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87844">
      <w:pPr>
        <w:spacing w:line="360" w:lineRule="auto"/>
        <w:jc w:val="center"/>
        <w:rPr>
          <w:rFonts w:ascii="Times New Roman" w:hAnsi="Times New Roman" w:eastAsia="宋体" w:cs="Times New Roman"/>
          <w:b/>
          <w:color w:val="auto"/>
          <w:sz w:val="52"/>
          <w:szCs w:val="52"/>
          <w:highlight w:val="none"/>
        </w:rPr>
      </w:pPr>
    </w:p>
    <w:p w14:paraId="20319A45">
      <w:pPr>
        <w:spacing w:line="360" w:lineRule="auto"/>
        <w:jc w:val="center"/>
        <w:rPr>
          <w:rFonts w:ascii="Times New Roman" w:hAnsi="Times New Roman" w:eastAsia="宋体" w:cs="Times New Roman"/>
          <w:b/>
          <w:color w:val="auto"/>
          <w:sz w:val="52"/>
          <w:szCs w:val="52"/>
          <w:highlight w:val="none"/>
        </w:rPr>
      </w:pPr>
    </w:p>
    <w:p w14:paraId="66219B9C">
      <w:pPr>
        <w:spacing w:after="120"/>
        <w:jc w:val="center"/>
        <w:rPr>
          <w:rFonts w:hint="eastAsia" w:ascii="Times New Roman" w:hAnsi="Times New Roman" w:eastAsia="宋体" w:cs="Times New Roman"/>
          <w:b/>
          <w:color w:val="auto"/>
          <w:sz w:val="52"/>
          <w:szCs w:val="52"/>
          <w:highlight w:val="none"/>
          <w:lang w:eastAsia="zh-CN"/>
        </w:rPr>
      </w:pPr>
      <w:r>
        <w:rPr>
          <w:rFonts w:hint="eastAsia" w:ascii="Times New Roman" w:hAnsi="Times New Roman" w:eastAsia="宋体" w:cs="Times New Roman"/>
          <w:b/>
          <w:color w:val="auto"/>
          <w:sz w:val="52"/>
          <w:szCs w:val="52"/>
          <w:highlight w:val="none"/>
          <w:lang w:eastAsia="zh-CN"/>
        </w:rPr>
        <w:t>广东省水文能力提升工程（一期）水文水资源监测中心实验室设备采购安装及集成（第二次）</w:t>
      </w:r>
    </w:p>
    <w:p w14:paraId="31673B2A">
      <w:pPr>
        <w:spacing w:before="240" w:after="60" w:line="312" w:lineRule="auto"/>
        <w:jc w:val="center"/>
        <w:rPr>
          <w:rFonts w:ascii="Times New Roman" w:hAnsi="Times New Roman" w:eastAsia="宋体" w:cs="Times New Roman"/>
          <w:b/>
          <w:bCs/>
          <w:color w:val="auto"/>
          <w:kern w:val="28"/>
          <w:sz w:val="32"/>
          <w:szCs w:val="32"/>
          <w:highlight w:val="none"/>
        </w:rPr>
      </w:pPr>
    </w:p>
    <w:p w14:paraId="3B9CB57E">
      <w:pPr>
        <w:spacing w:line="360" w:lineRule="auto"/>
        <w:jc w:val="center"/>
        <w:rPr>
          <w:rFonts w:hint="default" w:ascii="Times New Roman" w:hAnsi="Times New Roman" w:eastAsia="宋体" w:cs="Times New Roman"/>
          <w:bCs/>
          <w:color w:val="auto"/>
          <w:sz w:val="72"/>
          <w:szCs w:val="72"/>
          <w:highlight w:val="none"/>
        </w:rPr>
      </w:pPr>
    </w:p>
    <w:p w14:paraId="7A51DE49">
      <w:pPr>
        <w:spacing w:line="360" w:lineRule="auto"/>
        <w:jc w:val="center"/>
        <w:rPr>
          <w:rFonts w:hint="default" w:ascii="Times New Roman" w:hAnsi="Times New Roman" w:eastAsia="宋体" w:cs="Times New Roman"/>
          <w:bCs/>
          <w:color w:val="auto"/>
          <w:sz w:val="72"/>
          <w:szCs w:val="72"/>
          <w:highlight w:val="none"/>
        </w:rPr>
      </w:pPr>
    </w:p>
    <w:p w14:paraId="7979A124">
      <w:pPr>
        <w:spacing w:line="360" w:lineRule="auto"/>
        <w:jc w:val="center"/>
        <w:rPr>
          <w:rFonts w:ascii="Times New Roman" w:hAnsi="Times New Roman" w:eastAsia="宋体" w:cs="Times New Roman"/>
          <w:bCs/>
          <w:color w:val="auto"/>
          <w:sz w:val="72"/>
          <w:szCs w:val="72"/>
          <w:highlight w:val="none"/>
        </w:rPr>
      </w:pPr>
      <w:r>
        <w:rPr>
          <w:rFonts w:hint="default" w:ascii="Times New Roman" w:hAnsi="Times New Roman" w:eastAsia="宋体" w:cs="Times New Roman"/>
          <w:bCs/>
          <w:color w:val="auto"/>
          <w:sz w:val="72"/>
          <w:szCs w:val="72"/>
          <w:highlight w:val="none"/>
        </w:rPr>
        <w:t>招标文件</w:t>
      </w:r>
    </w:p>
    <w:p w14:paraId="11B87130">
      <w:pPr>
        <w:tabs>
          <w:tab w:val="left" w:pos="567"/>
        </w:tabs>
        <w:spacing w:line="360" w:lineRule="auto"/>
        <w:rPr>
          <w:rFonts w:ascii="Times New Roman" w:hAnsi="Times New Roman" w:eastAsia="宋体" w:cs="Times New Roman"/>
          <w:color w:val="auto"/>
          <w:szCs w:val="21"/>
          <w:highlight w:val="none"/>
        </w:rPr>
      </w:pPr>
    </w:p>
    <w:p w14:paraId="3D602166">
      <w:pPr>
        <w:tabs>
          <w:tab w:val="left" w:pos="567"/>
        </w:tabs>
        <w:spacing w:line="360" w:lineRule="auto"/>
        <w:ind w:left="420" w:leftChars="200" w:firstLine="420" w:firstLineChars="200"/>
        <w:rPr>
          <w:rFonts w:ascii="Times New Roman" w:hAnsi="Times New Roman" w:eastAsia="宋体" w:cs="Times New Roman"/>
          <w:color w:val="auto"/>
          <w:szCs w:val="21"/>
          <w:highlight w:val="none"/>
        </w:rPr>
      </w:pPr>
    </w:p>
    <w:p w14:paraId="63F92400">
      <w:pPr>
        <w:tabs>
          <w:tab w:val="left" w:pos="567"/>
        </w:tabs>
        <w:spacing w:line="360" w:lineRule="auto"/>
        <w:ind w:left="420" w:leftChars="200" w:firstLine="420" w:firstLineChars="200"/>
        <w:rPr>
          <w:rFonts w:ascii="Times New Roman" w:hAnsi="Times New Roman" w:eastAsia="宋体" w:cs="Times New Roman"/>
          <w:color w:val="auto"/>
          <w:szCs w:val="21"/>
          <w:highlight w:val="none"/>
        </w:rPr>
      </w:pPr>
    </w:p>
    <w:p w14:paraId="451D8D40">
      <w:pPr>
        <w:spacing w:line="360" w:lineRule="auto"/>
        <w:jc w:val="center"/>
        <w:rPr>
          <w:rFonts w:ascii="Times New Roman" w:hAnsi="Times New Roman" w:eastAsia="宋体" w:cs="Times New Roman"/>
          <w:b/>
          <w:color w:val="auto"/>
          <w:sz w:val="52"/>
          <w:szCs w:val="52"/>
          <w:highlight w:val="none"/>
        </w:rPr>
      </w:pPr>
    </w:p>
    <w:p w14:paraId="283FF858">
      <w:pPr>
        <w:spacing w:line="360" w:lineRule="auto"/>
        <w:jc w:val="center"/>
        <w:rPr>
          <w:rFonts w:ascii="Times New Roman" w:hAnsi="Times New Roman" w:eastAsia="宋体" w:cs="Times New Roman"/>
          <w:b/>
          <w:color w:val="auto"/>
          <w:sz w:val="52"/>
          <w:szCs w:val="52"/>
          <w:highlight w:val="none"/>
        </w:rPr>
      </w:pPr>
    </w:p>
    <w:p w14:paraId="4D6EE537">
      <w:pPr>
        <w:snapToGrid w:val="0"/>
        <w:spacing w:line="360" w:lineRule="auto"/>
        <w:ind w:left="1260"/>
        <w:rPr>
          <w:rFonts w:ascii="Times New Roman" w:hAnsi="Times New Roman" w:eastAsia="宋体" w:cs="Times New Roman"/>
          <w:color w:val="auto"/>
          <w:kern w:val="0"/>
          <w:sz w:val="36"/>
          <w:szCs w:val="36"/>
          <w:highlight w:val="none"/>
        </w:rPr>
      </w:pPr>
      <w:r>
        <w:rPr>
          <w:rFonts w:hint="eastAsia" w:ascii="Times New Roman" w:hAnsi="Times New Roman" w:eastAsia="宋体" w:cs="Times New Roman"/>
          <w:color w:val="auto"/>
          <w:kern w:val="0"/>
          <w:sz w:val="36"/>
          <w:szCs w:val="36"/>
          <w:highlight w:val="none"/>
        </w:rPr>
        <w:t>招标人：广东省水文局</w:t>
      </w:r>
    </w:p>
    <w:p w14:paraId="557D5F24">
      <w:pPr>
        <w:snapToGrid w:val="0"/>
        <w:spacing w:line="360" w:lineRule="auto"/>
        <w:ind w:left="1260"/>
        <w:rPr>
          <w:rFonts w:ascii="Times New Roman" w:hAnsi="Times New Roman" w:eastAsia="宋体" w:cs="Times New Roman"/>
          <w:color w:val="auto"/>
          <w:kern w:val="0"/>
          <w:sz w:val="36"/>
          <w:szCs w:val="36"/>
          <w:highlight w:val="none"/>
        </w:rPr>
      </w:pPr>
      <w:r>
        <w:rPr>
          <w:rFonts w:hint="eastAsia" w:ascii="Times New Roman" w:hAnsi="Times New Roman" w:eastAsia="宋体" w:cs="Times New Roman"/>
          <w:color w:val="auto"/>
          <w:kern w:val="0"/>
          <w:sz w:val="36"/>
          <w:szCs w:val="36"/>
          <w:highlight w:val="none"/>
        </w:rPr>
        <w:t>招标代理机构：广东城华工程咨询有限公司</w:t>
      </w:r>
    </w:p>
    <w:p w14:paraId="7BEDB3BB">
      <w:pPr>
        <w:snapToGrid w:val="0"/>
        <w:spacing w:line="360" w:lineRule="auto"/>
        <w:ind w:left="1260"/>
        <w:rPr>
          <w:rFonts w:ascii="Times New Roman" w:hAnsi="Times New Roman" w:eastAsia="宋体" w:cs="Times New Roman"/>
          <w:color w:val="auto"/>
          <w:kern w:val="0"/>
          <w:sz w:val="36"/>
          <w:szCs w:val="36"/>
          <w:highlight w:val="none"/>
          <w:lang w:val="zh-CN"/>
        </w:rPr>
      </w:pPr>
      <w:r>
        <w:rPr>
          <w:rFonts w:hint="eastAsia" w:ascii="Times New Roman" w:hAnsi="Times New Roman" w:eastAsia="宋体" w:cs="Times New Roman"/>
          <w:color w:val="auto"/>
          <w:kern w:val="0"/>
          <w:sz w:val="36"/>
          <w:szCs w:val="36"/>
          <w:highlight w:val="none"/>
        </w:rPr>
        <w:t>招标日期：2025年6月</w:t>
      </w:r>
    </w:p>
    <w:p w14:paraId="79F2F668">
      <w:pPr>
        <w:spacing w:line="360" w:lineRule="auto"/>
        <w:rPr>
          <w:rFonts w:ascii="Times New Roman" w:hAnsi="Times New Roman" w:eastAsia="宋体" w:cs="Times New Roman"/>
          <w:color w:val="auto"/>
          <w:szCs w:val="22"/>
          <w:highlight w:val="none"/>
        </w:rPr>
      </w:pPr>
    </w:p>
    <w:p w14:paraId="218A617E">
      <w:pPr>
        <w:widowControl/>
        <w:spacing w:line="360" w:lineRule="auto"/>
        <w:jc w:val="center"/>
        <w:rPr>
          <w:rFonts w:ascii="Times New Roman" w:hAnsi="Times New Roman" w:eastAsia="宋体" w:cs="Times New Roman"/>
          <w:b/>
          <w:color w:val="auto"/>
          <w:sz w:val="44"/>
          <w:szCs w:val="22"/>
          <w:highlight w:val="none"/>
        </w:rPr>
      </w:pPr>
      <w:r>
        <w:rPr>
          <w:rFonts w:hint="default" w:ascii="Times New Roman" w:hAnsi="Times New Roman" w:eastAsia="宋体" w:cs="Times New Roman"/>
          <w:b/>
          <w:color w:val="auto"/>
          <w:sz w:val="44"/>
          <w:szCs w:val="22"/>
          <w:highlight w:val="none"/>
        </w:rPr>
        <w:br w:type="page"/>
      </w:r>
      <w:r>
        <w:rPr>
          <w:rFonts w:hint="default" w:ascii="Times New Roman" w:hAnsi="Times New Roman" w:eastAsia="宋体" w:cs="Times New Roman"/>
          <w:b/>
          <w:color w:val="auto"/>
          <w:sz w:val="44"/>
          <w:szCs w:val="22"/>
          <w:highlight w:val="none"/>
        </w:rPr>
        <w:t>目录</w:t>
      </w:r>
    </w:p>
    <w:p w14:paraId="317250BC">
      <w:pPr>
        <w:widowControl/>
        <w:tabs>
          <w:tab w:val="right" w:leader="dot" w:pos="8306"/>
        </w:tabs>
        <w:spacing w:after="100" w:line="276" w:lineRule="auto"/>
        <w:jc w:val="left"/>
        <w:rPr>
          <w:rFonts w:ascii="Times New Roman" w:hAnsi="Times New Roman" w:eastAsia="宋体" w:cs="Times New Roman"/>
          <w:color w:val="auto"/>
          <w:kern w:val="0"/>
          <w:sz w:val="22"/>
          <w:szCs w:val="22"/>
          <w:highlight w:val="none"/>
        </w:rPr>
      </w:pPr>
      <w:r>
        <w:rPr>
          <w:rFonts w:hint="eastAsia" w:ascii="Times New Roman" w:hAnsi="Times New Roman" w:eastAsia="宋体" w:cs="Times New Roman"/>
          <w:color w:val="auto"/>
          <w:kern w:val="0"/>
          <w:sz w:val="22"/>
          <w:szCs w:val="22"/>
          <w:highlight w:val="none"/>
        </w:rPr>
        <w:fldChar w:fldCharType="begin"/>
      </w:r>
      <w:r>
        <w:rPr>
          <w:rFonts w:hint="eastAsia" w:ascii="Times New Roman" w:hAnsi="Times New Roman" w:eastAsia="宋体" w:cs="Times New Roman"/>
          <w:color w:val="auto"/>
          <w:kern w:val="0"/>
          <w:sz w:val="22"/>
          <w:szCs w:val="22"/>
          <w:highlight w:val="none"/>
        </w:rPr>
        <w:instrText xml:space="preserve">TOC \o "1-3" \h \u </w:instrText>
      </w:r>
      <w:r>
        <w:rPr>
          <w:rFonts w:hint="eastAsia" w:ascii="Times New Roman" w:hAnsi="Times New Roman" w:eastAsia="宋体" w:cs="Times New Roman"/>
          <w:color w:val="auto"/>
          <w:kern w:val="0"/>
          <w:sz w:val="22"/>
          <w:szCs w:val="22"/>
          <w:highlight w:val="none"/>
        </w:rPr>
        <w:fldChar w:fldCharType="separate"/>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"_Toc7585"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第一卷</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_Toc7585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69186EFB">
      <w:pPr>
        <w:widowControl/>
        <w:tabs>
          <w:tab w:val="right" w:leader="dot" w:pos="8306"/>
        </w:tabs>
        <w:spacing w:after="100" w:line="276" w:lineRule="auto"/>
        <w:ind w:left="22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"_Toc7403"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第一章 招标公告</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_Toc7403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099EA4CA">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"_Toc13136"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1. 招标条件</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_Toc13136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3E851B9F">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"_Toc11207"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2. 项目概况与招标范围</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_Toc11207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6C39CFD4">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"_Toc26144"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3. 投标人资格要求</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_Toc26144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1FEE855C">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"_Toc1994"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4. 招标文件的获取</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_Toc1994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2</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3EF13E98">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"_Toc15581"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5. 投标文件的递交</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_Toc15581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2</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0FC0875B">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"_Toc27363"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6. 发布公告的媒介</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_Toc27363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2</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381FEAE0">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"_Toc26305"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7. 信用得分</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_Toc26305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3</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35F86D83">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"_Toc22597"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8. 联系方式</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_Toc22597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3</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187CB808">
      <w:pPr>
        <w:widowControl/>
        <w:tabs>
          <w:tab w:val="right" w:leader="dot" w:pos="8306"/>
        </w:tabs>
        <w:spacing w:after="100" w:line="276" w:lineRule="auto"/>
        <w:ind w:left="22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"_Toc12178"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第二章 投标人须知</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_Toc12178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4</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691847A1">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"_Toc21649"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投标人须知前附表</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_Toc21649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4</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540D5486">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"_Toc6547" </w:instrText>
      </w:r>
      <w:r>
        <w:rPr>
          <w:rFonts w:ascii="Times New Roman" w:hAnsi="Times New Roman" w:cs="Times New Roman"/>
          <w:color w:val="auto"/>
          <w:highlight w:val="none"/>
        </w:rPr>
        <w:fldChar w:fldCharType="separate"/>
      </w:r>
      <w:r>
        <w:rPr>
          <w:rFonts w:ascii="Times New Roman" w:hAnsi="Times New Roman" w:eastAsia="宋体" w:cs="Times New Roman"/>
          <w:bCs/>
          <w:color w:val="auto"/>
          <w:kern w:val="0"/>
          <w:sz w:val="22"/>
          <w:szCs w:val="32"/>
          <w:highlight w:val="none"/>
        </w:rPr>
        <w:t xml:space="preserve">1. </w:t>
      </w:r>
      <w:r>
        <w:rPr>
          <w:rFonts w:hint="default" w:ascii="Times New Roman" w:hAnsi="Times New Roman" w:eastAsia="黑体" w:cs="Times New Roman"/>
          <w:bCs/>
          <w:color w:val="auto"/>
          <w:kern w:val="0"/>
          <w:sz w:val="22"/>
          <w:szCs w:val="32"/>
          <w:highlight w:val="none"/>
        </w:rPr>
        <w:t>总则</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_Toc6547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10</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0B0F2E02">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"_Toc20605" </w:instrText>
      </w:r>
      <w:r>
        <w:rPr>
          <w:rFonts w:ascii="Times New Roman" w:hAnsi="Times New Roman" w:cs="Times New Roman"/>
          <w:color w:val="auto"/>
          <w:highlight w:val="none"/>
        </w:rPr>
        <w:fldChar w:fldCharType="separate"/>
      </w:r>
      <w:r>
        <w:rPr>
          <w:rFonts w:ascii="Times New Roman" w:hAnsi="Times New Roman" w:eastAsia="宋体" w:cs="Times New Roman"/>
          <w:bCs/>
          <w:color w:val="auto"/>
          <w:kern w:val="0"/>
          <w:sz w:val="22"/>
          <w:szCs w:val="32"/>
          <w:highlight w:val="none"/>
        </w:rPr>
        <w:t xml:space="preserve">2. </w:t>
      </w:r>
      <w:r>
        <w:rPr>
          <w:rFonts w:hint="eastAsia" w:ascii="Times New Roman" w:hAnsi="Times New Roman" w:eastAsia="宋体" w:cs="Times New Roman"/>
          <w:bCs/>
          <w:color w:val="auto"/>
          <w:kern w:val="0"/>
          <w:sz w:val="22"/>
          <w:szCs w:val="32"/>
          <w:highlight w:val="none"/>
        </w:rPr>
        <w:t>招标文件</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_Toc20605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12</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01DC5DF9">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"_Toc29725" </w:instrText>
      </w:r>
      <w:r>
        <w:rPr>
          <w:rFonts w:ascii="Times New Roman" w:hAnsi="Times New Roman" w:cs="Times New Roman"/>
          <w:color w:val="auto"/>
          <w:highlight w:val="none"/>
        </w:rPr>
        <w:fldChar w:fldCharType="separate"/>
      </w:r>
      <w:r>
        <w:rPr>
          <w:rFonts w:ascii="Times New Roman" w:hAnsi="Times New Roman" w:eastAsia="宋体" w:cs="Times New Roman"/>
          <w:bCs/>
          <w:color w:val="auto"/>
          <w:kern w:val="0"/>
          <w:sz w:val="22"/>
          <w:szCs w:val="32"/>
          <w:highlight w:val="none"/>
        </w:rPr>
        <w:t xml:space="preserve">3. </w:t>
      </w:r>
      <w:r>
        <w:rPr>
          <w:rFonts w:hint="eastAsia" w:ascii="Times New Roman" w:hAnsi="Times New Roman" w:eastAsia="宋体" w:cs="Times New Roman"/>
          <w:bCs/>
          <w:color w:val="auto"/>
          <w:kern w:val="0"/>
          <w:sz w:val="22"/>
          <w:szCs w:val="32"/>
          <w:highlight w:val="none"/>
        </w:rPr>
        <w:t>投标文件</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_Toc29725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13</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10A53CC1">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"_Toc24980" </w:instrText>
      </w:r>
      <w:r>
        <w:rPr>
          <w:rFonts w:ascii="Times New Roman" w:hAnsi="Times New Roman" w:cs="Times New Roman"/>
          <w:color w:val="auto"/>
          <w:highlight w:val="none"/>
        </w:rPr>
        <w:fldChar w:fldCharType="separate"/>
      </w:r>
      <w:r>
        <w:rPr>
          <w:rFonts w:ascii="Times New Roman" w:hAnsi="Times New Roman" w:eastAsia="宋体" w:cs="Times New Roman"/>
          <w:bCs/>
          <w:color w:val="auto"/>
          <w:kern w:val="0"/>
          <w:sz w:val="22"/>
          <w:szCs w:val="32"/>
          <w:highlight w:val="none"/>
        </w:rPr>
        <w:t xml:space="preserve">4. </w:t>
      </w:r>
      <w:r>
        <w:rPr>
          <w:rFonts w:hint="eastAsia" w:ascii="Times New Roman" w:hAnsi="Times New Roman" w:eastAsia="宋体" w:cs="Times New Roman"/>
          <w:bCs/>
          <w:color w:val="auto"/>
          <w:kern w:val="0"/>
          <w:sz w:val="22"/>
          <w:szCs w:val="32"/>
          <w:highlight w:val="none"/>
        </w:rPr>
        <w:t>投标</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_Toc24980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16</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1CB81132">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"_Toc15321" </w:instrText>
      </w:r>
      <w:r>
        <w:rPr>
          <w:rFonts w:ascii="Times New Roman" w:hAnsi="Times New Roman" w:cs="Times New Roman"/>
          <w:color w:val="auto"/>
          <w:highlight w:val="none"/>
        </w:rPr>
        <w:fldChar w:fldCharType="separate"/>
      </w:r>
      <w:r>
        <w:rPr>
          <w:rFonts w:ascii="Times New Roman" w:hAnsi="Times New Roman" w:eastAsia="宋体" w:cs="Times New Roman"/>
          <w:bCs/>
          <w:color w:val="auto"/>
          <w:kern w:val="0"/>
          <w:sz w:val="22"/>
          <w:szCs w:val="32"/>
          <w:highlight w:val="none"/>
        </w:rPr>
        <w:t xml:space="preserve">5. </w:t>
      </w:r>
      <w:r>
        <w:rPr>
          <w:rFonts w:hint="eastAsia" w:ascii="Times New Roman" w:hAnsi="Times New Roman" w:eastAsia="宋体" w:cs="Times New Roman"/>
          <w:bCs/>
          <w:color w:val="auto"/>
          <w:kern w:val="0"/>
          <w:sz w:val="22"/>
          <w:szCs w:val="32"/>
          <w:highlight w:val="none"/>
        </w:rPr>
        <w:t>开标</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_Toc15321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16</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4B9D0997">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"_Toc508" </w:instrText>
      </w:r>
      <w:r>
        <w:rPr>
          <w:rFonts w:ascii="Times New Roman" w:hAnsi="Times New Roman" w:cs="Times New Roman"/>
          <w:color w:val="auto"/>
          <w:highlight w:val="none"/>
        </w:rPr>
        <w:fldChar w:fldCharType="separate"/>
      </w:r>
      <w:r>
        <w:rPr>
          <w:rFonts w:ascii="Times New Roman" w:hAnsi="Times New Roman" w:eastAsia="宋体" w:cs="Times New Roman"/>
          <w:bCs/>
          <w:color w:val="auto"/>
          <w:kern w:val="0"/>
          <w:sz w:val="22"/>
          <w:szCs w:val="32"/>
          <w:highlight w:val="none"/>
        </w:rPr>
        <w:t xml:space="preserve">6. </w:t>
      </w:r>
      <w:r>
        <w:rPr>
          <w:rFonts w:hint="eastAsia" w:ascii="Times New Roman" w:hAnsi="Times New Roman" w:eastAsia="宋体" w:cs="Times New Roman"/>
          <w:bCs/>
          <w:color w:val="auto"/>
          <w:kern w:val="0"/>
          <w:sz w:val="22"/>
          <w:szCs w:val="32"/>
          <w:highlight w:val="none"/>
        </w:rPr>
        <w:t>评标</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_Toc508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17</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0C13F2A5">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"_Toc14833" </w:instrText>
      </w:r>
      <w:r>
        <w:rPr>
          <w:rFonts w:ascii="Times New Roman" w:hAnsi="Times New Roman" w:cs="Times New Roman"/>
          <w:color w:val="auto"/>
          <w:highlight w:val="none"/>
        </w:rPr>
        <w:fldChar w:fldCharType="separate"/>
      </w:r>
      <w:r>
        <w:rPr>
          <w:rFonts w:ascii="Times New Roman" w:hAnsi="Times New Roman" w:eastAsia="宋体" w:cs="Times New Roman"/>
          <w:bCs/>
          <w:color w:val="auto"/>
          <w:kern w:val="0"/>
          <w:sz w:val="22"/>
          <w:szCs w:val="32"/>
          <w:highlight w:val="none"/>
        </w:rPr>
        <w:t xml:space="preserve">7. </w:t>
      </w:r>
      <w:r>
        <w:rPr>
          <w:rFonts w:hint="eastAsia" w:ascii="Times New Roman" w:hAnsi="Times New Roman" w:eastAsia="宋体" w:cs="Times New Roman"/>
          <w:bCs/>
          <w:color w:val="auto"/>
          <w:kern w:val="0"/>
          <w:sz w:val="22"/>
          <w:szCs w:val="32"/>
          <w:highlight w:val="none"/>
        </w:rPr>
        <w:t>合同授予</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_Toc14833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18</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122123AD">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"_Toc5989" </w:instrText>
      </w:r>
      <w:r>
        <w:rPr>
          <w:rFonts w:ascii="Times New Roman" w:hAnsi="Times New Roman" w:cs="Times New Roman"/>
          <w:color w:val="auto"/>
          <w:highlight w:val="none"/>
        </w:rPr>
        <w:fldChar w:fldCharType="separate"/>
      </w:r>
      <w:r>
        <w:rPr>
          <w:rFonts w:ascii="Times New Roman" w:hAnsi="Times New Roman" w:eastAsia="宋体" w:cs="Times New Roman"/>
          <w:bCs/>
          <w:color w:val="auto"/>
          <w:kern w:val="0"/>
          <w:sz w:val="22"/>
          <w:szCs w:val="32"/>
          <w:highlight w:val="none"/>
        </w:rPr>
        <w:t>8.</w:t>
      </w:r>
      <w:r>
        <w:rPr>
          <w:rFonts w:hint="eastAsia" w:ascii="Times New Roman" w:hAnsi="Times New Roman" w:eastAsia="宋体" w:cs="Times New Roman"/>
          <w:bCs/>
          <w:color w:val="auto"/>
          <w:kern w:val="0"/>
          <w:sz w:val="22"/>
          <w:szCs w:val="32"/>
          <w:highlight w:val="none"/>
        </w:rPr>
        <w:t>纪律和监督</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_Toc5989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19</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66BE500A">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"_Toc16826" </w:instrText>
      </w:r>
      <w:r>
        <w:rPr>
          <w:rFonts w:ascii="Times New Roman" w:hAnsi="Times New Roman" w:cs="Times New Roman"/>
          <w:color w:val="auto"/>
          <w:highlight w:val="none"/>
        </w:rPr>
        <w:fldChar w:fldCharType="separate"/>
      </w:r>
      <w:r>
        <w:rPr>
          <w:rFonts w:ascii="Times New Roman" w:hAnsi="Times New Roman" w:eastAsia="宋体" w:cs="Times New Roman"/>
          <w:bCs/>
          <w:color w:val="auto"/>
          <w:kern w:val="0"/>
          <w:sz w:val="22"/>
          <w:szCs w:val="32"/>
          <w:highlight w:val="none"/>
        </w:rPr>
        <w:t xml:space="preserve">9. </w:t>
      </w:r>
      <w:r>
        <w:rPr>
          <w:rFonts w:hint="eastAsia" w:ascii="Times New Roman" w:hAnsi="Times New Roman" w:eastAsia="宋体" w:cs="Times New Roman"/>
          <w:bCs/>
          <w:color w:val="auto"/>
          <w:kern w:val="0"/>
          <w:sz w:val="22"/>
          <w:szCs w:val="32"/>
          <w:highlight w:val="none"/>
        </w:rPr>
        <w:t>是否采用电子招标投标</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_Toc16826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19</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1484B4C2">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"_Toc17048" </w:instrText>
      </w:r>
      <w:r>
        <w:rPr>
          <w:rFonts w:ascii="Times New Roman" w:hAnsi="Times New Roman" w:cs="Times New Roman"/>
          <w:color w:val="auto"/>
          <w:highlight w:val="none"/>
        </w:rPr>
        <w:fldChar w:fldCharType="separate"/>
      </w:r>
      <w:r>
        <w:rPr>
          <w:rFonts w:ascii="Times New Roman" w:hAnsi="Times New Roman" w:eastAsia="宋体" w:cs="Times New Roman"/>
          <w:bCs/>
          <w:color w:val="auto"/>
          <w:kern w:val="0"/>
          <w:sz w:val="22"/>
          <w:szCs w:val="32"/>
          <w:highlight w:val="none"/>
        </w:rPr>
        <w:t xml:space="preserve">10. </w:t>
      </w:r>
      <w:r>
        <w:rPr>
          <w:rFonts w:hint="eastAsia" w:ascii="Times New Roman" w:hAnsi="Times New Roman" w:eastAsia="宋体" w:cs="Times New Roman"/>
          <w:bCs/>
          <w:color w:val="auto"/>
          <w:kern w:val="0"/>
          <w:sz w:val="22"/>
          <w:szCs w:val="32"/>
          <w:highlight w:val="none"/>
        </w:rPr>
        <w:t>需要补充的其他内容</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_Toc17048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19</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006F8F08">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"_Toc10394"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highlight w:val="none"/>
        </w:rPr>
        <w:t>附件一：开标记录表</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_Toc10394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20</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543F9EAE">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"_Toc17460"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highlight w:val="none"/>
        </w:rPr>
        <w:t>附件二：问题澄清通知</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_Toc17460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21</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7A704364">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"_Toc12858"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highlight w:val="none"/>
        </w:rPr>
        <w:t>附件三：问题的澄清</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_Toc12858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22</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23B1A89F">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"_Toc26778"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highlight w:val="none"/>
        </w:rPr>
        <w:t>附件四：中标通知书</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_Toc26778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23</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1DCA9C52">
      <w:pPr>
        <w:widowControl/>
        <w:tabs>
          <w:tab w:val="right" w:leader="dot" w:pos="8306"/>
        </w:tabs>
        <w:spacing w:after="100" w:line="276" w:lineRule="auto"/>
        <w:ind w:left="22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"_Toc15181"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第三章 评标办法（综合评估法）</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_Toc15181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24</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12FE910E">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"_Toc15401"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评标办法前附表</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_Toc15401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24</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52A7B86E">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"_Toc32617" </w:instrText>
      </w:r>
      <w:r>
        <w:rPr>
          <w:rFonts w:ascii="Times New Roman" w:hAnsi="Times New Roman" w:cs="Times New Roman"/>
          <w:color w:val="auto"/>
          <w:highlight w:val="none"/>
        </w:rPr>
        <w:fldChar w:fldCharType="separate"/>
      </w:r>
      <w:r>
        <w:rPr>
          <w:rFonts w:ascii="Times New Roman" w:hAnsi="Times New Roman" w:eastAsia="宋体" w:cs="Times New Roman"/>
          <w:bCs/>
          <w:color w:val="auto"/>
          <w:kern w:val="0"/>
          <w:sz w:val="22"/>
          <w:szCs w:val="32"/>
          <w:highlight w:val="none"/>
        </w:rPr>
        <w:t xml:space="preserve">1. </w:t>
      </w:r>
      <w:r>
        <w:rPr>
          <w:rFonts w:hint="eastAsia" w:ascii="Times New Roman" w:hAnsi="Times New Roman" w:eastAsia="宋体" w:cs="Times New Roman"/>
          <w:bCs/>
          <w:color w:val="auto"/>
          <w:kern w:val="0"/>
          <w:sz w:val="22"/>
          <w:szCs w:val="32"/>
          <w:highlight w:val="none"/>
        </w:rPr>
        <w:t>评标方法</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_Toc32617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26</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4D4DEDE9">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"_Toc4640" </w:instrText>
      </w:r>
      <w:r>
        <w:rPr>
          <w:rFonts w:ascii="Times New Roman" w:hAnsi="Times New Roman" w:cs="Times New Roman"/>
          <w:color w:val="auto"/>
          <w:highlight w:val="none"/>
        </w:rPr>
        <w:fldChar w:fldCharType="separate"/>
      </w:r>
      <w:r>
        <w:rPr>
          <w:rFonts w:ascii="Times New Roman" w:hAnsi="Times New Roman" w:eastAsia="宋体" w:cs="Times New Roman"/>
          <w:bCs/>
          <w:color w:val="auto"/>
          <w:kern w:val="0"/>
          <w:sz w:val="22"/>
          <w:szCs w:val="32"/>
          <w:highlight w:val="none"/>
        </w:rPr>
        <w:t xml:space="preserve">2. </w:t>
      </w:r>
      <w:r>
        <w:rPr>
          <w:rFonts w:hint="eastAsia" w:ascii="Times New Roman" w:hAnsi="Times New Roman" w:eastAsia="宋体" w:cs="Times New Roman"/>
          <w:bCs/>
          <w:color w:val="auto"/>
          <w:kern w:val="0"/>
          <w:sz w:val="22"/>
          <w:szCs w:val="32"/>
          <w:highlight w:val="none"/>
        </w:rPr>
        <w:t>评审标准</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_Toc4640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26</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6EC6BCA6">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"_Toc31428" </w:instrText>
      </w:r>
      <w:r>
        <w:rPr>
          <w:rFonts w:ascii="Times New Roman" w:hAnsi="Times New Roman" w:cs="Times New Roman"/>
          <w:color w:val="auto"/>
          <w:highlight w:val="none"/>
        </w:rPr>
        <w:fldChar w:fldCharType="separate"/>
      </w:r>
      <w:r>
        <w:rPr>
          <w:rFonts w:ascii="Times New Roman" w:hAnsi="Times New Roman" w:eastAsia="宋体" w:cs="Times New Roman"/>
          <w:bCs/>
          <w:color w:val="auto"/>
          <w:kern w:val="0"/>
          <w:sz w:val="22"/>
          <w:szCs w:val="32"/>
          <w:highlight w:val="none"/>
        </w:rPr>
        <w:t xml:space="preserve">3. </w:t>
      </w:r>
      <w:r>
        <w:rPr>
          <w:rFonts w:hint="eastAsia" w:ascii="Times New Roman" w:hAnsi="Times New Roman" w:eastAsia="宋体" w:cs="Times New Roman"/>
          <w:bCs/>
          <w:color w:val="auto"/>
          <w:kern w:val="0"/>
          <w:sz w:val="22"/>
          <w:szCs w:val="32"/>
          <w:highlight w:val="none"/>
        </w:rPr>
        <w:t>评标程序</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_Toc31428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26</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4C32458D">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"_Toc31727"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附表一：形式评审表</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_Toc31727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29</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34BD5149">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"_Toc11994"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附表二：资格评审表</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_Toc11994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30</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4951EB1B">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"_Toc31680"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附表三：响应性评审表</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_Toc31680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31</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2804A9F6">
      <w:pPr>
        <w:widowControl/>
        <w:tabs>
          <w:tab w:val="right" w:leader="dot" w:pos="8306"/>
        </w:tabs>
        <w:spacing w:after="100" w:line="276" w:lineRule="auto"/>
        <w:ind w:left="44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"_Toc2377" </w:instrText>
      </w:r>
      <w:r>
        <w:rPr>
          <w:rFonts w:ascii="Times New Roman" w:hAnsi="Times New Roman" w:cs="Times New Roman"/>
          <w:color w:val="auto"/>
          <w:highlight w:val="none"/>
        </w:rPr>
        <w:fldChar w:fldCharType="separate"/>
      </w:r>
      <w:r>
        <w:rPr>
          <w:rFonts w:hint="default" w:ascii="Times New Roman" w:hAnsi="Times New Roman" w:eastAsia="宋体" w:cs="Times New Roman"/>
          <w:bCs/>
          <w:color w:val="auto"/>
          <w:kern w:val="0"/>
          <w:sz w:val="22"/>
          <w:szCs w:val="32"/>
          <w:highlight w:val="none"/>
        </w:rPr>
        <w:t>附表四：综合评分表</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_Toc2377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31</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6B9DC906">
      <w:pPr>
        <w:widowControl/>
        <w:tabs>
          <w:tab w:val="right" w:leader="dot" w:pos="8306"/>
        </w:tabs>
        <w:spacing w:after="100" w:line="276" w:lineRule="auto"/>
        <w:ind w:left="22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"_Toc21619"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第四章 合同条款及格式</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_Toc21619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38</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6BC849B6">
      <w:pPr>
        <w:widowControl/>
        <w:tabs>
          <w:tab w:val="right" w:leader="dot" w:pos="8306"/>
        </w:tabs>
        <w:spacing w:after="100" w:line="276" w:lineRule="auto"/>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"_Toc26199"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第二卷</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_Toc26199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38</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2BF0CF77">
      <w:pPr>
        <w:widowControl/>
        <w:tabs>
          <w:tab w:val="right" w:leader="dot" w:pos="8306"/>
        </w:tabs>
        <w:spacing w:after="100" w:line="276" w:lineRule="auto"/>
        <w:ind w:left="22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"_Toc10862"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第五章 用户需求书</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_Toc10862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70</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5E294156">
      <w:pPr>
        <w:widowControl/>
        <w:tabs>
          <w:tab w:val="right" w:leader="dot" w:pos="8306"/>
        </w:tabs>
        <w:spacing w:after="100" w:line="276" w:lineRule="auto"/>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"_Toc13584"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第三卷</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_Toc13584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150</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62AA6AB6">
      <w:pPr>
        <w:widowControl/>
        <w:tabs>
          <w:tab w:val="right" w:leader="dot" w:pos="8306"/>
        </w:tabs>
        <w:spacing w:after="100" w:line="276" w:lineRule="auto"/>
        <w:ind w:left="220"/>
        <w:jc w:val="left"/>
        <w:rPr>
          <w:rFonts w:ascii="Times New Roman" w:hAnsi="Times New Roman" w:eastAsia="宋体" w:cs="Times New Roman"/>
          <w:color w:val="auto"/>
          <w:kern w:val="0"/>
          <w:sz w:val="22"/>
          <w:szCs w:val="22"/>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\l "_Toc1001"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2"/>
          <w:szCs w:val="22"/>
          <w:highlight w:val="none"/>
        </w:rPr>
        <w:t>第六章 投标文件格式</w:t>
      </w:r>
      <w:r>
        <w:rPr>
          <w:rFonts w:ascii="Times New Roman" w:hAnsi="Times New Roman" w:eastAsia="宋体" w:cs="Times New Roman"/>
          <w:color w:val="auto"/>
          <w:kern w:val="0"/>
          <w:sz w:val="22"/>
          <w:szCs w:val="22"/>
          <w:highlight w:val="none"/>
        </w:rPr>
        <w:tab/>
      </w:r>
      <w:r>
        <w:rPr>
          <w:rFonts w:ascii="Times New Roman" w:hAnsi="Times New Roman" w:eastAsia="宋体" w:cs="Times New Roman"/>
          <w:color w:val="auto"/>
          <w:kern w:val="0"/>
          <w:sz w:val="22"/>
          <w:szCs w:val="22"/>
          <w:highlight w:val="none"/>
        </w:rPr>
        <w:fldChar w:fldCharType="begin"/>
      </w:r>
      <w:r>
        <w:rPr>
          <w:rFonts w:ascii="Times New Roman" w:hAnsi="Times New Roman" w:eastAsia="宋体" w:cs="Times New Roman"/>
          <w:color w:val="auto"/>
          <w:kern w:val="0"/>
          <w:sz w:val="22"/>
          <w:szCs w:val="22"/>
          <w:highlight w:val="none"/>
        </w:rPr>
        <w:instrText xml:space="preserve"> PAGEREF _Toc1001 \h </w:instrText>
      </w:r>
      <w:r>
        <w:rPr>
          <w:rFonts w:ascii="Times New Roman" w:hAnsi="Times New Roman" w:eastAsia="宋体" w:cs="Times New Roman"/>
          <w:color w:val="auto"/>
          <w:kern w:val="0"/>
          <w:sz w:val="22"/>
          <w:szCs w:val="22"/>
          <w:highlight w:val="none"/>
        </w:rPr>
        <w:fldChar w:fldCharType="separate"/>
      </w:r>
      <w:r>
        <w:rPr>
          <w:rFonts w:ascii="Times New Roman" w:hAnsi="Times New Roman" w:eastAsia="宋体" w:cs="Times New Roman"/>
          <w:color w:val="auto"/>
          <w:kern w:val="0"/>
          <w:sz w:val="22"/>
          <w:szCs w:val="22"/>
          <w:highlight w:val="none"/>
        </w:rPr>
        <w:t>151</w:t>
      </w:r>
      <w:r>
        <w:rPr>
          <w:rFonts w:ascii="Times New Roman" w:hAnsi="Times New Roman" w:eastAsia="宋体" w:cs="Times New Roman"/>
          <w:color w:val="auto"/>
          <w:kern w:val="0"/>
          <w:sz w:val="22"/>
          <w:szCs w:val="22"/>
          <w:highlight w:val="none"/>
        </w:rPr>
        <w:fldChar w:fldCharType="end"/>
      </w:r>
      <w:r>
        <w:rPr>
          <w:rFonts w:ascii="Times New Roman" w:hAnsi="Times New Roman" w:eastAsia="宋体" w:cs="Times New Roman"/>
          <w:color w:val="auto"/>
          <w:kern w:val="0"/>
          <w:sz w:val="22"/>
          <w:szCs w:val="22"/>
          <w:highlight w:val="none"/>
        </w:rPr>
        <w:fldChar w:fldCharType="end"/>
      </w:r>
    </w:p>
    <w:p w14:paraId="09A55C32">
      <w:pPr>
        <w:tabs>
          <w:tab w:val="left" w:pos="720"/>
        </w:tabs>
        <w:rPr>
          <w:rFonts w:ascii="Times New Roman" w:hAnsi="Times New Roman" w:cs="Times New Roman"/>
          <w:color w:val="auto"/>
          <w:highlight w:val="none"/>
        </w:rPr>
        <w:sectPr>
          <w:pgSz w:w="11906" w:h="16838"/>
          <w:pgMar w:top="1440" w:right="1800" w:bottom="1440" w:left="1800" w:header="851" w:footer="992" w:gutter="0"/>
          <w:cols w:space="720" w:num="1"/>
          <w:docGrid w:type="lines" w:linePitch="312" w:charSpace="0"/>
        </w:sectPr>
      </w:pPr>
      <w:r>
        <w:rPr>
          <w:rFonts w:hint="default" w:ascii="Times New Roman" w:hAnsi="Times New Roman" w:eastAsia="黑体" w:cs="Times New Roman"/>
          <w:b/>
          <w:bCs/>
          <w:color w:val="auto"/>
          <w:sz w:val="32"/>
          <w:szCs w:val="32"/>
          <w:highlight w:val="none"/>
        </w:rPr>
        <w:fldChar w:fldCharType="end"/>
      </w:r>
    </w:p>
    <w:p w14:paraId="7C92B236">
      <w:pPr>
        <w:widowControl/>
        <w:spacing w:line="360" w:lineRule="auto"/>
        <w:jc w:val="center"/>
        <w:outlineLvl w:val="0"/>
        <w:rPr>
          <w:rFonts w:ascii="Times New Roman" w:hAnsi="Times New Roman" w:eastAsia="宋体" w:cs="Times New Roman"/>
          <w:b/>
          <w:color w:val="auto"/>
          <w:sz w:val="44"/>
          <w:szCs w:val="22"/>
          <w:highlight w:val="none"/>
        </w:rPr>
      </w:pPr>
      <w:bookmarkStart w:id="0" w:name="_Toc7585"/>
      <w:bookmarkStart w:id="1" w:name="_Toc8154"/>
      <w:r>
        <w:rPr>
          <w:rFonts w:hint="default" w:ascii="Times New Roman" w:hAnsi="Times New Roman" w:eastAsia="宋体" w:cs="Times New Roman"/>
          <w:b/>
          <w:color w:val="auto"/>
          <w:sz w:val="44"/>
          <w:szCs w:val="22"/>
          <w:highlight w:val="none"/>
        </w:rPr>
        <w:t>第一卷</w:t>
      </w:r>
      <w:bookmarkEnd w:id="0"/>
      <w:bookmarkEnd w:id="1"/>
    </w:p>
    <w:p w14:paraId="14A5BAD5">
      <w:pPr>
        <w:widowControl/>
        <w:spacing w:line="259" w:lineRule="auto"/>
        <w:ind w:right="1604"/>
        <w:jc w:val="right"/>
        <w:rPr>
          <w:rFonts w:ascii="Times New Roman" w:hAnsi="Times New Roman" w:eastAsia="宋体" w:cs="Times New Roman"/>
          <w:color w:val="auto"/>
          <w:sz w:val="22"/>
          <w:szCs w:val="22"/>
          <w:highlight w:val="none"/>
        </w:rPr>
      </w:pPr>
    </w:p>
    <w:p w14:paraId="5180C63C">
      <w:pPr>
        <w:numPr>
          <w:ilvl w:val="0"/>
          <w:numId w:val="1"/>
        </w:numPr>
        <w:spacing w:line="502" w:lineRule="exact"/>
        <w:jc w:val="center"/>
        <w:outlineLvl w:val="1"/>
        <w:rPr>
          <w:rFonts w:ascii="Times New Roman" w:hAnsi="Times New Roman" w:eastAsia="宋体" w:cs="Times New Roman"/>
          <w:b/>
          <w:color w:val="auto"/>
          <w:sz w:val="44"/>
          <w:szCs w:val="22"/>
          <w:highlight w:val="none"/>
        </w:rPr>
      </w:pPr>
      <w:r>
        <w:rPr>
          <w:rFonts w:hint="default" w:ascii="Times New Roman" w:hAnsi="Times New Roman" w:eastAsia="宋体" w:cs="Times New Roman"/>
          <w:b/>
          <w:color w:val="auto"/>
          <w:sz w:val="44"/>
          <w:szCs w:val="22"/>
          <w:highlight w:val="none"/>
        </w:rPr>
        <w:t xml:space="preserve"> </w:t>
      </w:r>
      <w:bookmarkStart w:id="2" w:name="_Toc7403"/>
      <w:bookmarkStart w:id="3" w:name="_Toc5925"/>
      <w:r>
        <w:rPr>
          <w:rFonts w:hint="default" w:ascii="Times New Roman" w:hAnsi="Times New Roman" w:eastAsia="宋体" w:cs="Times New Roman"/>
          <w:b/>
          <w:color w:val="auto"/>
          <w:sz w:val="44"/>
          <w:szCs w:val="22"/>
          <w:highlight w:val="none"/>
        </w:rPr>
        <w:t>招标公告</w:t>
      </w:r>
      <w:bookmarkEnd w:id="2"/>
      <w:bookmarkEnd w:id="3"/>
    </w:p>
    <w:p w14:paraId="51A1CE8B">
      <w:pPr>
        <w:spacing w:after="120"/>
        <w:rPr>
          <w:rFonts w:ascii="Times New Roman" w:hAnsi="Times New Roman" w:eastAsia="宋体" w:cs="Times New Roman"/>
          <w:color w:val="auto"/>
          <w:szCs w:val="22"/>
          <w:highlight w:val="none"/>
        </w:rPr>
      </w:pPr>
    </w:p>
    <w:p w14:paraId="79BB4117">
      <w:pPr>
        <w:tabs>
          <w:tab w:val="left" w:pos="1118"/>
        </w:tabs>
        <w:snapToGrid w:val="0"/>
        <w:ind w:right="113"/>
        <w:jc w:val="center"/>
        <w:rPr>
          <w:rFonts w:ascii="Times New Roman" w:hAnsi="Times New Roman" w:eastAsia="宋体" w:cs="Times New Roman"/>
          <w:b/>
          <w:color w:val="auto"/>
          <w:sz w:val="36"/>
          <w:szCs w:val="36"/>
          <w:highlight w:val="none"/>
        </w:rPr>
      </w:pPr>
      <w:r>
        <w:rPr>
          <w:rFonts w:hint="eastAsia" w:ascii="Times New Roman" w:hAnsi="Times New Roman" w:eastAsia="宋体" w:cs="Times New Roman"/>
          <w:b/>
          <w:color w:val="auto"/>
          <w:sz w:val="36"/>
          <w:szCs w:val="36"/>
          <w:highlight w:val="none"/>
          <w:u w:val="single"/>
          <w:lang w:eastAsia="zh-CN"/>
        </w:rPr>
        <w:t>广东省水文能力提升工程（一期）水文水资源监测中心实验室设备采购安装及集成（第二次）</w:t>
      </w:r>
      <w:r>
        <w:rPr>
          <w:rFonts w:hint="default" w:ascii="Times New Roman" w:hAnsi="Times New Roman" w:eastAsia="宋体" w:cs="Times New Roman"/>
          <w:b/>
          <w:color w:val="auto"/>
          <w:sz w:val="36"/>
          <w:szCs w:val="36"/>
          <w:highlight w:val="none"/>
          <w:u w:val="none"/>
        </w:rPr>
        <w:t>招</w:t>
      </w:r>
      <w:r>
        <w:rPr>
          <w:rFonts w:hint="default" w:ascii="Times New Roman" w:hAnsi="Times New Roman" w:eastAsia="宋体" w:cs="Times New Roman"/>
          <w:b/>
          <w:color w:val="auto"/>
          <w:sz w:val="36"/>
          <w:szCs w:val="36"/>
          <w:highlight w:val="none"/>
        </w:rPr>
        <w:t>标公告</w:t>
      </w:r>
      <w:bookmarkStart w:id="4" w:name="_Hlk33024560"/>
    </w:p>
    <w:p w14:paraId="2E7CF705">
      <w:pPr>
        <w:tabs>
          <w:tab w:val="left" w:pos="567"/>
        </w:tabs>
        <w:spacing w:line="360" w:lineRule="auto"/>
        <w:ind w:left="420" w:leftChars="200" w:firstLine="420" w:firstLineChars="200"/>
        <w:rPr>
          <w:rFonts w:ascii="Times New Roman" w:hAnsi="Times New Roman" w:eastAsia="宋体" w:cs="Times New Roman"/>
          <w:color w:val="auto"/>
          <w:szCs w:val="21"/>
          <w:highlight w:val="none"/>
        </w:rPr>
      </w:pPr>
    </w:p>
    <w:p w14:paraId="764A4F75">
      <w:pPr>
        <w:widowControl/>
        <w:numPr>
          <w:ilvl w:val="0"/>
          <w:numId w:val="2"/>
        </w:numPr>
        <w:tabs>
          <w:tab w:val="left" w:pos="760"/>
        </w:tabs>
        <w:spacing w:line="360" w:lineRule="auto"/>
        <w:jc w:val="left"/>
        <w:outlineLvl w:val="2"/>
        <w:rPr>
          <w:rFonts w:ascii="Times New Roman" w:hAnsi="Times New Roman" w:eastAsia="宋体" w:cs="Times New Roman"/>
          <w:b/>
          <w:color w:val="auto"/>
          <w:sz w:val="32"/>
          <w:szCs w:val="22"/>
          <w:highlight w:val="none"/>
        </w:rPr>
      </w:pPr>
      <w:bookmarkStart w:id="5" w:name="_Toc5618"/>
      <w:bookmarkStart w:id="6" w:name="_Toc13136"/>
      <w:r>
        <w:rPr>
          <w:rFonts w:hint="default" w:ascii="Times New Roman" w:hAnsi="Times New Roman" w:eastAsia="宋体" w:cs="Times New Roman"/>
          <w:b/>
          <w:color w:val="auto"/>
          <w:sz w:val="32"/>
          <w:szCs w:val="22"/>
          <w:highlight w:val="none"/>
        </w:rPr>
        <w:t>招标条件</w:t>
      </w:r>
      <w:bookmarkEnd w:id="5"/>
      <w:bookmarkEnd w:id="6"/>
    </w:p>
    <w:p w14:paraId="5FC86E26">
      <w:pPr>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本招标项目</w:t>
      </w:r>
      <w:r>
        <w:rPr>
          <w:rFonts w:hint="eastAsia" w:ascii="Times New Roman" w:hAnsi="Times New Roman" w:eastAsia="宋体" w:cs="Times New Roman"/>
          <w:color w:val="auto"/>
          <w:sz w:val="24"/>
          <w:highlight w:val="none"/>
          <w:u w:val="single"/>
          <w:lang w:eastAsia="zh-CN"/>
        </w:rPr>
        <w:t>广东省水文能力提升工程（一期）水文水资源监测中心实验室设备采购安装及集成（第二次）</w:t>
      </w:r>
      <w:r>
        <w:rPr>
          <w:rFonts w:hint="default" w:ascii="Times New Roman" w:hAnsi="Times New Roman" w:eastAsia="宋体" w:cs="Times New Roman"/>
          <w:color w:val="auto"/>
          <w:sz w:val="24"/>
          <w:highlight w:val="none"/>
        </w:rPr>
        <w:t>，招标人为</w:t>
      </w:r>
      <w:r>
        <w:rPr>
          <w:rFonts w:hint="default" w:ascii="Times New Roman" w:hAnsi="Times New Roman" w:eastAsia="宋体" w:cs="Times New Roman"/>
          <w:color w:val="auto"/>
          <w:sz w:val="24"/>
          <w:highlight w:val="none"/>
          <w:u w:val="single"/>
        </w:rPr>
        <w:t>广东省水文局</w:t>
      </w:r>
      <w:r>
        <w:rPr>
          <w:rFonts w:hint="default" w:ascii="Times New Roman" w:hAnsi="Times New Roman" w:eastAsia="宋体" w:cs="Times New Roman"/>
          <w:color w:val="auto"/>
          <w:sz w:val="24"/>
          <w:highlight w:val="none"/>
        </w:rPr>
        <w:t>，招标项目资金来自</w:t>
      </w:r>
      <w:r>
        <w:rPr>
          <w:rFonts w:hint="default" w:ascii="Times New Roman" w:hAnsi="Times New Roman" w:eastAsia="宋体" w:cs="Times New Roman"/>
          <w:color w:val="auto"/>
          <w:sz w:val="24"/>
          <w:highlight w:val="none"/>
          <w:u w:val="single"/>
        </w:rPr>
        <w:t>财政资金</w:t>
      </w:r>
      <w:r>
        <w:rPr>
          <w:rFonts w:hint="default" w:ascii="Times New Roman" w:hAnsi="Times New Roman" w:eastAsia="宋体" w:cs="Times New Roman"/>
          <w:color w:val="auto"/>
          <w:sz w:val="24"/>
          <w:highlight w:val="none"/>
        </w:rPr>
        <w:t>，出资比例为</w:t>
      </w:r>
      <w:r>
        <w:rPr>
          <w:rFonts w:hint="default" w:ascii="Times New Roman" w:hAnsi="Times New Roman" w:eastAsia="宋体" w:cs="Times New Roman"/>
          <w:color w:val="auto"/>
          <w:sz w:val="24"/>
          <w:highlight w:val="none"/>
          <w:u w:val="single"/>
        </w:rPr>
        <w:t>100%</w:t>
      </w:r>
      <w:r>
        <w:rPr>
          <w:rFonts w:hint="default" w:ascii="Times New Roman" w:hAnsi="Times New Roman" w:eastAsia="宋体" w:cs="Times New Roman"/>
          <w:color w:val="auto"/>
          <w:sz w:val="24"/>
          <w:highlight w:val="none"/>
        </w:rPr>
        <w:t>。该项目已具备招标条件，现对</w:t>
      </w:r>
      <w:r>
        <w:rPr>
          <w:rFonts w:hint="eastAsia" w:ascii="Times New Roman" w:hAnsi="Times New Roman" w:eastAsia="宋体" w:cs="Times New Roman"/>
          <w:color w:val="auto"/>
          <w:sz w:val="24"/>
          <w:highlight w:val="none"/>
          <w:u w:val="single"/>
          <w:lang w:eastAsia="zh-CN"/>
        </w:rPr>
        <w:t>广东省水文能力提升工程（一期）水文水资源监测中心实验室设备采购安装及集成（第二次）</w:t>
      </w:r>
      <w:r>
        <w:rPr>
          <w:rFonts w:hint="default" w:ascii="Times New Roman" w:hAnsi="Times New Roman" w:eastAsia="宋体" w:cs="Times New Roman"/>
          <w:color w:val="auto"/>
          <w:sz w:val="24"/>
          <w:highlight w:val="none"/>
        </w:rPr>
        <w:t>进行公开招标。</w:t>
      </w:r>
    </w:p>
    <w:p w14:paraId="5E5E494A">
      <w:pPr>
        <w:spacing w:line="360" w:lineRule="auto"/>
        <w:ind w:firstLine="420" w:firstLineChars="200"/>
        <w:rPr>
          <w:rFonts w:ascii="Times New Roman" w:hAnsi="Times New Roman" w:eastAsia="宋体" w:cs="Times New Roman"/>
          <w:color w:val="auto"/>
          <w:szCs w:val="22"/>
          <w:highlight w:val="none"/>
        </w:rPr>
      </w:pPr>
    </w:p>
    <w:p w14:paraId="456D82FB">
      <w:pPr>
        <w:widowControl/>
        <w:numPr>
          <w:ilvl w:val="0"/>
          <w:numId w:val="2"/>
        </w:numPr>
        <w:tabs>
          <w:tab w:val="left" w:pos="760"/>
        </w:tabs>
        <w:spacing w:line="360" w:lineRule="auto"/>
        <w:jc w:val="left"/>
        <w:outlineLvl w:val="2"/>
        <w:rPr>
          <w:rFonts w:ascii="Times New Roman" w:hAnsi="Times New Roman" w:eastAsia="宋体" w:cs="Times New Roman"/>
          <w:b/>
          <w:color w:val="auto"/>
          <w:sz w:val="32"/>
          <w:szCs w:val="22"/>
          <w:highlight w:val="none"/>
        </w:rPr>
      </w:pPr>
      <w:bookmarkStart w:id="7" w:name="_Toc5100"/>
      <w:bookmarkStart w:id="8" w:name="_Toc11207"/>
      <w:r>
        <w:rPr>
          <w:rFonts w:hint="default" w:ascii="Times New Roman" w:hAnsi="Times New Roman" w:eastAsia="宋体" w:cs="Times New Roman"/>
          <w:b/>
          <w:color w:val="auto"/>
          <w:sz w:val="32"/>
          <w:szCs w:val="22"/>
          <w:highlight w:val="none"/>
        </w:rPr>
        <w:t>项目概况与招标范围</w:t>
      </w:r>
      <w:bookmarkEnd w:id="7"/>
      <w:bookmarkEnd w:id="8"/>
    </w:p>
    <w:p w14:paraId="72C20709">
      <w:pPr>
        <w:spacing w:line="360" w:lineRule="auto"/>
        <w:ind w:firstLine="480" w:firstLineChars="200"/>
        <w:rPr>
          <w:rFonts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2.1招标项目概况：</w:t>
      </w:r>
      <w:r>
        <w:rPr>
          <w:rFonts w:hint="default" w:ascii="Times New Roman" w:hAnsi="Times New Roman" w:eastAsia="宋体" w:cs="Times New Roman"/>
          <w:color w:val="auto"/>
          <w:sz w:val="24"/>
          <w:highlight w:val="none"/>
          <w:u w:val="single"/>
        </w:rPr>
        <w:t>本次招标为广东省水文水资源监测中心(以下简称“省中心”)和广东省水文水资源监测中心肇庆分中心(以下简称“肇庆分中心”)实验室设备采购安装及集成，详见招标文件第五章“用户需求书”。</w:t>
      </w:r>
    </w:p>
    <w:p w14:paraId="4CF494C4">
      <w:pPr>
        <w:spacing w:line="360" w:lineRule="auto"/>
        <w:ind w:firstLine="480" w:firstLineChars="200"/>
        <w:rPr>
          <w:rFonts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2.</w:t>
      </w:r>
      <w:r>
        <w:rPr>
          <w:rFonts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rPr>
        <w:t>项目地点：</w:t>
      </w:r>
      <w:r>
        <w:rPr>
          <w:rFonts w:hint="default" w:ascii="Times New Roman" w:hAnsi="Times New Roman" w:eastAsia="宋体" w:cs="Times New Roman"/>
          <w:color w:val="auto"/>
          <w:sz w:val="24"/>
          <w:highlight w:val="none"/>
          <w:u w:val="single"/>
        </w:rPr>
        <w:t>广东省广州市、肇庆市。</w:t>
      </w:r>
    </w:p>
    <w:p w14:paraId="61F7FBA4">
      <w:pPr>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rPr>
        <w:t>招标范围：</w:t>
      </w:r>
    </w:p>
    <w:p w14:paraId="3243D447">
      <w:pPr>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rPr>
        <w:t>.1本项目划分为</w:t>
      </w:r>
      <w:r>
        <w:rPr>
          <w:rFonts w:hint="default" w:ascii="Times New Roman" w:hAnsi="Times New Roman" w:eastAsia="宋体" w:cs="Times New Roman"/>
          <w:color w:val="auto"/>
          <w:sz w:val="24"/>
          <w:highlight w:val="none"/>
          <w:u w:val="single"/>
        </w:rPr>
        <w:t xml:space="preserve"> 1 </w:t>
      </w:r>
      <w:r>
        <w:rPr>
          <w:rFonts w:hint="default" w:ascii="Times New Roman" w:hAnsi="Times New Roman" w:eastAsia="宋体" w:cs="Times New Roman"/>
          <w:color w:val="auto"/>
          <w:sz w:val="24"/>
          <w:highlight w:val="none"/>
        </w:rPr>
        <w:t>个标段。</w:t>
      </w:r>
    </w:p>
    <w:p w14:paraId="667DED5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2.3.2招标内容：</w:t>
      </w:r>
      <w:r>
        <w:rPr>
          <w:rFonts w:hint="eastAsia" w:ascii="宋体" w:hAnsi="宋体" w:eastAsia="宋体" w:cs="宋体"/>
          <w:color w:val="auto"/>
          <w:sz w:val="24"/>
          <w:highlight w:val="none"/>
          <w:u w:val="single"/>
        </w:rPr>
        <w:t>完成各类仪器设备</w:t>
      </w:r>
      <w:r>
        <w:rPr>
          <w:rFonts w:hint="eastAsia" w:ascii="宋体" w:hAnsi="宋体" w:eastAsia="宋体" w:cs="宋体"/>
          <w:color w:val="auto"/>
          <w:sz w:val="24"/>
          <w:szCs w:val="24"/>
          <w:highlight w:val="none"/>
          <w:u w:val="single"/>
          <w:lang w:val="en-US" w:eastAsia="zh-CN"/>
        </w:rPr>
        <w:t>供货、安装、集成、调试、培训、检定（或校准）、试运行、验收、技术服务、质量保证期和免费维保期保障</w:t>
      </w:r>
      <w:r>
        <w:rPr>
          <w:rFonts w:hint="eastAsia" w:ascii="宋体" w:hAnsi="宋体" w:eastAsia="宋体" w:cs="宋体"/>
          <w:color w:val="auto"/>
          <w:sz w:val="24"/>
          <w:highlight w:val="none"/>
          <w:u w:val="single"/>
        </w:rPr>
        <w:t>等的全部内容。</w:t>
      </w:r>
    </w:p>
    <w:p w14:paraId="21E11739">
      <w:pPr>
        <w:spacing w:line="360" w:lineRule="auto"/>
        <w:ind w:firstLine="480" w:firstLineChars="200"/>
        <w:rPr>
          <w:rFonts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2.</w:t>
      </w:r>
      <w:r>
        <w:rPr>
          <w:rFonts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rPr>
        <w:t>.3主要技术参数：</w:t>
      </w:r>
      <w:r>
        <w:rPr>
          <w:rFonts w:hint="default" w:ascii="Times New Roman" w:hAnsi="Times New Roman" w:eastAsia="宋体" w:cs="Times New Roman"/>
          <w:color w:val="auto"/>
          <w:sz w:val="24"/>
          <w:highlight w:val="none"/>
          <w:u w:val="single"/>
        </w:rPr>
        <w:t>详见招标文件第五章“用户需求书”。</w:t>
      </w:r>
    </w:p>
    <w:p w14:paraId="0B3C96FC">
      <w:pPr>
        <w:spacing w:line="360" w:lineRule="auto"/>
        <w:ind w:firstLine="480" w:firstLineChars="200"/>
        <w:rPr>
          <w:rFonts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2.</w:t>
      </w:r>
      <w:r>
        <w:rPr>
          <w:rFonts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rPr>
        <w:t>.4最高投标限价（即招标控制价）：</w:t>
      </w:r>
      <w:r>
        <w:rPr>
          <w:rFonts w:hint="eastAsia" w:ascii="Times New Roman" w:hAnsi="Times New Roman" w:eastAsia="宋体" w:cs="Times New Roman"/>
          <w:color w:val="auto"/>
          <w:sz w:val="24"/>
          <w:highlight w:val="none"/>
          <w:u w:val="single"/>
          <w:lang w:eastAsia="zh-CN"/>
        </w:rPr>
        <w:t>人民币</w:t>
      </w:r>
      <w:r>
        <w:rPr>
          <w:rFonts w:hint="default" w:ascii="Times New Roman" w:hAnsi="Times New Roman" w:eastAsia="宋体" w:cs="Times New Roman"/>
          <w:color w:val="auto"/>
          <w:sz w:val="24"/>
          <w:highlight w:val="none"/>
          <w:u w:val="single"/>
        </w:rPr>
        <w:t>1459.95万元。</w:t>
      </w:r>
    </w:p>
    <w:p w14:paraId="18003D88">
      <w:pPr>
        <w:widowControl/>
        <w:tabs>
          <w:tab w:val="left" w:pos="760"/>
        </w:tabs>
        <w:spacing w:line="360" w:lineRule="auto"/>
        <w:ind w:firstLine="480" w:firstLineChars="200"/>
        <w:jc w:val="left"/>
        <w:rPr>
          <w:rFonts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2.</w:t>
      </w:r>
      <w:r>
        <w:rPr>
          <w:rFonts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rPr>
        <w:t>.</w:t>
      </w:r>
      <w:r>
        <w:rPr>
          <w:rFonts w:ascii="Times New Roman" w:hAnsi="Times New Roman" w:eastAsia="宋体" w:cs="Times New Roman"/>
          <w:color w:val="auto"/>
          <w:sz w:val="24"/>
          <w:highlight w:val="none"/>
        </w:rPr>
        <w:t>5</w:t>
      </w:r>
      <w:r>
        <w:rPr>
          <w:rFonts w:hint="default" w:ascii="Times New Roman" w:hAnsi="Times New Roman" w:eastAsia="宋体" w:cs="Times New Roman"/>
          <w:color w:val="auto"/>
          <w:sz w:val="24"/>
          <w:highlight w:val="none"/>
        </w:rPr>
        <w:t>工期：</w:t>
      </w:r>
      <w:r>
        <w:rPr>
          <w:rFonts w:hint="default" w:ascii="Times New Roman" w:hAnsi="Times New Roman" w:eastAsia="宋体" w:cs="Times New Roman"/>
          <w:color w:val="auto"/>
          <w:sz w:val="24"/>
          <w:highlight w:val="none"/>
          <w:u w:val="single"/>
        </w:rPr>
        <w:t xml:space="preserve">   180  日历天（具体开工日期以总监理工程师签发的开工令为准）。</w:t>
      </w:r>
    </w:p>
    <w:p w14:paraId="7369B057">
      <w:pPr>
        <w:widowControl/>
        <w:numPr>
          <w:ilvl w:val="0"/>
          <w:numId w:val="2"/>
        </w:numPr>
        <w:tabs>
          <w:tab w:val="left" w:pos="760"/>
        </w:tabs>
        <w:spacing w:line="360" w:lineRule="auto"/>
        <w:jc w:val="left"/>
        <w:outlineLvl w:val="2"/>
        <w:rPr>
          <w:rFonts w:ascii="Times New Roman" w:hAnsi="Times New Roman" w:eastAsia="宋体" w:cs="Times New Roman"/>
          <w:b/>
          <w:color w:val="auto"/>
          <w:sz w:val="32"/>
          <w:szCs w:val="22"/>
          <w:highlight w:val="none"/>
        </w:rPr>
      </w:pPr>
      <w:bookmarkStart w:id="9" w:name="_Toc26144"/>
      <w:bookmarkStart w:id="10" w:name="_Toc29066"/>
      <w:r>
        <w:rPr>
          <w:rFonts w:hint="default" w:ascii="Times New Roman" w:hAnsi="Times New Roman" w:eastAsia="宋体" w:cs="Times New Roman"/>
          <w:b/>
          <w:color w:val="auto"/>
          <w:sz w:val="32"/>
          <w:szCs w:val="22"/>
          <w:highlight w:val="none"/>
        </w:rPr>
        <w:t>投标人资格要求</w:t>
      </w:r>
      <w:bookmarkEnd w:id="9"/>
      <w:bookmarkEnd w:id="10"/>
    </w:p>
    <w:p w14:paraId="0E3E744A">
      <w:pPr>
        <w:spacing w:line="360" w:lineRule="auto"/>
        <w:ind w:firstLine="480" w:firstLineChars="200"/>
        <w:rPr>
          <w:rFonts w:ascii="Times New Roman" w:hAnsi="Times New Roman" w:eastAsia="宋体" w:cs="Times New Roman"/>
          <w:color w:val="auto"/>
          <w:sz w:val="24"/>
          <w:highlight w:val="none"/>
        </w:rPr>
      </w:pPr>
      <w:bookmarkStart w:id="11" w:name="_Hlk35596556"/>
      <w:r>
        <w:rPr>
          <w:rFonts w:hint="default" w:ascii="Times New Roman" w:hAnsi="Times New Roman" w:eastAsia="宋体" w:cs="Times New Roman"/>
          <w:color w:val="auto"/>
          <w:sz w:val="24"/>
          <w:highlight w:val="none"/>
        </w:rPr>
        <w:t>3.1投标人应为中华人民共和国境内注册的具有独立法人资格的企业或</w:t>
      </w:r>
      <w:bookmarkStart w:id="12" w:name="OLE_LINK4"/>
      <w:r>
        <w:rPr>
          <w:rFonts w:hint="default" w:ascii="Times New Roman" w:hAnsi="Times New Roman" w:eastAsia="宋体" w:cs="Times New Roman"/>
          <w:color w:val="auto"/>
          <w:sz w:val="24"/>
          <w:highlight w:val="none"/>
        </w:rPr>
        <w:t>具备经营资格</w:t>
      </w:r>
      <w:bookmarkEnd w:id="12"/>
      <w:r>
        <w:rPr>
          <w:rFonts w:hint="default" w:ascii="Times New Roman" w:hAnsi="Times New Roman" w:eastAsia="宋体" w:cs="Times New Roman"/>
          <w:color w:val="auto"/>
          <w:sz w:val="24"/>
          <w:highlight w:val="none"/>
        </w:rPr>
        <w:t>的事业单位，持有有效的营业执照或事业单位法人证书；</w:t>
      </w:r>
    </w:p>
    <w:p w14:paraId="44E6B045">
      <w:pPr>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3.2联合体投标人：不接受联合体投标。</w:t>
      </w:r>
    </w:p>
    <w:p w14:paraId="6968987A">
      <w:pPr>
        <w:spacing w:line="360" w:lineRule="auto"/>
        <w:ind w:firstLine="480" w:firstLineChars="200"/>
        <w:rPr>
          <w:rFonts w:ascii="Times New Roman" w:hAnsi="Times New Roman" w:eastAsia="宋体" w:cs="Times New Roman"/>
          <w:color w:val="auto"/>
          <w:sz w:val="24"/>
          <w:highlight w:val="none"/>
        </w:rPr>
      </w:pPr>
    </w:p>
    <w:bookmarkEnd w:id="11"/>
    <w:p w14:paraId="694B7CCC">
      <w:pPr>
        <w:widowControl/>
        <w:numPr>
          <w:ilvl w:val="0"/>
          <w:numId w:val="2"/>
        </w:numPr>
        <w:tabs>
          <w:tab w:val="left" w:pos="760"/>
        </w:tabs>
        <w:spacing w:line="360" w:lineRule="auto"/>
        <w:jc w:val="left"/>
        <w:outlineLvl w:val="2"/>
        <w:rPr>
          <w:rFonts w:ascii="Times New Roman" w:hAnsi="Times New Roman" w:eastAsia="宋体" w:cs="Times New Roman"/>
          <w:b/>
          <w:color w:val="auto"/>
          <w:sz w:val="32"/>
          <w:szCs w:val="22"/>
          <w:highlight w:val="none"/>
        </w:rPr>
      </w:pPr>
      <w:bookmarkStart w:id="13" w:name="_Toc1994"/>
      <w:bookmarkStart w:id="14" w:name="_Toc15874"/>
      <w:r>
        <w:rPr>
          <w:rFonts w:hint="default" w:ascii="Times New Roman" w:hAnsi="Times New Roman" w:eastAsia="宋体" w:cs="Times New Roman"/>
          <w:b/>
          <w:color w:val="auto"/>
          <w:sz w:val="32"/>
          <w:szCs w:val="22"/>
          <w:highlight w:val="none"/>
        </w:rPr>
        <w:t>招标文件的获取</w:t>
      </w:r>
      <w:bookmarkEnd w:id="13"/>
      <w:bookmarkEnd w:id="14"/>
    </w:p>
    <w:p w14:paraId="20BC3E8F">
      <w:pPr>
        <w:widowControl/>
        <w:spacing w:line="360" w:lineRule="auto"/>
        <w:ind w:firstLine="480" w:firstLineChars="200"/>
        <w:jc w:val="left"/>
        <w:rPr>
          <w:rFonts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4.1投标登记及获取招标文件时间：</w:t>
      </w:r>
      <w:r>
        <w:rPr>
          <w:rFonts w:hint="default" w:ascii="Times New Roman" w:hAnsi="Times New Roman" w:eastAsia="宋体" w:cs="Times New Roman"/>
          <w:color w:val="auto"/>
          <w:sz w:val="24"/>
          <w:szCs w:val="22"/>
          <w:highlight w:val="none"/>
          <w:u w:val="single"/>
        </w:rPr>
        <w:t>2025</w:t>
      </w:r>
      <w:r>
        <w:rPr>
          <w:rFonts w:hint="default" w:ascii="Times New Roman" w:hAnsi="Times New Roman" w:eastAsia="宋体" w:cs="Times New Roman"/>
          <w:color w:val="auto"/>
          <w:sz w:val="24"/>
          <w:szCs w:val="22"/>
          <w:highlight w:val="none"/>
        </w:rPr>
        <w:t>年</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szCs w:val="22"/>
          <w:highlight w:val="none"/>
        </w:rPr>
        <w:t>月</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szCs w:val="22"/>
          <w:highlight w:val="none"/>
        </w:rPr>
        <w:t>日</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szCs w:val="22"/>
          <w:highlight w:val="none"/>
        </w:rPr>
        <w:t>时</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szCs w:val="22"/>
          <w:highlight w:val="none"/>
        </w:rPr>
        <w:t>分至</w:t>
      </w:r>
      <w:r>
        <w:rPr>
          <w:rFonts w:hint="default" w:ascii="Times New Roman" w:hAnsi="Times New Roman" w:eastAsia="宋体" w:cs="Times New Roman"/>
          <w:color w:val="auto"/>
          <w:sz w:val="24"/>
          <w:szCs w:val="22"/>
          <w:highlight w:val="none"/>
          <w:u w:val="single"/>
        </w:rPr>
        <w:t>2025</w:t>
      </w:r>
      <w:r>
        <w:rPr>
          <w:rFonts w:hint="default" w:ascii="Times New Roman" w:hAnsi="Times New Roman" w:eastAsia="宋体" w:cs="Times New Roman"/>
          <w:color w:val="auto"/>
          <w:sz w:val="24"/>
          <w:szCs w:val="22"/>
          <w:highlight w:val="none"/>
        </w:rPr>
        <w:t>年</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szCs w:val="22"/>
          <w:highlight w:val="none"/>
        </w:rPr>
        <w:t>月</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szCs w:val="22"/>
          <w:highlight w:val="none"/>
        </w:rPr>
        <w:t>日</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szCs w:val="22"/>
          <w:highlight w:val="none"/>
        </w:rPr>
        <w:t>时</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szCs w:val="22"/>
          <w:highlight w:val="none"/>
        </w:rPr>
        <w:t>分（北京时间，下同）。</w:t>
      </w:r>
    </w:p>
    <w:p w14:paraId="147D40F5">
      <w:pPr>
        <w:widowControl/>
        <w:spacing w:line="360" w:lineRule="auto"/>
        <w:ind w:firstLine="480" w:firstLineChars="200"/>
        <w:jc w:val="left"/>
        <w:rPr>
          <w:rFonts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4.2投标登记及获取招标文件方式：凡有意参加投标者，请在招标公告发布时间内登录广州交易集团有限公司（广州公共资源交易中心）网站（网址：</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"http://www.gzggzy.cn）下载电子招标文件。"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sz w:val="24"/>
          <w:szCs w:val="22"/>
          <w:highlight w:val="none"/>
          <w:u w:val="single"/>
        </w:rPr>
        <w:t>http://www.gzggzy.cn）下载电子招标文件。</w:t>
      </w:r>
      <w:r>
        <w:rPr>
          <w:rFonts w:hint="default" w:ascii="Times New Roman" w:hAnsi="Times New Roman" w:eastAsia="宋体" w:cs="Times New Roman"/>
          <w:color w:val="auto"/>
          <w:sz w:val="24"/>
          <w:szCs w:val="22"/>
          <w:highlight w:val="none"/>
          <w:u w:val="single"/>
        </w:rPr>
        <w:fldChar w:fldCharType="end"/>
      </w:r>
    </w:p>
    <w:p w14:paraId="75E09C4D">
      <w:pPr>
        <w:widowControl/>
        <w:spacing w:line="360" w:lineRule="auto"/>
        <w:ind w:firstLine="480" w:firstLineChars="200"/>
        <w:jc w:val="left"/>
        <w:rPr>
          <w:rFonts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4.3本项目采用资格后审方式。</w:t>
      </w:r>
    </w:p>
    <w:p w14:paraId="4B3CE1D7">
      <w:pPr>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4.4投标人报名前，须在广州公共资源交易中心办理企业信息登记。</w:t>
      </w:r>
    </w:p>
    <w:p w14:paraId="2A03A494">
      <w:pPr>
        <w:spacing w:after="120"/>
        <w:rPr>
          <w:rFonts w:ascii="Times New Roman" w:hAnsi="Times New Roman" w:eastAsia="宋体" w:cs="Times New Roman"/>
          <w:color w:val="auto"/>
          <w:szCs w:val="22"/>
          <w:highlight w:val="none"/>
        </w:rPr>
      </w:pPr>
    </w:p>
    <w:p w14:paraId="0A975082">
      <w:pPr>
        <w:widowControl/>
        <w:numPr>
          <w:ilvl w:val="0"/>
          <w:numId w:val="2"/>
        </w:numPr>
        <w:tabs>
          <w:tab w:val="left" w:pos="760"/>
        </w:tabs>
        <w:spacing w:line="360" w:lineRule="auto"/>
        <w:jc w:val="left"/>
        <w:outlineLvl w:val="2"/>
        <w:rPr>
          <w:rFonts w:ascii="Times New Roman" w:hAnsi="Times New Roman" w:eastAsia="宋体" w:cs="Times New Roman"/>
          <w:b/>
          <w:color w:val="auto"/>
          <w:sz w:val="32"/>
          <w:szCs w:val="22"/>
          <w:highlight w:val="none"/>
        </w:rPr>
      </w:pPr>
      <w:bookmarkStart w:id="15" w:name="_Toc9429"/>
      <w:bookmarkStart w:id="16" w:name="_Toc15581"/>
      <w:r>
        <w:rPr>
          <w:rFonts w:hint="default" w:ascii="Times New Roman" w:hAnsi="Times New Roman" w:eastAsia="宋体" w:cs="Times New Roman"/>
          <w:b/>
          <w:color w:val="auto"/>
          <w:sz w:val="32"/>
          <w:szCs w:val="22"/>
          <w:highlight w:val="none"/>
        </w:rPr>
        <w:t>投标文件的递交</w:t>
      </w:r>
      <w:bookmarkEnd w:id="15"/>
      <w:bookmarkEnd w:id="16"/>
    </w:p>
    <w:p w14:paraId="52FB290F">
      <w:pPr>
        <w:spacing w:line="360" w:lineRule="auto"/>
        <w:ind w:firstLine="540" w:firstLineChars="225"/>
        <w:jc w:val="left"/>
        <w:rPr>
          <w:rFonts w:ascii="Times New Roman" w:hAnsi="Times New Roman" w:eastAsia="宋体" w:cs="Times New Roman"/>
          <w:b/>
          <w:bCs/>
          <w:color w:val="auto"/>
          <w:sz w:val="24"/>
          <w:highlight w:val="none"/>
        </w:rPr>
      </w:pPr>
      <w:r>
        <w:rPr>
          <w:rFonts w:hint="default" w:ascii="Times New Roman" w:hAnsi="Times New Roman" w:eastAsia="宋体" w:cs="Times New Roman"/>
          <w:color w:val="auto"/>
          <w:sz w:val="24"/>
          <w:highlight w:val="none"/>
        </w:rPr>
        <w:t>5.1电子投标文件递交的截止时间（投标截止时间，下同）为2025年</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highlight w:val="none"/>
        </w:rPr>
        <w:t>日</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highlight w:val="none"/>
        </w:rPr>
        <w:t>时</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highlight w:val="none"/>
        </w:rPr>
        <w:t>分，具体递交要求以招标文件为准。</w:t>
      </w:r>
      <w:r>
        <w:rPr>
          <w:rFonts w:hint="default" w:ascii="Times New Roman" w:hAnsi="Times New Roman" w:eastAsia="宋体" w:cs="Times New Roman"/>
          <w:b/>
          <w:bCs/>
          <w:color w:val="auto"/>
          <w:sz w:val="24"/>
          <w:highlight w:val="none"/>
        </w:rPr>
        <w:t>本项目采用无纸化电子投标，有关无纸化电子招投标的操作手册可自行在广州交易集团有限公司（广州公共资源交易中心）网站相关栏目下载。</w:t>
      </w:r>
    </w:p>
    <w:p w14:paraId="741CA9E3">
      <w:pPr>
        <w:spacing w:line="360" w:lineRule="auto"/>
        <w:ind w:firstLine="540" w:firstLineChars="225"/>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5.2开标时间和地点：2025年</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highlight w:val="none"/>
        </w:rPr>
        <w:t>日</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highlight w:val="none"/>
        </w:rPr>
        <w:t>时</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highlight w:val="none"/>
        </w:rPr>
        <w:t>分在广州公共资源交易中心第</w:t>
      </w:r>
      <w:r>
        <w:rPr>
          <w:rFonts w:hint="default" w:ascii="Times New Roman" w:hAnsi="Times New Roman" w:eastAsia="宋体" w:cs="Times New Roman"/>
          <w:color w:val="auto"/>
          <w:sz w:val="24"/>
          <w:szCs w:val="22"/>
          <w:highlight w:val="none"/>
          <w:u w:val="single"/>
        </w:rPr>
        <w:t xml:space="preserve">   </w:t>
      </w:r>
      <w:r>
        <w:rPr>
          <w:rFonts w:hint="default" w:ascii="Times New Roman" w:hAnsi="Times New Roman" w:eastAsia="宋体" w:cs="Times New Roman"/>
          <w:color w:val="auto"/>
          <w:sz w:val="24"/>
          <w:highlight w:val="none"/>
        </w:rPr>
        <w:t>开标室 (地址：广州市天河区天润路333号）。</w:t>
      </w:r>
    </w:p>
    <w:p w14:paraId="0F100295">
      <w:pPr>
        <w:spacing w:line="360" w:lineRule="auto"/>
        <w:ind w:firstLine="540" w:firstLineChars="225"/>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5.3投标截止时间与开标时间是否有变化，请密切留意招标答疑中的相关信息。递交投标文件截止时间后，开标时间因故推迟的，相关评标信息仍以原递交投标文件截止时间的信息为准。</w:t>
      </w:r>
    </w:p>
    <w:p w14:paraId="5EE4D3A7">
      <w:pPr>
        <w:spacing w:line="360" w:lineRule="auto"/>
        <w:ind w:firstLine="540" w:firstLineChars="225"/>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5.4逾期送达的投标文件，电子招标投标交易平台将予以拒收。</w:t>
      </w:r>
    </w:p>
    <w:p w14:paraId="0832CDDB">
      <w:pPr>
        <w:spacing w:line="360" w:lineRule="auto"/>
        <w:ind w:firstLine="540" w:firstLineChars="225"/>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5.5 投标人在递交投标文件前，应按广州交易集团有限公司（广州公共资源交易中心）要求办理进场和投标登记手续，否则后果自负。</w:t>
      </w:r>
    </w:p>
    <w:p w14:paraId="2814A845">
      <w:pPr>
        <w:spacing w:line="360" w:lineRule="auto"/>
        <w:ind w:firstLine="420" w:firstLineChars="200"/>
        <w:rPr>
          <w:rFonts w:ascii="Times New Roman" w:hAnsi="Times New Roman" w:eastAsia="宋体" w:cs="Times New Roman"/>
          <w:color w:val="auto"/>
          <w:szCs w:val="22"/>
          <w:highlight w:val="none"/>
        </w:rPr>
      </w:pPr>
    </w:p>
    <w:p w14:paraId="01B0833D">
      <w:pPr>
        <w:widowControl/>
        <w:numPr>
          <w:ilvl w:val="0"/>
          <w:numId w:val="2"/>
        </w:numPr>
        <w:tabs>
          <w:tab w:val="left" w:pos="760"/>
        </w:tabs>
        <w:spacing w:line="360" w:lineRule="auto"/>
        <w:jc w:val="left"/>
        <w:outlineLvl w:val="2"/>
        <w:rPr>
          <w:rFonts w:ascii="Times New Roman" w:hAnsi="Times New Roman" w:eastAsia="宋体" w:cs="Times New Roman"/>
          <w:b/>
          <w:color w:val="auto"/>
          <w:sz w:val="32"/>
          <w:szCs w:val="22"/>
          <w:highlight w:val="none"/>
        </w:rPr>
      </w:pPr>
      <w:bookmarkStart w:id="17" w:name="_Toc22295"/>
      <w:bookmarkStart w:id="18" w:name="_Toc27363"/>
      <w:r>
        <w:rPr>
          <w:rFonts w:hint="default" w:ascii="Times New Roman" w:hAnsi="Times New Roman" w:eastAsia="宋体" w:cs="Times New Roman"/>
          <w:b/>
          <w:color w:val="auto"/>
          <w:sz w:val="32"/>
          <w:szCs w:val="22"/>
          <w:highlight w:val="none"/>
        </w:rPr>
        <w:t>发布公告的媒介</w:t>
      </w:r>
      <w:bookmarkEnd w:id="17"/>
      <w:bookmarkEnd w:id="18"/>
    </w:p>
    <w:p w14:paraId="3FD803E0">
      <w:pPr>
        <w:tabs>
          <w:tab w:val="left" w:pos="4120"/>
        </w:tabs>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本次招标公告同时在广州交易集团有限公司（广州公共资源交易中心）网站（网址：http://www.gzggzy.cn）、广东省招标投标监管网（https://www.gdzwfw.gov.cn/ztbjg-portal/#/index）、中国招标投标公共服务平台（网址：</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http://www.cebpubservice.com/）发布，本公告的修改、补充，在广州交易集团有限公司（广州公共资源交易中心）网站发布。本公告在各媒体发布的文本如有不同之处，以在广州交易集团有限公司（广州公共资源交易中心）网站发布的文本为准。"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sz w:val="24"/>
          <w:highlight w:val="none"/>
        </w:rPr>
        <w:t>http://www.cebpubservice.com/）发布，本公告的修改、补充，在广州交易集团有限公司（广州公共资源交易中心）网站发布。本公告在各媒体发布的文本如有不同之处，以在广州交易集团有限公司（广州公共资源交易中心）网站发布的文本为准。</w:t>
      </w:r>
      <w:r>
        <w:rPr>
          <w:rFonts w:hint="default" w:ascii="Times New Roman" w:hAnsi="Times New Roman" w:eastAsia="宋体" w:cs="Times New Roman"/>
          <w:color w:val="auto"/>
          <w:sz w:val="24"/>
          <w:highlight w:val="none"/>
        </w:rPr>
        <w:fldChar w:fldCharType="end"/>
      </w:r>
    </w:p>
    <w:p w14:paraId="1C68F15E">
      <w:pPr>
        <w:tabs>
          <w:tab w:val="left" w:pos="567"/>
        </w:tabs>
        <w:spacing w:line="360" w:lineRule="auto"/>
        <w:ind w:left="420" w:leftChars="200" w:firstLine="420" w:firstLineChars="200"/>
        <w:rPr>
          <w:rFonts w:ascii="Times New Roman" w:hAnsi="Times New Roman" w:eastAsia="宋体" w:cs="Times New Roman"/>
          <w:color w:val="auto"/>
          <w:szCs w:val="21"/>
          <w:highlight w:val="none"/>
        </w:rPr>
      </w:pPr>
    </w:p>
    <w:p w14:paraId="57342C70">
      <w:pPr>
        <w:widowControl/>
        <w:numPr>
          <w:ilvl w:val="0"/>
          <w:numId w:val="2"/>
        </w:numPr>
        <w:tabs>
          <w:tab w:val="left" w:pos="760"/>
        </w:tabs>
        <w:spacing w:line="360" w:lineRule="auto"/>
        <w:jc w:val="left"/>
        <w:outlineLvl w:val="2"/>
        <w:rPr>
          <w:rFonts w:ascii="Times New Roman" w:hAnsi="Times New Roman" w:eastAsia="宋体" w:cs="Times New Roman"/>
          <w:b/>
          <w:color w:val="auto"/>
          <w:sz w:val="32"/>
          <w:szCs w:val="22"/>
          <w:highlight w:val="none"/>
        </w:rPr>
      </w:pPr>
      <w:bookmarkStart w:id="19" w:name="_Toc26305"/>
      <w:r>
        <w:rPr>
          <w:rFonts w:hint="default" w:ascii="Times New Roman" w:hAnsi="Times New Roman" w:eastAsia="宋体" w:cs="Times New Roman"/>
          <w:b/>
          <w:color w:val="auto"/>
          <w:sz w:val="32"/>
          <w:szCs w:val="22"/>
          <w:highlight w:val="none"/>
        </w:rPr>
        <w:t>信用得分</w:t>
      </w:r>
      <w:bookmarkEnd w:id="19"/>
    </w:p>
    <w:p w14:paraId="5A1625DE">
      <w:pPr>
        <w:tabs>
          <w:tab w:val="left" w:pos="4120"/>
        </w:tabs>
        <w:spacing w:line="360" w:lineRule="auto"/>
        <w:ind w:firstLine="48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 w:val="24"/>
          <w:highlight w:val="none"/>
        </w:rPr>
        <w:t>按投标单位在广东省水利建设市场信用信息平台登记的信用分计算，具体得分按照开标时投标单位的生产供货资质信用分值（超过100分的按100分计）乘以权重（10%）计算。</w:t>
      </w:r>
    </w:p>
    <w:p w14:paraId="5EF5A29D">
      <w:pPr>
        <w:spacing w:line="360" w:lineRule="auto"/>
        <w:ind w:firstLine="420" w:firstLineChars="200"/>
        <w:rPr>
          <w:rFonts w:ascii="Times New Roman" w:hAnsi="Times New Roman" w:eastAsia="宋体" w:cs="Times New Roman"/>
          <w:color w:val="auto"/>
          <w:szCs w:val="22"/>
          <w:highlight w:val="none"/>
        </w:rPr>
      </w:pPr>
    </w:p>
    <w:p w14:paraId="6F9EA99B">
      <w:pPr>
        <w:widowControl/>
        <w:numPr>
          <w:ilvl w:val="0"/>
          <w:numId w:val="2"/>
        </w:numPr>
        <w:tabs>
          <w:tab w:val="left" w:pos="760"/>
        </w:tabs>
        <w:spacing w:line="360" w:lineRule="auto"/>
        <w:jc w:val="left"/>
        <w:outlineLvl w:val="2"/>
        <w:rPr>
          <w:rFonts w:ascii="Times New Roman" w:hAnsi="Times New Roman" w:eastAsia="宋体" w:cs="Times New Roman"/>
          <w:b/>
          <w:color w:val="auto"/>
          <w:sz w:val="32"/>
          <w:szCs w:val="22"/>
          <w:highlight w:val="none"/>
        </w:rPr>
      </w:pPr>
      <w:bookmarkStart w:id="20" w:name="_Toc27086"/>
      <w:bookmarkStart w:id="21" w:name="_Toc22597"/>
      <w:r>
        <w:rPr>
          <w:rFonts w:hint="default" w:ascii="Times New Roman" w:hAnsi="Times New Roman" w:eastAsia="宋体" w:cs="Times New Roman"/>
          <w:b/>
          <w:color w:val="auto"/>
          <w:sz w:val="32"/>
          <w:szCs w:val="22"/>
          <w:highlight w:val="none"/>
        </w:rPr>
        <w:t>联系方式</w:t>
      </w:r>
      <w:bookmarkEnd w:id="20"/>
      <w:bookmarkEnd w:id="21"/>
      <w:r>
        <w:rPr>
          <w:rFonts w:hint="default" w:ascii="Times New Roman" w:hAnsi="Times New Roman" w:eastAsia="宋体" w:cs="Times New Roman"/>
          <w:b/>
          <w:color w:val="auto"/>
          <w:sz w:val="32"/>
          <w:szCs w:val="22"/>
          <w:highlight w:val="none"/>
        </w:rPr>
        <w:t xml:space="preserve"> </w:t>
      </w:r>
    </w:p>
    <w:p w14:paraId="166A74BC">
      <w:pPr>
        <w:topLinePunct/>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招标人：</w:t>
      </w:r>
      <w:r>
        <w:rPr>
          <w:rFonts w:hint="default" w:ascii="Times New Roman" w:hAnsi="Times New Roman" w:eastAsia="宋体" w:cs="Times New Roman"/>
          <w:color w:val="auto"/>
          <w:sz w:val="24"/>
          <w:highlight w:val="none"/>
          <w:u w:val="single"/>
        </w:rPr>
        <w:t>广东省水文局</w:t>
      </w:r>
    </w:p>
    <w:p w14:paraId="55469E45">
      <w:pPr>
        <w:topLinePunct/>
        <w:spacing w:line="360" w:lineRule="auto"/>
        <w:ind w:firstLine="480" w:firstLineChars="200"/>
        <w:rPr>
          <w:rFonts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地址：</w:t>
      </w:r>
      <w:r>
        <w:rPr>
          <w:rFonts w:hint="default" w:ascii="Times New Roman" w:hAnsi="Times New Roman" w:eastAsia="宋体" w:cs="Times New Roman"/>
          <w:color w:val="auto"/>
          <w:sz w:val="24"/>
          <w:highlight w:val="none"/>
          <w:u w:val="single"/>
        </w:rPr>
        <w:t xml:space="preserve">广东省广州市荔湾区多宝路39号 </w:t>
      </w:r>
    </w:p>
    <w:p w14:paraId="03725BF5">
      <w:pPr>
        <w:topLinePunct/>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联系人：</w:t>
      </w:r>
      <w:r>
        <w:rPr>
          <w:rFonts w:hint="default" w:ascii="Times New Roman" w:hAnsi="Times New Roman" w:eastAsia="宋体" w:cs="Times New Roman"/>
          <w:color w:val="auto"/>
          <w:sz w:val="24"/>
          <w:highlight w:val="none"/>
          <w:u w:val="single"/>
        </w:rPr>
        <w:t>张工</w:t>
      </w:r>
    </w:p>
    <w:p w14:paraId="4857065D">
      <w:pPr>
        <w:spacing w:line="360" w:lineRule="auto"/>
        <w:ind w:firstLine="480" w:firstLineChars="200"/>
        <w:rPr>
          <w:rFonts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电话：</w:t>
      </w:r>
      <w:r>
        <w:rPr>
          <w:rFonts w:hint="default" w:ascii="Times New Roman" w:hAnsi="Times New Roman" w:eastAsia="宋体" w:cs="Times New Roman"/>
          <w:color w:val="auto"/>
          <w:sz w:val="24"/>
          <w:highlight w:val="none"/>
          <w:u w:val="single"/>
        </w:rPr>
        <w:t>020-81969987</w:t>
      </w:r>
    </w:p>
    <w:p w14:paraId="105AB194">
      <w:pPr>
        <w:adjustRightInd w:val="0"/>
        <w:snapToGrid w:val="0"/>
        <w:spacing w:line="360" w:lineRule="auto"/>
        <w:ind w:firstLine="480" w:firstLineChars="200"/>
        <w:rPr>
          <w:rFonts w:ascii="Times New Roman" w:hAnsi="Times New Roman" w:eastAsia="宋体" w:cs="Times New Roman"/>
          <w:color w:val="auto"/>
          <w:sz w:val="24"/>
          <w:highlight w:val="none"/>
        </w:rPr>
      </w:pPr>
    </w:p>
    <w:p w14:paraId="3B7EB3F6">
      <w:pPr>
        <w:topLinePunct/>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招标代理机构：</w:t>
      </w:r>
      <w:r>
        <w:rPr>
          <w:rFonts w:hint="default" w:ascii="Times New Roman" w:hAnsi="Times New Roman" w:eastAsia="宋体" w:cs="Times New Roman"/>
          <w:color w:val="auto"/>
          <w:sz w:val="24"/>
          <w:highlight w:val="none"/>
          <w:u w:val="single"/>
        </w:rPr>
        <w:t>广东城华工程咨询有限公司</w:t>
      </w:r>
    </w:p>
    <w:p w14:paraId="543A6B4A">
      <w:pPr>
        <w:topLinePunct/>
        <w:spacing w:line="360" w:lineRule="auto"/>
        <w:ind w:firstLine="480" w:firstLineChars="200"/>
        <w:rPr>
          <w:rFonts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地址：</w:t>
      </w:r>
      <w:r>
        <w:rPr>
          <w:rFonts w:hint="default" w:ascii="Times New Roman" w:hAnsi="Times New Roman" w:eastAsia="宋体" w:cs="Times New Roman"/>
          <w:color w:val="auto"/>
          <w:sz w:val="24"/>
          <w:highlight w:val="none"/>
          <w:u w:val="single"/>
        </w:rPr>
        <w:t>广州市黄埔区黄埔大道东840号A1栋行信中心2802单元</w:t>
      </w:r>
    </w:p>
    <w:p w14:paraId="3E7E7923">
      <w:pPr>
        <w:topLinePunct/>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联系人：</w:t>
      </w:r>
      <w:r>
        <w:rPr>
          <w:rFonts w:hint="default" w:ascii="Times New Roman" w:hAnsi="Times New Roman" w:eastAsia="宋体" w:cs="Times New Roman"/>
          <w:color w:val="auto"/>
          <w:sz w:val="24"/>
          <w:highlight w:val="none"/>
          <w:u w:val="single"/>
        </w:rPr>
        <w:t>胡工</w:t>
      </w:r>
    </w:p>
    <w:p w14:paraId="792A62A2">
      <w:pPr>
        <w:topLinePunct/>
        <w:ind w:firstLine="480" w:firstLineChars="200"/>
        <w:rPr>
          <w:rFonts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电话：</w:t>
      </w:r>
      <w:r>
        <w:rPr>
          <w:rFonts w:hint="default" w:ascii="Times New Roman" w:hAnsi="Times New Roman" w:eastAsia="宋体" w:cs="Times New Roman"/>
          <w:color w:val="auto"/>
          <w:sz w:val="24"/>
          <w:highlight w:val="none"/>
          <w:u w:val="single"/>
        </w:rPr>
        <w:t>020-32235866/18620892656</w:t>
      </w:r>
    </w:p>
    <w:p w14:paraId="0BFF4872">
      <w:pPr>
        <w:tabs>
          <w:tab w:val="left" w:pos="567"/>
        </w:tabs>
        <w:spacing w:line="360" w:lineRule="auto"/>
        <w:ind w:left="420" w:leftChars="200" w:firstLine="420" w:firstLineChars="200"/>
        <w:rPr>
          <w:rFonts w:ascii="Times New Roman" w:hAnsi="Times New Roman" w:eastAsia="宋体" w:cs="Times New Roman"/>
          <w:color w:val="auto"/>
          <w:szCs w:val="21"/>
          <w:highlight w:val="none"/>
        </w:rPr>
      </w:pPr>
    </w:p>
    <w:p w14:paraId="6C2EF467">
      <w:pPr>
        <w:tabs>
          <w:tab w:val="left" w:pos="567"/>
        </w:tabs>
        <w:spacing w:line="360" w:lineRule="auto"/>
        <w:ind w:left="420" w:leftChars="200" w:firstLine="420" w:firstLineChars="200"/>
        <w:rPr>
          <w:rFonts w:ascii="Times New Roman" w:hAnsi="Times New Roman" w:eastAsia="宋体" w:cs="Times New Roman"/>
          <w:color w:val="auto"/>
          <w:szCs w:val="21"/>
          <w:highlight w:val="none"/>
        </w:rPr>
      </w:pPr>
    </w:p>
    <w:p w14:paraId="36E6F6DD">
      <w:pPr>
        <w:tabs>
          <w:tab w:val="left" w:pos="567"/>
        </w:tabs>
        <w:spacing w:line="360" w:lineRule="auto"/>
        <w:ind w:left="420" w:leftChars="200" w:firstLine="480" w:firstLineChars="200"/>
        <w:jc w:val="righ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 w:val="24"/>
          <w:highlight w:val="none"/>
        </w:rPr>
        <w:t>招标人：广东省水文局</w:t>
      </w:r>
    </w:p>
    <w:p w14:paraId="50B010DF">
      <w:pPr>
        <w:tabs>
          <w:tab w:val="left" w:pos="567"/>
        </w:tabs>
        <w:spacing w:line="360" w:lineRule="auto"/>
        <w:ind w:left="420" w:leftChars="200" w:firstLine="480" w:firstLineChars="200"/>
        <w:jc w:val="center"/>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2025年</w:t>
      </w:r>
      <w:r>
        <w:rPr>
          <w:rFonts w:hint="default" w:ascii="Times New Roman" w:hAnsi="Times New Roman" w:eastAsia="宋体" w:cs="Times New Roman"/>
          <w:color w:val="auto"/>
          <w:sz w:val="24"/>
          <w:szCs w:val="21"/>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szCs w:val="21"/>
          <w:highlight w:val="none"/>
          <w:u w:val="single"/>
        </w:rPr>
        <w:t xml:space="preserve">   </w:t>
      </w:r>
      <w:r>
        <w:rPr>
          <w:rFonts w:hint="default" w:ascii="Times New Roman" w:hAnsi="Times New Roman" w:eastAsia="宋体" w:cs="Times New Roman"/>
          <w:color w:val="auto"/>
          <w:sz w:val="24"/>
          <w:highlight w:val="none"/>
        </w:rPr>
        <w:t>日</w:t>
      </w:r>
      <w:bookmarkEnd w:id="4"/>
      <w:bookmarkStart w:id="22" w:name="page14"/>
      <w:bookmarkEnd w:id="22"/>
    </w:p>
    <w:p w14:paraId="56D41CA7">
      <w:pPr>
        <w:tabs>
          <w:tab w:val="left" w:pos="567"/>
        </w:tabs>
        <w:spacing w:line="360" w:lineRule="auto"/>
        <w:jc w:val="center"/>
        <w:outlineLvl w:val="1"/>
        <w:rPr>
          <w:rFonts w:ascii="Times New Roman" w:hAnsi="Times New Roman" w:eastAsia="宋体" w:cs="Times New Roman"/>
          <w:b/>
          <w:color w:val="auto"/>
          <w:sz w:val="44"/>
          <w:szCs w:val="21"/>
          <w:highlight w:val="none"/>
        </w:rPr>
      </w:pPr>
      <w:r>
        <w:rPr>
          <w:rFonts w:hint="default" w:ascii="Times New Roman" w:hAnsi="Times New Roman" w:eastAsia="宋体" w:cs="Times New Roman"/>
          <w:b/>
          <w:color w:val="auto"/>
          <w:sz w:val="44"/>
          <w:szCs w:val="21"/>
          <w:highlight w:val="none"/>
        </w:rPr>
        <w:br w:type="page"/>
      </w:r>
      <w:bookmarkStart w:id="23" w:name="_Toc23585"/>
      <w:bookmarkStart w:id="24" w:name="_Toc12178"/>
      <w:r>
        <w:rPr>
          <w:rFonts w:hint="default" w:ascii="Times New Roman" w:hAnsi="Times New Roman" w:eastAsia="宋体" w:cs="Times New Roman"/>
          <w:b/>
          <w:color w:val="auto"/>
          <w:sz w:val="44"/>
          <w:szCs w:val="21"/>
          <w:highlight w:val="none"/>
        </w:rPr>
        <w:t>第二章 投标人须知</w:t>
      </w:r>
      <w:bookmarkEnd w:id="23"/>
      <w:bookmarkEnd w:id="24"/>
    </w:p>
    <w:p w14:paraId="4EF7A22B">
      <w:pPr>
        <w:spacing w:line="201" w:lineRule="exact"/>
        <w:rPr>
          <w:rFonts w:ascii="Times New Roman" w:hAnsi="Times New Roman" w:eastAsia="宋体" w:cs="Times New Roman"/>
          <w:color w:val="auto"/>
          <w:szCs w:val="22"/>
          <w:highlight w:val="none"/>
        </w:rPr>
      </w:pPr>
    </w:p>
    <w:p w14:paraId="21F21DDD">
      <w:pPr>
        <w:jc w:val="center"/>
        <w:outlineLvl w:val="2"/>
        <w:rPr>
          <w:rFonts w:ascii="Times New Roman" w:hAnsi="Times New Roman" w:eastAsia="宋体" w:cs="Times New Roman"/>
          <w:b/>
          <w:color w:val="auto"/>
          <w:sz w:val="32"/>
          <w:szCs w:val="22"/>
          <w:highlight w:val="none"/>
        </w:rPr>
      </w:pPr>
      <w:bookmarkStart w:id="25" w:name="_Toc21649"/>
      <w:bookmarkStart w:id="26" w:name="_Toc20717"/>
      <w:r>
        <w:rPr>
          <w:rFonts w:hint="default" w:ascii="Times New Roman" w:hAnsi="Times New Roman" w:eastAsia="宋体" w:cs="Times New Roman"/>
          <w:b/>
          <w:color w:val="auto"/>
          <w:sz w:val="32"/>
          <w:szCs w:val="22"/>
          <w:highlight w:val="none"/>
        </w:rPr>
        <w:t>投标人须知前附表</w:t>
      </w:r>
      <w:bookmarkEnd w:id="25"/>
      <w:bookmarkEnd w:id="26"/>
    </w:p>
    <w:tbl>
      <w:tblPr>
        <w:tblStyle w:val="18"/>
        <w:tblW w:w="9463" w:type="dxa"/>
        <w:jc w:val="center"/>
        <w:tblLayout w:type="fixed"/>
        <w:tblCellMar>
          <w:top w:w="0" w:type="dxa"/>
          <w:left w:w="108" w:type="dxa"/>
          <w:bottom w:w="0" w:type="dxa"/>
          <w:right w:w="108" w:type="dxa"/>
        </w:tblCellMar>
      </w:tblPr>
      <w:tblGrid>
        <w:gridCol w:w="1032"/>
        <w:gridCol w:w="2008"/>
        <w:gridCol w:w="6423"/>
      </w:tblGrid>
      <w:tr w14:paraId="4F69D535">
        <w:tblPrEx>
          <w:tblCellMar>
            <w:top w:w="0" w:type="dxa"/>
            <w:left w:w="108" w:type="dxa"/>
            <w:bottom w:w="0" w:type="dxa"/>
            <w:right w:w="108" w:type="dxa"/>
          </w:tblCellMar>
        </w:tblPrEx>
        <w:trPr>
          <w:trHeight w:val="106" w:hRule="atLeast"/>
          <w:tblHeader/>
          <w:jc w:val="center"/>
        </w:trPr>
        <w:tc>
          <w:tcPr>
            <w:tcW w:w="1032" w:type="dxa"/>
            <w:tcBorders>
              <w:top w:val="single" w:color="auto" w:sz="4" w:space="0"/>
              <w:left w:val="single" w:color="auto" w:sz="4" w:space="0"/>
              <w:bottom w:val="single" w:color="auto" w:sz="4" w:space="0"/>
              <w:right w:val="single" w:color="auto" w:sz="4" w:space="0"/>
            </w:tcBorders>
            <w:vAlign w:val="center"/>
          </w:tcPr>
          <w:p w14:paraId="1DBB4F1A">
            <w:pPr>
              <w:jc w:val="cente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54D07303">
            <w:pPr>
              <w:jc w:val="cente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条款名称</w:t>
            </w:r>
          </w:p>
        </w:tc>
        <w:tc>
          <w:tcPr>
            <w:tcW w:w="6423" w:type="dxa"/>
            <w:tcBorders>
              <w:top w:val="single" w:color="auto" w:sz="4" w:space="0"/>
              <w:left w:val="single" w:color="auto" w:sz="4" w:space="0"/>
              <w:bottom w:val="single" w:color="auto" w:sz="4" w:space="0"/>
              <w:right w:val="single" w:color="auto" w:sz="4" w:space="0"/>
            </w:tcBorders>
            <w:vAlign w:val="center"/>
          </w:tcPr>
          <w:p w14:paraId="1DC64C5C">
            <w:pPr>
              <w:jc w:val="cente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编列内容</w:t>
            </w:r>
          </w:p>
        </w:tc>
      </w:tr>
      <w:tr w14:paraId="3086FEEC">
        <w:tblPrEx>
          <w:tblCellMar>
            <w:top w:w="0" w:type="dxa"/>
            <w:left w:w="108" w:type="dxa"/>
            <w:bottom w:w="0" w:type="dxa"/>
            <w:right w:w="108" w:type="dxa"/>
          </w:tblCellMar>
        </w:tblPrEx>
        <w:trPr>
          <w:trHeight w:val="42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0AFE3EC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w:t>
            </w:r>
          </w:p>
        </w:tc>
        <w:tc>
          <w:tcPr>
            <w:tcW w:w="2008" w:type="dxa"/>
            <w:tcBorders>
              <w:top w:val="single" w:color="auto" w:sz="4" w:space="0"/>
              <w:left w:val="single" w:color="auto" w:sz="4" w:space="0"/>
              <w:bottom w:val="single" w:color="auto" w:sz="4" w:space="0"/>
              <w:right w:val="single" w:color="auto" w:sz="4" w:space="0"/>
            </w:tcBorders>
            <w:vAlign w:val="center"/>
          </w:tcPr>
          <w:p w14:paraId="27AF2CCB">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招标人</w:t>
            </w:r>
          </w:p>
        </w:tc>
        <w:tc>
          <w:tcPr>
            <w:tcW w:w="6423" w:type="dxa"/>
            <w:tcBorders>
              <w:top w:val="single" w:color="auto" w:sz="4" w:space="0"/>
              <w:left w:val="single" w:color="auto" w:sz="4" w:space="0"/>
              <w:bottom w:val="single" w:color="auto" w:sz="4" w:space="0"/>
              <w:right w:val="single" w:color="auto" w:sz="4" w:space="0"/>
            </w:tcBorders>
            <w:vAlign w:val="center"/>
          </w:tcPr>
          <w:p w14:paraId="73D9620F">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名称：</w:t>
            </w:r>
            <w:r>
              <w:rPr>
                <w:rFonts w:hint="default" w:ascii="Times New Roman" w:hAnsi="Times New Roman" w:eastAsia="宋体" w:cs="Times New Roman"/>
                <w:color w:val="auto"/>
                <w:szCs w:val="21"/>
                <w:highlight w:val="none"/>
                <w:u w:val="single"/>
              </w:rPr>
              <w:t>广东省水文局</w:t>
            </w:r>
          </w:p>
          <w:p w14:paraId="5DA48A40">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地址：</w:t>
            </w:r>
            <w:r>
              <w:rPr>
                <w:rFonts w:hint="default" w:ascii="Times New Roman" w:hAnsi="Times New Roman" w:eastAsia="宋体" w:cs="Times New Roman"/>
                <w:color w:val="auto"/>
                <w:szCs w:val="21"/>
                <w:highlight w:val="none"/>
                <w:u w:val="single"/>
              </w:rPr>
              <w:t xml:space="preserve">广东省广州市荔湾区多宝路39号 </w:t>
            </w:r>
          </w:p>
          <w:p w14:paraId="1EEA61B0">
            <w:pPr>
              <w:jc w:val="left"/>
              <w:rPr>
                <w:rFonts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联系人：</w:t>
            </w:r>
            <w:r>
              <w:rPr>
                <w:rFonts w:hint="default" w:ascii="Times New Roman" w:hAnsi="Times New Roman" w:eastAsia="宋体" w:cs="Times New Roman"/>
                <w:color w:val="auto"/>
                <w:szCs w:val="21"/>
                <w:highlight w:val="none"/>
                <w:u w:val="single"/>
              </w:rPr>
              <w:t>张工</w:t>
            </w:r>
          </w:p>
          <w:p w14:paraId="6B1D0359">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电话：</w:t>
            </w:r>
            <w:r>
              <w:rPr>
                <w:rFonts w:hint="default" w:ascii="Times New Roman" w:hAnsi="Times New Roman" w:eastAsia="宋体" w:cs="Times New Roman"/>
                <w:color w:val="auto"/>
                <w:szCs w:val="21"/>
                <w:highlight w:val="none"/>
                <w:u w:val="single"/>
              </w:rPr>
              <w:t>020-81969987</w:t>
            </w:r>
          </w:p>
        </w:tc>
      </w:tr>
      <w:tr w14:paraId="63A795C9">
        <w:tblPrEx>
          <w:tblCellMar>
            <w:top w:w="0" w:type="dxa"/>
            <w:left w:w="108" w:type="dxa"/>
            <w:bottom w:w="0" w:type="dxa"/>
            <w:right w:w="108" w:type="dxa"/>
          </w:tblCellMar>
        </w:tblPrEx>
        <w:trPr>
          <w:trHeight w:val="427"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6D05890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1.1.3</w:t>
            </w:r>
          </w:p>
        </w:tc>
        <w:tc>
          <w:tcPr>
            <w:tcW w:w="2008" w:type="dxa"/>
            <w:tcBorders>
              <w:top w:val="single" w:color="auto" w:sz="4" w:space="0"/>
              <w:left w:val="single" w:color="auto" w:sz="4" w:space="0"/>
              <w:bottom w:val="single" w:color="auto" w:sz="4" w:space="0"/>
              <w:right w:val="single" w:color="auto" w:sz="4" w:space="0"/>
            </w:tcBorders>
            <w:vAlign w:val="center"/>
          </w:tcPr>
          <w:p w14:paraId="1CC5DAB6">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招标代理机构</w:t>
            </w:r>
          </w:p>
        </w:tc>
        <w:tc>
          <w:tcPr>
            <w:tcW w:w="6423" w:type="dxa"/>
            <w:tcBorders>
              <w:top w:val="single" w:color="auto" w:sz="4" w:space="0"/>
              <w:left w:val="single" w:color="auto" w:sz="4" w:space="0"/>
              <w:bottom w:val="single" w:color="auto" w:sz="4" w:space="0"/>
              <w:right w:val="single" w:color="auto" w:sz="4" w:space="0"/>
            </w:tcBorders>
            <w:vAlign w:val="center"/>
          </w:tcPr>
          <w:p w14:paraId="0AD6F047">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名称：</w:t>
            </w:r>
            <w:r>
              <w:rPr>
                <w:rFonts w:hint="default" w:ascii="Times New Roman" w:hAnsi="Times New Roman" w:eastAsia="宋体" w:cs="Times New Roman"/>
                <w:color w:val="auto"/>
                <w:szCs w:val="21"/>
                <w:highlight w:val="none"/>
                <w:u w:val="single"/>
              </w:rPr>
              <w:t>广东城华工程咨询有限公司</w:t>
            </w:r>
          </w:p>
          <w:p w14:paraId="1D1ACCC7">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地址：</w:t>
            </w:r>
            <w:r>
              <w:rPr>
                <w:rFonts w:hint="default" w:ascii="Times New Roman" w:hAnsi="Times New Roman" w:eastAsia="宋体" w:cs="Times New Roman"/>
                <w:color w:val="auto"/>
                <w:szCs w:val="21"/>
                <w:highlight w:val="none"/>
                <w:u w:val="single"/>
              </w:rPr>
              <w:t>广州市黄埔区黄埔大道东840号A1栋行信中心2802单元</w:t>
            </w:r>
          </w:p>
          <w:p w14:paraId="55B261B6">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联系人：</w:t>
            </w:r>
            <w:r>
              <w:rPr>
                <w:rFonts w:hint="default" w:ascii="Times New Roman" w:hAnsi="Times New Roman" w:eastAsia="宋体" w:cs="Times New Roman"/>
                <w:color w:val="auto"/>
                <w:szCs w:val="21"/>
                <w:highlight w:val="none"/>
                <w:u w:val="single"/>
              </w:rPr>
              <w:t>胡工</w:t>
            </w:r>
          </w:p>
          <w:p w14:paraId="2A64B191">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电话：</w:t>
            </w:r>
            <w:r>
              <w:rPr>
                <w:rFonts w:hint="default" w:ascii="Times New Roman" w:hAnsi="Times New Roman" w:eastAsia="宋体" w:cs="Times New Roman"/>
                <w:color w:val="auto"/>
                <w:szCs w:val="21"/>
                <w:highlight w:val="none"/>
                <w:u w:val="single"/>
              </w:rPr>
              <w:t>020-32235866/18620892656</w:t>
            </w:r>
          </w:p>
        </w:tc>
      </w:tr>
      <w:tr w14:paraId="2B3A57A5">
        <w:tblPrEx>
          <w:tblCellMar>
            <w:top w:w="0" w:type="dxa"/>
            <w:left w:w="108" w:type="dxa"/>
            <w:bottom w:w="0" w:type="dxa"/>
            <w:right w:w="108" w:type="dxa"/>
          </w:tblCellMar>
        </w:tblPrEx>
        <w:trPr>
          <w:trHeight w:val="106"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4FF0EAED">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1.1.4</w:t>
            </w:r>
          </w:p>
        </w:tc>
        <w:tc>
          <w:tcPr>
            <w:tcW w:w="2008" w:type="dxa"/>
            <w:tcBorders>
              <w:top w:val="single" w:color="auto" w:sz="4" w:space="0"/>
              <w:left w:val="single" w:color="auto" w:sz="4" w:space="0"/>
              <w:bottom w:val="single" w:color="auto" w:sz="4" w:space="0"/>
              <w:right w:val="single" w:color="auto" w:sz="4" w:space="0"/>
            </w:tcBorders>
            <w:vAlign w:val="center"/>
          </w:tcPr>
          <w:p w14:paraId="1E73E42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招标项目名称</w:t>
            </w:r>
          </w:p>
        </w:tc>
        <w:tc>
          <w:tcPr>
            <w:tcW w:w="6423" w:type="dxa"/>
            <w:tcBorders>
              <w:top w:val="single" w:color="auto" w:sz="4" w:space="0"/>
              <w:left w:val="single" w:color="auto" w:sz="4" w:space="0"/>
              <w:bottom w:val="single" w:color="auto" w:sz="4" w:space="0"/>
              <w:right w:val="single" w:color="auto" w:sz="4" w:space="0"/>
            </w:tcBorders>
            <w:vAlign w:val="center"/>
          </w:tcPr>
          <w:p w14:paraId="5A66384F">
            <w:pPr>
              <w:jc w:val="left"/>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广东省水文能力提升工程（一期）水文水资源监测中心实验室设备采购安装及集成（第二次）</w:t>
            </w:r>
          </w:p>
        </w:tc>
      </w:tr>
      <w:tr w14:paraId="661881DD">
        <w:tblPrEx>
          <w:tblCellMar>
            <w:top w:w="0" w:type="dxa"/>
            <w:left w:w="108" w:type="dxa"/>
            <w:bottom w:w="0" w:type="dxa"/>
            <w:right w:w="108" w:type="dxa"/>
          </w:tblCellMar>
        </w:tblPrEx>
        <w:trPr>
          <w:trHeight w:val="106"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34038C94">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1.1.5</w:t>
            </w:r>
          </w:p>
        </w:tc>
        <w:tc>
          <w:tcPr>
            <w:tcW w:w="2008" w:type="dxa"/>
            <w:tcBorders>
              <w:top w:val="single" w:color="auto" w:sz="4" w:space="0"/>
              <w:left w:val="single" w:color="auto" w:sz="4" w:space="0"/>
              <w:bottom w:val="single" w:color="auto" w:sz="4" w:space="0"/>
              <w:right w:val="single" w:color="auto" w:sz="4" w:space="0"/>
            </w:tcBorders>
            <w:vAlign w:val="center"/>
          </w:tcPr>
          <w:p w14:paraId="70619F0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工程项目名称</w:t>
            </w:r>
          </w:p>
        </w:tc>
        <w:tc>
          <w:tcPr>
            <w:tcW w:w="6423" w:type="dxa"/>
            <w:tcBorders>
              <w:top w:val="single" w:color="auto" w:sz="4" w:space="0"/>
              <w:left w:val="single" w:color="auto" w:sz="4" w:space="0"/>
              <w:bottom w:val="single" w:color="auto" w:sz="4" w:space="0"/>
              <w:right w:val="single" w:color="auto" w:sz="4" w:space="0"/>
            </w:tcBorders>
            <w:vAlign w:val="center"/>
          </w:tcPr>
          <w:p w14:paraId="40699C22">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广东省水文能力提升工程（一期）</w:t>
            </w:r>
          </w:p>
        </w:tc>
      </w:tr>
      <w:tr w14:paraId="52D87E4D">
        <w:tblPrEx>
          <w:tblCellMar>
            <w:top w:w="0" w:type="dxa"/>
            <w:left w:w="108" w:type="dxa"/>
            <w:bottom w:w="0" w:type="dxa"/>
            <w:right w:w="108" w:type="dxa"/>
          </w:tblCellMar>
        </w:tblPrEx>
        <w:trPr>
          <w:trHeight w:val="9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76A392C8">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1.2.1</w:t>
            </w:r>
          </w:p>
        </w:tc>
        <w:tc>
          <w:tcPr>
            <w:tcW w:w="2008" w:type="dxa"/>
            <w:tcBorders>
              <w:top w:val="single" w:color="auto" w:sz="4" w:space="0"/>
              <w:left w:val="single" w:color="auto" w:sz="4" w:space="0"/>
              <w:bottom w:val="single" w:color="auto" w:sz="4" w:space="0"/>
              <w:right w:val="single" w:color="auto" w:sz="4" w:space="0"/>
            </w:tcBorders>
            <w:vAlign w:val="center"/>
          </w:tcPr>
          <w:p w14:paraId="16E71C9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资金来源及比例</w:t>
            </w:r>
          </w:p>
        </w:tc>
        <w:tc>
          <w:tcPr>
            <w:tcW w:w="6423" w:type="dxa"/>
            <w:tcBorders>
              <w:top w:val="single" w:color="auto" w:sz="4" w:space="0"/>
              <w:left w:val="single" w:color="auto" w:sz="4" w:space="0"/>
              <w:bottom w:val="single" w:color="auto" w:sz="4" w:space="0"/>
              <w:right w:val="single" w:color="auto" w:sz="4" w:space="0"/>
            </w:tcBorders>
            <w:vAlign w:val="center"/>
          </w:tcPr>
          <w:p w14:paraId="53B16010">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详见招标公告。</w:t>
            </w:r>
          </w:p>
        </w:tc>
      </w:tr>
      <w:tr w14:paraId="5CF05580">
        <w:tblPrEx>
          <w:tblCellMar>
            <w:top w:w="0" w:type="dxa"/>
            <w:left w:w="108" w:type="dxa"/>
            <w:bottom w:w="0" w:type="dxa"/>
            <w:right w:w="108" w:type="dxa"/>
          </w:tblCellMar>
        </w:tblPrEx>
        <w:trPr>
          <w:trHeight w:val="106"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444863D5">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1.2.2</w:t>
            </w:r>
          </w:p>
        </w:tc>
        <w:tc>
          <w:tcPr>
            <w:tcW w:w="2008" w:type="dxa"/>
            <w:tcBorders>
              <w:top w:val="single" w:color="auto" w:sz="4" w:space="0"/>
              <w:left w:val="single" w:color="auto" w:sz="4" w:space="0"/>
              <w:bottom w:val="single" w:color="auto" w:sz="4" w:space="0"/>
              <w:right w:val="single" w:color="auto" w:sz="4" w:space="0"/>
            </w:tcBorders>
            <w:vAlign w:val="center"/>
          </w:tcPr>
          <w:p w14:paraId="7F09D40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资金落实情况</w:t>
            </w:r>
          </w:p>
        </w:tc>
        <w:tc>
          <w:tcPr>
            <w:tcW w:w="6423" w:type="dxa"/>
            <w:tcBorders>
              <w:top w:val="single" w:color="auto" w:sz="4" w:space="0"/>
              <w:left w:val="single" w:color="auto" w:sz="4" w:space="0"/>
              <w:bottom w:val="single" w:color="auto" w:sz="4" w:space="0"/>
              <w:right w:val="single" w:color="auto" w:sz="4" w:space="0"/>
            </w:tcBorders>
            <w:vAlign w:val="center"/>
          </w:tcPr>
          <w:p w14:paraId="39A6F48E">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已落实。</w:t>
            </w:r>
          </w:p>
        </w:tc>
      </w:tr>
      <w:tr w14:paraId="6FFF63CA">
        <w:tblPrEx>
          <w:tblCellMar>
            <w:top w:w="0" w:type="dxa"/>
            <w:left w:w="108" w:type="dxa"/>
            <w:bottom w:w="0" w:type="dxa"/>
            <w:right w:w="108" w:type="dxa"/>
          </w:tblCellMar>
        </w:tblPrEx>
        <w:trPr>
          <w:trHeight w:val="106"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6CB174F8">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1.3.1</w:t>
            </w:r>
          </w:p>
        </w:tc>
        <w:tc>
          <w:tcPr>
            <w:tcW w:w="2008" w:type="dxa"/>
            <w:tcBorders>
              <w:top w:val="single" w:color="auto" w:sz="4" w:space="0"/>
              <w:left w:val="single" w:color="auto" w:sz="4" w:space="0"/>
              <w:bottom w:val="single" w:color="auto" w:sz="4" w:space="0"/>
              <w:right w:val="single" w:color="auto" w:sz="4" w:space="0"/>
            </w:tcBorders>
            <w:vAlign w:val="center"/>
          </w:tcPr>
          <w:p w14:paraId="5EB449B5">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招标范围</w:t>
            </w:r>
          </w:p>
        </w:tc>
        <w:tc>
          <w:tcPr>
            <w:tcW w:w="6423" w:type="dxa"/>
            <w:tcBorders>
              <w:top w:val="single" w:color="auto" w:sz="4" w:space="0"/>
              <w:left w:val="single" w:color="auto" w:sz="4" w:space="0"/>
              <w:bottom w:val="single" w:color="auto" w:sz="4" w:space="0"/>
              <w:right w:val="single" w:color="auto" w:sz="4" w:space="0"/>
            </w:tcBorders>
            <w:vAlign w:val="center"/>
          </w:tcPr>
          <w:p w14:paraId="12C2247C">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详见招标公告。</w:t>
            </w:r>
          </w:p>
        </w:tc>
      </w:tr>
      <w:tr w14:paraId="03395333">
        <w:tblPrEx>
          <w:tblCellMar>
            <w:top w:w="0" w:type="dxa"/>
            <w:left w:w="108" w:type="dxa"/>
            <w:bottom w:w="0" w:type="dxa"/>
            <w:right w:w="108" w:type="dxa"/>
          </w:tblCellMar>
        </w:tblPrEx>
        <w:trPr>
          <w:trHeight w:val="106"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55C05205">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1.3.2</w:t>
            </w:r>
          </w:p>
        </w:tc>
        <w:tc>
          <w:tcPr>
            <w:tcW w:w="2008" w:type="dxa"/>
            <w:tcBorders>
              <w:top w:val="single" w:color="auto" w:sz="4" w:space="0"/>
              <w:left w:val="single" w:color="auto" w:sz="4" w:space="0"/>
              <w:bottom w:val="single" w:color="auto" w:sz="4" w:space="0"/>
              <w:right w:val="single" w:color="auto" w:sz="4" w:space="0"/>
            </w:tcBorders>
            <w:vAlign w:val="center"/>
          </w:tcPr>
          <w:p w14:paraId="2408F1E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工期</w:t>
            </w:r>
          </w:p>
        </w:tc>
        <w:tc>
          <w:tcPr>
            <w:tcW w:w="6423" w:type="dxa"/>
            <w:tcBorders>
              <w:top w:val="single" w:color="auto" w:sz="4" w:space="0"/>
              <w:left w:val="single" w:color="auto" w:sz="4" w:space="0"/>
              <w:bottom w:val="single" w:color="auto" w:sz="4" w:space="0"/>
              <w:right w:val="single" w:color="auto" w:sz="4" w:space="0"/>
            </w:tcBorders>
            <w:vAlign w:val="center"/>
          </w:tcPr>
          <w:p w14:paraId="5E61E010">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详见招标公告。</w:t>
            </w:r>
          </w:p>
        </w:tc>
      </w:tr>
      <w:tr w14:paraId="7C863CBA">
        <w:tblPrEx>
          <w:tblCellMar>
            <w:top w:w="0" w:type="dxa"/>
            <w:left w:w="108" w:type="dxa"/>
            <w:bottom w:w="0" w:type="dxa"/>
            <w:right w:w="108" w:type="dxa"/>
          </w:tblCellMar>
        </w:tblPrEx>
        <w:trPr>
          <w:trHeight w:val="106"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6E3251C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1.3.3</w:t>
            </w:r>
          </w:p>
        </w:tc>
        <w:tc>
          <w:tcPr>
            <w:tcW w:w="2008" w:type="dxa"/>
            <w:tcBorders>
              <w:top w:val="single" w:color="auto" w:sz="4" w:space="0"/>
              <w:left w:val="single" w:color="auto" w:sz="4" w:space="0"/>
              <w:bottom w:val="single" w:color="auto" w:sz="4" w:space="0"/>
              <w:right w:val="single" w:color="auto" w:sz="4" w:space="0"/>
            </w:tcBorders>
            <w:vAlign w:val="center"/>
          </w:tcPr>
          <w:p w14:paraId="0734C905">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交货地点</w:t>
            </w:r>
          </w:p>
        </w:tc>
        <w:tc>
          <w:tcPr>
            <w:tcW w:w="6423" w:type="dxa"/>
            <w:tcBorders>
              <w:top w:val="single" w:color="auto" w:sz="4" w:space="0"/>
              <w:left w:val="single" w:color="auto" w:sz="4" w:space="0"/>
              <w:bottom w:val="single" w:color="auto" w:sz="4" w:space="0"/>
              <w:right w:val="single" w:color="auto" w:sz="4" w:space="0"/>
            </w:tcBorders>
            <w:vAlign w:val="center"/>
          </w:tcPr>
          <w:p w14:paraId="290941A7">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详见招标公告。</w:t>
            </w:r>
          </w:p>
        </w:tc>
      </w:tr>
      <w:tr w14:paraId="6D5C0DE2">
        <w:tblPrEx>
          <w:tblCellMar>
            <w:top w:w="0" w:type="dxa"/>
            <w:left w:w="108" w:type="dxa"/>
            <w:bottom w:w="0" w:type="dxa"/>
            <w:right w:w="108" w:type="dxa"/>
          </w:tblCellMar>
        </w:tblPrEx>
        <w:trPr>
          <w:trHeight w:val="106"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2BCE597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1.3.4</w:t>
            </w:r>
          </w:p>
        </w:tc>
        <w:tc>
          <w:tcPr>
            <w:tcW w:w="2008" w:type="dxa"/>
            <w:tcBorders>
              <w:top w:val="single" w:color="auto" w:sz="4" w:space="0"/>
              <w:left w:val="single" w:color="auto" w:sz="4" w:space="0"/>
              <w:bottom w:val="single" w:color="auto" w:sz="4" w:space="0"/>
              <w:right w:val="single" w:color="auto" w:sz="4" w:space="0"/>
            </w:tcBorders>
            <w:vAlign w:val="center"/>
          </w:tcPr>
          <w:p w14:paraId="485FF74B">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技术性能指标</w:t>
            </w:r>
          </w:p>
        </w:tc>
        <w:tc>
          <w:tcPr>
            <w:tcW w:w="6423" w:type="dxa"/>
            <w:tcBorders>
              <w:top w:val="single" w:color="auto" w:sz="4" w:space="0"/>
              <w:left w:val="single" w:color="auto" w:sz="4" w:space="0"/>
              <w:bottom w:val="single" w:color="auto" w:sz="4" w:space="0"/>
              <w:right w:val="single" w:color="auto" w:sz="4" w:space="0"/>
            </w:tcBorders>
            <w:vAlign w:val="center"/>
          </w:tcPr>
          <w:p w14:paraId="05AA495A">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详见第五章“用户需求书”。</w:t>
            </w:r>
          </w:p>
        </w:tc>
      </w:tr>
      <w:tr w14:paraId="09BBAF9C">
        <w:tblPrEx>
          <w:tblCellMar>
            <w:top w:w="0" w:type="dxa"/>
            <w:left w:w="108" w:type="dxa"/>
            <w:bottom w:w="0" w:type="dxa"/>
            <w:right w:w="108" w:type="dxa"/>
          </w:tblCellMar>
        </w:tblPrEx>
        <w:trPr>
          <w:trHeight w:val="1333"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43FEB54B">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1.4.1</w:t>
            </w:r>
          </w:p>
        </w:tc>
        <w:tc>
          <w:tcPr>
            <w:tcW w:w="2008" w:type="dxa"/>
            <w:tcBorders>
              <w:top w:val="single" w:color="auto" w:sz="4" w:space="0"/>
              <w:left w:val="single" w:color="auto" w:sz="4" w:space="0"/>
              <w:bottom w:val="single" w:color="auto" w:sz="4" w:space="0"/>
              <w:right w:val="single" w:color="auto" w:sz="4" w:space="0"/>
            </w:tcBorders>
            <w:vAlign w:val="center"/>
          </w:tcPr>
          <w:p w14:paraId="7F784A55">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投标人资质条件、能力、信誉</w:t>
            </w:r>
          </w:p>
        </w:tc>
        <w:tc>
          <w:tcPr>
            <w:tcW w:w="6423" w:type="dxa"/>
            <w:tcBorders>
              <w:top w:val="single" w:color="auto" w:sz="4" w:space="0"/>
              <w:left w:val="single" w:color="auto" w:sz="4" w:space="0"/>
              <w:bottom w:val="single" w:color="auto" w:sz="4" w:space="0"/>
              <w:right w:val="single" w:color="auto" w:sz="4" w:space="0"/>
            </w:tcBorders>
            <w:vAlign w:val="center"/>
          </w:tcPr>
          <w:p w14:paraId="6B63026D">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（1）资质要求：详见招标公告投标人资格要求。</w:t>
            </w:r>
          </w:p>
          <w:p w14:paraId="4B93B6BB">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（2）财务要求：/。</w:t>
            </w:r>
          </w:p>
          <w:p w14:paraId="51BC6519">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（3）制造商业绩：/。</w:t>
            </w:r>
          </w:p>
          <w:p w14:paraId="47219E29">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（4）信誉要求：/。</w:t>
            </w:r>
          </w:p>
          <w:p w14:paraId="008BC1A6">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（5）其他要求：详见招标公告投标人资格要求。</w:t>
            </w:r>
          </w:p>
        </w:tc>
      </w:tr>
      <w:tr w14:paraId="7292C125">
        <w:tblPrEx>
          <w:tblCellMar>
            <w:top w:w="0" w:type="dxa"/>
            <w:left w:w="108" w:type="dxa"/>
            <w:bottom w:w="0" w:type="dxa"/>
            <w:right w:w="108" w:type="dxa"/>
          </w:tblCellMar>
        </w:tblPrEx>
        <w:trPr>
          <w:trHeight w:val="211"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0FC7495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1.4.2</w:t>
            </w:r>
          </w:p>
        </w:tc>
        <w:tc>
          <w:tcPr>
            <w:tcW w:w="2008" w:type="dxa"/>
            <w:tcBorders>
              <w:top w:val="single" w:color="auto" w:sz="4" w:space="0"/>
              <w:left w:val="single" w:color="auto" w:sz="4" w:space="0"/>
              <w:bottom w:val="single" w:color="auto" w:sz="4" w:space="0"/>
              <w:right w:val="single" w:color="auto" w:sz="4" w:space="0"/>
            </w:tcBorders>
            <w:vAlign w:val="center"/>
          </w:tcPr>
          <w:p w14:paraId="6867E978">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是否接受联合体投标</w:t>
            </w:r>
          </w:p>
        </w:tc>
        <w:tc>
          <w:tcPr>
            <w:tcW w:w="6423" w:type="dxa"/>
            <w:tcBorders>
              <w:top w:val="single" w:color="auto" w:sz="4" w:space="0"/>
              <w:left w:val="single" w:color="auto" w:sz="4" w:space="0"/>
              <w:bottom w:val="single" w:color="auto" w:sz="4" w:space="0"/>
              <w:right w:val="single" w:color="auto" w:sz="4" w:space="0"/>
            </w:tcBorders>
            <w:vAlign w:val="center"/>
          </w:tcPr>
          <w:p w14:paraId="503FEBD6">
            <w:pPr>
              <w:topLinePunct/>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☑不接受</w:t>
            </w:r>
          </w:p>
          <w:p w14:paraId="50CCF30D">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□接受，应满足下列要求：</w:t>
            </w:r>
          </w:p>
        </w:tc>
      </w:tr>
      <w:tr w14:paraId="39C001B7">
        <w:tblPrEx>
          <w:tblCellMar>
            <w:top w:w="0" w:type="dxa"/>
            <w:left w:w="108" w:type="dxa"/>
            <w:bottom w:w="0" w:type="dxa"/>
            <w:right w:w="108" w:type="dxa"/>
          </w:tblCellMar>
        </w:tblPrEx>
        <w:trPr>
          <w:trHeight w:val="106"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60882AFD">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1.4.3</w:t>
            </w:r>
          </w:p>
        </w:tc>
        <w:tc>
          <w:tcPr>
            <w:tcW w:w="2008" w:type="dxa"/>
            <w:tcBorders>
              <w:top w:val="single" w:color="auto" w:sz="4" w:space="0"/>
              <w:left w:val="single" w:color="auto" w:sz="4" w:space="0"/>
              <w:bottom w:val="single" w:color="auto" w:sz="4" w:space="0"/>
              <w:right w:val="single" w:color="auto" w:sz="4" w:space="0"/>
            </w:tcBorders>
            <w:vAlign w:val="center"/>
          </w:tcPr>
          <w:p w14:paraId="30BDE36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投标人不得存在的其他情形</w:t>
            </w:r>
          </w:p>
        </w:tc>
        <w:tc>
          <w:tcPr>
            <w:tcW w:w="6423" w:type="dxa"/>
            <w:tcBorders>
              <w:top w:val="single" w:color="auto" w:sz="4" w:space="0"/>
              <w:left w:val="single" w:color="auto" w:sz="4" w:space="0"/>
              <w:bottom w:val="single" w:color="auto" w:sz="4" w:space="0"/>
              <w:right w:val="single" w:color="auto" w:sz="4" w:space="0"/>
            </w:tcBorders>
            <w:vAlign w:val="center"/>
          </w:tcPr>
          <w:p w14:paraId="12A2A4C9">
            <w:pPr>
              <w:topLinePunct/>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在近三年内投标人或其法定代表人、拟委任的项目负责人有行贿犯罪行为的；</w:t>
            </w:r>
          </w:p>
        </w:tc>
      </w:tr>
      <w:tr w14:paraId="3AD23237">
        <w:tblPrEx>
          <w:tblCellMar>
            <w:top w:w="0" w:type="dxa"/>
            <w:left w:w="108" w:type="dxa"/>
            <w:bottom w:w="0" w:type="dxa"/>
            <w:right w:w="108" w:type="dxa"/>
          </w:tblCellMar>
        </w:tblPrEx>
        <w:trPr>
          <w:trHeight w:val="234"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20010C1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1.9.1</w:t>
            </w:r>
          </w:p>
        </w:tc>
        <w:tc>
          <w:tcPr>
            <w:tcW w:w="2008" w:type="dxa"/>
            <w:tcBorders>
              <w:top w:val="single" w:color="auto" w:sz="4" w:space="0"/>
              <w:left w:val="single" w:color="auto" w:sz="4" w:space="0"/>
              <w:bottom w:val="single" w:color="auto" w:sz="4" w:space="0"/>
              <w:right w:val="single" w:color="auto" w:sz="4" w:space="0"/>
            </w:tcBorders>
            <w:vAlign w:val="center"/>
          </w:tcPr>
          <w:p w14:paraId="590C1D4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投标预备会</w:t>
            </w:r>
          </w:p>
        </w:tc>
        <w:tc>
          <w:tcPr>
            <w:tcW w:w="6423" w:type="dxa"/>
            <w:tcBorders>
              <w:top w:val="single" w:color="auto" w:sz="4" w:space="0"/>
              <w:left w:val="single" w:color="auto" w:sz="4" w:space="0"/>
              <w:bottom w:val="single" w:color="auto" w:sz="4" w:space="0"/>
              <w:right w:val="single" w:color="auto" w:sz="4" w:space="0"/>
            </w:tcBorders>
            <w:vAlign w:val="center"/>
          </w:tcPr>
          <w:p w14:paraId="78626DE3">
            <w:pPr>
              <w:topLinePunct/>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☑不召开</w:t>
            </w:r>
          </w:p>
          <w:p w14:paraId="42C03E0D">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□召开，召开时间：</w:t>
            </w:r>
          </w:p>
          <w:p w14:paraId="5661AF27">
            <w:pPr>
              <w:topLinePunct/>
              <w:ind w:firstLine="840" w:firstLineChars="400"/>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召开地点：</w:t>
            </w:r>
          </w:p>
        </w:tc>
      </w:tr>
      <w:tr w14:paraId="155CC3A8">
        <w:tblPrEx>
          <w:tblCellMar>
            <w:top w:w="0" w:type="dxa"/>
            <w:left w:w="108" w:type="dxa"/>
            <w:bottom w:w="0" w:type="dxa"/>
            <w:right w:w="108" w:type="dxa"/>
          </w:tblCellMar>
        </w:tblPrEx>
        <w:trPr>
          <w:trHeight w:val="106" w:hRule="atLeast"/>
          <w:jc w:val="center"/>
        </w:trPr>
        <w:tc>
          <w:tcPr>
            <w:tcW w:w="1032" w:type="dxa"/>
            <w:vMerge w:val="restart"/>
            <w:tcBorders>
              <w:top w:val="single" w:color="auto" w:sz="4" w:space="0"/>
              <w:left w:val="single" w:color="auto" w:sz="4" w:space="0"/>
              <w:bottom w:val="nil"/>
              <w:right w:val="single" w:color="auto" w:sz="4" w:space="0"/>
            </w:tcBorders>
            <w:vAlign w:val="center"/>
          </w:tcPr>
          <w:p w14:paraId="6301B749">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w:t>
            </w:r>
          </w:p>
        </w:tc>
        <w:tc>
          <w:tcPr>
            <w:tcW w:w="2008" w:type="dxa"/>
            <w:vMerge w:val="restart"/>
            <w:tcBorders>
              <w:top w:val="single" w:color="auto" w:sz="4" w:space="0"/>
              <w:left w:val="single" w:color="auto" w:sz="4" w:space="0"/>
              <w:bottom w:val="nil"/>
              <w:right w:val="single" w:color="auto" w:sz="4" w:space="0"/>
            </w:tcBorders>
            <w:vAlign w:val="center"/>
          </w:tcPr>
          <w:p w14:paraId="300548F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投标人在投标预备会前提出问题</w:t>
            </w:r>
          </w:p>
        </w:tc>
        <w:tc>
          <w:tcPr>
            <w:tcW w:w="6423" w:type="dxa"/>
            <w:tcBorders>
              <w:top w:val="single" w:color="auto" w:sz="4" w:space="0"/>
              <w:left w:val="single" w:color="auto" w:sz="4" w:space="0"/>
              <w:bottom w:val="single" w:color="auto" w:sz="4" w:space="0"/>
              <w:right w:val="single" w:color="auto" w:sz="4" w:space="0"/>
            </w:tcBorders>
            <w:vAlign w:val="center"/>
          </w:tcPr>
          <w:p w14:paraId="588C0A2F">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时间：/。</w:t>
            </w:r>
          </w:p>
        </w:tc>
      </w:tr>
      <w:tr w14:paraId="695538FF">
        <w:tblPrEx>
          <w:tblCellMar>
            <w:top w:w="0" w:type="dxa"/>
            <w:left w:w="108" w:type="dxa"/>
            <w:bottom w:w="0" w:type="dxa"/>
            <w:right w:w="108" w:type="dxa"/>
          </w:tblCellMar>
        </w:tblPrEx>
        <w:trPr>
          <w:trHeight w:val="35" w:hRule="atLeast"/>
          <w:jc w:val="center"/>
        </w:trPr>
        <w:tc>
          <w:tcPr>
            <w:tcW w:w="1032" w:type="dxa"/>
            <w:vMerge w:val="continue"/>
            <w:tcBorders>
              <w:top w:val="nil"/>
              <w:left w:val="single" w:color="auto" w:sz="4" w:space="0"/>
              <w:bottom w:val="single" w:color="auto" w:sz="4" w:space="0"/>
              <w:right w:val="single" w:color="auto" w:sz="4" w:space="0"/>
            </w:tcBorders>
            <w:vAlign w:val="center"/>
          </w:tcPr>
          <w:p w14:paraId="73124032">
            <w:pPr>
              <w:rPr>
                <w:rFonts w:ascii="Times New Roman" w:hAnsi="Times New Roman" w:eastAsia="宋体" w:cs="Times New Roman"/>
                <w:color w:val="auto"/>
                <w:szCs w:val="22"/>
                <w:highlight w:val="none"/>
              </w:rPr>
            </w:pPr>
          </w:p>
        </w:tc>
        <w:tc>
          <w:tcPr>
            <w:tcW w:w="2008" w:type="dxa"/>
            <w:vMerge w:val="continue"/>
            <w:tcBorders>
              <w:top w:val="nil"/>
              <w:left w:val="single" w:color="auto" w:sz="4" w:space="0"/>
              <w:bottom w:val="single" w:color="auto" w:sz="4" w:space="0"/>
              <w:right w:val="single" w:color="auto" w:sz="4" w:space="0"/>
            </w:tcBorders>
            <w:vAlign w:val="center"/>
          </w:tcPr>
          <w:p w14:paraId="41D60093">
            <w:pPr>
              <w:rPr>
                <w:rFonts w:ascii="Times New Roman" w:hAnsi="Times New Roman" w:eastAsia="宋体" w:cs="Times New Roman"/>
                <w:color w:val="auto"/>
                <w:szCs w:val="22"/>
                <w:highlight w:val="none"/>
              </w:rPr>
            </w:pPr>
          </w:p>
        </w:tc>
        <w:tc>
          <w:tcPr>
            <w:tcW w:w="6423" w:type="dxa"/>
            <w:tcBorders>
              <w:top w:val="single" w:color="auto" w:sz="4" w:space="0"/>
              <w:left w:val="single" w:color="auto" w:sz="4" w:space="0"/>
              <w:bottom w:val="single" w:color="auto" w:sz="4" w:space="0"/>
              <w:right w:val="single" w:color="auto" w:sz="4" w:space="0"/>
            </w:tcBorders>
            <w:vAlign w:val="center"/>
          </w:tcPr>
          <w:p w14:paraId="25AFD9F5">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形式：/。</w:t>
            </w:r>
          </w:p>
        </w:tc>
      </w:tr>
      <w:tr w14:paraId="4BEEB202">
        <w:tblPrEx>
          <w:tblCellMar>
            <w:top w:w="0" w:type="dxa"/>
            <w:left w:w="108" w:type="dxa"/>
            <w:bottom w:w="0" w:type="dxa"/>
            <w:right w:w="108" w:type="dxa"/>
          </w:tblCellMar>
        </w:tblPrEx>
        <w:trPr>
          <w:trHeight w:val="106" w:hRule="atLeast"/>
          <w:jc w:val="center"/>
        </w:trPr>
        <w:tc>
          <w:tcPr>
            <w:tcW w:w="1032" w:type="dxa"/>
            <w:tcBorders>
              <w:top w:val="nil"/>
              <w:left w:val="single" w:color="auto" w:sz="4" w:space="0"/>
              <w:bottom w:val="single" w:color="auto" w:sz="4" w:space="0"/>
              <w:right w:val="single" w:color="auto" w:sz="4" w:space="0"/>
            </w:tcBorders>
            <w:vAlign w:val="center"/>
          </w:tcPr>
          <w:p w14:paraId="063F886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1.9.3</w:t>
            </w:r>
          </w:p>
        </w:tc>
        <w:tc>
          <w:tcPr>
            <w:tcW w:w="2008" w:type="dxa"/>
            <w:tcBorders>
              <w:top w:val="nil"/>
              <w:left w:val="single" w:color="auto" w:sz="4" w:space="0"/>
              <w:bottom w:val="single" w:color="auto" w:sz="4" w:space="0"/>
              <w:right w:val="single" w:color="auto" w:sz="4" w:space="0"/>
            </w:tcBorders>
            <w:vAlign w:val="center"/>
          </w:tcPr>
          <w:p w14:paraId="17A05AA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招标文件澄清发出的形式</w:t>
            </w:r>
          </w:p>
        </w:tc>
        <w:tc>
          <w:tcPr>
            <w:tcW w:w="6423" w:type="dxa"/>
            <w:tcBorders>
              <w:top w:val="single" w:color="auto" w:sz="4" w:space="0"/>
              <w:left w:val="single" w:color="auto" w:sz="4" w:space="0"/>
              <w:bottom w:val="single" w:color="auto" w:sz="4" w:space="0"/>
              <w:right w:val="single" w:color="auto" w:sz="4" w:space="0"/>
            </w:tcBorders>
            <w:vAlign w:val="center"/>
          </w:tcPr>
          <w:p w14:paraId="7E929E5B">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3FC5DD37">
        <w:tblPrEx>
          <w:tblCellMar>
            <w:top w:w="0" w:type="dxa"/>
            <w:left w:w="108" w:type="dxa"/>
            <w:bottom w:w="0" w:type="dxa"/>
            <w:right w:w="108" w:type="dxa"/>
          </w:tblCellMar>
        </w:tblPrEx>
        <w:trPr>
          <w:trHeight w:val="427" w:hRule="atLeast"/>
          <w:jc w:val="center"/>
        </w:trPr>
        <w:tc>
          <w:tcPr>
            <w:tcW w:w="1032" w:type="dxa"/>
            <w:tcBorders>
              <w:top w:val="nil"/>
              <w:left w:val="single" w:color="auto" w:sz="4" w:space="0"/>
              <w:bottom w:val="single" w:color="auto" w:sz="4" w:space="0"/>
              <w:right w:val="single" w:color="auto" w:sz="4" w:space="0"/>
            </w:tcBorders>
            <w:vAlign w:val="center"/>
          </w:tcPr>
          <w:p w14:paraId="5A9280A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1.10.1</w:t>
            </w:r>
          </w:p>
        </w:tc>
        <w:tc>
          <w:tcPr>
            <w:tcW w:w="2008" w:type="dxa"/>
            <w:tcBorders>
              <w:top w:val="nil"/>
              <w:left w:val="single" w:color="auto" w:sz="4" w:space="0"/>
              <w:bottom w:val="single" w:color="auto" w:sz="4" w:space="0"/>
              <w:right w:val="single" w:color="auto" w:sz="4" w:space="0"/>
            </w:tcBorders>
            <w:vAlign w:val="center"/>
          </w:tcPr>
          <w:p w14:paraId="64B84E8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分 包</w:t>
            </w:r>
          </w:p>
        </w:tc>
        <w:tc>
          <w:tcPr>
            <w:tcW w:w="6423" w:type="dxa"/>
            <w:tcBorders>
              <w:top w:val="single" w:color="auto" w:sz="4" w:space="0"/>
              <w:left w:val="single" w:color="auto" w:sz="4" w:space="0"/>
              <w:bottom w:val="single" w:color="auto" w:sz="4" w:space="0"/>
              <w:right w:val="single" w:color="auto" w:sz="4" w:space="0"/>
            </w:tcBorders>
            <w:vAlign w:val="center"/>
          </w:tcPr>
          <w:p w14:paraId="35BAA17A">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☑不允许</w:t>
            </w:r>
          </w:p>
          <w:p w14:paraId="2544136A">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□允许，分包内容要求：</w:t>
            </w:r>
          </w:p>
          <w:p w14:paraId="7ACF56C7">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分包金额要求：</w:t>
            </w:r>
          </w:p>
          <w:p w14:paraId="0AE1873E">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对分包人的资质要求：</w:t>
            </w:r>
          </w:p>
        </w:tc>
      </w:tr>
      <w:tr w14:paraId="3C370FD8">
        <w:tblPrEx>
          <w:tblCellMar>
            <w:top w:w="0" w:type="dxa"/>
            <w:left w:w="108" w:type="dxa"/>
            <w:bottom w:w="0" w:type="dxa"/>
            <w:right w:w="108" w:type="dxa"/>
          </w:tblCellMar>
        </w:tblPrEx>
        <w:trPr>
          <w:trHeight w:val="106" w:hRule="atLeast"/>
          <w:jc w:val="center"/>
        </w:trPr>
        <w:tc>
          <w:tcPr>
            <w:tcW w:w="1032" w:type="dxa"/>
            <w:tcBorders>
              <w:top w:val="nil"/>
              <w:left w:val="single" w:color="auto" w:sz="4" w:space="0"/>
              <w:bottom w:val="single" w:color="auto" w:sz="4" w:space="0"/>
              <w:right w:val="single" w:color="auto" w:sz="4" w:space="0"/>
            </w:tcBorders>
            <w:vAlign w:val="center"/>
          </w:tcPr>
          <w:p w14:paraId="0A306E3B">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1.11.1</w:t>
            </w:r>
          </w:p>
        </w:tc>
        <w:tc>
          <w:tcPr>
            <w:tcW w:w="2008" w:type="dxa"/>
            <w:tcBorders>
              <w:top w:val="nil"/>
              <w:left w:val="single" w:color="auto" w:sz="4" w:space="0"/>
              <w:bottom w:val="single" w:color="auto" w:sz="4" w:space="0"/>
              <w:right w:val="single" w:color="auto" w:sz="4" w:space="0"/>
            </w:tcBorders>
            <w:vAlign w:val="center"/>
          </w:tcPr>
          <w:p w14:paraId="2B97060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实质性要求和条件</w:t>
            </w:r>
          </w:p>
        </w:tc>
        <w:tc>
          <w:tcPr>
            <w:tcW w:w="6423" w:type="dxa"/>
            <w:tcBorders>
              <w:top w:val="single" w:color="auto" w:sz="4" w:space="0"/>
              <w:left w:val="single" w:color="auto" w:sz="4" w:space="0"/>
              <w:bottom w:val="single" w:color="auto" w:sz="4" w:space="0"/>
              <w:right w:val="single" w:color="auto" w:sz="4" w:space="0"/>
            </w:tcBorders>
            <w:vAlign w:val="center"/>
          </w:tcPr>
          <w:p w14:paraId="3DD5A167">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须符合招标文件的要求。</w:t>
            </w:r>
          </w:p>
        </w:tc>
      </w:tr>
      <w:tr w14:paraId="05A301A3">
        <w:tblPrEx>
          <w:tblCellMar>
            <w:top w:w="0" w:type="dxa"/>
            <w:left w:w="108" w:type="dxa"/>
            <w:bottom w:w="0" w:type="dxa"/>
            <w:right w:w="108" w:type="dxa"/>
          </w:tblCellMar>
        </w:tblPrEx>
        <w:trPr>
          <w:trHeight w:val="124"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7F769B61">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1.11.3</w:t>
            </w:r>
          </w:p>
        </w:tc>
        <w:tc>
          <w:tcPr>
            <w:tcW w:w="2008" w:type="dxa"/>
            <w:tcBorders>
              <w:top w:val="single" w:color="auto" w:sz="4" w:space="0"/>
              <w:left w:val="single" w:color="auto" w:sz="4" w:space="0"/>
              <w:bottom w:val="single" w:color="auto" w:sz="4" w:space="0"/>
              <w:right w:val="single" w:color="auto" w:sz="4" w:space="0"/>
            </w:tcBorders>
            <w:vAlign w:val="center"/>
          </w:tcPr>
          <w:p w14:paraId="66BD982B">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其他可以被接受的技术支持资料</w:t>
            </w:r>
          </w:p>
        </w:tc>
        <w:tc>
          <w:tcPr>
            <w:tcW w:w="6423" w:type="dxa"/>
            <w:tcBorders>
              <w:top w:val="single" w:color="auto" w:sz="4" w:space="0"/>
              <w:left w:val="single" w:color="auto" w:sz="4" w:space="0"/>
              <w:bottom w:val="single" w:color="auto" w:sz="4" w:space="0"/>
              <w:right w:val="single" w:color="auto" w:sz="4" w:space="0"/>
            </w:tcBorders>
            <w:vAlign w:val="center"/>
          </w:tcPr>
          <w:p w14:paraId="18CDB5E0">
            <w:pPr>
              <w:topLinePunct/>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r>
      <w:tr w14:paraId="68C985AD">
        <w:tblPrEx>
          <w:tblCellMar>
            <w:top w:w="0" w:type="dxa"/>
            <w:left w:w="108" w:type="dxa"/>
            <w:bottom w:w="0" w:type="dxa"/>
            <w:right w:w="108" w:type="dxa"/>
          </w:tblCellMar>
        </w:tblPrEx>
        <w:trPr>
          <w:trHeight w:val="361"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1CA90F9B">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1.11.4</w:t>
            </w:r>
          </w:p>
        </w:tc>
        <w:tc>
          <w:tcPr>
            <w:tcW w:w="2008" w:type="dxa"/>
            <w:tcBorders>
              <w:top w:val="single" w:color="auto" w:sz="4" w:space="0"/>
              <w:left w:val="single" w:color="auto" w:sz="4" w:space="0"/>
              <w:bottom w:val="single" w:color="auto" w:sz="4" w:space="0"/>
              <w:right w:val="single" w:color="auto" w:sz="4" w:space="0"/>
            </w:tcBorders>
            <w:vAlign w:val="center"/>
          </w:tcPr>
          <w:p w14:paraId="0F6A7819">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偏差</w:t>
            </w:r>
          </w:p>
        </w:tc>
        <w:tc>
          <w:tcPr>
            <w:tcW w:w="6423" w:type="dxa"/>
            <w:tcBorders>
              <w:top w:val="single" w:color="auto" w:sz="4" w:space="0"/>
              <w:left w:val="single" w:color="auto" w:sz="4" w:space="0"/>
              <w:bottom w:val="single" w:color="auto" w:sz="4" w:space="0"/>
              <w:right w:val="single" w:color="auto" w:sz="4" w:space="0"/>
            </w:tcBorders>
          </w:tcPr>
          <w:p w14:paraId="768CC75B">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szCs w:val="21"/>
                <w:highlight w:val="none"/>
              </w:rPr>
              <w:t>不允许</w:t>
            </w:r>
          </w:p>
          <w:p w14:paraId="39BDFD7A">
            <w:pPr>
              <w:topLinePunct/>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☑允许，偏差范围：打“▲”号条款为重要技术参数，若有部分“▲”条款未响应或不满足，将根据评审要求影响其得分，但不作为无效响应条款。</w:t>
            </w:r>
          </w:p>
          <w:p w14:paraId="4892EA39">
            <w:pPr>
              <w:topLinePunct/>
              <w:ind w:firstLine="840" w:firstLineChars="400"/>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最高项数：/。</w:t>
            </w:r>
          </w:p>
        </w:tc>
      </w:tr>
      <w:tr w14:paraId="167C2C95">
        <w:tblPrEx>
          <w:tblCellMar>
            <w:top w:w="0" w:type="dxa"/>
            <w:left w:w="108" w:type="dxa"/>
            <w:bottom w:w="0" w:type="dxa"/>
            <w:right w:w="108" w:type="dxa"/>
          </w:tblCellMar>
        </w:tblPrEx>
        <w:trPr>
          <w:trHeight w:val="106"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7BC498E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w:t>
            </w:r>
          </w:p>
        </w:tc>
        <w:tc>
          <w:tcPr>
            <w:tcW w:w="2008" w:type="dxa"/>
            <w:tcBorders>
              <w:top w:val="single" w:color="auto" w:sz="4" w:space="0"/>
              <w:left w:val="single" w:color="auto" w:sz="4" w:space="0"/>
              <w:bottom w:val="single" w:color="auto" w:sz="4" w:space="0"/>
              <w:right w:val="single" w:color="auto" w:sz="4" w:space="0"/>
            </w:tcBorders>
            <w:vAlign w:val="center"/>
          </w:tcPr>
          <w:p w14:paraId="75B1065D">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构成招标文件的</w:t>
            </w:r>
          </w:p>
          <w:p w14:paraId="7AB284F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其他资料</w:t>
            </w:r>
          </w:p>
        </w:tc>
        <w:tc>
          <w:tcPr>
            <w:tcW w:w="6423" w:type="dxa"/>
            <w:tcBorders>
              <w:top w:val="single" w:color="auto" w:sz="4" w:space="0"/>
              <w:left w:val="single" w:color="auto" w:sz="4" w:space="0"/>
              <w:bottom w:val="single" w:color="auto" w:sz="4" w:space="0"/>
              <w:right w:val="single" w:color="auto" w:sz="4" w:space="0"/>
            </w:tcBorders>
            <w:vAlign w:val="center"/>
          </w:tcPr>
          <w:p w14:paraId="4AF64FB3">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351CAF35">
        <w:tblPrEx>
          <w:tblCellMar>
            <w:top w:w="0" w:type="dxa"/>
            <w:left w:w="108" w:type="dxa"/>
            <w:bottom w:w="0" w:type="dxa"/>
            <w:right w:w="108" w:type="dxa"/>
          </w:tblCellMar>
        </w:tblPrEx>
        <w:trPr>
          <w:trHeight w:val="106" w:hRule="atLeast"/>
          <w:jc w:val="center"/>
        </w:trPr>
        <w:tc>
          <w:tcPr>
            <w:tcW w:w="1032" w:type="dxa"/>
            <w:vMerge w:val="restart"/>
            <w:tcBorders>
              <w:top w:val="single" w:color="auto" w:sz="4" w:space="0"/>
              <w:left w:val="single" w:color="auto" w:sz="4" w:space="0"/>
              <w:bottom w:val="nil"/>
              <w:right w:val="single" w:color="auto" w:sz="4" w:space="0"/>
            </w:tcBorders>
            <w:vAlign w:val="center"/>
          </w:tcPr>
          <w:p w14:paraId="3DD67F5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2.2.1</w:t>
            </w:r>
          </w:p>
        </w:tc>
        <w:tc>
          <w:tcPr>
            <w:tcW w:w="2008" w:type="dxa"/>
            <w:vMerge w:val="restart"/>
            <w:tcBorders>
              <w:top w:val="single" w:color="auto" w:sz="4" w:space="0"/>
              <w:left w:val="single" w:color="auto" w:sz="4" w:space="0"/>
              <w:bottom w:val="nil"/>
              <w:right w:val="single" w:color="auto" w:sz="4" w:space="0"/>
            </w:tcBorders>
            <w:vAlign w:val="center"/>
          </w:tcPr>
          <w:p w14:paraId="7567C36E">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投标人要求澄清</w:t>
            </w:r>
          </w:p>
          <w:p w14:paraId="0FBDCF3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招标文件</w:t>
            </w:r>
          </w:p>
        </w:tc>
        <w:tc>
          <w:tcPr>
            <w:tcW w:w="6423" w:type="dxa"/>
            <w:tcBorders>
              <w:top w:val="single" w:color="auto" w:sz="4" w:space="0"/>
              <w:left w:val="single" w:color="auto" w:sz="4" w:space="0"/>
              <w:bottom w:val="single" w:color="auto" w:sz="4" w:space="0"/>
              <w:right w:val="single" w:color="auto" w:sz="4" w:space="0"/>
            </w:tcBorders>
            <w:vAlign w:val="center"/>
          </w:tcPr>
          <w:p w14:paraId="0ADD0818">
            <w:pPr>
              <w:snapToGrid w:val="0"/>
              <w:ind w:left="8" w:right="5"/>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时间：应当在投标截止时间</w:t>
            </w:r>
            <w:r>
              <w:rPr>
                <w:rFonts w:ascii="Times New Roman" w:hAnsi="Times New Roman" w:eastAsia="宋体" w:cs="Times New Roman"/>
                <w:b/>
                <w:bCs/>
                <w:color w:val="auto"/>
                <w:szCs w:val="21"/>
                <w:highlight w:val="none"/>
              </w:rPr>
              <w:t>18</w:t>
            </w:r>
            <w:r>
              <w:rPr>
                <w:rFonts w:ascii="Times New Roman" w:hAnsi="Times New Roman" w:eastAsia="宋体" w:cs="Times New Roman"/>
                <w:color w:val="auto"/>
                <w:szCs w:val="21"/>
                <w:highlight w:val="none"/>
              </w:rPr>
              <w:t>天前提出</w:t>
            </w:r>
          </w:p>
        </w:tc>
      </w:tr>
      <w:tr w14:paraId="306ACD02">
        <w:tblPrEx>
          <w:tblCellMar>
            <w:top w:w="0" w:type="dxa"/>
            <w:left w:w="108" w:type="dxa"/>
            <w:bottom w:w="0" w:type="dxa"/>
            <w:right w:w="108" w:type="dxa"/>
          </w:tblCellMar>
        </w:tblPrEx>
        <w:trPr>
          <w:trHeight w:val="35" w:hRule="atLeast"/>
          <w:jc w:val="center"/>
        </w:trPr>
        <w:tc>
          <w:tcPr>
            <w:tcW w:w="1032" w:type="dxa"/>
            <w:vMerge w:val="continue"/>
            <w:tcBorders>
              <w:top w:val="nil"/>
              <w:left w:val="single" w:color="auto" w:sz="4" w:space="0"/>
              <w:bottom w:val="single" w:color="auto" w:sz="4" w:space="0"/>
              <w:right w:val="single" w:color="auto" w:sz="4" w:space="0"/>
            </w:tcBorders>
            <w:vAlign w:val="center"/>
          </w:tcPr>
          <w:p w14:paraId="48514142">
            <w:pPr>
              <w:rPr>
                <w:rFonts w:ascii="Times New Roman" w:hAnsi="Times New Roman" w:eastAsia="宋体" w:cs="Times New Roman"/>
                <w:color w:val="auto"/>
                <w:szCs w:val="22"/>
                <w:highlight w:val="none"/>
              </w:rPr>
            </w:pPr>
          </w:p>
        </w:tc>
        <w:tc>
          <w:tcPr>
            <w:tcW w:w="2008" w:type="dxa"/>
            <w:vMerge w:val="continue"/>
            <w:tcBorders>
              <w:top w:val="nil"/>
              <w:left w:val="single" w:color="auto" w:sz="4" w:space="0"/>
              <w:bottom w:val="single" w:color="auto" w:sz="4" w:space="0"/>
              <w:right w:val="single" w:color="auto" w:sz="4" w:space="0"/>
            </w:tcBorders>
            <w:vAlign w:val="center"/>
          </w:tcPr>
          <w:p w14:paraId="74ED15B1">
            <w:pPr>
              <w:rPr>
                <w:rFonts w:ascii="Times New Roman" w:hAnsi="Times New Roman" w:eastAsia="宋体" w:cs="Times New Roman"/>
                <w:color w:val="auto"/>
                <w:szCs w:val="22"/>
                <w:highlight w:val="none"/>
              </w:rPr>
            </w:pPr>
          </w:p>
        </w:tc>
        <w:tc>
          <w:tcPr>
            <w:tcW w:w="6423" w:type="dxa"/>
            <w:tcBorders>
              <w:top w:val="single" w:color="auto" w:sz="4" w:space="0"/>
              <w:left w:val="single" w:color="auto" w:sz="4" w:space="0"/>
              <w:bottom w:val="single" w:color="auto" w:sz="4" w:space="0"/>
              <w:right w:val="single" w:color="auto" w:sz="4" w:space="0"/>
            </w:tcBorders>
            <w:vAlign w:val="center"/>
          </w:tcPr>
          <w:p w14:paraId="1FE587A2">
            <w:pPr>
              <w:snapToGrid w:val="0"/>
              <w:ind w:left="8" w:right="5"/>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形式：</w:t>
            </w:r>
            <w:r>
              <w:rPr>
                <w:rFonts w:hint="eastAsia" w:ascii="Times New Roman" w:hAnsi="Times New Roman" w:eastAsia="宋体" w:cs="Times New Roman"/>
                <w:color w:val="auto"/>
                <w:szCs w:val="21"/>
                <w:highlight w:val="none"/>
              </w:rPr>
              <w:t>1、投标人的疑问通过广州公共资源交易中心数字交易平台提交。具体要求：操作详见广州公共资源交易中心网站发布的建设工程全流程电子化项目操作指南。提交问题时一律不得署名。</w:t>
            </w:r>
          </w:p>
          <w:p w14:paraId="3B9D9806">
            <w:pPr>
              <w:snapToGrid w:val="0"/>
              <w:ind w:left="8" w:right="5"/>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2、招标答疑采用网上答疑方式进行。投标人若对招标文件（包括最高投标限价）有疑问的，可在规定的时间内通过广州公共资源交易中心网站提问。</w:t>
            </w:r>
          </w:p>
          <w:p w14:paraId="7B2146B1">
            <w:pPr>
              <w:snapToGrid w:val="0"/>
              <w:ind w:left="8" w:right="5"/>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投标人登录广州公共资源交易中心网站（新建设工程交易平台），进入“我是投标人（供应商）”→“我的投标”→“招标答疑”查询项目并提出问题(提问一律不得署名)。</w:t>
            </w:r>
          </w:p>
          <w:p w14:paraId="6EEA95CE">
            <w:pPr>
              <w:snapToGrid w:val="0"/>
              <w:ind w:left="8" w:right="5"/>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投标人应在投标截止时间18日前停止提问。招标人应在投标截止时间15日前解答投标人对招标文件提出的疑问，形成答疑文件。投标人可直接从广州公共资源交易中心网站“项目查询（日程安排、答疑纪要）”专区进入，下载项目的答疑纪要；也可以登录交易中心数字交易平台“我是投标人（供应商）”→“我的投标项目”→“答疑纪要”。</w:t>
            </w:r>
          </w:p>
          <w:p w14:paraId="5D863B65">
            <w:pPr>
              <w:snapToGrid w:val="0"/>
              <w:ind w:left="8" w:right="5"/>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4、招标答疑文件一经在广州公共资源交易中心网站发布，视作已发放给所有投标人。</w:t>
            </w:r>
          </w:p>
          <w:p w14:paraId="59D4CABB">
            <w:pPr>
              <w:snapToGrid w:val="0"/>
              <w:ind w:left="8" w:right="5"/>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5、招标答疑文件为招标文件的一部分。投标人可在广州公共资源交易中心网站浏览、下载招标答疑文件。</w:t>
            </w:r>
          </w:p>
        </w:tc>
      </w:tr>
      <w:tr w14:paraId="7A9C8F20">
        <w:tblPrEx>
          <w:tblCellMar>
            <w:top w:w="0" w:type="dxa"/>
            <w:left w:w="108" w:type="dxa"/>
            <w:bottom w:w="0" w:type="dxa"/>
            <w:right w:w="108" w:type="dxa"/>
          </w:tblCellMar>
        </w:tblPrEx>
        <w:trPr>
          <w:trHeight w:val="106" w:hRule="atLeast"/>
          <w:jc w:val="center"/>
        </w:trPr>
        <w:tc>
          <w:tcPr>
            <w:tcW w:w="1032" w:type="dxa"/>
            <w:tcBorders>
              <w:top w:val="nil"/>
              <w:left w:val="single" w:color="auto" w:sz="4" w:space="0"/>
              <w:bottom w:val="single" w:color="auto" w:sz="4" w:space="0"/>
              <w:right w:val="single" w:color="auto" w:sz="4" w:space="0"/>
            </w:tcBorders>
            <w:vAlign w:val="center"/>
          </w:tcPr>
          <w:p w14:paraId="1F9DF2DF">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2.2.2</w:t>
            </w:r>
          </w:p>
        </w:tc>
        <w:tc>
          <w:tcPr>
            <w:tcW w:w="2008" w:type="dxa"/>
            <w:tcBorders>
              <w:top w:val="nil"/>
              <w:left w:val="single" w:color="auto" w:sz="4" w:space="0"/>
              <w:bottom w:val="single" w:color="auto" w:sz="4" w:space="0"/>
              <w:right w:val="single" w:color="auto" w:sz="4" w:space="0"/>
            </w:tcBorders>
            <w:vAlign w:val="center"/>
          </w:tcPr>
          <w:p w14:paraId="308AAA59">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招标文件澄清发出的形式</w:t>
            </w:r>
          </w:p>
        </w:tc>
        <w:tc>
          <w:tcPr>
            <w:tcW w:w="6423" w:type="dxa"/>
            <w:tcBorders>
              <w:top w:val="single" w:color="auto" w:sz="4" w:space="0"/>
              <w:left w:val="single" w:color="auto" w:sz="4" w:space="0"/>
              <w:bottom w:val="single" w:color="auto" w:sz="4" w:space="0"/>
              <w:right w:val="single" w:color="auto" w:sz="4" w:space="0"/>
            </w:tcBorders>
            <w:vAlign w:val="center"/>
          </w:tcPr>
          <w:p w14:paraId="291A89C1">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在广州公共资源交易中心网站通过项目答疑专区网上公开发布</w:t>
            </w:r>
          </w:p>
        </w:tc>
      </w:tr>
      <w:tr w14:paraId="7C7BE96A">
        <w:tblPrEx>
          <w:tblCellMar>
            <w:top w:w="0" w:type="dxa"/>
            <w:left w:w="108" w:type="dxa"/>
            <w:bottom w:w="0" w:type="dxa"/>
            <w:right w:w="108" w:type="dxa"/>
          </w:tblCellMar>
        </w:tblPrEx>
        <w:trPr>
          <w:trHeight w:val="344" w:hRule="atLeast"/>
          <w:jc w:val="center"/>
        </w:trPr>
        <w:tc>
          <w:tcPr>
            <w:tcW w:w="1032" w:type="dxa"/>
            <w:vMerge w:val="restart"/>
            <w:tcBorders>
              <w:top w:val="single" w:color="auto" w:sz="4" w:space="0"/>
              <w:left w:val="single" w:color="auto" w:sz="4" w:space="0"/>
              <w:right w:val="single" w:color="auto" w:sz="4" w:space="0"/>
            </w:tcBorders>
            <w:vAlign w:val="center"/>
          </w:tcPr>
          <w:p w14:paraId="0DDCED0F">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2.2.3</w:t>
            </w:r>
          </w:p>
        </w:tc>
        <w:tc>
          <w:tcPr>
            <w:tcW w:w="2008" w:type="dxa"/>
            <w:vMerge w:val="restart"/>
            <w:tcBorders>
              <w:top w:val="single" w:color="auto" w:sz="4" w:space="0"/>
              <w:left w:val="single" w:color="auto" w:sz="4" w:space="0"/>
              <w:right w:val="single" w:color="auto" w:sz="4" w:space="0"/>
            </w:tcBorders>
            <w:vAlign w:val="center"/>
          </w:tcPr>
          <w:p w14:paraId="1DB6E9F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投标人确认收到</w:t>
            </w:r>
          </w:p>
          <w:p w14:paraId="6707C2D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招标文件澄清</w:t>
            </w:r>
          </w:p>
        </w:tc>
        <w:tc>
          <w:tcPr>
            <w:tcW w:w="6423" w:type="dxa"/>
            <w:tcBorders>
              <w:top w:val="single" w:color="auto" w:sz="4" w:space="0"/>
              <w:left w:val="single" w:color="auto" w:sz="4" w:space="0"/>
              <w:right w:val="single" w:color="auto" w:sz="4" w:space="0"/>
            </w:tcBorders>
            <w:vAlign w:val="center"/>
          </w:tcPr>
          <w:p w14:paraId="71D35389">
            <w:pPr>
              <w:snapToGrid w:val="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时间：</w:t>
            </w:r>
            <w:r>
              <w:rPr>
                <w:rFonts w:hint="eastAsia" w:ascii="Times New Roman" w:hAnsi="Times New Roman" w:eastAsia="宋体" w:cs="Times New Roman"/>
                <w:color w:val="auto"/>
                <w:szCs w:val="21"/>
                <w:highlight w:val="none"/>
              </w:rPr>
              <w:t>从招标文件澄清及答疑文件发布之日起即视为投标人已确认收到。</w:t>
            </w:r>
          </w:p>
        </w:tc>
      </w:tr>
      <w:tr w14:paraId="7ED294E0">
        <w:tblPrEx>
          <w:tblCellMar>
            <w:top w:w="0" w:type="dxa"/>
            <w:left w:w="108" w:type="dxa"/>
            <w:bottom w:w="0" w:type="dxa"/>
            <w:right w:w="108" w:type="dxa"/>
          </w:tblCellMar>
        </w:tblPrEx>
        <w:trPr>
          <w:trHeight w:val="359" w:hRule="atLeast"/>
          <w:jc w:val="center"/>
        </w:trPr>
        <w:tc>
          <w:tcPr>
            <w:tcW w:w="1032" w:type="dxa"/>
            <w:vMerge w:val="continue"/>
            <w:tcBorders>
              <w:left w:val="single" w:color="auto" w:sz="4" w:space="0"/>
              <w:bottom w:val="single" w:color="auto" w:sz="4" w:space="0"/>
              <w:right w:val="single" w:color="auto" w:sz="4" w:space="0"/>
            </w:tcBorders>
            <w:vAlign w:val="center"/>
          </w:tcPr>
          <w:p w14:paraId="68F60B18">
            <w:pPr>
              <w:jc w:val="center"/>
              <w:rPr>
                <w:rFonts w:ascii="Times New Roman" w:hAnsi="Times New Roman" w:eastAsia="宋体" w:cs="Times New Roman"/>
                <w:color w:val="auto"/>
                <w:szCs w:val="21"/>
                <w:highlight w:val="none"/>
              </w:rPr>
            </w:pPr>
          </w:p>
        </w:tc>
        <w:tc>
          <w:tcPr>
            <w:tcW w:w="2008" w:type="dxa"/>
            <w:vMerge w:val="continue"/>
            <w:tcBorders>
              <w:left w:val="single" w:color="auto" w:sz="4" w:space="0"/>
              <w:bottom w:val="single" w:color="auto" w:sz="4" w:space="0"/>
              <w:right w:val="single" w:color="auto" w:sz="4" w:space="0"/>
            </w:tcBorders>
            <w:vAlign w:val="center"/>
          </w:tcPr>
          <w:p w14:paraId="512B7C30">
            <w:pPr>
              <w:jc w:val="center"/>
              <w:rPr>
                <w:rFonts w:ascii="Times New Roman" w:hAnsi="Times New Roman" w:eastAsia="宋体" w:cs="Times New Roman"/>
                <w:color w:val="auto"/>
                <w:szCs w:val="21"/>
                <w:highlight w:val="none"/>
              </w:rPr>
            </w:pPr>
          </w:p>
        </w:tc>
        <w:tc>
          <w:tcPr>
            <w:tcW w:w="6423" w:type="dxa"/>
            <w:tcBorders>
              <w:top w:val="single" w:color="auto" w:sz="4" w:space="0"/>
              <w:left w:val="single" w:color="auto" w:sz="4" w:space="0"/>
              <w:right w:val="single" w:color="auto" w:sz="4" w:space="0"/>
            </w:tcBorders>
            <w:vAlign w:val="center"/>
          </w:tcPr>
          <w:p w14:paraId="41CD0BB8">
            <w:pPr>
              <w:snapToGrid w:val="0"/>
              <w:ind w:left="8" w:right="5"/>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形式：</w:t>
            </w:r>
            <w:r>
              <w:rPr>
                <w:rFonts w:hint="eastAsia" w:ascii="Times New Roman" w:hAnsi="Times New Roman" w:eastAsia="宋体" w:cs="Times New Roman"/>
                <w:color w:val="auto"/>
                <w:szCs w:val="21"/>
                <w:highlight w:val="none"/>
              </w:rPr>
              <w:t>招标人应在投标截止时间15日前解答投标人对招标文件提出的疑问，形成答疑纪要，在广州公共资源交易中心网站“项目答疑”专区发布。本项目的招标文件修改、澄清及答疑文件将在广州公共资源交易中心网发布，投标人自行下载。</w:t>
            </w:r>
          </w:p>
        </w:tc>
      </w:tr>
      <w:tr w14:paraId="1AE448C4">
        <w:tblPrEx>
          <w:tblCellMar>
            <w:top w:w="0" w:type="dxa"/>
            <w:left w:w="108" w:type="dxa"/>
            <w:bottom w:w="0" w:type="dxa"/>
            <w:right w:w="108" w:type="dxa"/>
          </w:tblCellMar>
        </w:tblPrEx>
        <w:trPr>
          <w:trHeight w:val="106"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6DA660DD">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2.3.1</w:t>
            </w:r>
          </w:p>
        </w:tc>
        <w:tc>
          <w:tcPr>
            <w:tcW w:w="2008" w:type="dxa"/>
            <w:tcBorders>
              <w:top w:val="single" w:color="auto" w:sz="4" w:space="0"/>
              <w:left w:val="single" w:color="auto" w:sz="4" w:space="0"/>
              <w:bottom w:val="single" w:color="auto" w:sz="4" w:space="0"/>
              <w:right w:val="single" w:color="auto" w:sz="4" w:space="0"/>
            </w:tcBorders>
            <w:vAlign w:val="center"/>
          </w:tcPr>
          <w:p w14:paraId="3271E368">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招标文件修改发出的形式</w:t>
            </w:r>
          </w:p>
        </w:tc>
        <w:tc>
          <w:tcPr>
            <w:tcW w:w="6423" w:type="dxa"/>
            <w:tcBorders>
              <w:top w:val="single" w:color="auto" w:sz="4" w:space="0"/>
              <w:left w:val="single" w:color="auto" w:sz="4" w:space="0"/>
              <w:bottom w:val="single" w:color="auto" w:sz="4" w:space="0"/>
              <w:right w:val="single" w:color="auto" w:sz="4" w:space="0"/>
            </w:tcBorders>
            <w:vAlign w:val="center"/>
          </w:tcPr>
          <w:p w14:paraId="144CDB04">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以补充公告或项目答疑澄清的方式在广州公共资源交易中心网站发布</w:t>
            </w:r>
          </w:p>
        </w:tc>
      </w:tr>
      <w:tr w14:paraId="2BCF45D9">
        <w:tblPrEx>
          <w:tblCellMar>
            <w:top w:w="0" w:type="dxa"/>
            <w:left w:w="108" w:type="dxa"/>
            <w:bottom w:w="0" w:type="dxa"/>
            <w:right w:w="108" w:type="dxa"/>
          </w:tblCellMar>
        </w:tblPrEx>
        <w:trPr>
          <w:trHeight w:val="106" w:hRule="atLeast"/>
          <w:jc w:val="center"/>
        </w:trPr>
        <w:tc>
          <w:tcPr>
            <w:tcW w:w="1032" w:type="dxa"/>
            <w:vMerge w:val="restart"/>
            <w:tcBorders>
              <w:top w:val="single" w:color="auto" w:sz="4" w:space="0"/>
              <w:left w:val="single" w:color="auto" w:sz="4" w:space="0"/>
              <w:bottom w:val="nil"/>
              <w:right w:val="single" w:color="auto" w:sz="4" w:space="0"/>
            </w:tcBorders>
            <w:vAlign w:val="center"/>
          </w:tcPr>
          <w:p w14:paraId="741AAB7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2.3.2</w:t>
            </w:r>
          </w:p>
        </w:tc>
        <w:tc>
          <w:tcPr>
            <w:tcW w:w="2008" w:type="dxa"/>
            <w:vMerge w:val="restart"/>
            <w:tcBorders>
              <w:top w:val="single" w:color="auto" w:sz="4" w:space="0"/>
              <w:left w:val="single" w:color="auto" w:sz="4" w:space="0"/>
              <w:bottom w:val="nil"/>
              <w:right w:val="single" w:color="auto" w:sz="4" w:space="0"/>
            </w:tcBorders>
            <w:vAlign w:val="center"/>
          </w:tcPr>
          <w:p w14:paraId="65A7D09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投标人确认收到</w:t>
            </w:r>
          </w:p>
          <w:p w14:paraId="2C9FB458">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招标文件修改</w:t>
            </w:r>
          </w:p>
        </w:tc>
        <w:tc>
          <w:tcPr>
            <w:tcW w:w="6423" w:type="dxa"/>
            <w:tcBorders>
              <w:top w:val="single" w:color="auto" w:sz="4" w:space="0"/>
              <w:left w:val="single" w:color="auto" w:sz="4" w:space="0"/>
              <w:bottom w:val="single" w:color="auto" w:sz="4" w:space="0"/>
              <w:right w:val="single" w:color="auto" w:sz="4" w:space="0"/>
            </w:tcBorders>
            <w:vAlign w:val="center"/>
          </w:tcPr>
          <w:p w14:paraId="4DE17BCB">
            <w:pPr>
              <w:snapToGrid w:val="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时间：</w:t>
            </w:r>
            <w:r>
              <w:rPr>
                <w:rFonts w:hint="eastAsia" w:ascii="Times New Roman" w:hAnsi="Times New Roman" w:eastAsia="宋体" w:cs="Times New Roman"/>
                <w:color w:val="auto"/>
                <w:szCs w:val="21"/>
                <w:highlight w:val="none"/>
              </w:rPr>
              <w:t>从招标文件修改文件发布之日起即视为投标人已确认收到。</w:t>
            </w:r>
          </w:p>
        </w:tc>
      </w:tr>
      <w:tr w14:paraId="50871DC6">
        <w:tblPrEx>
          <w:tblCellMar>
            <w:top w:w="0" w:type="dxa"/>
            <w:left w:w="108" w:type="dxa"/>
            <w:bottom w:w="0" w:type="dxa"/>
            <w:right w:w="108" w:type="dxa"/>
          </w:tblCellMar>
        </w:tblPrEx>
        <w:trPr>
          <w:trHeight w:val="35" w:hRule="atLeast"/>
          <w:jc w:val="center"/>
        </w:trPr>
        <w:tc>
          <w:tcPr>
            <w:tcW w:w="1032" w:type="dxa"/>
            <w:vMerge w:val="continue"/>
            <w:tcBorders>
              <w:top w:val="nil"/>
              <w:left w:val="single" w:color="auto" w:sz="4" w:space="0"/>
              <w:bottom w:val="single" w:color="auto" w:sz="4" w:space="0"/>
              <w:right w:val="single" w:color="auto" w:sz="4" w:space="0"/>
            </w:tcBorders>
            <w:vAlign w:val="center"/>
          </w:tcPr>
          <w:p w14:paraId="4B5E1C62">
            <w:pPr>
              <w:rPr>
                <w:rFonts w:ascii="Times New Roman" w:hAnsi="Times New Roman" w:eastAsia="宋体" w:cs="Times New Roman"/>
                <w:color w:val="auto"/>
                <w:szCs w:val="22"/>
                <w:highlight w:val="none"/>
              </w:rPr>
            </w:pPr>
          </w:p>
        </w:tc>
        <w:tc>
          <w:tcPr>
            <w:tcW w:w="2008" w:type="dxa"/>
            <w:vMerge w:val="continue"/>
            <w:tcBorders>
              <w:top w:val="nil"/>
              <w:left w:val="single" w:color="auto" w:sz="4" w:space="0"/>
              <w:bottom w:val="single" w:color="auto" w:sz="4" w:space="0"/>
              <w:right w:val="single" w:color="auto" w:sz="4" w:space="0"/>
            </w:tcBorders>
            <w:vAlign w:val="center"/>
          </w:tcPr>
          <w:p w14:paraId="0F1BFDB3">
            <w:pPr>
              <w:rPr>
                <w:rFonts w:ascii="Times New Roman" w:hAnsi="Times New Roman" w:eastAsia="宋体" w:cs="Times New Roman"/>
                <w:color w:val="auto"/>
                <w:szCs w:val="22"/>
                <w:highlight w:val="none"/>
              </w:rPr>
            </w:pPr>
          </w:p>
        </w:tc>
        <w:tc>
          <w:tcPr>
            <w:tcW w:w="6423" w:type="dxa"/>
            <w:tcBorders>
              <w:top w:val="single" w:color="auto" w:sz="4" w:space="0"/>
              <w:left w:val="single" w:color="auto" w:sz="4" w:space="0"/>
              <w:bottom w:val="single" w:color="auto" w:sz="4" w:space="0"/>
              <w:right w:val="single" w:color="auto" w:sz="4" w:space="0"/>
            </w:tcBorders>
            <w:vAlign w:val="center"/>
          </w:tcPr>
          <w:p w14:paraId="5D27910F">
            <w:pPr>
              <w:snapToGrid w:val="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形式：</w:t>
            </w:r>
            <w:r>
              <w:rPr>
                <w:rFonts w:hint="eastAsia" w:ascii="Times New Roman" w:hAnsi="Times New Roman" w:eastAsia="宋体" w:cs="Times New Roman"/>
                <w:color w:val="auto"/>
                <w:szCs w:val="21"/>
                <w:highlight w:val="none"/>
              </w:rPr>
              <w:t>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14:paraId="4150044C">
        <w:tblPrEx>
          <w:tblCellMar>
            <w:top w:w="0" w:type="dxa"/>
            <w:left w:w="108" w:type="dxa"/>
            <w:bottom w:w="0" w:type="dxa"/>
            <w:right w:w="108" w:type="dxa"/>
          </w:tblCellMar>
        </w:tblPrEx>
        <w:trPr>
          <w:trHeight w:val="106"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29E0DDDE">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3.1.1</w:t>
            </w:r>
          </w:p>
        </w:tc>
        <w:tc>
          <w:tcPr>
            <w:tcW w:w="2008" w:type="dxa"/>
            <w:tcBorders>
              <w:top w:val="single" w:color="auto" w:sz="4" w:space="0"/>
              <w:left w:val="single" w:color="auto" w:sz="4" w:space="0"/>
              <w:bottom w:val="single" w:color="auto" w:sz="4" w:space="0"/>
              <w:right w:val="single" w:color="auto" w:sz="4" w:space="0"/>
            </w:tcBorders>
            <w:vAlign w:val="center"/>
          </w:tcPr>
          <w:p w14:paraId="093E95BD">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构成投标文件的</w:t>
            </w:r>
          </w:p>
          <w:p w14:paraId="1B561F71">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其他资料</w:t>
            </w:r>
          </w:p>
        </w:tc>
        <w:tc>
          <w:tcPr>
            <w:tcW w:w="6423" w:type="dxa"/>
            <w:tcBorders>
              <w:top w:val="single" w:color="auto" w:sz="4" w:space="0"/>
              <w:left w:val="single" w:color="auto" w:sz="4" w:space="0"/>
              <w:bottom w:val="single" w:color="auto" w:sz="4" w:space="0"/>
              <w:right w:val="single" w:color="auto" w:sz="4" w:space="0"/>
            </w:tcBorders>
            <w:vAlign w:val="center"/>
          </w:tcPr>
          <w:p w14:paraId="7013F0D7">
            <w:pPr>
              <w:snapToGrid w:val="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投标人认为应附的其他资料</w:t>
            </w:r>
          </w:p>
        </w:tc>
      </w:tr>
      <w:tr w14:paraId="456327DF">
        <w:tblPrEx>
          <w:tblCellMar>
            <w:top w:w="0" w:type="dxa"/>
            <w:left w:w="108" w:type="dxa"/>
            <w:bottom w:w="0" w:type="dxa"/>
            <w:right w:w="108" w:type="dxa"/>
          </w:tblCellMar>
        </w:tblPrEx>
        <w:trPr>
          <w:trHeight w:val="106"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76376EDE">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3.2.1</w:t>
            </w:r>
          </w:p>
        </w:tc>
        <w:tc>
          <w:tcPr>
            <w:tcW w:w="2008" w:type="dxa"/>
            <w:tcBorders>
              <w:top w:val="single" w:color="auto" w:sz="4" w:space="0"/>
              <w:left w:val="single" w:color="auto" w:sz="4" w:space="0"/>
              <w:bottom w:val="single" w:color="auto" w:sz="4" w:space="0"/>
              <w:right w:val="single" w:color="auto" w:sz="4" w:space="0"/>
            </w:tcBorders>
            <w:vAlign w:val="center"/>
          </w:tcPr>
          <w:p w14:paraId="63D609A6">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增值税税金的计算方法</w:t>
            </w:r>
          </w:p>
        </w:tc>
        <w:tc>
          <w:tcPr>
            <w:tcW w:w="6423" w:type="dxa"/>
            <w:tcBorders>
              <w:top w:val="single" w:color="auto" w:sz="4" w:space="0"/>
              <w:left w:val="single" w:color="auto" w:sz="4" w:space="0"/>
              <w:bottom w:val="single" w:color="auto" w:sz="4" w:space="0"/>
              <w:right w:val="single" w:color="auto" w:sz="4" w:space="0"/>
            </w:tcBorders>
            <w:vAlign w:val="center"/>
          </w:tcPr>
          <w:p w14:paraId="2DFE52C3">
            <w:pPr>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2B9063B8">
        <w:tblPrEx>
          <w:tblCellMar>
            <w:top w:w="0" w:type="dxa"/>
            <w:left w:w="108" w:type="dxa"/>
            <w:bottom w:w="0" w:type="dxa"/>
            <w:right w:w="108" w:type="dxa"/>
          </w:tblCellMar>
        </w:tblPrEx>
        <w:trPr>
          <w:trHeight w:val="211"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356A10B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3.2.4</w:t>
            </w:r>
          </w:p>
        </w:tc>
        <w:tc>
          <w:tcPr>
            <w:tcW w:w="2008" w:type="dxa"/>
            <w:tcBorders>
              <w:top w:val="single" w:color="auto" w:sz="4" w:space="0"/>
              <w:left w:val="single" w:color="auto" w:sz="4" w:space="0"/>
              <w:bottom w:val="single" w:color="auto" w:sz="4" w:space="0"/>
              <w:right w:val="single" w:color="auto" w:sz="4" w:space="0"/>
            </w:tcBorders>
            <w:vAlign w:val="center"/>
          </w:tcPr>
          <w:p w14:paraId="074E8DC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最高投标限价</w:t>
            </w:r>
          </w:p>
        </w:tc>
        <w:tc>
          <w:tcPr>
            <w:tcW w:w="6423" w:type="dxa"/>
            <w:tcBorders>
              <w:top w:val="single" w:color="auto" w:sz="4" w:space="0"/>
              <w:left w:val="single" w:color="auto" w:sz="4" w:space="0"/>
              <w:bottom w:val="single" w:color="auto" w:sz="4" w:space="0"/>
              <w:right w:val="single" w:color="auto" w:sz="4" w:space="0"/>
            </w:tcBorders>
            <w:vAlign w:val="center"/>
          </w:tcPr>
          <w:p w14:paraId="7ACD76B3">
            <w:pPr>
              <w:jc w:val="left"/>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□无</w:t>
            </w:r>
          </w:p>
          <w:p w14:paraId="2F60AA6D">
            <w:pPr>
              <w:jc w:val="left"/>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☑有，最高投标限价（即招标控制价）：人民币</w:t>
            </w:r>
            <w:r>
              <w:rPr>
                <w:rFonts w:hint="eastAsia" w:ascii="Times New Roman" w:hAnsi="Times New Roman" w:eastAsia="宋体" w:cs="Times New Roman"/>
                <w:b/>
                <w:bCs/>
                <w:color w:val="auto"/>
                <w:szCs w:val="22"/>
                <w:highlight w:val="none"/>
              </w:rPr>
              <w:t>壹仟肆佰伍拾玖万玖仟伍佰元（¥14599500元）</w:t>
            </w:r>
            <w:r>
              <w:rPr>
                <w:rFonts w:hint="eastAsia" w:ascii="Times New Roman" w:hAnsi="Times New Roman" w:eastAsia="宋体" w:cs="Times New Roman"/>
                <w:color w:val="auto"/>
                <w:szCs w:val="22"/>
                <w:highlight w:val="none"/>
              </w:rPr>
              <w:t>。</w:t>
            </w:r>
          </w:p>
        </w:tc>
      </w:tr>
      <w:tr w14:paraId="42CF2B28">
        <w:tblPrEx>
          <w:tblCellMar>
            <w:top w:w="0" w:type="dxa"/>
            <w:left w:w="108" w:type="dxa"/>
            <w:bottom w:w="0" w:type="dxa"/>
            <w:right w:w="108" w:type="dxa"/>
          </w:tblCellMar>
        </w:tblPrEx>
        <w:trPr>
          <w:trHeight w:val="106"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25C2733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3.2.5</w:t>
            </w:r>
          </w:p>
        </w:tc>
        <w:tc>
          <w:tcPr>
            <w:tcW w:w="2008" w:type="dxa"/>
            <w:tcBorders>
              <w:top w:val="single" w:color="auto" w:sz="4" w:space="0"/>
              <w:left w:val="single" w:color="auto" w:sz="4" w:space="0"/>
              <w:bottom w:val="single" w:color="auto" w:sz="4" w:space="0"/>
              <w:right w:val="single" w:color="auto" w:sz="4" w:space="0"/>
            </w:tcBorders>
            <w:vAlign w:val="center"/>
          </w:tcPr>
          <w:p w14:paraId="6FFA267B">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投标报价的其他要求</w:t>
            </w:r>
          </w:p>
        </w:tc>
        <w:tc>
          <w:tcPr>
            <w:tcW w:w="6423" w:type="dxa"/>
            <w:tcBorders>
              <w:top w:val="single" w:color="auto" w:sz="4" w:space="0"/>
              <w:left w:val="single" w:color="auto" w:sz="4" w:space="0"/>
              <w:bottom w:val="single" w:color="auto" w:sz="4" w:space="0"/>
              <w:right w:val="single" w:color="auto" w:sz="4" w:space="0"/>
            </w:tcBorders>
            <w:vAlign w:val="center"/>
          </w:tcPr>
          <w:p w14:paraId="7756FCAC">
            <w:pPr>
              <w:rPr>
                <w:rFonts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（1）投标人必须详细审阅全部招标文件，充分考虑职责和义务，全面地理解招标文件对投标报价的要求，并按招标人提出的条件及内容进行报价。</w:t>
            </w:r>
          </w:p>
          <w:p w14:paraId="07A47BA1">
            <w:pPr>
              <w:rPr>
                <w:rFonts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（2）采用</w:t>
            </w:r>
            <w:r>
              <w:rPr>
                <w:rFonts w:hint="eastAsia" w:ascii="宋体" w:hAnsi="宋体" w:eastAsia="宋体" w:cs="宋体"/>
                <w:color w:val="auto"/>
                <w:kern w:val="0"/>
                <w:sz w:val="21"/>
                <w:szCs w:val="21"/>
                <w:highlight w:val="none"/>
                <w:u w:val="single"/>
                <w:lang w:val="en-US" w:eastAsia="zh-CN" w:bidi="ar"/>
              </w:rPr>
              <w:t>总价承包方式</w:t>
            </w:r>
            <w:r>
              <w:rPr>
                <w:rFonts w:hint="default" w:ascii="Times New Roman" w:hAnsi="Times New Roman" w:eastAsia="宋体" w:cs="Times New Roman"/>
                <w:color w:val="auto"/>
                <w:szCs w:val="21"/>
                <w:highlight w:val="none"/>
                <w:u w:val="single"/>
              </w:rPr>
              <w:t>。</w:t>
            </w:r>
          </w:p>
          <w:p w14:paraId="07212B8F">
            <w:pPr>
              <w:rPr>
                <w:rFonts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（3）最终以建设单位审定结算为准。</w:t>
            </w:r>
          </w:p>
          <w:p w14:paraId="0F583FBE">
            <w:pPr>
              <w:jc w:val="left"/>
              <w:rPr>
                <w:rFonts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u w:val="single"/>
              </w:rPr>
              <w:t>（4）投标报价总价超过最高投标限价的投标文件将被否决其投标。</w:t>
            </w:r>
          </w:p>
        </w:tc>
      </w:tr>
      <w:tr w14:paraId="1E156BAB">
        <w:tblPrEx>
          <w:tblCellMar>
            <w:top w:w="0" w:type="dxa"/>
            <w:left w:w="108" w:type="dxa"/>
            <w:bottom w:w="0" w:type="dxa"/>
            <w:right w:w="108" w:type="dxa"/>
          </w:tblCellMar>
        </w:tblPrEx>
        <w:trPr>
          <w:trHeight w:val="11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70708748">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3.3.1</w:t>
            </w:r>
          </w:p>
        </w:tc>
        <w:tc>
          <w:tcPr>
            <w:tcW w:w="2008" w:type="dxa"/>
            <w:tcBorders>
              <w:top w:val="single" w:color="auto" w:sz="4" w:space="0"/>
              <w:left w:val="single" w:color="auto" w:sz="4" w:space="0"/>
              <w:bottom w:val="single" w:color="auto" w:sz="4" w:space="0"/>
              <w:right w:val="single" w:color="auto" w:sz="4" w:space="0"/>
            </w:tcBorders>
            <w:vAlign w:val="center"/>
          </w:tcPr>
          <w:p w14:paraId="61FA61D1">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投标有效期</w:t>
            </w:r>
          </w:p>
        </w:tc>
        <w:tc>
          <w:tcPr>
            <w:tcW w:w="6423" w:type="dxa"/>
            <w:tcBorders>
              <w:top w:val="single" w:color="auto" w:sz="4" w:space="0"/>
              <w:left w:val="single" w:color="auto" w:sz="4" w:space="0"/>
              <w:bottom w:val="single" w:color="auto" w:sz="4" w:space="0"/>
              <w:right w:val="single" w:color="auto" w:sz="4" w:space="0"/>
            </w:tcBorders>
            <w:vAlign w:val="center"/>
          </w:tcPr>
          <w:p w14:paraId="6862EF12">
            <w:pPr>
              <w:jc w:val="left"/>
              <w:rPr>
                <w:rFonts w:ascii="Times New Roman" w:hAnsi="Times New Roman" w:eastAsia="宋体" w:cs="Times New Roman"/>
                <w:b/>
                <w:color w:val="auto"/>
                <w:szCs w:val="21"/>
                <w:highlight w:val="none"/>
                <w:u w:val="single"/>
              </w:rPr>
            </w:pPr>
            <w:r>
              <w:rPr>
                <w:rFonts w:hint="default" w:ascii="Times New Roman" w:hAnsi="Times New Roman" w:eastAsia="宋体" w:cs="Times New Roman"/>
                <w:color w:val="auto"/>
                <w:szCs w:val="21"/>
                <w:highlight w:val="none"/>
              </w:rPr>
              <w:t>90日历天（从投标截止之日算起）</w:t>
            </w:r>
          </w:p>
        </w:tc>
      </w:tr>
      <w:tr w14:paraId="15CBD91C">
        <w:tblPrEx>
          <w:tblCellMar>
            <w:top w:w="0" w:type="dxa"/>
            <w:left w:w="108" w:type="dxa"/>
            <w:bottom w:w="0" w:type="dxa"/>
            <w:right w:w="108" w:type="dxa"/>
          </w:tblCellMar>
        </w:tblPrEx>
        <w:trPr>
          <w:trHeight w:val="221"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7B99086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3.4.1</w:t>
            </w:r>
          </w:p>
        </w:tc>
        <w:tc>
          <w:tcPr>
            <w:tcW w:w="2008" w:type="dxa"/>
            <w:tcBorders>
              <w:top w:val="single" w:color="auto" w:sz="4" w:space="0"/>
              <w:left w:val="single" w:color="auto" w:sz="4" w:space="0"/>
              <w:bottom w:val="single" w:color="auto" w:sz="4" w:space="0"/>
              <w:right w:val="single" w:color="auto" w:sz="4" w:space="0"/>
            </w:tcBorders>
            <w:vAlign w:val="center"/>
          </w:tcPr>
          <w:p w14:paraId="256508F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投标保证金</w:t>
            </w:r>
          </w:p>
        </w:tc>
        <w:tc>
          <w:tcPr>
            <w:tcW w:w="6423" w:type="dxa"/>
            <w:tcBorders>
              <w:top w:val="single" w:color="auto" w:sz="4" w:space="0"/>
              <w:left w:val="single" w:color="auto" w:sz="4" w:space="0"/>
              <w:bottom w:val="single" w:color="auto" w:sz="4" w:space="0"/>
              <w:right w:val="single" w:color="auto" w:sz="4" w:space="0"/>
            </w:tcBorders>
            <w:vAlign w:val="center"/>
          </w:tcPr>
          <w:p w14:paraId="4EC6A4DF">
            <w:pPr>
              <w:topLinePunct/>
              <w:adjustRightInd w:val="0"/>
              <w:snapToGrid w:val="0"/>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是否要求投标人递交投标保证金：</w:t>
            </w:r>
          </w:p>
          <w:p w14:paraId="192B6E9F">
            <w:pPr>
              <w:topLinePunct/>
              <w:adjustRightInd w:val="0"/>
              <w:snapToGrid w:val="0"/>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☑要求</w:t>
            </w:r>
          </w:p>
          <w:p w14:paraId="00901F2D">
            <w:pPr>
              <w:topLinePunct/>
              <w:adjustRightInd w:val="0"/>
              <w:snapToGrid w:val="0"/>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缴纳金额：5万元人民币。</w:t>
            </w:r>
          </w:p>
          <w:p w14:paraId="4E5C6B3F">
            <w:pPr>
              <w:topLinePunct/>
              <w:adjustRightInd w:val="0"/>
              <w:snapToGrid w:val="0"/>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缴纳时间：在开标前。</w:t>
            </w:r>
          </w:p>
          <w:p w14:paraId="76A39FB9">
            <w:pPr>
              <w:topLinePunct/>
              <w:adjustRightInd w:val="0"/>
              <w:snapToGrid w:val="0"/>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投标保证金有效期：与投标有效期一致。</w:t>
            </w:r>
          </w:p>
          <w:p w14:paraId="3F0ED7E4">
            <w:pPr>
              <w:topLinePunct/>
              <w:adjustRightInd w:val="0"/>
              <w:snapToGrid w:val="0"/>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投标保证金的形式：投标保证金可采用现金、支票、投标保函、投标保证保险的形式，须在递交投标文件截止时间前完成缴纳。</w:t>
            </w:r>
          </w:p>
          <w:p w14:paraId="661BAC4B">
            <w:pPr>
              <w:topLinePunct/>
              <w:adjustRightInd w:val="0"/>
              <w:snapToGrid w:val="0"/>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14:paraId="18EB0D0A">
            <w:pPr>
              <w:topLinePunct/>
              <w:adjustRightInd w:val="0"/>
              <w:snapToGrid w:val="0"/>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如投标人采用投标保函或投标保证保险的形式提交投标保证金的，在开标前不强制要求提交相关文本原件，但投标人应在投标文件中提交投标保函或投标保证保险文本的复印件并加盖投标人电子印章。评审结束后，中标候选人应在中标候选人公示前提交其办理的投标保函或投标保证保险扫描件并在网上予以公示。</w:t>
            </w:r>
          </w:p>
          <w:p w14:paraId="3E13A0FB">
            <w:pPr>
              <w:topLinePunct/>
              <w:adjustRightInd w:val="0"/>
              <w:snapToGrid w:val="0"/>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3、开标时，对于未能按招标文件要求缴纳投标保证金的投标人，招标人将视为不响应招标文件而予以拒绝，其投标无效，责任由投标人自负。</w:t>
            </w:r>
          </w:p>
          <w:p w14:paraId="426FB80F">
            <w:pPr>
              <w:topLinePunct/>
              <w:adjustRightInd w:val="0"/>
              <w:snapToGrid w:val="0"/>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□不要求</w:t>
            </w:r>
          </w:p>
        </w:tc>
      </w:tr>
      <w:tr w14:paraId="03567ED7">
        <w:tblPrEx>
          <w:tblCellMar>
            <w:top w:w="0" w:type="dxa"/>
            <w:left w:w="108" w:type="dxa"/>
            <w:bottom w:w="0" w:type="dxa"/>
            <w:right w:w="108" w:type="dxa"/>
          </w:tblCellMar>
        </w:tblPrEx>
        <w:trPr>
          <w:trHeight w:val="221"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5CF21FB8">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3.4.4</w:t>
            </w:r>
          </w:p>
        </w:tc>
        <w:tc>
          <w:tcPr>
            <w:tcW w:w="2008" w:type="dxa"/>
            <w:tcBorders>
              <w:top w:val="single" w:color="auto" w:sz="4" w:space="0"/>
              <w:left w:val="single" w:color="auto" w:sz="4" w:space="0"/>
              <w:bottom w:val="single" w:color="auto" w:sz="4" w:space="0"/>
              <w:right w:val="single" w:color="auto" w:sz="4" w:space="0"/>
            </w:tcBorders>
            <w:vAlign w:val="center"/>
          </w:tcPr>
          <w:p w14:paraId="68722B3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其他可以不予退还投标保证金的情形</w:t>
            </w:r>
          </w:p>
        </w:tc>
        <w:tc>
          <w:tcPr>
            <w:tcW w:w="6423" w:type="dxa"/>
            <w:tcBorders>
              <w:top w:val="single" w:color="auto" w:sz="4" w:space="0"/>
              <w:left w:val="single" w:color="auto" w:sz="4" w:space="0"/>
              <w:bottom w:val="single" w:color="auto" w:sz="4" w:space="0"/>
              <w:right w:val="single" w:color="auto" w:sz="4" w:space="0"/>
            </w:tcBorders>
            <w:vAlign w:val="center"/>
          </w:tcPr>
          <w:p w14:paraId="5F1E57B8">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除3.4.4款情形外，其他投标保证金不予退还的情形包括：</w:t>
            </w:r>
          </w:p>
          <w:p w14:paraId="3B36D863">
            <w:pPr>
              <w:jc w:val="left"/>
              <w:rPr>
                <w:rFonts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（1）投标人采用不正当的手段骗取中标经查实；</w:t>
            </w:r>
          </w:p>
          <w:p w14:paraId="63B26365">
            <w:pPr>
              <w:jc w:val="left"/>
              <w:rPr>
                <w:rFonts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（2）投标人以他人名义投标或者允许他人挂靠投标或借用本公司名义投标的；</w:t>
            </w:r>
          </w:p>
          <w:p w14:paraId="41A4CCCA">
            <w:pPr>
              <w:jc w:val="left"/>
              <w:rPr>
                <w:rFonts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（3）提供虚假投标文件、虚假承诺/声明/保证或者以其他方式弄虚作假的；</w:t>
            </w:r>
          </w:p>
          <w:p w14:paraId="1E281D3F">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（4）法律或者本招标文件规定的其他情形。</w:t>
            </w:r>
          </w:p>
        </w:tc>
      </w:tr>
      <w:tr w14:paraId="2F26F6CB">
        <w:tblPrEx>
          <w:tblCellMar>
            <w:top w:w="0" w:type="dxa"/>
            <w:left w:w="108" w:type="dxa"/>
            <w:bottom w:w="0" w:type="dxa"/>
            <w:right w:w="108" w:type="dxa"/>
          </w:tblCellMar>
        </w:tblPrEx>
        <w:trPr>
          <w:trHeight w:val="221"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6DD9A91B">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3.5</w:t>
            </w:r>
          </w:p>
        </w:tc>
        <w:tc>
          <w:tcPr>
            <w:tcW w:w="2008" w:type="dxa"/>
            <w:tcBorders>
              <w:top w:val="single" w:color="auto" w:sz="4" w:space="0"/>
              <w:left w:val="single" w:color="auto" w:sz="4" w:space="0"/>
              <w:bottom w:val="single" w:color="auto" w:sz="4" w:space="0"/>
              <w:right w:val="single" w:color="auto" w:sz="4" w:space="0"/>
            </w:tcBorders>
            <w:vAlign w:val="center"/>
          </w:tcPr>
          <w:p w14:paraId="3AF5460E">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资格审查资料的特殊要求</w:t>
            </w:r>
          </w:p>
        </w:tc>
        <w:tc>
          <w:tcPr>
            <w:tcW w:w="6423" w:type="dxa"/>
            <w:tcBorders>
              <w:top w:val="single" w:color="auto" w:sz="4" w:space="0"/>
              <w:left w:val="single" w:color="auto" w:sz="4" w:space="0"/>
              <w:bottom w:val="single" w:color="auto" w:sz="4" w:space="0"/>
              <w:right w:val="single" w:color="auto" w:sz="4" w:space="0"/>
            </w:tcBorders>
            <w:vAlign w:val="center"/>
          </w:tcPr>
          <w:p w14:paraId="11AA0237">
            <w:pPr>
              <w:topLinePunct/>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☑无</w:t>
            </w:r>
          </w:p>
          <w:p w14:paraId="11D06511">
            <w:pPr>
              <w:topLinePunct/>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□有，具体要求：</w:t>
            </w:r>
          </w:p>
        </w:tc>
      </w:tr>
      <w:tr w14:paraId="1428F26D">
        <w:tblPrEx>
          <w:tblCellMar>
            <w:top w:w="0" w:type="dxa"/>
            <w:left w:w="108" w:type="dxa"/>
            <w:bottom w:w="0" w:type="dxa"/>
            <w:right w:w="108" w:type="dxa"/>
          </w:tblCellMar>
        </w:tblPrEx>
        <w:trPr>
          <w:trHeight w:val="221"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6959BA4D">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3.5.2</w:t>
            </w:r>
          </w:p>
        </w:tc>
        <w:tc>
          <w:tcPr>
            <w:tcW w:w="2008" w:type="dxa"/>
            <w:tcBorders>
              <w:top w:val="single" w:color="auto" w:sz="4" w:space="0"/>
              <w:left w:val="single" w:color="auto" w:sz="4" w:space="0"/>
              <w:bottom w:val="single" w:color="auto" w:sz="4" w:space="0"/>
              <w:right w:val="single" w:color="auto" w:sz="4" w:space="0"/>
            </w:tcBorders>
            <w:vAlign w:val="center"/>
          </w:tcPr>
          <w:p w14:paraId="76AAED91">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近年财务状况的年份要求</w:t>
            </w:r>
          </w:p>
        </w:tc>
        <w:tc>
          <w:tcPr>
            <w:tcW w:w="6423" w:type="dxa"/>
            <w:tcBorders>
              <w:top w:val="single" w:color="auto" w:sz="4" w:space="0"/>
              <w:left w:val="single" w:color="auto" w:sz="4" w:space="0"/>
              <w:bottom w:val="single" w:color="auto" w:sz="4" w:space="0"/>
              <w:right w:val="single" w:color="auto" w:sz="4" w:space="0"/>
            </w:tcBorders>
            <w:vAlign w:val="center"/>
          </w:tcPr>
          <w:p w14:paraId="1A75B057">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051A6DFE">
        <w:tblPrEx>
          <w:tblCellMar>
            <w:top w:w="0" w:type="dxa"/>
            <w:left w:w="108" w:type="dxa"/>
            <w:bottom w:w="0" w:type="dxa"/>
            <w:right w:w="108" w:type="dxa"/>
          </w:tblCellMar>
        </w:tblPrEx>
        <w:trPr>
          <w:trHeight w:val="221"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1A37608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3.5.3</w:t>
            </w:r>
          </w:p>
        </w:tc>
        <w:tc>
          <w:tcPr>
            <w:tcW w:w="2008" w:type="dxa"/>
            <w:tcBorders>
              <w:top w:val="single" w:color="auto" w:sz="4" w:space="0"/>
              <w:left w:val="single" w:color="auto" w:sz="4" w:space="0"/>
              <w:bottom w:val="single" w:color="auto" w:sz="4" w:space="0"/>
              <w:right w:val="single" w:color="auto" w:sz="4" w:space="0"/>
            </w:tcBorders>
            <w:vAlign w:val="center"/>
          </w:tcPr>
          <w:p w14:paraId="2D175535">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近年完成的类似项目情况的时间要求</w:t>
            </w:r>
          </w:p>
        </w:tc>
        <w:tc>
          <w:tcPr>
            <w:tcW w:w="6423" w:type="dxa"/>
            <w:tcBorders>
              <w:top w:val="single" w:color="auto" w:sz="4" w:space="0"/>
              <w:left w:val="single" w:color="auto" w:sz="4" w:space="0"/>
              <w:bottom w:val="single" w:color="auto" w:sz="4" w:space="0"/>
              <w:right w:val="single" w:color="auto" w:sz="4" w:space="0"/>
            </w:tcBorders>
            <w:vAlign w:val="center"/>
          </w:tcPr>
          <w:p w14:paraId="1F36BF99">
            <w:pPr>
              <w:ind w:firstLine="105" w:firstLineChars="50"/>
              <w:jc w:val="left"/>
              <w:rPr>
                <w:rFonts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w:t>
            </w:r>
          </w:p>
        </w:tc>
      </w:tr>
      <w:tr w14:paraId="1AABB7F8">
        <w:tblPrEx>
          <w:tblCellMar>
            <w:top w:w="0" w:type="dxa"/>
            <w:left w:w="108" w:type="dxa"/>
            <w:bottom w:w="0" w:type="dxa"/>
            <w:right w:w="108" w:type="dxa"/>
          </w:tblCellMar>
        </w:tblPrEx>
        <w:trPr>
          <w:trHeight w:val="221"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77C51F7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3.5.5</w:t>
            </w:r>
          </w:p>
        </w:tc>
        <w:tc>
          <w:tcPr>
            <w:tcW w:w="2008" w:type="dxa"/>
            <w:tcBorders>
              <w:top w:val="single" w:color="auto" w:sz="4" w:space="0"/>
              <w:left w:val="single" w:color="auto" w:sz="4" w:space="0"/>
              <w:bottom w:val="single" w:color="auto" w:sz="4" w:space="0"/>
              <w:right w:val="single" w:color="auto" w:sz="4" w:space="0"/>
            </w:tcBorders>
            <w:vAlign w:val="center"/>
          </w:tcPr>
          <w:p w14:paraId="7E80DB5B">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近年发生的诉讼及仲裁情况的时间要求</w:t>
            </w:r>
          </w:p>
        </w:tc>
        <w:tc>
          <w:tcPr>
            <w:tcW w:w="6423" w:type="dxa"/>
            <w:tcBorders>
              <w:top w:val="single" w:color="auto" w:sz="4" w:space="0"/>
              <w:left w:val="single" w:color="auto" w:sz="4" w:space="0"/>
              <w:bottom w:val="single" w:color="auto" w:sz="4" w:space="0"/>
              <w:right w:val="single" w:color="auto" w:sz="4" w:space="0"/>
            </w:tcBorders>
            <w:vAlign w:val="center"/>
          </w:tcPr>
          <w:p w14:paraId="5B15CB5C">
            <w:pPr>
              <w:ind w:firstLine="105" w:firstLineChars="5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1625EB82">
        <w:tblPrEx>
          <w:tblCellMar>
            <w:top w:w="0" w:type="dxa"/>
            <w:left w:w="108" w:type="dxa"/>
            <w:bottom w:w="0" w:type="dxa"/>
            <w:right w:w="108" w:type="dxa"/>
          </w:tblCellMar>
        </w:tblPrEx>
        <w:trPr>
          <w:trHeight w:val="221"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57B205C6">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3.6.1</w:t>
            </w:r>
          </w:p>
        </w:tc>
        <w:tc>
          <w:tcPr>
            <w:tcW w:w="2008" w:type="dxa"/>
            <w:tcBorders>
              <w:top w:val="single" w:color="auto" w:sz="4" w:space="0"/>
              <w:left w:val="single" w:color="auto" w:sz="4" w:space="0"/>
              <w:bottom w:val="single" w:color="auto" w:sz="4" w:space="0"/>
              <w:right w:val="single" w:color="auto" w:sz="4" w:space="0"/>
            </w:tcBorders>
            <w:vAlign w:val="center"/>
          </w:tcPr>
          <w:p w14:paraId="49D1F885">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是否允许递交备选投标方案</w:t>
            </w:r>
          </w:p>
        </w:tc>
        <w:tc>
          <w:tcPr>
            <w:tcW w:w="6423" w:type="dxa"/>
            <w:tcBorders>
              <w:top w:val="single" w:color="auto" w:sz="4" w:space="0"/>
              <w:left w:val="single" w:color="auto" w:sz="4" w:space="0"/>
              <w:bottom w:val="single" w:color="auto" w:sz="4" w:space="0"/>
              <w:right w:val="single" w:color="auto" w:sz="4" w:space="0"/>
            </w:tcBorders>
            <w:vAlign w:val="center"/>
          </w:tcPr>
          <w:p w14:paraId="5C699888">
            <w:pPr>
              <w:topLinePunct/>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☑不允许</w:t>
            </w:r>
          </w:p>
          <w:p w14:paraId="130C7B09">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□允许</w:t>
            </w:r>
          </w:p>
        </w:tc>
      </w:tr>
      <w:tr w14:paraId="7AB8193A">
        <w:tblPrEx>
          <w:tblCellMar>
            <w:top w:w="0" w:type="dxa"/>
            <w:left w:w="108" w:type="dxa"/>
            <w:bottom w:w="0" w:type="dxa"/>
            <w:right w:w="108" w:type="dxa"/>
          </w:tblCellMar>
        </w:tblPrEx>
        <w:trPr>
          <w:trHeight w:val="35"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1F6D1CF9">
            <w:pPr>
              <w:snapToGrid w:val="0"/>
              <w:ind w:left="8" w:right="5"/>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3.7.3</w:t>
            </w:r>
          </w:p>
        </w:tc>
        <w:tc>
          <w:tcPr>
            <w:tcW w:w="2008" w:type="dxa"/>
            <w:tcBorders>
              <w:top w:val="single" w:color="auto" w:sz="4" w:space="0"/>
              <w:left w:val="single" w:color="auto" w:sz="4" w:space="0"/>
              <w:bottom w:val="single" w:color="auto" w:sz="4" w:space="0"/>
              <w:right w:val="single" w:color="auto" w:sz="4" w:space="0"/>
            </w:tcBorders>
            <w:vAlign w:val="center"/>
          </w:tcPr>
          <w:p w14:paraId="0976BA2F">
            <w:pPr>
              <w:snapToGrid w:val="0"/>
              <w:ind w:left="8" w:right="5"/>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投标文件所附证书证件要求</w:t>
            </w:r>
          </w:p>
        </w:tc>
        <w:tc>
          <w:tcPr>
            <w:tcW w:w="6423" w:type="dxa"/>
            <w:tcBorders>
              <w:top w:val="single" w:color="auto" w:sz="4" w:space="0"/>
              <w:left w:val="single" w:color="auto" w:sz="4" w:space="0"/>
              <w:bottom w:val="single" w:color="auto" w:sz="4" w:space="0"/>
              <w:right w:val="single" w:color="auto" w:sz="4" w:space="0"/>
            </w:tcBorders>
            <w:vAlign w:val="center"/>
          </w:tcPr>
          <w:p w14:paraId="79C0BCC3">
            <w:pPr>
              <w:snapToGrid w:val="0"/>
              <w:ind w:right="102"/>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证书证件需为原件清晰扫描件，并采用单位数字证书，按照招标文件要求在相应位置加盖电子印章。</w:t>
            </w:r>
          </w:p>
        </w:tc>
      </w:tr>
      <w:tr w14:paraId="11417AA0">
        <w:tblPrEx>
          <w:tblCellMar>
            <w:top w:w="0" w:type="dxa"/>
            <w:left w:w="108" w:type="dxa"/>
            <w:bottom w:w="0" w:type="dxa"/>
            <w:right w:w="108" w:type="dxa"/>
          </w:tblCellMar>
        </w:tblPrEx>
        <w:trPr>
          <w:trHeight w:val="35"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6CA00BE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3.7.3</w:t>
            </w:r>
          </w:p>
        </w:tc>
        <w:tc>
          <w:tcPr>
            <w:tcW w:w="2008" w:type="dxa"/>
            <w:tcBorders>
              <w:top w:val="single" w:color="auto" w:sz="4" w:space="0"/>
              <w:left w:val="single" w:color="auto" w:sz="4" w:space="0"/>
              <w:bottom w:val="single" w:color="auto" w:sz="4" w:space="0"/>
              <w:right w:val="single" w:color="auto" w:sz="4" w:space="0"/>
            </w:tcBorders>
            <w:vAlign w:val="center"/>
          </w:tcPr>
          <w:p w14:paraId="253A5DE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投标文件签字或盖章要求</w:t>
            </w:r>
          </w:p>
        </w:tc>
        <w:tc>
          <w:tcPr>
            <w:tcW w:w="6423" w:type="dxa"/>
            <w:tcBorders>
              <w:top w:val="single" w:color="auto" w:sz="4" w:space="0"/>
              <w:left w:val="single" w:color="auto" w:sz="4" w:space="0"/>
              <w:bottom w:val="single" w:color="auto" w:sz="4" w:space="0"/>
              <w:right w:val="single" w:color="auto" w:sz="4" w:space="0"/>
            </w:tcBorders>
            <w:vAlign w:val="center"/>
          </w:tcPr>
          <w:p w14:paraId="7305D249">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具体操作详见广州公共资源交易中心网站发布的建设工程全流程电子化项目操作指南。</w:t>
            </w:r>
          </w:p>
        </w:tc>
      </w:tr>
      <w:tr w14:paraId="52516279">
        <w:tblPrEx>
          <w:tblCellMar>
            <w:top w:w="0" w:type="dxa"/>
            <w:left w:w="108" w:type="dxa"/>
            <w:bottom w:w="0" w:type="dxa"/>
            <w:right w:w="108" w:type="dxa"/>
          </w:tblCellMar>
        </w:tblPrEx>
        <w:trPr>
          <w:trHeight w:val="35"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644AC9C9">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4.1.2</w:t>
            </w:r>
          </w:p>
        </w:tc>
        <w:tc>
          <w:tcPr>
            <w:tcW w:w="2008" w:type="dxa"/>
            <w:tcBorders>
              <w:top w:val="single" w:color="auto" w:sz="4" w:space="0"/>
              <w:left w:val="single" w:color="auto" w:sz="4" w:space="0"/>
              <w:bottom w:val="single" w:color="auto" w:sz="4" w:space="0"/>
              <w:right w:val="single" w:color="auto" w:sz="4" w:space="0"/>
            </w:tcBorders>
            <w:vAlign w:val="center"/>
          </w:tcPr>
          <w:p w14:paraId="2DFB7D8F">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封套上应载明的信息</w:t>
            </w:r>
          </w:p>
        </w:tc>
        <w:tc>
          <w:tcPr>
            <w:tcW w:w="6423" w:type="dxa"/>
            <w:tcBorders>
              <w:top w:val="single" w:color="auto" w:sz="4" w:space="0"/>
              <w:left w:val="single" w:color="auto" w:sz="4" w:space="0"/>
              <w:bottom w:val="single" w:color="auto" w:sz="4" w:space="0"/>
              <w:right w:val="single" w:color="auto" w:sz="4" w:space="0"/>
            </w:tcBorders>
            <w:vAlign w:val="center"/>
          </w:tcPr>
          <w:p w14:paraId="5DD103A4">
            <w:pPr>
              <w:topLinePunct/>
              <w:jc w:val="left"/>
              <w:rPr>
                <w:rFonts w:ascii="Times New Roman" w:hAnsi="Times New Roman" w:eastAsia="宋体" w:cs="Times New Roman"/>
                <w:bCs/>
                <w:color w:val="auto"/>
                <w:kern w:val="0"/>
                <w:szCs w:val="21"/>
                <w:highlight w:val="none"/>
                <w:u w:val="single"/>
              </w:rPr>
            </w:pPr>
            <w:r>
              <w:rPr>
                <w:rFonts w:hint="default" w:ascii="Times New Roman" w:hAnsi="Times New Roman" w:eastAsia="宋体" w:cs="Times New Roman"/>
                <w:bCs/>
                <w:color w:val="auto"/>
                <w:kern w:val="0"/>
                <w:szCs w:val="21"/>
                <w:highlight w:val="none"/>
                <w:u w:val="single"/>
              </w:rPr>
              <w:t>如有提交投标文件光盘备用，封套上应注明如下信息：</w:t>
            </w:r>
          </w:p>
          <w:p w14:paraId="1F64149C">
            <w:pPr>
              <w:topLinePunct/>
              <w:jc w:val="left"/>
              <w:rPr>
                <w:rFonts w:ascii="Times New Roman" w:hAnsi="Times New Roman" w:eastAsia="宋体" w:cs="Times New Roman"/>
                <w:bCs/>
                <w:color w:val="auto"/>
                <w:kern w:val="0"/>
                <w:szCs w:val="21"/>
                <w:highlight w:val="none"/>
                <w:u w:val="single"/>
              </w:rPr>
            </w:pPr>
            <w:r>
              <w:rPr>
                <w:rFonts w:hint="eastAsia" w:ascii="Times New Roman" w:hAnsi="Times New Roman" w:eastAsia="宋体" w:cs="Times New Roman"/>
                <w:bCs/>
                <w:color w:val="auto"/>
                <w:kern w:val="0"/>
                <w:szCs w:val="21"/>
                <w:highlight w:val="none"/>
                <w:u w:val="single"/>
                <w:lang w:eastAsia="zh-CN"/>
              </w:rPr>
              <w:t>广东省水文能力提升工程（一期）水文水资源监测中心实验室设备采购安装及集成（第二次）</w:t>
            </w:r>
            <w:r>
              <w:rPr>
                <w:rFonts w:hint="default" w:ascii="Times New Roman" w:hAnsi="Times New Roman" w:eastAsia="宋体" w:cs="Times New Roman"/>
                <w:bCs/>
                <w:color w:val="auto"/>
                <w:kern w:val="0"/>
                <w:szCs w:val="21"/>
                <w:highlight w:val="none"/>
                <w:u w:val="single"/>
              </w:rPr>
              <w:t>投标文件</w:t>
            </w:r>
          </w:p>
          <w:p w14:paraId="65E07B89">
            <w:pPr>
              <w:topLinePunct/>
              <w:jc w:val="left"/>
              <w:rPr>
                <w:rFonts w:ascii="Times New Roman" w:hAnsi="Times New Roman" w:eastAsia="宋体" w:cs="Times New Roman"/>
                <w:bCs/>
                <w:color w:val="auto"/>
                <w:kern w:val="0"/>
                <w:szCs w:val="21"/>
                <w:highlight w:val="none"/>
                <w:u w:val="single"/>
              </w:rPr>
            </w:pPr>
            <w:r>
              <w:rPr>
                <w:rFonts w:hint="default" w:ascii="Times New Roman" w:hAnsi="Times New Roman" w:eastAsia="宋体" w:cs="Times New Roman"/>
                <w:bCs/>
                <w:color w:val="auto"/>
                <w:kern w:val="0"/>
                <w:szCs w:val="21"/>
                <w:highlight w:val="none"/>
                <w:u w:val="single"/>
              </w:rPr>
              <w:t>招标项目编号：            。</w:t>
            </w:r>
          </w:p>
          <w:p w14:paraId="6877D7A9">
            <w:pPr>
              <w:topLinePunct/>
              <w:jc w:val="left"/>
              <w:rPr>
                <w:rFonts w:ascii="Times New Roman" w:hAnsi="Times New Roman" w:eastAsia="宋体" w:cs="Times New Roman"/>
                <w:bCs/>
                <w:color w:val="auto"/>
                <w:kern w:val="0"/>
                <w:szCs w:val="21"/>
                <w:highlight w:val="none"/>
                <w:u w:val="single"/>
              </w:rPr>
            </w:pPr>
            <w:r>
              <w:rPr>
                <w:rFonts w:hint="default" w:ascii="Times New Roman" w:hAnsi="Times New Roman" w:eastAsia="宋体" w:cs="Times New Roman"/>
                <w:bCs/>
                <w:color w:val="auto"/>
                <w:kern w:val="0"/>
                <w:szCs w:val="21"/>
                <w:highlight w:val="none"/>
                <w:u w:val="single"/>
              </w:rPr>
              <w:t>投标人名称：            。</w:t>
            </w:r>
          </w:p>
          <w:p w14:paraId="11850D14">
            <w:pPr>
              <w:topLinePunct/>
              <w:jc w:val="left"/>
              <w:rPr>
                <w:rFonts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u w:val="single"/>
              </w:rPr>
              <w:t>在2025年    月    日    时前不得开启</w:t>
            </w:r>
          </w:p>
        </w:tc>
      </w:tr>
      <w:tr w14:paraId="4896078F">
        <w:tblPrEx>
          <w:tblCellMar>
            <w:top w:w="0" w:type="dxa"/>
            <w:left w:w="108" w:type="dxa"/>
            <w:bottom w:w="0" w:type="dxa"/>
            <w:right w:w="108" w:type="dxa"/>
          </w:tblCellMar>
        </w:tblPrEx>
        <w:trPr>
          <w:trHeight w:val="35"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331312B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4.2.1</w:t>
            </w:r>
          </w:p>
        </w:tc>
        <w:tc>
          <w:tcPr>
            <w:tcW w:w="2008" w:type="dxa"/>
            <w:tcBorders>
              <w:top w:val="single" w:color="auto" w:sz="4" w:space="0"/>
              <w:left w:val="single" w:color="auto" w:sz="4" w:space="0"/>
              <w:bottom w:val="single" w:color="auto" w:sz="4" w:space="0"/>
              <w:right w:val="single" w:color="auto" w:sz="4" w:space="0"/>
            </w:tcBorders>
            <w:vAlign w:val="center"/>
          </w:tcPr>
          <w:p w14:paraId="54137516">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投标截止时间</w:t>
            </w:r>
          </w:p>
        </w:tc>
        <w:tc>
          <w:tcPr>
            <w:tcW w:w="6423" w:type="dxa"/>
            <w:tcBorders>
              <w:top w:val="single" w:color="auto" w:sz="4" w:space="0"/>
              <w:left w:val="single" w:color="auto" w:sz="4" w:space="0"/>
              <w:bottom w:val="single" w:color="auto" w:sz="4" w:space="0"/>
              <w:right w:val="single" w:color="auto" w:sz="4" w:space="0"/>
            </w:tcBorders>
            <w:vAlign w:val="center"/>
          </w:tcPr>
          <w:p w14:paraId="4412362E">
            <w:pPr>
              <w:jc w:val="left"/>
              <w:rPr>
                <w:rFonts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具体时间请投标人自行登录广州公共资源交易中心网站查询</w:t>
            </w:r>
          </w:p>
        </w:tc>
      </w:tr>
      <w:tr w14:paraId="603EF3F9">
        <w:tblPrEx>
          <w:tblCellMar>
            <w:top w:w="0" w:type="dxa"/>
            <w:left w:w="108" w:type="dxa"/>
            <w:bottom w:w="0" w:type="dxa"/>
            <w:right w:w="108" w:type="dxa"/>
          </w:tblCellMar>
        </w:tblPrEx>
        <w:trPr>
          <w:trHeight w:val="35"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3776514B">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4.2.3</w:t>
            </w:r>
          </w:p>
        </w:tc>
        <w:tc>
          <w:tcPr>
            <w:tcW w:w="2008" w:type="dxa"/>
            <w:tcBorders>
              <w:top w:val="single" w:color="auto" w:sz="4" w:space="0"/>
              <w:left w:val="single" w:color="auto" w:sz="4" w:space="0"/>
              <w:bottom w:val="single" w:color="auto" w:sz="4" w:space="0"/>
              <w:right w:val="single" w:color="auto" w:sz="4" w:space="0"/>
            </w:tcBorders>
            <w:vAlign w:val="center"/>
          </w:tcPr>
          <w:p w14:paraId="47B954BD">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投标文件是否退还</w:t>
            </w:r>
          </w:p>
        </w:tc>
        <w:tc>
          <w:tcPr>
            <w:tcW w:w="6423" w:type="dxa"/>
            <w:tcBorders>
              <w:top w:val="single" w:color="auto" w:sz="4" w:space="0"/>
              <w:left w:val="single" w:color="auto" w:sz="4" w:space="0"/>
              <w:bottom w:val="single" w:color="auto" w:sz="4" w:space="0"/>
              <w:right w:val="single" w:color="auto" w:sz="4" w:space="0"/>
            </w:tcBorders>
            <w:vAlign w:val="center"/>
          </w:tcPr>
          <w:p w14:paraId="0EF168E3">
            <w:pPr>
              <w:topLinePunct/>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p w14:paraId="066CCE28">
            <w:pPr>
              <w:topLinePunct/>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□是，退还时间：</w:t>
            </w:r>
          </w:p>
        </w:tc>
      </w:tr>
      <w:tr w14:paraId="376F2FB7">
        <w:tblPrEx>
          <w:tblCellMar>
            <w:top w:w="0" w:type="dxa"/>
            <w:left w:w="108" w:type="dxa"/>
            <w:bottom w:w="0" w:type="dxa"/>
            <w:right w:w="108" w:type="dxa"/>
          </w:tblCellMar>
        </w:tblPrEx>
        <w:trPr>
          <w:trHeight w:val="598"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5BAEA5A8">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6.1.1</w:t>
            </w:r>
          </w:p>
        </w:tc>
        <w:tc>
          <w:tcPr>
            <w:tcW w:w="2008" w:type="dxa"/>
            <w:tcBorders>
              <w:top w:val="single" w:color="auto" w:sz="4" w:space="0"/>
              <w:left w:val="single" w:color="auto" w:sz="4" w:space="0"/>
              <w:bottom w:val="single" w:color="auto" w:sz="4" w:space="0"/>
              <w:right w:val="single" w:color="auto" w:sz="4" w:space="0"/>
            </w:tcBorders>
            <w:vAlign w:val="center"/>
          </w:tcPr>
          <w:p w14:paraId="06853388">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评标委员会的组建</w:t>
            </w:r>
          </w:p>
        </w:tc>
        <w:tc>
          <w:tcPr>
            <w:tcW w:w="6423" w:type="dxa"/>
            <w:tcBorders>
              <w:top w:val="single" w:color="auto" w:sz="4" w:space="0"/>
              <w:left w:val="single" w:color="auto" w:sz="4" w:space="0"/>
              <w:bottom w:val="single" w:color="auto" w:sz="4" w:space="0"/>
              <w:right w:val="single" w:color="auto" w:sz="4" w:space="0"/>
            </w:tcBorders>
            <w:vAlign w:val="center"/>
          </w:tcPr>
          <w:p w14:paraId="081BF2E4">
            <w:pPr>
              <w:snapToGrid w:val="0"/>
              <w:ind w:left="8" w:right="5"/>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评标委员会构成：</w:t>
            </w:r>
            <w:r>
              <w:rPr>
                <w:rFonts w:hint="eastAsia" w:ascii="Times New Roman" w:hAnsi="Times New Roman" w:eastAsia="宋体" w:cs="Times New Roman"/>
                <w:color w:val="auto"/>
                <w:szCs w:val="21"/>
                <w:highlight w:val="none"/>
              </w:rPr>
              <w:t>7</w:t>
            </w:r>
            <w:r>
              <w:rPr>
                <w:rFonts w:ascii="Times New Roman" w:hAnsi="Times New Roman" w:eastAsia="宋体" w:cs="Times New Roman"/>
                <w:color w:val="auto"/>
                <w:szCs w:val="21"/>
                <w:highlight w:val="none"/>
              </w:rPr>
              <w:t>人</w:t>
            </w:r>
            <w:r>
              <w:rPr>
                <w:rFonts w:hint="default" w:ascii="Times New Roman" w:hAnsi="Times New Roman" w:eastAsia="宋体" w:cs="Times New Roman"/>
                <w:color w:val="auto"/>
                <w:szCs w:val="21"/>
                <w:highlight w:val="none"/>
              </w:rPr>
              <w:t>，其中招标人代表</w:t>
            </w:r>
            <w:r>
              <w:rPr>
                <w:rFonts w:hint="default" w:ascii="Times New Roman" w:hAnsi="Times New Roman" w:eastAsia="宋体" w:cs="Times New Roman"/>
                <w:color w:val="auto"/>
                <w:szCs w:val="21"/>
                <w:highlight w:val="none"/>
                <w:u w:val="single"/>
              </w:rPr>
              <w:t xml:space="preserve"> 2</w:t>
            </w:r>
            <w:r>
              <w:rPr>
                <w:rFonts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人，专家</w:t>
            </w:r>
            <w:r>
              <w:rPr>
                <w:rFonts w:hint="default" w:ascii="Times New Roman" w:hAnsi="Times New Roman" w:eastAsia="宋体" w:cs="Times New Roman"/>
                <w:color w:val="auto"/>
                <w:szCs w:val="21"/>
                <w:highlight w:val="none"/>
                <w:u w:val="single"/>
              </w:rPr>
              <w:t xml:space="preserve"> 5</w:t>
            </w:r>
            <w:r>
              <w:rPr>
                <w:rFonts w:hint="default" w:ascii="Times New Roman" w:hAnsi="Times New Roman" w:eastAsia="宋体" w:cs="Times New Roman"/>
                <w:color w:val="auto"/>
                <w:szCs w:val="21"/>
                <w:highlight w:val="none"/>
              </w:rPr>
              <w:t>人</w:t>
            </w:r>
            <w:r>
              <w:rPr>
                <w:rFonts w:ascii="Times New Roman" w:hAnsi="Times New Roman" w:eastAsia="宋体" w:cs="Times New Roman"/>
                <w:color w:val="auto"/>
                <w:szCs w:val="21"/>
                <w:highlight w:val="none"/>
              </w:rPr>
              <w:t>；</w:t>
            </w:r>
          </w:p>
          <w:p w14:paraId="46597FA6">
            <w:pPr>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评标专家确定方式：在广州公共资源交易中心从</w:t>
            </w:r>
            <w:r>
              <w:rPr>
                <w:rFonts w:hint="eastAsia" w:ascii="Times New Roman" w:hAnsi="Times New Roman" w:eastAsia="宋体" w:cs="Times New Roman"/>
                <w:color w:val="auto"/>
                <w:szCs w:val="21"/>
                <w:highlight w:val="none"/>
              </w:rPr>
              <w:t>广东省综合评标评审专家库</w:t>
            </w:r>
            <w:r>
              <w:rPr>
                <w:rFonts w:ascii="Times New Roman" w:hAnsi="Times New Roman" w:eastAsia="宋体" w:cs="Times New Roman"/>
                <w:color w:val="auto"/>
                <w:szCs w:val="21"/>
                <w:highlight w:val="none"/>
              </w:rPr>
              <w:t>中随机抽取。</w:t>
            </w:r>
          </w:p>
        </w:tc>
      </w:tr>
      <w:tr w14:paraId="6DEA2571">
        <w:tblPrEx>
          <w:tblCellMar>
            <w:top w:w="0" w:type="dxa"/>
            <w:left w:w="108" w:type="dxa"/>
            <w:bottom w:w="0" w:type="dxa"/>
            <w:right w:w="108" w:type="dxa"/>
          </w:tblCellMar>
        </w:tblPrEx>
        <w:trPr>
          <w:trHeight w:val="214"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43AB2D1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6.3.2</w:t>
            </w:r>
          </w:p>
        </w:tc>
        <w:tc>
          <w:tcPr>
            <w:tcW w:w="2008" w:type="dxa"/>
            <w:tcBorders>
              <w:top w:val="single" w:color="auto" w:sz="4" w:space="0"/>
              <w:left w:val="single" w:color="auto" w:sz="4" w:space="0"/>
              <w:bottom w:val="single" w:color="auto" w:sz="4" w:space="0"/>
              <w:right w:val="single" w:color="auto" w:sz="4" w:space="0"/>
            </w:tcBorders>
            <w:vAlign w:val="center"/>
          </w:tcPr>
          <w:p w14:paraId="5F30E6F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评标委员会推荐中标候选人的人数</w:t>
            </w:r>
          </w:p>
        </w:tc>
        <w:tc>
          <w:tcPr>
            <w:tcW w:w="6423" w:type="dxa"/>
            <w:tcBorders>
              <w:top w:val="single" w:color="auto" w:sz="4" w:space="0"/>
              <w:left w:val="single" w:color="auto" w:sz="4" w:space="0"/>
              <w:bottom w:val="single" w:color="auto" w:sz="4" w:space="0"/>
              <w:right w:val="single" w:color="auto" w:sz="4" w:space="0"/>
            </w:tcBorders>
            <w:vAlign w:val="center"/>
          </w:tcPr>
          <w:p w14:paraId="71F84FB7">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推荐的中标候选人数：</w:t>
            </w:r>
            <w:r>
              <w:rPr>
                <w:rFonts w:hint="default" w:ascii="Times New Roman" w:hAnsi="Times New Roman" w:eastAsia="宋体" w:cs="Times New Roman"/>
                <w:color w:val="auto"/>
                <w:szCs w:val="21"/>
                <w:highlight w:val="none"/>
                <w:u w:val="single"/>
              </w:rPr>
              <w:t xml:space="preserve"> 3 </w:t>
            </w:r>
            <w:r>
              <w:rPr>
                <w:rFonts w:hint="default" w:ascii="Times New Roman" w:hAnsi="Times New Roman" w:eastAsia="宋体" w:cs="Times New Roman"/>
                <w:color w:val="auto"/>
                <w:szCs w:val="21"/>
                <w:highlight w:val="none"/>
              </w:rPr>
              <w:t>人。</w:t>
            </w:r>
          </w:p>
        </w:tc>
      </w:tr>
      <w:tr w14:paraId="1F1ECC42">
        <w:tblPrEx>
          <w:tblCellMar>
            <w:top w:w="0" w:type="dxa"/>
            <w:left w:w="108" w:type="dxa"/>
            <w:bottom w:w="0" w:type="dxa"/>
            <w:right w:w="108" w:type="dxa"/>
          </w:tblCellMar>
        </w:tblPrEx>
        <w:trPr>
          <w:trHeight w:val="214"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4339358F">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7.1</w:t>
            </w:r>
          </w:p>
        </w:tc>
        <w:tc>
          <w:tcPr>
            <w:tcW w:w="2008" w:type="dxa"/>
            <w:tcBorders>
              <w:top w:val="single" w:color="auto" w:sz="4" w:space="0"/>
              <w:left w:val="single" w:color="auto" w:sz="4" w:space="0"/>
              <w:bottom w:val="single" w:color="auto" w:sz="4" w:space="0"/>
              <w:right w:val="single" w:color="auto" w:sz="4" w:space="0"/>
            </w:tcBorders>
            <w:vAlign w:val="center"/>
          </w:tcPr>
          <w:p w14:paraId="1C011F6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中标候选人公示媒介及期限</w:t>
            </w:r>
          </w:p>
        </w:tc>
        <w:tc>
          <w:tcPr>
            <w:tcW w:w="6423" w:type="dxa"/>
            <w:tcBorders>
              <w:top w:val="single" w:color="auto" w:sz="4" w:space="0"/>
              <w:left w:val="single" w:color="auto" w:sz="4" w:space="0"/>
              <w:bottom w:val="single" w:color="auto" w:sz="4" w:space="0"/>
              <w:right w:val="single" w:color="auto" w:sz="4" w:space="0"/>
            </w:tcBorders>
            <w:vAlign w:val="center"/>
          </w:tcPr>
          <w:p w14:paraId="42F0D9C6">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公示媒介：中国招标投标公共服务平台、广东省招标投标监管网、广州公共资源交易中心网站公示。</w:t>
            </w:r>
          </w:p>
          <w:p w14:paraId="4AAB8D49">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公示期限：3日（最后一天为工作日） </w:t>
            </w:r>
          </w:p>
        </w:tc>
      </w:tr>
      <w:tr w14:paraId="2C40A921">
        <w:tblPrEx>
          <w:tblCellMar>
            <w:top w:w="0" w:type="dxa"/>
            <w:left w:w="108" w:type="dxa"/>
            <w:bottom w:w="0" w:type="dxa"/>
            <w:right w:w="108" w:type="dxa"/>
          </w:tblCellMar>
        </w:tblPrEx>
        <w:trPr>
          <w:trHeight w:val="214"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3D21263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7.4</w:t>
            </w:r>
          </w:p>
        </w:tc>
        <w:tc>
          <w:tcPr>
            <w:tcW w:w="2008" w:type="dxa"/>
            <w:tcBorders>
              <w:top w:val="single" w:color="auto" w:sz="4" w:space="0"/>
              <w:left w:val="single" w:color="auto" w:sz="4" w:space="0"/>
              <w:bottom w:val="single" w:color="auto" w:sz="4" w:space="0"/>
              <w:right w:val="single" w:color="auto" w:sz="4" w:space="0"/>
            </w:tcBorders>
            <w:vAlign w:val="center"/>
          </w:tcPr>
          <w:p w14:paraId="53BDF5E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是否授权评标委员会确定中标人</w:t>
            </w:r>
          </w:p>
        </w:tc>
        <w:tc>
          <w:tcPr>
            <w:tcW w:w="6423" w:type="dxa"/>
            <w:tcBorders>
              <w:top w:val="single" w:color="auto" w:sz="4" w:space="0"/>
              <w:left w:val="single" w:color="auto" w:sz="4" w:space="0"/>
              <w:bottom w:val="single" w:color="auto" w:sz="4" w:space="0"/>
              <w:right w:val="single" w:color="auto" w:sz="4" w:space="0"/>
            </w:tcBorders>
            <w:vAlign w:val="center"/>
          </w:tcPr>
          <w:p w14:paraId="784D6C48">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□是</w:t>
            </w:r>
          </w:p>
          <w:p w14:paraId="5A981B8D">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szCs w:val="21"/>
                <w:highlight w:val="none"/>
              </w:rPr>
              <w:t>否</w:t>
            </w:r>
          </w:p>
        </w:tc>
      </w:tr>
      <w:tr w14:paraId="23A7E64E">
        <w:tblPrEx>
          <w:tblCellMar>
            <w:top w:w="0" w:type="dxa"/>
            <w:left w:w="108" w:type="dxa"/>
            <w:bottom w:w="0" w:type="dxa"/>
            <w:right w:w="108" w:type="dxa"/>
          </w:tblCellMar>
        </w:tblPrEx>
        <w:trPr>
          <w:trHeight w:val="214"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1D11D456">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7.6.1</w:t>
            </w:r>
          </w:p>
        </w:tc>
        <w:tc>
          <w:tcPr>
            <w:tcW w:w="2008" w:type="dxa"/>
            <w:tcBorders>
              <w:top w:val="single" w:color="auto" w:sz="4" w:space="0"/>
              <w:left w:val="single" w:color="auto" w:sz="4" w:space="0"/>
              <w:bottom w:val="single" w:color="auto" w:sz="4" w:space="0"/>
              <w:right w:val="single" w:color="auto" w:sz="4" w:space="0"/>
            </w:tcBorders>
            <w:vAlign w:val="center"/>
          </w:tcPr>
          <w:p w14:paraId="627F07F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履约保证金</w:t>
            </w:r>
          </w:p>
        </w:tc>
        <w:tc>
          <w:tcPr>
            <w:tcW w:w="6423" w:type="dxa"/>
            <w:tcBorders>
              <w:top w:val="single" w:color="auto" w:sz="4" w:space="0"/>
              <w:left w:val="single" w:color="auto" w:sz="4" w:space="0"/>
              <w:bottom w:val="single" w:color="auto" w:sz="4" w:space="0"/>
              <w:right w:val="single" w:color="auto" w:sz="4" w:space="0"/>
            </w:tcBorders>
            <w:vAlign w:val="center"/>
          </w:tcPr>
          <w:p w14:paraId="58094A12">
            <w:pPr>
              <w:topLinePunct/>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是否要求中标人提交履约保证金：</w:t>
            </w:r>
          </w:p>
          <w:p w14:paraId="263CBF78">
            <w:pPr>
              <w:topLinePunct/>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☑要求，履约保证金的形式：</w:t>
            </w:r>
            <w:r>
              <w:rPr>
                <w:rFonts w:hint="default" w:ascii="Times New Roman" w:hAnsi="Times New Roman" w:eastAsia="宋体" w:cs="Times New Roman"/>
                <w:color w:val="auto"/>
                <w:kern w:val="0"/>
                <w:szCs w:val="21"/>
                <w:highlight w:val="none"/>
                <w:u w:val="single"/>
              </w:rPr>
              <w:t>银行、保险公司出具的保函或国有企业融资性担保机构出具的保函。</w:t>
            </w:r>
          </w:p>
          <w:p w14:paraId="4DD5505C">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履约保证金的金额：</w:t>
            </w:r>
            <w:r>
              <w:rPr>
                <w:rFonts w:hint="eastAsia" w:ascii="Times New Roman" w:hAnsi="Times New Roman" w:eastAsia="宋体" w:cs="Times New Roman"/>
                <w:color w:val="auto"/>
                <w:szCs w:val="21"/>
                <w:highlight w:val="none"/>
                <w:u w:val="single"/>
                <w:lang w:eastAsia="zh-CN"/>
              </w:rPr>
              <w:t>中标合同金额</w:t>
            </w:r>
            <w:r>
              <w:rPr>
                <w:rFonts w:hint="default" w:ascii="Times New Roman" w:hAnsi="Times New Roman" w:eastAsia="宋体" w:cs="Times New Roman"/>
                <w:color w:val="auto"/>
                <w:szCs w:val="21"/>
                <w:highlight w:val="none"/>
                <w:u w:val="single"/>
              </w:rPr>
              <w:t>的5%。</w:t>
            </w:r>
          </w:p>
          <w:p w14:paraId="3418F605">
            <w:pPr>
              <w:topLinePunct/>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□不要求</w:t>
            </w:r>
          </w:p>
        </w:tc>
      </w:tr>
      <w:tr w14:paraId="0617368F">
        <w:tblPrEx>
          <w:tblCellMar>
            <w:top w:w="0" w:type="dxa"/>
            <w:left w:w="108" w:type="dxa"/>
            <w:bottom w:w="0" w:type="dxa"/>
            <w:right w:w="108" w:type="dxa"/>
          </w:tblCellMar>
        </w:tblPrEx>
        <w:trPr>
          <w:trHeight w:val="214"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291D307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w:t>
            </w:r>
          </w:p>
        </w:tc>
        <w:tc>
          <w:tcPr>
            <w:tcW w:w="2008" w:type="dxa"/>
            <w:tcBorders>
              <w:top w:val="single" w:color="auto" w:sz="4" w:space="0"/>
              <w:left w:val="single" w:color="auto" w:sz="4" w:space="0"/>
              <w:bottom w:val="single" w:color="auto" w:sz="4" w:space="0"/>
              <w:right w:val="single" w:color="auto" w:sz="4" w:space="0"/>
            </w:tcBorders>
            <w:vAlign w:val="center"/>
          </w:tcPr>
          <w:p w14:paraId="6A13BD41">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是否采用电子招标投标</w:t>
            </w:r>
          </w:p>
        </w:tc>
        <w:tc>
          <w:tcPr>
            <w:tcW w:w="6423" w:type="dxa"/>
            <w:tcBorders>
              <w:top w:val="single" w:color="auto" w:sz="4" w:space="0"/>
              <w:left w:val="single" w:color="auto" w:sz="4" w:space="0"/>
              <w:bottom w:val="single" w:color="auto" w:sz="4" w:space="0"/>
              <w:right w:val="single" w:color="auto" w:sz="4" w:space="0"/>
            </w:tcBorders>
            <w:vAlign w:val="center"/>
          </w:tcPr>
          <w:p w14:paraId="671B69AC">
            <w:pPr>
              <w:jc w:val="left"/>
              <w:rPr>
                <w:rFonts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□否</w:t>
            </w:r>
          </w:p>
          <w:p w14:paraId="3450AE70">
            <w:pPr>
              <w:jc w:val="left"/>
              <w:rPr>
                <w:rFonts w:ascii="Times New Roman" w:hAnsi="Times New Roman" w:eastAsia="宋体" w:cs="Times New Roman"/>
                <w:color w:val="auto"/>
                <w:szCs w:val="21"/>
                <w:highlight w:val="none"/>
                <w:lang w:val="zh-CN"/>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szCs w:val="21"/>
                <w:highlight w:val="none"/>
                <w:lang w:val="zh-CN"/>
              </w:rPr>
              <w:t>是，具体要求：</w:t>
            </w:r>
          </w:p>
          <w:p w14:paraId="3AC8B351">
            <w:pPr>
              <w:jc w:val="left"/>
              <w:rPr>
                <w:rFonts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1、具体操作详见《建设工程全流程电子化项目操作指南》。</w:t>
            </w:r>
          </w:p>
          <w:p w14:paraId="1EF66995">
            <w:pPr>
              <w:jc w:val="left"/>
              <w:rPr>
                <w:rFonts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2、现场提交投标文件光盘备用</w:t>
            </w:r>
          </w:p>
          <w:p w14:paraId="3BD1934E">
            <w:pPr>
              <w:jc w:val="left"/>
              <w:rPr>
                <w:rFonts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投标人可按《建设工程全流程电子化项目操作指南》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14:paraId="53405439">
            <w:pPr>
              <w:jc w:val="left"/>
              <w:rPr>
                <w:rFonts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3、补救方案</w:t>
            </w:r>
          </w:p>
          <w:p w14:paraId="61202D76">
            <w:pPr>
              <w:jc w:val="left"/>
              <w:rPr>
                <w:rFonts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（1）投标文件解密失败的补救方案：</w:t>
            </w:r>
          </w:p>
          <w:p w14:paraId="1DEF0E92">
            <w:pPr>
              <w:jc w:val="left"/>
              <w:rPr>
                <w:rFonts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在规定时间内，因投标人之外原因（指网络瘫痪、服务器损坏、交易系统故障短期无法恢复）导致的电子投标文件解密失败，在开标现场读取光盘内容，继续开标程序。评标委员会对其投标文件的评审以光盘内容为准。</w:t>
            </w:r>
          </w:p>
          <w:p w14:paraId="4FBDA75A">
            <w:pPr>
              <w:jc w:val="left"/>
              <w:rPr>
                <w:rFonts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（2）评标时突发情况的补救方案</w:t>
            </w:r>
          </w:p>
          <w:p w14:paraId="0C684275">
            <w:pPr>
              <w:jc w:val="left"/>
              <w:rPr>
                <w:rFonts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若遇不可抗力发生（如：网络瘫痪、服务器损坏、交易系统故障短期无法恢复等因素），由评标委员会开启现场递交的全部投标文件光盘，并按光盘内容进行评审。</w:t>
            </w:r>
          </w:p>
          <w:p w14:paraId="1FC5B607">
            <w:pPr>
              <w:jc w:val="left"/>
              <w:rPr>
                <w:rFonts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（3）除发生上述情况外，开标评标均以投标人通过交易平台网上递交的电子投标文件为准。</w:t>
            </w:r>
          </w:p>
          <w:p w14:paraId="6D9F2173">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4、提交投标文件备用光盘时间：投标截止时间前15分钟，在开标现场提交投标文件备用光盘，投标人递交投标文件备用光盘时应出示法定代表人证明书及授权委托书。</w:t>
            </w:r>
          </w:p>
        </w:tc>
      </w:tr>
      <w:tr w14:paraId="621FAE86">
        <w:tblPrEx>
          <w:tblCellMar>
            <w:top w:w="0" w:type="dxa"/>
            <w:left w:w="108" w:type="dxa"/>
            <w:bottom w:w="0" w:type="dxa"/>
            <w:right w:w="108" w:type="dxa"/>
          </w:tblCellMar>
        </w:tblPrEx>
        <w:trPr>
          <w:trHeight w:val="214"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1094CB2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w:t>
            </w:r>
          </w:p>
        </w:tc>
        <w:tc>
          <w:tcPr>
            <w:tcW w:w="2008" w:type="dxa"/>
            <w:tcBorders>
              <w:top w:val="single" w:color="auto" w:sz="4" w:space="0"/>
              <w:left w:val="single" w:color="auto" w:sz="4" w:space="0"/>
              <w:bottom w:val="single" w:color="auto" w:sz="4" w:space="0"/>
              <w:right w:val="single" w:color="auto" w:sz="4" w:space="0"/>
            </w:tcBorders>
            <w:vAlign w:val="center"/>
          </w:tcPr>
          <w:p w14:paraId="253958F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需要补充的其他内容</w:t>
            </w:r>
          </w:p>
        </w:tc>
        <w:tc>
          <w:tcPr>
            <w:tcW w:w="6423" w:type="dxa"/>
            <w:tcBorders>
              <w:top w:val="single" w:color="auto" w:sz="4" w:space="0"/>
              <w:left w:val="single" w:color="auto" w:sz="4" w:space="0"/>
              <w:bottom w:val="single" w:color="auto" w:sz="4" w:space="0"/>
              <w:right w:val="single" w:color="auto" w:sz="4" w:space="0"/>
            </w:tcBorders>
            <w:vAlign w:val="center"/>
          </w:tcPr>
          <w:p w14:paraId="3BFF6354">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71C80ECA">
        <w:tblPrEx>
          <w:tblCellMar>
            <w:top w:w="0" w:type="dxa"/>
            <w:left w:w="108" w:type="dxa"/>
            <w:bottom w:w="0" w:type="dxa"/>
            <w:right w:w="108" w:type="dxa"/>
          </w:tblCellMar>
        </w:tblPrEx>
        <w:trPr>
          <w:trHeight w:val="214"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6E280A35">
            <w:pPr>
              <w:snapToGrid w:val="0"/>
              <w:ind w:left="8" w:right="5"/>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10.1</w:t>
            </w:r>
          </w:p>
        </w:tc>
        <w:tc>
          <w:tcPr>
            <w:tcW w:w="2008" w:type="dxa"/>
            <w:tcBorders>
              <w:top w:val="single" w:color="auto" w:sz="4" w:space="0"/>
              <w:left w:val="single" w:color="auto" w:sz="4" w:space="0"/>
              <w:bottom w:val="single" w:color="auto" w:sz="4" w:space="0"/>
              <w:right w:val="single" w:color="auto" w:sz="4" w:space="0"/>
            </w:tcBorders>
            <w:vAlign w:val="center"/>
          </w:tcPr>
          <w:p w14:paraId="5F23F73A">
            <w:pPr>
              <w:snapToGrid w:val="0"/>
              <w:ind w:left="8" w:right="5"/>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招标交易服务费</w:t>
            </w:r>
          </w:p>
        </w:tc>
        <w:tc>
          <w:tcPr>
            <w:tcW w:w="6423" w:type="dxa"/>
            <w:tcBorders>
              <w:top w:val="single" w:color="auto" w:sz="4" w:space="0"/>
              <w:left w:val="single" w:color="auto" w:sz="4" w:space="0"/>
              <w:bottom w:val="single" w:color="auto" w:sz="4" w:space="0"/>
              <w:right w:val="single" w:color="auto" w:sz="4" w:space="0"/>
            </w:tcBorders>
            <w:vAlign w:val="center"/>
          </w:tcPr>
          <w:p w14:paraId="3C9A26F4">
            <w:pPr>
              <w:snapToGrid w:val="0"/>
              <w:ind w:right="5"/>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由中标单位按广州公共资源交易中心的有关规定支付</w:t>
            </w:r>
          </w:p>
        </w:tc>
      </w:tr>
      <w:tr w14:paraId="6289603E">
        <w:tblPrEx>
          <w:tblCellMar>
            <w:top w:w="0" w:type="dxa"/>
            <w:left w:w="108" w:type="dxa"/>
            <w:bottom w:w="0" w:type="dxa"/>
            <w:right w:w="108" w:type="dxa"/>
          </w:tblCellMar>
        </w:tblPrEx>
        <w:trPr>
          <w:trHeight w:val="214"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28A5522A">
            <w:pPr>
              <w:snapToGrid w:val="0"/>
              <w:ind w:left="8" w:right="5"/>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10.2</w:t>
            </w:r>
          </w:p>
        </w:tc>
        <w:tc>
          <w:tcPr>
            <w:tcW w:w="2008" w:type="dxa"/>
            <w:tcBorders>
              <w:top w:val="single" w:color="auto" w:sz="4" w:space="0"/>
              <w:left w:val="single" w:color="auto" w:sz="4" w:space="0"/>
              <w:bottom w:val="single" w:color="auto" w:sz="4" w:space="0"/>
              <w:right w:val="single" w:color="auto" w:sz="4" w:space="0"/>
            </w:tcBorders>
            <w:vAlign w:val="center"/>
          </w:tcPr>
          <w:p w14:paraId="044F457D">
            <w:pPr>
              <w:adjustRightInd w:val="0"/>
              <w:snapToGrid w:val="0"/>
              <w:spacing w:line="300" w:lineRule="auto"/>
              <w:jc w:val="center"/>
              <w:rPr>
                <w:rFonts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否决性条款汇总</w:t>
            </w:r>
          </w:p>
        </w:tc>
        <w:tc>
          <w:tcPr>
            <w:tcW w:w="6423" w:type="dxa"/>
            <w:tcBorders>
              <w:top w:val="single" w:color="auto" w:sz="4" w:space="0"/>
              <w:left w:val="single" w:color="auto" w:sz="4" w:space="0"/>
              <w:bottom w:val="single" w:color="auto" w:sz="4" w:space="0"/>
              <w:right w:val="single" w:color="auto" w:sz="4" w:space="0"/>
            </w:tcBorders>
            <w:vAlign w:val="center"/>
          </w:tcPr>
          <w:p w14:paraId="390BF708">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招标文件的其他条款与该单列的否决性条款不一致的，以单列的否决性条款为准。</w:t>
            </w:r>
          </w:p>
          <w:p w14:paraId="0F0AF193">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（一）拒绝受理投标文件的情形</w:t>
            </w:r>
          </w:p>
          <w:p w14:paraId="4B625E5C">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 未按要求加密的投标文件，广州公共资源交易平台将予以拒收。</w:t>
            </w:r>
          </w:p>
          <w:p w14:paraId="05431603">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 逾期送达的电子投标文件，广州公共资源交易平台将予以拒收。</w:t>
            </w:r>
          </w:p>
          <w:p w14:paraId="49E09DD6">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 因投标人原因造成投标文件未解密或未在规定的时间内解密的，视为撤销其投标文件。</w:t>
            </w:r>
          </w:p>
          <w:p w14:paraId="7186DF8D">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（二）作无效投标的情形</w:t>
            </w:r>
          </w:p>
          <w:p w14:paraId="2591C379">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投标文件不符合招标文件评标办法中形式评审标准、资格评审标准、响应性评审标准的要求。</w:t>
            </w:r>
          </w:p>
          <w:p w14:paraId="7630CE98">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（三）作不合格标处理的情形</w:t>
            </w:r>
          </w:p>
          <w:p w14:paraId="5F365CE3">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 投标人有以下情形之一的，评标委员会应当否决其投标：</w:t>
            </w:r>
          </w:p>
          <w:p w14:paraId="0D989749">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（1）第二章“投标人须知”第1.4.3项规定的任何一种情形的；</w:t>
            </w:r>
          </w:p>
          <w:p w14:paraId="35BDF380">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（2）串通投标或弄虚作假或有其他违法行为的；</w:t>
            </w:r>
          </w:p>
          <w:p w14:paraId="603D889D">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（3）不按评标委员会要求澄清、说明或补正的。</w:t>
            </w:r>
          </w:p>
          <w:p w14:paraId="3D05C8EC">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 投标人不接受修正价格的，其投标作废标处理。</w:t>
            </w:r>
          </w:p>
          <w:p w14:paraId="35F4E21A">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 在评标过程中，评标委员会发现投标人的报价明显低于其他投标报价，应当要求该投标人作出书面说明并提供相关证明材料。投标人不能合理说明或者不能提供相关证明材料的，由评标委员会认定该投标人以低于成本报价竞标，应当否决其投标。</w:t>
            </w:r>
          </w:p>
          <w:p w14:paraId="45354EEE">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 不可竞争费用需与招标人发布的金额一致，不一致的投标报价无效。</w:t>
            </w:r>
          </w:p>
          <w:p w14:paraId="49B07A76">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（四）其他否定投标文件效力情形</w:t>
            </w:r>
          </w:p>
          <w:p w14:paraId="1DB738B7">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1.开标时，出现下列情形之一的，投标文件由招标人作否决投标处理，不参与评标：</w:t>
            </w:r>
          </w:p>
          <w:p w14:paraId="38A6F61A">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（1）未成功递交投标文件的；</w:t>
            </w:r>
          </w:p>
          <w:p w14:paraId="64A8B492">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（2）因投标人原因造成投标文件未解密的；</w:t>
            </w:r>
          </w:p>
          <w:p w14:paraId="170EBB39">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（3）未按规定时间对投标文件进行解密的；</w:t>
            </w:r>
          </w:p>
          <w:p w14:paraId="66AA6A9B">
            <w:pPr>
              <w:adjustRightInd w:val="0"/>
              <w:snapToGrid w:val="0"/>
              <w:spacing w:line="30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（4）两个（含两个）以上的投标人加密打包投标文件电脑机器码一致的；</w:t>
            </w:r>
          </w:p>
          <w:p w14:paraId="2C0D10AF">
            <w:pPr>
              <w:adjustRightInd w:val="0"/>
              <w:snapToGrid w:val="0"/>
              <w:spacing w:line="300" w:lineRule="auto"/>
              <w:rPr>
                <w:rFonts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（5）投标文件中的投标人企业名称与投标登记时的信息不一致的。</w:t>
            </w:r>
          </w:p>
        </w:tc>
      </w:tr>
      <w:tr w14:paraId="20AB9087">
        <w:tblPrEx>
          <w:tblCellMar>
            <w:top w:w="0" w:type="dxa"/>
            <w:left w:w="108" w:type="dxa"/>
            <w:bottom w:w="0" w:type="dxa"/>
            <w:right w:w="108" w:type="dxa"/>
          </w:tblCellMar>
        </w:tblPrEx>
        <w:trPr>
          <w:trHeight w:val="214"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5F8DC0DA">
            <w:pPr>
              <w:snapToGrid w:val="0"/>
              <w:ind w:left="8" w:right="5"/>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10.3</w:t>
            </w:r>
          </w:p>
        </w:tc>
        <w:tc>
          <w:tcPr>
            <w:tcW w:w="2008" w:type="dxa"/>
            <w:tcBorders>
              <w:top w:val="single" w:color="auto" w:sz="4" w:space="0"/>
              <w:left w:val="single" w:color="auto" w:sz="4" w:space="0"/>
              <w:bottom w:val="single" w:color="auto" w:sz="4" w:space="0"/>
              <w:right w:val="single" w:color="auto" w:sz="4" w:space="0"/>
            </w:tcBorders>
            <w:vAlign w:val="center"/>
          </w:tcPr>
          <w:p w14:paraId="0DC03E3A">
            <w:pPr>
              <w:adjustRightInd w:val="0"/>
              <w:snapToGrid w:val="0"/>
              <w:spacing w:line="300" w:lineRule="auto"/>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提交纸质投标文件要求</w:t>
            </w:r>
          </w:p>
        </w:tc>
        <w:tc>
          <w:tcPr>
            <w:tcW w:w="6423" w:type="dxa"/>
            <w:tcBorders>
              <w:top w:val="single" w:color="auto" w:sz="4" w:space="0"/>
              <w:left w:val="single" w:color="auto" w:sz="4" w:space="0"/>
              <w:bottom w:val="single" w:color="auto" w:sz="4" w:space="0"/>
              <w:right w:val="single" w:color="auto" w:sz="4" w:space="0"/>
            </w:tcBorders>
            <w:vAlign w:val="center"/>
          </w:tcPr>
          <w:p w14:paraId="2922AB6A">
            <w:pPr>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因招标人档案管理需要，所有递交了电子投标文件的投标人需开标后60分钟内在广州交易中心开标室</w:t>
            </w:r>
            <w:r>
              <w:rPr>
                <w:rFonts w:hint="default" w:ascii="Times New Roman" w:hAnsi="Times New Roman" w:eastAsia="宋体" w:cs="Times New Roman"/>
                <w:color w:val="auto"/>
                <w:szCs w:val="21"/>
                <w:highlight w:val="none"/>
              </w:rPr>
              <w:t>(具体开标室请投标人自行登录广州公共资源交易网查询 )</w:t>
            </w:r>
            <w:r>
              <w:rPr>
                <w:rFonts w:hint="default" w:ascii="Times New Roman" w:hAnsi="Times New Roman" w:eastAsia="宋体" w:cs="Times New Roman"/>
                <w:color w:val="auto"/>
                <w:szCs w:val="21"/>
                <w:highlight w:val="none"/>
                <w:u w:val="single"/>
              </w:rPr>
              <w:t>向招标人提交与上传至广州公共资源中心交易平台的电子投标文件内容一致的纸质文件（正本胶装1份，需加盖企业公章及法人章）及电子光盘1张（提交已盖章纸质文件的扫描件刻录盘）。</w:t>
            </w:r>
          </w:p>
        </w:tc>
      </w:tr>
      <w:tr w14:paraId="26B8A681">
        <w:tblPrEx>
          <w:tblCellMar>
            <w:top w:w="0" w:type="dxa"/>
            <w:left w:w="108" w:type="dxa"/>
            <w:bottom w:w="0" w:type="dxa"/>
            <w:right w:w="108" w:type="dxa"/>
          </w:tblCellMar>
        </w:tblPrEx>
        <w:trPr>
          <w:trHeight w:val="214"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14:paraId="7F026D81">
            <w:pPr>
              <w:snapToGrid w:val="0"/>
              <w:ind w:left="8" w:right="5"/>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10.4</w:t>
            </w:r>
          </w:p>
        </w:tc>
        <w:tc>
          <w:tcPr>
            <w:tcW w:w="2008" w:type="dxa"/>
            <w:tcBorders>
              <w:top w:val="single" w:color="auto" w:sz="4" w:space="0"/>
              <w:left w:val="single" w:color="auto" w:sz="4" w:space="0"/>
              <w:bottom w:val="single" w:color="auto" w:sz="4" w:space="0"/>
              <w:right w:val="single" w:color="auto" w:sz="4" w:space="0"/>
            </w:tcBorders>
            <w:vAlign w:val="center"/>
          </w:tcPr>
          <w:p w14:paraId="760FE982">
            <w:pPr>
              <w:adjustRightInd w:val="0"/>
              <w:snapToGrid w:val="0"/>
              <w:spacing w:line="300" w:lineRule="auto"/>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投标文件公开</w:t>
            </w:r>
          </w:p>
        </w:tc>
        <w:tc>
          <w:tcPr>
            <w:tcW w:w="6423" w:type="dxa"/>
            <w:tcBorders>
              <w:top w:val="single" w:color="auto" w:sz="4" w:space="0"/>
              <w:left w:val="single" w:color="auto" w:sz="4" w:space="0"/>
              <w:bottom w:val="single" w:color="auto" w:sz="4" w:space="0"/>
              <w:right w:val="single" w:color="auto" w:sz="4" w:space="0"/>
            </w:tcBorders>
            <w:vAlign w:val="center"/>
          </w:tcPr>
          <w:p w14:paraId="435874E2">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在产生中标候选人后，招标人将中标候选人的投标文件商务部分的电子版（报价清单、方案等涉及商业秘密的内容除外）在广州公共资源交易中心、广东省招标投标监管网网站公开。</w:t>
            </w:r>
          </w:p>
        </w:tc>
      </w:tr>
    </w:tbl>
    <w:p w14:paraId="5E0131D2">
      <w:pPr>
        <w:spacing w:line="360" w:lineRule="auto"/>
        <w:jc w:val="center"/>
        <w:rPr>
          <w:rFonts w:ascii="Times New Roman" w:hAnsi="Times New Roman" w:eastAsia="宋体" w:cs="Times New Roman"/>
          <w:b/>
          <w:bCs/>
          <w:color w:val="auto"/>
          <w:kern w:val="0"/>
          <w:sz w:val="32"/>
          <w:szCs w:val="32"/>
          <w:highlight w:val="none"/>
        </w:rPr>
      </w:pPr>
      <w:r>
        <w:rPr>
          <w:rFonts w:hint="default" w:ascii="Times New Roman" w:hAnsi="Times New Roman" w:eastAsia="宋体" w:cs="Times New Roman"/>
          <w:color w:val="auto"/>
          <w:szCs w:val="21"/>
          <w:highlight w:val="none"/>
        </w:rPr>
        <w:br w:type="page"/>
      </w:r>
    </w:p>
    <w:p w14:paraId="47A82CFE">
      <w:pPr>
        <w:widowControl/>
        <w:jc w:val="left"/>
        <w:outlineLvl w:val="2"/>
        <w:rPr>
          <w:rFonts w:ascii="Times New Roman" w:hAnsi="Times New Roman" w:eastAsia="宋体" w:cs="Times New Roman"/>
          <w:color w:val="auto"/>
          <w:kern w:val="0"/>
          <w:sz w:val="24"/>
          <w:highlight w:val="none"/>
        </w:rPr>
      </w:pPr>
      <w:bookmarkStart w:id="27" w:name="_Toc28076"/>
      <w:bookmarkStart w:id="28" w:name="_Toc6547"/>
      <w:r>
        <w:rPr>
          <w:rFonts w:ascii="Times New Roman" w:hAnsi="Times New Roman" w:eastAsia="宋体" w:cs="Times New Roman"/>
          <w:b/>
          <w:bCs/>
          <w:color w:val="auto"/>
          <w:kern w:val="0"/>
          <w:sz w:val="32"/>
          <w:szCs w:val="32"/>
          <w:highlight w:val="none"/>
        </w:rPr>
        <w:t xml:space="preserve">1. </w:t>
      </w:r>
      <w:r>
        <w:rPr>
          <w:rFonts w:hint="default" w:ascii="Times New Roman" w:hAnsi="Times New Roman" w:eastAsia="黑体" w:cs="Times New Roman"/>
          <w:b/>
          <w:bCs/>
          <w:color w:val="auto"/>
          <w:kern w:val="0"/>
          <w:sz w:val="32"/>
          <w:szCs w:val="32"/>
          <w:highlight w:val="none"/>
        </w:rPr>
        <w:t>总则</w:t>
      </w:r>
      <w:bookmarkEnd w:id="27"/>
      <w:bookmarkEnd w:id="28"/>
      <w:r>
        <w:rPr>
          <w:rFonts w:hint="default" w:ascii="Times New Roman" w:hAnsi="Times New Roman" w:eastAsia="黑体" w:cs="Times New Roman"/>
          <w:b/>
          <w:bCs/>
          <w:color w:val="auto"/>
          <w:kern w:val="0"/>
          <w:sz w:val="32"/>
          <w:szCs w:val="32"/>
          <w:highlight w:val="none"/>
        </w:rPr>
        <w:t xml:space="preserve"> </w:t>
      </w:r>
    </w:p>
    <w:p w14:paraId="08F0E457">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1.1 </w:t>
      </w:r>
      <w:r>
        <w:rPr>
          <w:rFonts w:hint="default" w:ascii="Times New Roman" w:hAnsi="Times New Roman" w:eastAsia="黑体" w:cs="Times New Roman"/>
          <w:color w:val="auto"/>
          <w:kern w:val="0"/>
          <w:sz w:val="28"/>
          <w:szCs w:val="28"/>
          <w:highlight w:val="none"/>
        </w:rPr>
        <w:t xml:space="preserve">招标项目概况 </w:t>
      </w:r>
    </w:p>
    <w:p w14:paraId="6B8459FB">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1.1.1 </w:t>
      </w:r>
      <w:r>
        <w:rPr>
          <w:rFonts w:hint="default" w:ascii="Times New Roman" w:hAnsi="Times New Roman" w:eastAsia="宋体" w:cs="Times New Roman"/>
          <w:color w:val="auto"/>
          <w:kern w:val="0"/>
          <w:szCs w:val="21"/>
          <w:highlight w:val="none"/>
        </w:rPr>
        <w:t>根据《中华人民共和国招标投标法》、《中华人民共和国招标投标法实施条例》等有关法律、法规和规章的规定，本招标项目已具备招标条件，现对</w:t>
      </w:r>
      <w:r>
        <w:rPr>
          <w:rFonts w:hint="eastAsia" w:ascii="Times New Roman" w:hAnsi="Times New Roman" w:eastAsia="宋体" w:cs="Times New Roman"/>
          <w:color w:val="auto"/>
          <w:szCs w:val="21"/>
          <w:highlight w:val="none"/>
          <w:lang w:eastAsia="zh-CN"/>
        </w:rPr>
        <w:t>广东省水文能力提升工程（一期）水文水资源监测中心实验室设备采购安装及集成（第二次）</w:t>
      </w:r>
      <w:r>
        <w:rPr>
          <w:rFonts w:hint="default" w:ascii="Times New Roman" w:hAnsi="Times New Roman" w:eastAsia="宋体" w:cs="Times New Roman"/>
          <w:color w:val="auto"/>
          <w:kern w:val="0"/>
          <w:szCs w:val="21"/>
          <w:highlight w:val="none"/>
        </w:rPr>
        <w:t xml:space="preserve">进行招标。 </w:t>
      </w:r>
    </w:p>
    <w:p w14:paraId="7D2D1F18">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1.1.2 </w:t>
      </w:r>
      <w:r>
        <w:rPr>
          <w:rFonts w:hint="default" w:ascii="Times New Roman" w:hAnsi="Times New Roman" w:eastAsia="宋体" w:cs="Times New Roman"/>
          <w:color w:val="auto"/>
          <w:kern w:val="0"/>
          <w:szCs w:val="21"/>
          <w:highlight w:val="none"/>
        </w:rPr>
        <w:t xml:space="preserve">招标人：见投标人须知前附表。 </w:t>
      </w:r>
    </w:p>
    <w:p w14:paraId="6D8AEE4C">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1.1.3 </w:t>
      </w:r>
      <w:r>
        <w:rPr>
          <w:rFonts w:hint="default" w:ascii="Times New Roman" w:hAnsi="Times New Roman" w:eastAsia="宋体" w:cs="Times New Roman"/>
          <w:color w:val="auto"/>
          <w:kern w:val="0"/>
          <w:szCs w:val="21"/>
          <w:highlight w:val="none"/>
        </w:rPr>
        <w:t xml:space="preserve">招标代理机构：见投标人须知前附表。 </w:t>
      </w:r>
    </w:p>
    <w:p w14:paraId="22C77864">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1.1.4 </w:t>
      </w:r>
      <w:r>
        <w:rPr>
          <w:rFonts w:hint="default" w:ascii="Times New Roman" w:hAnsi="Times New Roman" w:eastAsia="宋体" w:cs="Times New Roman"/>
          <w:color w:val="auto"/>
          <w:kern w:val="0"/>
          <w:szCs w:val="21"/>
          <w:highlight w:val="none"/>
        </w:rPr>
        <w:t xml:space="preserve">招标项目名称：见投标人须知前附表。 </w:t>
      </w:r>
    </w:p>
    <w:p w14:paraId="4DB0D2DD">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1.1.5 </w:t>
      </w:r>
      <w:r>
        <w:rPr>
          <w:rFonts w:hint="default" w:ascii="Times New Roman" w:hAnsi="Times New Roman" w:eastAsia="宋体" w:cs="Times New Roman"/>
          <w:color w:val="auto"/>
          <w:kern w:val="0"/>
          <w:szCs w:val="21"/>
          <w:highlight w:val="none"/>
        </w:rPr>
        <w:t xml:space="preserve">工程项目名称：即招标项目所属的工程建设项目，见投标人须知前附表。 </w:t>
      </w:r>
    </w:p>
    <w:p w14:paraId="79A871D6">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1.2 </w:t>
      </w:r>
      <w:r>
        <w:rPr>
          <w:rFonts w:hint="default" w:ascii="Times New Roman" w:hAnsi="Times New Roman" w:eastAsia="黑体" w:cs="Times New Roman"/>
          <w:color w:val="auto"/>
          <w:kern w:val="0"/>
          <w:sz w:val="28"/>
          <w:szCs w:val="28"/>
          <w:highlight w:val="none"/>
        </w:rPr>
        <w:t xml:space="preserve">招标项目的资金来源和落实情况 </w:t>
      </w:r>
    </w:p>
    <w:p w14:paraId="017C2D1E">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1.2.1 </w:t>
      </w:r>
      <w:r>
        <w:rPr>
          <w:rFonts w:hint="eastAsia" w:ascii="Times New Roman" w:hAnsi="Times New Roman" w:eastAsia="宋体" w:cs="Times New Roman"/>
          <w:color w:val="auto"/>
          <w:kern w:val="0"/>
          <w:szCs w:val="21"/>
          <w:highlight w:val="none"/>
        </w:rPr>
        <w:t xml:space="preserve">资金来源及比例：见投标人须知前附表。 </w:t>
      </w:r>
    </w:p>
    <w:p w14:paraId="115B2F4C">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1.2.2 </w:t>
      </w:r>
      <w:r>
        <w:rPr>
          <w:rFonts w:hint="eastAsia" w:ascii="Times New Roman" w:hAnsi="Times New Roman" w:eastAsia="宋体" w:cs="Times New Roman"/>
          <w:color w:val="auto"/>
          <w:kern w:val="0"/>
          <w:szCs w:val="21"/>
          <w:highlight w:val="none"/>
        </w:rPr>
        <w:t xml:space="preserve">资金落实情况：见投标人须知前附表。 </w:t>
      </w:r>
    </w:p>
    <w:p w14:paraId="548BFBF1">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1.3 </w:t>
      </w:r>
      <w:r>
        <w:rPr>
          <w:rFonts w:hint="default" w:ascii="Times New Roman" w:hAnsi="Times New Roman" w:eastAsia="黑体" w:cs="Times New Roman"/>
          <w:color w:val="auto"/>
          <w:kern w:val="0"/>
          <w:sz w:val="28"/>
          <w:szCs w:val="28"/>
          <w:highlight w:val="none"/>
        </w:rPr>
        <w:t xml:space="preserve">招标范围、工期、交货地点和技术性能指标 </w:t>
      </w:r>
    </w:p>
    <w:p w14:paraId="31521462">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1.3.1 </w:t>
      </w:r>
      <w:r>
        <w:rPr>
          <w:rFonts w:hint="eastAsia" w:ascii="Times New Roman" w:hAnsi="Times New Roman" w:eastAsia="宋体" w:cs="Times New Roman"/>
          <w:color w:val="auto"/>
          <w:kern w:val="0"/>
          <w:szCs w:val="21"/>
          <w:highlight w:val="none"/>
        </w:rPr>
        <w:t xml:space="preserve">招标范围：见投标人须知前附表。 </w:t>
      </w:r>
    </w:p>
    <w:p w14:paraId="78DAE746">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1.3.2 </w:t>
      </w:r>
      <w:r>
        <w:rPr>
          <w:rFonts w:hint="eastAsia" w:ascii="Times New Roman" w:hAnsi="Times New Roman" w:eastAsia="宋体" w:cs="Times New Roman"/>
          <w:color w:val="auto"/>
          <w:kern w:val="0"/>
          <w:szCs w:val="21"/>
          <w:highlight w:val="none"/>
        </w:rPr>
        <w:t xml:space="preserve">工期：见投标人须知前附表。 </w:t>
      </w:r>
    </w:p>
    <w:p w14:paraId="3CAC2D39">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1.3.3 </w:t>
      </w:r>
      <w:r>
        <w:rPr>
          <w:rFonts w:hint="eastAsia" w:ascii="Times New Roman" w:hAnsi="Times New Roman" w:eastAsia="宋体" w:cs="Times New Roman"/>
          <w:color w:val="auto"/>
          <w:kern w:val="0"/>
          <w:szCs w:val="21"/>
          <w:highlight w:val="none"/>
        </w:rPr>
        <w:t xml:space="preserve">交货地点：见投标人须知前附表。 </w:t>
      </w:r>
    </w:p>
    <w:p w14:paraId="2BDD3224">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1.3.4 </w:t>
      </w:r>
      <w:r>
        <w:rPr>
          <w:rFonts w:hint="eastAsia" w:ascii="Times New Roman" w:hAnsi="Times New Roman" w:eastAsia="宋体" w:cs="Times New Roman"/>
          <w:color w:val="auto"/>
          <w:kern w:val="0"/>
          <w:szCs w:val="21"/>
          <w:highlight w:val="none"/>
        </w:rPr>
        <w:t xml:space="preserve">技术性能指标：见投标人须知前附表。 </w:t>
      </w:r>
    </w:p>
    <w:p w14:paraId="6861EE71">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1.4 </w:t>
      </w:r>
      <w:r>
        <w:rPr>
          <w:rFonts w:hint="default" w:ascii="Times New Roman" w:hAnsi="Times New Roman" w:eastAsia="黑体" w:cs="Times New Roman"/>
          <w:color w:val="auto"/>
          <w:kern w:val="0"/>
          <w:sz w:val="28"/>
          <w:szCs w:val="28"/>
          <w:highlight w:val="none"/>
        </w:rPr>
        <w:t xml:space="preserve">投标人资格要求 </w:t>
      </w:r>
    </w:p>
    <w:p w14:paraId="7B92EFFC">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1.4.1 </w:t>
      </w:r>
      <w:r>
        <w:rPr>
          <w:rFonts w:hint="eastAsia" w:ascii="Times New Roman" w:hAnsi="Times New Roman" w:eastAsia="宋体" w:cs="Times New Roman"/>
          <w:color w:val="auto"/>
          <w:kern w:val="0"/>
          <w:szCs w:val="21"/>
          <w:highlight w:val="none"/>
        </w:rPr>
        <w:t xml:space="preserve">投标人应具备承担本招标项目资质条件、能力和信誉： </w:t>
      </w:r>
    </w:p>
    <w:p w14:paraId="52E0E3F1">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 xml:space="preserve">）资质要求：见投标人须知前附表； </w:t>
      </w:r>
    </w:p>
    <w:p w14:paraId="1B9F201A">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rPr>
        <w:t xml:space="preserve">）财务要求：见投标人须知前附表； </w:t>
      </w:r>
    </w:p>
    <w:p w14:paraId="18BEC751">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 xml:space="preserve">）业绩要求：见投标人须知前附表； </w:t>
      </w:r>
    </w:p>
    <w:p w14:paraId="2095E0FD">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4</w:t>
      </w:r>
      <w:r>
        <w:rPr>
          <w:rFonts w:hint="eastAsia" w:ascii="Times New Roman" w:hAnsi="Times New Roman" w:eastAsia="宋体" w:cs="Times New Roman"/>
          <w:color w:val="auto"/>
          <w:kern w:val="0"/>
          <w:szCs w:val="21"/>
          <w:highlight w:val="none"/>
        </w:rPr>
        <w:t xml:space="preserve">）信誉要求：见投标人须知前附表； </w:t>
      </w:r>
    </w:p>
    <w:p w14:paraId="1775DE14">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5</w:t>
      </w:r>
      <w:r>
        <w:rPr>
          <w:rFonts w:hint="eastAsia" w:ascii="Times New Roman" w:hAnsi="Times New Roman" w:eastAsia="宋体" w:cs="Times New Roman"/>
          <w:color w:val="auto"/>
          <w:kern w:val="0"/>
          <w:szCs w:val="21"/>
          <w:highlight w:val="none"/>
        </w:rPr>
        <w:t xml:space="preserve">）其他要求：见投标人须知前附表。  </w:t>
      </w:r>
    </w:p>
    <w:p w14:paraId="1FB2DABB">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需要提交的相关证明材料见本章第 </w:t>
      </w:r>
      <w:r>
        <w:rPr>
          <w:rFonts w:ascii="Times New Roman" w:hAnsi="Times New Roman" w:eastAsia="宋体" w:cs="Times New Roman"/>
          <w:color w:val="auto"/>
          <w:kern w:val="0"/>
          <w:szCs w:val="21"/>
          <w:highlight w:val="none"/>
        </w:rPr>
        <w:t xml:space="preserve">3.5 </w:t>
      </w:r>
      <w:r>
        <w:rPr>
          <w:rFonts w:hint="eastAsia" w:ascii="Times New Roman" w:hAnsi="Times New Roman" w:eastAsia="宋体" w:cs="Times New Roman"/>
          <w:color w:val="auto"/>
          <w:kern w:val="0"/>
          <w:szCs w:val="21"/>
          <w:highlight w:val="none"/>
        </w:rPr>
        <w:t xml:space="preserve">款的规定。 </w:t>
      </w:r>
    </w:p>
    <w:p w14:paraId="3C3AE3DC">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1.4.2 </w:t>
      </w:r>
      <w:r>
        <w:rPr>
          <w:rFonts w:hint="eastAsia" w:ascii="Times New Roman" w:hAnsi="Times New Roman" w:eastAsia="宋体" w:cs="Times New Roman"/>
          <w:color w:val="auto"/>
          <w:kern w:val="0"/>
          <w:szCs w:val="21"/>
          <w:highlight w:val="none"/>
        </w:rPr>
        <w:t xml:space="preserve">投标人须知前附表规定接受联合体投标的，联合体除应符合本章第 </w:t>
      </w:r>
      <w:r>
        <w:rPr>
          <w:rFonts w:ascii="Times New Roman" w:hAnsi="Times New Roman" w:eastAsia="宋体" w:cs="Times New Roman"/>
          <w:color w:val="auto"/>
          <w:kern w:val="0"/>
          <w:szCs w:val="21"/>
          <w:highlight w:val="none"/>
        </w:rPr>
        <w:t xml:space="preserve">1.4.1 </w:t>
      </w:r>
      <w:r>
        <w:rPr>
          <w:rFonts w:hint="eastAsia" w:ascii="Times New Roman" w:hAnsi="Times New Roman" w:eastAsia="宋体" w:cs="Times New Roman"/>
          <w:color w:val="auto"/>
          <w:kern w:val="0"/>
          <w:szCs w:val="21"/>
          <w:highlight w:val="none"/>
        </w:rPr>
        <w:t xml:space="preserve">项和投标人须知前附表的要求外，还应遵守以下规定： </w:t>
      </w:r>
    </w:p>
    <w:p w14:paraId="1A4C4BA6">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 xml:space="preserve">）联合体各方应按招标文件提供的格式签订联合体协议书，明确联合体牵头人和各方权利义务，并承诺就中标项目向招标人承担连带责任； </w:t>
      </w:r>
    </w:p>
    <w:p w14:paraId="1A6183B2">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rPr>
        <w:t xml:space="preserve">）由同一专业的单位组成的联合体，按照资质等级较低的单位确定资质等级； </w:t>
      </w:r>
    </w:p>
    <w:p w14:paraId="3B2484E3">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 xml:space="preserve">）联合体各方不得再以自己名义单独或参加其他联合体在本招标项目中投标，否则各相关投标均无效。 </w:t>
      </w:r>
    </w:p>
    <w:p w14:paraId="18E43EC4">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1.4.3 </w:t>
      </w:r>
      <w:r>
        <w:rPr>
          <w:rFonts w:hint="eastAsia" w:ascii="Times New Roman" w:hAnsi="Times New Roman" w:eastAsia="宋体" w:cs="Times New Roman"/>
          <w:color w:val="auto"/>
          <w:kern w:val="0"/>
          <w:szCs w:val="21"/>
          <w:highlight w:val="none"/>
        </w:rPr>
        <w:t xml:space="preserve">投标人不得存在下列情形之一： </w:t>
      </w:r>
    </w:p>
    <w:p w14:paraId="2F535797">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 xml:space="preserve">）与招标人存在利害关系且可能影响招标公正性； </w:t>
      </w:r>
    </w:p>
    <w:p w14:paraId="1C14057E">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rPr>
        <w:t xml:space="preserve">）与本招标项目的其他投标人为同一个单位负责人； </w:t>
      </w:r>
    </w:p>
    <w:p w14:paraId="0E7CABE3">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 xml:space="preserve">）与本招标项目的其他投标人存在控股、管理关系； </w:t>
      </w:r>
    </w:p>
    <w:p w14:paraId="305E76CC">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（4）为本招标项目提供过设计、编制技术规范和其他文件的咨询服务； </w:t>
      </w:r>
    </w:p>
    <w:p w14:paraId="29A9BFA7">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（5）为本工程项目的相关乙方，或者与本工程项目的相关乙方存在隶属关系或者其他利害关系； </w:t>
      </w:r>
    </w:p>
    <w:p w14:paraId="402E2D1A">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（6）为本招标项目的代建人； </w:t>
      </w:r>
    </w:p>
    <w:p w14:paraId="7D9857C7">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（7）为本招标项目的招标代理机构或监理机构；</w:t>
      </w:r>
      <w:r>
        <w:rPr>
          <w:rFonts w:ascii="Times New Roman" w:hAnsi="Times New Roman" w:eastAsia="宋体" w:cs="Times New Roman"/>
          <w:color w:val="auto"/>
          <w:kern w:val="0"/>
          <w:szCs w:val="21"/>
          <w:highlight w:val="none"/>
        </w:rPr>
        <w:t xml:space="preserve"> </w:t>
      </w:r>
    </w:p>
    <w:p w14:paraId="623FB7F1">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（8）与本招标项目的乙方或代建人或招标代理机构同为一个法定代表人； </w:t>
      </w:r>
    </w:p>
    <w:p w14:paraId="75829AEA">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（9）与本招标项目的乙方或代建人或招标代理机构存在控股或参股关系； </w:t>
      </w:r>
    </w:p>
    <w:p w14:paraId="7068C10A">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 xml:space="preserve">0）被依法暂停或者取消投标资格； </w:t>
      </w:r>
    </w:p>
    <w:p w14:paraId="1ACFB5B6">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 xml:space="preserve">1）被责令停产停业、暂扣或者吊销许可证、暂扣或者吊销执照； </w:t>
      </w:r>
    </w:p>
    <w:p w14:paraId="3CF407A0">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 xml:space="preserve">2）进入清算程序，或被宣告破产，或其他丧失履约能力的情形； </w:t>
      </w:r>
    </w:p>
    <w:p w14:paraId="14EA4B65">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 xml:space="preserve">3）在最近三年内发生重大产品质量问题（以相关行业主管部门的行政处罚决定或司法机关出具的有关法律文书为准）； </w:t>
      </w:r>
    </w:p>
    <w:p w14:paraId="688AF3F9">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4）被工商行政管理机关在全国企业信用信息公示系统中列入严重违法失信企业名单；</w:t>
      </w:r>
    </w:p>
    <w:p w14:paraId="49A23A45">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5）被最高人民法院在</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信用中国</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网站（</w:t>
      </w:r>
      <w:r>
        <w:rPr>
          <w:rFonts w:ascii="Times New Roman" w:hAnsi="Times New Roman" w:eastAsia="宋体" w:cs="Times New Roman"/>
          <w:color w:val="auto"/>
          <w:kern w:val="0"/>
          <w:szCs w:val="21"/>
          <w:highlight w:val="none"/>
        </w:rPr>
        <w:t>www.creditchina.gov.cn</w:t>
      </w:r>
      <w:r>
        <w:rPr>
          <w:rFonts w:hint="eastAsia" w:ascii="Times New Roman" w:hAnsi="Times New Roman" w:eastAsia="宋体" w:cs="Times New Roman"/>
          <w:color w:val="auto"/>
          <w:kern w:val="0"/>
          <w:szCs w:val="21"/>
          <w:highlight w:val="none"/>
        </w:rPr>
        <w:t xml:space="preserve">）或各级信用信息共享平台中列入失信被执行人名单； </w:t>
      </w:r>
    </w:p>
    <w:p w14:paraId="77B29E05">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 xml:space="preserve">6）在近三年内投标人或其法定代表人、拟委任的项目负责人有行贿犯罪行为的（以检察机关职务犯罪预防部门出具的查询结果为准）； </w:t>
      </w:r>
    </w:p>
    <w:p w14:paraId="2B2E5845">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 xml:space="preserve">7）法律法规或投标人须知前附表规定的其他情形。 </w:t>
      </w:r>
    </w:p>
    <w:p w14:paraId="601AC83C">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1.5 </w:t>
      </w:r>
      <w:r>
        <w:rPr>
          <w:rFonts w:hint="default" w:ascii="Times New Roman" w:hAnsi="Times New Roman" w:eastAsia="黑体" w:cs="Times New Roman"/>
          <w:color w:val="auto"/>
          <w:kern w:val="0"/>
          <w:sz w:val="28"/>
          <w:szCs w:val="28"/>
          <w:highlight w:val="none"/>
        </w:rPr>
        <w:t xml:space="preserve">费用承担 </w:t>
      </w:r>
    </w:p>
    <w:p w14:paraId="028EB6C4">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投标人准备和参加投标活动发生的费用自理。 </w:t>
      </w:r>
    </w:p>
    <w:p w14:paraId="467DDF0A">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1.6 </w:t>
      </w:r>
      <w:r>
        <w:rPr>
          <w:rFonts w:hint="default" w:ascii="Times New Roman" w:hAnsi="Times New Roman" w:eastAsia="黑体" w:cs="Times New Roman"/>
          <w:color w:val="auto"/>
          <w:kern w:val="0"/>
          <w:sz w:val="28"/>
          <w:szCs w:val="28"/>
          <w:highlight w:val="none"/>
        </w:rPr>
        <w:t xml:space="preserve">保密 </w:t>
      </w:r>
    </w:p>
    <w:p w14:paraId="484D6930">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参与招标投标活动的各方应对招标文件和投标文件中的商业和技术等秘密保密，否则应承担相应的法律责任。 </w:t>
      </w:r>
    </w:p>
    <w:p w14:paraId="2C128FC4">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1.7 </w:t>
      </w:r>
      <w:r>
        <w:rPr>
          <w:rFonts w:hint="default" w:ascii="Times New Roman" w:hAnsi="Times New Roman" w:eastAsia="黑体" w:cs="Times New Roman"/>
          <w:color w:val="auto"/>
          <w:kern w:val="0"/>
          <w:sz w:val="28"/>
          <w:szCs w:val="28"/>
          <w:highlight w:val="none"/>
        </w:rPr>
        <w:t xml:space="preserve">语言文字 </w:t>
      </w:r>
    </w:p>
    <w:p w14:paraId="3A8912C6">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招标投标文件使用的语言文字为中文。专用术语使用外文的，应附有中文注释。 </w:t>
      </w:r>
    </w:p>
    <w:p w14:paraId="4FA199CF">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1.8 </w:t>
      </w:r>
      <w:r>
        <w:rPr>
          <w:rFonts w:hint="default" w:ascii="Times New Roman" w:hAnsi="Times New Roman" w:eastAsia="黑体" w:cs="Times New Roman"/>
          <w:color w:val="auto"/>
          <w:kern w:val="0"/>
          <w:sz w:val="28"/>
          <w:szCs w:val="28"/>
          <w:highlight w:val="none"/>
        </w:rPr>
        <w:t xml:space="preserve">计量单位 </w:t>
      </w:r>
    </w:p>
    <w:p w14:paraId="0A24CAC8">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所有计量均采用中华人民共和国法定计量单位。 </w:t>
      </w:r>
    </w:p>
    <w:p w14:paraId="1F4D1714">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1.9 </w:t>
      </w:r>
      <w:r>
        <w:rPr>
          <w:rFonts w:hint="default" w:ascii="Times New Roman" w:hAnsi="Times New Roman" w:eastAsia="黑体" w:cs="Times New Roman"/>
          <w:color w:val="auto"/>
          <w:kern w:val="0"/>
          <w:sz w:val="28"/>
          <w:szCs w:val="28"/>
          <w:highlight w:val="none"/>
        </w:rPr>
        <w:t xml:space="preserve">投标预备会 </w:t>
      </w:r>
    </w:p>
    <w:p w14:paraId="326C3C0D">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1.9.1 </w:t>
      </w:r>
      <w:r>
        <w:rPr>
          <w:rFonts w:hint="eastAsia" w:ascii="Times New Roman" w:hAnsi="Times New Roman" w:eastAsia="宋体" w:cs="Times New Roman"/>
          <w:color w:val="auto"/>
          <w:kern w:val="0"/>
          <w:szCs w:val="21"/>
          <w:highlight w:val="none"/>
        </w:rPr>
        <w:t xml:space="preserve">投标人须知前附表规定召开投标预备会的，招标人按投标人须知前附表规定的时间和地点召开投标预备会，澄清投标人提出的问题。 </w:t>
      </w:r>
    </w:p>
    <w:p w14:paraId="345E061A">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1.9.2 </w:t>
      </w:r>
      <w:r>
        <w:rPr>
          <w:rFonts w:hint="eastAsia" w:ascii="Times New Roman" w:hAnsi="Times New Roman" w:eastAsia="宋体" w:cs="Times New Roman"/>
          <w:color w:val="auto"/>
          <w:kern w:val="0"/>
          <w:szCs w:val="21"/>
          <w:highlight w:val="none"/>
        </w:rPr>
        <w:t xml:space="preserve">投标人应按投标人须知前附表规定的时间和形式将提出的问题送达招标人，以便招标人在会议期间澄清。 </w:t>
      </w:r>
    </w:p>
    <w:p w14:paraId="6AEA9970">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1.9.3 </w:t>
      </w:r>
      <w:r>
        <w:rPr>
          <w:rFonts w:hint="eastAsia" w:ascii="Times New Roman" w:hAnsi="Times New Roman" w:eastAsia="宋体" w:cs="Times New Roman"/>
          <w:color w:val="auto"/>
          <w:kern w:val="0"/>
          <w:szCs w:val="21"/>
          <w:highlight w:val="none"/>
        </w:rPr>
        <w:t xml:space="preserve">投标预备会后，招标人将对投标人所提问题的澄清，以投标人须知前附表规定的形式通知所有购买招标文件的投标人。该澄清内容为招标文件的组成部分。 </w:t>
      </w:r>
    </w:p>
    <w:p w14:paraId="178B0766">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1.10 </w:t>
      </w:r>
      <w:r>
        <w:rPr>
          <w:rFonts w:hint="default" w:ascii="Times New Roman" w:hAnsi="Times New Roman" w:eastAsia="黑体" w:cs="Times New Roman"/>
          <w:color w:val="auto"/>
          <w:kern w:val="0"/>
          <w:sz w:val="28"/>
          <w:szCs w:val="28"/>
          <w:highlight w:val="none"/>
        </w:rPr>
        <w:t xml:space="preserve">分包 </w:t>
      </w:r>
    </w:p>
    <w:p w14:paraId="2BB93976">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1.10.1 </w:t>
      </w:r>
      <w:r>
        <w:rPr>
          <w:rFonts w:hint="eastAsia" w:ascii="Times New Roman" w:hAnsi="Times New Roman" w:eastAsia="宋体" w:cs="Times New Roman"/>
          <w:color w:val="auto"/>
          <w:kern w:val="0"/>
          <w:szCs w:val="21"/>
          <w:highlight w:val="none"/>
        </w:rPr>
        <w:t xml:space="preserve">投标人拟在中标后将中标项目的非主体设备进行分包的，应符合投标人须知前附表规定的分包内容、分包金额和资质要求等限制性条件，除投标人须知前附表规定的非主体设备外，其他工作不得分包。 </w:t>
      </w:r>
    </w:p>
    <w:p w14:paraId="1AAD68E7">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1.10.2 </w:t>
      </w:r>
      <w:r>
        <w:rPr>
          <w:rFonts w:hint="eastAsia" w:ascii="Times New Roman" w:hAnsi="Times New Roman" w:eastAsia="宋体" w:cs="Times New Roman"/>
          <w:color w:val="auto"/>
          <w:kern w:val="0"/>
          <w:szCs w:val="21"/>
          <w:highlight w:val="none"/>
        </w:rPr>
        <w:t xml:space="preserve">中标人不得向他人转让中标项目，接受分包的人不得再次分包。中标人应当就分包项目向招标人负责，接受分包的人就分包项目承担连带责任。 </w:t>
      </w:r>
    </w:p>
    <w:p w14:paraId="05662C12">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1.11 </w:t>
      </w:r>
      <w:r>
        <w:rPr>
          <w:rFonts w:hint="default" w:ascii="Times New Roman" w:hAnsi="Times New Roman" w:eastAsia="黑体" w:cs="Times New Roman"/>
          <w:color w:val="auto"/>
          <w:kern w:val="0"/>
          <w:sz w:val="28"/>
          <w:szCs w:val="28"/>
          <w:highlight w:val="none"/>
        </w:rPr>
        <w:t xml:space="preserve">响应和偏差 </w:t>
      </w:r>
    </w:p>
    <w:p w14:paraId="2B4ED5A5">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1.11.1 </w:t>
      </w:r>
      <w:r>
        <w:rPr>
          <w:rFonts w:hint="eastAsia" w:ascii="Times New Roman" w:hAnsi="Times New Roman" w:eastAsia="宋体" w:cs="Times New Roman"/>
          <w:color w:val="auto"/>
          <w:kern w:val="0"/>
          <w:szCs w:val="21"/>
          <w:highlight w:val="none"/>
        </w:rPr>
        <w:t xml:space="preserve">投标文件应当对招标文件的实质性要求和条件作出满足性或更有利于招标人的响应， 否则，投标人的投标将被否决。实质性要求和条件见投标人须知前附表。 </w:t>
      </w:r>
    </w:p>
    <w:p w14:paraId="438AE88F">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1.11.2 </w:t>
      </w:r>
      <w:r>
        <w:rPr>
          <w:rFonts w:hint="eastAsia" w:ascii="Times New Roman" w:hAnsi="Times New Roman" w:eastAsia="宋体" w:cs="Times New Roman"/>
          <w:color w:val="auto"/>
          <w:kern w:val="0"/>
          <w:szCs w:val="21"/>
          <w:highlight w:val="none"/>
        </w:rPr>
        <w:t xml:space="preserve">投标人应根据招标文件的要求提供技术支持资料及技术服务和质量保证期服务计划等内容以对招标文件作出响应。 </w:t>
      </w:r>
    </w:p>
    <w:p w14:paraId="455EE16A">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1.11.3 </w:t>
      </w:r>
      <w:r>
        <w:rPr>
          <w:rFonts w:hint="eastAsia" w:ascii="Times New Roman" w:hAnsi="Times New Roman" w:eastAsia="宋体" w:cs="Times New Roman"/>
          <w:color w:val="auto"/>
          <w:kern w:val="0"/>
          <w:szCs w:val="21"/>
          <w:highlight w:val="none"/>
        </w:rPr>
        <w:t xml:space="preserve">投标文件中应针对实质性要求和条件中列明的技术要求提供技术支持资料。 </w:t>
      </w:r>
    </w:p>
    <w:p w14:paraId="0AB076A8">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1.11.4 </w:t>
      </w:r>
      <w:r>
        <w:rPr>
          <w:rFonts w:hint="eastAsia" w:ascii="Times New Roman" w:hAnsi="Times New Roman" w:eastAsia="宋体" w:cs="Times New Roman"/>
          <w:color w:val="auto"/>
          <w:kern w:val="0"/>
          <w:szCs w:val="21"/>
          <w:highlight w:val="none"/>
        </w:rPr>
        <w:t xml:space="preserve">投标人须知前附表规定了可以偏差的范围和最高偏差项数的，偏差应当符合投标人须知前附表规定的偏差范围和最高项数，超出偏差范围和最高偏差项数的投标将被否决。 </w:t>
      </w:r>
    </w:p>
    <w:p w14:paraId="3C3CF4A2">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1.11.5 </w:t>
      </w:r>
      <w:r>
        <w:rPr>
          <w:rFonts w:hint="eastAsia" w:ascii="Times New Roman" w:hAnsi="Times New Roman" w:eastAsia="宋体" w:cs="Times New Roman"/>
          <w:color w:val="auto"/>
          <w:kern w:val="0"/>
          <w:szCs w:val="21"/>
          <w:highlight w:val="none"/>
        </w:rPr>
        <w:t xml:space="preserve">投标文件对招标文件的全部偏差，均应在投标文件的商务和技术偏差表中列明，除列明的内容外，视为投标人响应招标文件的全部要求。 </w:t>
      </w:r>
    </w:p>
    <w:p w14:paraId="2BB210DA">
      <w:pPr>
        <w:widowControl/>
        <w:jc w:val="left"/>
        <w:outlineLvl w:val="2"/>
        <w:rPr>
          <w:rFonts w:ascii="Times New Roman" w:hAnsi="Times New Roman" w:eastAsia="宋体" w:cs="Times New Roman"/>
          <w:b/>
          <w:bCs/>
          <w:color w:val="auto"/>
          <w:kern w:val="0"/>
          <w:sz w:val="32"/>
          <w:szCs w:val="32"/>
          <w:highlight w:val="none"/>
        </w:rPr>
      </w:pPr>
      <w:bookmarkStart w:id="29" w:name="_Toc19132"/>
      <w:bookmarkStart w:id="30" w:name="_Toc20605"/>
      <w:r>
        <w:rPr>
          <w:rFonts w:ascii="Times New Roman" w:hAnsi="Times New Roman" w:eastAsia="宋体" w:cs="Times New Roman"/>
          <w:b/>
          <w:bCs/>
          <w:color w:val="auto"/>
          <w:kern w:val="0"/>
          <w:sz w:val="32"/>
          <w:szCs w:val="32"/>
          <w:highlight w:val="none"/>
        </w:rPr>
        <w:t xml:space="preserve">2. </w:t>
      </w:r>
      <w:r>
        <w:rPr>
          <w:rFonts w:hint="eastAsia" w:ascii="Times New Roman" w:hAnsi="Times New Roman" w:eastAsia="宋体" w:cs="Times New Roman"/>
          <w:b/>
          <w:bCs/>
          <w:color w:val="auto"/>
          <w:kern w:val="0"/>
          <w:sz w:val="32"/>
          <w:szCs w:val="32"/>
          <w:highlight w:val="none"/>
        </w:rPr>
        <w:t>招标文件</w:t>
      </w:r>
      <w:bookmarkEnd w:id="29"/>
      <w:bookmarkEnd w:id="30"/>
      <w:r>
        <w:rPr>
          <w:rFonts w:hint="eastAsia" w:ascii="Times New Roman" w:hAnsi="Times New Roman" w:eastAsia="宋体" w:cs="Times New Roman"/>
          <w:b/>
          <w:bCs/>
          <w:color w:val="auto"/>
          <w:kern w:val="0"/>
          <w:sz w:val="32"/>
          <w:szCs w:val="32"/>
          <w:highlight w:val="none"/>
        </w:rPr>
        <w:t xml:space="preserve"> </w:t>
      </w:r>
    </w:p>
    <w:p w14:paraId="191A6007">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2.1 </w:t>
      </w:r>
      <w:r>
        <w:rPr>
          <w:rFonts w:hint="default" w:ascii="Times New Roman" w:hAnsi="Times New Roman" w:eastAsia="黑体" w:cs="Times New Roman"/>
          <w:color w:val="auto"/>
          <w:kern w:val="0"/>
          <w:sz w:val="28"/>
          <w:szCs w:val="28"/>
          <w:highlight w:val="none"/>
        </w:rPr>
        <w:t xml:space="preserve">招标文件的组成 </w:t>
      </w:r>
    </w:p>
    <w:p w14:paraId="0FD4C264">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本招标文件包括： </w:t>
      </w:r>
    </w:p>
    <w:p w14:paraId="05A65D03">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 xml:space="preserve">）招标公告（或投标邀请书）； </w:t>
      </w:r>
    </w:p>
    <w:p w14:paraId="310C6C54">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rPr>
        <w:t xml:space="preserve">）投标人须知； </w:t>
      </w:r>
    </w:p>
    <w:p w14:paraId="6C5B71D9">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 xml:space="preserve">）评标办法； </w:t>
      </w:r>
    </w:p>
    <w:p w14:paraId="79D87736">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4</w:t>
      </w:r>
      <w:r>
        <w:rPr>
          <w:rFonts w:hint="eastAsia" w:ascii="Times New Roman" w:hAnsi="Times New Roman" w:eastAsia="宋体" w:cs="Times New Roman"/>
          <w:color w:val="auto"/>
          <w:kern w:val="0"/>
          <w:szCs w:val="21"/>
          <w:highlight w:val="none"/>
        </w:rPr>
        <w:t xml:space="preserve">）合同条款及格式； </w:t>
      </w:r>
    </w:p>
    <w:p w14:paraId="0ED3C71D">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5</w:t>
      </w:r>
      <w:r>
        <w:rPr>
          <w:rFonts w:hint="eastAsia" w:ascii="Times New Roman" w:hAnsi="Times New Roman" w:eastAsia="宋体" w:cs="Times New Roman"/>
          <w:color w:val="auto"/>
          <w:kern w:val="0"/>
          <w:szCs w:val="21"/>
          <w:highlight w:val="none"/>
        </w:rPr>
        <w:t xml:space="preserve">）用户需求书； </w:t>
      </w:r>
    </w:p>
    <w:p w14:paraId="23EC1B25">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6</w:t>
      </w:r>
      <w:r>
        <w:rPr>
          <w:rFonts w:hint="eastAsia" w:ascii="Times New Roman" w:hAnsi="Times New Roman" w:eastAsia="宋体" w:cs="Times New Roman"/>
          <w:color w:val="auto"/>
          <w:kern w:val="0"/>
          <w:szCs w:val="21"/>
          <w:highlight w:val="none"/>
        </w:rPr>
        <w:t xml:space="preserve">）投标文件格式； </w:t>
      </w:r>
    </w:p>
    <w:p w14:paraId="3E0A6005">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7</w:t>
      </w:r>
      <w:r>
        <w:rPr>
          <w:rFonts w:hint="eastAsia" w:ascii="Times New Roman" w:hAnsi="Times New Roman" w:eastAsia="宋体" w:cs="Times New Roman"/>
          <w:color w:val="auto"/>
          <w:kern w:val="0"/>
          <w:szCs w:val="21"/>
          <w:highlight w:val="none"/>
        </w:rPr>
        <w:t xml:space="preserve">）投标人须知前附表规定的其他资料。 </w:t>
      </w:r>
    </w:p>
    <w:p w14:paraId="7CDF72D9">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根据本章第 </w:t>
      </w:r>
      <w:r>
        <w:rPr>
          <w:rFonts w:ascii="Times New Roman" w:hAnsi="Times New Roman" w:eastAsia="宋体" w:cs="Times New Roman"/>
          <w:color w:val="auto"/>
          <w:kern w:val="0"/>
          <w:szCs w:val="21"/>
          <w:highlight w:val="none"/>
        </w:rPr>
        <w:t xml:space="preserve">1.9 </w:t>
      </w:r>
      <w:r>
        <w:rPr>
          <w:rFonts w:hint="eastAsia" w:ascii="Times New Roman" w:hAnsi="Times New Roman" w:eastAsia="宋体" w:cs="Times New Roman"/>
          <w:color w:val="auto"/>
          <w:kern w:val="0"/>
          <w:szCs w:val="21"/>
          <w:highlight w:val="none"/>
        </w:rPr>
        <w:t xml:space="preserve">款、第 </w:t>
      </w:r>
      <w:r>
        <w:rPr>
          <w:rFonts w:ascii="Times New Roman" w:hAnsi="Times New Roman" w:eastAsia="宋体" w:cs="Times New Roman"/>
          <w:color w:val="auto"/>
          <w:kern w:val="0"/>
          <w:szCs w:val="21"/>
          <w:highlight w:val="none"/>
        </w:rPr>
        <w:t xml:space="preserve">2.2 </w:t>
      </w:r>
      <w:r>
        <w:rPr>
          <w:rFonts w:hint="eastAsia" w:ascii="Times New Roman" w:hAnsi="Times New Roman" w:eastAsia="宋体" w:cs="Times New Roman"/>
          <w:color w:val="auto"/>
          <w:kern w:val="0"/>
          <w:szCs w:val="21"/>
          <w:highlight w:val="none"/>
        </w:rPr>
        <w:t xml:space="preserve">款和第 </w:t>
      </w:r>
      <w:r>
        <w:rPr>
          <w:rFonts w:ascii="Times New Roman" w:hAnsi="Times New Roman" w:eastAsia="宋体" w:cs="Times New Roman"/>
          <w:color w:val="auto"/>
          <w:kern w:val="0"/>
          <w:szCs w:val="21"/>
          <w:highlight w:val="none"/>
        </w:rPr>
        <w:t xml:space="preserve">2.3 </w:t>
      </w:r>
      <w:r>
        <w:rPr>
          <w:rFonts w:hint="eastAsia" w:ascii="Times New Roman" w:hAnsi="Times New Roman" w:eastAsia="宋体" w:cs="Times New Roman"/>
          <w:color w:val="auto"/>
          <w:kern w:val="0"/>
          <w:szCs w:val="21"/>
          <w:highlight w:val="none"/>
        </w:rPr>
        <w:t xml:space="preserve">款对招标文件所作的澄清、修改，构成招标文件的组成部分。 </w:t>
      </w:r>
    </w:p>
    <w:p w14:paraId="45DD5200">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2.2 </w:t>
      </w:r>
      <w:r>
        <w:rPr>
          <w:rFonts w:hint="default" w:ascii="Times New Roman" w:hAnsi="Times New Roman" w:eastAsia="黑体" w:cs="Times New Roman"/>
          <w:color w:val="auto"/>
          <w:kern w:val="0"/>
          <w:sz w:val="28"/>
          <w:szCs w:val="28"/>
          <w:highlight w:val="none"/>
        </w:rPr>
        <w:t xml:space="preserve">招标文件的澄清 </w:t>
      </w:r>
    </w:p>
    <w:p w14:paraId="55C94211">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2.2.1 </w:t>
      </w:r>
      <w:r>
        <w:rPr>
          <w:rFonts w:hint="eastAsia" w:ascii="Times New Roman" w:hAnsi="Times New Roman" w:eastAsia="宋体" w:cs="Times New Roman"/>
          <w:color w:val="auto"/>
          <w:kern w:val="0"/>
          <w:szCs w:val="21"/>
          <w:highlight w:val="none"/>
        </w:rPr>
        <w:t xml:space="preserve">投标人应仔细阅读和检查招标文件的全部内容。如发现缺页或附件不全，应及时向招标人提出，以便补齐。如有疑问，应按投标人须知前附表规定的时间和形式将提出的问题送达招标人，要求招标人对招标文件予以澄清。 </w:t>
      </w:r>
    </w:p>
    <w:p w14:paraId="242BCC39">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2.2.2 </w:t>
      </w:r>
      <w:r>
        <w:rPr>
          <w:rFonts w:hint="eastAsia" w:ascii="Times New Roman" w:hAnsi="Times New Roman" w:eastAsia="宋体" w:cs="Times New Roman"/>
          <w:color w:val="auto"/>
          <w:kern w:val="0"/>
          <w:szCs w:val="21"/>
          <w:highlight w:val="none"/>
        </w:rPr>
        <w:t xml:space="preserve">招标文件的澄清以投标人须知前附表规定的形式发给所有购买招标文件的投标人，但不指明澄清问题的来源。澄清发出的时间距本章第 </w:t>
      </w:r>
      <w:r>
        <w:rPr>
          <w:rFonts w:ascii="Times New Roman" w:hAnsi="Times New Roman" w:eastAsia="宋体" w:cs="Times New Roman"/>
          <w:color w:val="auto"/>
          <w:kern w:val="0"/>
          <w:szCs w:val="21"/>
          <w:highlight w:val="none"/>
        </w:rPr>
        <w:t xml:space="preserve">4.2.1 </w:t>
      </w:r>
      <w:r>
        <w:rPr>
          <w:rFonts w:hint="eastAsia" w:ascii="Times New Roman" w:hAnsi="Times New Roman" w:eastAsia="宋体" w:cs="Times New Roman"/>
          <w:color w:val="auto"/>
          <w:kern w:val="0"/>
          <w:szCs w:val="21"/>
          <w:highlight w:val="none"/>
        </w:rPr>
        <w:t xml:space="preserve">项规定的投标截止时间不足 </w:t>
      </w:r>
      <w:r>
        <w:rPr>
          <w:rFonts w:ascii="Times New Roman" w:hAnsi="Times New Roman" w:eastAsia="宋体" w:cs="Times New Roman"/>
          <w:color w:val="auto"/>
          <w:kern w:val="0"/>
          <w:szCs w:val="21"/>
          <w:highlight w:val="none"/>
        </w:rPr>
        <w:t xml:space="preserve">15 </w:t>
      </w:r>
      <w:r>
        <w:rPr>
          <w:rFonts w:hint="eastAsia" w:ascii="Times New Roman" w:hAnsi="Times New Roman" w:eastAsia="宋体" w:cs="Times New Roman"/>
          <w:color w:val="auto"/>
          <w:kern w:val="0"/>
          <w:szCs w:val="21"/>
          <w:highlight w:val="none"/>
        </w:rPr>
        <w:t xml:space="preserve">日的，并且澄清内容可能影响投标文件编制的，将相应延长投标截止时间。 </w:t>
      </w:r>
    </w:p>
    <w:p w14:paraId="7A0CE024">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2.2.3 </w:t>
      </w:r>
      <w:r>
        <w:rPr>
          <w:rFonts w:hint="eastAsia" w:ascii="Times New Roman" w:hAnsi="Times New Roman" w:eastAsia="宋体" w:cs="Times New Roman"/>
          <w:color w:val="auto"/>
          <w:kern w:val="0"/>
          <w:szCs w:val="21"/>
          <w:highlight w:val="none"/>
        </w:rPr>
        <w:t xml:space="preserve">投标人在收到澄清后，应按投标人须知前附表规定的时间和形式通知招标人，确认已收到该澄清。 </w:t>
      </w:r>
    </w:p>
    <w:p w14:paraId="70F83B09">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2.2.4 </w:t>
      </w:r>
      <w:r>
        <w:rPr>
          <w:rFonts w:hint="eastAsia" w:ascii="Times New Roman" w:hAnsi="Times New Roman" w:eastAsia="宋体" w:cs="Times New Roman"/>
          <w:color w:val="auto"/>
          <w:kern w:val="0"/>
          <w:szCs w:val="21"/>
          <w:highlight w:val="none"/>
        </w:rPr>
        <w:t xml:space="preserve">除非招标人认为确有必要答复，否则，招标人有权拒绝回复投标人在本章第 </w:t>
      </w:r>
      <w:r>
        <w:rPr>
          <w:rFonts w:ascii="Times New Roman" w:hAnsi="Times New Roman" w:eastAsia="宋体" w:cs="Times New Roman"/>
          <w:color w:val="auto"/>
          <w:kern w:val="0"/>
          <w:szCs w:val="21"/>
          <w:highlight w:val="none"/>
        </w:rPr>
        <w:t xml:space="preserve">2.2.1 </w:t>
      </w:r>
      <w:r>
        <w:rPr>
          <w:rFonts w:hint="eastAsia" w:ascii="Times New Roman" w:hAnsi="Times New Roman" w:eastAsia="宋体" w:cs="Times New Roman"/>
          <w:color w:val="auto"/>
          <w:kern w:val="0"/>
          <w:szCs w:val="21"/>
          <w:highlight w:val="none"/>
        </w:rPr>
        <w:t xml:space="preserve">项规定的时间后的任何澄清要求。 </w:t>
      </w:r>
    </w:p>
    <w:p w14:paraId="02AC1E35">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2.3 </w:t>
      </w:r>
      <w:r>
        <w:rPr>
          <w:rFonts w:hint="default" w:ascii="Times New Roman" w:hAnsi="Times New Roman" w:eastAsia="黑体" w:cs="Times New Roman"/>
          <w:color w:val="auto"/>
          <w:kern w:val="0"/>
          <w:sz w:val="28"/>
          <w:szCs w:val="28"/>
          <w:highlight w:val="none"/>
        </w:rPr>
        <w:t xml:space="preserve">招标文件的修改 </w:t>
      </w:r>
    </w:p>
    <w:p w14:paraId="151D7950">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2.3.1 </w:t>
      </w:r>
      <w:r>
        <w:rPr>
          <w:rFonts w:hint="eastAsia" w:ascii="Times New Roman" w:hAnsi="Times New Roman" w:eastAsia="宋体" w:cs="Times New Roman"/>
          <w:color w:val="auto"/>
          <w:kern w:val="0"/>
          <w:szCs w:val="21"/>
          <w:highlight w:val="none"/>
        </w:rPr>
        <w:t xml:space="preserve">招标人以投标人须知前附表规定的形式修改招标文件，并通知所有已购买招标文件的投标人。修改招标文件的时间距本章第 </w:t>
      </w:r>
      <w:r>
        <w:rPr>
          <w:rFonts w:ascii="Times New Roman" w:hAnsi="Times New Roman" w:eastAsia="宋体" w:cs="Times New Roman"/>
          <w:color w:val="auto"/>
          <w:kern w:val="0"/>
          <w:szCs w:val="21"/>
          <w:highlight w:val="none"/>
        </w:rPr>
        <w:t xml:space="preserve">4.2.1 </w:t>
      </w:r>
      <w:r>
        <w:rPr>
          <w:rFonts w:hint="eastAsia" w:ascii="Times New Roman" w:hAnsi="Times New Roman" w:eastAsia="宋体" w:cs="Times New Roman"/>
          <w:color w:val="auto"/>
          <w:kern w:val="0"/>
          <w:szCs w:val="21"/>
          <w:highlight w:val="none"/>
        </w:rPr>
        <w:t xml:space="preserve">项规定的投标截止时间不足 </w:t>
      </w:r>
      <w:r>
        <w:rPr>
          <w:rFonts w:ascii="Times New Roman" w:hAnsi="Times New Roman" w:eastAsia="宋体" w:cs="Times New Roman"/>
          <w:color w:val="auto"/>
          <w:kern w:val="0"/>
          <w:szCs w:val="21"/>
          <w:highlight w:val="none"/>
        </w:rPr>
        <w:t xml:space="preserve">15 </w:t>
      </w:r>
      <w:r>
        <w:rPr>
          <w:rFonts w:hint="eastAsia" w:ascii="Times New Roman" w:hAnsi="Times New Roman" w:eastAsia="宋体" w:cs="Times New Roman"/>
          <w:color w:val="auto"/>
          <w:kern w:val="0"/>
          <w:szCs w:val="21"/>
          <w:highlight w:val="none"/>
        </w:rPr>
        <w:t xml:space="preserve">日的，并且修改内容可能影响投标文件编制的，将相应延长投标截止时间。 </w:t>
      </w:r>
    </w:p>
    <w:p w14:paraId="22BFA8FF">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2.3.2 </w:t>
      </w:r>
      <w:r>
        <w:rPr>
          <w:rFonts w:hint="eastAsia" w:ascii="Times New Roman" w:hAnsi="Times New Roman" w:eastAsia="宋体" w:cs="Times New Roman"/>
          <w:color w:val="auto"/>
          <w:kern w:val="0"/>
          <w:szCs w:val="21"/>
          <w:highlight w:val="none"/>
        </w:rPr>
        <w:t xml:space="preserve">投标人收到修改内容后，应按投标人须知前附表规定的时间和形式通知招标人，确认已收到该修改。 </w:t>
      </w:r>
    </w:p>
    <w:p w14:paraId="04026C6E">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2.4 </w:t>
      </w:r>
      <w:r>
        <w:rPr>
          <w:rFonts w:hint="default" w:ascii="Times New Roman" w:hAnsi="Times New Roman" w:eastAsia="黑体" w:cs="Times New Roman"/>
          <w:color w:val="auto"/>
          <w:kern w:val="0"/>
          <w:sz w:val="28"/>
          <w:szCs w:val="28"/>
          <w:highlight w:val="none"/>
        </w:rPr>
        <w:t xml:space="preserve">招标文件的异议 </w:t>
      </w:r>
    </w:p>
    <w:p w14:paraId="48B36858">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投标人或者其他利害关系人对招标文件有异议的，应当在投标截止时间 </w:t>
      </w:r>
      <w:r>
        <w:rPr>
          <w:rFonts w:ascii="Times New Roman" w:hAnsi="Times New Roman" w:eastAsia="宋体" w:cs="Times New Roman"/>
          <w:color w:val="auto"/>
          <w:kern w:val="0"/>
          <w:szCs w:val="21"/>
          <w:highlight w:val="none"/>
        </w:rPr>
        <w:t xml:space="preserve">10 </w:t>
      </w:r>
      <w:r>
        <w:rPr>
          <w:rFonts w:hint="eastAsia" w:ascii="Times New Roman" w:hAnsi="Times New Roman" w:eastAsia="宋体" w:cs="Times New Roman"/>
          <w:color w:val="auto"/>
          <w:kern w:val="0"/>
          <w:szCs w:val="21"/>
          <w:highlight w:val="none"/>
        </w:rPr>
        <w:t xml:space="preserve">日前以书面形式提出。招标人将在收到异议之日起 </w:t>
      </w:r>
      <w:r>
        <w:rPr>
          <w:rFonts w:ascii="Times New Roman" w:hAnsi="Times New Roman" w:eastAsia="宋体" w:cs="Times New Roman"/>
          <w:color w:val="auto"/>
          <w:kern w:val="0"/>
          <w:szCs w:val="21"/>
          <w:highlight w:val="none"/>
        </w:rPr>
        <w:t xml:space="preserve">3 </w:t>
      </w:r>
      <w:r>
        <w:rPr>
          <w:rFonts w:hint="eastAsia" w:ascii="Times New Roman" w:hAnsi="Times New Roman" w:eastAsia="宋体" w:cs="Times New Roman"/>
          <w:color w:val="auto"/>
          <w:kern w:val="0"/>
          <w:szCs w:val="21"/>
          <w:highlight w:val="none"/>
        </w:rPr>
        <w:t xml:space="preserve">日内作出答复；作出答复前，将暂停招标投标活动。 </w:t>
      </w:r>
    </w:p>
    <w:p w14:paraId="0BF85F1B">
      <w:pPr>
        <w:widowControl/>
        <w:jc w:val="left"/>
        <w:outlineLvl w:val="2"/>
        <w:rPr>
          <w:rFonts w:ascii="Times New Roman" w:hAnsi="Times New Roman" w:eastAsia="宋体" w:cs="Times New Roman"/>
          <w:b/>
          <w:bCs/>
          <w:color w:val="auto"/>
          <w:kern w:val="0"/>
          <w:sz w:val="32"/>
          <w:szCs w:val="32"/>
          <w:highlight w:val="none"/>
        </w:rPr>
      </w:pPr>
      <w:bookmarkStart w:id="31" w:name="_Toc27544"/>
      <w:bookmarkStart w:id="32" w:name="_Toc29725"/>
      <w:r>
        <w:rPr>
          <w:rFonts w:ascii="Times New Roman" w:hAnsi="Times New Roman" w:eastAsia="宋体" w:cs="Times New Roman"/>
          <w:b/>
          <w:bCs/>
          <w:color w:val="auto"/>
          <w:kern w:val="0"/>
          <w:sz w:val="32"/>
          <w:szCs w:val="32"/>
          <w:highlight w:val="none"/>
        </w:rPr>
        <w:t xml:space="preserve">3. </w:t>
      </w:r>
      <w:r>
        <w:rPr>
          <w:rFonts w:hint="eastAsia" w:ascii="Times New Roman" w:hAnsi="Times New Roman" w:eastAsia="宋体" w:cs="Times New Roman"/>
          <w:b/>
          <w:bCs/>
          <w:color w:val="auto"/>
          <w:kern w:val="0"/>
          <w:sz w:val="32"/>
          <w:szCs w:val="32"/>
          <w:highlight w:val="none"/>
        </w:rPr>
        <w:t>投标文件</w:t>
      </w:r>
      <w:bookmarkEnd w:id="31"/>
      <w:bookmarkEnd w:id="32"/>
      <w:r>
        <w:rPr>
          <w:rFonts w:hint="eastAsia" w:ascii="Times New Roman" w:hAnsi="Times New Roman" w:eastAsia="宋体" w:cs="Times New Roman"/>
          <w:b/>
          <w:bCs/>
          <w:color w:val="auto"/>
          <w:kern w:val="0"/>
          <w:sz w:val="32"/>
          <w:szCs w:val="32"/>
          <w:highlight w:val="none"/>
        </w:rPr>
        <w:t xml:space="preserve"> </w:t>
      </w:r>
    </w:p>
    <w:p w14:paraId="22BF154E">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3.1 </w:t>
      </w:r>
      <w:r>
        <w:rPr>
          <w:rFonts w:hint="default" w:ascii="Times New Roman" w:hAnsi="Times New Roman" w:eastAsia="黑体" w:cs="Times New Roman"/>
          <w:color w:val="auto"/>
          <w:kern w:val="0"/>
          <w:sz w:val="28"/>
          <w:szCs w:val="28"/>
          <w:highlight w:val="none"/>
        </w:rPr>
        <w:t xml:space="preserve">投标文件的组成 </w:t>
      </w:r>
    </w:p>
    <w:p w14:paraId="7CD2B5B8">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3.1.1 </w:t>
      </w:r>
      <w:r>
        <w:rPr>
          <w:rFonts w:hint="eastAsia" w:ascii="Times New Roman" w:hAnsi="Times New Roman" w:eastAsia="宋体" w:cs="Times New Roman"/>
          <w:color w:val="auto"/>
          <w:kern w:val="0"/>
          <w:szCs w:val="21"/>
          <w:highlight w:val="none"/>
        </w:rPr>
        <w:t xml:space="preserve">投标文件应包括下列内容： </w:t>
      </w:r>
    </w:p>
    <w:p w14:paraId="1719028B">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）投标函及投标函附录</w:t>
      </w:r>
    </w:p>
    <w:p w14:paraId="2BFD0611">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rPr>
        <w:t>）法定代表人身份证明（适用于无委托代理人的情况） 、授权委托书（适用于有委托代理人的情况）</w:t>
      </w:r>
    </w:p>
    <w:p w14:paraId="34A86D0D">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（3）投标保证金 </w:t>
      </w:r>
    </w:p>
    <w:p w14:paraId="7EE6BCD3">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（4）商务和技术偏差表</w:t>
      </w:r>
    </w:p>
    <w:p w14:paraId="168AD7B6">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（5）投标报价表</w:t>
      </w:r>
    </w:p>
    <w:p w14:paraId="14C4F18F">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（6）资格审查资料</w:t>
      </w:r>
    </w:p>
    <w:p w14:paraId="39898789">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（7）商务部分文件</w:t>
      </w:r>
    </w:p>
    <w:p w14:paraId="6E03D82B">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（8）技术部分文件</w:t>
      </w:r>
    </w:p>
    <w:p w14:paraId="725C3F11">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（9）投标人认为应提交的其他资料</w:t>
      </w:r>
    </w:p>
    <w:p w14:paraId="457B8059">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（10）投标人须知前附表规定的其他资料。 </w:t>
      </w:r>
    </w:p>
    <w:p w14:paraId="41E9CB04">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投标人在评标过程中作出的符合法律法规和招标文件规定的澄清确认，构成投标文件的组成部分。 </w:t>
      </w:r>
    </w:p>
    <w:p w14:paraId="0D305521">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3.1.2 </w:t>
      </w:r>
      <w:r>
        <w:rPr>
          <w:rFonts w:hint="eastAsia" w:ascii="Times New Roman" w:hAnsi="Times New Roman" w:eastAsia="宋体" w:cs="Times New Roman"/>
          <w:color w:val="auto"/>
          <w:kern w:val="0"/>
          <w:szCs w:val="21"/>
          <w:highlight w:val="none"/>
        </w:rPr>
        <w:t xml:space="preserve">投标人须知前附表规定不接受联合体投标的，或投标人没有组成联合体的，投标文件不包括本章第 </w:t>
      </w:r>
      <w:r>
        <w:rPr>
          <w:rFonts w:ascii="Times New Roman" w:hAnsi="Times New Roman" w:eastAsia="宋体" w:cs="Times New Roman"/>
          <w:color w:val="auto"/>
          <w:kern w:val="0"/>
          <w:szCs w:val="21"/>
          <w:highlight w:val="none"/>
        </w:rPr>
        <w:t>3.1.1</w:t>
      </w: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 xml:space="preserve">）目所指的联合体协议书。 </w:t>
      </w:r>
    </w:p>
    <w:p w14:paraId="4D063595">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3.1.3 </w:t>
      </w:r>
      <w:r>
        <w:rPr>
          <w:rFonts w:hint="eastAsia" w:ascii="Times New Roman" w:hAnsi="Times New Roman" w:eastAsia="宋体" w:cs="Times New Roman"/>
          <w:color w:val="auto"/>
          <w:kern w:val="0"/>
          <w:szCs w:val="21"/>
          <w:highlight w:val="none"/>
        </w:rPr>
        <w:t xml:space="preserve">投标人须知前附表未要求提交投标保证金的，投标文件不包括本章第 </w:t>
      </w:r>
      <w:r>
        <w:rPr>
          <w:rFonts w:ascii="Times New Roman" w:hAnsi="Times New Roman" w:eastAsia="宋体" w:cs="Times New Roman"/>
          <w:color w:val="auto"/>
          <w:kern w:val="0"/>
          <w:szCs w:val="21"/>
          <w:highlight w:val="none"/>
        </w:rPr>
        <w:t>3.1.1</w:t>
      </w: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4</w:t>
      </w:r>
      <w:r>
        <w:rPr>
          <w:rFonts w:hint="eastAsia" w:ascii="Times New Roman" w:hAnsi="Times New Roman" w:eastAsia="宋体" w:cs="Times New Roman"/>
          <w:color w:val="auto"/>
          <w:kern w:val="0"/>
          <w:szCs w:val="21"/>
          <w:highlight w:val="none"/>
        </w:rPr>
        <w:t xml:space="preserve">）目所指的投标保证金。 </w:t>
      </w:r>
      <w:r>
        <w:rPr>
          <w:rFonts w:hint="eastAsia" w:ascii="Times New Roman" w:hAnsi="Times New Roman" w:eastAsia="宋体" w:cs="Times New Roman"/>
          <w:color w:val="auto"/>
          <w:kern w:val="0"/>
          <w:szCs w:val="21"/>
          <w:highlight w:val="none"/>
        </w:rPr>
        <w:tab/>
      </w:r>
    </w:p>
    <w:p w14:paraId="76E66B88">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3.2 </w:t>
      </w:r>
      <w:r>
        <w:rPr>
          <w:rFonts w:hint="default" w:ascii="Times New Roman" w:hAnsi="Times New Roman" w:eastAsia="黑体" w:cs="Times New Roman"/>
          <w:color w:val="auto"/>
          <w:kern w:val="0"/>
          <w:sz w:val="28"/>
          <w:szCs w:val="28"/>
          <w:highlight w:val="none"/>
        </w:rPr>
        <w:t xml:space="preserve">投标报价 </w:t>
      </w:r>
    </w:p>
    <w:p w14:paraId="71FCD934">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3.2.1 </w:t>
      </w:r>
      <w:r>
        <w:rPr>
          <w:rFonts w:hint="eastAsia" w:ascii="Times New Roman" w:hAnsi="Times New Roman" w:eastAsia="宋体" w:cs="Times New Roman"/>
          <w:color w:val="auto"/>
          <w:kern w:val="0"/>
          <w:szCs w:val="21"/>
          <w:highlight w:val="none"/>
        </w:rPr>
        <w:t>投标报价应包括国家规定的增值税税金，除投标人须知前附表另有规定外，增值税税金按一般计税方法计算。投标人应按第六章</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投标文件格式</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 xml:space="preserve">的要求在投标函中进行报价并填写分项报价表。 </w:t>
      </w:r>
    </w:p>
    <w:p w14:paraId="2FA608A9">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3.2.2 </w:t>
      </w:r>
      <w:r>
        <w:rPr>
          <w:rFonts w:hint="eastAsia" w:ascii="Times New Roman" w:hAnsi="Times New Roman" w:eastAsia="宋体" w:cs="Times New Roman"/>
          <w:color w:val="auto"/>
          <w:kern w:val="0"/>
          <w:szCs w:val="21"/>
          <w:highlight w:val="none"/>
        </w:rPr>
        <w:t xml:space="preserve">投标人应充分了解该项目的总体情况以及影响投标报价的其他要素。 </w:t>
      </w:r>
    </w:p>
    <w:p w14:paraId="14C7C82C">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3.2.3 </w:t>
      </w:r>
      <w:r>
        <w:rPr>
          <w:rFonts w:hint="eastAsia" w:ascii="Times New Roman" w:hAnsi="Times New Roman" w:eastAsia="宋体" w:cs="Times New Roman"/>
          <w:color w:val="auto"/>
          <w:kern w:val="0"/>
          <w:szCs w:val="21"/>
          <w:highlight w:val="none"/>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分项报价表</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 xml:space="preserve">中的相应报价。此修改须符合本章第 </w:t>
      </w:r>
      <w:r>
        <w:rPr>
          <w:rFonts w:ascii="Times New Roman" w:hAnsi="Times New Roman" w:eastAsia="宋体" w:cs="Times New Roman"/>
          <w:color w:val="auto"/>
          <w:kern w:val="0"/>
          <w:szCs w:val="21"/>
          <w:highlight w:val="none"/>
        </w:rPr>
        <w:t xml:space="preserve">4.3 </w:t>
      </w:r>
      <w:r>
        <w:rPr>
          <w:rFonts w:hint="eastAsia" w:ascii="Times New Roman" w:hAnsi="Times New Roman" w:eastAsia="宋体" w:cs="Times New Roman"/>
          <w:color w:val="auto"/>
          <w:kern w:val="0"/>
          <w:szCs w:val="21"/>
          <w:highlight w:val="none"/>
        </w:rPr>
        <w:t xml:space="preserve">款的有关要求。 </w:t>
      </w:r>
    </w:p>
    <w:p w14:paraId="5D5EA5B9">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3.2.4 </w:t>
      </w:r>
      <w:r>
        <w:rPr>
          <w:rFonts w:hint="eastAsia" w:ascii="Times New Roman" w:hAnsi="Times New Roman" w:eastAsia="宋体" w:cs="Times New Roman"/>
          <w:color w:val="auto"/>
          <w:kern w:val="0"/>
          <w:szCs w:val="21"/>
          <w:highlight w:val="none"/>
        </w:rPr>
        <w:t xml:space="preserve">招标人设有最高投标限价的，投标人的投标报价不得超过最高投标限价，最高投标限价在投标人须知前附表中载明。 </w:t>
      </w:r>
    </w:p>
    <w:p w14:paraId="5A7A960B">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3.2.5 </w:t>
      </w:r>
      <w:r>
        <w:rPr>
          <w:rFonts w:hint="eastAsia" w:ascii="Times New Roman" w:hAnsi="Times New Roman" w:eastAsia="宋体" w:cs="Times New Roman"/>
          <w:color w:val="auto"/>
          <w:kern w:val="0"/>
          <w:szCs w:val="21"/>
          <w:highlight w:val="none"/>
        </w:rPr>
        <w:t xml:space="preserve">投标报价的其他要求见投标人须知前附表。 </w:t>
      </w:r>
    </w:p>
    <w:p w14:paraId="2254D45D">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3.3 </w:t>
      </w:r>
      <w:r>
        <w:rPr>
          <w:rFonts w:hint="default" w:ascii="Times New Roman" w:hAnsi="Times New Roman" w:eastAsia="黑体" w:cs="Times New Roman"/>
          <w:color w:val="auto"/>
          <w:kern w:val="0"/>
          <w:sz w:val="28"/>
          <w:szCs w:val="28"/>
          <w:highlight w:val="none"/>
        </w:rPr>
        <w:t xml:space="preserve">投标有效期 </w:t>
      </w:r>
    </w:p>
    <w:p w14:paraId="1E42CF3F">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3.3.1 </w:t>
      </w:r>
      <w:r>
        <w:rPr>
          <w:rFonts w:hint="eastAsia" w:ascii="Times New Roman" w:hAnsi="Times New Roman" w:eastAsia="宋体" w:cs="Times New Roman"/>
          <w:color w:val="auto"/>
          <w:kern w:val="0"/>
          <w:szCs w:val="21"/>
          <w:highlight w:val="none"/>
        </w:rPr>
        <w:t xml:space="preserve">除投标人须知前附表另有规定外，投标有效期为 </w:t>
      </w:r>
      <w:r>
        <w:rPr>
          <w:rFonts w:ascii="Times New Roman" w:hAnsi="Times New Roman" w:eastAsia="宋体" w:cs="Times New Roman"/>
          <w:color w:val="auto"/>
          <w:kern w:val="0"/>
          <w:szCs w:val="21"/>
          <w:highlight w:val="none"/>
        </w:rPr>
        <w:t xml:space="preserve">90 </w:t>
      </w:r>
      <w:r>
        <w:rPr>
          <w:rFonts w:hint="eastAsia" w:ascii="Times New Roman" w:hAnsi="Times New Roman" w:eastAsia="宋体" w:cs="Times New Roman"/>
          <w:color w:val="auto"/>
          <w:kern w:val="0"/>
          <w:szCs w:val="21"/>
          <w:highlight w:val="none"/>
        </w:rPr>
        <w:t xml:space="preserve">天。 </w:t>
      </w:r>
    </w:p>
    <w:p w14:paraId="1C4321CC">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3.3.2 </w:t>
      </w:r>
      <w:r>
        <w:rPr>
          <w:rFonts w:hint="eastAsia" w:ascii="Times New Roman" w:hAnsi="Times New Roman" w:eastAsia="宋体" w:cs="Times New Roman"/>
          <w:color w:val="auto"/>
          <w:kern w:val="0"/>
          <w:szCs w:val="21"/>
          <w:highlight w:val="none"/>
        </w:rPr>
        <w:t xml:space="preserve">在投标有效期内，投标人撤销投标文件的，应承担招标文件和法律规定的责任。 </w:t>
      </w:r>
    </w:p>
    <w:p w14:paraId="5B79C790">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3.3.3 </w:t>
      </w:r>
      <w:r>
        <w:rPr>
          <w:rFonts w:hint="eastAsia" w:ascii="Times New Roman" w:hAnsi="Times New Roman" w:eastAsia="宋体" w:cs="Times New Roman"/>
          <w:color w:val="auto"/>
          <w:kern w:val="0"/>
          <w:szCs w:val="21"/>
          <w:highlight w:val="none"/>
        </w:rPr>
        <w:t xml:space="preserve">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 </w:t>
      </w:r>
    </w:p>
    <w:p w14:paraId="678FD346">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3.4 </w:t>
      </w:r>
      <w:r>
        <w:rPr>
          <w:rFonts w:hint="default" w:ascii="Times New Roman" w:hAnsi="Times New Roman" w:eastAsia="黑体" w:cs="Times New Roman"/>
          <w:color w:val="auto"/>
          <w:kern w:val="0"/>
          <w:sz w:val="28"/>
          <w:szCs w:val="28"/>
          <w:highlight w:val="none"/>
        </w:rPr>
        <w:t xml:space="preserve">投标保证金 </w:t>
      </w:r>
    </w:p>
    <w:p w14:paraId="3A7390A3">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3.4.1 </w:t>
      </w:r>
      <w:r>
        <w:rPr>
          <w:rFonts w:hint="eastAsia" w:ascii="Times New Roman" w:hAnsi="Times New Roman" w:eastAsia="宋体" w:cs="Times New Roman"/>
          <w:color w:val="auto"/>
          <w:kern w:val="0"/>
          <w:szCs w:val="21"/>
          <w:highlight w:val="none"/>
        </w:rPr>
        <w:t>投标人在递交投标文件的同时，应按投标人须知前附表规定的金额、形式和第六章</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投标文件格式</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 xml:space="preserve">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 </w:t>
      </w:r>
    </w:p>
    <w:p w14:paraId="03CA6E0A">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3.4.2 </w:t>
      </w:r>
      <w:r>
        <w:rPr>
          <w:rFonts w:hint="eastAsia" w:ascii="Times New Roman" w:hAnsi="Times New Roman" w:eastAsia="宋体" w:cs="Times New Roman"/>
          <w:color w:val="auto"/>
          <w:kern w:val="0"/>
          <w:szCs w:val="21"/>
          <w:highlight w:val="none"/>
        </w:rPr>
        <w:t xml:space="preserve">投标人不按本章第 </w:t>
      </w:r>
      <w:r>
        <w:rPr>
          <w:rFonts w:ascii="Times New Roman" w:hAnsi="Times New Roman" w:eastAsia="宋体" w:cs="Times New Roman"/>
          <w:color w:val="auto"/>
          <w:kern w:val="0"/>
          <w:szCs w:val="21"/>
          <w:highlight w:val="none"/>
        </w:rPr>
        <w:t xml:space="preserve">3.4.1 </w:t>
      </w:r>
      <w:r>
        <w:rPr>
          <w:rFonts w:hint="eastAsia" w:ascii="Times New Roman" w:hAnsi="Times New Roman" w:eastAsia="宋体" w:cs="Times New Roman"/>
          <w:color w:val="auto"/>
          <w:kern w:val="0"/>
          <w:szCs w:val="21"/>
          <w:highlight w:val="none"/>
        </w:rPr>
        <w:t xml:space="preserve">项要求提交投标保证金的，评标委员会将否决其投标。 </w:t>
      </w:r>
    </w:p>
    <w:p w14:paraId="5720AA02">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3.4.3 </w:t>
      </w:r>
      <w:r>
        <w:rPr>
          <w:rFonts w:hint="eastAsia" w:ascii="Times New Roman" w:hAnsi="Times New Roman" w:eastAsia="宋体" w:cs="Times New Roman"/>
          <w:color w:val="auto"/>
          <w:kern w:val="0"/>
          <w:szCs w:val="21"/>
          <w:highlight w:val="none"/>
        </w:rPr>
        <w:t>在发出中标通知书之日起5个工作日内，向未中标的投标人退还投标保证金。招标人与中标人签订合同之日起5个工作日内，向中标人退还投标保证金。投标保证金以现金或者支票形式递交的，还应退还银行同期存款利息。</w:t>
      </w:r>
    </w:p>
    <w:p w14:paraId="3EAD8407">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3.4.4 </w:t>
      </w:r>
      <w:r>
        <w:rPr>
          <w:rFonts w:hint="eastAsia" w:ascii="Times New Roman" w:hAnsi="Times New Roman" w:eastAsia="宋体" w:cs="Times New Roman"/>
          <w:color w:val="auto"/>
          <w:kern w:val="0"/>
          <w:szCs w:val="21"/>
          <w:highlight w:val="none"/>
        </w:rPr>
        <w:t xml:space="preserve">有下列情形之一的，投标保证金将不予退还： </w:t>
      </w:r>
    </w:p>
    <w:p w14:paraId="44B0C60C">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 xml:space="preserve">）投标人在投标有效期内撤销投标文件； </w:t>
      </w:r>
    </w:p>
    <w:p w14:paraId="664A052D">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rPr>
        <w:t xml:space="preserve">）中标人在收到中标通知书后，无正当理由不与招标人订立合同，在签订合同时向招标人提出附加条件，或者不按照招标文件要求提交履约保证金； </w:t>
      </w:r>
    </w:p>
    <w:p w14:paraId="207C38D1">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 xml:space="preserve">）发生投标人须知前附表规定的其他可以不予退还投标保证金的情形。 </w:t>
      </w:r>
    </w:p>
    <w:p w14:paraId="232D1205">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3.5 </w:t>
      </w:r>
      <w:r>
        <w:rPr>
          <w:rFonts w:hint="default" w:ascii="Times New Roman" w:hAnsi="Times New Roman" w:eastAsia="黑体" w:cs="Times New Roman"/>
          <w:color w:val="auto"/>
          <w:kern w:val="0"/>
          <w:sz w:val="28"/>
          <w:szCs w:val="28"/>
          <w:highlight w:val="none"/>
        </w:rPr>
        <w:t>资格审查资料</w:t>
      </w:r>
    </w:p>
    <w:p w14:paraId="3009BA55">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除投标人须知前附表另有规定外，投标人应按下列规定提供资格审查资料，以证明其满足本章第 </w:t>
      </w:r>
      <w:r>
        <w:rPr>
          <w:rFonts w:ascii="Times New Roman" w:hAnsi="Times New Roman" w:eastAsia="宋体" w:cs="Times New Roman"/>
          <w:color w:val="auto"/>
          <w:kern w:val="0"/>
          <w:szCs w:val="21"/>
          <w:highlight w:val="none"/>
        </w:rPr>
        <w:t xml:space="preserve">1.4 </w:t>
      </w:r>
      <w:r>
        <w:rPr>
          <w:rFonts w:hint="eastAsia" w:ascii="Times New Roman" w:hAnsi="Times New Roman" w:eastAsia="宋体" w:cs="Times New Roman"/>
          <w:color w:val="auto"/>
          <w:kern w:val="0"/>
          <w:szCs w:val="21"/>
          <w:highlight w:val="none"/>
        </w:rPr>
        <w:t xml:space="preserve">款规定的资质、财务、业绩、信誉等要求。 </w:t>
      </w:r>
    </w:p>
    <w:p w14:paraId="76432082">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3.5.1 “</w:t>
      </w:r>
      <w:r>
        <w:rPr>
          <w:rFonts w:hint="eastAsia" w:ascii="Times New Roman" w:hAnsi="Times New Roman" w:eastAsia="宋体" w:cs="Times New Roman"/>
          <w:color w:val="auto"/>
          <w:kern w:val="0"/>
          <w:szCs w:val="21"/>
          <w:highlight w:val="none"/>
        </w:rPr>
        <w:t>投标人基本情况表</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 xml:space="preserve">应附投标人资格或者资质证书副本和投标材料检验或认证等材料的复印件以及： </w:t>
      </w:r>
    </w:p>
    <w:p w14:paraId="03B69B07">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）投标人为企业的，应提交营业执照和组织机构代码证的复印件（按照</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三证合一</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或</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五证合一</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 xml:space="preserve">登记制度进行登记的，可仅提供营业执照复印件）； </w:t>
      </w:r>
    </w:p>
    <w:p w14:paraId="3C3509C8">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rPr>
        <w:t xml:space="preserve">）投标人为依法允许经营的事业单位的，应提交事业单位法人证书和组织机构代码证的复印件。 </w:t>
      </w:r>
    </w:p>
    <w:p w14:paraId="3A8C2D78">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3.6 </w:t>
      </w:r>
      <w:r>
        <w:rPr>
          <w:rFonts w:hint="default" w:ascii="Times New Roman" w:hAnsi="Times New Roman" w:eastAsia="黑体" w:cs="Times New Roman"/>
          <w:color w:val="auto"/>
          <w:kern w:val="0"/>
          <w:sz w:val="28"/>
          <w:szCs w:val="28"/>
          <w:highlight w:val="none"/>
        </w:rPr>
        <w:t xml:space="preserve">备选投标方案 </w:t>
      </w:r>
    </w:p>
    <w:p w14:paraId="0388F5A1">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3.6.1 </w:t>
      </w:r>
      <w:r>
        <w:rPr>
          <w:rFonts w:hint="eastAsia" w:ascii="Times New Roman" w:hAnsi="Times New Roman" w:eastAsia="宋体" w:cs="Times New Roman"/>
          <w:color w:val="auto"/>
          <w:kern w:val="0"/>
          <w:szCs w:val="21"/>
          <w:highlight w:val="none"/>
        </w:rPr>
        <w:t xml:space="preserve">除投标人须知前附表规定允许外，投标人不得递交备选投标方案，否则其投标将被否决。 </w:t>
      </w:r>
    </w:p>
    <w:p w14:paraId="1DEB9315">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3.6.2 </w:t>
      </w:r>
      <w:r>
        <w:rPr>
          <w:rFonts w:hint="eastAsia" w:ascii="Times New Roman" w:hAnsi="Times New Roman" w:eastAsia="宋体" w:cs="Times New Roman"/>
          <w:color w:val="auto"/>
          <w:kern w:val="0"/>
          <w:szCs w:val="21"/>
          <w:highlight w:val="none"/>
        </w:rPr>
        <w:t xml:space="preserve">允许投标人递交备选投标方案的，只有中标人所递交的备选投标方案方可予以考虑。评标委员会认为中标人的备选投标方案优于其按照招标文件要求编制的投标方案的，招标人可以接受该备选投标方案。 </w:t>
      </w:r>
    </w:p>
    <w:p w14:paraId="2B1AF6D0">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3.6.3 </w:t>
      </w:r>
      <w:r>
        <w:rPr>
          <w:rFonts w:hint="eastAsia" w:ascii="Times New Roman" w:hAnsi="Times New Roman" w:eastAsia="宋体" w:cs="Times New Roman"/>
          <w:color w:val="auto"/>
          <w:kern w:val="0"/>
          <w:szCs w:val="21"/>
          <w:highlight w:val="none"/>
        </w:rPr>
        <w:t xml:space="preserve">投标人提供两个或两个以上投标报价，或者在投标文件中提供一个报价，但同时提供两个或两个以上供货方案的，视为提供备选方案。 </w:t>
      </w:r>
    </w:p>
    <w:p w14:paraId="1C580593">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3.7 </w:t>
      </w:r>
      <w:r>
        <w:rPr>
          <w:rFonts w:hint="default" w:ascii="Times New Roman" w:hAnsi="Times New Roman" w:eastAsia="黑体" w:cs="Times New Roman"/>
          <w:color w:val="auto"/>
          <w:kern w:val="0"/>
          <w:sz w:val="28"/>
          <w:szCs w:val="28"/>
          <w:highlight w:val="none"/>
        </w:rPr>
        <w:t xml:space="preserve">投标文件的编制 </w:t>
      </w:r>
    </w:p>
    <w:p w14:paraId="5561FABD">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3.7.1 </w:t>
      </w:r>
      <w:r>
        <w:rPr>
          <w:rFonts w:hint="eastAsia" w:ascii="Times New Roman" w:hAnsi="Times New Roman" w:eastAsia="宋体" w:cs="Times New Roman"/>
          <w:color w:val="auto"/>
          <w:kern w:val="0"/>
          <w:szCs w:val="21"/>
          <w:highlight w:val="none"/>
        </w:rPr>
        <w:t>投标文件应按第六章</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投标文件格式</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 xml:space="preserve">进行编写，如有必要，可以增加附页，作为投标文件的组成部分。 </w:t>
      </w:r>
    </w:p>
    <w:p w14:paraId="5EE73410">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3.7.2 </w:t>
      </w:r>
      <w:r>
        <w:rPr>
          <w:rFonts w:hint="eastAsia" w:ascii="Times New Roman" w:hAnsi="Times New Roman" w:eastAsia="宋体" w:cs="Times New Roman"/>
          <w:color w:val="auto"/>
          <w:kern w:val="0"/>
          <w:szCs w:val="21"/>
          <w:highlight w:val="none"/>
        </w:rPr>
        <w:t xml:space="preserve">投标文件应当对招标文件有关工期、投标有效期、用户需求书、招标范围等实质性内容作出响应。投标文件在满足招标文件实质性要求的基础上，可以提出比招标文件要求更有利于招标人的承诺。 </w:t>
      </w:r>
    </w:p>
    <w:p w14:paraId="30D5E9E5">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3.7.3</w:t>
      </w:r>
      <w:r>
        <w:rPr>
          <w:rFonts w:hint="eastAsia" w:ascii="Times New Roman" w:hAnsi="Times New Roman" w:eastAsia="宋体" w:cs="Times New Roman"/>
          <w:color w:val="auto"/>
          <w:kern w:val="0"/>
          <w:szCs w:val="21"/>
          <w:highlight w:val="none"/>
        </w:rPr>
        <w:t xml:space="preserve">投标文件全部采用电子文档，除投标人须知前附表另有规定外，投标文件所附证书证件均为原件扫描件，并采用单位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 </w:t>
      </w:r>
    </w:p>
    <w:p w14:paraId="7A135A5F">
      <w:pPr>
        <w:widowControl/>
        <w:jc w:val="left"/>
        <w:outlineLvl w:val="2"/>
        <w:rPr>
          <w:rFonts w:ascii="Times New Roman" w:hAnsi="Times New Roman" w:eastAsia="宋体" w:cs="Times New Roman"/>
          <w:b/>
          <w:bCs/>
          <w:color w:val="auto"/>
          <w:kern w:val="0"/>
          <w:sz w:val="32"/>
          <w:szCs w:val="32"/>
          <w:highlight w:val="none"/>
        </w:rPr>
      </w:pPr>
      <w:bookmarkStart w:id="33" w:name="_Toc24980"/>
      <w:bookmarkStart w:id="34" w:name="_Toc11021"/>
      <w:r>
        <w:rPr>
          <w:rFonts w:ascii="Times New Roman" w:hAnsi="Times New Roman" w:eastAsia="宋体" w:cs="Times New Roman"/>
          <w:b/>
          <w:bCs/>
          <w:color w:val="auto"/>
          <w:kern w:val="0"/>
          <w:sz w:val="32"/>
          <w:szCs w:val="32"/>
          <w:highlight w:val="none"/>
        </w:rPr>
        <w:t xml:space="preserve">4. </w:t>
      </w:r>
      <w:r>
        <w:rPr>
          <w:rFonts w:hint="eastAsia" w:ascii="Times New Roman" w:hAnsi="Times New Roman" w:eastAsia="宋体" w:cs="Times New Roman"/>
          <w:b/>
          <w:bCs/>
          <w:color w:val="auto"/>
          <w:kern w:val="0"/>
          <w:sz w:val="32"/>
          <w:szCs w:val="32"/>
          <w:highlight w:val="none"/>
        </w:rPr>
        <w:t>投标</w:t>
      </w:r>
      <w:bookmarkEnd w:id="33"/>
      <w:bookmarkEnd w:id="34"/>
      <w:r>
        <w:rPr>
          <w:rFonts w:hint="eastAsia" w:ascii="Times New Roman" w:hAnsi="Times New Roman" w:eastAsia="宋体" w:cs="Times New Roman"/>
          <w:b/>
          <w:bCs/>
          <w:color w:val="auto"/>
          <w:kern w:val="0"/>
          <w:sz w:val="32"/>
          <w:szCs w:val="32"/>
          <w:highlight w:val="none"/>
        </w:rPr>
        <w:t xml:space="preserve"> </w:t>
      </w:r>
    </w:p>
    <w:p w14:paraId="059C378D">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4.1 </w:t>
      </w:r>
      <w:r>
        <w:rPr>
          <w:rFonts w:hint="default" w:ascii="Times New Roman" w:hAnsi="Times New Roman" w:eastAsia="黑体" w:cs="Times New Roman"/>
          <w:color w:val="auto"/>
          <w:kern w:val="0"/>
          <w:sz w:val="28"/>
          <w:szCs w:val="28"/>
          <w:highlight w:val="none"/>
        </w:rPr>
        <w:t xml:space="preserve">投标文件的密封和标记 </w:t>
      </w:r>
    </w:p>
    <w:p w14:paraId="132093AC">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4.1.1 投标人应当按照招标文件和电子招标投标交易平台的要求加密投标文件，具体要求见投标人须知前附表。</w:t>
      </w:r>
    </w:p>
    <w:p w14:paraId="6A6B24C9">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4.1.2  </w:t>
      </w:r>
      <w:r>
        <w:rPr>
          <w:rFonts w:hint="eastAsia" w:ascii="Times New Roman" w:hAnsi="Times New Roman" w:eastAsia="宋体" w:cs="Times New Roman"/>
          <w:color w:val="auto"/>
          <w:kern w:val="0"/>
          <w:szCs w:val="21"/>
          <w:highlight w:val="none"/>
        </w:rPr>
        <w:t>如有提交投标文件光盘备用，封套上应写明的内容见投标人须知前附表。</w:t>
      </w:r>
    </w:p>
    <w:p w14:paraId="4332DFE6">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4.1.3 </w:t>
      </w:r>
      <w:r>
        <w:rPr>
          <w:rFonts w:hint="eastAsia" w:ascii="Times New Roman" w:hAnsi="Times New Roman" w:eastAsia="宋体" w:cs="Times New Roman"/>
          <w:color w:val="auto"/>
          <w:kern w:val="0"/>
          <w:szCs w:val="21"/>
          <w:highlight w:val="none"/>
        </w:rPr>
        <w:t xml:space="preserve">未按本章第 </w:t>
      </w:r>
      <w:r>
        <w:rPr>
          <w:rFonts w:ascii="Times New Roman" w:hAnsi="Times New Roman" w:eastAsia="宋体" w:cs="Times New Roman"/>
          <w:color w:val="auto"/>
          <w:kern w:val="0"/>
          <w:szCs w:val="21"/>
          <w:highlight w:val="none"/>
        </w:rPr>
        <w:t xml:space="preserve">4.1.1 </w:t>
      </w:r>
      <w:r>
        <w:rPr>
          <w:rFonts w:hint="eastAsia" w:ascii="Times New Roman" w:hAnsi="Times New Roman" w:eastAsia="宋体" w:cs="Times New Roman"/>
          <w:color w:val="auto"/>
          <w:kern w:val="0"/>
          <w:szCs w:val="21"/>
          <w:highlight w:val="none"/>
        </w:rPr>
        <w:t xml:space="preserve">项要求密封的投标文件，招标人将予以拒收。 </w:t>
      </w:r>
    </w:p>
    <w:p w14:paraId="5DBC40F8">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4.2 </w:t>
      </w:r>
      <w:r>
        <w:rPr>
          <w:rFonts w:hint="default" w:ascii="Times New Roman" w:hAnsi="Times New Roman" w:eastAsia="黑体" w:cs="Times New Roman"/>
          <w:color w:val="auto"/>
          <w:kern w:val="0"/>
          <w:sz w:val="28"/>
          <w:szCs w:val="28"/>
          <w:highlight w:val="none"/>
        </w:rPr>
        <w:t xml:space="preserve">投标文件的递交 </w:t>
      </w:r>
    </w:p>
    <w:p w14:paraId="3B0EB93B">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4.2.1 </w:t>
      </w:r>
      <w:r>
        <w:rPr>
          <w:rFonts w:hint="eastAsia" w:ascii="Times New Roman" w:hAnsi="Times New Roman" w:eastAsia="宋体" w:cs="Times New Roman"/>
          <w:color w:val="auto"/>
          <w:kern w:val="0"/>
          <w:szCs w:val="21"/>
          <w:highlight w:val="none"/>
        </w:rPr>
        <w:t xml:space="preserve">投标人应在投标人须知前附表规定的投标截止时间前递交投标文件。 </w:t>
      </w:r>
    </w:p>
    <w:p w14:paraId="1ADD5E30">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4.2.2 投标人通过下载招标文件的电子招标投标交易平台递交电子投标文件。</w:t>
      </w:r>
    </w:p>
    <w:p w14:paraId="3C837005">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4.2.3 </w:t>
      </w:r>
      <w:r>
        <w:rPr>
          <w:rFonts w:hint="eastAsia" w:ascii="Times New Roman" w:hAnsi="Times New Roman" w:eastAsia="宋体" w:cs="Times New Roman"/>
          <w:color w:val="auto"/>
          <w:kern w:val="0"/>
          <w:szCs w:val="21"/>
          <w:highlight w:val="none"/>
        </w:rPr>
        <w:t xml:space="preserve">除投标人须知前附表另有规定外，投标人所递交的投标文件不予退还。 </w:t>
      </w:r>
    </w:p>
    <w:p w14:paraId="624D5332">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4.2.4 投标人完成电子投标文件上传后，电子招标投标交易平台即时向投标人发出递交回执通知。递交时间以递交回执通知载明的传输完成时间为准。</w:t>
      </w:r>
    </w:p>
    <w:p w14:paraId="4015706E">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4.2.5 逾期送达的投标文件，招标人将予以拒收。</w:t>
      </w:r>
    </w:p>
    <w:p w14:paraId="1FBA434A">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4.3 </w:t>
      </w:r>
      <w:r>
        <w:rPr>
          <w:rFonts w:hint="default" w:ascii="Times New Roman" w:hAnsi="Times New Roman" w:eastAsia="黑体" w:cs="Times New Roman"/>
          <w:color w:val="auto"/>
          <w:kern w:val="0"/>
          <w:sz w:val="28"/>
          <w:szCs w:val="28"/>
          <w:highlight w:val="none"/>
        </w:rPr>
        <w:t xml:space="preserve">投标文件的修改与撤回 </w:t>
      </w:r>
    </w:p>
    <w:p w14:paraId="4A88CD35">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4.3.1 </w:t>
      </w:r>
      <w:r>
        <w:rPr>
          <w:rFonts w:hint="eastAsia" w:ascii="Times New Roman" w:hAnsi="Times New Roman" w:eastAsia="宋体" w:cs="Times New Roman"/>
          <w:color w:val="auto"/>
          <w:kern w:val="0"/>
          <w:szCs w:val="21"/>
          <w:highlight w:val="none"/>
        </w:rPr>
        <w:t xml:space="preserve">在本章第 </w:t>
      </w:r>
      <w:r>
        <w:rPr>
          <w:rFonts w:ascii="Times New Roman" w:hAnsi="Times New Roman" w:eastAsia="宋体" w:cs="Times New Roman"/>
          <w:color w:val="auto"/>
          <w:kern w:val="0"/>
          <w:szCs w:val="21"/>
          <w:highlight w:val="none"/>
        </w:rPr>
        <w:t xml:space="preserve">4.2.1 </w:t>
      </w:r>
      <w:r>
        <w:rPr>
          <w:rFonts w:hint="eastAsia" w:ascii="Times New Roman" w:hAnsi="Times New Roman" w:eastAsia="宋体" w:cs="Times New Roman"/>
          <w:color w:val="auto"/>
          <w:kern w:val="0"/>
          <w:szCs w:val="21"/>
          <w:highlight w:val="none"/>
        </w:rPr>
        <w:t xml:space="preserve">项规定的投标截止时间前，投标人可以修改或撤回已递交的投标文件，但应以书面形式通知招标人。 </w:t>
      </w:r>
    </w:p>
    <w:p w14:paraId="4991DA51">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4.3.2 投标人修改或撤回已递交投标文件的通知，应按照本章第 3.7.3项的要求加盖电子印章。电子招标投标交易平台收到通知后，即时向投标人发出确认回执通知。</w:t>
      </w:r>
    </w:p>
    <w:p w14:paraId="63BC8B10">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4.3.3 </w:t>
      </w:r>
      <w:r>
        <w:rPr>
          <w:rFonts w:hint="eastAsia" w:ascii="Times New Roman" w:hAnsi="Times New Roman" w:eastAsia="宋体" w:cs="Times New Roman"/>
          <w:color w:val="auto"/>
          <w:kern w:val="0"/>
          <w:szCs w:val="21"/>
          <w:highlight w:val="none"/>
        </w:rPr>
        <w:t xml:space="preserve">投标人撤回投标文件的，招标人自收到投标人书面撤回通知之日起 </w:t>
      </w:r>
      <w:r>
        <w:rPr>
          <w:rFonts w:ascii="Times New Roman" w:hAnsi="Times New Roman" w:eastAsia="宋体" w:cs="Times New Roman"/>
          <w:color w:val="auto"/>
          <w:kern w:val="0"/>
          <w:szCs w:val="21"/>
          <w:highlight w:val="none"/>
        </w:rPr>
        <w:t xml:space="preserve">5 </w:t>
      </w:r>
      <w:r>
        <w:rPr>
          <w:rFonts w:hint="eastAsia" w:ascii="Times New Roman" w:hAnsi="Times New Roman" w:eastAsia="宋体" w:cs="Times New Roman"/>
          <w:color w:val="auto"/>
          <w:kern w:val="0"/>
          <w:szCs w:val="21"/>
          <w:highlight w:val="none"/>
        </w:rPr>
        <w:t xml:space="preserve">日内退还已收取的投标保证金。 </w:t>
      </w:r>
    </w:p>
    <w:p w14:paraId="3AC2B9C7">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4.3.4 </w:t>
      </w:r>
      <w:r>
        <w:rPr>
          <w:rFonts w:hint="eastAsia" w:ascii="Times New Roman" w:hAnsi="Times New Roman" w:eastAsia="宋体" w:cs="Times New Roman"/>
          <w:color w:val="auto"/>
          <w:kern w:val="0"/>
          <w:szCs w:val="21"/>
          <w:highlight w:val="none"/>
        </w:rPr>
        <w:t xml:space="preserve">修改的内容为投标文件的组成部分。修改的投标文件应按照本章第 </w:t>
      </w:r>
      <w:r>
        <w:rPr>
          <w:rFonts w:ascii="Times New Roman" w:hAnsi="Times New Roman" w:eastAsia="宋体" w:cs="Times New Roman"/>
          <w:color w:val="auto"/>
          <w:kern w:val="0"/>
          <w:szCs w:val="21"/>
          <w:highlight w:val="none"/>
        </w:rPr>
        <w:t xml:space="preserve">3 </w:t>
      </w:r>
      <w:r>
        <w:rPr>
          <w:rFonts w:hint="eastAsia" w:ascii="Times New Roman" w:hAnsi="Times New Roman" w:eastAsia="宋体" w:cs="Times New Roman"/>
          <w:color w:val="auto"/>
          <w:kern w:val="0"/>
          <w:szCs w:val="21"/>
          <w:highlight w:val="none"/>
        </w:rPr>
        <w:t xml:space="preserve">条、第 </w:t>
      </w:r>
      <w:r>
        <w:rPr>
          <w:rFonts w:ascii="Times New Roman" w:hAnsi="Times New Roman" w:eastAsia="宋体" w:cs="Times New Roman"/>
          <w:color w:val="auto"/>
          <w:kern w:val="0"/>
          <w:szCs w:val="21"/>
          <w:highlight w:val="none"/>
        </w:rPr>
        <w:t xml:space="preserve">4 </w:t>
      </w:r>
      <w:r>
        <w:rPr>
          <w:rFonts w:hint="eastAsia" w:ascii="Times New Roman" w:hAnsi="Times New Roman" w:eastAsia="宋体" w:cs="Times New Roman"/>
          <w:color w:val="auto"/>
          <w:kern w:val="0"/>
          <w:szCs w:val="21"/>
          <w:highlight w:val="none"/>
        </w:rPr>
        <w:t>条的规定进行编制、密封、标记和递交，并标明</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修改</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 xml:space="preserve">字样。 </w:t>
      </w:r>
    </w:p>
    <w:p w14:paraId="40A403E9">
      <w:pPr>
        <w:widowControl/>
        <w:jc w:val="left"/>
        <w:outlineLvl w:val="2"/>
        <w:rPr>
          <w:rFonts w:ascii="Times New Roman" w:hAnsi="Times New Roman" w:eastAsia="宋体" w:cs="Times New Roman"/>
          <w:b/>
          <w:bCs/>
          <w:color w:val="auto"/>
          <w:kern w:val="0"/>
          <w:sz w:val="32"/>
          <w:szCs w:val="32"/>
          <w:highlight w:val="none"/>
        </w:rPr>
      </w:pPr>
      <w:bookmarkStart w:id="35" w:name="_Toc15321"/>
      <w:bookmarkStart w:id="36" w:name="_Toc26626"/>
      <w:r>
        <w:rPr>
          <w:rFonts w:ascii="Times New Roman" w:hAnsi="Times New Roman" w:eastAsia="宋体" w:cs="Times New Roman"/>
          <w:b/>
          <w:bCs/>
          <w:color w:val="auto"/>
          <w:kern w:val="0"/>
          <w:sz w:val="32"/>
          <w:szCs w:val="32"/>
          <w:highlight w:val="none"/>
        </w:rPr>
        <w:t xml:space="preserve">5. </w:t>
      </w:r>
      <w:r>
        <w:rPr>
          <w:rFonts w:hint="eastAsia" w:ascii="Times New Roman" w:hAnsi="Times New Roman" w:eastAsia="宋体" w:cs="Times New Roman"/>
          <w:b/>
          <w:bCs/>
          <w:color w:val="auto"/>
          <w:kern w:val="0"/>
          <w:sz w:val="32"/>
          <w:szCs w:val="32"/>
          <w:highlight w:val="none"/>
        </w:rPr>
        <w:t>开标</w:t>
      </w:r>
      <w:bookmarkEnd w:id="35"/>
      <w:bookmarkEnd w:id="36"/>
      <w:r>
        <w:rPr>
          <w:rFonts w:hint="eastAsia" w:ascii="Times New Roman" w:hAnsi="Times New Roman" w:eastAsia="宋体" w:cs="Times New Roman"/>
          <w:b/>
          <w:bCs/>
          <w:color w:val="auto"/>
          <w:kern w:val="0"/>
          <w:sz w:val="32"/>
          <w:szCs w:val="32"/>
          <w:highlight w:val="none"/>
        </w:rPr>
        <w:t xml:space="preserve"> </w:t>
      </w:r>
    </w:p>
    <w:p w14:paraId="2D4A138C">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5.1 </w:t>
      </w:r>
      <w:r>
        <w:rPr>
          <w:rFonts w:hint="default" w:ascii="Times New Roman" w:hAnsi="Times New Roman" w:eastAsia="黑体" w:cs="Times New Roman"/>
          <w:color w:val="auto"/>
          <w:kern w:val="0"/>
          <w:sz w:val="28"/>
          <w:szCs w:val="28"/>
          <w:highlight w:val="none"/>
        </w:rPr>
        <w:t>开标时间和地点</w:t>
      </w:r>
    </w:p>
    <w:p w14:paraId="0600BE18">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招标人在本章第 4.2.1 项规定的投标截止时间（开标时间）,通过电子招标投标交易平台公开开标，所有投标人的法定代表人（单位负责人）或其委托代理人应当准时参加。 </w:t>
      </w:r>
    </w:p>
    <w:p w14:paraId="72E0D1EC">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5.2 </w:t>
      </w:r>
      <w:r>
        <w:rPr>
          <w:rFonts w:hint="default" w:ascii="Times New Roman" w:hAnsi="Times New Roman" w:eastAsia="黑体" w:cs="Times New Roman"/>
          <w:color w:val="auto"/>
          <w:kern w:val="0"/>
          <w:sz w:val="28"/>
          <w:szCs w:val="28"/>
          <w:highlight w:val="none"/>
        </w:rPr>
        <w:t xml:space="preserve">开标程序 </w:t>
      </w:r>
    </w:p>
    <w:p w14:paraId="1277B91E">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主持人按下列程序进行开标： </w:t>
      </w:r>
    </w:p>
    <w:p w14:paraId="31500840">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 xml:space="preserve">）宣布开标纪律； </w:t>
      </w:r>
    </w:p>
    <w:p w14:paraId="425D4D4B">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rPr>
        <w:t xml:space="preserve">）公布在投标截止时间前递交投标文件的投标人名称； </w:t>
      </w:r>
    </w:p>
    <w:p w14:paraId="03B81299">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 xml:space="preserve">）宣布开标人、唱标人、记录人、监标人等有关人员姓名； </w:t>
      </w:r>
    </w:p>
    <w:p w14:paraId="710BBBFB">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4</w:t>
      </w:r>
      <w:r>
        <w:rPr>
          <w:rFonts w:hint="eastAsia" w:ascii="Times New Roman" w:hAnsi="Times New Roman" w:eastAsia="宋体" w:cs="Times New Roman"/>
          <w:color w:val="auto"/>
          <w:kern w:val="0"/>
          <w:szCs w:val="21"/>
          <w:highlight w:val="none"/>
        </w:rPr>
        <w:t xml:space="preserve">）投标人通过电子招标投标交易平台对已递交的电子投标文件进行解密，公布招标项目名称、投标人名称、投标保证金的递交情况、投标报价、工期、交货地点及其他内容，并记录在案； </w:t>
      </w:r>
    </w:p>
    <w:p w14:paraId="32FABEB9">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5</w:t>
      </w:r>
      <w:r>
        <w:rPr>
          <w:rFonts w:hint="eastAsia" w:ascii="Times New Roman" w:hAnsi="Times New Roman" w:eastAsia="宋体" w:cs="Times New Roman"/>
          <w:color w:val="auto"/>
          <w:kern w:val="0"/>
          <w:szCs w:val="21"/>
          <w:highlight w:val="none"/>
        </w:rPr>
        <w:t xml:space="preserve">）投标人代表、招标人代表、监标人、记录人等有关人员在开标记录上签字确认；若有关人员不签字的，不影响开标程序； </w:t>
      </w:r>
    </w:p>
    <w:p w14:paraId="5AC0563D">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6</w:t>
      </w:r>
      <w:r>
        <w:rPr>
          <w:rFonts w:hint="eastAsia" w:ascii="Times New Roman" w:hAnsi="Times New Roman" w:eastAsia="宋体" w:cs="Times New Roman"/>
          <w:color w:val="auto"/>
          <w:kern w:val="0"/>
          <w:szCs w:val="21"/>
          <w:highlight w:val="none"/>
        </w:rPr>
        <w:t xml:space="preserve">）开标结束。 </w:t>
      </w:r>
    </w:p>
    <w:p w14:paraId="3906156D">
      <w:pPr>
        <w:spacing w:line="360" w:lineRule="auto"/>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5.2.2投标截止时间前未完成投标文件传输的或因投标人之外的原因造成投标文件未解密的或未在投标截止时间后半小时解密的，视为投标人撤回其投标文件。因投标人原因造成投标文件未解密的或未在投标截止时间后半小时内解密的，视为撤销其投标文件。</w:t>
      </w:r>
    </w:p>
    <w:p w14:paraId="266D33F7">
      <w:pPr>
        <w:spacing w:line="360" w:lineRule="auto"/>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5.2.3开标时，两个（含两个）以上的投标人加密打包投标文件电脑机器特征码一致的，不参与下一程序，并由评标委员会否决其投标。</w:t>
      </w:r>
    </w:p>
    <w:p w14:paraId="2DE65612">
      <w:pPr>
        <w:rPr>
          <w:rFonts w:ascii="Times New Roman" w:hAnsi="Times New Roman" w:eastAsia="宋体" w:cs="Times New Roman"/>
          <w:color w:val="auto"/>
          <w:szCs w:val="21"/>
          <w:highlight w:val="none"/>
        </w:rPr>
      </w:pPr>
    </w:p>
    <w:p w14:paraId="7134599A">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5.3 </w:t>
      </w:r>
      <w:r>
        <w:rPr>
          <w:rFonts w:hint="default" w:ascii="Times New Roman" w:hAnsi="Times New Roman" w:eastAsia="黑体" w:cs="Times New Roman"/>
          <w:color w:val="auto"/>
          <w:kern w:val="0"/>
          <w:sz w:val="28"/>
          <w:szCs w:val="28"/>
          <w:highlight w:val="none"/>
        </w:rPr>
        <w:t xml:space="preserve">开标异议 </w:t>
      </w:r>
    </w:p>
    <w:p w14:paraId="1C1FF826">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5.3.1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4DE71B2A">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5.3.2投标人未参加开标或在规定的时间内未提出异议的，视为对开标无异议。 </w:t>
      </w:r>
    </w:p>
    <w:p w14:paraId="1D5C8101">
      <w:pPr>
        <w:widowControl/>
        <w:jc w:val="left"/>
        <w:outlineLvl w:val="2"/>
        <w:rPr>
          <w:rFonts w:ascii="Times New Roman" w:hAnsi="Times New Roman" w:eastAsia="宋体" w:cs="Times New Roman"/>
          <w:b/>
          <w:bCs/>
          <w:color w:val="auto"/>
          <w:kern w:val="0"/>
          <w:sz w:val="32"/>
          <w:szCs w:val="32"/>
          <w:highlight w:val="none"/>
        </w:rPr>
      </w:pPr>
      <w:bookmarkStart w:id="37" w:name="_Toc23256"/>
      <w:bookmarkStart w:id="38" w:name="_Toc508"/>
      <w:r>
        <w:rPr>
          <w:rFonts w:ascii="Times New Roman" w:hAnsi="Times New Roman" w:eastAsia="宋体" w:cs="Times New Roman"/>
          <w:b/>
          <w:bCs/>
          <w:color w:val="auto"/>
          <w:kern w:val="0"/>
          <w:sz w:val="32"/>
          <w:szCs w:val="32"/>
          <w:highlight w:val="none"/>
        </w:rPr>
        <w:t xml:space="preserve">6. </w:t>
      </w:r>
      <w:r>
        <w:rPr>
          <w:rFonts w:hint="eastAsia" w:ascii="Times New Roman" w:hAnsi="Times New Roman" w:eastAsia="宋体" w:cs="Times New Roman"/>
          <w:b/>
          <w:bCs/>
          <w:color w:val="auto"/>
          <w:kern w:val="0"/>
          <w:sz w:val="32"/>
          <w:szCs w:val="32"/>
          <w:highlight w:val="none"/>
        </w:rPr>
        <w:t>评标</w:t>
      </w:r>
      <w:bookmarkEnd w:id="37"/>
      <w:bookmarkEnd w:id="38"/>
      <w:r>
        <w:rPr>
          <w:rFonts w:hint="eastAsia" w:ascii="Times New Roman" w:hAnsi="Times New Roman" w:eastAsia="宋体" w:cs="Times New Roman"/>
          <w:b/>
          <w:bCs/>
          <w:color w:val="auto"/>
          <w:kern w:val="0"/>
          <w:sz w:val="32"/>
          <w:szCs w:val="32"/>
          <w:highlight w:val="none"/>
        </w:rPr>
        <w:t xml:space="preserve"> </w:t>
      </w:r>
    </w:p>
    <w:p w14:paraId="7B085CAD">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6.1 </w:t>
      </w:r>
      <w:r>
        <w:rPr>
          <w:rFonts w:hint="default" w:ascii="Times New Roman" w:hAnsi="Times New Roman" w:eastAsia="黑体" w:cs="Times New Roman"/>
          <w:color w:val="auto"/>
          <w:kern w:val="0"/>
          <w:sz w:val="28"/>
          <w:szCs w:val="28"/>
          <w:highlight w:val="none"/>
        </w:rPr>
        <w:t xml:space="preserve">评标委员会 </w:t>
      </w:r>
    </w:p>
    <w:p w14:paraId="7695AEC3">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6.1.1 </w:t>
      </w:r>
      <w:r>
        <w:rPr>
          <w:rFonts w:hint="eastAsia" w:ascii="Times New Roman" w:hAnsi="Times New Roman" w:eastAsia="宋体" w:cs="Times New Roman"/>
          <w:color w:val="auto"/>
          <w:kern w:val="0"/>
          <w:szCs w:val="21"/>
          <w:highlight w:val="none"/>
        </w:rPr>
        <w:t xml:space="preserve">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14:paraId="3E309AF8">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6.1.2 </w:t>
      </w:r>
      <w:r>
        <w:rPr>
          <w:rFonts w:hint="eastAsia" w:ascii="Times New Roman" w:hAnsi="Times New Roman" w:eastAsia="宋体" w:cs="Times New Roman"/>
          <w:color w:val="auto"/>
          <w:kern w:val="0"/>
          <w:szCs w:val="21"/>
          <w:highlight w:val="none"/>
        </w:rPr>
        <w:t xml:space="preserve">评标委员会成员有下列情形之一的，应当回避： </w:t>
      </w:r>
    </w:p>
    <w:p w14:paraId="382CBC1F">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 xml:space="preserve">）投标人或投标人主要负责人的近亲属； </w:t>
      </w:r>
    </w:p>
    <w:p w14:paraId="1F90124D">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rPr>
        <w:t xml:space="preserve">）项目主管部门或者行政监督部门的人员； </w:t>
      </w:r>
    </w:p>
    <w:p w14:paraId="7F9A0CAA">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 xml:space="preserve">）与投标人有经济利益关系，可能影响对投标公正评审的； </w:t>
      </w:r>
    </w:p>
    <w:p w14:paraId="292BA81A">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4</w:t>
      </w:r>
      <w:r>
        <w:rPr>
          <w:rFonts w:hint="eastAsia" w:ascii="Times New Roman" w:hAnsi="Times New Roman" w:eastAsia="宋体" w:cs="Times New Roman"/>
          <w:color w:val="auto"/>
          <w:kern w:val="0"/>
          <w:szCs w:val="21"/>
          <w:highlight w:val="none"/>
        </w:rPr>
        <w:t xml:space="preserve">）曾因在招标、评标以及其他与招标投标有关活动中从事违法行为而受过行政处罚或刑事处罚的； </w:t>
      </w:r>
    </w:p>
    <w:p w14:paraId="120E5C30">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5</w:t>
      </w:r>
      <w:r>
        <w:rPr>
          <w:rFonts w:hint="eastAsia" w:ascii="Times New Roman" w:hAnsi="Times New Roman" w:eastAsia="宋体" w:cs="Times New Roman"/>
          <w:color w:val="auto"/>
          <w:kern w:val="0"/>
          <w:szCs w:val="21"/>
          <w:highlight w:val="none"/>
        </w:rPr>
        <w:t xml:space="preserve">）与投标人有其他利害关系。 </w:t>
      </w:r>
    </w:p>
    <w:p w14:paraId="013D8695">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6.1.3 </w:t>
      </w:r>
      <w:r>
        <w:rPr>
          <w:rFonts w:hint="eastAsia" w:ascii="Times New Roman" w:hAnsi="Times New Roman" w:eastAsia="宋体" w:cs="Times New Roman"/>
          <w:color w:val="auto"/>
          <w:kern w:val="0"/>
          <w:szCs w:val="21"/>
          <w:highlight w:val="none"/>
        </w:rPr>
        <w:t xml:space="preserve">评标过程中，评标委员会成员有回避事由、擅离职守或者因健康等原因不能继续评标的，招标人有权更换。被更换的评标委员会成员作出的评审结论无效，由更换后的评标委员会成员重新进行评审。 </w:t>
      </w:r>
    </w:p>
    <w:p w14:paraId="1C1A44FE">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6.2 </w:t>
      </w:r>
      <w:r>
        <w:rPr>
          <w:rFonts w:hint="default" w:ascii="Times New Roman" w:hAnsi="Times New Roman" w:eastAsia="黑体" w:cs="Times New Roman"/>
          <w:color w:val="auto"/>
          <w:kern w:val="0"/>
          <w:sz w:val="28"/>
          <w:szCs w:val="28"/>
          <w:highlight w:val="none"/>
        </w:rPr>
        <w:t xml:space="preserve">评标原则 </w:t>
      </w:r>
    </w:p>
    <w:p w14:paraId="56F93FAD">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评标活动遵循公平、公正、科学和择优的原则。 </w:t>
      </w:r>
    </w:p>
    <w:p w14:paraId="70FC966F">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6.3 </w:t>
      </w:r>
      <w:r>
        <w:rPr>
          <w:rFonts w:hint="default" w:ascii="Times New Roman" w:hAnsi="Times New Roman" w:eastAsia="黑体" w:cs="Times New Roman"/>
          <w:color w:val="auto"/>
          <w:kern w:val="0"/>
          <w:sz w:val="28"/>
          <w:szCs w:val="28"/>
          <w:highlight w:val="none"/>
        </w:rPr>
        <w:t xml:space="preserve">评标 </w:t>
      </w:r>
    </w:p>
    <w:p w14:paraId="4CFD9E44">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6.3.1 </w:t>
      </w:r>
      <w:r>
        <w:rPr>
          <w:rFonts w:hint="eastAsia" w:ascii="Times New Roman" w:hAnsi="Times New Roman" w:eastAsia="宋体" w:cs="Times New Roman"/>
          <w:color w:val="auto"/>
          <w:kern w:val="0"/>
          <w:szCs w:val="21"/>
          <w:highlight w:val="none"/>
        </w:rPr>
        <w:t>评标委员会按照第三章</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评标办法</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规定的方法、评审因素、标准和程序对投标文件进行评审。第三章</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评标办法</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 xml:space="preserve">没有规定的方法、评审因素和标准，不作为评标依据。 </w:t>
      </w:r>
    </w:p>
    <w:p w14:paraId="6A08FC1E">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6.3.2 </w:t>
      </w:r>
      <w:r>
        <w:rPr>
          <w:rFonts w:hint="eastAsia" w:ascii="Times New Roman" w:hAnsi="Times New Roman" w:eastAsia="宋体" w:cs="Times New Roman"/>
          <w:color w:val="auto"/>
          <w:kern w:val="0"/>
          <w:szCs w:val="21"/>
          <w:highlight w:val="none"/>
        </w:rPr>
        <w:t xml:space="preserve">评标完成后，评标委员会应当向招标人提交书面评标报告和中标候选人名单。评标委员会推荐中标候选人的人数见投标人须知前附表。 </w:t>
      </w:r>
    </w:p>
    <w:p w14:paraId="392C7CD0">
      <w:pPr>
        <w:widowControl/>
        <w:jc w:val="left"/>
        <w:outlineLvl w:val="2"/>
        <w:rPr>
          <w:rFonts w:ascii="Times New Roman" w:hAnsi="Times New Roman" w:eastAsia="宋体" w:cs="Times New Roman"/>
          <w:b/>
          <w:bCs/>
          <w:color w:val="auto"/>
          <w:kern w:val="0"/>
          <w:sz w:val="32"/>
          <w:szCs w:val="32"/>
          <w:highlight w:val="none"/>
        </w:rPr>
      </w:pPr>
      <w:bookmarkStart w:id="39" w:name="_Toc29220"/>
      <w:bookmarkStart w:id="40" w:name="_Toc14833"/>
      <w:r>
        <w:rPr>
          <w:rFonts w:ascii="Times New Roman" w:hAnsi="Times New Roman" w:eastAsia="宋体" w:cs="Times New Roman"/>
          <w:b/>
          <w:bCs/>
          <w:color w:val="auto"/>
          <w:kern w:val="0"/>
          <w:sz w:val="32"/>
          <w:szCs w:val="32"/>
          <w:highlight w:val="none"/>
        </w:rPr>
        <w:t xml:space="preserve">7. </w:t>
      </w:r>
      <w:r>
        <w:rPr>
          <w:rFonts w:hint="eastAsia" w:ascii="Times New Roman" w:hAnsi="Times New Roman" w:eastAsia="宋体" w:cs="Times New Roman"/>
          <w:b/>
          <w:bCs/>
          <w:color w:val="auto"/>
          <w:kern w:val="0"/>
          <w:sz w:val="32"/>
          <w:szCs w:val="32"/>
          <w:highlight w:val="none"/>
        </w:rPr>
        <w:t>合同授予</w:t>
      </w:r>
      <w:bookmarkEnd w:id="39"/>
      <w:bookmarkEnd w:id="40"/>
      <w:r>
        <w:rPr>
          <w:rFonts w:hint="eastAsia" w:ascii="Times New Roman" w:hAnsi="Times New Roman" w:eastAsia="宋体" w:cs="Times New Roman"/>
          <w:b/>
          <w:bCs/>
          <w:color w:val="auto"/>
          <w:kern w:val="0"/>
          <w:sz w:val="32"/>
          <w:szCs w:val="32"/>
          <w:highlight w:val="none"/>
        </w:rPr>
        <w:t xml:space="preserve"> </w:t>
      </w:r>
    </w:p>
    <w:p w14:paraId="2BE79847">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7.1 </w:t>
      </w:r>
      <w:r>
        <w:rPr>
          <w:rFonts w:hint="default" w:ascii="Times New Roman" w:hAnsi="Times New Roman" w:eastAsia="黑体" w:cs="Times New Roman"/>
          <w:color w:val="auto"/>
          <w:kern w:val="0"/>
          <w:sz w:val="28"/>
          <w:szCs w:val="28"/>
          <w:highlight w:val="none"/>
        </w:rPr>
        <w:t xml:space="preserve">中标候选人公示 </w:t>
      </w:r>
    </w:p>
    <w:p w14:paraId="6F8D90E6">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招标人在收到评标报告之日起 </w:t>
      </w:r>
      <w:r>
        <w:rPr>
          <w:rFonts w:ascii="Times New Roman" w:hAnsi="Times New Roman" w:eastAsia="宋体" w:cs="Times New Roman"/>
          <w:color w:val="auto"/>
          <w:kern w:val="0"/>
          <w:szCs w:val="21"/>
          <w:highlight w:val="none"/>
        </w:rPr>
        <w:t xml:space="preserve">3 </w:t>
      </w:r>
      <w:r>
        <w:rPr>
          <w:rFonts w:hint="eastAsia" w:ascii="Times New Roman" w:hAnsi="Times New Roman" w:eastAsia="宋体" w:cs="Times New Roman"/>
          <w:color w:val="auto"/>
          <w:kern w:val="0"/>
          <w:szCs w:val="21"/>
          <w:highlight w:val="none"/>
        </w:rPr>
        <w:t xml:space="preserve">日内，按照投标人须知前附表规定的公示媒介和期限公示中标候选人，公示期不得少于 </w:t>
      </w:r>
      <w:r>
        <w:rPr>
          <w:rFonts w:ascii="Times New Roman" w:hAnsi="Times New Roman" w:eastAsia="宋体" w:cs="Times New Roman"/>
          <w:color w:val="auto"/>
          <w:kern w:val="0"/>
          <w:szCs w:val="21"/>
          <w:highlight w:val="none"/>
        </w:rPr>
        <w:t xml:space="preserve">3 </w:t>
      </w:r>
      <w:r>
        <w:rPr>
          <w:rFonts w:hint="eastAsia" w:ascii="Times New Roman" w:hAnsi="Times New Roman" w:eastAsia="宋体" w:cs="Times New Roman"/>
          <w:color w:val="auto"/>
          <w:kern w:val="0"/>
          <w:szCs w:val="21"/>
          <w:highlight w:val="none"/>
        </w:rPr>
        <w:t xml:space="preserve">日（最后一日为工作日）。 </w:t>
      </w:r>
    </w:p>
    <w:p w14:paraId="55E0520E">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7.2 </w:t>
      </w:r>
      <w:r>
        <w:rPr>
          <w:rFonts w:hint="default" w:ascii="Times New Roman" w:hAnsi="Times New Roman" w:eastAsia="黑体" w:cs="Times New Roman"/>
          <w:color w:val="auto"/>
          <w:kern w:val="0"/>
          <w:sz w:val="28"/>
          <w:szCs w:val="28"/>
          <w:highlight w:val="none"/>
        </w:rPr>
        <w:t xml:space="preserve">评标结果异议 </w:t>
      </w:r>
    </w:p>
    <w:p w14:paraId="5D5DABE7">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投标人或者其他利害关系人对评标结果有异议的，应当在中标候选人公示期间提出。招标人将在收到异议之日起 </w:t>
      </w:r>
      <w:r>
        <w:rPr>
          <w:rFonts w:ascii="Times New Roman" w:hAnsi="Times New Roman" w:eastAsia="宋体" w:cs="Times New Roman"/>
          <w:color w:val="auto"/>
          <w:kern w:val="0"/>
          <w:szCs w:val="21"/>
          <w:highlight w:val="none"/>
        </w:rPr>
        <w:t xml:space="preserve">3 </w:t>
      </w:r>
      <w:r>
        <w:rPr>
          <w:rFonts w:hint="eastAsia" w:ascii="Times New Roman" w:hAnsi="Times New Roman" w:eastAsia="宋体" w:cs="Times New Roman"/>
          <w:color w:val="auto"/>
          <w:kern w:val="0"/>
          <w:szCs w:val="21"/>
          <w:highlight w:val="none"/>
        </w:rPr>
        <w:t xml:space="preserve">日内作出答复；作出答复前，将暂停招标投标活动。 </w:t>
      </w:r>
    </w:p>
    <w:p w14:paraId="1D3C1E89">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7.3 </w:t>
      </w:r>
      <w:r>
        <w:rPr>
          <w:rFonts w:hint="default" w:ascii="Times New Roman" w:hAnsi="Times New Roman" w:eastAsia="黑体" w:cs="Times New Roman"/>
          <w:color w:val="auto"/>
          <w:kern w:val="0"/>
          <w:sz w:val="28"/>
          <w:szCs w:val="28"/>
          <w:highlight w:val="none"/>
        </w:rPr>
        <w:t xml:space="preserve">中标候选人履约能力审查 </w:t>
      </w:r>
    </w:p>
    <w:p w14:paraId="0306C2BC">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中标候选人的经营、财务状况发生较大变化或存在违法行为，招标人认为可能影响其履约能力的，将在发出中标通知书前提请原评标委员会按照招标文件规定的标准和方法进行审查确认。 </w:t>
      </w:r>
    </w:p>
    <w:p w14:paraId="3DFD095B">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7.4 </w:t>
      </w:r>
      <w:r>
        <w:rPr>
          <w:rFonts w:hint="default" w:ascii="Times New Roman" w:hAnsi="Times New Roman" w:eastAsia="黑体" w:cs="Times New Roman"/>
          <w:color w:val="auto"/>
          <w:kern w:val="0"/>
          <w:sz w:val="28"/>
          <w:szCs w:val="28"/>
          <w:highlight w:val="none"/>
        </w:rPr>
        <w:t xml:space="preserve">定标 </w:t>
      </w:r>
    </w:p>
    <w:p w14:paraId="0BC725AC">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按照投标人须知前附表的规定，招标人或招标人授权的评标委员会依法确定中标人。 </w:t>
      </w:r>
    </w:p>
    <w:p w14:paraId="2C37763C">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7.5 </w:t>
      </w:r>
      <w:r>
        <w:rPr>
          <w:rFonts w:hint="default" w:ascii="Times New Roman" w:hAnsi="Times New Roman" w:eastAsia="黑体" w:cs="Times New Roman"/>
          <w:color w:val="auto"/>
          <w:kern w:val="0"/>
          <w:sz w:val="28"/>
          <w:szCs w:val="28"/>
          <w:highlight w:val="none"/>
        </w:rPr>
        <w:t xml:space="preserve">中标通知 </w:t>
      </w:r>
    </w:p>
    <w:p w14:paraId="6F1140C7">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在本章第 </w:t>
      </w:r>
      <w:r>
        <w:rPr>
          <w:rFonts w:ascii="Times New Roman" w:hAnsi="Times New Roman" w:eastAsia="宋体" w:cs="Times New Roman"/>
          <w:color w:val="auto"/>
          <w:kern w:val="0"/>
          <w:szCs w:val="21"/>
          <w:highlight w:val="none"/>
        </w:rPr>
        <w:t xml:space="preserve">3.3 </w:t>
      </w:r>
      <w:r>
        <w:rPr>
          <w:rFonts w:hint="eastAsia" w:ascii="Times New Roman" w:hAnsi="Times New Roman" w:eastAsia="宋体" w:cs="Times New Roman"/>
          <w:color w:val="auto"/>
          <w:kern w:val="0"/>
          <w:szCs w:val="21"/>
          <w:highlight w:val="none"/>
        </w:rPr>
        <w:t xml:space="preserve">款规定的投标有效期内，招标人以书面形式向中标人发出中标通知书，同时将中标结果通知未中标的投标人。 </w:t>
      </w:r>
    </w:p>
    <w:p w14:paraId="0CC8B20C">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7.6 </w:t>
      </w:r>
      <w:r>
        <w:rPr>
          <w:rFonts w:hint="default" w:ascii="Times New Roman" w:hAnsi="Times New Roman" w:eastAsia="黑体" w:cs="Times New Roman"/>
          <w:color w:val="auto"/>
          <w:kern w:val="0"/>
          <w:sz w:val="28"/>
          <w:szCs w:val="28"/>
          <w:highlight w:val="none"/>
        </w:rPr>
        <w:t xml:space="preserve">履约保证金 </w:t>
      </w:r>
    </w:p>
    <w:p w14:paraId="2834B686">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7.6.1 </w:t>
      </w:r>
      <w:r>
        <w:rPr>
          <w:rFonts w:hint="eastAsia" w:ascii="Times New Roman" w:hAnsi="Times New Roman" w:eastAsia="宋体" w:cs="Times New Roman"/>
          <w:color w:val="auto"/>
          <w:kern w:val="0"/>
          <w:szCs w:val="21"/>
          <w:highlight w:val="none"/>
        </w:rPr>
        <w:t>在签订合同</w:t>
      </w:r>
      <w:r>
        <w:rPr>
          <w:rFonts w:hint="eastAsia" w:ascii="Times New Roman" w:hAnsi="Times New Roman" w:eastAsia="宋体" w:cs="Times New Roman"/>
          <w:color w:val="auto"/>
          <w:kern w:val="0"/>
          <w:szCs w:val="21"/>
          <w:highlight w:val="none"/>
          <w:lang w:val="en-US" w:eastAsia="zh-CN"/>
        </w:rPr>
        <w:t>后</w:t>
      </w:r>
      <w:r>
        <w:rPr>
          <w:rFonts w:hint="eastAsia" w:ascii="Times New Roman" w:hAnsi="Times New Roman" w:eastAsia="宋体" w:cs="Times New Roman"/>
          <w:color w:val="auto"/>
          <w:kern w:val="0"/>
          <w:szCs w:val="21"/>
          <w:highlight w:val="none"/>
        </w:rPr>
        <w:t>，中标人应按投标人须知前附表规定的形式、金额和招标文件第四章</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合同条款及格式</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 xml:space="preserve">规定的或者事先经过招标人书面认可的履约保证金格式向招标人提交履约保证金。除投标人须知前附表另有规定外，履约保证金为中标合同金额的 5%。联合体中标的，其履约保证金以联合体各方或者联合体中牵头人的名义提交。 </w:t>
      </w:r>
    </w:p>
    <w:p w14:paraId="5405A4A1">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7.6.2 </w:t>
      </w:r>
      <w:r>
        <w:rPr>
          <w:rFonts w:hint="eastAsia" w:ascii="Times New Roman" w:hAnsi="Times New Roman" w:eastAsia="宋体" w:cs="Times New Roman"/>
          <w:color w:val="auto"/>
          <w:kern w:val="0"/>
          <w:szCs w:val="21"/>
          <w:highlight w:val="none"/>
        </w:rPr>
        <w:t xml:space="preserve">中标人不能按本章第 </w:t>
      </w:r>
      <w:r>
        <w:rPr>
          <w:rFonts w:ascii="Times New Roman" w:hAnsi="Times New Roman" w:eastAsia="宋体" w:cs="Times New Roman"/>
          <w:color w:val="auto"/>
          <w:kern w:val="0"/>
          <w:szCs w:val="21"/>
          <w:highlight w:val="none"/>
        </w:rPr>
        <w:t xml:space="preserve">7.6.1 </w:t>
      </w:r>
      <w:r>
        <w:rPr>
          <w:rFonts w:hint="eastAsia" w:ascii="Times New Roman" w:hAnsi="Times New Roman" w:eastAsia="宋体" w:cs="Times New Roman"/>
          <w:color w:val="auto"/>
          <w:kern w:val="0"/>
          <w:szCs w:val="21"/>
          <w:highlight w:val="none"/>
        </w:rPr>
        <w:t xml:space="preserve">项要求提交履约保证金的，视为放弃中标，其投标保证金不予退还，给招标人造成的损失超过投标保证金数额的，中标人还应当对超过部分予以赔偿。 </w:t>
      </w:r>
    </w:p>
    <w:p w14:paraId="35D63880">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7.7 </w:t>
      </w:r>
      <w:r>
        <w:rPr>
          <w:rFonts w:hint="default" w:ascii="Times New Roman" w:hAnsi="Times New Roman" w:eastAsia="黑体" w:cs="Times New Roman"/>
          <w:color w:val="auto"/>
          <w:kern w:val="0"/>
          <w:sz w:val="28"/>
          <w:szCs w:val="28"/>
          <w:highlight w:val="none"/>
        </w:rPr>
        <w:t xml:space="preserve">签订合同 </w:t>
      </w:r>
    </w:p>
    <w:p w14:paraId="0E324832">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7.7.1 </w:t>
      </w:r>
      <w:r>
        <w:rPr>
          <w:rFonts w:hint="eastAsia" w:ascii="Times New Roman" w:hAnsi="Times New Roman" w:eastAsia="宋体" w:cs="Times New Roman"/>
          <w:color w:val="auto"/>
          <w:kern w:val="0"/>
          <w:szCs w:val="21"/>
          <w:highlight w:val="none"/>
        </w:rPr>
        <w:t xml:space="preserve">招标人和中标人应当在中标通知书发出之日起 </w:t>
      </w:r>
      <w:r>
        <w:rPr>
          <w:rFonts w:ascii="Times New Roman" w:hAnsi="Times New Roman" w:eastAsia="宋体" w:cs="Times New Roman"/>
          <w:color w:val="auto"/>
          <w:kern w:val="0"/>
          <w:szCs w:val="21"/>
          <w:highlight w:val="none"/>
        </w:rPr>
        <w:t xml:space="preserve">30 </w:t>
      </w:r>
      <w:r>
        <w:rPr>
          <w:rFonts w:hint="eastAsia" w:ascii="Times New Roman" w:hAnsi="Times New Roman" w:eastAsia="宋体" w:cs="Times New Roman"/>
          <w:color w:val="auto"/>
          <w:kern w:val="0"/>
          <w:szCs w:val="21"/>
          <w:highlight w:val="none"/>
        </w:rPr>
        <w:t xml:space="preserve">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 </w:t>
      </w:r>
    </w:p>
    <w:p w14:paraId="463ADEF7">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7.7.2 </w:t>
      </w:r>
      <w:r>
        <w:rPr>
          <w:rFonts w:hint="eastAsia" w:ascii="Times New Roman" w:hAnsi="Times New Roman" w:eastAsia="宋体" w:cs="Times New Roman"/>
          <w:color w:val="auto"/>
          <w:kern w:val="0"/>
          <w:szCs w:val="21"/>
          <w:highlight w:val="none"/>
        </w:rPr>
        <w:t xml:space="preserve">发出中标通知书后，招标人无正当理由拒签合同，或者在签订合同时向中标人提出附加条件的，招标人向中标人退还投标保证金；给中标人造成损失的，还应当赔偿损失。 </w:t>
      </w:r>
    </w:p>
    <w:p w14:paraId="4F7FF948">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7.7.3 </w:t>
      </w:r>
      <w:r>
        <w:rPr>
          <w:rFonts w:hint="eastAsia" w:ascii="Times New Roman" w:hAnsi="Times New Roman" w:eastAsia="宋体" w:cs="Times New Roman"/>
          <w:color w:val="auto"/>
          <w:kern w:val="0"/>
          <w:szCs w:val="21"/>
          <w:highlight w:val="none"/>
        </w:rPr>
        <w:t xml:space="preserve">联合体中标的，联合体各方应当共同与招标人签订合同，就中标项目向招标人承担连带责任。 </w:t>
      </w:r>
    </w:p>
    <w:p w14:paraId="57806D80">
      <w:pPr>
        <w:widowControl/>
        <w:jc w:val="left"/>
        <w:outlineLvl w:val="2"/>
        <w:rPr>
          <w:rFonts w:ascii="Times New Roman" w:hAnsi="Times New Roman" w:eastAsia="宋体" w:cs="Times New Roman"/>
          <w:b/>
          <w:bCs/>
          <w:color w:val="auto"/>
          <w:kern w:val="0"/>
          <w:sz w:val="32"/>
          <w:szCs w:val="32"/>
          <w:highlight w:val="none"/>
        </w:rPr>
      </w:pPr>
      <w:bookmarkStart w:id="41" w:name="_Toc22027"/>
      <w:bookmarkStart w:id="42" w:name="_Toc5989"/>
      <w:r>
        <w:rPr>
          <w:rFonts w:ascii="Times New Roman" w:hAnsi="Times New Roman" w:eastAsia="宋体" w:cs="Times New Roman"/>
          <w:b/>
          <w:bCs/>
          <w:color w:val="auto"/>
          <w:kern w:val="0"/>
          <w:sz w:val="32"/>
          <w:szCs w:val="32"/>
          <w:highlight w:val="none"/>
        </w:rPr>
        <w:t>8.</w:t>
      </w:r>
      <w:r>
        <w:rPr>
          <w:rFonts w:hint="eastAsia" w:ascii="Times New Roman" w:hAnsi="Times New Roman" w:eastAsia="宋体" w:cs="Times New Roman"/>
          <w:b/>
          <w:bCs/>
          <w:color w:val="auto"/>
          <w:kern w:val="0"/>
          <w:sz w:val="32"/>
          <w:szCs w:val="32"/>
          <w:highlight w:val="none"/>
        </w:rPr>
        <w:t>纪律和监督</w:t>
      </w:r>
      <w:bookmarkEnd w:id="41"/>
      <w:bookmarkEnd w:id="42"/>
      <w:r>
        <w:rPr>
          <w:rFonts w:hint="eastAsia" w:ascii="Times New Roman" w:hAnsi="Times New Roman" w:eastAsia="宋体" w:cs="Times New Roman"/>
          <w:b/>
          <w:bCs/>
          <w:color w:val="auto"/>
          <w:kern w:val="0"/>
          <w:sz w:val="32"/>
          <w:szCs w:val="32"/>
          <w:highlight w:val="none"/>
        </w:rPr>
        <w:t xml:space="preserve"> </w:t>
      </w:r>
    </w:p>
    <w:p w14:paraId="7128A835">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8.1 </w:t>
      </w:r>
      <w:r>
        <w:rPr>
          <w:rFonts w:hint="default" w:ascii="Times New Roman" w:hAnsi="Times New Roman" w:eastAsia="黑体" w:cs="Times New Roman"/>
          <w:color w:val="auto"/>
          <w:kern w:val="0"/>
          <w:sz w:val="28"/>
          <w:szCs w:val="28"/>
          <w:highlight w:val="none"/>
        </w:rPr>
        <w:t xml:space="preserve">对招标人的纪律要求 </w:t>
      </w:r>
    </w:p>
    <w:p w14:paraId="1D9496A4">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招标人不得泄露招标投标活动中应当保密的情况和资料，不得与投标人串通损害国家利益、社会公共利益或者他人合法权益。 </w:t>
      </w:r>
    </w:p>
    <w:p w14:paraId="13758931">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8.2 </w:t>
      </w:r>
      <w:r>
        <w:rPr>
          <w:rFonts w:hint="default" w:ascii="Times New Roman" w:hAnsi="Times New Roman" w:eastAsia="黑体" w:cs="Times New Roman"/>
          <w:color w:val="auto"/>
          <w:kern w:val="0"/>
          <w:sz w:val="28"/>
          <w:szCs w:val="28"/>
          <w:highlight w:val="none"/>
        </w:rPr>
        <w:t xml:space="preserve">对投标人的纪律要求 </w:t>
      </w:r>
    </w:p>
    <w:p w14:paraId="3A4615E2">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投标人不得相互串通投标或者与招标人串通投标，不得向招标人或者评标委员会成员行贿谋取中标，不得以他人名义投标或者以其他方式弄虚作假骗取中标；投标人不得以任何方式干扰、影响评标工作。 </w:t>
      </w:r>
    </w:p>
    <w:p w14:paraId="5AD02ECE">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8.3 </w:t>
      </w:r>
      <w:r>
        <w:rPr>
          <w:rFonts w:hint="default" w:ascii="Times New Roman" w:hAnsi="Times New Roman" w:eastAsia="黑体" w:cs="Times New Roman"/>
          <w:color w:val="auto"/>
          <w:kern w:val="0"/>
          <w:sz w:val="28"/>
          <w:szCs w:val="28"/>
          <w:highlight w:val="none"/>
        </w:rPr>
        <w:t xml:space="preserve">对评标委员会成员的纪律要求 </w:t>
      </w:r>
    </w:p>
    <w:p w14:paraId="1BE6CB8F">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评标办法</w:t>
      </w:r>
      <w:r>
        <w:rPr>
          <w:rFonts w:ascii="Times New Roman" w:hAnsi="Times New Roman" w:eastAsia="宋体" w:cs="Times New Roman"/>
          <w:color w:val="auto"/>
          <w:kern w:val="0"/>
          <w:szCs w:val="21"/>
          <w:highlight w:val="none"/>
        </w:rPr>
        <w:t>”</w:t>
      </w:r>
      <w:r>
        <w:rPr>
          <w:rFonts w:hint="eastAsia" w:ascii="Times New Roman" w:hAnsi="Times New Roman" w:eastAsia="宋体" w:cs="Times New Roman"/>
          <w:color w:val="auto"/>
          <w:kern w:val="0"/>
          <w:szCs w:val="21"/>
          <w:highlight w:val="none"/>
        </w:rPr>
        <w:t xml:space="preserve">没有规定的评审因素和标准进行评标。 </w:t>
      </w:r>
    </w:p>
    <w:p w14:paraId="3CAF9FB1">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8.4 </w:t>
      </w:r>
      <w:r>
        <w:rPr>
          <w:rFonts w:hint="default" w:ascii="Times New Roman" w:hAnsi="Times New Roman" w:eastAsia="黑体" w:cs="Times New Roman"/>
          <w:color w:val="auto"/>
          <w:kern w:val="0"/>
          <w:sz w:val="28"/>
          <w:szCs w:val="28"/>
          <w:highlight w:val="none"/>
        </w:rPr>
        <w:t xml:space="preserve">对与评标活动有关的工作人员的纪律要求 </w:t>
      </w:r>
    </w:p>
    <w:p w14:paraId="7E8CC389">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 </w:t>
      </w:r>
    </w:p>
    <w:p w14:paraId="190E0B4E">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8"/>
          <w:szCs w:val="28"/>
          <w:highlight w:val="none"/>
        </w:rPr>
        <w:t xml:space="preserve">8.5 </w:t>
      </w:r>
      <w:r>
        <w:rPr>
          <w:rFonts w:hint="default" w:ascii="Times New Roman" w:hAnsi="Times New Roman" w:eastAsia="黑体" w:cs="Times New Roman"/>
          <w:color w:val="auto"/>
          <w:kern w:val="0"/>
          <w:sz w:val="28"/>
          <w:szCs w:val="28"/>
          <w:highlight w:val="none"/>
        </w:rPr>
        <w:t xml:space="preserve">投诉 </w:t>
      </w:r>
    </w:p>
    <w:p w14:paraId="2D0E118C">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8.5.1 </w:t>
      </w:r>
      <w:r>
        <w:rPr>
          <w:rFonts w:hint="eastAsia" w:ascii="Times New Roman" w:hAnsi="Times New Roman" w:eastAsia="宋体" w:cs="Times New Roman"/>
          <w:color w:val="auto"/>
          <w:kern w:val="0"/>
          <w:szCs w:val="21"/>
          <w:highlight w:val="none"/>
        </w:rPr>
        <w:t xml:space="preserve">投标人或者其他利害关系人认为招标投标活动不符合法律、行政法规规定的，可以自知道或者应当知道之日起 </w:t>
      </w:r>
      <w:r>
        <w:rPr>
          <w:rFonts w:ascii="Times New Roman" w:hAnsi="Times New Roman" w:eastAsia="宋体" w:cs="Times New Roman"/>
          <w:color w:val="auto"/>
          <w:kern w:val="0"/>
          <w:szCs w:val="21"/>
          <w:highlight w:val="none"/>
        </w:rPr>
        <w:t xml:space="preserve">10 </w:t>
      </w:r>
      <w:r>
        <w:rPr>
          <w:rFonts w:hint="eastAsia" w:ascii="Times New Roman" w:hAnsi="Times New Roman" w:eastAsia="宋体" w:cs="Times New Roman"/>
          <w:color w:val="auto"/>
          <w:kern w:val="0"/>
          <w:szCs w:val="21"/>
          <w:highlight w:val="none"/>
        </w:rPr>
        <w:t xml:space="preserve">日内向有关行政监督部门投诉。投诉应当有明确的请求和必要的证明材料。 </w:t>
      </w:r>
    </w:p>
    <w:p w14:paraId="56201145">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8.5.2 </w:t>
      </w:r>
      <w:r>
        <w:rPr>
          <w:rFonts w:hint="eastAsia" w:ascii="Times New Roman" w:hAnsi="Times New Roman" w:eastAsia="宋体" w:cs="Times New Roman"/>
          <w:color w:val="auto"/>
          <w:kern w:val="0"/>
          <w:szCs w:val="21"/>
          <w:highlight w:val="none"/>
        </w:rPr>
        <w:t xml:space="preserve">投标人或者其他利害关系人对招标文件、开标和评标结果提出投诉的，应当按照投标人须知第 </w:t>
      </w:r>
      <w:r>
        <w:rPr>
          <w:rFonts w:ascii="Times New Roman" w:hAnsi="Times New Roman" w:eastAsia="宋体" w:cs="Times New Roman"/>
          <w:color w:val="auto"/>
          <w:kern w:val="0"/>
          <w:szCs w:val="21"/>
          <w:highlight w:val="none"/>
        </w:rPr>
        <w:t xml:space="preserve">2.4 </w:t>
      </w:r>
      <w:r>
        <w:rPr>
          <w:rFonts w:hint="eastAsia" w:ascii="Times New Roman" w:hAnsi="Times New Roman" w:eastAsia="宋体" w:cs="Times New Roman"/>
          <w:color w:val="auto"/>
          <w:kern w:val="0"/>
          <w:szCs w:val="21"/>
          <w:highlight w:val="none"/>
        </w:rPr>
        <w:t xml:space="preserve">款、第 </w:t>
      </w:r>
      <w:r>
        <w:rPr>
          <w:rFonts w:ascii="Times New Roman" w:hAnsi="Times New Roman" w:eastAsia="宋体" w:cs="Times New Roman"/>
          <w:color w:val="auto"/>
          <w:kern w:val="0"/>
          <w:szCs w:val="21"/>
          <w:highlight w:val="none"/>
        </w:rPr>
        <w:t xml:space="preserve">5.3 </w:t>
      </w:r>
      <w:r>
        <w:rPr>
          <w:rFonts w:hint="eastAsia" w:ascii="Times New Roman" w:hAnsi="Times New Roman" w:eastAsia="宋体" w:cs="Times New Roman"/>
          <w:color w:val="auto"/>
          <w:kern w:val="0"/>
          <w:szCs w:val="21"/>
          <w:highlight w:val="none"/>
        </w:rPr>
        <w:t xml:space="preserve">款和第 </w:t>
      </w:r>
      <w:r>
        <w:rPr>
          <w:rFonts w:ascii="Times New Roman" w:hAnsi="Times New Roman" w:eastAsia="宋体" w:cs="Times New Roman"/>
          <w:color w:val="auto"/>
          <w:kern w:val="0"/>
          <w:szCs w:val="21"/>
          <w:highlight w:val="none"/>
        </w:rPr>
        <w:t xml:space="preserve">7.2 </w:t>
      </w:r>
      <w:r>
        <w:rPr>
          <w:rFonts w:hint="eastAsia" w:ascii="Times New Roman" w:hAnsi="Times New Roman" w:eastAsia="宋体" w:cs="Times New Roman"/>
          <w:color w:val="auto"/>
          <w:kern w:val="0"/>
          <w:szCs w:val="21"/>
          <w:highlight w:val="none"/>
        </w:rPr>
        <w:t xml:space="preserve">款的规定先向招标人提出异议。异议答复期间不计算在第 </w:t>
      </w:r>
      <w:r>
        <w:rPr>
          <w:rFonts w:ascii="Times New Roman" w:hAnsi="Times New Roman" w:eastAsia="宋体" w:cs="Times New Roman"/>
          <w:color w:val="auto"/>
          <w:kern w:val="0"/>
          <w:szCs w:val="21"/>
          <w:highlight w:val="none"/>
        </w:rPr>
        <w:t>8.5.1</w:t>
      </w:r>
      <w:r>
        <w:rPr>
          <w:rFonts w:hint="eastAsia" w:ascii="Times New Roman" w:hAnsi="Times New Roman" w:eastAsia="宋体" w:cs="Times New Roman"/>
          <w:color w:val="auto"/>
          <w:kern w:val="0"/>
          <w:szCs w:val="21"/>
          <w:highlight w:val="none"/>
        </w:rPr>
        <w:t xml:space="preserve">项规定的期限内。 </w:t>
      </w:r>
    </w:p>
    <w:p w14:paraId="0C3188E2">
      <w:pPr>
        <w:widowControl/>
        <w:jc w:val="left"/>
        <w:outlineLvl w:val="2"/>
        <w:rPr>
          <w:rFonts w:ascii="Times New Roman" w:hAnsi="Times New Roman" w:eastAsia="宋体" w:cs="Times New Roman"/>
          <w:b/>
          <w:bCs/>
          <w:color w:val="auto"/>
          <w:kern w:val="0"/>
          <w:sz w:val="32"/>
          <w:szCs w:val="32"/>
          <w:highlight w:val="none"/>
        </w:rPr>
      </w:pPr>
      <w:bookmarkStart w:id="43" w:name="_Toc16826"/>
      <w:bookmarkStart w:id="44" w:name="_Toc359"/>
      <w:r>
        <w:rPr>
          <w:rFonts w:ascii="Times New Roman" w:hAnsi="Times New Roman" w:eastAsia="宋体" w:cs="Times New Roman"/>
          <w:b/>
          <w:bCs/>
          <w:color w:val="auto"/>
          <w:kern w:val="0"/>
          <w:sz w:val="32"/>
          <w:szCs w:val="32"/>
          <w:highlight w:val="none"/>
        </w:rPr>
        <w:t xml:space="preserve">9. </w:t>
      </w:r>
      <w:r>
        <w:rPr>
          <w:rFonts w:hint="eastAsia" w:ascii="Times New Roman" w:hAnsi="Times New Roman" w:eastAsia="宋体" w:cs="Times New Roman"/>
          <w:b/>
          <w:bCs/>
          <w:color w:val="auto"/>
          <w:kern w:val="0"/>
          <w:sz w:val="32"/>
          <w:szCs w:val="32"/>
          <w:highlight w:val="none"/>
        </w:rPr>
        <w:t>是否采用电子招标投标</w:t>
      </w:r>
      <w:bookmarkEnd w:id="43"/>
      <w:bookmarkEnd w:id="44"/>
      <w:r>
        <w:rPr>
          <w:rFonts w:hint="eastAsia" w:ascii="Times New Roman" w:hAnsi="Times New Roman" w:eastAsia="宋体" w:cs="Times New Roman"/>
          <w:b/>
          <w:bCs/>
          <w:color w:val="auto"/>
          <w:kern w:val="0"/>
          <w:sz w:val="32"/>
          <w:szCs w:val="32"/>
          <w:highlight w:val="none"/>
        </w:rPr>
        <w:t xml:space="preserve"> </w:t>
      </w:r>
    </w:p>
    <w:p w14:paraId="13AE774E">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本招标项目是否采用电子招标投标方式，见投标人须知前附表。 </w:t>
      </w:r>
    </w:p>
    <w:p w14:paraId="0AE21B5F">
      <w:pPr>
        <w:widowControl/>
        <w:jc w:val="left"/>
        <w:outlineLvl w:val="2"/>
        <w:rPr>
          <w:rFonts w:ascii="Times New Roman" w:hAnsi="Times New Roman" w:eastAsia="宋体" w:cs="Times New Roman"/>
          <w:b/>
          <w:bCs/>
          <w:color w:val="auto"/>
          <w:kern w:val="0"/>
          <w:sz w:val="32"/>
          <w:szCs w:val="32"/>
          <w:highlight w:val="none"/>
        </w:rPr>
      </w:pPr>
      <w:bookmarkStart w:id="45" w:name="_Toc15567"/>
      <w:bookmarkStart w:id="46" w:name="_Toc17048"/>
      <w:r>
        <w:rPr>
          <w:rFonts w:ascii="Times New Roman" w:hAnsi="Times New Roman" w:eastAsia="宋体" w:cs="Times New Roman"/>
          <w:b/>
          <w:bCs/>
          <w:color w:val="auto"/>
          <w:kern w:val="0"/>
          <w:sz w:val="32"/>
          <w:szCs w:val="32"/>
          <w:highlight w:val="none"/>
        </w:rPr>
        <w:t xml:space="preserve">10. </w:t>
      </w:r>
      <w:r>
        <w:rPr>
          <w:rFonts w:hint="eastAsia" w:ascii="Times New Roman" w:hAnsi="Times New Roman" w:eastAsia="宋体" w:cs="Times New Roman"/>
          <w:b/>
          <w:bCs/>
          <w:color w:val="auto"/>
          <w:kern w:val="0"/>
          <w:sz w:val="32"/>
          <w:szCs w:val="32"/>
          <w:highlight w:val="none"/>
        </w:rPr>
        <w:t>需要补充的其他内容</w:t>
      </w:r>
      <w:bookmarkEnd w:id="45"/>
      <w:bookmarkEnd w:id="46"/>
      <w:r>
        <w:rPr>
          <w:rFonts w:hint="eastAsia" w:ascii="Times New Roman" w:hAnsi="Times New Roman" w:eastAsia="宋体" w:cs="Times New Roman"/>
          <w:b/>
          <w:bCs/>
          <w:color w:val="auto"/>
          <w:kern w:val="0"/>
          <w:sz w:val="32"/>
          <w:szCs w:val="32"/>
          <w:highlight w:val="none"/>
        </w:rPr>
        <w:t xml:space="preserve"> </w:t>
      </w:r>
    </w:p>
    <w:p w14:paraId="12D884AE">
      <w:pPr>
        <w:keepNext/>
        <w:keepLines/>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需要补充的其他内容：见投标人须知前附表。</w:t>
      </w:r>
    </w:p>
    <w:p w14:paraId="4EF325D1">
      <w:pPr>
        <w:keepNext/>
        <w:keepLines/>
        <w:widowControl/>
        <w:spacing w:line="360" w:lineRule="auto"/>
        <w:jc w:val="left"/>
        <w:outlineLvl w:val="2"/>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Cs w:val="21"/>
          <w:highlight w:val="none"/>
        </w:rPr>
        <w:br w:type="page"/>
      </w:r>
      <w:bookmarkStart w:id="47" w:name="_Toc18959"/>
      <w:bookmarkStart w:id="48" w:name="_Toc10394"/>
      <w:r>
        <w:rPr>
          <w:rFonts w:hint="default" w:ascii="Times New Roman" w:hAnsi="Times New Roman" w:eastAsia="宋体" w:cs="Times New Roman"/>
          <w:color w:val="auto"/>
          <w:kern w:val="0"/>
          <w:sz w:val="24"/>
          <w:highlight w:val="none"/>
        </w:rPr>
        <w:t>附件一：开标记录表</w:t>
      </w:r>
      <w:bookmarkEnd w:id="47"/>
      <w:bookmarkEnd w:id="48"/>
      <w:r>
        <w:rPr>
          <w:rFonts w:hint="default" w:ascii="Times New Roman" w:hAnsi="Times New Roman" w:eastAsia="宋体" w:cs="Times New Roman"/>
          <w:color w:val="auto"/>
          <w:kern w:val="0"/>
          <w:sz w:val="24"/>
          <w:highlight w:val="none"/>
        </w:rPr>
        <w:t xml:space="preserve"> </w:t>
      </w:r>
    </w:p>
    <w:p w14:paraId="6D556A60">
      <w:pPr>
        <w:keepNext/>
        <w:keepLines/>
        <w:widowControl/>
        <w:spacing w:line="360" w:lineRule="auto"/>
        <w:jc w:val="center"/>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 xml:space="preserve">开标记录表 </w:t>
      </w:r>
    </w:p>
    <w:p w14:paraId="08D197B8">
      <w:pPr>
        <w:widowControl/>
        <w:spacing w:line="36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开标时间：</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日</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时</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 xml:space="preserve">分 </w:t>
      </w:r>
    </w:p>
    <w:tbl>
      <w:tblPr>
        <w:tblStyle w:val="18"/>
        <w:tblW w:w="8167" w:type="dxa"/>
        <w:tblInd w:w="0" w:type="dxa"/>
        <w:tblLayout w:type="fixed"/>
        <w:tblCellMar>
          <w:top w:w="0" w:type="dxa"/>
          <w:left w:w="108" w:type="dxa"/>
          <w:bottom w:w="0" w:type="dxa"/>
          <w:right w:w="108" w:type="dxa"/>
        </w:tblCellMar>
      </w:tblPr>
      <w:tblGrid>
        <w:gridCol w:w="634"/>
        <w:gridCol w:w="796"/>
        <w:gridCol w:w="1358"/>
        <w:gridCol w:w="910"/>
        <w:gridCol w:w="1174"/>
        <w:gridCol w:w="735"/>
        <w:gridCol w:w="614"/>
        <w:gridCol w:w="1946"/>
      </w:tblGrid>
      <w:tr w14:paraId="1BB41276">
        <w:tblPrEx>
          <w:tblCellMar>
            <w:top w:w="0" w:type="dxa"/>
            <w:left w:w="108" w:type="dxa"/>
            <w:bottom w:w="0" w:type="dxa"/>
            <w:right w:w="108" w:type="dxa"/>
          </w:tblCellMar>
        </w:tblPrEx>
        <w:trPr>
          <w:trHeight w:val="1621" w:hRule="atLeast"/>
        </w:trPr>
        <w:tc>
          <w:tcPr>
            <w:tcW w:w="634" w:type="dxa"/>
            <w:tcBorders>
              <w:top w:val="single" w:color="auto" w:sz="4" w:space="0"/>
              <w:left w:val="single" w:color="auto" w:sz="4" w:space="0"/>
              <w:bottom w:val="single" w:color="auto" w:sz="4" w:space="0"/>
              <w:right w:val="single" w:color="auto" w:sz="4" w:space="0"/>
            </w:tcBorders>
            <w:vAlign w:val="center"/>
          </w:tcPr>
          <w:p w14:paraId="04855B31">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796" w:type="dxa"/>
            <w:tcBorders>
              <w:top w:val="single" w:color="auto" w:sz="4" w:space="0"/>
              <w:left w:val="single" w:color="auto" w:sz="4" w:space="0"/>
              <w:bottom w:val="single" w:color="auto" w:sz="4" w:space="0"/>
              <w:right w:val="single" w:color="auto" w:sz="4" w:space="0"/>
            </w:tcBorders>
            <w:vAlign w:val="center"/>
          </w:tcPr>
          <w:p w14:paraId="5417962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w:t>
            </w:r>
          </w:p>
        </w:tc>
        <w:tc>
          <w:tcPr>
            <w:tcW w:w="1358" w:type="dxa"/>
            <w:tcBorders>
              <w:top w:val="single" w:color="auto" w:sz="4" w:space="0"/>
              <w:left w:val="single" w:color="auto" w:sz="4" w:space="0"/>
              <w:bottom w:val="single" w:color="auto" w:sz="4" w:space="0"/>
              <w:right w:val="single" w:color="auto" w:sz="4" w:space="0"/>
            </w:tcBorders>
            <w:vAlign w:val="center"/>
          </w:tcPr>
          <w:p w14:paraId="1AF4429B">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密封情况</w:t>
            </w:r>
          </w:p>
        </w:tc>
        <w:tc>
          <w:tcPr>
            <w:tcW w:w="910" w:type="dxa"/>
            <w:tcBorders>
              <w:top w:val="single" w:color="auto" w:sz="4" w:space="0"/>
              <w:left w:val="single" w:color="auto" w:sz="4" w:space="0"/>
              <w:bottom w:val="single" w:color="auto" w:sz="4" w:space="0"/>
              <w:right w:val="single" w:color="auto" w:sz="4" w:space="0"/>
            </w:tcBorders>
            <w:vAlign w:val="center"/>
          </w:tcPr>
          <w:p w14:paraId="08526E5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投标保证金</w:t>
            </w:r>
          </w:p>
        </w:tc>
        <w:tc>
          <w:tcPr>
            <w:tcW w:w="1174" w:type="dxa"/>
            <w:tcBorders>
              <w:top w:val="single" w:color="auto" w:sz="4" w:space="0"/>
              <w:left w:val="single" w:color="auto" w:sz="4" w:space="0"/>
              <w:bottom w:val="single" w:color="auto" w:sz="4" w:space="0"/>
              <w:right w:val="single" w:color="auto" w:sz="4" w:space="0"/>
            </w:tcBorders>
            <w:vAlign w:val="center"/>
          </w:tcPr>
          <w:p w14:paraId="4E97286E">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投标报价（元）</w:t>
            </w:r>
          </w:p>
        </w:tc>
        <w:tc>
          <w:tcPr>
            <w:tcW w:w="735" w:type="dxa"/>
            <w:tcBorders>
              <w:top w:val="single" w:color="auto" w:sz="4" w:space="0"/>
              <w:left w:val="single" w:color="auto" w:sz="4" w:space="0"/>
              <w:bottom w:val="single" w:color="auto" w:sz="4" w:space="0"/>
              <w:right w:val="single" w:color="auto" w:sz="4" w:space="0"/>
            </w:tcBorders>
            <w:vAlign w:val="center"/>
          </w:tcPr>
          <w:p w14:paraId="7DFD173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工期</w:t>
            </w:r>
          </w:p>
        </w:tc>
        <w:tc>
          <w:tcPr>
            <w:tcW w:w="614" w:type="dxa"/>
            <w:tcBorders>
              <w:top w:val="single" w:color="auto" w:sz="4" w:space="0"/>
              <w:left w:val="single" w:color="auto" w:sz="4" w:space="0"/>
              <w:bottom w:val="single" w:color="auto" w:sz="4" w:space="0"/>
              <w:right w:val="single" w:color="auto" w:sz="4" w:space="0"/>
            </w:tcBorders>
            <w:vAlign w:val="center"/>
          </w:tcPr>
          <w:p w14:paraId="2A53BD9D">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备注</w:t>
            </w:r>
          </w:p>
        </w:tc>
        <w:tc>
          <w:tcPr>
            <w:tcW w:w="1946" w:type="dxa"/>
            <w:tcBorders>
              <w:top w:val="single" w:color="auto" w:sz="4" w:space="0"/>
              <w:left w:val="single" w:color="auto" w:sz="4" w:space="0"/>
              <w:bottom w:val="single" w:color="auto" w:sz="4" w:space="0"/>
              <w:right w:val="single" w:color="auto" w:sz="4" w:space="0"/>
            </w:tcBorders>
            <w:vAlign w:val="center"/>
          </w:tcPr>
          <w:p w14:paraId="62A3767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投标人代表签名</w:t>
            </w:r>
          </w:p>
        </w:tc>
      </w:tr>
      <w:tr w14:paraId="08EB27F8">
        <w:tblPrEx>
          <w:tblCellMar>
            <w:top w:w="0" w:type="dxa"/>
            <w:left w:w="108" w:type="dxa"/>
            <w:bottom w:w="0" w:type="dxa"/>
            <w:right w:w="108" w:type="dxa"/>
          </w:tblCellMar>
        </w:tblPrEx>
        <w:trPr>
          <w:trHeight w:val="547" w:hRule="atLeast"/>
        </w:trPr>
        <w:tc>
          <w:tcPr>
            <w:tcW w:w="634" w:type="dxa"/>
            <w:tcBorders>
              <w:top w:val="single" w:color="auto" w:sz="4" w:space="0"/>
              <w:left w:val="single" w:color="auto" w:sz="4" w:space="0"/>
              <w:bottom w:val="single" w:color="auto" w:sz="4" w:space="0"/>
              <w:right w:val="single" w:color="auto" w:sz="4" w:space="0"/>
            </w:tcBorders>
            <w:vAlign w:val="center"/>
          </w:tcPr>
          <w:p w14:paraId="4217673A">
            <w:pPr>
              <w:jc w:val="center"/>
              <w:rPr>
                <w:rFonts w:ascii="Times New Roman" w:hAnsi="Times New Roman" w:eastAsia="宋体" w:cs="Times New Roman"/>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55E20B2F">
            <w:pPr>
              <w:jc w:val="center"/>
              <w:rPr>
                <w:rFonts w:ascii="Times New Roman" w:hAnsi="Times New Roman" w:eastAsia="宋体" w:cs="Times New Roman"/>
                <w:color w:val="auto"/>
                <w:szCs w:val="21"/>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7FDB96F5">
            <w:pPr>
              <w:jc w:val="center"/>
              <w:rPr>
                <w:rFonts w:ascii="Times New Roman" w:hAnsi="Times New Roman" w:eastAsia="宋体" w:cs="Times New Roman"/>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2DB9E672">
            <w:pPr>
              <w:jc w:val="center"/>
              <w:rPr>
                <w:rFonts w:ascii="Times New Roman" w:hAnsi="Times New Roman" w:eastAsia="宋体" w:cs="Times New Roman"/>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5C8A6C54">
            <w:pPr>
              <w:jc w:val="center"/>
              <w:rPr>
                <w:rFonts w:ascii="Times New Roman" w:hAnsi="Times New Roman" w:eastAsia="宋体"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1B065682">
            <w:pPr>
              <w:jc w:val="center"/>
              <w:rPr>
                <w:rFonts w:ascii="Times New Roman" w:hAnsi="Times New Roman" w:eastAsia="宋体" w:cs="Times New Roman"/>
                <w:color w:val="auto"/>
                <w:szCs w:val="21"/>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13FC6B27">
            <w:pPr>
              <w:jc w:val="center"/>
              <w:rPr>
                <w:rFonts w:ascii="Times New Roman" w:hAnsi="Times New Roman" w:eastAsia="宋体" w:cs="Times New Roman"/>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02B932D0">
            <w:pPr>
              <w:jc w:val="center"/>
              <w:rPr>
                <w:rFonts w:ascii="Times New Roman" w:hAnsi="Times New Roman" w:eastAsia="宋体" w:cs="Times New Roman"/>
                <w:color w:val="auto"/>
                <w:szCs w:val="21"/>
                <w:highlight w:val="none"/>
              </w:rPr>
            </w:pPr>
          </w:p>
        </w:tc>
      </w:tr>
      <w:tr w14:paraId="78509204">
        <w:tblPrEx>
          <w:tblCellMar>
            <w:top w:w="0" w:type="dxa"/>
            <w:left w:w="108" w:type="dxa"/>
            <w:bottom w:w="0" w:type="dxa"/>
            <w:right w:w="108" w:type="dxa"/>
          </w:tblCellMar>
        </w:tblPrEx>
        <w:trPr>
          <w:trHeight w:val="549" w:hRule="atLeast"/>
        </w:trPr>
        <w:tc>
          <w:tcPr>
            <w:tcW w:w="634" w:type="dxa"/>
            <w:tcBorders>
              <w:top w:val="single" w:color="auto" w:sz="4" w:space="0"/>
              <w:left w:val="single" w:color="auto" w:sz="4" w:space="0"/>
              <w:bottom w:val="single" w:color="auto" w:sz="4" w:space="0"/>
              <w:right w:val="single" w:color="auto" w:sz="4" w:space="0"/>
            </w:tcBorders>
            <w:vAlign w:val="center"/>
          </w:tcPr>
          <w:p w14:paraId="72B99AA4">
            <w:pPr>
              <w:jc w:val="center"/>
              <w:rPr>
                <w:rFonts w:ascii="Times New Roman" w:hAnsi="Times New Roman" w:eastAsia="宋体" w:cs="Times New Roman"/>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6A1104E9">
            <w:pPr>
              <w:jc w:val="center"/>
              <w:rPr>
                <w:rFonts w:ascii="Times New Roman" w:hAnsi="Times New Roman" w:eastAsia="宋体" w:cs="Times New Roman"/>
                <w:color w:val="auto"/>
                <w:szCs w:val="21"/>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53AA5D9B">
            <w:pPr>
              <w:jc w:val="center"/>
              <w:rPr>
                <w:rFonts w:ascii="Times New Roman" w:hAnsi="Times New Roman" w:eastAsia="宋体" w:cs="Times New Roman"/>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524755E7">
            <w:pPr>
              <w:jc w:val="center"/>
              <w:rPr>
                <w:rFonts w:ascii="Times New Roman" w:hAnsi="Times New Roman" w:eastAsia="宋体" w:cs="Times New Roman"/>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36B40A2F">
            <w:pPr>
              <w:jc w:val="center"/>
              <w:rPr>
                <w:rFonts w:ascii="Times New Roman" w:hAnsi="Times New Roman" w:eastAsia="宋体"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4C3A1965">
            <w:pPr>
              <w:jc w:val="center"/>
              <w:rPr>
                <w:rFonts w:ascii="Times New Roman" w:hAnsi="Times New Roman" w:eastAsia="宋体" w:cs="Times New Roman"/>
                <w:color w:val="auto"/>
                <w:szCs w:val="21"/>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2C026209">
            <w:pPr>
              <w:jc w:val="center"/>
              <w:rPr>
                <w:rFonts w:ascii="Times New Roman" w:hAnsi="Times New Roman" w:eastAsia="宋体" w:cs="Times New Roman"/>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695EEAC2">
            <w:pPr>
              <w:jc w:val="center"/>
              <w:rPr>
                <w:rFonts w:ascii="Times New Roman" w:hAnsi="Times New Roman" w:eastAsia="宋体" w:cs="Times New Roman"/>
                <w:color w:val="auto"/>
                <w:szCs w:val="21"/>
                <w:highlight w:val="none"/>
              </w:rPr>
            </w:pPr>
          </w:p>
        </w:tc>
      </w:tr>
      <w:tr w14:paraId="1B0D2249">
        <w:tblPrEx>
          <w:tblCellMar>
            <w:top w:w="0" w:type="dxa"/>
            <w:left w:w="108" w:type="dxa"/>
            <w:bottom w:w="0" w:type="dxa"/>
            <w:right w:w="108" w:type="dxa"/>
          </w:tblCellMar>
        </w:tblPrEx>
        <w:trPr>
          <w:trHeight w:val="549" w:hRule="atLeast"/>
        </w:trPr>
        <w:tc>
          <w:tcPr>
            <w:tcW w:w="634" w:type="dxa"/>
            <w:tcBorders>
              <w:top w:val="single" w:color="auto" w:sz="4" w:space="0"/>
              <w:left w:val="single" w:color="auto" w:sz="4" w:space="0"/>
              <w:bottom w:val="single" w:color="auto" w:sz="4" w:space="0"/>
              <w:right w:val="single" w:color="auto" w:sz="4" w:space="0"/>
            </w:tcBorders>
            <w:vAlign w:val="center"/>
          </w:tcPr>
          <w:p w14:paraId="6B190D96">
            <w:pPr>
              <w:jc w:val="center"/>
              <w:rPr>
                <w:rFonts w:ascii="Times New Roman" w:hAnsi="Times New Roman" w:eastAsia="宋体" w:cs="Times New Roman"/>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6471CCFC">
            <w:pPr>
              <w:jc w:val="center"/>
              <w:rPr>
                <w:rFonts w:ascii="Times New Roman" w:hAnsi="Times New Roman" w:eastAsia="宋体" w:cs="Times New Roman"/>
                <w:color w:val="auto"/>
                <w:szCs w:val="21"/>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6F9F05DD">
            <w:pPr>
              <w:jc w:val="center"/>
              <w:rPr>
                <w:rFonts w:ascii="Times New Roman" w:hAnsi="Times New Roman" w:eastAsia="宋体" w:cs="Times New Roman"/>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5AD89808">
            <w:pPr>
              <w:jc w:val="center"/>
              <w:rPr>
                <w:rFonts w:ascii="Times New Roman" w:hAnsi="Times New Roman" w:eastAsia="宋体" w:cs="Times New Roman"/>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55B497E7">
            <w:pPr>
              <w:jc w:val="center"/>
              <w:rPr>
                <w:rFonts w:ascii="Times New Roman" w:hAnsi="Times New Roman" w:eastAsia="宋体"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6B78950D">
            <w:pPr>
              <w:jc w:val="center"/>
              <w:rPr>
                <w:rFonts w:ascii="Times New Roman" w:hAnsi="Times New Roman" w:eastAsia="宋体" w:cs="Times New Roman"/>
                <w:color w:val="auto"/>
                <w:szCs w:val="21"/>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21222E00">
            <w:pPr>
              <w:jc w:val="center"/>
              <w:rPr>
                <w:rFonts w:ascii="Times New Roman" w:hAnsi="Times New Roman" w:eastAsia="宋体" w:cs="Times New Roman"/>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2C61F1C1">
            <w:pPr>
              <w:jc w:val="center"/>
              <w:rPr>
                <w:rFonts w:ascii="Times New Roman" w:hAnsi="Times New Roman" w:eastAsia="宋体" w:cs="Times New Roman"/>
                <w:color w:val="auto"/>
                <w:szCs w:val="21"/>
                <w:highlight w:val="none"/>
              </w:rPr>
            </w:pPr>
          </w:p>
        </w:tc>
      </w:tr>
      <w:tr w14:paraId="3F12F866">
        <w:tblPrEx>
          <w:tblCellMar>
            <w:top w:w="0" w:type="dxa"/>
            <w:left w:w="108" w:type="dxa"/>
            <w:bottom w:w="0" w:type="dxa"/>
            <w:right w:w="108" w:type="dxa"/>
          </w:tblCellMar>
        </w:tblPrEx>
        <w:trPr>
          <w:trHeight w:val="547" w:hRule="atLeast"/>
        </w:trPr>
        <w:tc>
          <w:tcPr>
            <w:tcW w:w="634" w:type="dxa"/>
            <w:tcBorders>
              <w:top w:val="single" w:color="auto" w:sz="4" w:space="0"/>
              <w:left w:val="single" w:color="auto" w:sz="4" w:space="0"/>
              <w:bottom w:val="single" w:color="auto" w:sz="4" w:space="0"/>
              <w:right w:val="single" w:color="auto" w:sz="4" w:space="0"/>
            </w:tcBorders>
            <w:vAlign w:val="center"/>
          </w:tcPr>
          <w:p w14:paraId="4DB77934">
            <w:pPr>
              <w:jc w:val="center"/>
              <w:rPr>
                <w:rFonts w:ascii="Times New Roman" w:hAnsi="Times New Roman" w:eastAsia="宋体" w:cs="Times New Roman"/>
                <w:color w:val="auto"/>
                <w:szCs w:val="21"/>
                <w:highlight w:val="none"/>
              </w:rPr>
            </w:pPr>
            <w:bookmarkStart w:id="49" w:name="_Toc17638" w:colFirst="0" w:colLast="2"/>
          </w:p>
        </w:tc>
        <w:tc>
          <w:tcPr>
            <w:tcW w:w="796" w:type="dxa"/>
            <w:tcBorders>
              <w:top w:val="single" w:color="auto" w:sz="4" w:space="0"/>
              <w:left w:val="single" w:color="auto" w:sz="4" w:space="0"/>
              <w:bottom w:val="single" w:color="auto" w:sz="4" w:space="0"/>
              <w:right w:val="single" w:color="auto" w:sz="4" w:space="0"/>
            </w:tcBorders>
            <w:vAlign w:val="center"/>
          </w:tcPr>
          <w:p w14:paraId="5A341C2A">
            <w:pPr>
              <w:jc w:val="center"/>
              <w:rPr>
                <w:rFonts w:ascii="Times New Roman" w:hAnsi="Times New Roman" w:eastAsia="宋体" w:cs="Times New Roman"/>
                <w:color w:val="auto"/>
                <w:szCs w:val="21"/>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1CD5F100">
            <w:pPr>
              <w:jc w:val="center"/>
              <w:rPr>
                <w:rFonts w:ascii="Times New Roman" w:hAnsi="Times New Roman" w:eastAsia="宋体" w:cs="Times New Roman"/>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4021793B">
            <w:pPr>
              <w:jc w:val="center"/>
              <w:rPr>
                <w:rFonts w:ascii="Times New Roman" w:hAnsi="Times New Roman" w:eastAsia="宋体" w:cs="Times New Roman"/>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27AB769E">
            <w:pPr>
              <w:jc w:val="center"/>
              <w:rPr>
                <w:rFonts w:ascii="Times New Roman" w:hAnsi="Times New Roman" w:eastAsia="宋体"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003F516C">
            <w:pPr>
              <w:jc w:val="center"/>
              <w:rPr>
                <w:rFonts w:ascii="Times New Roman" w:hAnsi="Times New Roman" w:eastAsia="宋体" w:cs="Times New Roman"/>
                <w:color w:val="auto"/>
                <w:szCs w:val="21"/>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7FF34949">
            <w:pPr>
              <w:jc w:val="center"/>
              <w:rPr>
                <w:rFonts w:ascii="Times New Roman" w:hAnsi="Times New Roman" w:eastAsia="宋体" w:cs="Times New Roman"/>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0E3A2E8A">
            <w:pPr>
              <w:jc w:val="center"/>
              <w:rPr>
                <w:rFonts w:ascii="Times New Roman" w:hAnsi="Times New Roman" w:eastAsia="宋体" w:cs="Times New Roman"/>
                <w:color w:val="auto"/>
                <w:szCs w:val="21"/>
                <w:highlight w:val="none"/>
              </w:rPr>
            </w:pPr>
          </w:p>
        </w:tc>
      </w:tr>
      <w:tr w14:paraId="26869627">
        <w:tblPrEx>
          <w:tblCellMar>
            <w:top w:w="0" w:type="dxa"/>
            <w:left w:w="108" w:type="dxa"/>
            <w:bottom w:w="0" w:type="dxa"/>
            <w:right w:w="108" w:type="dxa"/>
          </w:tblCellMar>
        </w:tblPrEx>
        <w:trPr>
          <w:trHeight w:val="547" w:hRule="atLeast"/>
        </w:trPr>
        <w:tc>
          <w:tcPr>
            <w:tcW w:w="634" w:type="dxa"/>
            <w:tcBorders>
              <w:top w:val="single" w:color="auto" w:sz="4" w:space="0"/>
              <w:left w:val="single" w:color="auto" w:sz="4" w:space="0"/>
              <w:bottom w:val="single" w:color="auto" w:sz="4" w:space="0"/>
              <w:right w:val="single" w:color="auto" w:sz="4" w:space="0"/>
            </w:tcBorders>
            <w:vAlign w:val="center"/>
          </w:tcPr>
          <w:p w14:paraId="4F474696">
            <w:pPr>
              <w:jc w:val="center"/>
              <w:rPr>
                <w:rFonts w:ascii="Times New Roman" w:hAnsi="Times New Roman" w:eastAsia="宋体" w:cs="Times New Roman"/>
                <w:color w:val="auto"/>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28243575">
            <w:pPr>
              <w:jc w:val="center"/>
              <w:rPr>
                <w:rFonts w:ascii="Times New Roman" w:hAnsi="Times New Roman" w:eastAsia="宋体" w:cs="Times New Roman"/>
                <w:color w:val="auto"/>
                <w:szCs w:val="21"/>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4D63955D">
            <w:pPr>
              <w:jc w:val="center"/>
              <w:rPr>
                <w:rFonts w:ascii="Times New Roman" w:hAnsi="Times New Roman" w:eastAsia="宋体" w:cs="Times New Roman"/>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2D726DDC">
            <w:pPr>
              <w:jc w:val="center"/>
              <w:rPr>
                <w:rFonts w:ascii="Times New Roman" w:hAnsi="Times New Roman" w:eastAsia="宋体" w:cs="Times New Roman"/>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71B3BA43">
            <w:pPr>
              <w:jc w:val="center"/>
              <w:rPr>
                <w:rFonts w:ascii="Times New Roman" w:hAnsi="Times New Roman" w:eastAsia="宋体" w:cs="Times New Roman"/>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14:paraId="528FD5C3">
            <w:pPr>
              <w:jc w:val="center"/>
              <w:rPr>
                <w:rFonts w:ascii="Times New Roman" w:hAnsi="Times New Roman" w:eastAsia="宋体" w:cs="Times New Roman"/>
                <w:color w:val="auto"/>
                <w:szCs w:val="21"/>
                <w:highlight w:val="none"/>
              </w:rPr>
            </w:pPr>
          </w:p>
        </w:tc>
        <w:tc>
          <w:tcPr>
            <w:tcW w:w="614" w:type="dxa"/>
            <w:tcBorders>
              <w:top w:val="single" w:color="auto" w:sz="4" w:space="0"/>
              <w:left w:val="single" w:color="auto" w:sz="4" w:space="0"/>
              <w:bottom w:val="single" w:color="auto" w:sz="4" w:space="0"/>
              <w:right w:val="single" w:color="auto" w:sz="4" w:space="0"/>
            </w:tcBorders>
            <w:vAlign w:val="center"/>
          </w:tcPr>
          <w:p w14:paraId="0FB4AAE6">
            <w:pPr>
              <w:jc w:val="center"/>
              <w:rPr>
                <w:rFonts w:ascii="Times New Roman" w:hAnsi="Times New Roman" w:eastAsia="宋体" w:cs="Times New Roman"/>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3F958684">
            <w:pPr>
              <w:jc w:val="center"/>
              <w:rPr>
                <w:rFonts w:ascii="Times New Roman" w:hAnsi="Times New Roman" w:eastAsia="宋体" w:cs="Times New Roman"/>
                <w:color w:val="auto"/>
                <w:szCs w:val="21"/>
                <w:highlight w:val="none"/>
              </w:rPr>
            </w:pPr>
          </w:p>
        </w:tc>
      </w:tr>
      <w:tr w14:paraId="0936D85C">
        <w:tblPrEx>
          <w:tblCellMar>
            <w:top w:w="0" w:type="dxa"/>
            <w:left w:w="108" w:type="dxa"/>
            <w:bottom w:w="0" w:type="dxa"/>
            <w:right w:w="108" w:type="dxa"/>
          </w:tblCellMar>
        </w:tblPrEx>
        <w:trPr>
          <w:trHeight w:val="547" w:hRule="atLeast"/>
        </w:trPr>
        <w:tc>
          <w:tcPr>
            <w:tcW w:w="2788" w:type="dxa"/>
            <w:gridSpan w:val="3"/>
            <w:tcBorders>
              <w:top w:val="single" w:color="auto" w:sz="4" w:space="0"/>
              <w:left w:val="single" w:color="auto" w:sz="4" w:space="0"/>
              <w:bottom w:val="single" w:color="auto" w:sz="4" w:space="0"/>
              <w:right w:val="single" w:color="auto" w:sz="4" w:space="0"/>
            </w:tcBorders>
            <w:vAlign w:val="center"/>
          </w:tcPr>
          <w:p w14:paraId="1A87216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最高投标限价：</w:t>
            </w:r>
          </w:p>
        </w:tc>
        <w:tc>
          <w:tcPr>
            <w:tcW w:w="5379" w:type="dxa"/>
            <w:gridSpan w:val="5"/>
            <w:tcBorders>
              <w:top w:val="single" w:color="auto" w:sz="4" w:space="0"/>
              <w:left w:val="single" w:color="auto" w:sz="4" w:space="0"/>
              <w:bottom w:val="single" w:color="auto" w:sz="4" w:space="0"/>
              <w:right w:val="single" w:color="auto" w:sz="4" w:space="0"/>
            </w:tcBorders>
            <w:vAlign w:val="center"/>
          </w:tcPr>
          <w:p w14:paraId="0F92ACC0">
            <w:pPr>
              <w:jc w:val="center"/>
              <w:rPr>
                <w:rFonts w:ascii="Times New Roman" w:hAnsi="Times New Roman" w:eastAsia="宋体" w:cs="Times New Roman"/>
                <w:color w:val="auto"/>
                <w:szCs w:val="21"/>
                <w:highlight w:val="none"/>
              </w:rPr>
            </w:pPr>
          </w:p>
        </w:tc>
      </w:tr>
      <w:bookmarkEnd w:id="49"/>
    </w:tbl>
    <w:p w14:paraId="0668E60D">
      <w:pPr>
        <w:widowControl/>
        <w:spacing w:after="304" w:line="259"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 xml:space="preserve">    </w:t>
      </w:r>
    </w:p>
    <w:p w14:paraId="70EE41ED">
      <w:pPr>
        <w:widowControl/>
        <w:spacing w:after="304" w:line="259" w:lineRule="auto"/>
        <w:jc w:val="left"/>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Cs w:val="22"/>
          <w:highlight w:val="none"/>
        </w:rPr>
        <w:t>本表仅供参考，具体以开标时的开标记录表为准。</w:t>
      </w:r>
    </w:p>
    <w:p w14:paraId="3883D9C1">
      <w:pPr>
        <w:widowControl/>
        <w:spacing w:after="328" w:line="264" w:lineRule="auto"/>
        <w:ind w:left="10" w:right="103" w:hanging="10"/>
        <w:jc w:val="left"/>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Cs w:val="22"/>
          <w:highlight w:val="none"/>
        </w:rPr>
        <w:t>招标人代表：</w:t>
      </w:r>
      <w:r>
        <w:rPr>
          <w:rFonts w:hint="default" w:ascii="Times New Roman" w:hAnsi="Times New Roman" w:eastAsia="宋体" w:cs="Times New Roman"/>
          <w:color w:val="auto"/>
          <w:szCs w:val="22"/>
          <w:highlight w:val="none"/>
          <w:u w:val="single" w:color="000000"/>
        </w:rPr>
        <w:t xml:space="preserve">       </w:t>
      </w:r>
      <w:r>
        <w:rPr>
          <w:rFonts w:hint="default" w:ascii="Times New Roman" w:hAnsi="Times New Roman" w:eastAsia="宋体" w:cs="Times New Roman"/>
          <w:color w:val="auto"/>
          <w:szCs w:val="22"/>
          <w:highlight w:val="none"/>
        </w:rPr>
        <w:t xml:space="preserve">        记录人：</w:t>
      </w:r>
      <w:r>
        <w:rPr>
          <w:rFonts w:hint="default" w:ascii="Times New Roman" w:hAnsi="Times New Roman" w:eastAsia="宋体" w:cs="Times New Roman"/>
          <w:color w:val="auto"/>
          <w:szCs w:val="22"/>
          <w:highlight w:val="none"/>
          <w:u w:val="single" w:color="000000"/>
        </w:rPr>
        <w:t xml:space="preserve">       </w:t>
      </w:r>
      <w:r>
        <w:rPr>
          <w:rFonts w:hint="default" w:ascii="Times New Roman" w:hAnsi="Times New Roman" w:eastAsia="宋体" w:cs="Times New Roman"/>
          <w:color w:val="auto"/>
          <w:szCs w:val="22"/>
          <w:highlight w:val="none"/>
        </w:rPr>
        <w:t xml:space="preserve">       记录人：</w:t>
      </w:r>
      <w:r>
        <w:rPr>
          <w:rFonts w:hint="default" w:ascii="Times New Roman" w:hAnsi="Times New Roman" w:eastAsia="宋体" w:cs="Times New Roman"/>
          <w:color w:val="auto"/>
          <w:szCs w:val="22"/>
          <w:highlight w:val="none"/>
          <w:u w:val="single" w:color="000000"/>
        </w:rPr>
        <w:t xml:space="preserve">       </w:t>
      </w:r>
      <w:r>
        <w:rPr>
          <w:rFonts w:hint="default" w:ascii="Times New Roman" w:hAnsi="Times New Roman" w:eastAsia="宋体" w:cs="Times New Roman"/>
          <w:color w:val="auto"/>
          <w:szCs w:val="22"/>
          <w:highlight w:val="none"/>
        </w:rPr>
        <w:t xml:space="preserve">       </w:t>
      </w:r>
      <w:r>
        <w:rPr>
          <w:rFonts w:hint="default" w:ascii="Times New Roman" w:hAnsi="Times New Roman" w:eastAsia="宋体" w:cs="Times New Roman"/>
          <w:color w:val="auto"/>
          <w:szCs w:val="22"/>
          <w:highlight w:val="none"/>
          <w:u w:val="single" w:color="000000"/>
        </w:rPr>
        <w:t xml:space="preserve">  </w:t>
      </w:r>
      <w:r>
        <w:rPr>
          <w:rFonts w:hint="default" w:ascii="Times New Roman" w:hAnsi="Times New Roman" w:eastAsia="宋体" w:cs="Times New Roman"/>
          <w:color w:val="auto"/>
          <w:szCs w:val="22"/>
          <w:highlight w:val="none"/>
        </w:rPr>
        <w:t xml:space="preserve"> </w:t>
      </w:r>
    </w:p>
    <w:p w14:paraId="6870ADA0">
      <w:pPr>
        <w:widowControl/>
        <w:spacing w:after="182" w:line="259" w:lineRule="auto"/>
        <w:ind w:left="10" w:right="198" w:hanging="10"/>
        <w:jc w:val="righ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u w:val="single" w:color="000000"/>
        </w:rPr>
        <w:t xml:space="preserve">       </w:t>
      </w:r>
      <w:r>
        <w:rPr>
          <w:rFonts w:hint="default" w:ascii="Times New Roman" w:hAnsi="Times New Roman" w:eastAsia="宋体" w:cs="Times New Roman"/>
          <w:color w:val="auto"/>
          <w:szCs w:val="22"/>
          <w:highlight w:val="none"/>
        </w:rPr>
        <w:t>年</w:t>
      </w:r>
      <w:r>
        <w:rPr>
          <w:rFonts w:hint="default" w:ascii="Times New Roman" w:hAnsi="Times New Roman" w:eastAsia="宋体" w:cs="Times New Roman"/>
          <w:color w:val="auto"/>
          <w:szCs w:val="22"/>
          <w:highlight w:val="none"/>
          <w:u w:val="single" w:color="000000"/>
        </w:rPr>
        <w:t xml:space="preserve">       </w:t>
      </w:r>
      <w:r>
        <w:rPr>
          <w:rFonts w:hint="default" w:ascii="Times New Roman" w:hAnsi="Times New Roman" w:eastAsia="宋体" w:cs="Times New Roman"/>
          <w:color w:val="auto"/>
          <w:szCs w:val="22"/>
          <w:highlight w:val="none"/>
        </w:rPr>
        <w:t>月</w:t>
      </w:r>
      <w:r>
        <w:rPr>
          <w:rFonts w:hint="default" w:ascii="Times New Roman" w:hAnsi="Times New Roman" w:eastAsia="宋体" w:cs="Times New Roman"/>
          <w:color w:val="auto"/>
          <w:szCs w:val="22"/>
          <w:highlight w:val="none"/>
          <w:u w:val="single" w:color="000000"/>
        </w:rPr>
        <w:t xml:space="preserve">       </w:t>
      </w:r>
      <w:r>
        <w:rPr>
          <w:rFonts w:hint="default" w:ascii="Times New Roman" w:hAnsi="Times New Roman" w:eastAsia="宋体" w:cs="Times New Roman"/>
          <w:color w:val="auto"/>
          <w:szCs w:val="22"/>
          <w:highlight w:val="none"/>
        </w:rPr>
        <w:t>日</w:t>
      </w:r>
    </w:p>
    <w:p w14:paraId="295928F3">
      <w:pPr>
        <w:widowControl/>
        <w:spacing w:line="360" w:lineRule="auto"/>
        <w:jc w:val="left"/>
        <w:outlineLvl w:val="2"/>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szCs w:val="22"/>
          <w:highlight w:val="none"/>
        </w:rPr>
        <w:br w:type="page"/>
      </w:r>
      <w:bookmarkStart w:id="50" w:name="_Toc17460"/>
      <w:bookmarkStart w:id="51" w:name="_Toc15382"/>
      <w:r>
        <w:rPr>
          <w:rFonts w:hint="default" w:ascii="Times New Roman" w:hAnsi="Times New Roman" w:eastAsia="宋体" w:cs="Times New Roman"/>
          <w:color w:val="auto"/>
          <w:kern w:val="0"/>
          <w:sz w:val="24"/>
          <w:highlight w:val="none"/>
        </w:rPr>
        <w:t>附件二：问题澄清通知</w:t>
      </w:r>
      <w:bookmarkEnd w:id="50"/>
      <w:bookmarkEnd w:id="51"/>
    </w:p>
    <w:p w14:paraId="135F9CDE">
      <w:pPr>
        <w:spacing w:line="360" w:lineRule="auto"/>
        <w:jc w:val="center"/>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（按广州公共资源交易中心格式）</w:t>
      </w:r>
    </w:p>
    <w:p w14:paraId="62354894">
      <w:pPr>
        <w:widowControl/>
        <w:spacing w:line="360" w:lineRule="auto"/>
        <w:jc w:val="center"/>
        <w:rPr>
          <w:rFonts w:ascii="Times New Roman" w:hAnsi="Times New Roman" w:eastAsia="宋体" w:cs="Times New Roman"/>
          <w:color w:val="auto"/>
          <w:kern w:val="0"/>
          <w:sz w:val="24"/>
          <w:highlight w:val="none"/>
        </w:rPr>
      </w:pPr>
    </w:p>
    <w:p w14:paraId="76DB0A84">
      <w:pPr>
        <w:widowControl/>
        <w:spacing w:line="360" w:lineRule="auto"/>
        <w:jc w:val="left"/>
        <w:outlineLvl w:val="2"/>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br w:type="page"/>
      </w:r>
      <w:bookmarkStart w:id="52" w:name="_Toc20509"/>
      <w:bookmarkStart w:id="53" w:name="_Toc12858"/>
      <w:r>
        <w:rPr>
          <w:rFonts w:hint="default" w:ascii="Times New Roman" w:hAnsi="Times New Roman" w:eastAsia="宋体" w:cs="Times New Roman"/>
          <w:color w:val="auto"/>
          <w:kern w:val="0"/>
          <w:sz w:val="24"/>
          <w:highlight w:val="none"/>
        </w:rPr>
        <w:t>附件三：问题的澄清</w:t>
      </w:r>
      <w:bookmarkEnd w:id="52"/>
      <w:bookmarkEnd w:id="53"/>
      <w:r>
        <w:rPr>
          <w:rFonts w:hint="default" w:ascii="Times New Roman" w:hAnsi="Times New Roman" w:eastAsia="宋体" w:cs="Times New Roman"/>
          <w:color w:val="auto"/>
          <w:kern w:val="0"/>
          <w:sz w:val="24"/>
          <w:highlight w:val="none"/>
        </w:rPr>
        <w:t xml:space="preserve"> </w:t>
      </w:r>
    </w:p>
    <w:p w14:paraId="4E49417A">
      <w:pPr>
        <w:spacing w:line="360" w:lineRule="auto"/>
        <w:jc w:val="center"/>
        <w:rPr>
          <w:rFonts w:ascii="Times New Roman" w:hAnsi="Times New Roman" w:eastAsia="宋体" w:cs="Times New Roman"/>
          <w:color w:val="auto"/>
          <w:sz w:val="24"/>
          <w:highlight w:val="none"/>
        </w:rPr>
      </w:pPr>
      <w:bookmarkStart w:id="54" w:name="_Toc28520"/>
      <w:r>
        <w:rPr>
          <w:rFonts w:hint="default" w:ascii="Times New Roman" w:hAnsi="Times New Roman" w:eastAsia="宋体" w:cs="Times New Roman"/>
          <w:color w:val="auto"/>
          <w:sz w:val="24"/>
          <w:highlight w:val="none"/>
        </w:rPr>
        <w:t>（按广州公共资源交易中心格式）</w:t>
      </w:r>
    </w:p>
    <w:p w14:paraId="45B163B9">
      <w:pPr>
        <w:widowControl/>
        <w:spacing w:line="360" w:lineRule="auto"/>
        <w:jc w:val="left"/>
        <w:outlineLvl w:val="2"/>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br w:type="page"/>
      </w:r>
      <w:bookmarkStart w:id="55" w:name="_Toc26778"/>
      <w:r>
        <w:rPr>
          <w:rFonts w:hint="default" w:ascii="Times New Roman" w:hAnsi="Times New Roman" w:eastAsia="宋体" w:cs="Times New Roman"/>
          <w:color w:val="auto"/>
          <w:sz w:val="24"/>
          <w:highlight w:val="none"/>
        </w:rPr>
        <w:t>附件四：中标通知书</w:t>
      </w:r>
      <w:bookmarkEnd w:id="54"/>
      <w:bookmarkEnd w:id="55"/>
      <w:r>
        <w:rPr>
          <w:rFonts w:hint="default" w:ascii="Times New Roman" w:hAnsi="Times New Roman" w:eastAsia="宋体" w:cs="Times New Roman"/>
          <w:color w:val="auto"/>
          <w:sz w:val="24"/>
          <w:highlight w:val="none"/>
        </w:rPr>
        <w:t xml:space="preserve"> </w:t>
      </w:r>
    </w:p>
    <w:p w14:paraId="7199A91F">
      <w:pPr>
        <w:spacing w:line="360" w:lineRule="auto"/>
        <w:jc w:val="center"/>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（按广州公共资源交易中心格式）</w:t>
      </w:r>
      <w:r>
        <w:rPr>
          <w:rFonts w:hint="default" w:ascii="Times New Roman" w:hAnsi="Times New Roman" w:eastAsia="宋体" w:cs="Times New Roman"/>
          <w:color w:val="auto"/>
          <w:sz w:val="24"/>
          <w:highlight w:val="none"/>
        </w:rPr>
        <w:br w:type="page"/>
      </w:r>
    </w:p>
    <w:p w14:paraId="23754B7C">
      <w:pPr>
        <w:spacing w:line="502" w:lineRule="exact"/>
        <w:ind w:left="1580"/>
        <w:outlineLvl w:val="1"/>
        <w:rPr>
          <w:rFonts w:ascii="Times New Roman" w:hAnsi="Times New Roman" w:eastAsia="宋体" w:cs="Times New Roman"/>
          <w:b/>
          <w:color w:val="auto"/>
          <w:sz w:val="44"/>
          <w:szCs w:val="22"/>
          <w:highlight w:val="none"/>
        </w:rPr>
      </w:pPr>
      <w:bookmarkStart w:id="56" w:name="_Toc29271"/>
      <w:bookmarkStart w:id="57" w:name="_Toc15181"/>
      <w:r>
        <w:rPr>
          <w:rFonts w:hint="default" w:ascii="Times New Roman" w:hAnsi="Times New Roman" w:eastAsia="宋体" w:cs="Times New Roman"/>
          <w:b/>
          <w:color w:val="auto"/>
          <w:sz w:val="44"/>
          <w:szCs w:val="22"/>
          <w:highlight w:val="none"/>
        </w:rPr>
        <w:t>第三章 评标办法（综合评估法）</w:t>
      </w:r>
      <w:bookmarkEnd w:id="56"/>
      <w:bookmarkEnd w:id="57"/>
    </w:p>
    <w:p w14:paraId="157774F3">
      <w:pPr>
        <w:spacing w:line="360" w:lineRule="auto"/>
        <w:rPr>
          <w:rFonts w:ascii="Times New Roman" w:hAnsi="Times New Roman" w:eastAsia="宋体" w:cs="Times New Roman"/>
          <w:color w:val="auto"/>
          <w:szCs w:val="21"/>
          <w:highlight w:val="none"/>
        </w:rPr>
      </w:pPr>
    </w:p>
    <w:p w14:paraId="21AFDDAA">
      <w:pPr>
        <w:spacing w:line="366" w:lineRule="exact"/>
        <w:ind w:left="360"/>
        <w:jc w:val="center"/>
        <w:outlineLvl w:val="2"/>
        <w:rPr>
          <w:rFonts w:ascii="Times New Roman" w:hAnsi="Times New Roman" w:eastAsia="宋体" w:cs="Times New Roman"/>
          <w:b/>
          <w:color w:val="auto"/>
          <w:sz w:val="32"/>
          <w:szCs w:val="22"/>
          <w:highlight w:val="none"/>
        </w:rPr>
      </w:pPr>
      <w:bookmarkStart w:id="58" w:name="_Toc15401"/>
      <w:bookmarkStart w:id="59" w:name="_Toc11849"/>
      <w:r>
        <w:rPr>
          <w:rFonts w:hint="default" w:ascii="Times New Roman" w:hAnsi="Times New Roman" w:eastAsia="宋体" w:cs="Times New Roman"/>
          <w:b/>
          <w:color w:val="auto"/>
          <w:sz w:val="32"/>
          <w:szCs w:val="22"/>
          <w:highlight w:val="none"/>
        </w:rPr>
        <w:t>评标办法前附表</w:t>
      </w:r>
      <w:bookmarkEnd w:id="58"/>
      <w:bookmarkEnd w:id="59"/>
    </w:p>
    <w:tbl>
      <w:tblPr>
        <w:tblStyle w:val="18"/>
        <w:tblW w:w="100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229"/>
        <w:gridCol w:w="5824"/>
      </w:tblGrid>
      <w:tr w14:paraId="251DA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14:paraId="61B2542F">
            <w:pPr>
              <w:jc w:val="cente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w:t>
            </w:r>
          </w:p>
        </w:tc>
        <w:tc>
          <w:tcPr>
            <w:tcW w:w="2229" w:type="dxa"/>
            <w:tcBorders>
              <w:top w:val="single" w:color="auto" w:sz="4" w:space="0"/>
              <w:left w:val="single" w:color="auto" w:sz="4" w:space="0"/>
              <w:bottom w:val="single" w:color="auto" w:sz="4" w:space="0"/>
              <w:right w:val="single" w:color="auto" w:sz="4" w:space="0"/>
            </w:tcBorders>
            <w:vAlign w:val="center"/>
          </w:tcPr>
          <w:p w14:paraId="3C4601BD">
            <w:pPr>
              <w:jc w:val="cente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评审因素</w:t>
            </w:r>
          </w:p>
        </w:tc>
        <w:tc>
          <w:tcPr>
            <w:tcW w:w="5824" w:type="dxa"/>
            <w:tcBorders>
              <w:top w:val="single" w:color="auto" w:sz="4" w:space="0"/>
              <w:left w:val="single" w:color="auto" w:sz="4" w:space="0"/>
              <w:bottom w:val="single" w:color="auto" w:sz="4" w:space="0"/>
            </w:tcBorders>
            <w:vAlign w:val="center"/>
          </w:tcPr>
          <w:p w14:paraId="2235F366">
            <w:pPr>
              <w:jc w:val="cente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评审标准</w:t>
            </w:r>
          </w:p>
        </w:tc>
      </w:tr>
      <w:tr w14:paraId="3EC65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bottom w:val="single" w:color="auto" w:sz="4" w:space="0"/>
              <w:right w:val="single" w:color="auto" w:sz="4" w:space="0"/>
            </w:tcBorders>
            <w:vAlign w:val="center"/>
          </w:tcPr>
          <w:p w14:paraId="71F47B9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124" w:type="dxa"/>
            <w:tcBorders>
              <w:top w:val="single" w:color="auto" w:sz="4" w:space="0"/>
              <w:left w:val="single" w:color="auto" w:sz="4" w:space="0"/>
              <w:bottom w:val="single" w:color="auto" w:sz="4" w:space="0"/>
              <w:right w:val="single" w:color="auto" w:sz="4" w:space="0"/>
            </w:tcBorders>
            <w:vAlign w:val="center"/>
          </w:tcPr>
          <w:p w14:paraId="3CD5904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评标方法</w:t>
            </w:r>
          </w:p>
        </w:tc>
        <w:tc>
          <w:tcPr>
            <w:tcW w:w="2229" w:type="dxa"/>
            <w:tcBorders>
              <w:top w:val="single" w:color="auto" w:sz="4" w:space="0"/>
              <w:left w:val="single" w:color="auto" w:sz="4" w:space="0"/>
              <w:bottom w:val="single" w:color="auto" w:sz="4" w:space="0"/>
              <w:right w:val="single" w:color="auto" w:sz="4" w:space="0"/>
            </w:tcBorders>
            <w:vAlign w:val="center"/>
          </w:tcPr>
          <w:p w14:paraId="62D39DA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中标候选人排序方法</w:t>
            </w:r>
          </w:p>
        </w:tc>
        <w:tc>
          <w:tcPr>
            <w:tcW w:w="5824" w:type="dxa"/>
            <w:tcBorders>
              <w:top w:val="single" w:color="auto" w:sz="4" w:space="0"/>
              <w:left w:val="single" w:color="auto" w:sz="4" w:space="0"/>
              <w:bottom w:val="single" w:color="auto" w:sz="4" w:space="0"/>
            </w:tcBorders>
          </w:tcPr>
          <w:p w14:paraId="1F1E09AD">
            <w:pPr>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本次评标采用综合评估法。评标委员会对满足招标文件实质性要求的投标文件，按照本章第 2.2 款规定的评分标准进行打分，并按得分由高到低顺序推荐三名中标候选人，但投标报价低于其成本的除外。</w:t>
            </w:r>
            <w:r>
              <w:rPr>
                <w:rFonts w:hint="default" w:ascii="Times New Roman" w:hAnsi="Times New Roman" w:eastAsia="宋体" w:cs="Times New Roman"/>
                <w:color w:val="auto"/>
                <w:kern w:val="0"/>
                <w:szCs w:val="21"/>
                <w:highlight w:val="none"/>
                <w:u w:val="single"/>
              </w:rPr>
              <w:t>综合评分相等时，以投标报价低的优先；投标报价也相等的，以技术部分得分高的优先；如果技术部分得分也相等，以商务部分得分高的优先；如仍存在相同情况，则对具有相同情况的投标人，按中标候选人数量规定，由评标委员会采用记名投票的方式，确定中标候选人的排序。</w:t>
            </w:r>
          </w:p>
        </w:tc>
      </w:tr>
      <w:tr w14:paraId="768DA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14:paraId="118E1E9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2.1.1</w:t>
            </w:r>
          </w:p>
        </w:tc>
        <w:tc>
          <w:tcPr>
            <w:tcW w:w="1124" w:type="dxa"/>
            <w:vMerge w:val="restart"/>
            <w:tcBorders>
              <w:top w:val="single" w:color="auto" w:sz="4" w:space="0"/>
              <w:right w:val="single" w:color="auto" w:sz="4" w:space="0"/>
            </w:tcBorders>
            <w:vAlign w:val="center"/>
          </w:tcPr>
          <w:p w14:paraId="63301AC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形式评审标准</w:t>
            </w:r>
          </w:p>
        </w:tc>
        <w:tc>
          <w:tcPr>
            <w:tcW w:w="2229" w:type="dxa"/>
            <w:tcBorders>
              <w:top w:val="single" w:color="auto" w:sz="4" w:space="0"/>
              <w:left w:val="single" w:color="auto" w:sz="4" w:space="0"/>
              <w:bottom w:val="single" w:color="auto" w:sz="4" w:space="0"/>
              <w:right w:val="single" w:color="auto" w:sz="4" w:space="0"/>
            </w:tcBorders>
            <w:vAlign w:val="center"/>
          </w:tcPr>
          <w:p w14:paraId="71879D3D">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投标人名称</w:t>
            </w:r>
          </w:p>
        </w:tc>
        <w:tc>
          <w:tcPr>
            <w:tcW w:w="5824" w:type="dxa"/>
            <w:tcBorders>
              <w:top w:val="single" w:color="auto" w:sz="4" w:space="0"/>
              <w:left w:val="single" w:color="auto" w:sz="4" w:space="0"/>
              <w:bottom w:val="single" w:color="auto" w:sz="4" w:space="0"/>
            </w:tcBorders>
            <w:vAlign w:val="center"/>
          </w:tcPr>
          <w:p w14:paraId="4B494C3B">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与营业执照（或事业单位法人证书）一致。</w:t>
            </w:r>
          </w:p>
        </w:tc>
      </w:tr>
      <w:tr w14:paraId="0960B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14:paraId="6B87A790">
            <w:pPr>
              <w:rPr>
                <w:rFonts w:ascii="Times New Roman" w:hAnsi="Times New Roman" w:eastAsia="宋体" w:cs="Times New Roman"/>
                <w:color w:val="auto"/>
                <w:szCs w:val="22"/>
                <w:highlight w:val="none"/>
              </w:rPr>
            </w:pPr>
          </w:p>
        </w:tc>
        <w:tc>
          <w:tcPr>
            <w:tcW w:w="1124" w:type="dxa"/>
            <w:vMerge w:val="continue"/>
            <w:tcBorders>
              <w:right w:val="single" w:color="auto" w:sz="4" w:space="0"/>
            </w:tcBorders>
            <w:vAlign w:val="center"/>
          </w:tcPr>
          <w:p w14:paraId="0C319551">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0B969729">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投标函签字盖章</w:t>
            </w:r>
          </w:p>
        </w:tc>
        <w:tc>
          <w:tcPr>
            <w:tcW w:w="5824" w:type="dxa"/>
            <w:tcBorders>
              <w:top w:val="single" w:color="auto" w:sz="4" w:space="0"/>
              <w:left w:val="single" w:color="auto" w:sz="4" w:space="0"/>
              <w:bottom w:val="single" w:color="auto" w:sz="4" w:space="0"/>
            </w:tcBorders>
            <w:vAlign w:val="center"/>
          </w:tcPr>
          <w:p w14:paraId="4946B798">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有法定代表人（单位负责人）或其委托代理人签字</w:t>
            </w:r>
            <w:r>
              <w:rPr>
                <w:rFonts w:hint="default" w:ascii="Times New Roman" w:hAnsi="Times New Roman" w:eastAsia="宋体" w:cs="Times New Roman"/>
                <w:color w:val="auto"/>
                <w:szCs w:val="22"/>
                <w:highlight w:val="none"/>
              </w:rPr>
              <w:t>（或盖章）</w:t>
            </w:r>
            <w:r>
              <w:rPr>
                <w:rFonts w:hint="default" w:ascii="Times New Roman" w:hAnsi="Times New Roman" w:eastAsia="宋体" w:cs="Times New Roman"/>
                <w:color w:val="auto"/>
                <w:szCs w:val="21"/>
                <w:highlight w:val="none"/>
              </w:rPr>
              <w:t>并加盖单位章。由法定代表人（单位负责人）签字</w:t>
            </w:r>
            <w:r>
              <w:rPr>
                <w:rFonts w:hint="default" w:ascii="Times New Roman" w:hAnsi="Times New Roman" w:eastAsia="宋体" w:cs="Times New Roman"/>
                <w:color w:val="auto"/>
                <w:szCs w:val="22"/>
                <w:highlight w:val="none"/>
              </w:rPr>
              <w:t>（或盖章）</w:t>
            </w:r>
            <w:r>
              <w:rPr>
                <w:rFonts w:hint="default" w:ascii="Times New Roman" w:hAnsi="Times New Roman" w:eastAsia="宋体" w:cs="Times New Roman"/>
                <w:color w:val="auto"/>
                <w:szCs w:val="21"/>
                <w:highlight w:val="none"/>
              </w:rPr>
              <w:t>的，应附法定代表人（单位负责人）身份证明，由代理人签字</w:t>
            </w:r>
            <w:r>
              <w:rPr>
                <w:rFonts w:hint="default" w:ascii="Times New Roman" w:hAnsi="Times New Roman" w:eastAsia="宋体" w:cs="Times New Roman"/>
                <w:color w:val="auto"/>
                <w:szCs w:val="22"/>
                <w:highlight w:val="none"/>
              </w:rPr>
              <w:t>（或盖章）</w:t>
            </w:r>
            <w:r>
              <w:rPr>
                <w:rFonts w:hint="default" w:ascii="Times New Roman" w:hAnsi="Times New Roman" w:eastAsia="宋体" w:cs="Times New Roman"/>
                <w:color w:val="auto"/>
                <w:szCs w:val="21"/>
                <w:highlight w:val="none"/>
              </w:rPr>
              <w:t>的，应附授权委托书，身份证明或授权委托书应符合第六章“投标文件格式”的规定。</w:t>
            </w:r>
          </w:p>
        </w:tc>
      </w:tr>
      <w:tr w14:paraId="03714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14:paraId="72C87858">
            <w:pPr>
              <w:rPr>
                <w:rFonts w:ascii="Times New Roman" w:hAnsi="Times New Roman" w:eastAsia="宋体" w:cs="Times New Roman"/>
                <w:color w:val="auto"/>
                <w:szCs w:val="22"/>
                <w:highlight w:val="none"/>
              </w:rPr>
            </w:pPr>
          </w:p>
        </w:tc>
        <w:tc>
          <w:tcPr>
            <w:tcW w:w="1124" w:type="dxa"/>
            <w:vMerge w:val="continue"/>
            <w:tcBorders>
              <w:right w:val="single" w:color="auto" w:sz="4" w:space="0"/>
            </w:tcBorders>
            <w:vAlign w:val="center"/>
          </w:tcPr>
          <w:p w14:paraId="701DA71C">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7089EFD8">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投标文件格式</w:t>
            </w:r>
          </w:p>
        </w:tc>
        <w:tc>
          <w:tcPr>
            <w:tcW w:w="5824" w:type="dxa"/>
            <w:tcBorders>
              <w:top w:val="single" w:color="auto" w:sz="4" w:space="0"/>
              <w:left w:val="single" w:color="auto" w:sz="4" w:space="0"/>
              <w:bottom w:val="single" w:color="auto" w:sz="4" w:space="0"/>
            </w:tcBorders>
            <w:vAlign w:val="center"/>
          </w:tcPr>
          <w:p w14:paraId="0A6549E9">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投标函符合第六章“投标文件格式”的规定。</w:t>
            </w:r>
          </w:p>
        </w:tc>
      </w:tr>
      <w:tr w14:paraId="63A73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14:paraId="6EF41FCC">
            <w:pPr>
              <w:rPr>
                <w:rFonts w:ascii="Times New Roman" w:hAnsi="Times New Roman" w:eastAsia="宋体" w:cs="Times New Roman"/>
                <w:color w:val="auto"/>
                <w:szCs w:val="22"/>
                <w:highlight w:val="none"/>
              </w:rPr>
            </w:pPr>
          </w:p>
        </w:tc>
        <w:tc>
          <w:tcPr>
            <w:tcW w:w="1124" w:type="dxa"/>
            <w:vMerge w:val="continue"/>
            <w:tcBorders>
              <w:right w:val="single" w:color="auto" w:sz="4" w:space="0"/>
            </w:tcBorders>
            <w:vAlign w:val="center"/>
          </w:tcPr>
          <w:p w14:paraId="6EFE5A54">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6916F3D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备选投标方案</w:t>
            </w:r>
          </w:p>
        </w:tc>
        <w:tc>
          <w:tcPr>
            <w:tcW w:w="5824" w:type="dxa"/>
            <w:tcBorders>
              <w:top w:val="single" w:color="auto" w:sz="4" w:space="0"/>
              <w:left w:val="single" w:color="auto" w:sz="4" w:space="0"/>
              <w:bottom w:val="single" w:color="auto" w:sz="4" w:space="0"/>
            </w:tcBorders>
            <w:vAlign w:val="center"/>
          </w:tcPr>
          <w:p w14:paraId="7C1C5EA0">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不允许投标人提交备选投标方案。</w:t>
            </w:r>
          </w:p>
        </w:tc>
      </w:tr>
      <w:tr w14:paraId="35BAC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14:paraId="65CE0A3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2.1.2</w:t>
            </w:r>
          </w:p>
        </w:tc>
        <w:tc>
          <w:tcPr>
            <w:tcW w:w="1124" w:type="dxa"/>
            <w:vMerge w:val="restart"/>
            <w:tcBorders>
              <w:top w:val="single" w:color="auto" w:sz="4" w:space="0"/>
              <w:left w:val="single" w:color="auto" w:sz="4" w:space="0"/>
              <w:right w:val="single" w:color="auto" w:sz="4" w:space="0"/>
            </w:tcBorders>
            <w:vAlign w:val="center"/>
          </w:tcPr>
          <w:p w14:paraId="4F29ADB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资格评审标准</w:t>
            </w:r>
          </w:p>
        </w:tc>
        <w:tc>
          <w:tcPr>
            <w:tcW w:w="2229" w:type="dxa"/>
            <w:tcBorders>
              <w:top w:val="single" w:color="auto" w:sz="4" w:space="0"/>
              <w:left w:val="single" w:color="auto" w:sz="4" w:space="0"/>
              <w:bottom w:val="single" w:color="auto" w:sz="4" w:space="0"/>
              <w:right w:val="single" w:color="auto" w:sz="4" w:space="0"/>
            </w:tcBorders>
            <w:vAlign w:val="center"/>
          </w:tcPr>
          <w:p w14:paraId="1B683F8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营业执照和组织机构代码证</w:t>
            </w:r>
          </w:p>
        </w:tc>
        <w:tc>
          <w:tcPr>
            <w:tcW w:w="5824" w:type="dxa"/>
            <w:tcBorders>
              <w:top w:val="single" w:color="auto" w:sz="4" w:space="0"/>
              <w:left w:val="single" w:color="auto" w:sz="4" w:space="0"/>
              <w:bottom w:val="single" w:color="auto" w:sz="4" w:space="0"/>
            </w:tcBorders>
            <w:vAlign w:val="center"/>
          </w:tcPr>
          <w:p w14:paraId="7D072AC5">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投标人应为中华人民共和国境内注册的具有独立法人资格的企业或具备经营资格的事业单位，持有有效的营业执照或事业单位法人证书</w:t>
            </w:r>
          </w:p>
        </w:tc>
      </w:tr>
      <w:tr w14:paraId="40792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46F27F52">
            <w:pPr>
              <w:rPr>
                <w:rFonts w:ascii="Times New Roman" w:hAnsi="Times New Roman" w:eastAsia="宋体" w:cs="Times New Roman"/>
                <w:color w:val="auto"/>
                <w:szCs w:val="22"/>
                <w:highlight w:val="none"/>
              </w:rPr>
            </w:pPr>
          </w:p>
        </w:tc>
        <w:tc>
          <w:tcPr>
            <w:tcW w:w="1124" w:type="dxa"/>
            <w:vMerge w:val="continue"/>
            <w:tcBorders>
              <w:left w:val="single" w:color="auto" w:sz="4" w:space="0"/>
              <w:right w:val="single" w:color="auto" w:sz="4" w:space="0"/>
            </w:tcBorders>
            <w:vAlign w:val="center"/>
          </w:tcPr>
          <w:p w14:paraId="24A0FEDE">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79890178">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资质要求</w:t>
            </w:r>
          </w:p>
        </w:tc>
        <w:tc>
          <w:tcPr>
            <w:tcW w:w="5824" w:type="dxa"/>
            <w:tcBorders>
              <w:top w:val="single" w:color="auto" w:sz="4" w:space="0"/>
              <w:left w:val="single" w:color="auto" w:sz="4" w:space="0"/>
              <w:bottom w:val="single" w:color="auto" w:sz="4" w:space="0"/>
            </w:tcBorders>
            <w:vAlign w:val="center"/>
          </w:tcPr>
          <w:p w14:paraId="3B09249A">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08989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12850222">
            <w:pPr>
              <w:rPr>
                <w:rFonts w:ascii="Times New Roman" w:hAnsi="Times New Roman" w:eastAsia="宋体" w:cs="Times New Roman"/>
                <w:color w:val="auto"/>
                <w:szCs w:val="22"/>
                <w:highlight w:val="none"/>
              </w:rPr>
            </w:pPr>
          </w:p>
        </w:tc>
        <w:tc>
          <w:tcPr>
            <w:tcW w:w="1124" w:type="dxa"/>
            <w:vMerge w:val="continue"/>
            <w:tcBorders>
              <w:left w:val="single" w:color="auto" w:sz="4" w:space="0"/>
              <w:right w:val="single" w:color="auto" w:sz="4" w:space="0"/>
            </w:tcBorders>
            <w:vAlign w:val="center"/>
          </w:tcPr>
          <w:p w14:paraId="19BC3EC5">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6C3A4CD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财务要求</w:t>
            </w:r>
          </w:p>
        </w:tc>
        <w:tc>
          <w:tcPr>
            <w:tcW w:w="5824" w:type="dxa"/>
            <w:tcBorders>
              <w:top w:val="single" w:color="auto" w:sz="4" w:space="0"/>
              <w:left w:val="single" w:color="auto" w:sz="4" w:space="0"/>
              <w:bottom w:val="single" w:color="auto" w:sz="4" w:space="0"/>
            </w:tcBorders>
            <w:vAlign w:val="center"/>
          </w:tcPr>
          <w:p w14:paraId="7CA4037C">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32DA8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76A4A53E">
            <w:pPr>
              <w:rPr>
                <w:rFonts w:ascii="Times New Roman" w:hAnsi="Times New Roman" w:eastAsia="宋体" w:cs="Times New Roman"/>
                <w:color w:val="auto"/>
                <w:szCs w:val="22"/>
                <w:highlight w:val="none"/>
              </w:rPr>
            </w:pPr>
          </w:p>
        </w:tc>
        <w:tc>
          <w:tcPr>
            <w:tcW w:w="1124" w:type="dxa"/>
            <w:vMerge w:val="continue"/>
            <w:tcBorders>
              <w:left w:val="single" w:color="auto" w:sz="4" w:space="0"/>
              <w:right w:val="single" w:color="auto" w:sz="4" w:space="0"/>
            </w:tcBorders>
            <w:vAlign w:val="center"/>
          </w:tcPr>
          <w:p w14:paraId="52577A92">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1F1F636F">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业绩要求</w:t>
            </w:r>
          </w:p>
        </w:tc>
        <w:tc>
          <w:tcPr>
            <w:tcW w:w="5824" w:type="dxa"/>
            <w:tcBorders>
              <w:top w:val="single" w:color="auto" w:sz="4" w:space="0"/>
              <w:left w:val="single" w:color="auto" w:sz="4" w:space="0"/>
              <w:bottom w:val="single" w:color="auto" w:sz="4" w:space="0"/>
            </w:tcBorders>
            <w:vAlign w:val="center"/>
          </w:tcPr>
          <w:p w14:paraId="1503B7F9">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0605F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0" w:type="dxa"/>
            <w:vMerge w:val="continue"/>
            <w:tcBorders>
              <w:right w:val="single" w:color="auto" w:sz="4" w:space="0"/>
            </w:tcBorders>
            <w:vAlign w:val="center"/>
          </w:tcPr>
          <w:p w14:paraId="566A8267">
            <w:pPr>
              <w:rPr>
                <w:rFonts w:ascii="Times New Roman" w:hAnsi="Times New Roman" w:eastAsia="宋体" w:cs="Times New Roman"/>
                <w:color w:val="auto"/>
                <w:szCs w:val="22"/>
                <w:highlight w:val="none"/>
              </w:rPr>
            </w:pPr>
          </w:p>
        </w:tc>
        <w:tc>
          <w:tcPr>
            <w:tcW w:w="1124" w:type="dxa"/>
            <w:vMerge w:val="continue"/>
            <w:tcBorders>
              <w:left w:val="single" w:color="auto" w:sz="4" w:space="0"/>
              <w:right w:val="single" w:color="auto" w:sz="4" w:space="0"/>
            </w:tcBorders>
            <w:vAlign w:val="center"/>
          </w:tcPr>
          <w:p w14:paraId="73B10470">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086C034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信誉要求</w:t>
            </w:r>
          </w:p>
        </w:tc>
        <w:tc>
          <w:tcPr>
            <w:tcW w:w="5824" w:type="dxa"/>
            <w:tcBorders>
              <w:top w:val="single" w:color="auto" w:sz="4" w:space="0"/>
              <w:left w:val="single" w:color="auto" w:sz="4" w:space="0"/>
              <w:bottom w:val="single" w:color="auto" w:sz="4" w:space="0"/>
            </w:tcBorders>
            <w:vAlign w:val="center"/>
          </w:tcPr>
          <w:p w14:paraId="74EDE6D5">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5F054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0AE42AF0">
            <w:pPr>
              <w:rPr>
                <w:rFonts w:ascii="Times New Roman" w:hAnsi="Times New Roman" w:eastAsia="宋体" w:cs="Times New Roman"/>
                <w:color w:val="auto"/>
                <w:szCs w:val="22"/>
                <w:highlight w:val="none"/>
              </w:rPr>
            </w:pPr>
          </w:p>
        </w:tc>
        <w:tc>
          <w:tcPr>
            <w:tcW w:w="1124" w:type="dxa"/>
            <w:vMerge w:val="continue"/>
            <w:tcBorders>
              <w:left w:val="single" w:color="auto" w:sz="4" w:space="0"/>
              <w:right w:val="single" w:color="auto" w:sz="4" w:space="0"/>
            </w:tcBorders>
            <w:vAlign w:val="center"/>
          </w:tcPr>
          <w:p w14:paraId="41D9A442">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3BD808F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其他要求</w:t>
            </w:r>
          </w:p>
        </w:tc>
        <w:tc>
          <w:tcPr>
            <w:tcW w:w="5824" w:type="dxa"/>
            <w:tcBorders>
              <w:top w:val="single" w:color="auto" w:sz="4" w:space="0"/>
              <w:left w:val="single" w:color="auto" w:sz="4" w:space="0"/>
              <w:bottom w:val="single" w:color="auto" w:sz="4" w:space="0"/>
            </w:tcBorders>
            <w:vAlign w:val="center"/>
          </w:tcPr>
          <w:p w14:paraId="6AEC743E">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1AADA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1AEB7628">
            <w:pPr>
              <w:rPr>
                <w:rFonts w:ascii="Times New Roman" w:hAnsi="Times New Roman" w:eastAsia="宋体" w:cs="Times New Roman"/>
                <w:color w:val="auto"/>
                <w:szCs w:val="22"/>
                <w:highlight w:val="none"/>
              </w:rPr>
            </w:pPr>
          </w:p>
        </w:tc>
        <w:tc>
          <w:tcPr>
            <w:tcW w:w="1124" w:type="dxa"/>
            <w:vMerge w:val="continue"/>
            <w:tcBorders>
              <w:left w:val="single" w:color="auto" w:sz="4" w:space="0"/>
              <w:right w:val="single" w:color="auto" w:sz="4" w:space="0"/>
            </w:tcBorders>
            <w:vAlign w:val="center"/>
          </w:tcPr>
          <w:p w14:paraId="31006FF0">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1A525B30">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不存在禁止投标的情形</w:t>
            </w:r>
          </w:p>
        </w:tc>
        <w:tc>
          <w:tcPr>
            <w:tcW w:w="5824" w:type="dxa"/>
            <w:tcBorders>
              <w:top w:val="single" w:color="auto" w:sz="4" w:space="0"/>
              <w:left w:val="single" w:color="auto" w:sz="4" w:space="0"/>
              <w:bottom w:val="single" w:color="auto" w:sz="4" w:space="0"/>
            </w:tcBorders>
            <w:vAlign w:val="center"/>
          </w:tcPr>
          <w:p w14:paraId="5EC89FCC">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不存在第二章“投标人须知”第1.4.3项规定的任何一种情形</w:t>
            </w:r>
            <w:r>
              <w:rPr>
                <w:rFonts w:hint="default" w:ascii="Times New Roman" w:hAnsi="Times New Roman" w:eastAsia="宋体" w:cs="Times New Roman"/>
                <w:color w:val="auto"/>
                <w:szCs w:val="21"/>
                <w:highlight w:val="none"/>
                <w:u w:val="single"/>
              </w:rPr>
              <w:t>（以投标函中的声明为评审依据）。</w:t>
            </w:r>
          </w:p>
        </w:tc>
      </w:tr>
      <w:tr w14:paraId="13C32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bottom w:val="single" w:color="auto" w:sz="4" w:space="0"/>
              <w:right w:val="single" w:color="auto" w:sz="4" w:space="0"/>
            </w:tcBorders>
            <w:vAlign w:val="center"/>
          </w:tcPr>
          <w:p w14:paraId="144871A1">
            <w:pPr>
              <w:rPr>
                <w:rFonts w:ascii="Times New Roman" w:hAnsi="Times New Roman" w:eastAsia="宋体" w:cs="Times New Roman"/>
                <w:color w:val="auto"/>
                <w:szCs w:val="22"/>
                <w:highlight w:val="none"/>
              </w:rPr>
            </w:pPr>
          </w:p>
        </w:tc>
        <w:tc>
          <w:tcPr>
            <w:tcW w:w="1124" w:type="dxa"/>
            <w:vMerge w:val="continue"/>
            <w:tcBorders>
              <w:left w:val="single" w:color="auto" w:sz="4" w:space="0"/>
              <w:bottom w:val="single" w:color="auto" w:sz="4" w:space="0"/>
              <w:right w:val="single" w:color="auto" w:sz="4" w:space="0"/>
            </w:tcBorders>
            <w:vAlign w:val="center"/>
          </w:tcPr>
          <w:p w14:paraId="0311DE1C">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09354295">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联合体投标人</w:t>
            </w:r>
          </w:p>
        </w:tc>
        <w:tc>
          <w:tcPr>
            <w:tcW w:w="5824" w:type="dxa"/>
            <w:tcBorders>
              <w:top w:val="single" w:color="auto" w:sz="4" w:space="0"/>
              <w:left w:val="single" w:color="auto" w:sz="4" w:space="0"/>
              <w:bottom w:val="single" w:color="auto" w:sz="4" w:space="0"/>
            </w:tcBorders>
            <w:vAlign w:val="center"/>
          </w:tcPr>
          <w:p w14:paraId="39387109">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不接受联合体投标。</w:t>
            </w:r>
          </w:p>
        </w:tc>
      </w:tr>
      <w:tr w14:paraId="0C075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14:paraId="6FC9BC5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2.1.3</w:t>
            </w:r>
          </w:p>
        </w:tc>
        <w:tc>
          <w:tcPr>
            <w:tcW w:w="1124" w:type="dxa"/>
            <w:vMerge w:val="restart"/>
            <w:tcBorders>
              <w:top w:val="single" w:color="auto" w:sz="4" w:space="0"/>
              <w:left w:val="single" w:color="auto" w:sz="4" w:space="0"/>
              <w:right w:val="single" w:color="auto" w:sz="4" w:space="0"/>
            </w:tcBorders>
            <w:vAlign w:val="center"/>
          </w:tcPr>
          <w:p w14:paraId="71339BA7">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响应性评审标准</w:t>
            </w:r>
          </w:p>
        </w:tc>
        <w:tc>
          <w:tcPr>
            <w:tcW w:w="2229" w:type="dxa"/>
            <w:tcBorders>
              <w:top w:val="single" w:color="auto" w:sz="4" w:space="0"/>
              <w:left w:val="single" w:color="auto" w:sz="4" w:space="0"/>
              <w:bottom w:val="single" w:color="auto" w:sz="4" w:space="0"/>
              <w:right w:val="single" w:color="auto" w:sz="4" w:space="0"/>
            </w:tcBorders>
            <w:vAlign w:val="center"/>
          </w:tcPr>
          <w:p w14:paraId="2A83F125">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投标报价</w:t>
            </w:r>
          </w:p>
        </w:tc>
        <w:tc>
          <w:tcPr>
            <w:tcW w:w="5824" w:type="dxa"/>
            <w:tcBorders>
              <w:top w:val="single" w:color="auto" w:sz="4" w:space="0"/>
              <w:left w:val="single" w:color="auto" w:sz="4" w:space="0"/>
              <w:bottom w:val="single" w:color="auto" w:sz="4" w:space="0"/>
            </w:tcBorders>
            <w:vAlign w:val="center"/>
          </w:tcPr>
          <w:p w14:paraId="6A2A6F9C">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符合第二章“投标人须知”第3.2款规定。</w:t>
            </w:r>
          </w:p>
        </w:tc>
      </w:tr>
      <w:tr w14:paraId="2D397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08D9F081">
            <w:pPr>
              <w:rPr>
                <w:rFonts w:ascii="Times New Roman" w:hAnsi="Times New Roman" w:eastAsia="宋体" w:cs="Times New Roman"/>
                <w:color w:val="auto"/>
                <w:szCs w:val="22"/>
                <w:highlight w:val="none"/>
              </w:rPr>
            </w:pPr>
          </w:p>
        </w:tc>
        <w:tc>
          <w:tcPr>
            <w:tcW w:w="1124" w:type="dxa"/>
            <w:vMerge w:val="continue"/>
            <w:tcBorders>
              <w:left w:val="single" w:color="auto" w:sz="4" w:space="0"/>
              <w:right w:val="single" w:color="auto" w:sz="4" w:space="0"/>
            </w:tcBorders>
            <w:vAlign w:val="center"/>
          </w:tcPr>
          <w:p w14:paraId="7549EC3D">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1C984454">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投标内容</w:t>
            </w:r>
          </w:p>
        </w:tc>
        <w:tc>
          <w:tcPr>
            <w:tcW w:w="5824" w:type="dxa"/>
            <w:tcBorders>
              <w:top w:val="single" w:color="auto" w:sz="4" w:space="0"/>
              <w:left w:val="single" w:color="auto" w:sz="4" w:space="0"/>
              <w:bottom w:val="single" w:color="auto" w:sz="4" w:space="0"/>
            </w:tcBorders>
            <w:vAlign w:val="center"/>
          </w:tcPr>
          <w:p w14:paraId="445B64C5">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符合第二章“投标人须知”第1.3.1项规定。</w:t>
            </w:r>
          </w:p>
        </w:tc>
      </w:tr>
      <w:tr w14:paraId="1294C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7E303656">
            <w:pPr>
              <w:rPr>
                <w:rFonts w:ascii="Times New Roman" w:hAnsi="Times New Roman" w:eastAsia="宋体" w:cs="Times New Roman"/>
                <w:color w:val="auto"/>
                <w:szCs w:val="22"/>
                <w:highlight w:val="none"/>
              </w:rPr>
            </w:pPr>
          </w:p>
        </w:tc>
        <w:tc>
          <w:tcPr>
            <w:tcW w:w="1124" w:type="dxa"/>
            <w:vMerge w:val="continue"/>
            <w:tcBorders>
              <w:left w:val="single" w:color="auto" w:sz="4" w:space="0"/>
              <w:right w:val="single" w:color="auto" w:sz="4" w:space="0"/>
            </w:tcBorders>
            <w:vAlign w:val="center"/>
          </w:tcPr>
          <w:p w14:paraId="53737926">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786485A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工期</w:t>
            </w:r>
          </w:p>
        </w:tc>
        <w:tc>
          <w:tcPr>
            <w:tcW w:w="5824" w:type="dxa"/>
            <w:tcBorders>
              <w:top w:val="single" w:color="auto" w:sz="4" w:space="0"/>
              <w:left w:val="single" w:color="auto" w:sz="4" w:space="0"/>
              <w:bottom w:val="single" w:color="auto" w:sz="4" w:space="0"/>
            </w:tcBorders>
            <w:vAlign w:val="center"/>
          </w:tcPr>
          <w:p w14:paraId="53202106">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符合第二章“投标人须知”第1.3.2项规定。</w:t>
            </w:r>
          </w:p>
        </w:tc>
      </w:tr>
      <w:tr w14:paraId="1BA8E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0F3218B1">
            <w:pPr>
              <w:rPr>
                <w:rFonts w:ascii="Times New Roman" w:hAnsi="Times New Roman" w:eastAsia="宋体" w:cs="Times New Roman"/>
                <w:color w:val="auto"/>
                <w:szCs w:val="22"/>
                <w:highlight w:val="none"/>
              </w:rPr>
            </w:pPr>
          </w:p>
        </w:tc>
        <w:tc>
          <w:tcPr>
            <w:tcW w:w="1124" w:type="dxa"/>
            <w:vMerge w:val="continue"/>
            <w:tcBorders>
              <w:left w:val="single" w:color="auto" w:sz="4" w:space="0"/>
              <w:right w:val="single" w:color="auto" w:sz="4" w:space="0"/>
            </w:tcBorders>
            <w:vAlign w:val="center"/>
          </w:tcPr>
          <w:p w14:paraId="3F67B83E">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01F6184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交货地点</w:t>
            </w:r>
          </w:p>
        </w:tc>
        <w:tc>
          <w:tcPr>
            <w:tcW w:w="5824" w:type="dxa"/>
            <w:tcBorders>
              <w:top w:val="single" w:color="auto" w:sz="4" w:space="0"/>
              <w:left w:val="single" w:color="auto" w:sz="4" w:space="0"/>
              <w:bottom w:val="single" w:color="auto" w:sz="4" w:space="0"/>
            </w:tcBorders>
            <w:vAlign w:val="center"/>
          </w:tcPr>
          <w:p w14:paraId="2A3C8A42">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符合第二章“投标人须知”第1.3.3项规定。</w:t>
            </w:r>
          </w:p>
        </w:tc>
      </w:tr>
      <w:tr w14:paraId="02D58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51492F59">
            <w:pPr>
              <w:rPr>
                <w:rFonts w:ascii="Times New Roman" w:hAnsi="Times New Roman" w:eastAsia="宋体" w:cs="Times New Roman"/>
                <w:color w:val="auto"/>
                <w:szCs w:val="22"/>
                <w:highlight w:val="none"/>
              </w:rPr>
            </w:pPr>
          </w:p>
        </w:tc>
        <w:tc>
          <w:tcPr>
            <w:tcW w:w="1124" w:type="dxa"/>
            <w:vMerge w:val="continue"/>
            <w:tcBorders>
              <w:left w:val="single" w:color="auto" w:sz="4" w:space="0"/>
              <w:right w:val="single" w:color="auto" w:sz="4" w:space="0"/>
            </w:tcBorders>
            <w:vAlign w:val="center"/>
          </w:tcPr>
          <w:p w14:paraId="0DCF8228">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tcPr>
          <w:p w14:paraId="39967ED6">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投标有效期</w:t>
            </w:r>
          </w:p>
        </w:tc>
        <w:tc>
          <w:tcPr>
            <w:tcW w:w="5824" w:type="dxa"/>
            <w:tcBorders>
              <w:top w:val="single" w:color="auto" w:sz="4" w:space="0"/>
              <w:left w:val="single" w:color="auto" w:sz="4" w:space="0"/>
              <w:bottom w:val="single" w:color="auto" w:sz="4" w:space="0"/>
            </w:tcBorders>
          </w:tcPr>
          <w:p w14:paraId="44D2D3A6">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符合第二章“投标人须知”第3.3.1项规定。</w:t>
            </w:r>
          </w:p>
        </w:tc>
      </w:tr>
      <w:tr w14:paraId="0B69B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5FD2D321">
            <w:pPr>
              <w:rPr>
                <w:rFonts w:ascii="Times New Roman" w:hAnsi="Times New Roman" w:eastAsia="宋体" w:cs="Times New Roman"/>
                <w:color w:val="auto"/>
                <w:szCs w:val="22"/>
                <w:highlight w:val="none"/>
              </w:rPr>
            </w:pPr>
          </w:p>
        </w:tc>
        <w:tc>
          <w:tcPr>
            <w:tcW w:w="1124" w:type="dxa"/>
            <w:vMerge w:val="continue"/>
            <w:tcBorders>
              <w:left w:val="single" w:color="auto" w:sz="4" w:space="0"/>
              <w:right w:val="single" w:color="auto" w:sz="4" w:space="0"/>
            </w:tcBorders>
            <w:vAlign w:val="center"/>
          </w:tcPr>
          <w:p w14:paraId="42635231">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tcPr>
          <w:p w14:paraId="3C3EB1F9">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投标保证金</w:t>
            </w:r>
          </w:p>
        </w:tc>
        <w:tc>
          <w:tcPr>
            <w:tcW w:w="5824" w:type="dxa"/>
            <w:tcBorders>
              <w:top w:val="single" w:color="auto" w:sz="4" w:space="0"/>
              <w:left w:val="single" w:color="auto" w:sz="4" w:space="0"/>
              <w:bottom w:val="single" w:color="auto" w:sz="4" w:space="0"/>
            </w:tcBorders>
          </w:tcPr>
          <w:p w14:paraId="67F3D3F4">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符合第二章“投标人须知”第3.4.1项规定。</w:t>
            </w:r>
          </w:p>
        </w:tc>
      </w:tr>
      <w:tr w14:paraId="01852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0405CB5E">
            <w:pPr>
              <w:rPr>
                <w:rFonts w:ascii="Times New Roman" w:hAnsi="Times New Roman" w:eastAsia="宋体" w:cs="Times New Roman"/>
                <w:color w:val="auto"/>
                <w:szCs w:val="22"/>
                <w:highlight w:val="none"/>
              </w:rPr>
            </w:pPr>
          </w:p>
        </w:tc>
        <w:tc>
          <w:tcPr>
            <w:tcW w:w="1124" w:type="dxa"/>
            <w:vMerge w:val="continue"/>
            <w:tcBorders>
              <w:left w:val="single" w:color="auto" w:sz="4" w:space="0"/>
              <w:right w:val="single" w:color="auto" w:sz="4" w:space="0"/>
            </w:tcBorders>
            <w:vAlign w:val="center"/>
          </w:tcPr>
          <w:p w14:paraId="6562E68A">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tcPr>
          <w:p w14:paraId="13B10F5D">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实质性要求和条件</w:t>
            </w:r>
          </w:p>
        </w:tc>
        <w:tc>
          <w:tcPr>
            <w:tcW w:w="5824" w:type="dxa"/>
            <w:tcBorders>
              <w:top w:val="single" w:color="auto" w:sz="4" w:space="0"/>
              <w:left w:val="single" w:color="auto" w:sz="4" w:space="0"/>
              <w:bottom w:val="single" w:color="auto" w:sz="4" w:space="0"/>
            </w:tcBorders>
          </w:tcPr>
          <w:p w14:paraId="6C517385">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符合第二章“投标人须知”第1.11.1项规定（须符合招标文件的要求。）。</w:t>
            </w:r>
          </w:p>
        </w:tc>
      </w:tr>
      <w:tr w14:paraId="13B47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5987DCF5">
            <w:pPr>
              <w:rPr>
                <w:rFonts w:ascii="Times New Roman" w:hAnsi="Times New Roman" w:eastAsia="宋体" w:cs="Times New Roman"/>
                <w:color w:val="auto"/>
                <w:szCs w:val="22"/>
                <w:highlight w:val="none"/>
              </w:rPr>
            </w:pPr>
          </w:p>
        </w:tc>
        <w:tc>
          <w:tcPr>
            <w:tcW w:w="1124" w:type="dxa"/>
            <w:vMerge w:val="continue"/>
            <w:tcBorders>
              <w:left w:val="single" w:color="auto" w:sz="4" w:space="0"/>
              <w:right w:val="single" w:color="auto" w:sz="4" w:space="0"/>
            </w:tcBorders>
            <w:vAlign w:val="center"/>
          </w:tcPr>
          <w:p w14:paraId="67DB23EC">
            <w:pPr>
              <w:rPr>
                <w:rFonts w:ascii="Times New Roman" w:hAnsi="Times New Roman" w:eastAsia="宋体" w:cs="Times New Roman"/>
                <w:color w:val="auto"/>
                <w:szCs w:val="22"/>
                <w:highlight w:val="none"/>
              </w:rPr>
            </w:pPr>
          </w:p>
        </w:tc>
        <w:tc>
          <w:tcPr>
            <w:tcW w:w="2229" w:type="dxa"/>
            <w:tcBorders>
              <w:top w:val="single" w:color="auto" w:sz="4" w:space="0"/>
              <w:left w:val="single" w:color="auto" w:sz="4" w:space="0"/>
              <w:bottom w:val="single" w:color="auto" w:sz="4" w:space="0"/>
              <w:right w:val="single" w:color="auto" w:sz="4" w:space="0"/>
            </w:tcBorders>
          </w:tcPr>
          <w:p w14:paraId="534720E5">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串通投标情形</w:t>
            </w:r>
          </w:p>
        </w:tc>
        <w:tc>
          <w:tcPr>
            <w:tcW w:w="5824" w:type="dxa"/>
            <w:tcBorders>
              <w:top w:val="single" w:color="auto" w:sz="4" w:space="0"/>
              <w:left w:val="single" w:color="auto" w:sz="4" w:space="0"/>
              <w:bottom w:val="single" w:color="auto" w:sz="4" w:space="0"/>
            </w:tcBorders>
          </w:tcPr>
          <w:p w14:paraId="1455CBF1">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不存在串通投标情形（串通投标情形以《中华人民共和国招标投标法实施条例》的规定为准）。</w:t>
            </w:r>
          </w:p>
        </w:tc>
      </w:tr>
      <w:tr w14:paraId="7E070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14:paraId="0AD5293D">
            <w:pPr>
              <w:jc w:val="cente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w:t>
            </w:r>
          </w:p>
        </w:tc>
        <w:tc>
          <w:tcPr>
            <w:tcW w:w="2229" w:type="dxa"/>
            <w:tcBorders>
              <w:top w:val="single" w:color="auto" w:sz="4" w:space="0"/>
              <w:left w:val="single" w:color="auto" w:sz="4" w:space="0"/>
              <w:bottom w:val="single" w:color="auto" w:sz="4" w:space="0"/>
              <w:right w:val="single" w:color="auto" w:sz="4" w:space="0"/>
            </w:tcBorders>
            <w:vAlign w:val="center"/>
          </w:tcPr>
          <w:p w14:paraId="01BE7AB3">
            <w:pPr>
              <w:jc w:val="cente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条款内容</w:t>
            </w:r>
          </w:p>
        </w:tc>
        <w:tc>
          <w:tcPr>
            <w:tcW w:w="5824" w:type="dxa"/>
            <w:tcBorders>
              <w:top w:val="single" w:color="auto" w:sz="4" w:space="0"/>
              <w:left w:val="single" w:color="auto" w:sz="4" w:space="0"/>
              <w:bottom w:val="single" w:color="auto" w:sz="4" w:space="0"/>
            </w:tcBorders>
            <w:vAlign w:val="center"/>
          </w:tcPr>
          <w:p w14:paraId="0F3DA9A2">
            <w:pPr>
              <w:jc w:val="cente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编列内容</w:t>
            </w:r>
          </w:p>
        </w:tc>
      </w:tr>
      <w:tr w14:paraId="085DC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bottom w:val="single" w:color="auto" w:sz="4" w:space="0"/>
              <w:right w:val="single" w:color="auto" w:sz="4" w:space="0"/>
            </w:tcBorders>
            <w:vAlign w:val="center"/>
          </w:tcPr>
          <w:p w14:paraId="1662F6CE">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2.2.1</w:t>
            </w:r>
          </w:p>
        </w:tc>
        <w:tc>
          <w:tcPr>
            <w:tcW w:w="2229" w:type="dxa"/>
            <w:tcBorders>
              <w:top w:val="single" w:color="auto" w:sz="4" w:space="0"/>
              <w:left w:val="single" w:color="auto" w:sz="4" w:space="0"/>
              <w:bottom w:val="single" w:color="auto" w:sz="4" w:space="0"/>
              <w:right w:val="single" w:color="auto" w:sz="4" w:space="0"/>
            </w:tcBorders>
            <w:vAlign w:val="center"/>
          </w:tcPr>
          <w:p w14:paraId="78DC7AD5">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分值构成</w:t>
            </w:r>
          </w:p>
          <w:p w14:paraId="529B9740">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(总分100分)</w:t>
            </w:r>
          </w:p>
        </w:tc>
        <w:tc>
          <w:tcPr>
            <w:tcW w:w="5824" w:type="dxa"/>
            <w:tcBorders>
              <w:top w:val="single" w:color="auto" w:sz="4" w:space="0"/>
              <w:left w:val="single" w:color="auto" w:sz="4" w:space="0"/>
              <w:bottom w:val="single" w:color="auto" w:sz="4" w:space="0"/>
            </w:tcBorders>
            <w:vAlign w:val="center"/>
          </w:tcPr>
          <w:p w14:paraId="0D9997E0">
            <w:pPr>
              <w:rPr>
                <w:rFonts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A商务部分</w:t>
            </w:r>
            <w:r>
              <w:rPr>
                <w:rFonts w:hint="default" w:ascii="Times New Roman" w:hAnsi="Times New Roman" w:eastAsia="宋体" w:cs="Times New Roman"/>
                <w:bCs/>
                <w:color w:val="auto"/>
                <w:szCs w:val="21"/>
                <w:highlight w:val="none"/>
              </w:rPr>
              <w:t>：</w:t>
            </w:r>
            <w:r>
              <w:rPr>
                <w:rFonts w:ascii="Times New Roman" w:hAnsi="Times New Roman" w:eastAsia="宋体" w:cs="Times New Roman"/>
                <w:bCs/>
                <w:color w:val="auto"/>
                <w:szCs w:val="21"/>
                <w:highlight w:val="none"/>
                <w:u w:val="single"/>
              </w:rPr>
              <w:t>3</w:t>
            </w:r>
            <w:r>
              <w:rPr>
                <w:rFonts w:hint="default" w:ascii="Times New Roman" w:hAnsi="Times New Roman" w:eastAsia="宋体" w:cs="Times New Roman"/>
                <w:bCs/>
                <w:color w:val="auto"/>
                <w:szCs w:val="21"/>
                <w:highlight w:val="none"/>
                <w:u w:val="single"/>
              </w:rPr>
              <w:t>0</w:t>
            </w:r>
            <w:r>
              <w:rPr>
                <w:rFonts w:hint="default" w:ascii="Times New Roman" w:hAnsi="Times New Roman" w:eastAsia="宋体" w:cs="Times New Roman"/>
                <w:bCs/>
                <w:color w:val="auto"/>
                <w:szCs w:val="21"/>
                <w:highlight w:val="none"/>
              </w:rPr>
              <w:t>分</w:t>
            </w:r>
          </w:p>
          <w:p w14:paraId="65A64942">
            <w:pP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B技术部分</w:t>
            </w:r>
            <w:r>
              <w:rPr>
                <w:rFonts w:hint="default" w:ascii="Times New Roman" w:hAnsi="Times New Roman" w:eastAsia="宋体" w:cs="Times New Roman"/>
                <w:bCs/>
                <w:color w:val="auto"/>
                <w:szCs w:val="21"/>
                <w:highlight w:val="none"/>
              </w:rPr>
              <w:t>：</w:t>
            </w:r>
            <w:r>
              <w:rPr>
                <w:rFonts w:ascii="Times New Roman" w:hAnsi="Times New Roman" w:eastAsia="宋体" w:cs="Times New Roman"/>
                <w:bCs/>
                <w:color w:val="auto"/>
                <w:szCs w:val="21"/>
                <w:highlight w:val="none"/>
                <w:u w:val="single"/>
              </w:rPr>
              <w:t>4</w:t>
            </w:r>
            <w:r>
              <w:rPr>
                <w:rFonts w:hint="default" w:ascii="Times New Roman" w:hAnsi="Times New Roman" w:eastAsia="宋体" w:cs="Times New Roman"/>
                <w:bCs/>
                <w:color w:val="auto"/>
                <w:szCs w:val="21"/>
                <w:highlight w:val="none"/>
                <w:u w:val="single"/>
              </w:rPr>
              <w:t>0</w:t>
            </w:r>
            <w:r>
              <w:rPr>
                <w:rFonts w:hint="default" w:ascii="Times New Roman" w:hAnsi="Times New Roman" w:eastAsia="宋体" w:cs="Times New Roman"/>
                <w:bCs/>
                <w:color w:val="auto"/>
                <w:szCs w:val="21"/>
                <w:highlight w:val="none"/>
              </w:rPr>
              <w:t>分</w:t>
            </w:r>
          </w:p>
          <w:p w14:paraId="0B690ECF">
            <w:pPr>
              <w:rPr>
                <w:rFonts w:ascii="Times New Roman" w:hAnsi="Times New Roman" w:eastAsia="宋体" w:cs="Times New Roman"/>
                <w:color w:val="auto"/>
                <w:szCs w:val="22"/>
                <w:highlight w:val="none"/>
              </w:rPr>
            </w:pPr>
            <w:r>
              <w:rPr>
                <w:rFonts w:hint="default" w:ascii="Times New Roman" w:hAnsi="Times New Roman" w:eastAsia="宋体" w:cs="Times New Roman"/>
                <w:b/>
                <w:color w:val="auto"/>
                <w:szCs w:val="21"/>
                <w:highlight w:val="none"/>
              </w:rPr>
              <w:t>C投标报价</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Cs/>
                <w:color w:val="auto"/>
                <w:szCs w:val="21"/>
                <w:highlight w:val="none"/>
                <w:u w:val="single"/>
              </w:rPr>
              <w:t>20</w:t>
            </w:r>
            <w:r>
              <w:rPr>
                <w:rFonts w:hint="default" w:ascii="Times New Roman" w:hAnsi="Times New Roman" w:eastAsia="宋体" w:cs="Times New Roman"/>
                <w:bCs/>
                <w:color w:val="auto"/>
                <w:szCs w:val="21"/>
                <w:highlight w:val="none"/>
              </w:rPr>
              <w:t>分</w:t>
            </w:r>
          </w:p>
          <w:p w14:paraId="1104EDBA">
            <w:pP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D信用得分</w:t>
            </w:r>
            <w:r>
              <w:rPr>
                <w:rFonts w:hint="default" w:ascii="Times New Roman" w:hAnsi="Times New Roman" w:eastAsia="宋体" w:cs="Times New Roman"/>
                <w:bCs/>
                <w:color w:val="auto"/>
                <w:szCs w:val="21"/>
                <w:highlight w:val="none"/>
              </w:rPr>
              <w:t>：</w:t>
            </w:r>
            <w:r>
              <w:rPr>
                <w:rFonts w:hint="default" w:ascii="Times New Roman" w:hAnsi="Times New Roman" w:eastAsia="宋体" w:cs="Times New Roman"/>
                <w:bCs/>
                <w:color w:val="auto"/>
                <w:szCs w:val="21"/>
                <w:highlight w:val="none"/>
                <w:u w:val="single"/>
              </w:rPr>
              <w:t>10</w:t>
            </w:r>
            <w:r>
              <w:rPr>
                <w:rFonts w:hint="default" w:ascii="Times New Roman" w:hAnsi="Times New Roman" w:eastAsia="宋体" w:cs="Times New Roman"/>
                <w:bCs/>
                <w:color w:val="auto"/>
                <w:szCs w:val="21"/>
                <w:highlight w:val="none"/>
              </w:rPr>
              <w:t>分</w:t>
            </w:r>
          </w:p>
          <w:p w14:paraId="30751DC4">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w:t>
            </w:r>
            <w:r>
              <w:rPr>
                <w:rFonts w:hint="default" w:ascii="Times New Roman" w:hAnsi="Times New Roman" w:eastAsia="宋体" w:cs="Times New Roman"/>
                <w:color w:val="auto"/>
                <w:kern w:val="0"/>
                <w:szCs w:val="21"/>
                <w:highlight w:val="none"/>
              </w:rPr>
              <w:t>投标人总得分</w:t>
            </w:r>
            <w:r>
              <w:rPr>
                <w:rFonts w:ascii="Times New Roman" w:hAnsi="Times New Roman" w:eastAsia="宋体" w:cs="Times New Roman"/>
                <w:color w:val="auto"/>
                <w:kern w:val="0"/>
                <w:szCs w:val="21"/>
                <w:highlight w:val="none"/>
              </w:rPr>
              <w:t>=A+B+C</w:t>
            </w:r>
            <w:r>
              <w:rPr>
                <w:rFonts w:hint="eastAsia" w:ascii="Times New Roman" w:hAnsi="Times New Roman" w:eastAsia="宋体" w:cs="Times New Roman"/>
                <w:color w:val="auto"/>
                <w:kern w:val="0"/>
                <w:szCs w:val="21"/>
                <w:highlight w:val="none"/>
              </w:rPr>
              <w:t>+D</w:t>
            </w:r>
            <w:r>
              <w:rPr>
                <w:rFonts w:hint="eastAsia" w:ascii="Times New Roman" w:hAnsi="Times New Roman" w:eastAsia="宋体" w:cs="Times New Roman"/>
                <w:color w:val="auto"/>
                <w:szCs w:val="22"/>
                <w:highlight w:val="none"/>
              </w:rPr>
              <w:t>，其中，</w:t>
            </w:r>
            <w:r>
              <w:rPr>
                <w:rFonts w:ascii="Times New Roman" w:hAnsi="Times New Roman" w:eastAsia="宋体" w:cs="Times New Roman"/>
                <w:color w:val="auto"/>
                <w:szCs w:val="22"/>
                <w:highlight w:val="none"/>
              </w:rPr>
              <w:t>A</w:t>
            </w:r>
            <w:r>
              <w:rPr>
                <w:rFonts w:hint="eastAsia"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B</w:t>
            </w:r>
            <w:r>
              <w:rPr>
                <w:rFonts w:hint="eastAsia" w:ascii="Times New Roman" w:hAnsi="Times New Roman" w:eastAsia="宋体" w:cs="Times New Roman"/>
                <w:color w:val="auto"/>
                <w:szCs w:val="22"/>
                <w:highlight w:val="none"/>
              </w:rPr>
              <w:t>为所有评委相应评分的算数平均值</w:t>
            </w:r>
            <w:r>
              <w:rPr>
                <w:rFonts w:hint="default" w:ascii="Times New Roman" w:hAnsi="Times New Roman" w:eastAsia="宋体" w:cs="Times New Roman"/>
                <w:color w:val="auto"/>
                <w:szCs w:val="21"/>
                <w:highlight w:val="none"/>
              </w:rPr>
              <w:t>（分数出现小数点时，保留小数点后二位，第三位小数四舍五入）。</w:t>
            </w:r>
          </w:p>
        </w:tc>
      </w:tr>
      <w:tr w14:paraId="2B407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14:paraId="5A0FF200">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2.2.2</w:t>
            </w:r>
          </w:p>
        </w:tc>
        <w:tc>
          <w:tcPr>
            <w:tcW w:w="2229" w:type="dxa"/>
            <w:tcBorders>
              <w:top w:val="single" w:color="auto" w:sz="4" w:space="0"/>
              <w:left w:val="single" w:color="auto" w:sz="4" w:space="0"/>
              <w:bottom w:val="single" w:color="auto" w:sz="4" w:space="0"/>
              <w:right w:val="single" w:color="auto" w:sz="4" w:space="0"/>
            </w:tcBorders>
            <w:vAlign w:val="center"/>
          </w:tcPr>
          <w:p w14:paraId="52C6FED1">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评标基准价计算方法</w:t>
            </w:r>
          </w:p>
        </w:tc>
        <w:tc>
          <w:tcPr>
            <w:tcW w:w="5824" w:type="dxa"/>
            <w:tcBorders>
              <w:top w:val="single" w:color="auto" w:sz="4" w:space="0"/>
              <w:left w:val="single" w:color="auto" w:sz="4" w:space="0"/>
              <w:bottom w:val="single" w:color="auto" w:sz="4" w:space="0"/>
            </w:tcBorders>
            <w:vAlign w:val="center"/>
          </w:tcPr>
          <w:p w14:paraId="0BCFF6A7">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当通过形式评审、资格评审、响应性评审的有效投标人小于或等于5家时，取所有入围的有效投标价的算术平均值作为评标基准价。</w:t>
            </w:r>
          </w:p>
          <w:p w14:paraId="08F6731B">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当通过形式评审、资格评审、响应性评审的有效投标人大于5家时，去掉一个最高价和一个最低价，取余下有效投标价的算术平均值作为评标基准价。</w:t>
            </w:r>
          </w:p>
        </w:tc>
      </w:tr>
      <w:tr w14:paraId="074BD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024" w:type="dxa"/>
            <w:gridSpan w:val="2"/>
            <w:tcBorders>
              <w:top w:val="single" w:color="auto" w:sz="4" w:space="0"/>
              <w:bottom w:val="single" w:color="auto" w:sz="4" w:space="0"/>
              <w:right w:val="single" w:color="auto" w:sz="4" w:space="0"/>
            </w:tcBorders>
            <w:vAlign w:val="center"/>
          </w:tcPr>
          <w:p w14:paraId="45C1D79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2.2.3【10】</w:t>
            </w:r>
          </w:p>
        </w:tc>
        <w:tc>
          <w:tcPr>
            <w:tcW w:w="2229" w:type="dxa"/>
            <w:tcBorders>
              <w:top w:val="single" w:color="auto" w:sz="4" w:space="0"/>
              <w:left w:val="single" w:color="auto" w:sz="4" w:space="0"/>
              <w:bottom w:val="single" w:color="auto" w:sz="4" w:space="0"/>
              <w:right w:val="single" w:color="auto" w:sz="4" w:space="0"/>
            </w:tcBorders>
            <w:vAlign w:val="center"/>
          </w:tcPr>
          <w:p w14:paraId="18C7CC34">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投标报价的偏差率</w:t>
            </w:r>
          </w:p>
          <w:p w14:paraId="55C35CFD">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计算公式</w:t>
            </w:r>
          </w:p>
        </w:tc>
        <w:tc>
          <w:tcPr>
            <w:tcW w:w="5824" w:type="dxa"/>
            <w:tcBorders>
              <w:top w:val="single" w:color="auto" w:sz="4" w:space="0"/>
              <w:left w:val="single" w:color="auto" w:sz="4" w:space="0"/>
              <w:bottom w:val="single" w:color="auto" w:sz="4" w:space="0"/>
            </w:tcBorders>
            <w:vAlign w:val="center"/>
          </w:tcPr>
          <w:p w14:paraId="70D48717">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偏差率= ∣投标报价-评标基准价∣ / 评标基准价*100% ，</w:t>
            </w:r>
          </w:p>
          <w:p w14:paraId="5ECA6B72">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（偏差率四舍五入保留1位小数，报价偏差率不足1%的，按直线内插法计算投标报价得分）</w:t>
            </w:r>
          </w:p>
        </w:tc>
      </w:tr>
      <w:tr w14:paraId="730E7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14:paraId="62CCCCEB">
            <w:pPr>
              <w:jc w:val="cente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w:t>
            </w:r>
          </w:p>
        </w:tc>
        <w:tc>
          <w:tcPr>
            <w:tcW w:w="2229" w:type="dxa"/>
            <w:tcBorders>
              <w:top w:val="single" w:color="auto" w:sz="4" w:space="0"/>
              <w:left w:val="single" w:color="auto" w:sz="4" w:space="0"/>
              <w:bottom w:val="single" w:color="auto" w:sz="4" w:space="0"/>
              <w:right w:val="single" w:color="auto" w:sz="4" w:space="0"/>
            </w:tcBorders>
            <w:vAlign w:val="center"/>
          </w:tcPr>
          <w:p w14:paraId="311EBA71">
            <w:pPr>
              <w:jc w:val="cente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评分因素（偏差率）</w:t>
            </w:r>
          </w:p>
        </w:tc>
        <w:tc>
          <w:tcPr>
            <w:tcW w:w="5824" w:type="dxa"/>
            <w:tcBorders>
              <w:top w:val="single" w:color="auto" w:sz="4" w:space="0"/>
              <w:left w:val="single" w:color="auto" w:sz="4" w:space="0"/>
              <w:bottom w:val="single" w:color="auto" w:sz="4" w:space="0"/>
            </w:tcBorders>
            <w:vAlign w:val="center"/>
          </w:tcPr>
          <w:p w14:paraId="786AFA91">
            <w:pPr>
              <w:jc w:val="center"/>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评分标准</w:t>
            </w:r>
          </w:p>
        </w:tc>
      </w:tr>
      <w:tr w14:paraId="3F4E0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5" w:hRule="atLeast"/>
          <w:jc w:val="center"/>
        </w:trPr>
        <w:tc>
          <w:tcPr>
            <w:tcW w:w="900" w:type="dxa"/>
            <w:tcBorders>
              <w:top w:val="single" w:color="auto" w:sz="4" w:space="0"/>
              <w:right w:val="single" w:color="auto" w:sz="4" w:space="0"/>
            </w:tcBorders>
            <w:vAlign w:val="center"/>
          </w:tcPr>
          <w:p w14:paraId="24BA230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2.2.4（1）</w:t>
            </w:r>
          </w:p>
        </w:tc>
        <w:tc>
          <w:tcPr>
            <w:tcW w:w="1124" w:type="dxa"/>
            <w:tcBorders>
              <w:top w:val="single" w:color="auto" w:sz="4" w:space="0"/>
              <w:left w:val="single" w:color="auto" w:sz="4" w:space="0"/>
              <w:right w:val="single" w:color="auto" w:sz="4" w:space="0"/>
            </w:tcBorders>
            <w:vAlign w:val="center"/>
          </w:tcPr>
          <w:p w14:paraId="6E15075E">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商务部分评分标准（</w:t>
            </w:r>
            <w:r>
              <w:rPr>
                <w:rFonts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rPr>
              <w:t>0分）</w:t>
            </w:r>
          </w:p>
        </w:tc>
        <w:tc>
          <w:tcPr>
            <w:tcW w:w="8053" w:type="dxa"/>
            <w:gridSpan w:val="2"/>
            <w:tcBorders>
              <w:top w:val="single" w:color="auto" w:sz="4" w:space="0"/>
              <w:left w:val="single" w:color="auto" w:sz="4" w:space="0"/>
            </w:tcBorders>
            <w:vAlign w:val="center"/>
          </w:tcPr>
          <w:p w14:paraId="72BA06E0">
            <w:pPr>
              <w:tabs>
                <w:tab w:val="left" w:pos="567"/>
              </w:tabs>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详见本章附表：综合评分表</w:t>
            </w:r>
          </w:p>
        </w:tc>
      </w:tr>
      <w:tr w14:paraId="1ED29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5" w:hRule="atLeast"/>
          <w:jc w:val="center"/>
        </w:trPr>
        <w:tc>
          <w:tcPr>
            <w:tcW w:w="900" w:type="dxa"/>
            <w:tcBorders>
              <w:top w:val="single" w:color="auto" w:sz="4" w:space="0"/>
              <w:right w:val="single" w:color="auto" w:sz="4" w:space="0"/>
            </w:tcBorders>
            <w:vAlign w:val="center"/>
          </w:tcPr>
          <w:p w14:paraId="3E837791">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2.2.4（2）</w:t>
            </w:r>
          </w:p>
        </w:tc>
        <w:tc>
          <w:tcPr>
            <w:tcW w:w="1124" w:type="dxa"/>
            <w:tcBorders>
              <w:top w:val="single" w:color="auto" w:sz="4" w:space="0"/>
              <w:left w:val="single" w:color="auto" w:sz="4" w:space="0"/>
              <w:right w:val="single" w:color="auto" w:sz="4" w:space="0"/>
            </w:tcBorders>
            <w:vAlign w:val="center"/>
          </w:tcPr>
          <w:p w14:paraId="2664B75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技术部分评分标准</w:t>
            </w:r>
          </w:p>
          <w:p w14:paraId="43EA07A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rPr>
              <w:t>0分）</w:t>
            </w:r>
          </w:p>
        </w:tc>
        <w:tc>
          <w:tcPr>
            <w:tcW w:w="8053" w:type="dxa"/>
            <w:gridSpan w:val="2"/>
            <w:tcBorders>
              <w:top w:val="single" w:color="auto" w:sz="4" w:space="0"/>
              <w:left w:val="single" w:color="auto" w:sz="4" w:space="0"/>
            </w:tcBorders>
            <w:vAlign w:val="center"/>
          </w:tcPr>
          <w:p w14:paraId="546A0B26">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详见本章附表：综合评分表</w:t>
            </w:r>
          </w:p>
        </w:tc>
      </w:tr>
      <w:tr w14:paraId="69456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14:paraId="6D9FE776">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2.2.4（3）</w:t>
            </w:r>
          </w:p>
        </w:tc>
        <w:tc>
          <w:tcPr>
            <w:tcW w:w="1124" w:type="dxa"/>
            <w:tcBorders>
              <w:top w:val="single" w:color="auto" w:sz="4" w:space="0"/>
              <w:left w:val="single" w:color="auto" w:sz="4" w:space="0"/>
              <w:bottom w:val="single" w:color="auto" w:sz="4" w:space="0"/>
              <w:right w:val="single" w:color="auto" w:sz="4" w:space="0"/>
            </w:tcBorders>
            <w:vAlign w:val="center"/>
          </w:tcPr>
          <w:p w14:paraId="507EBEC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投标报价评分标准（20分）</w:t>
            </w:r>
          </w:p>
        </w:tc>
        <w:tc>
          <w:tcPr>
            <w:tcW w:w="8053" w:type="dxa"/>
            <w:gridSpan w:val="2"/>
            <w:tcBorders>
              <w:top w:val="single" w:color="auto" w:sz="4" w:space="0"/>
              <w:left w:val="single" w:color="auto" w:sz="4" w:space="0"/>
              <w:bottom w:val="single" w:color="auto" w:sz="4" w:space="0"/>
            </w:tcBorders>
            <w:vAlign w:val="center"/>
          </w:tcPr>
          <w:p w14:paraId="573D5E9E">
            <w:pPr>
              <w:spacing w:line="400" w:lineRule="exac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详见本章附表：综合评分表</w:t>
            </w:r>
          </w:p>
        </w:tc>
      </w:tr>
      <w:tr w14:paraId="1A878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14:paraId="28B5346D">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2.2.4（4）</w:t>
            </w:r>
          </w:p>
        </w:tc>
        <w:tc>
          <w:tcPr>
            <w:tcW w:w="1124" w:type="dxa"/>
            <w:tcBorders>
              <w:top w:val="single" w:color="auto" w:sz="4" w:space="0"/>
              <w:left w:val="single" w:color="auto" w:sz="4" w:space="0"/>
              <w:bottom w:val="single" w:color="auto" w:sz="4" w:space="0"/>
              <w:right w:val="single" w:color="auto" w:sz="4" w:space="0"/>
            </w:tcBorders>
            <w:vAlign w:val="center"/>
          </w:tcPr>
          <w:p w14:paraId="3CF623F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信用得分评分标准（10分）</w:t>
            </w:r>
          </w:p>
        </w:tc>
        <w:tc>
          <w:tcPr>
            <w:tcW w:w="8053" w:type="dxa"/>
            <w:gridSpan w:val="2"/>
            <w:tcBorders>
              <w:top w:val="single" w:color="auto" w:sz="4" w:space="0"/>
              <w:left w:val="single" w:color="auto" w:sz="4" w:space="0"/>
              <w:bottom w:val="single" w:color="auto" w:sz="4" w:space="0"/>
            </w:tcBorders>
            <w:vAlign w:val="center"/>
          </w:tcPr>
          <w:p w14:paraId="1FC343B9">
            <w:pPr>
              <w:spacing w:line="400" w:lineRule="exac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详见本章附表：综合评分表</w:t>
            </w:r>
          </w:p>
        </w:tc>
      </w:tr>
    </w:tbl>
    <w:p w14:paraId="024395A3">
      <w:pPr>
        <w:keepNext/>
        <w:keepLines/>
        <w:widowControl/>
        <w:jc w:val="left"/>
        <w:rPr>
          <w:rFonts w:ascii="Times New Roman" w:hAnsi="Times New Roman" w:eastAsia="宋体" w:cs="Times New Roman"/>
          <w:b/>
          <w:bCs/>
          <w:color w:val="auto"/>
          <w:szCs w:val="22"/>
          <w:highlight w:val="none"/>
        </w:rPr>
      </w:pPr>
    </w:p>
    <w:p w14:paraId="344A9A12">
      <w:pPr>
        <w:widowControl/>
        <w:jc w:val="left"/>
        <w:outlineLvl w:val="2"/>
        <w:rPr>
          <w:rFonts w:ascii="Times New Roman" w:hAnsi="Times New Roman" w:eastAsia="宋体" w:cs="Times New Roman"/>
          <w:b/>
          <w:bCs/>
          <w:color w:val="auto"/>
          <w:kern w:val="0"/>
          <w:sz w:val="32"/>
          <w:szCs w:val="32"/>
          <w:highlight w:val="none"/>
        </w:rPr>
      </w:pPr>
      <w:bookmarkStart w:id="60" w:name="_Toc7454658"/>
      <w:r>
        <w:rPr>
          <w:rFonts w:hint="default" w:ascii="Times New Roman" w:hAnsi="Times New Roman" w:eastAsia="宋体" w:cs="Times New Roman"/>
          <w:color w:val="auto"/>
          <w:sz w:val="24"/>
          <w:highlight w:val="none"/>
        </w:rPr>
        <w:br w:type="page"/>
      </w:r>
      <w:bookmarkStart w:id="61" w:name="_Toc13986"/>
      <w:bookmarkStart w:id="62" w:name="_Toc32617"/>
      <w:bookmarkStart w:id="63" w:name="_Toc5807667"/>
      <w:r>
        <w:rPr>
          <w:rFonts w:ascii="Times New Roman" w:hAnsi="Times New Roman" w:eastAsia="宋体" w:cs="Times New Roman"/>
          <w:b/>
          <w:bCs/>
          <w:color w:val="auto"/>
          <w:kern w:val="0"/>
          <w:sz w:val="32"/>
          <w:szCs w:val="32"/>
          <w:highlight w:val="none"/>
        </w:rPr>
        <w:t xml:space="preserve">1. </w:t>
      </w:r>
      <w:r>
        <w:rPr>
          <w:rFonts w:hint="eastAsia" w:ascii="Times New Roman" w:hAnsi="Times New Roman" w:eastAsia="宋体" w:cs="Times New Roman"/>
          <w:b/>
          <w:bCs/>
          <w:color w:val="auto"/>
          <w:kern w:val="0"/>
          <w:sz w:val="32"/>
          <w:szCs w:val="32"/>
          <w:highlight w:val="none"/>
        </w:rPr>
        <w:t>评标方法</w:t>
      </w:r>
      <w:bookmarkEnd w:id="61"/>
      <w:bookmarkEnd w:id="62"/>
      <w:r>
        <w:rPr>
          <w:rFonts w:hint="eastAsia" w:ascii="Times New Roman" w:hAnsi="Times New Roman" w:eastAsia="宋体" w:cs="Times New Roman"/>
          <w:b/>
          <w:bCs/>
          <w:color w:val="auto"/>
          <w:kern w:val="0"/>
          <w:sz w:val="32"/>
          <w:szCs w:val="32"/>
          <w:highlight w:val="none"/>
        </w:rPr>
        <w:t xml:space="preserve"> </w:t>
      </w:r>
    </w:p>
    <w:p w14:paraId="77DF1745">
      <w:pPr>
        <w:widowControl/>
        <w:spacing w:line="360" w:lineRule="auto"/>
        <w:ind w:firstLine="420" w:firstLineChars="200"/>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本次评标采用综合评估法。评标委员会对满足招标文件实质性要求的投标文件，按照本章第 2.2 款规定的评分标准进行打分，并按得分由高到低顺序推荐三名中标候选人，但投标报价低于其成本的除外。</w:t>
      </w:r>
      <w:r>
        <w:rPr>
          <w:rFonts w:hint="default" w:ascii="Times New Roman" w:hAnsi="Times New Roman" w:eastAsia="宋体" w:cs="Times New Roman"/>
          <w:color w:val="auto"/>
          <w:kern w:val="0"/>
          <w:szCs w:val="21"/>
          <w:highlight w:val="none"/>
          <w:u w:val="single"/>
        </w:rPr>
        <w:t>综合评分相等时，以投标报价低的优先；投标报价也相等的，以技术部分得分高的优先；如果技术部分得分也相等，以商务部分得分高的优先；如仍存在相同情况，则对具有相同情况的投标人，按中标候选人数量规定，由评标委员会采用记名投票的方式，确定中标候选人的排序。</w:t>
      </w:r>
    </w:p>
    <w:p w14:paraId="6B563DD0">
      <w:pPr>
        <w:widowControl/>
        <w:jc w:val="left"/>
        <w:outlineLvl w:val="2"/>
        <w:rPr>
          <w:rFonts w:ascii="Times New Roman" w:hAnsi="Times New Roman" w:eastAsia="宋体" w:cs="Times New Roman"/>
          <w:b/>
          <w:bCs/>
          <w:color w:val="auto"/>
          <w:kern w:val="0"/>
          <w:sz w:val="32"/>
          <w:szCs w:val="32"/>
          <w:highlight w:val="none"/>
        </w:rPr>
      </w:pPr>
      <w:bookmarkStart w:id="64" w:name="_Toc4640"/>
      <w:bookmarkStart w:id="65" w:name="_Toc2487"/>
      <w:r>
        <w:rPr>
          <w:rFonts w:ascii="Times New Roman" w:hAnsi="Times New Roman" w:eastAsia="宋体" w:cs="Times New Roman"/>
          <w:b/>
          <w:bCs/>
          <w:color w:val="auto"/>
          <w:kern w:val="0"/>
          <w:sz w:val="32"/>
          <w:szCs w:val="32"/>
          <w:highlight w:val="none"/>
        </w:rPr>
        <w:t xml:space="preserve">2. </w:t>
      </w:r>
      <w:r>
        <w:rPr>
          <w:rFonts w:hint="eastAsia" w:ascii="Times New Roman" w:hAnsi="Times New Roman" w:eastAsia="宋体" w:cs="Times New Roman"/>
          <w:b/>
          <w:bCs/>
          <w:color w:val="auto"/>
          <w:kern w:val="0"/>
          <w:sz w:val="32"/>
          <w:szCs w:val="32"/>
          <w:highlight w:val="none"/>
        </w:rPr>
        <w:t>评审标准</w:t>
      </w:r>
      <w:bookmarkEnd w:id="64"/>
      <w:bookmarkEnd w:id="65"/>
      <w:r>
        <w:rPr>
          <w:rFonts w:hint="eastAsia" w:ascii="Times New Roman" w:hAnsi="Times New Roman" w:eastAsia="宋体" w:cs="Times New Roman"/>
          <w:b/>
          <w:bCs/>
          <w:color w:val="auto"/>
          <w:kern w:val="0"/>
          <w:sz w:val="32"/>
          <w:szCs w:val="32"/>
          <w:highlight w:val="none"/>
        </w:rPr>
        <w:t xml:space="preserve"> </w:t>
      </w:r>
    </w:p>
    <w:p w14:paraId="1AFA5406">
      <w:pPr>
        <w:widowControl/>
        <w:jc w:val="left"/>
        <w:rPr>
          <w:rFonts w:ascii="Times New Roman" w:hAnsi="Times New Roman" w:eastAsia="宋体" w:cs="Times New Roman"/>
          <w:color w:val="auto"/>
          <w:kern w:val="0"/>
          <w:sz w:val="28"/>
          <w:szCs w:val="28"/>
          <w:highlight w:val="none"/>
        </w:rPr>
      </w:pPr>
      <w:r>
        <w:rPr>
          <w:rFonts w:ascii="Times New Roman" w:hAnsi="Times New Roman" w:eastAsia="宋体" w:cs="Times New Roman"/>
          <w:color w:val="auto"/>
          <w:kern w:val="0"/>
          <w:sz w:val="28"/>
          <w:szCs w:val="28"/>
          <w:highlight w:val="none"/>
        </w:rPr>
        <w:t xml:space="preserve">2.1 </w:t>
      </w:r>
      <w:r>
        <w:rPr>
          <w:rFonts w:hint="eastAsia" w:ascii="Times New Roman" w:hAnsi="Times New Roman" w:eastAsia="宋体" w:cs="Times New Roman"/>
          <w:color w:val="auto"/>
          <w:kern w:val="0"/>
          <w:sz w:val="28"/>
          <w:szCs w:val="28"/>
          <w:highlight w:val="none"/>
        </w:rPr>
        <w:t xml:space="preserve">初步评审标准 </w:t>
      </w:r>
    </w:p>
    <w:p w14:paraId="1DE5CD38">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2.1.1 </w:t>
      </w:r>
      <w:r>
        <w:rPr>
          <w:rFonts w:hint="default" w:ascii="Times New Roman" w:hAnsi="Times New Roman" w:eastAsia="宋体" w:cs="Times New Roman"/>
          <w:color w:val="auto"/>
          <w:kern w:val="0"/>
          <w:szCs w:val="21"/>
          <w:highlight w:val="none"/>
        </w:rPr>
        <w:t xml:space="preserve">形式评审标准：见评标办法前附表。 </w:t>
      </w:r>
    </w:p>
    <w:p w14:paraId="388B6431">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2.1.2 </w:t>
      </w:r>
      <w:r>
        <w:rPr>
          <w:rFonts w:hint="default" w:ascii="Times New Roman" w:hAnsi="Times New Roman" w:eastAsia="宋体" w:cs="Times New Roman"/>
          <w:color w:val="auto"/>
          <w:kern w:val="0"/>
          <w:szCs w:val="21"/>
          <w:highlight w:val="none"/>
        </w:rPr>
        <w:t xml:space="preserve">资格评审标准：见评标办法前附表。 </w:t>
      </w:r>
    </w:p>
    <w:p w14:paraId="3C9D64C1">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2.1.3 </w:t>
      </w:r>
      <w:r>
        <w:rPr>
          <w:rFonts w:hint="default" w:ascii="Times New Roman" w:hAnsi="Times New Roman" w:eastAsia="宋体" w:cs="Times New Roman"/>
          <w:color w:val="auto"/>
          <w:kern w:val="0"/>
          <w:szCs w:val="21"/>
          <w:highlight w:val="none"/>
        </w:rPr>
        <w:t xml:space="preserve">响应性评审标准：见评标办法前附表。 </w:t>
      </w:r>
    </w:p>
    <w:p w14:paraId="571DDB56">
      <w:pPr>
        <w:widowControl/>
        <w:jc w:val="left"/>
        <w:rPr>
          <w:rFonts w:ascii="Times New Roman" w:hAnsi="Times New Roman" w:eastAsia="宋体" w:cs="Times New Roman"/>
          <w:color w:val="auto"/>
          <w:kern w:val="0"/>
          <w:sz w:val="28"/>
          <w:szCs w:val="28"/>
          <w:highlight w:val="none"/>
        </w:rPr>
      </w:pPr>
      <w:r>
        <w:rPr>
          <w:rFonts w:ascii="Times New Roman" w:hAnsi="Times New Roman" w:eastAsia="宋体" w:cs="Times New Roman"/>
          <w:color w:val="auto"/>
          <w:kern w:val="0"/>
          <w:sz w:val="28"/>
          <w:szCs w:val="28"/>
          <w:highlight w:val="none"/>
        </w:rPr>
        <w:t xml:space="preserve">2.2 </w:t>
      </w:r>
      <w:r>
        <w:rPr>
          <w:rFonts w:hint="eastAsia" w:ascii="Times New Roman" w:hAnsi="Times New Roman" w:eastAsia="宋体" w:cs="Times New Roman"/>
          <w:color w:val="auto"/>
          <w:kern w:val="0"/>
          <w:sz w:val="28"/>
          <w:szCs w:val="28"/>
          <w:highlight w:val="none"/>
        </w:rPr>
        <w:t xml:space="preserve">分值构成与评分标准 </w:t>
      </w:r>
    </w:p>
    <w:p w14:paraId="1E67B582">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2.2.1 </w:t>
      </w:r>
      <w:r>
        <w:rPr>
          <w:rFonts w:hint="default" w:ascii="Times New Roman" w:hAnsi="Times New Roman" w:eastAsia="宋体" w:cs="Times New Roman"/>
          <w:color w:val="auto"/>
          <w:kern w:val="0"/>
          <w:szCs w:val="21"/>
          <w:highlight w:val="none"/>
        </w:rPr>
        <w:t xml:space="preserve">分值构成 </w:t>
      </w:r>
    </w:p>
    <w:p w14:paraId="40208BD8">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rPr>
        <w:t xml:space="preserve">）商务部分：见评标办法前附表； </w:t>
      </w:r>
    </w:p>
    <w:p w14:paraId="46746734">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rPr>
        <w:t xml:space="preserve">）技术部分：见评标办法前附表； </w:t>
      </w:r>
    </w:p>
    <w:p w14:paraId="4C1600A2">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default" w:ascii="Times New Roman" w:hAnsi="Times New Roman" w:eastAsia="宋体" w:cs="Times New Roman"/>
          <w:color w:val="auto"/>
          <w:kern w:val="0"/>
          <w:szCs w:val="21"/>
          <w:highlight w:val="none"/>
        </w:rPr>
        <w:t xml:space="preserve">）投标报价：见评标办法前附表； </w:t>
      </w:r>
    </w:p>
    <w:p w14:paraId="72D3D9D9">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4</w:t>
      </w:r>
      <w:r>
        <w:rPr>
          <w:rFonts w:hint="default" w:ascii="Times New Roman" w:hAnsi="Times New Roman" w:eastAsia="宋体" w:cs="Times New Roman"/>
          <w:color w:val="auto"/>
          <w:kern w:val="0"/>
          <w:szCs w:val="21"/>
          <w:highlight w:val="none"/>
        </w:rPr>
        <w:t xml:space="preserve">）信用得分因素：见评标办法前附表。 </w:t>
      </w:r>
    </w:p>
    <w:p w14:paraId="6FBDCD61">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2.2.2 </w:t>
      </w:r>
      <w:r>
        <w:rPr>
          <w:rFonts w:hint="default" w:ascii="Times New Roman" w:hAnsi="Times New Roman" w:eastAsia="宋体" w:cs="Times New Roman"/>
          <w:color w:val="auto"/>
          <w:kern w:val="0"/>
          <w:szCs w:val="21"/>
          <w:highlight w:val="none"/>
        </w:rPr>
        <w:t xml:space="preserve">评标基准价计算 </w:t>
      </w:r>
    </w:p>
    <w:p w14:paraId="349BAA25">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 xml:space="preserve">评标基准价计算方法：见评标办法前附表。 </w:t>
      </w:r>
    </w:p>
    <w:p w14:paraId="6684148C">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2.2.3 </w:t>
      </w:r>
      <w:r>
        <w:rPr>
          <w:rFonts w:hint="default" w:ascii="Times New Roman" w:hAnsi="Times New Roman" w:eastAsia="宋体" w:cs="Times New Roman"/>
          <w:color w:val="auto"/>
          <w:kern w:val="0"/>
          <w:szCs w:val="21"/>
          <w:highlight w:val="none"/>
        </w:rPr>
        <w:t xml:space="preserve">投标报价的偏差率计算 </w:t>
      </w:r>
    </w:p>
    <w:p w14:paraId="64D5B034">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 xml:space="preserve">投标报价的偏差率计算公式：见评标办法前附表。 </w:t>
      </w:r>
    </w:p>
    <w:p w14:paraId="08262A0F">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2.2.4 </w:t>
      </w:r>
      <w:r>
        <w:rPr>
          <w:rFonts w:hint="default" w:ascii="Times New Roman" w:hAnsi="Times New Roman" w:eastAsia="宋体" w:cs="Times New Roman"/>
          <w:color w:val="auto"/>
          <w:kern w:val="0"/>
          <w:szCs w:val="21"/>
          <w:highlight w:val="none"/>
        </w:rPr>
        <w:t xml:space="preserve">评分标准 </w:t>
      </w:r>
    </w:p>
    <w:p w14:paraId="00FA70AB">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rPr>
        <w:t xml:space="preserve">）商务部分评分标准：见评标办法前附表； </w:t>
      </w:r>
    </w:p>
    <w:p w14:paraId="208312C2">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rPr>
        <w:t xml:space="preserve">）技术部分评分标准：见评标办法前附表； </w:t>
      </w:r>
    </w:p>
    <w:p w14:paraId="2D089FCE">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default" w:ascii="Times New Roman" w:hAnsi="Times New Roman" w:eastAsia="宋体" w:cs="Times New Roman"/>
          <w:color w:val="auto"/>
          <w:kern w:val="0"/>
          <w:szCs w:val="21"/>
          <w:highlight w:val="none"/>
        </w:rPr>
        <w:t xml:space="preserve">）投标报价评分标准：见评标办法前附表； </w:t>
      </w:r>
    </w:p>
    <w:p w14:paraId="7628736E">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4</w:t>
      </w:r>
      <w:r>
        <w:rPr>
          <w:rFonts w:hint="default" w:ascii="Times New Roman" w:hAnsi="Times New Roman" w:eastAsia="宋体" w:cs="Times New Roman"/>
          <w:color w:val="auto"/>
          <w:kern w:val="0"/>
          <w:szCs w:val="21"/>
          <w:highlight w:val="none"/>
        </w:rPr>
        <w:t xml:space="preserve">）信用得分评分标准：见评标办法前附表。 </w:t>
      </w:r>
    </w:p>
    <w:p w14:paraId="4F28B73F">
      <w:pPr>
        <w:widowControl/>
        <w:jc w:val="left"/>
        <w:outlineLvl w:val="2"/>
        <w:rPr>
          <w:rFonts w:ascii="Times New Roman" w:hAnsi="Times New Roman" w:eastAsia="宋体" w:cs="Times New Roman"/>
          <w:b/>
          <w:bCs/>
          <w:color w:val="auto"/>
          <w:kern w:val="0"/>
          <w:sz w:val="32"/>
          <w:szCs w:val="32"/>
          <w:highlight w:val="none"/>
        </w:rPr>
      </w:pPr>
      <w:bookmarkStart w:id="66" w:name="_Toc10764"/>
      <w:bookmarkStart w:id="67" w:name="_Toc31428"/>
      <w:r>
        <w:rPr>
          <w:rFonts w:ascii="Times New Roman" w:hAnsi="Times New Roman" w:eastAsia="宋体" w:cs="Times New Roman"/>
          <w:b/>
          <w:bCs/>
          <w:color w:val="auto"/>
          <w:kern w:val="0"/>
          <w:sz w:val="32"/>
          <w:szCs w:val="32"/>
          <w:highlight w:val="none"/>
        </w:rPr>
        <w:t xml:space="preserve">3. </w:t>
      </w:r>
      <w:r>
        <w:rPr>
          <w:rFonts w:hint="eastAsia" w:ascii="Times New Roman" w:hAnsi="Times New Roman" w:eastAsia="宋体" w:cs="Times New Roman"/>
          <w:b/>
          <w:bCs/>
          <w:color w:val="auto"/>
          <w:kern w:val="0"/>
          <w:sz w:val="32"/>
          <w:szCs w:val="32"/>
          <w:highlight w:val="none"/>
        </w:rPr>
        <w:t>评标程序</w:t>
      </w:r>
      <w:bookmarkEnd w:id="66"/>
      <w:bookmarkEnd w:id="67"/>
      <w:r>
        <w:rPr>
          <w:rFonts w:hint="eastAsia" w:ascii="Times New Roman" w:hAnsi="Times New Roman" w:eastAsia="宋体" w:cs="Times New Roman"/>
          <w:b/>
          <w:bCs/>
          <w:color w:val="auto"/>
          <w:kern w:val="0"/>
          <w:sz w:val="32"/>
          <w:szCs w:val="32"/>
          <w:highlight w:val="none"/>
        </w:rPr>
        <w:t xml:space="preserve"> </w:t>
      </w:r>
    </w:p>
    <w:p w14:paraId="75C1F00C">
      <w:pPr>
        <w:widowControl/>
        <w:jc w:val="left"/>
        <w:rPr>
          <w:rFonts w:ascii="Times New Roman" w:hAnsi="Times New Roman" w:eastAsia="宋体" w:cs="Times New Roman"/>
          <w:color w:val="auto"/>
          <w:kern w:val="0"/>
          <w:sz w:val="28"/>
          <w:szCs w:val="28"/>
          <w:highlight w:val="none"/>
        </w:rPr>
      </w:pPr>
      <w:r>
        <w:rPr>
          <w:rFonts w:ascii="Times New Roman" w:hAnsi="Times New Roman" w:eastAsia="宋体" w:cs="Times New Roman"/>
          <w:color w:val="auto"/>
          <w:kern w:val="0"/>
          <w:sz w:val="28"/>
          <w:szCs w:val="28"/>
          <w:highlight w:val="none"/>
        </w:rPr>
        <w:t xml:space="preserve">3.1 </w:t>
      </w:r>
      <w:r>
        <w:rPr>
          <w:rFonts w:hint="eastAsia" w:ascii="Times New Roman" w:hAnsi="Times New Roman" w:eastAsia="宋体" w:cs="Times New Roman"/>
          <w:color w:val="auto"/>
          <w:kern w:val="0"/>
          <w:sz w:val="28"/>
          <w:szCs w:val="28"/>
          <w:highlight w:val="none"/>
        </w:rPr>
        <w:t xml:space="preserve">初步评审 </w:t>
      </w:r>
    </w:p>
    <w:p w14:paraId="5E25F3DD">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3.1.1 </w:t>
      </w:r>
      <w:r>
        <w:rPr>
          <w:rFonts w:hint="default" w:ascii="Times New Roman" w:hAnsi="Times New Roman" w:eastAsia="宋体" w:cs="Times New Roman"/>
          <w:color w:val="auto"/>
          <w:kern w:val="0"/>
          <w:szCs w:val="21"/>
          <w:highlight w:val="none"/>
        </w:rPr>
        <w:t>评标委员会可以要求投标人提交第二章</w:t>
      </w:r>
      <w:r>
        <w:rPr>
          <w:rFonts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rPr>
        <w:t>投标人须知</w:t>
      </w:r>
      <w:r>
        <w:rPr>
          <w:rFonts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rPr>
        <w:t xml:space="preserve">规定的有关证明和证件的原件，以便核验。评标委员会依据本章第 </w:t>
      </w:r>
      <w:r>
        <w:rPr>
          <w:rFonts w:ascii="Times New Roman" w:hAnsi="Times New Roman" w:eastAsia="宋体" w:cs="Times New Roman"/>
          <w:color w:val="auto"/>
          <w:kern w:val="0"/>
          <w:szCs w:val="21"/>
          <w:highlight w:val="none"/>
        </w:rPr>
        <w:t xml:space="preserve">2.1 </w:t>
      </w:r>
      <w:r>
        <w:rPr>
          <w:rFonts w:hint="default" w:ascii="Times New Roman" w:hAnsi="Times New Roman" w:eastAsia="宋体" w:cs="Times New Roman"/>
          <w:color w:val="auto"/>
          <w:kern w:val="0"/>
          <w:szCs w:val="21"/>
          <w:highlight w:val="none"/>
        </w:rPr>
        <w:t xml:space="preserve">款规定的标准对投标文件进行初步评审。有一项不符合评审标准的，评标委员会应当否决其投标。 </w:t>
      </w:r>
    </w:p>
    <w:p w14:paraId="65EBD6D0">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3.1.2 </w:t>
      </w:r>
      <w:r>
        <w:rPr>
          <w:rFonts w:hint="default" w:ascii="Times New Roman" w:hAnsi="Times New Roman" w:eastAsia="宋体" w:cs="Times New Roman"/>
          <w:color w:val="auto"/>
          <w:kern w:val="0"/>
          <w:szCs w:val="21"/>
          <w:highlight w:val="none"/>
        </w:rPr>
        <w:t xml:space="preserve">投标人有以下情形之一的，评标委员会应当否决其投标： </w:t>
      </w:r>
    </w:p>
    <w:p w14:paraId="41FFAFD3">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rPr>
        <w:t xml:space="preserve">）投标文件没有对招标文件的实质性要求和条件作出响应，或者对招标文件的偏差超出招标文件规定的偏差范围或最高项数； </w:t>
      </w:r>
    </w:p>
    <w:p w14:paraId="067BB2C6">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rPr>
        <w:t>）有串通投标、弄虚作假、行贿等违法行为。</w:t>
      </w:r>
      <w:r>
        <w:rPr>
          <w:rFonts w:ascii="Times New Roman" w:hAnsi="Times New Roman" w:eastAsia="宋体" w:cs="Times New Roman"/>
          <w:color w:val="auto"/>
          <w:kern w:val="0"/>
          <w:szCs w:val="21"/>
          <w:highlight w:val="none"/>
        </w:rPr>
        <w:t xml:space="preserve"> </w:t>
      </w:r>
    </w:p>
    <w:p w14:paraId="41879E60">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3.1.3 </w:t>
      </w:r>
      <w:r>
        <w:rPr>
          <w:rFonts w:hint="default" w:ascii="Times New Roman" w:hAnsi="Times New Roman" w:eastAsia="宋体" w:cs="Times New Roman"/>
          <w:color w:val="auto"/>
          <w:kern w:val="0"/>
          <w:szCs w:val="21"/>
          <w:highlight w:val="none"/>
        </w:rPr>
        <w:t xml:space="preserve">投标报价有算术错误及其他错误的，评标委员会按以下原则要求投标人对投标报价进行修正，并要求投标人书面澄清确认。投标人拒不澄清确认的，评标委员会应当否决其投标： </w:t>
      </w:r>
    </w:p>
    <w:p w14:paraId="298488F5">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rPr>
        <w:t xml:space="preserve">）投标文件中的大写金额与小写金额不一致的，以大写金额为准； </w:t>
      </w:r>
    </w:p>
    <w:p w14:paraId="609098AF">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rPr>
        <w:t xml:space="preserve">）总价金额与单价金额不一致的，以单价金额为准，但单价金额小数点有明显错误的除外； </w:t>
      </w:r>
    </w:p>
    <w:p w14:paraId="6A7FE054">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default" w:ascii="Times New Roman" w:hAnsi="Times New Roman" w:eastAsia="宋体" w:cs="Times New Roman"/>
          <w:color w:val="auto"/>
          <w:kern w:val="0"/>
          <w:szCs w:val="21"/>
          <w:highlight w:val="none"/>
        </w:rPr>
        <w:t xml:space="preserve">）投标报价为各分项报价金额之和，投标报价与分项报价的合价不一致的，应以各分项合价累计数为准，修正投标报价； </w:t>
      </w:r>
    </w:p>
    <w:p w14:paraId="0208647C">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4</w:t>
      </w:r>
      <w:r>
        <w:rPr>
          <w:rFonts w:hint="default" w:ascii="Times New Roman" w:hAnsi="Times New Roman" w:eastAsia="宋体" w:cs="Times New Roman"/>
          <w:color w:val="auto"/>
          <w:kern w:val="0"/>
          <w:szCs w:val="21"/>
          <w:highlight w:val="none"/>
        </w:rPr>
        <w:t xml:space="preserve">）如果分项报价中存在缺漏项，则视为缺漏项价格已包含在其他分项报价之中。 </w:t>
      </w:r>
    </w:p>
    <w:p w14:paraId="19ADEF85">
      <w:pPr>
        <w:widowControl/>
        <w:jc w:val="left"/>
        <w:rPr>
          <w:rFonts w:ascii="Times New Roman" w:hAnsi="Times New Roman" w:eastAsia="宋体" w:cs="Times New Roman"/>
          <w:color w:val="auto"/>
          <w:kern w:val="0"/>
          <w:sz w:val="28"/>
          <w:szCs w:val="28"/>
          <w:highlight w:val="none"/>
        </w:rPr>
      </w:pPr>
      <w:r>
        <w:rPr>
          <w:rFonts w:ascii="Times New Roman" w:hAnsi="Times New Roman" w:eastAsia="宋体" w:cs="Times New Roman"/>
          <w:color w:val="auto"/>
          <w:kern w:val="0"/>
          <w:sz w:val="28"/>
          <w:szCs w:val="28"/>
          <w:highlight w:val="none"/>
        </w:rPr>
        <w:t xml:space="preserve">3.2 </w:t>
      </w:r>
      <w:r>
        <w:rPr>
          <w:rFonts w:hint="eastAsia" w:ascii="Times New Roman" w:hAnsi="Times New Roman" w:eastAsia="宋体" w:cs="Times New Roman"/>
          <w:color w:val="auto"/>
          <w:kern w:val="0"/>
          <w:sz w:val="28"/>
          <w:szCs w:val="28"/>
          <w:highlight w:val="none"/>
        </w:rPr>
        <w:t xml:space="preserve">详细评审 </w:t>
      </w:r>
    </w:p>
    <w:p w14:paraId="5E9CBDDE">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3.2.1 </w:t>
      </w:r>
      <w:r>
        <w:rPr>
          <w:rFonts w:hint="default" w:ascii="Times New Roman" w:hAnsi="Times New Roman" w:eastAsia="宋体" w:cs="Times New Roman"/>
          <w:color w:val="auto"/>
          <w:kern w:val="0"/>
          <w:szCs w:val="21"/>
          <w:highlight w:val="none"/>
        </w:rPr>
        <w:t xml:space="preserve">评标委员会按本章第 </w:t>
      </w:r>
      <w:r>
        <w:rPr>
          <w:rFonts w:ascii="Times New Roman" w:hAnsi="Times New Roman" w:eastAsia="宋体" w:cs="Times New Roman"/>
          <w:color w:val="auto"/>
          <w:kern w:val="0"/>
          <w:szCs w:val="21"/>
          <w:highlight w:val="none"/>
        </w:rPr>
        <w:t xml:space="preserve">2.2 </w:t>
      </w:r>
      <w:r>
        <w:rPr>
          <w:rFonts w:hint="default" w:ascii="Times New Roman" w:hAnsi="Times New Roman" w:eastAsia="宋体" w:cs="Times New Roman"/>
          <w:color w:val="auto"/>
          <w:kern w:val="0"/>
          <w:szCs w:val="21"/>
          <w:highlight w:val="none"/>
        </w:rPr>
        <w:t xml:space="preserve">款规定的量化因素和分值进行打分，并计算出综合评估得分。 </w:t>
      </w:r>
    </w:p>
    <w:p w14:paraId="09B94898">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rPr>
        <w:t xml:space="preserve">）按本章第 </w:t>
      </w:r>
      <w:r>
        <w:rPr>
          <w:rFonts w:ascii="Times New Roman" w:hAnsi="Times New Roman" w:eastAsia="宋体" w:cs="Times New Roman"/>
          <w:color w:val="auto"/>
          <w:kern w:val="0"/>
          <w:szCs w:val="21"/>
          <w:highlight w:val="none"/>
        </w:rPr>
        <w:t>2.2.4</w:t>
      </w: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rPr>
        <w:t xml:space="preserve">）目规定的评审因素和分值对商务部分计算出得分 </w:t>
      </w:r>
      <w:r>
        <w:rPr>
          <w:rFonts w:ascii="Times New Roman" w:hAnsi="Times New Roman" w:eastAsia="宋体" w:cs="Times New Roman"/>
          <w:color w:val="auto"/>
          <w:kern w:val="0"/>
          <w:szCs w:val="21"/>
          <w:highlight w:val="none"/>
        </w:rPr>
        <w:t>A</w:t>
      </w:r>
      <w:r>
        <w:rPr>
          <w:rFonts w:hint="default" w:ascii="Times New Roman" w:hAnsi="Times New Roman" w:eastAsia="宋体" w:cs="Times New Roman"/>
          <w:color w:val="auto"/>
          <w:kern w:val="0"/>
          <w:szCs w:val="21"/>
          <w:highlight w:val="none"/>
        </w:rPr>
        <w:t xml:space="preserve">； </w:t>
      </w:r>
    </w:p>
    <w:p w14:paraId="2A5053D6">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rPr>
        <w:t xml:space="preserve">）按本章第 </w:t>
      </w:r>
      <w:r>
        <w:rPr>
          <w:rFonts w:ascii="Times New Roman" w:hAnsi="Times New Roman" w:eastAsia="宋体" w:cs="Times New Roman"/>
          <w:color w:val="auto"/>
          <w:kern w:val="0"/>
          <w:szCs w:val="21"/>
          <w:highlight w:val="none"/>
        </w:rPr>
        <w:t>2.2.4</w:t>
      </w: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rPr>
        <w:t xml:space="preserve">）目规定的评审因素和分值对技术部分计算出得分 </w:t>
      </w:r>
      <w:r>
        <w:rPr>
          <w:rFonts w:ascii="Times New Roman" w:hAnsi="Times New Roman" w:eastAsia="宋体" w:cs="Times New Roman"/>
          <w:color w:val="auto"/>
          <w:kern w:val="0"/>
          <w:szCs w:val="21"/>
          <w:highlight w:val="none"/>
        </w:rPr>
        <w:t>B</w:t>
      </w:r>
      <w:r>
        <w:rPr>
          <w:rFonts w:hint="default" w:ascii="Times New Roman" w:hAnsi="Times New Roman" w:eastAsia="宋体" w:cs="Times New Roman"/>
          <w:color w:val="auto"/>
          <w:kern w:val="0"/>
          <w:szCs w:val="21"/>
          <w:highlight w:val="none"/>
        </w:rPr>
        <w:t xml:space="preserve">； </w:t>
      </w:r>
    </w:p>
    <w:p w14:paraId="64537A16">
      <w:pPr>
        <w:widowControl/>
        <w:spacing w:line="360" w:lineRule="auto"/>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default" w:ascii="Times New Roman" w:hAnsi="Times New Roman" w:eastAsia="宋体" w:cs="Times New Roman"/>
          <w:color w:val="auto"/>
          <w:kern w:val="0"/>
          <w:szCs w:val="21"/>
          <w:highlight w:val="none"/>
        </w:rPr>
        <w:t xml:space="preserve">）按本章第 </w:t>
      </w:r>
      <w:r>
        <w:rPr>
          <w:rFonts w:ascii="Times New Roman" w:hAnsi="Times New Roman" w:eastAsia="宋体" w:cs="Times New Roman"/>
          <w:color w:val="auto"/>
          <w:kern w:val="0"/>
          <w:szCs w:val="21"/>
          <w:highlight w:val="none"/>
        </w:rPr>
        <w:t>2.2.4</w:t>
      </w:r>
      <w:r>
        <w:rPr>
          <w:rFonts w:hint="default"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default" w:ascii="Times New Roman" w:hAnsi="Times New Roman" w:eastAsia="宋体" w:cs="Times New Roman"/>
          <w:color w:val="auto"/>
          <w:kern w:val="0"/>
          <w:szCs w:val="21"/>
          <w:highlight w:val="none"/>
        </w:rPr>
        <w:t xml:space="preserve">）目规定的评审因素和分值对投标报价计算出得分 </w:t>
      </w:r>
      <w:r>
        <w:rPr>
          <w:rFonts w:ascii="Times New Roman" w:hAnsi="Times New Roman" w:eastAsia="宋体" w:cs="Times New Roman"/>
          <w:color w:val="auto"/>
          <w:kern w:val="0"/>
          <w:szCs w:val="21"/>
          <w:highlight w:val="none"/>
        </w:rPr>
        <w:t>C</w:t>
      </w:r>
      <w:r>
        <w:rPr>
          <w:rFonts w:hint="default" w:ascii="Times New Roman" w:hAnsi="Times New Roman" w:eastAsia="宋体" w:cs="Times New Roman"/>
          <w:color w:val="auto"/>
          <w:kern w:val="0"/>
          <w:szCs w:val="21"/>
          <w:highlight w:val="none"/>
        </w:rPr>
        <w:t>；</w:t>
      </w:r>
    </w:p>
    <w:p w14:paraId="6403E41F">
      <w:pPr>
        <w:widowControl/>
        <w:spacing w:line="360" w:lineRule="auto"/>
        <w:jc w:val="left"/>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Cs w:val="21"/>
          <w:highlight w:val="none"/>
        </w:rPr>
        <w:t xml:space="preserve">（4）按本章第 </w:t>
      </w:r>
      <w:r>
        <w:rPr>
          <w:rFonts w:ascii="Times New Roman" w:hAnsi="Times New Roman" w:eastAsia="宋体" w:cs="Times New Roman"/>
          <w:color w:val="auto"/>
          <w:kern w:val="0"/>
          <w:szCs w:val="21"/>
          <w:highlight w:val="none"/>
        </w:rPr>
        <w:t>2.2.4</w:t>
      </w:r>
      <w:r>
        <w:rPr>
          <w:rFonts w:hint="default" w:ascii="Times New Roman" w:hAnsi="Times New Roman" w:eastAsia="宋体" w:cs="Times New Roman"/>
          <w:color w:val="auto"/>
          <w:kern w:val="0"/>
          <w:szCs w:val="21"/>
          <w:highlight w:val="none"/>
        </w:rPr>
        <w:t>（4）目规定的评审因素和分值对信用部分计算出得分</w:t>
      </w:r>
      <w:r>
        <w:rPr>
          <w:rFonts w:ascii="Times New Roman" w:hAnsi="Times New Roman" w:eastAsia="宋体" w:cs="Times New Roman"/>
          <w:color w:val="auto"/>
          <w:kern w:val="0"/>
          <w:szCs w:val="21"/>
          <w:highlight w:val="none"/>
        </w:rPr>
        <w:t xml:space="preserve"> D</w:t>
      </w:r>
      <w:r>
        <w:rPr>
          <w:rFonts w:hint="default" w:ascii="Times New Roman" w:hAnsi="Times New Roman" w:eastAsia="宋体" w:cs="Times New Roman"/>
          <w:color w:val="auto"/>
          <w:kern w:val="0"/>
          <w:szCs w:val="21"/>
          <w:highlight w:val="none"/>
        </w:rPr>
        <w:t xml:space="preserve">； </w:t>
      </w:r>
    </w:p>
    <w:p w14:paraId="48BBF6D8">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3.2.2 </w:t>
      </w:r>
      <w:r>
        <w:rPr>
          <w:rFonts w:hint="default" w:ascii="Times New Roman" w:hAnsi="Times New Roman" w:eastAsia="宋体" w:cs="Times New Roman"/>
          <w:color w:val="auto"/>
          <w:kern w:val="0"/>
          <w:szCs w:val="21"/>
          <w:highlight w:val="none"/>
        </w:rPr>
        <w:t>评分分值计算保留小数点后两位，小数点后第三位</w:t>
      </w:r>
      <w:r>
        <w:rPr>
          <w:rFonts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rPr>
        <w:t>四舍五入</w:t>
      </w:r>
      <w:r>
        <w:rPr>
          <w:rFonts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rPr>
        <w:t xml:space="preserve">。 </w:t>
      </w:r>
    </w:p>
    <w:p w14:paraId="62A34F78">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3.2.3 </w:t>
      </w:r>
      <w:r>
        <w:rPr>
          <w:rFonts w:hint="default" w:ascii="Times New Roman" w:hAnsi="Times New Roman" w:eastAsia="宋体" w:cs="Times New Roman"/>
          <w:color w:val="auto"/>
          <w:kern w:val="0"/>
          <w:szCs w:val="21"/>
          <w:highlight w:val="none"/>
        </w:rPr>
        <w:t>投标人得分</w:t>
      </w:r>
      <w:r>
        <w:rPr>
          <w:rFonts w:ascii="Times New Roman" w:hAnsi="Times New Roman" w:eastAsia="宋体" w:cs="Times New Roman"/>
          <w:color w:val="auto"/>
          <w:kern w:val="0"/>
          <w:szCs w:val="21"/>
          <w:highlight w:val="none"/>
        </w:rPr>
        <w:t>=A+B+C</w:t>
      </w:r>
      <w:r>
        <w:rPr>
          <w:rFonts w:hint="eastAsia" w:ascii="Times New Roman" w:hAnsi="Times New Roman" w:eastAsia="宋体" w:cs="Times New Roman"/>
          <w:color w:val="auto"/>
          <w:kern w:val="0"/>
          <w:szCs w:val="21"/>
          <w:highlight w:val="none"/>
        </w:rPr>
        <w:t>+D</w:t>
      </w:r>
      <w:r>
        <w:rPr>
          <w:rFonts w:hint="default" w:ascii="Times New Roman" w:hAnsi="Times New Roman" w:eastAsia="宋体" w:cs="Times New Roman"/>
          <w:color w:val="auto"/>
          <w:kern w:val="0"/>
          <w:szCs w:val="21"/>
          <w:highlight w:val="none"/>
        </w:rPr>
        <w:t xml:space="preserve">。 </w:t>
      </w:r>
    </w:p>
    <w:p w14:paraId="2C175F29">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3.2.4 </w:t>
      </w:r>
      <w:r>
        <w:rPr>
          <w:rFonts w:hint="default" w:ascii="Times New Roman" w:hAnsi="Times New Roman" w:eastAsia="宋体" w:cs="Times New Roman"/>
          <w:color w:val="auto"/>
          <w:kern w:val="0"/>
          <w:szCs w:val="21"/>
          <w:highlight w:val="none"/>
        </w:rPr>
        <w:t xml:space="preserve">评标委员会发现投标人的报价明显低于其他投标报价，致使其投标报价可能低于其个别成本的，应当要求该投标人作出书面说明并提供相应的证明材料。投标人不能合理说明或者不能提供相应证明材料的，评标委员会应当认定该投标人以低于成本报价竞标，并否决其投标。 </w:t>
      </w:r>
    </w:p>
    <w:p w14:paraId="2B91407E">
      <w:pPr>
        <w:widowControl/>
        <w:jc w:val="left"/>
        <w:rPr>
          <w:rFonts w:ascii="Times New Roman" w:hAnsi="Times New Roman" w:eastAsia="宋体" w:cs="Times New Roman"/>
          <w:color w:val="auto"/>
          <w:kern w:val="0"/>
          <w:sz w:val="28"/>
          <w:szCs w:val="28"/>
          <w:highlight w:val="none"/>
        </w:rPr>
      </w:pPr>
      <w:r>
        <w:rPr>
          <w:rFonts w:ascii="Times New Roman" w:hAnsi="Times New Roman" w:eastAsia="宋体" w:cs="Times New Roman"/>
          <w:color w:val="auto"/>
          <w:kern w:val="0"/>
          <w:sz w:val="28"/>
          <w:szCs w:val="28"/>
          <w:highlight w:val="none"/>
        </w:rPr>
        <w:t xml:space="preserve">3.3 </w:t>
      </w:r>
      <w:r>
        <w:rPr>
          <w:rFonts w:hint="eastAsia" w:ascii="Times New Roman" w:hAnsi="Times New Roman" w:eastAsia="宋体" w:cs="Times New Roman"/>
          <w:color w:val="auto"/>
          <w:kern w:val="0"/>
          <w:sz w:val="28"/>
          <w:szCs w:val="28"/>
          <w:highlight w:val="none"/>
        </w:rPr>
        <w:t xml:space="preserve">投标文件的澄清 </w:t>
      </w:r>
    </w:p>
    <w:p w14:paraId="2333A83E">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3.3.1 </w:t>
      </w:r>
      <w:r>
        <w:rPr>
          <w:rFonts w:hint="default" w:ascii="Times New Roman" w:hAnsi="Times New Roman" w:eastAsia="宋体" w:cs="Times New Roman"/>
          <w:color w:val="auto"/>
          <w:kern w:val="0"/>
          <w:szCs w:val="21"/>
          <w:highlight w:val="none"/>
        </w:rPr>
        <w:t xml:space="preserve">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5A2654EC">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3.3.2 </w:t>
      </w:r>
      <w:r>
        <w:rPr>
          <w:rFonts w:hint="default" w:ascii="Times New Roman" w:hAnsi="Times New Roman" w:eastAsia="宋体" w:cs="Times New Roman"/>
          <w:color w:val="auto"/>
          <w:kern w:val="0"/>
          <w:szCs w:val="21"/>
          <w:highlight w:val="none"/>
        </w:rPr>
        <w:t xml:space="preserve">澄清、说明或补正不得超出投标文件的范围且不得改变投标文件的实质性内容，并构成投标文件的组成部分。 </w:t>
      </w:r>
    </w:p>
    <w:p w14:paraId="0A69A229">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3.3.3 </w:t>
      </w:r>
      <w:r>
        <w:rPr>
          <w:rFonts w:hint="default" w:ascii="Times New Roman" w:hAnsi="Times New Roman" w:eastAsia="宋体" w:cs="Times New Roman"/>
          <w:color w:val="auto"/>
          <w:kern w:val="0"/>
          <w:szCs w:val="21"/>
          <w:highlight w:val="none"/>
        </w:rPr>
        <w:t xml:space="preserve">评标委员会对投标人提交的澄清、说明或补正有疑问的，可以要求投标人进一步澄清、说明或补正，直至满足评标委员会的要求。 </w:t>
      </w:r>
    </w:p>
    <w:p w14:paraId="5BBE7CF7">
      <w:pPr>
        <w:widowControl/>
        <w:jc w:val="left"/>
        <w:rPr>
          <w:rFonts w:ascii="Times New Roman" w:hAnsi="Times New Roman" w:eastAsia="宋体" w:cs="Times New Roman"/>
          <w:color w:val="auto"/>
          <w:kern w:val="0"/>
          <w:sz w:val="28"/>
          <w:szCs w:val="28"/>
          <w:highlight w:val="none"/>
        </w:rPr>
      </w:pPr>
      <w:r>
        <w:rPr>
          <w:rFonts w:ascii="Times New Roman" w:hAnsi="Times New Roman" w:eastAsia="宋体" w:cs="Times New Roman"/>
          <w:color w:val="auto"/>
          <w:kern w:val="0"/>
          <w:sz w:val="28"/>
          <w:szCs w:val="28"/>
          <w:highlight w:val="none"/>
        </w:rPr>
        <w:t xml:space="preserve">3.4 </w:t>
      </w:r>
      <w:r>
        <w:rPr>
          <w:rFonts w:hint="eastAsia" w:ascii="Times New Roman" w:hAnsi="Times New Roman" w:eastAsia="宋体" w:cs="Times New Roman"/>
          <w:color w:val="auto"/>
          <w:kern w:val="0"/>
          <w:sz w:val="28"/>
          <w:szCs w:val="28"/>
          <w:highlight w:val="none"/>
        </w:rPr>
        <w:t xml:space="preserve">评标结果 </w:t>
      </w:r>
    </w:p>
    <w:p w14:paraId="7830D15E">
      <w:pPr>
        <w:widowControl/>
        <w:spacing w:line="360" w:lineRule="auto"/>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Cs w:val="21"/>
          <w:highlight w:val="none"/>
        </w:rPr>
        <w:t xml:space="preserve">3.4.1 </w:t>
      </w:r>
      <w:r>
        <w:rPr>
          <w:rFonts w:hint="default" w:ascii="Times New Roman" w:hAnsi="Times New Roman" w:eastAsia="宋体" w:cs="Times New Roman"/>
          <w:color w:val="auto"/>
          <w:kern w:val="0"/>
          <w:szCs w:val="21"/>
          <w:highlight w:val="none"/>
        </w:rPr>
        <w:t>除第二章</w:t>
      </w:r>
      <w:r>
        <w:rPr>
          <w:rFonts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rPr>
        <w:t>投标人须知</w:t>
      </w:r>
      <w:r>
        <w:rPr>
          <w:rFonts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rPr>
        <w:t xml:space="preserve">前附表授权直接确定中标人外，评标委员会按照得分由高到低的顺序推荐中标候选人，并标明排序。 </w:t>
      </w:r>
    </w:p>
    <w:p w14:paraId="29CE51DB">
      <w:pPr>
        <w:widowControl/>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3.4.2 </w:t>
      </w:r>
      <w:r>
        <w:rPr>
          <w:rFonts w:hint="eastAsia" w:ascii="Times New Roman" w:hAnsi="Times New Roman" w:eastAsia="宋体" w:cs="Times New Roman"/>
          <w:color w:val="auto"/>
          <w:kern w:val="0"/>
          <w:szCs w:val="21"/>
          <w:highlight w:val="none"/>
        </w:rPr>
        <w:t xml:space="preserve">评标委员会完成评标后，应当向招标人提交书面评标报告和中标候选人名单。 </w:t>
      </w:r>
    </w:p>
    <w:p w14:paraId="664C7468">
      <w:pPr>
        <w:widowControl/>
        <w:jc w:val="left"/>
        <w:rPr>
          <w:rFonts w:ascii="Times New Roman" w:hAnsi="Times New Roman" w:eastAsia="宋体" w:cs="Times New Roman"/>
          <w:color w:val="auto"/>
          <w:kern w:val="0"/>
          <w:sz w:val="28"/>
          <w:szCs w:val="28"/>
          <w:highlight w:val="none"/>
        </w:rPr>
      </w:pPr>
      <w:r>
        <w:rPr>
          <w:rFonts w:hint="eastAsia" w:ascii="Times New Roman" w:hAnsi="Times New Roman" w:eastAsia="宋体" w:cs="Times New Roman"/>
          <w:color w:val="auto"/>
          <w:kern w:val="0"/>
          <w:sz w:val="28"/>
          <w:szCs w:val="28"/>
          <w:highlight w:val="none"/>
        </w:rPr>
        <w:t>4.评标应急预案</w:t>
      </w:r>
    </w:p>
    <w:p w14:paraId="3FEA4924">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4.1</w:t>
      </w:r>
      <w:r>
        <w:rPr>
          <w:rFonts w:ascii="Times New Roman" w:hAnsi="Times New Roman" w:eastAsia="宋体" w:cs="Times New Roman"/>
          <w:color w:val="auto"/>
          <w:kern w:val="0"/>
          <w:szCs w:val="21"/>
          <w:highlight w:val="none"/>
        </w:rPr>
        <w:t>在评标过程中，当采用电子评标系统评标发生评审故障时，若广州公共资源交易中心当天可解除评审故障，则继续采用电子评标系统评标；若广州公共资源交易中心当天无法解除评审故障，则评标委员会依据电子投标文件对未完成的评标活动采用手动评审，提交包含已完成电子评审成果在内的纸质评标报告。评审故障以广州公共资源交易中心的认定为准。当广州公共资源交易中心的系统维护人员在评标室告知评标委员会当天无法解除评审故障后，评标委员会即可对未完成的评标活动启动手动评审。</w:t>
      </w:r>
    </w:p>
    <w:p w14:paraId="5347E608">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4.2</w:t>
      </w:r>
      <w:r>
        <w:rPr>
          <w:rFonts w:ascii="Times New Roman" w:hAnsi="Times New Roman" w:eastAsia="宋体" w:cs="Times New Roman"/>
          <w:color w:val="auto"/>
          <w:kern w:val="0"/>
          <w:szCs w:val="21"/>
          <w:highlight w:val="none"/>
        </w:rPr>
        <w:t>在电子评标过程中，无论遇到任何系统异常或故障，评标委员会均应出具评标报告。</w:t>
      </w:r>
    </w:p>
    <w:p w14:paraId="2C1F76DA">
      <w:pPr>
        <w:widowControl/>
        <w:spacing w:line="360" w:lineRule="auto"/>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4.3</w:t>
      </w:r>
      <w:r>
        <w:rPr>
          <w:rFonts w:ascii="Times New Roman" w:hAnsi="Times New Roman" w:eastAsia="宋体" w:cs="Times New Roman"/>
          <w:color w:val="auto"/>
          <w:kern w:val="0"/>
          <w:szCs w:val="21"/>
          <w:highlight w:val="none"/>
        </w:rPr>
        <w:t>若广州公共资源交易中心当天无法解除评审故障，</w:t>
      </w:r>
      <w:r>
        <w:rPr>
          <w:rFonts w:hint="eastAsia" w:ascii="Times New Roman" w:hAnsi="Times New Roman" w:eastAsia="宋体" w:cs="Times New Roman"/>
          <w:color w:val="auto"/>
          <w:kern w:val="0"/>
          <w:szCs w:val="21"/>
          <w:highlight w:val="none"/>
        </w:rPr>
        <w:t>由评标委员会开启投标人递交的全部投标文件备用光盘，并按光盘内容进行评审。</w:t>
      </w:r>
    </w:p>
    <w:p w14:paraId="246128C3">
      <w:pPr>
        <w:tabs>
          <w:tab w:val="left" w:pos="720"/>
        </w:tabs>
        <w:jc w:val="left"/>
        <w:outlineLvl w:val="2"/>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br w:type="page"/>
      </w:r>
      <w:bookmarkStart w:id="68" w:name="_Toc8833"/>
      <w:bookmarkStart w:id="69" w:name="_Toc31727"/>
      <w:r>
        <w:rPr>
          <w:rFonts w:hint="default" w:ascii="Times New Roman" w:hAnsi="Times New Roman" w:eastAsia="宋体" w:cs="Times New Roman"/>
          <w:color w:val="auto"/>
          <w:szCs w:val="22"/>
          <w:highlight w:val="none"/>
        </w:rPr>
        <w:t>附表一：形式评审表</w:t>
      </w:r>
      <w:bookmarkEnd w:id="63"/>
      <w:bookmarkEnd w:id="68"/>
      <w:bookmarkEnd w:id="69"/>
    </w:p>
    <w:p w14:paraId="5E06007B">
      <w:pPr>
        <w:spacing w:line="360" w:lineRule="auto"/>
        <w:ind w:firstLine="642" w:firstLineChars="200"/>
        <w:jc w:val="center"/>
        <w:rPr>
          <w:rFonts w:ascii="Times New Roman" w:hAnsi="Times New Roman" w:eastAsia="宋体" w:cs="Times New Roman"/>
          <w:color w:val="auto"/>
          <w:sz w:val="28"/>
          <w:szCs w:val="28"/>
          <w:highlight w:val="none"/>
        </w:rPr>
      </w:pPr>
      <w:r>
        <w:rPr>
          <w:rFonts w:hint="default" w:ascii="Times New Roman" w:hAnsi="Times New Roman" w:eastAsia="宋体" w:cs="Times New Roman"/>
          <w:b/>
          <w:color w:val="auto"/>
          <w:spacing w:val="20"/>
          <w:sz w:val="28"/>
          <w:szCs w:val="28"/>
          <w:highlight w:val="none"/>
        </w:rPr>
        <w:t>形式评审表</w:t>
      </w:r>
    </w:p>
    <w:tbl>
      <w:tblPr>
        <w:tblStyle w:val="18"/>
        <w:tblpPr w:leftFromText="180" w:rightFromText="180" w:vertAnchor="text" w:horzAnchor="page" w:tblpX="1857" w:tblpY="142"/>
        <w:tblOverlap w:val="never"/>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789"/>
        <w:gridCol w:w="859"/>
        <w:gridCol w:w="859"/>
        <w:gridCol w:w="859"/>
      </w:tblGrid>
      <w:tr w14:paraId="4F96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6" w:type="dxa"/>
            <w:vAlign w:val="center"/>
          </w:tcPr>
          <w:p w14:paraId="0D19C29D">
            <w:pPr>
              <w:tabs>
                <w:tab w:val="left" w:pos="720"/>
              </w:tabs>
              <w:snapToGrid w:val="0"/>
              <w:jc w:val="center"/>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编号</w:t>
            </w:r>
          </w:p>
        </w:tc>
        <w:tc>
          <w:tcPr>
            <w:tcW w:w="5789" w:type="dxa"/>
            <w:tcBorders>
              <w:tl2br w:val="single" w:color="auto" w:sz="4" w:space="0"/>
            </w:tcBorders>
            <w:vAlign w:val="center"/>
          </w:tcPr>
          <w:p w14:paraId="1ECBA6DA">
            <w:pPr>
              <w:tabs>
                <w:tab w:val="left" w:pos="720"/>
              </w:tabs>
              <w:snapToGrid w:val="0"/>
              <w:ind w:firstLine="3960" w:firstLineChars="2200"/>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投标人名称</w:t>
            </w:r>
          </w:p>
          <w:p w14:paraId="3623686B">
            <w:pPr>
              <w:tabs>
                <w:tab w:val="left" w:pos="720"/>
              </w:tabs>
              <w:snapToGrid w:val="0"/>
              <w:rPr>
                <w:rFonts w:ascii="Times New Roman" w:hAnsi="Times New Roman" w:eastAsia="宋体" w:cs="Times New Roman"/>
                <w:color w:val="auto"/>
                <w:sz w:val="18"/>
                <w:szCs w:val="18"/>
                <w:highlight w:val="none"/>
              </w:rPr>
            </w:pPr>
          </w:p>
          <w:p w14:paraId="06F90B90">
            <w:pPr>
              <w:tabs>
                <w:tab w:val="left" w:pos="720"/>
              </w:tabs>
              <w:snapToGrid w:val="0"/>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评审项目</w:t>
            </w:r>
          </w:p>
        </w:tc>
        <w:tc>
          <w:tcPr>
            <w:tcW w:w="859" w:type="dxa"/>
            <w:vAlign w:val="center"/>
          </w:tcPr>
          <w:p w14:paraId="60272741">
            <w:pPr>
              <w:tabs>
                <w:tab w:val="left" w:pos="720"/>
              </w:tabs>
              <w:snapToGrid w:val="0"/>
              <w:rPr>
                <w:rFonts w:ascii="Times New Roman" w:hAnsi="Times New Roman" w:eastAsia="宋体" w:cs="Times New Roman"/>
                <w:color w:val="auto"/>
                <w:sz w:val="18"/>
                <w:szCs w:val="18"/>
                <w:highlight w:val="none"/>
              </w:rPr>
            </w:pPr>
          </w:p>
        </w:tc>
        <w:tc>
          <w:tcPr>
            <w:tcW w:w="859" w:type="dxa"/>
            <w:vAlign w:val="center"/>
          </w:tcPr>
          <w:p w14:paraId="7558EB1E">
            <w:pPr>
              <w:tabs>
                <w:tab w:val="left" w:pos="720"/>
              </w:tabs>
              <w:snapToGrid w:val="0"/>
              <w:jc w:val="center"/>
              <w:rPr>
                <w:rFonts w:ascii="Times New Roman" w:hAnsi="Times New Roman" w:eastAsia="宋体" w:cs="Times New Roman"/>
                <w:color w:val="auto"/>
                <w:sz w:val="18"/>
                <w:szCs w:val="18"/>
                <w:highlight w:val="none"/>
              </w:rPr>
            </w:pPr>
          </w:p>
        </w:tc>
        <w:tc>
          <w:tcPr>
            <w:tcW w:w="859" w:type="dxa"/>
            <w:vAlign w:val="center"/>
          </w:tcPr>
          <w:p w14:paraId="70FFBC25">
            <w:pPr>
              <w:tabs>
                <w:tab w:val="left" w:pos="720"/>
              </w:tabs>
              <w:snapToGrid w:val="0"/>
              <w:jc w:val="center"/>
              <w:rPr>
                <w:rFonts w:ascii="Times New Roman" w:hAnsi="Times New Roman" w:eastAsia="宋体" w:cs="Times New Roman"/>
                <w:color w:val="auto"/>
                <w:sz w:val="18"/>
                <w:szCs w:val="18"/>
                <w:highlight w:val="none"/>
              </w:rPr>
            </w:pPr>
          </w:p>
        </w:tc>
      </w:tr>
      <w:tr w14:paraId="0350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26" w:type="dxa"/>
            <w:vAlign w:val="center"/>
          </w:tcPr>
          <w:p w14:paraId="02AEAB84">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5789" w:type="dxa"/>
            <w:vAlign w:val="center"/>
          </w:tcPr>
          <w:p w14:paraId="228DA46E">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投标人名称：</w:t>
            </w:r>
            <w:r>
              <w:rPr>
                <w:rFonts w:hint="default" w:ascii="Times New Roman" w:hAnsi="Times New Roman" w:eastAsia="宋体" w:cs="Times New Roman"/>
                <w:color w:val="auto"/>
                <w:szCs w:val="22"/>
                <w:highlight w:val="none"/>
              </w:rPr>
              <w:t>与营业执照（或事业单位法人证书）一致。</w:t>
            </w:r>
          </w:p>
        </w:tc>
        <w:tc>
          <w:tcPr>
            <w:tcW w:w="859" w:type="dxa"/>
            <w:vAlign w:val="center"/>
          </w:tcPr>
          <w:p w14:paraId="57713663">
            <w:pPr>
              <w:tabs>
                <w:tab w:val="left" w:pos="720"/>
              </w:tabs>
              <w:snapToGrid w:val="0"/>
              <w:jc w:val="center"/>
              <w:rPr>
                <w:rFonts w:ascii="Times New Roman" w:hAnsi="Times New Roman" w:eastAsia="宋体" w:cs="Times New Roman"/>
                <w:color w:val="auto"/>
                <w:sz w:val="18"/>
                <w:szCs w:val="18"/>
                <w:highlight w:val="none"/>
              </w:rPr>
            </w:pPr>
          </w:p>
        </w:tc>
        <w:tc>
          <w:tcPr>
            <w:tcW w:w="859" w:type="dxa"/>
            <w:vAlign w:val="center"/>
          </w:tcPr>
          <w:p w14:paraId="509E0AA8">
            <w:pPr>
              <w:tabs>
                <w:tab w:val="left" w:pos="720"/>
              </w:tabs>
              <w:snapToGrid w:val="0"/>
              <w:jc w:val="center"/>
              <w:rPr>
                <w:rFonts w:ascii="Times New Roman" w:hAnsi="Times New Roman" w:eastAsia="宋体" w:cs="Times New Roman"/>
                <w:color w:val="auto"/>
                <w:sz w:val="18"/>
                <w:szCs w:val="18"/>
                <w:highlight w:val="none"/>
              </w:rPr>
            </w:pPr>
          </w:p>
        </w:tc>
        <w:tc>
          <w:tcPr>
            <w:tcW w:w="859" w:type="dxa"/>
            <w:vAlign w:val="center"/>
          </w:tcPr>
          <w:p w14:paraId="1CC268FC">
            <w:pPr>
              <w:tabs>
                <w:tab w:val="left" w:pos="720"/>
              </w:tabs>
              <w:snapToGrid w:val="0"/>
              <w:jc w:val="center"/>
              <w:rPr>
                <w:rFonts w:ascii="Times New Roman" w:hAnsi="Times New Roman" w:eastAsia="宋体" w:cs="Times New Roman"/>
                <w:color w:val="auto"/>
                <w:sz w:val="18"/>
                <w:szCs w:val="18"/>
                <w:highlight w:val="none"/>
              </w:rPr>
            </w:pPr>
          </w:p>
        </w:tc>
      </w:tr>
      <w:tr w14:paraId="5FB0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26" w:type="dxa"/>
            <w:vAlign w:val="center"/>
          </w:tcPr>
          <w:p w14:paraId="7C924BEE">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5789" w:type="dxa"/>
            <w:vAlign w:val="center"/>
          </w:tcPr>
          <w:p w14:paraId="1243383D">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投标函签字盖章：有法定代表人（单位负责人）或其委托代理人签字</w:t>
            </w:r>
            <w:r>
              <w:rPr>
                <w:rFonts w:hint="default" w:ascii="Times New Roman" w:hAnsi="Times New Roman" w:eastAsia="宋体" w:cs="Times New Roman"/>
                <w:color w:val="auto"/>
                <w:szCs w:val="22"/>
                <w:highlight w:val="none"/>
              </w:rPr>
              <w:t>（或盖章）</w:t>
            </w:r>
            <w:r>
              <w:rPr>
                <w:rFonts w:hint="default" w:ascii="Times New Roman" w:hAnsi="Times New Roman" w:eastAsia="宋体" w:cs="Times New Roman"/>
                <w:color w:val="auto"/>
                <w:szCs w:val="21"/>
                <w:highlight w:val="none"/>
              </w:rPr>
              <w:t>并加盖单位章。由法定代表人（单位负责人）签字</w:t>
            </w:r>
            <w:r>
              <w:rPr>
                <w:rFonts w:hint="default" w:ascii="Times New Roman" w:hAnsi="Times New Roman" w:eastAsia="宋体" w:cs="Times New Roman"/>
                <w:color w:val="auto"/>
                <w:szCs w:val="22"/>
                <w:highlight w:val="none"/>
              </w:rPr>
              <w:t>（或盖章）</w:t>
            </w:r>
            <w:r>
              <w:rPr>
                <w:rFonts w:hint="default" w:ascii="Times New Roman" w:hAnsi="Times New Roman" w:eastAsia="宋体" w:cs="Times New Roman"/>
                <w:color w:val="auto"/>
                <w:szCs w:val="21"/>
                <w:highlight w:val="none"/>
              </w:rPr>
              <w:t>的，应附法定代表人（单位负责人）身份证明，由代理人签字</w:t>
            </w:r>
            <w:r>
              <w:rPr>
                <w:rFonts w:hint="default" w:ascii="Times New Roman" w:hAnsi="Times New Roman" w:eastAsia="宋体" w:cs="Times New Roman"/>
                <w:color w:val="auto"/>
                <w:szCs w:val="22"/>
                <w:highlight w:val="none"/>
              </w:rPr>
              <w:t>（或盖章）</w:t>
            </w:r>
            <w:r>
              <w:rPr>
                <w:rFonts w:hint="default" w:ascii="Times New Roman" w:hAnsi="Times New Roman" w:eastAsia="宋体" w:cs="Times New Roman"/>
                <w:color w:val="auto"/>
                <w:szCs w:val="21"/>
                <w:highlight w:val="none"/>
              </w:rPr>
              <w:t>的，应附授权委托书，身份证明或授权委托书应符合第六章“投标文件格式”的规定。</w:t>
            </w:r>
          </w:p>
        </w:tc>
        <w:tc>
          <w:tcPr>
            <w:tcW w:w="859" w:type="dxa"/>
            <w:vAlign w:val="center"/>
          </w:tcPr>
          <w:p w14:paraId="4C4ABD54">
            <w:pPr>
              <w:tabs>
                <w:tab w:val="left" w:pos="720"/>
              </w:tabs>
              <w:snapToGrid w:val="0"/>
              <w:jc w:val="center"/>
              <w:rPr>
                <w:rFonts w:ascii="Times New Roman" w:hAnsi="Times New Roman" w:eastAsia="宋体" w:cs="Times New Roman"/>
                <w:color w:val="auto"/>
                <w:sz w:val="18"/>
                <w:szCs w:val="18"/>
                <w:highlight w:val="none"/>
              </w:rPr>
            </w:pPr>
          </w:p>
        </w:tc>
        <w:tc>
          <w:tcPr>
            <w:tcW w:w="859" w:type="dxa"/>
            <w:vAlign w:val="center"/>
          </w:tcPr>
          <w:p w14:paraId="1A516E3F">
            <w:pPr>
              <w:tabs>
                <w:tab w:val="left" w:pos="720"/>
              </w:tabs>
              <w:snapToGrid w:val="0"/>
              <w:jc w:val="center"/>
              <w:rPr>
                <w:rFonts w:ascii="Times New Roman" w:hAnsi="Times New Roman" w:eastAsia="宋体" w:cs="Times New Roman"/>
                <w:color w:val="auto"/>
                <w:sz w:val="18"/>
                <w:szCs w:val="18"/>
                <w:highlight w:val="none"/>
              </w:rPr>
            </w:pPr>
          </w:p>
        </w:tc>
        <w:tc>
          <w:tcPr>
            <w:tcW w:w="859" w:type="dxa"/>
            <w:vAlign w:val="center"/>
          </w:tcPr>
          <w:p w14:paraId="4AFBEF10">
            <w:pPr>
              <w:tabs>
                <w:tab w:val="left" w:pos="720"/>
              </w:tabs>
              <w:snapToGrid w:val="0"/>
              <w:jc w:val="center"/>
              <w:rPr>
                <w:rFonts w:ascii="Times New Roman" w:hAnsi="Times New Roman" w:eastAsia="宋体" w:cs="Times New Roman"/>
                <w:color w:val="auto"/>
                <w:sz w:val="18"/>
                <w:szCs w:val="18"/>
                <w:highlight w:val="none"/>
              </w:rPr>
            </w:pPr>
          </w:p>
        </w:tc>
      </w:tr>
      <w:tr w14:paraId="2287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6" w:type="dxa"/>
            <w:vAlign w:val="center"/>
          </w:tcPr>
          <w:p w14:paraId="6EB86A77">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5789" w:type="dxa"/>
            <w:vAlign w:val="center"/>
          </w:tcPr>
          <w:p w14:paraId="6043ADC6">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投标文件格式：投标函符合第六章“投标文件格式”的规定。</w:t>
            </w:r>
          </w:p>
        </w:tc>
        <w:tc>
          <w:tcPr>
            <w:tcW w:w="859" w:type="dxa"/>
            <w:vAlign w:val="center"/>
          </w:tcPr>
          <w:p w14:paraId="63676838">
            <w:pPr>
              <w:tabs>
                <w:tab w:val="left" w:pos="720"/>
              </w:tabs>
              <w:snapToGrid w:val="0"/>
              <w:jc w:val="center"/>
              <w:rPr>
                <w:rFonts w:ascii="Times New Roman" w:hAnsi="Times New Roman" w:eastAsia="宋体" w:cs="Times New Roman"/>
                <w:color w:val="auto"/>
                <w:sz w:val="18"/>
                <w:szCs w:val="18"/>
                <w:highlight w:val="none"/>
              </w:rPr>
            </w:pPr>
          </w:p>
        </w:tc>
        <w:tc>
          <w:tcPr>
            <w:tcW w:w="859" w:type="dxa"/>
            <w:vAlign w:val="center"/>
          </w:tcPr>
          <w:p w14:paraId="60F15EE7">
            <w:pPr>
              <w:tabs>
                <w:tab w:val="left" w:pos="720"/>
              </w:tabs>
              <w:snapToGrid w:val="0"/>
              <w:jc w:val="center"/>
              <w:rPr>
                <w:rFonts w:ascii="Times New Roman" w:hAnsi="Times New Roman" w:eastAsia="宋体" w:cs="Times New Roman"/>
                <w:color w:val="auto"/>
                <w:sz w:val="18"/>
                <w:szCs w:val="18"/>
                <w:highlight w:val="none"/>
              </w:rPr>
            </w:pPr>
          </w:p>
        </w:tc>
        <w:tc>
          <w:tcPr>
            <w:tcW w:w="859" w:type="dxa"/>
            <w:vAlign w:val="center"/>
          </w:tcPr>
          <w:p w14:paraId="4DA8E899">
            <w:pPr>
              <w:tabs>
                <w:tab w:val="left" w:pos="720"/>
              </w:tabs>
              <w:snapToGrid w:val="0"/>
              <w:jc w:val="center"/>
              <w:rPr>
                <w:rFonts w:ascii="Times New Roman" w:hAnsi="Times New Roman" w:eastAsia="宋体" w:cs="Times New Roman"/>
                <w:color w:val="auto"/>
                <w:sz w:val="18"/>
                <w:szCs w:val="18"/>
                <w:highlight w:val="none"/>
              </w:rPr>
            </w:pPr>
          </w:p>
        </w:tc>
      </w:tr>
      <w:tr w14:paraId="19B4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6" w:type="dxa"/>
            <w:vAlign w:val="center"/>
          </w:tcPr>
          <w:p w14:paraId="50A275ED">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5789" w:type="dxa"/>
            <w:vAlign w:val="center"/>
          </w:tcPr>
          <w:p w14:paraId="63D746C5">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备选投标方案：不允许投标人提交备选投标方案。</w:t>
            </w:r>
          </w:p>
        </w:tc>
        <w:tc>
          <w:tcPr>
            <w:tcW w:w="859" w:type="dxa"/>
            <w:vAlign w:val="center"/>
          </w:tcPr>
          <w:p w14:paraId="55A0C3E8">
            <w:pPr>
              <w:tabs>
                <w:tab w:val="left" w:pos="720"/>
              </w:tabs>
              <w:snapToGrid w:val="0"/>
              <w:jc w:val="center"/>
              <w:rPr>
                <w:rFonts w:ascii="Times New Roman" w:hAnsi="Times New Roman" w:eastAsia="宋体" w:cs="Times New Roman"/>
                <w:color w:val="auto"/>
                <w:sz w:val="18"/>
                <w:szCs w:val="18"/>
                <w:highlight w:val="none"/>
              </w:rPr>
            </w:pPr>
          </w:p>
        </w:tc>
        <w:tc>
          <w:tcPr>
            <w:tcW w:w="859" w:type="dxa"/>
            <w:vAlign w:val="center"/>
          </w:tcPr>
          <w:p w14:paraId="29D7341F">
            <w:pPr>
              <w:tabs>
                <w:tab w:val="left" w:pos="720"/>
              </w:tabs>
              <w:snapToGrid w:val="0"/>
              <w:jc w:val="center"/>
              <w:rPr>
                <w:rFonts w:ascii="Times New Roman" w:hAnsi="Times New Roman" w:eastAsia="宋体" w:cs="Times New Roman"/>
                <w:color w:val="auto"/>
                <w:sz w:val="18"/>
                <w:szCs w:val="18"/>
                <w:highlight w:val="none"/>
              </w:rPr>
            </w:pPr>
          </w:p>
        </w:tc>
        <w:tc>
          <w:tcPr>
            <w:tcW w:w="859" w:type="dxa"/>
            <w:vAlign w:val="center"/>
          </w:tcPr>
          <w:p w14:paraId="7EA89B2B">
            <w:pPr>
              <w:tabs>
                <w:tab w:val="left" w:pos="720"/>
              </w:tabs>
              <w:snapToGrid w:val="0"/>
              <w:jc w:val="center"/>
              <w:rPr>
                <w:rFonts w:ascii="Times New Roman" w:hAnsi="Times New Roman" w:eastAsia="宋体" w:cs="Times New Roman"/>
                <w:color w:val="auto"/>
                <w:sz w:val="18"/>
                <w:szCs w:val="18"/>
                <w:highlight w:val="none"/>
              </w:rPr>
            </w:pPr>
          </w:p>
        </w:tc>
      </w:tr>
      <w:tr w14:paraId="1DEE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26" w:type="dxa"/>
            <w:vAlign w:val="center"/>
          </w:tcPr>
          <w:p w14:paraId="5D054376">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结论</w:t>
            </w:r>
          </w:p>
        </w:tc>
        <w:tc>
          <w:tcPr>
            <w:tcW w:w="5789" w:type="dxa"/>
            <w:vAlign w:val="center"/>
          </w:tcPr>
          <w:p w14:paraId="2287AF5B">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是否通过并进入下一阶段评审</w:t>
            </w:r>
          </w:p>
        </w:tc>
        <w:tc>
          <w:tcPr>
            <w:tcW w:w="859" w:type="dxa"/>
            <w:vAlign w:val="center"/>
          </w:tcPr>
          <w:p w14:paraId="766218D6">
            <w:pPr>
              <w:tabs>
                <w:tab w:val="left" w:pos="720"/>
              </w:tabs>
              <w:snapToGrid w:val="0"/>
              <w:jc w:val="center"/>
              <w:rPr>
                <w:rFonts w:ascii="Times New Roman" w:hAnsi="Times New Roman" w:eastAsia="宋体" w:cs="Times New Roman"/>
                <w:color w:val="auto"/>
                <w:sz w:val="18"/>
                <w:szCs w:val="18"/>
                <w:highlight w:val="none"/>
              </w:rPr>
            </w:pPr>
          </w:p>
        </w:tc>
        <w:tc>
          <w:tcPr>
            <w:tcW w:w="859" w:type="dxa"/>
            <w:vAlign w:val="center"/>
          </w:tcPr>
          <w:p w14:paraId="7C02C8E8">
            <w:pPr>
              <w:tabs>
                <w:tab w:val="left" w:pos="720"/>
              </w:tabs>
              <w:snapToGrid w:val="0"/>
              <w:jc w:val="center"/>
              <w:rPr>
                <w:rFonts w:ascii="Times New Roman" w:hAnsi="Times New Roman" w:eastAsia="宋体" w:cs="Times New Roman"/>
                <w:color w:val="auto"/>
                <w:sz w:val="18"/>
                <w:szCs w:val="18"/>
                <w:highlight w:val="none"/>
              </w:rPr>
            </w:pPr>
          </w:p>
        </w:tc>
        <w:tc>
          <w:tcPr>
            <w:tcW w:w="859" w:type="dxa"/>
            <w:vAlign w:val="center"/>
          </w:tcPr>
          <w:p w14:paraId="2DD197DF">
            <w:pPr>
              <w:tabs>
                <w:tab w:val="left" w:pos="720"/>
              </w:tabs>
              <w:snapToGrid w:val="0"/>
              <w:jc w:val="center"/>
              <w:rPr>
                <w:rFonts w:ascii="Times New Roman" w:hAnsi="Times New Roman" w:eastAsia="宋体" w:cs="Times New Roman"/>
                <w:color w:val="auto"/>
                <w:sz w:val="18"/>
                <w:szCs w:val="18"/>
                <w:highlight w:val="none"/>
              </w:rPr>
            </w:pPr>
          </w:p>
        </w:tc>
      </w:tr>
    </w:tbl>
    <w:p w14:paraId="04547799">
      <w:pPr>
        <w:spacing w:line="360" w:lineRule="auto"/>
        <w:jc w:val="center"/>
        <w:rPr>
          <w:rFonts w:ascii="Times New Roman" w:hAnsi="Times New Roman" w:eastAsia="宋体" w:cs="Times New Roman"/>
          <w:color w:val="auto"/>
          <w:sz w:val="18"/>
          <w:szCs w:val="18"/>
          <w:highlight w:val="none"/>
        </w:rPr>
      </w:pPr>
    </w:p>
    <w:p w14:paraId="212C6D26">
      <w:pPr>
        <w:tabs>
          <w:tab w:val="left" w:pos="720"/>
        </w:tabs>
        <w:snapToGrid w:val="0"/>
        <w:spacing w:line="360" w:lineRule="auto"/>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备注：1、“是否通过并进入下一阶段评审”一栏应写“通过”“不通过”。</w:t>
      </w:r>
    </w:p>
    <w:p w14:paraId="0042CFA4">
      <w:pPr>
        <w:tabs>
          <w:tab w:val="left" w:pos="720"/>
        </w:tabs>
        <w:snapToGrid w:val="0"/>
        <w:spacing w:line="360" w:lineRule="auto"/>
        <w:ind w:firstLine="540" w:firstLineChars="300"/>
        <w:rPr>
          <w:rFonts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2、符合要求的打“○”，不符合的打“×”。</w:t>
      </w:r>
    </w:p>
    <w:p w14:paraId="061B0C04">
      <w:pPr>
        <w:tabs>
          <w:tab w:val="left" w:pos="720"/>
        </w:tabs>
        <w:snapToGrid w:val="0"/>
        <w:spacing w:line="360" w:lineRule="auto"/>
        <w:ind w:firstLine="540" w:firstLineChars="300"/>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3、经评标委员会审核后，出现一个“×”的结论为“不通过”，即按废标处理。</w:t>
      </w:r>
    </w:p>
    <w:p w14:paraId="5574530C">
      <w:pPr>
        <w:tabs>
          <w:tab w:val="left" w:pos="720"/>
        </w:tabs>
        <w:snapToGrid w:val="0"/>
        <w:spacing w:line="360" w:lineRule="auto"/>
        <w:ind w:firstLine="540" w:firstLineChars="300"/>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4、表中全部条件满足为“通过”，同意进入下一阶段评审。</w:t>
      </w:r>
    </w:p>
    <w:p w14:paraId="6E4A196C">
      <w:pPr>
        <w:tabs>
          <w:tab w:val="left" w:pos="720"/>
        </w:tabs>
        <w:snapToGrid w:val="0"/>
        <w:spacing w:line="360" w:lineRule="auto"/>
        <w:ind w:firstLine="540" w:firstLineChars="300"/>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5、若评委意见不一致时，则按少数服从多数的原则，决定该投标人是否通过资格性审查，进入下一阶段评审。</w:t>
      </w:r>
    </w:p>
    <w:p w14:paraId="7C7906EC">
      <w:pPr>
        <w:tabs>
          <w:tab w:val="left" w:pos="720"/>
        </w:tabs>
        <w:snapToGrid w:val="0"/>
        <w:rPr>
          <w:rFonts w:ascii="Times New Roman" w:hAnsi="Times New Roman" w:eastAsia="宋体" w:cs="Times New Roman"/>
          <w:color w:val="auto"/>
          <w:sz w:val="18"/>
          <w:szCs w:val="18"/>
          <w:highlight w:val="none"/>
        </w:rPr>
      </w:pPr>
    </w:p>
    <w:p w14:paraId="30CE3C2C">
      <w:pPr>
        <w:rPr>
          <w:rFonts w:ascii="Times New Roman" w:hAnsi="Times New Roman" w:eastAsia="宋体" w:cs="Times New Roman"/>
          <w:color w:val="auto"/>
          <w:sz w:val="36"/>
          <w:szCs w:val="36"/>
          <w:highlight w:val="none"/>
        </w:rPr>
      </w:pPr>
      <w:r>
        <w:rPr>
          <w:rFonts w:hint="default" w:ascii="Times New Roman" w:hAnsi="Times New Roman" w:eastAsia="宋体" w:cs="Times New Roman"/>
          <w:color w:val="auto"/>
          <w:szCs w:val="21"/>
          <w:highlight w:val="none"/>
        </w:rPr>
        <w:t>评委签名：                     日期：</w:t>
      </w:r>
    </w:p>
    <w:p w14:paraId="41056D57">
      <w:pPr>
        <w:tabs>
          <w:tab w:val="left" w:pos="720"/>
        </w:tabs>
        <w:jc w:val="left"/>
        <w:outlineLvl w:val="2"/>
        <w:rPr>
          <w:rFonts w:ascii="Times New Roman" w:hAnsi="Times New Roman" w:eastAsia="宋体" w:cs="Times New Roman"/>
          <w:color w:val="auto"/>
          <w:szCs w:val="22"/>
          <w:highlight w:val="none"/>
        </w:rPr>
      </w:pPr>
      <w:r>
        <w:rPr>
          <w:rFonts w:hint="default" w:ascii="Times New Roman" w:hAnsi="Times New Roman" w:eastAsia="宋体" w:cs="Times New Roman"/>
          <w:color w:val="auto"/>
          <w:sz w:val="36"/>
          <w:szCs w:val="36"/>
          <w:highlight w:val="none"/>
        </w:rPr>
        <w:br w:type="page"/>
      </w:r>
      <w:bookmarkStart w:id="70" w:name="_Toc5807668"/>
      <w:bookmarkStart w:id="71" w:name="_Toc11994"/>
      <w:bookmarkStart w:id="72" w:name="_Toc31284"/>
      <w:r>
        <w:rPr>
          <w:rFonts w:hint="default" w:ascii="Times New Roman" w:hAnsi="Times New Roman" w:eastAsia="宋体" w:cs="Times New Roman"/>
          <w:color w:val="auto"/>
          <w:szCs w:val="22"/>
          <w:highlight w:val="none"/>
        </w:rPr>
        <w:t>附表二：资格评审表</w:t>
      </w:r>
      <w:bookmarkEnd w:id="70"/>
      <w:bookmarkEnd w:id="71"/>
      <w:bookmarkEnd w:id="72"/>
    </w:p>
    <w:p w14:paraId="5E375FD0">
      <w:pPr>
        <w:tabs>
          <w:tab w:val="left" w:pos="720"/>
        </w:tabs>
        <w:snapToGrid w:val="0"/>
        <w:spacing w:line="460" w:lineRule="exact"/>
        <w:jc w:val="center"/>
        <w:rPr>
          <w:rFonts w:ascii="Times New Roman" w:hAnsi="Times New Roman" w:eastAsia="宋体" w:cs="Times New Roman"/>
          <w:b/>
          <w:color w:val="auto"/>
          <w:spacing w:val="20"/>
          <w:sz w:val="28"/>
          <w:szCs w:val="28"/>
          <w:highlight w:val="none"/>
        </w:rPr>
      </w:pPr>
      <w:r>
        <w:rPr>
          <w:rFonts w:hint="default" w:ascii="Times New Roman" w:hAnsi="Times New Roman" w:eastAsia="宋体" w:cs="Times New Roman"/>
          <w:b/>
          <w:color w:val="auto"/>
          <w:spacing w:val="20"/>
          <w:sz w:val="28"/>
          <w:szCs w:val="28"/>
          <w:highlight w:val="none"/>
        </w:rPr>
        <w:t>资格评审表</w:t>
      </w:r>
    </w:p>
    <w:tbl>
      <w:tblPr>
        <w:tblStyle w:val="18"/>
        <w:tblpPr w:leftFromText="180" w:rightFromText="180" w:vertAnchor="text" w:horzAnchor="margin" w:tblpXSpec="center" w:tblpY="634"/>
        <w:tblOverlap w:val="never"/>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163"/>
        <w:gridCol w:w="553"/>
        <w:gridCol w:w="553"/>
        <w:gridCol w:w="554"/>
      </w:tblGrid>
      <w:tr w14:paraId="647B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36" w:type="dxa"/>
            <w:vAlign w:val="center"/>
          </w:tcPr>
          <w:p w14:paraId="092B397D">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编号</w:t>
            </w:r>
          </w:p>
        </w:tc>
        <w:tc>
          <w:tcPr>
            <w:tcW w:w="7163" w:type="dxa"/>
            <w:tcBorders>
              <w:tl2br w:val="single" w:color="auto" w:sz="4" w:space="0"/>
            </w:tcBorders>
            <w:vAlign w:val="center"/>
          </w:tcPr>
          <w:p w14:paraId="64E40D54">
            <w:pPr>
              <w:tabs>
                <w:tab w:val="left" w:pos="720"/>
              </w:tabs>
              <w:snapToGrid w:val="0"/>
              <w:jc w:val="righ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投标人名称</w:t>
            </w:r>
          </w:p>
          <w:p w14:paraId="137358A3">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审查项目</w:t>
            </w:r>
          </w:p>
        </w:tc>
        <w:tc>
          <w:tcPr>
            <w:tcW w:w="553" w:type="dxa"/>
            <w:vAlign w:val="center"/>
          </w:tcPr>
          <w:p w14:paraId="65FCFD72">
            <w:pPr>
              <w:tabs>
                <w:tab w:val="left" w:pos="720"/>
              </w:tabs>
              <w:snapToGrid w:val="0"/>
              <w:jc w:val="center"/>
              <w:rPr>
                <w:rFonts w:ascii="Times New Roman" w:hAnsi="Times New Roman" w:eastAsia="宋体" w:cs="Times New Roman"/>
                <w:color w:val="auto"/>
                <w:szCs w:val="21"/>
                <w:highlight w:val="none"/>
              </w:rPr>
            </w:pPr>
          </w:p>
        </w:tc>
        <w:tc>
          <w:tcPr>
            <w:tcW w:w="553" w:type="dxa"/>
            <w:vAlign w:val="center"/>
          </w:tcPr>
          <w:p w14:paraId="44F52791">
            <w:pPr>
              <w:tabs>
                <w:tab w:val="left" w:pos="720"/>
              </w:tabs>
              <w:snapToGrid w:val="0"/>
              <w:jc w:val="center"/>
              <w:rPr>
                <w:rFonts w:ascii="Times New Roman" w:hAnsi="Times New Roman" w:eastAsia="宋体" w:cs="Times New Roman"/>
                <w:color w:val="auto"/>
                <w:szCs w:val="21"/>
                <w:highlight w:val="none"/>
              </w:rPr>
            </w:pPr>
          </w:p>
        </w:tc>
        <w:tc>
          <w:tcPr>
            <w:tcW w:w="554" w:type="dxa"/>
            <w:vAlign w:val="center"/>
          </w:tcPr>
          <w:p w14:paraId="128078B6">
            <w:pPr>
              <w:tabs>
                <w:tab w:val="left" w:pos="720"/>
              </w:tabs>
              <w:snapToGrid w:val="0"/>
              <w:jc w:val="center"/>
              <w:rPr>
                <w:rFonts w:ascii="Times New Roman" w:hAnsi="Times New Roman" w:eastAsia="宋体" w:cs="Times New Roman"/>
                <w:color w:val="auto"/>
                <w:szCs w:val="21"/>
                <w:highlight w:val="none"/>
              </w:rPr>
            </w:pPr>
          </w:p>
        </w:tc>
      </w:tr>
      <w:tr w14:paraId="0604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36" w:type="dxa"/>
            <w:vAlign w:val="center"/>
          </w:tcPr>
          <w:p w14:paraId="7D2F09E4">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7163" w:type="dxa"/>
            <w:vAlign w:val="center"/>
          </w:tcPr>
          <w:p w14:paraId="16FBDF37">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投标人应为中华人民共和国境内注册的具有独立法人资格的企业或具备经营资格的事业单位，持有有效的营业执照或事业单位法人证书</w:t>
            </w:r>
          </w:p>
        </w:tc>
        <w:tc>
          <w:tcPr>
            <w:tcW w:w="553" w:type="dxa"/>
            <w:vAlign w:val="center"/>
          </w:tcPr>
          <w:p w14:paraId="1ED9C6E3">
            <w:pPr>
              <w:tabs>
                <w:tab w:val="left" w:pos="720"/>
              </w:tabs>
              <w:snapToGrid w:val="0"/>
              <w:jc w:val="center"/>
              <w:rPr>
                <w:rFonts w:ascii="Times New Roman" w:hAnsi="Times New Roman" w:eastAsia="宋体" w:cs="Times New Roman"/>
                <w:color w:val="auto"/>
                <w:szCs w:val="21"/>
                <w:highlight w:val="none"/>
              </w:rPr>
            </w:pPr>
          </w:p>
        </w:tc>
        <w:tc>
          <w:tcPr>
            <w:tcW w:w="553" w:type="dxa"/>
            <w:vAlign w:val="center"/>
          </w:tcPr>
          <w:p w14:paraId="1FB5DD7D">
            <w:pPr>
              <w:tabs>
                <w:tab w:val="left" w:pos="720"/>
              </w:tabs>
              <w:snapToGrid w:val="0"/>
              <w:jc w:val="center"/>
              <w:rPr>
                <w:rFonts w:ascii="Times New Roman" w:hAnsi="Times New Roman" w:eastAsia="宋体" w:cs="Times New Roman"/>
                <w:color w:val="auto"/>
                <w:szCs w:val="21"/>
                <w:highlight w:val="none"/>
              </w:rPr>
            </w:pPr>
          </w:p>
        </w:tc>
        <w:tc>
          <w:tcPr>
            <w:tcW w:w="554" w:type="dxa"/>
            <w:vAlign w:val="center"/>
          </w:tcPr>
          <w:p w14:paraId="77815EE0">
            <w:pPr>
              <w:tabs>
                <w:tab w:val="left" w:pos="720"/>
              </w:tabs>
              <w:snapToGrid w:val="0"/>
              <w:jc w:val="center"/>
              <w:rPr>
                <w:rFonts w:ascii="Times New Roman" w:hAnsi="Times New Roman" w:eastAsia="宋体" w:cs="Times New Roman"/>
                <w:color w:val="auto"/>
                <w:szCs w:val="21"/>
                <w:highlight w:val="none"/>
              </w:rPr>
            </w:pPr>
          </w:p>
        </w:tc>
      </w:tr>
      <w:tr w14:paraId="617B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36" w:type="dxa"/>
            <w:vAlign w:val="center"/>
          </w:tcPr>
          <w:p w14:paraId="3279F655">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7163" w:type="dxa"/>
            <w:vAlign w:val="center"/>
          </w:tcPr>
          <w:p w14:paraId="14412B7D">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不存在第二章“投标人须知”第1.4.3项规定的任何一种情形（以投标函中的声明为评审依据）。</w:t>
            </w:r>
          </w:p>
        </w:tc>
        <w:tc>
          <w:tcPr>
            <w:tcW w:w="553" w:type="dxa"/>
            <w:vAlign w:val="center"/>
          </w:tcPr>
          <w:p w14:paraId="59ED00D1">
            <w:pPr>
              <w:tabs>
                <w:tab w:val="left" w:pos="720"/>
              </w:tabs>
              <w:snapToGrid w:val="0"/>
              <w:jc w:val="center"/>
              <w:rPr>
                <w:rFonts w:ascii="Times New Roman" w:hAnsi="Times New Roman" w:eastAsia="宋体" w:cs="Times New Roman"/>
                <w:color w:val="auto"/>
                <w:szCs w:val="21"/>
                <w:highlight w:val="none"/>
              </w:rPr>
            </w:pPr>
          </w:p>
        </w:tc>
        <w:tc>
          <w:tcPr>
            <w:tcW w:w="553" w:type="dxa"/>
            <w:vAlign w:val="center"/>
          </w:tcPr>
          <w:p w14:paraId="0FE6A64F">
            <w:pPr>
              <w:tabs>
                <w:tab w:val="left" w:pos="720"/>
              </w:tabs>
              <w:snapToGrid w:val="0"/>
              <w:jc w:val="center"/>
              <w:rPr>
                <w:rFonts w:ascii="Times New Roman" w:hAnsi="Times New Roman" w:eastAsia="宋体" w:cs="Times New Roman"/>
                <w:color w:val="auto"/>
                <w:szCs w:val="21"/>
                <w:highlight w:val="none"/>
              </w:rPr>
            </w:pPr>
          </w:p>
        </w:tc>
        <w:tc>
          <w:tcPr>
            <w:tcW w:w="554" w:type="dxa"/>
            <w:vAlign w:val="center"/>
          </w:tcPr>
          <w:p w14:paraId="78364E40">
            <w:pPr>
              <w:tabs>
                <w:tab w:val="left" w:pos="720"/>
              </w:tabs>
              <w:snapToGrid w:val="0"/>
              <w:jc w:val="center"/>
              <w:rPr>
                <w:rFonts w:ascii="Times New Roman" w:hAnsi="Times New Roman" w:eastAsia="宋体" w:cs="Times New Roman"/>
                <w:color w:val="auto"/>
                <w:szCs w:val="21"/>
                <w:highlight w:val="none"/>
              </w:rPr>
            </w:pPr>
          </w:p>
        </w:tc>
      </w:tr>
      <w:tr w14:paraId="7FF0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36" w:type="dxa"/>
            <w:vAlign w:val="center"/>
          </w:tcPr>
          <w:p w14:paraId="2A5DB29F">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7163" w:type="dxa"/>
            <w:vAlign w:val="center"/>
          </w:tcPr>
          <w:p w14:paraId="41965E6A">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联合体投标人：不接受联合体投标。</w:t>
            </w:r>
          </w:p>
        </w:tc>
        <w:tc>
          <w:tcPr>
            <w:tcW w:w="553" w:type="dxa"/>
            <w:vAlign w:val="center"/>
          </w:tcPr>
          <w:p w14:paraId="76F76E5F">
            <w:pPr>
              <w:tabs>
                <w:tab w:val="left" w:pos="720"/>
              </w:tabs>
              <w:snapToGrid w:val="0"/>
              <w:jc w:val="center"/>
              <w:rPr>
                <w:rFonts w:ascii="Times New Roman" w:hAnsi="Times New Roman" w:eastAsia="宋体" w:cs="Times New Roman"/>
                <w:color w:val="auto"/>
                <w:szCs w:val="21"/>
                <w:highlight w:val="none"/>
              </w:rPr>
            </w:pPr>
          </w:p>
        </w:tc>
        <w:tc>
          <w:tcPr>
            <w:tcW w:w="553" w:type="dxa"/>
            <w:vAlign w:val="center"/>
          </w:tcPr>
          <w:p w14:paraId="06B4AA23">
            <w:pPr>
              <w:tabs>
                <w:tab w:val="left" w:pos="720"/>
              </w:tabs>
              <w:snapToGrid w:val="0"/>
              <w:jc w:val="center"/>
              <w:rPr>
                <w:rFonts w:ascii="Times New Roman" w:hAnsi="Times New Roman" w:eastAsia="宋体" w:cs="Times New Roman"/>
                <w:color w:val="auto"/>
                <w:szCs w:val="21"/>
                <w:highlight w:val="none"/>
              </w:rPr>
            </w:pPr>
          </w:p>
        </w:tc>
        <w:tc>
          <w:tcPr>
            <w:tcW w:w="554" w:type="dxa"/>
            <w:vAlign w:val="center"/>
          </w:tcPr>
          <w:p w14:paraId="242535DC">
            <w:pPr>
              <w:tabs>
                <w:tab w:val="left" w:pos="720"/>
              </w:tabs>
              <w:snapToGrid w:val="0"/>
              <w:jc w:val="center"/>
              <w:rPr>
                <w:rFonts w:ascii="Times New Roman" w:hAnsi="Times New Roman" w:eastAsia="宋体" w:cs="Times New Roman"/>
                <w:color w:val="auto"/>
                <w:szCs w:val="21"/>
                <w:highlight w:val="none"/>
              </w:rPr>
            </w:pPr>
          </w:p>
        </w:tc>
      </w:tr>
      <w:tr w14:paraId="0434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6" w:type="dxa"/>
            <w:vAlign w:val="center"/>
          </w:tcPr>
          <w:p w14:paraId="2DECD474">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结论</w:t>
            </w:r>
          </w:p>
        </w:tc>
        <w:tc>
          <w:tcPr>
            <w:tcW w:w="7163" w:type="dxa"/>
            <w:vAlign w:val="center"/>
          </w:tcPr>
          <w:p w14:paraId="1DFC7861">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是否通过并进入下一阶段评审</w:t>
            </w:r>
          </w:p>
        </w:tc>
        <w:tc>
          <w:tcPr>
            <w:tcW w:w="553" w:type="dxa"/>
            <w:vAlign w:val="center"/>
          </w:tcPr>
          <w:p w14:paraId="2573C305">
            <w:pPr>
              <w:tabs>
                <w:tab w:val="left" w:pos="720"/>
              </w:tabs>
              <w:snapToGrid w:val="0"/>
              <w:jc w:val="center"/>
              <w:rPr>
                <w:rFonts w:ascii="Times New Roman" w:hAnsi="Times New Roman" w:eastAsia="宋体" w:cs="Times New Roman"/>
                <w:color w:val="auto"/>
                <w:szCs w:val="21"/>
                <w:highlight w:val="none"/>
              </w:rPr>
            </w:pPr>
          </w:p>
        </w:tc>
        <w:tc>
          <w:tcPr>
            <w:tcW w:w="553" w:type="dxa"/>
            <w:vAlign w:val="center"/>
          </w:tcPr>
          <w:p w14:paraId="43AE6D99">
            <w:pPr>
              <w:tabs>
                <w:tab w:val="left" w:pos="720"/>
              </w:tabs>
              <w:snapToGrid w:val="0"/>
              <w:jc w:val="center"/>
              <w:rPr>
                <w:rFonts w:ascii="Times New Roman" w:hAnsi="Times New Roman" w:eastAsia="宋体" w:cs="Times New Roman"/>
                <w:color w:val="auto"/>
                <w:szCs w:val="21"/>
                <w:highlight w:val="none"/>
              </w:rPr>
            </w:pPr>
          </w:p>
        </w:tc>
        <w:tc>
          <w:tcPr>
            <w:tcW w:w="554" w:type="dxa"/>
            <w:vAlign w:val="center"/>
          </w:tcPr>
          <w:p w14:paraId="275358A3">
            <w:pPr>
              <w:tabs>
                <w:tab w:val="left" w:pos="720"/>
              </w:tabs>
              <w:snapToGrid w:val="0"/>
              <w:jc w:val="center"/>
              <w:rPr>
                <w:rFonts w:ascii="Times New Roman" w:hAnsi="Times New Roman" w:eastAsia="宋体" w:cs="Times New Roman"/>
                <w:color w:val="auto"/>
                <w:szCs w:val="21"/>
                <w:highlight w:val="none"/>
              </w:rPr>
            </w:pPr>
          </w:p>
        </w:tc>
      </w:tr>
    </w:tbl>
    <w:p w14:paraId="02AAA95E">
      <w:pPr>
        <w:tabs>
          <w:tab w:val="left" w:pos="720"/>
        </w:tabs>
        <w:snapToGrid w:val="0"/>
        <w:spacing w:line="360" w:lineRule="auto"/>
        <w:rPr>
          <w:rFonts w:ascii="Times New Roman" w:hAnsi="Times New Roman" w:eastAsia="宋体" w:cs="Times New Roman"/>
          <w:color w:val="auto"/>
          <w:sz w:val="18"/>
          <w:szCs w:val="18"/>
          <w:highlight w:val="none"/>
        </w:rPr>
      </w:pPr>
    </w:p>
    <w:p w14:paraId="0659709F">
      <w:pPr>
        <w:tabs>
          <w:tab w:val="left" w:pos="720"/>
        </w:tabs>
        <w:snapToGrid w:val="0"/>
        <w:spacing w:line="360" w:lineRule="auto"/>
        <w:rPr>
          <w:rFonts w:ascii="Times New Roman" w:hAnsi="Times New Roman" w:eastAsia="宋体" w:cs="Times New Roman"/>
          <w:color w:val="auto"/>
          <w:sz w:val="18"/>
          <w:szCs w:val="18"/>
          <w:highlight w:val="none"/>
        </w:rPr>
      </w:pPr>
    </w:p>
    <w:p w14:paraId="1F6E3DCC">
      <w:pPr>
        <w:tabs>
          <w:tab w:val="left" w:pos="720"/>
        </w:tabs>
        <w:snapToGrid w:val="0"/>
        <w:spacing w:line="360" w:lineRule="auto"/>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备注：1、“是否通过并进入下一阶段评审”一栏应写“通过”“不通过”。</w:t>
      </w:r>
    </w:p>
    <w:p w14:paraId="6184A9E5">
      <w:pPr>
        <w:tabs>
          <w:tab w:val="left" w:pos="720"/>
        </w:tabs>
        <w:snapToGrid w:val="0"/>
        <w:spacing w:line="360" w:lineRule="auto"/>
        <w:ind w:firstLine="540" w:firstLineChars="300"/>
        <w:rPr>
          <w:rFonts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2、符合要求的打“○”，不符合的打“×”。</w:t>
      </w:r>
    </w:p>
    <w:p w14:paraId="2C0B07A2">
      <w:pPr>
        <w:tabs>
          <w:tab w:val="left" w:pos="720"/>
        </w:tabs>
        <w:snapToGrid w:val="0"/>
        <w:spacing w:line="360" w:lineRule="auto"/>
        <w:ind w:firstLine="540" w:firstLineChars="300"/>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3、经评标委员会审核后，出现一个“×”的结论为“不通过”，即按废标处理。</w:t>
      </w:r>
    </w:p>
    <w:p w14:paraId="6C8BEF27">
      <w:pPr>
        <w:tabs>
          <w:tab w:val="left" w:pos="720"/>
        </w:tabs>
        <w:snapToGrid w:val="0"/>
        <w:spacing w:line="360" w:lineRule="auto"/>
        <w:ind w:firstLine="540" w:firstLineChars="300"/>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4、表中全部条件满足为“通过”，同意进入下一阶段评审。</w:t>
      </w:r>
    </w:p>
    <w:p w14:paraId="404C9118">
      <w:pPr>
        <w:tabs>
          <w:tab w:val="left" w:pos="720"/>
        </w:tabs>
        <w:snapToGrid w:val="0"/>
        <w:spacing w:line="360" w:lineRule="auto"/>
        <w:ind w:firstLine="540" w:firstLineChars="300"/>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5、若评委意见不一致时，则按少数服从多数的原则，决定该投标人是否通过资格性审查，进入下一阶段评审。</w:t>
      </w:r>
    </w:p>
    <w:p w14:paraId="6150D890">
      <w:pPr>
        <w:tabs>
          <w:tab w:val="left" w:pos="720"/>
        </w:tabs>
        <w:snapToGrid w:val="0"/>
        <w:rPr>
          <w:rFonts w:ascii="Times New Roman" w:hAnsi="Times New Roman" w:eastAsia="宋体" w:cs="Times New Roman"/>
          <w:color w:val="auto"/>
          <w:sz w:val="18"/>
          <w:szCs w:val="18"/>
          <w:highlight w:val="none"/>
        </w:rPr>
      </w:pPr>
    </w:p>
    <w:p w14:paraId="17940168">
      <w:pPr>
        <w:rPr>
          <w:rFonts w:ascii="Times New Roman" w:hAnsi="Times New Roman" w:eastAsia="宋体" w:cs="Times New Roman"/>
          <w:color w:val="auto"/>
          <w:sz w:val="36"/>
          <w:szCs w:val="36"/>
          <w:highlight w:val="none"/>
        </w:rPr>
      </w:pPr>
      <w:r>
        <w:rPr>
          <w:rFonts w:hint="default" w:ascii="Times New Roman" w:hAnsi="Times New Roman" w:eastAsia="宋体" w:cs="Times New Roman"/>
          <w:color w:val="auto"/>
          <w:szCs w:val="21"/>
          <w:highlight w:val="none"/>
        </w:rPr>
        <w:t>评委签名：                     日期：</w:t>
      </w:r>
    </w:p>
    <w:p w14:paraId="1ABB47ED">
      <w:pPr>
        <w:tabs>
          <w:tab w:val="left" w:pos="720"/>
        </w:tabs>
        <w:jc w:val="left"/>
        <w:outlineLvl w:val="2"/>
        <w:rPr>
          <w:rFonts w:ascii="Times New Roman" w:hAnsi="Times New Roman" w:eastAsia="宋体" w:cs="Times New Roman"/>
          <w:color w:val="auto"/>
          <w:szCs w:val="22"/>
          <w:highlight w:val="none"/>
        </w:rPr>
      </w:pPr>
      <w:bookmarkStart w:id="73" w:name="_Toc5807669"/>
      <w:r>
        <w:rPr>
          <w:rFonts w:hint="default" w:ascii="Times New Roman" w:hAnsi="Times New Roman" w:eastAsia="宋体" w:cs="Times New Roman"/>
          <w:b/>
          <w:color w:val="auto"/>
          <w:szCs w:val="22"/>
          <w:highlight w:val="none"/>
        </w:rPr>
        <w:br w:type="page"/>
      </w:r>
      <w:bookmarkStart w:id="74" w:name="_Toc31680"/>
      <w:bookmarkStart w:id="75" w:name="_Toc1940"/>
      <w:r>
        <w:rPr>
          <w:rFonts w:hint="default" w:ascii="Times New Roman" w:hAnsi="Times New Roman" w:eastAsia="宋体" w:cs="Times New Roman"/>
          <w:color w:val="auto"/>
          <w:szCs w:val="22"/>
          <w:highlight w:val="none"/>
        </w:rPr>
        <w:t>附表三：响应性评审表</w:t>
      </w:r>
      <w:bookmarkEnd w:id="73"/>
      <w:bookmarkEnd w:id="74"/>
      <w:bookmarkEnd w:id="75"/>
    </w:p>
    <w:p w14:paraId="76ADE7D3">
      <w:pPr>
        <w:spacing w:line="360" w:lineRule="auto"/>
        <w:ind w:firstLine="642" w:firstLineChars="200"/>
        <w:jc w:val="center"/>
        <w:rPr>
          <w:rFonts w:ascii="Times New Roman" w:hAnsi="Times New Roman" w:eastAsia="宋体" w:cs="Times New Roman"/>
          <w:b/>
          <w:color w:val="auto"/>
          <w:spacing w:val="20"/>
          <w:sz w:val="28"/>
          <w:szCs w:val="28"/>
          <w:highlight w:val="none"/>
        </w:rPr>
      </w:pPr>
      <w:r>
        <w:rPr>
          <w:rFonts w:hint="default" w:ascii="Times New Roman" w:hAnsi="Times New Roman" w:eastAsia="宋体" w:cs="Times New Roman"/>
          <w:b/>
          <w:color w:val="auto"/>
          <w:spacing w:val="20"/>
          <w:sz w:val="28"/>
          <w:szCs w:val="28"/>
          <w:highlight w:val="none"/>
        </w:rPr>
        <w:t>响应性评审表</w:t>
      </w:r>
    </w:p>
    <w:tbl>
      <w:tblPr>
        <w:tblStyle w:val="18"/>
        <w:tblpPr w:leftFromText="180" w:rightFromText="180" w:vertAnchor="text" w:horzAnchor="page" w:tblpX="1688" w:tblpY="835"/>
        <w:tblOverlap w:val="never"/>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327"/>
        <w:gridCol w:w="654"/>
        <w:gridCol w:w="654"/>
        <w:gridCol w:w="656"/>
      </w:tblGrid>
      <w:tr w14:paraId="1773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1" w:type="dxa"/>
            <w:vAlign w:val="center"/>
          </w:tcPr>
          <w:p w14:paraId="29309326">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编号</w:t>
            </w:r>
          </w:p>
        </w:tc>
        <w:tc>
          <w:tcPr>
            <w:tcW w:w="6327" w:type="dxa"/>
            <w:tcBorders>
              <w:tl2br w:val="single" w:color="auto" w:sz="4" w:space="0"/>
            </w:tcBorders>
            <w:vAlign w:val="center"/>
          </w:tcPr>
          <w:p w14:paraId="0F3A5E81">
            <w:pPr>
              <w:tabs>
                <w:tab w:val="left" w:pos="720"/>
              </w:tabs>
              <w:snapToGrid w:val="0"/>
              <w:ind w:firstLine="3360" w:firstLineChars="16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投标人名称</w:t>
            </w:r>
          </w:p>
          <w:p w14:paraId="7F3ACFBE">
            <w:pPr>
              <w:tabs>
                <w:tab w:val="left" w:pos="720"/>
              </w:tabs>
              <w:snapToGrid w:val="0"/>
              <w:rPr>
                <w:rFonts w:ascii="Times New Roman" w:hAnsi="Times New Roman" w:eastAsia="宋体" w:cs="Times New Roman"/>
                <w:color w:val="auto"/>
                <w:szCs w:val="21"/>
                <w:highlight w:val="none"/>
              </w:rPr>
            </w:pPr>
          </w:p>
          <w:p w14:paraId="79E40A8A">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评审项目</w:t>
            </w:r>
          </w:p>
        </w:tc>
        <w:tc>
          <w:tcPr>
            <w:tcW w:w="654" w:type="dxa"/>
            <w:vAlign w:val="center"/>
          </w:tcPr>
          <w:p w14:paraId="6FCE63DA">
            <w:pPr>
              <w:tabs>
                <w:tab w:val="left" w:pos="720"/>
              </w:tabs>
              <w:snapToGrid w:val="0"/>
              <w:jc w:val="center"/>
              <w:rPr>
                <w:rFonts w:ascii="Times New Roman" w:hAnsi="Times New Roman" w:eastAsia="宋体" w:cs="Times New Roman"/>
                <w:color w:val="auto"/>
                <w:szCs w:val="21"/>
                <w:highlight w:val="none"/>
              </w:rPr>
            </w:pPr>
          </w:p>
        </w:tc>
        <w:tc>
          <w:tcPr>
            <w:tcW w:w="654" w:type="dxa"/>
            <w:vAlign w:val="center"/>
          </w:tcPr>
          <w:p w14:paraId="46042476">
            <w:pPr>
              <w:tabs>
                <w:tab w:val="left" w:pos="720"/>
              </w:tabs>
              <w:snapToGrid w:val="0"/>
              <w:jc w:val="center"/>
              <w:rPr>
                <w:rFonts w:ascii="Times New Roman" w:hAnsi="Times New Roman" w:eastAsia="宋体" w:cs="Times New Roman"/>
                <w:color w:val="auto"/>
                <w:szCs w:val="21"/>
                <w:highlight w:val="none"/>
              </w:rPr>
            </w:pPr>
          </w:p>
        </w:tc>
        <w:tc>
          <w:tcPr>
            <w:tcW w:w="656" w:type="dxa"/>
            <w:vAlign w:val="center"/>
          </w:tcPr>
          <w:p w14:paraId="5FEC1859">
            <w:pPr>
              <w:tabs>
                <w:tab w:val="left" w:pos="720"/>
              </w:tabs>
              <w:snapToGrid w:val="0"/>
              <w:jc w:val="center"/>
              <w:rPr>
                <w:rFonts w:ascii="Times New Roman" w:hAnsi="Times New Roman" w:eastAsia="宋体" w:cs="Times New Roman"/>
                <w:color w:val="auto"/>
                <w:szCs w:val="21"/>
                <w:highlight w:val="none"/>
              </w:rPr>
            </w:pPr>
          </w:p>
        </w:tc>
      </w:tr>
      <w:tr w14:paraId="0F2A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11" w:type="dxa"/>
            <w:vAlign w:val="center"/>
          </w:tcPr>
          <w:p w14:paraId="0823459D">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6327" w:type="dxa"/>
            <w:vAlign w:val="center"/>
          </w:tcPr>
          <w:p w14:paraId="641C4D39">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投标报价：符合第二章“投标人须知”第3.2款规定。</w:t>
            </w:r>
          </w:p>
        </w:tc>
        <w:tc>
          <w:tcPr>
            <w:tcW w:w="654" w:type="dxa"/>
            <w:vAlign w:val="center"/>
          </w:tcPr>
          <w:p w14:paraId="1EC2708D">
            <w:pPr>
              <w:tabs>
                <w:tab w:val="left" w:pos="720"/>
              </w:tabs>
              <w:snapToGrid w:val="0"/>
              <w:jc w:val="center"/>
              <w:rPr>
                <w:rFonts w:ascii="Times New Roman" w:hAnsi="Times New Roman" w:eastAsia="宋体" w:cs="Times New Roman"/>
                <w:color w:val="auto"/>
                <w:szCs w:val="21"/>
                <w:highlight w:val="none"/>
              </w:rPr>
            </w:pPr>
          </w:p>
        </w:tc>
        <w:tc>
          <w:tcPr>
            <w:tcW w:w="654" w:type="dxa"/>
            <w:vAlign w:val="center"/>
          </w:tcPr>
          <w:p w14:paraId="461868D7">
            <w:pPr>
              <w:tabs>
                <w:tab w:val="left" w:pos="720"/>
              </w:tabs>
              <w:snapToGrid w:val="0"/>
              <w:jc w:val="center"/>
              <w:rPr>
                <w:rFonts w:ascii="Times New Roman" w:hAnsi="Times New Roman" w:eastAsia="宋体" w:cs="Times New Roman"/>
                <w:color w:val="auto"/>
                <w:szCs w:val="21"/>
                <w:highlight w:val="none"/>
              </w:rPr>
            </w:pPr>
          </w:p>
        </w:tc>
        <w:tc>
          <w:tcPr>
            <w:tcW w:w="656" w:type="dxa"/>
            <w:vAlign w:val="center"/>
          </w:tcPr>
          <w:p w14:paraId="41DE69BB">
            <w:pPr>
              <w:tabs>
                <w:tab w:val="left" w:pos="720"/>
              </w:tabs>
              <w:snapToGrid w:val="0"/>
              <w:jc w:val="center"/>
              <w:rPr>
                <w:rFonts w:ascii="Times New Roman" w:hAnsi="Times New Roman" w:eastAsia="宋体" w:cs="Times New Roman"/>
                <w:color w:val="auto"/>
                <w:szCs w:val="21"/>
                <w:highlight w:val="none"/>
              </w:rPr>
            </w:pPr>
          </w:p>
        </w:tc>
      </w:tr>
      <w:tr w14:paraId="309B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11" w:type="dxa"/>
            <w:vAlign w:val="center"/>
          </w:tcPr>
          <w:p w14:paraId="0CDB9597">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6327" w:type="dxa"/>
            <w:vAlign w:val="center"/>
          </w:tcPr>
          <w:p w14:paraId="6AD9A582">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投标内容：符合第二章“投标人须知”第1.3.1项规定。</w:t>
            </w:r>
          </w:p>
        </w:tc>
        <w:tc>
          <w:tcPr>
            <w:tcW w:w="654" w:type="dxa"/>
            <w:vAlign w:val="center"/>
          </w:tcPr>
          <w:p w14:paraId="5202EC71">
            <w:pPr>
              <w:tabs>
                <w:tab w:val="left" w:pos="720"/>
              </w:tabs>
              <w:snapToGrid w:val="0"/>
              <w:jc w:val="center"/>
              <w:rPr>
                <w:rFonts w:ascii="Times New Roman" w:hAnsi="Times New Roman" w:eastAsia="宋体" w:cs="Times New Roman"/>
                <w:color w:val="auto"/>
                <w:szCs w:val="21"/>
                <w:highlight w:val="none"/>
              </w:rPr>
            </w:pPr>
          </w:p>
        </w:tc>
        <w:tc>
          <w:tcPr>
            <w:tcW w:w="654" w:type="dxa"/>
            <w:vAlign w:val="center"/>
          </w:tcPr>
          <w:p w14:paraId="364C0976">
            <w:pPr>
              <w:tabs>
                <w:tab w:val="left" w:pos="720"/>
              </w:tabs>
              <w:snapToGrid w:val="0"/>
              <w:jc w:val="center"/>
              <w:rPr>
                <w:rFonts w:ascii="Times New Roman" w:hAnsi="Times New Roman" w:eastAsia="宋体" w:cs="Times New Roman"/>
                <w:color w:val="auto"/>
                <w:szCs w:val="21"/>
                <w:highlight w:val="none"/>
              </w:rPr>
            </w:pPr>
          </w:p>
        </w:tc>
        <w:tc>
          <w:tcPr>
            <w:tcW w:w="656" w:type="dxa"/>
            <w:vAlign w:val="center"/>
          </w:tcPr>
          <w:p w14:paraId="73003ED6">
            <w:pPr>
              <w:tabs>
                <w:tab w:val="left" w:pos="720"/>
              </w:tabs>
              <w:snapToGrid w:val="0"/>
              <w:jc w:val="center"/>
              <w:rPr>
                <w:rFonts w:ascii="Times New Roman" w:hAnsi="Times New Roman" w:eastAsia="宋体" w:cs="Times New Roman"/>
                <w:color w:val="auto"/>
                <w:szCs w:val="21"/>
                <w:highlight w:val="none"/>
              </w:rPr>
            </w:pPr>
          </w:p>
        </w:tc>
      </w:tr>
      <w:tr w14:paraId="41DD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1" w:type="dxa"/>
            <w:vAlign w:val="center"/>
          </w:tcPr>
          <w:p w14:paraId="56B40BF0">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6327" w:type="dxa"/>
            <w:vAlign w:val="center"/>
          </w:tcPr>
          <w:p w14:paraId="13344D0B">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工期：符合第二章“投标人须知”第1.3.2项规定。</w:t>
            </w:r>
          </w:p>
        </w:tc>
        <w:tc>
          <w:tcPr>
            <w:tcW w:w="654" w:type="dxa"/>
            <w:vAlign w:val="center"/>
          </w:tcPr>
          <w:p w14:paraId="134935CC">
            <w:pPr>
              <w:tabs>
                <w:tab w:val="left" w:pos="720"/>
              </w:tabs>
              <w:snapToGrid w:val="0"/>
              <w:jc w:val="center"/>
              <w:rPr>
                <w:rFonts w:ascii="Times New Roman" w:hAnsi="Times New Roman" w:eastAsia="宋体" w:cs="Times New Roman"/>
                <w:color w:val="auto"/>
                <w:szCs w:val="21"/>
                <w:highlight w:val="none"/>
              </w:rPr>
            </w:pPr>
          </w:p>
        </w:tc>
        <w:tc>
          <w:tcPr>
            <w:tcW w:w="654" w:type="dxa"/>
            <w:vAlign w:val="center"/>
          </w:tcPr>
          <w:p w14:paraId="7CDEE046">
            <w:pPr>
              <w:tabs>
                <w:tab w:val="left" w:pos="720"/>
              </w:tabs>
              <w:snapToGrid w:val="0"/>
              <w:jc w:val="center"/>
              <w:rPr>
                <w:rFonts w:ascii="Times New Roman" w:hAnsi="Times New Roman" w:eastAsia="宋体" w:cs="Times New Roman"/>
                <w:color w:val="auto"/>
                <w:szCs w:val="21"/>
                <w:highlight w:val="none"/>
              </w:rPr>
            </w:pPr>
          </w:p>
        </w:tc>
        <w:tc>
          <w:tcPr>
            <w:tcW w:w="656" w:type="dxa"/>
            <w:vAlign w:val="center"/>
          </w:tcPr>
          <w:p w14:paraId="28CF8665">
            <w:pPr>
              <w:tabs>
                <w:tab w:val="left" w:pos="720"/>
              </w:tabs>
              <w:snapToGrid w:val="0"/>
              <w:jc w:val="center"/>
              <w:rPr>
                <w:rFonts w:ascii="Times New Roman" w:hAnsi="Times New Roman" w:eastAsia="宋体" w:cs="Times New Roman"/>
                <w:color w:val="auto"/>
                <w:szCs w:val="21"/>
                <w:highlight w:val="none"/>
              </w:rPr>
            </w:pPr>
          </w:p>
        </w:tc>
      </w:tr>
      <w:tr w14:paraId="618F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11" w:type="dxa"/>
            <w:vAlign w:val="center"/>
          </w:tcPr>
          <w:p w14:paraId="0E5E9FC0">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6327" w:type="dxa"/>
            <w:vAlign w:val="center"/>
          </w:tcPr>
          <w:p w14:paraId="5E21A94B">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交货地点：符合第二章“投标人须知”第1.3.3项规定。</w:t>
            </w:r>
          </w:p>
        </w:tc>
        <w:tc>
          <w:tcPr>
            <w:tcW w:w="654" w:type="dxa"/>
            <w:vAlign w:val="center"/>
          </w:tcPr>
          <w:p w14:paraId="40BFE423">
            <w:pPr>
              <w:tabs>
                <w:tab w:val="left" w:pos="720"/>
              </w:tabs>
              <w:snapToGrid w:val="0"/>
              <w:jc w:val="center"/>
              <w:rPr>
                <w:rFonts w:ascii="Times New Roman" w:hAnsi="Times New Roman" w:eastAsia="宋体" w:cs="Times New Roman"/>
                <w:color w:val="auto"/>
                <w:szCs w:val="21"/>
                <w:highlight w:val="none"/>
              </w:rPr>
            </w:pPr>
          </w:p>
        </w:tc>
        <w:tc>
          <w:tcPr>
            <w:tcW w:w="654" w:type="dxa"/>
            <w:vAlign w:val="center"/>
          </w:tcPr>
          <w:p w14:paraId="7ACC38FE">
            <w:pPr>
              <w:tabs>
                <w:tab w:val="left" w:pos="720"/>
              </w:tabs>
              <w:snapToGrid w:val="0"/>
              <w:jc w:val="center"/>
              <w:rPr>
                <w:rFonts w:ascii="Times New Roman" w:hAnsi="Times New Roman" w:eastAsia="宋体" w:cs="Times New Roman"/>
                <w:color w:val="auto"/>
                <w:szCs w:val="21"/>
                <w:highlight w:val="none"/>
              </w:rPr>
            </w:pPr>
          </w:p>
        </w:tc>
        <w:tc>
          <w:tcPr>
            <w:tcW w:w="656" w:type="dxa"/>
            <w:vAlign w:val="center"/>
          </w:tcPr>
          <w:p w14:paraId="1F5EEBF1">
            <w:pPr>
              <w:tabs>
                <w:tab w:val="left" w:pos="720"/>
              </w:tabs>
              <w:snapToGrid w:val="0"/>
              <w:jc w:val="center"/>
              <w:rPr>
                <w:rFonts w:ascii="Times New Roman" w:hAnsi="Times New Roman" w:eastAsia="宋体" w:cs="Times New Roman"/>
                <w:color w:val="auto"/>
                <w:szCs w:val="21"/>
                <w:highlight w:val="none"/>
              </w:rPr>
            </w:pPr>
          </w:p>
        </w:tc>
      </w:tr>
      <w:tr w14:paraId="7A8F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11" w:type="dxa"/>
            <w:vAlign w:val="center"/>
          </w:tcPr>
          <w:p w14:paraId="26C9F14A">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6327" w:type="dxa"/>
            <w:vAlign w:val="center"/>
          </w:tcPr>
          <w:p w14:paraId="28DAAE53">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投标有效期：符合第二章“投标人须知”第3.3.1项规定。</w:t>
            </w:r>
          </w:p>
        </w:tc>
        <w:tc>
          <w:tcPr>
            <w:tcW w:w="654" w:type="dxa"/>
            <w:vAlign w:val="center"/>
          </w:tcPr>
          <w:p w14:paraId="59DA0F66">
            <w:pPr>
              <w:tabs>
                <w:tab w:val="left" w:pos="720"/>
              </w:tabs>
              <w:snapToGrid w:val="0"/>
              <w:jc w:val="center"/>
              <w:rPr>
                <w:rFonts w:ascii="Times New Roman" w:hAnsi="Times New Roman" w:eastAsia="宋体" w:cs="Times New Roman"/>
                <w:color w:val="auto"/>
                <w:szCs w:val="21"/>
                <w:highlight w:val="none"/>
              </w:rPr>
            </w:pPr>
          </w:p>
        </w:tc>
        <w:tc>
          <w:tcPr>
            <w:tcW w:w="654" w:type="dxa"/>
            <w:vAlign w:val="center"/>
          </w:tcPr>
          <w:p w14:paraId="63BB1F5D">
            <w:pPr>
              <w:tabs>
                <w:tab w:val="left" w:pos="720"/>
              </w:tabs>
              <w:snapToGrid w:val="0"/>
              <w:jc w:val="center"/>
              <w:rPr>
                <w:rFonts w:ascii="Times New Roman" w:hAnsi="Times New Roman" w:eastAsia="宋体" w:cs="Times New Roman"/>
                <w:color w:val="auto"/>
                <w:szCs w:val="21"/>
                <w:highlight w:val="none"/>
              </w:rPr>
            </w:pPr>
          </w:p>
        </w:tc>
        <w:tc>
          <w:tcPr>
            <w:tcW w:w="656" w:type="dxa"/>
            <w:vAlign w:val="center"/>
          </w:tcPr>
          <w:p w14:paraId="583AB8FE">
            <w:pPr>
              <w:tabs>
                <w:tab w:val="left" w:pos="720"/>
              </w:tabs>
              <w:snapToGrid w:val="0"/>
              <w:jc w:val="center"/>
              <w:rPr>
                <w:rFonts w:ascii="Times New Roman" w:hAnsi="Times New Roman" w:eastAsia="宋体" w:cs="Times New Roman"/>
                <w:color w:val="auto"/>
                <w:szCs w:val="21"/>
                <w:highlight w:val="none"/>
              </w:rPr>
            </w:pPr>
          </w:p>
        </w:tc>
      </w:tr>
      <w:tr w14:paraId="21B6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11" w:type="dxa"/>
            <w:vAlign w:val="center"/>
          </w:tcPr>
          <w:p w14:paraId="65D7719E">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6327" w:type="dxa"/>
            <w:vAlign w:val="center"/>
          </w:tcPr>
          <w:p w14:paraId="44D2B61A">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投标保证金：符合第二章“投标人须知”第3.4.1项规定。</w:t>
            </w:r>
          </w:p>
        </w:tc>
        <w:tc>
          <w:tcPr>
            <w:tcW w:w="654" w:type="dxa"/>
            <w:vAlign w:val="center"/>
          </w:tcPr>
          <w:p w14:paraId="44B7B65B">
            <w:pPr>
              <w:tabs>
                <w:tab w:val="left" w:pos="720"/>
              </w:tabs>
              <w:snapToGrid w:val="0"/>
              <w:jc w:val="center"/>
              <w:rPr>
                <w:rFonts w:ascii="Times New Roman" w:hAnsi="Times New Roman" w:eastAsia="宋体" w:cs="Times New Roman"/>
                <w:color w:val="auto"/>
                <w:szCs w:val="21"/>
                <w:highlight w:val="none"/>
              </w:rPr>
            </w:pPr>
          </w:p>
        </w:tc>
        <w:tc>
          <w:tcPr>
            <w:tcW w:w="654" w:type="dxa"/>
            <w:vAlign w:val="center"/>
          </w:tcPr>
          <w:p w14:paraId="2972DF84">
            <w:pPr>
              <w:tabs>
                <w:tab w:val="left" w:pos="720"/>
              </w:tabs>
              <w:snapToGrid w:val="0"/>
              <w:jc w:val="center"/>
              <w:rPr>
                <w:rFonts w:ascii="Times New Roman" w:hAnsi="Times New Roman" w:eastAsia="宋体" w:cs="Times New Roman"/>
                <w:color w:val="auto"/>
                <w:szCs w:val="21"/>
                <w:highlight w:val="none"/>
              </w:rPr>
            </w:pPr>
          </w:p>
        </w:tc>
        <w:tc>
          <w:tcPr>
            <w:tcW w:w="656" w:type="dxa"/>
            <w:vAlign w:val="center"/>
          </w:tcPr>
          <w:p w14:paraId="2B8D8B86">
            <w:pPr>
              <w:tabs>
                <w:tab w:val="left" w:pos="720"/>
              </w:tabs>
              <w:snapToGrid w:val="0"/>
              <w:jc w:val="center"/>
              <w:rPr>
                <w:rFonts w:ascii="Times New Roman" w:hAnsi="Times New Roman" w:eastAsia="宋体" w:cs="Times New Roman"/>
                <w:color w:val="auto"/>
                <w:szCs w:val="21"/>
                <w:highlight w:val="none"/>
              </w:rPr>
            </w:pPr>
          </w:p>
        </w:tc>
      </w:tr>
      <w:tr w14:paraId="5155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1" w:type="dxa"/>
            <w:vAlign w:val="center"/>
          </w:tcPr>
          <w:p w14:paraId="4ABD2E6D">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w:t>
            </w:r>
          </w:p>
        </w:tc>
        <w:tc>
          <w:tcPr>
            <w:tcW w:w="6327" w:type="dxa"/>
            <w:vAlign w:val="center"/>
          </w:tcPr>
          <w:p w14:paraId="18E32A7F">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实质性要求和条件：符合第二章“投标人须知”第1.11.1项规定（须符合招标文件的要求）。</w:t>
            </w:r>
          </w:p>
        </w:tc>
        <w:tc>
          <w:tcPr>
            <w:tcW w:w="654" w:type="dxa"/>
            <w:vAlign w:val="center"/>
          </w:tcPr>
          <w:p w14:paraId="494E3802">
            <w:pPr>
              <w:tabs>
                <w:tab w:val="left" w:pos="720"/>
              </w:tabs>
              <w:snapToGrid w:val="0"/>
              <w:jc w:val="center"/>
              <w:rPr>
                <w:rFonts w:ascii="Times New Roman" w:hAnsi="Times New Roman" w:eastAsia="宋体" w:cs="Times New Roman"/>
                <w:color w:val="auto"/>
                <w:szCs w:val="21"/>
                <w:highlight w:val="none"/>
              </w:rPr>
            </w:pPr>
          </w:p>
        </w:tc>
        <w:tc>
          <w:tcPr>
            <w:tcW w:w="654" w:type="dxa"/>
            <w:vAlign w:val="center"/>
          </w:tcPr>
          <w:p w14:paraId="28D547AB">
            <w:pPr>
              <w:tabs>
                <w:tab w:val="left" w:pos="720"/>
              </w:tabs>
              <w:snapToGrid w:val="0"/>
              <w:jc w:val="center"/>
              <w:rPr>
                <w:rFonts w:ascii="Times New Roman" w:hAnsi="Times New Roman" w:eastAsia="宋体" w:cs="Times New Roman"/>
                <w:color w:val="auto"/>
                <w:szCs w:val="21"/>
                <w:highlight w:val="none"/>
              </w:rPr>
            </w:pPr>
          </w:p>
        </w:tc>
        <w:tc>
          <w:tcPr>
            <w:tcW w:w="656" w:type="dxa"/>
            <w:vAlign w:val="center"/>
          </w:tcPr>
          <w:p w14:paraId="15BAFFA0">
            <w:pPr>
              <w:tabs>
                <w:tab w:val="left" w:pos="720"/>
              </w:tabs>
              <w:snapToGrid w:val="0"/>
              <w:jc w:val="center"/>
              <w:rPr>
                <w:rFonts w:ascii="Times New Roman" w:hAnsi="Times New Roman" w:eastAsia="宋体" w:cs="Times New Roman"/>
                <w:color w:val="auto"/>
                <w:szCs w:val="21"/>
                <w:highlight w:val="none"/>
              </w:rPr>
            </w:pPr>
          </w:p>
        </w:tc>
      </w:tr>
      <w:tr w14:paraId="7549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1" w:type="dxa"/>
            <w:vAlign w:val="center"/>
          </w:tcPr>
          <w:p w14:paraId="59E2215D">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w:t>
            </w:r>
          </w:p>
        </w:tc>
        <w:tc>
          <w:tcPr>
            <w:tcW w:w="6327" w:type="dxa"/>
            <w:vAlign w:val="center"/>
          </w:tcPr>
          <w:p w14:paraId="60574158">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串通投标情形：不存在串通投标情形（串通投标情形以《中华人民共和国招标投标法实施条例》的规定为准）。</w:t>
            </w:r>
          </w:p>
        </w:tc>
        <w:tc>
          <w:tcPr>
            <w:tcW w:w="654" w:type="dxa"/>
            <w:vAlign w:val="center"/>
          </w:tcPr>
          <w:p w14:paraId="140ACA94">
            <w:pPr>
              <w:tabs>
                <w:tab w:val="left" w:pos="720"/>
              </w:tabs>
              <w:snapToGrid w:val="0"/>
              <w:jc w:val="center"/>
              <w:rPr>
                <w:rFonts w:ascii="Times New Roman" w:hAnsi="Times New Roman" w:eastAsia="宋体" w:cs="Times New Roman"/>
                <w:color w:val="auto"/>
                <w:szCs w:val="21"/>
                <w:highlight w:val="none"/>
              </w:rPr>
            </w:pPr>
          </w:p>
        </w:tc>
        <w:tc>
          <w:tcPr>
            <w:tcW w:w="654" w:type="dxa"/>
            <w:vAlign w:val="center"/>
          </w:tcPr>
          <w:p w14:paraId="3C4C7D56">
            <w:pPr>
              <w:tabs>
                <w:tab w:val="left" w:pos="720"/>
              </w:tabs>
              <w:snapToGrid w:val="0"/>
              <w:jc w:val="center"/>
              <w:rPr>
                <w:rFonts w:ascii="Times New Roman" w:hAnsi="Times New Roman" w:eastAsia="宋体" w:cs="Times New Roman"/>
                <w:color w:val="auto"/>
                <w:szCs w:val="21"/>
                <w:highlight w:val="none"/>
              </w:rPr>
            </w:pPr>
          </w:p>
        </w:tc>
        <w:tc>
          <w:tcPr>
            <w:tcW w:w="656" w:type="dxa"/>
            <w:vAlign w:val="center"/>
          </w:tcPr>
          <w:p w14:paraId="2EF55C89">
            <w:pPr>
              <w:tabs>
                <w:tab w:val="left" w:pos="720"/>
              </w:tabs>
              <w:snapToGrid w:val="0"/>
              <w:jc w:val="center"/>
              <w:rPr>
                <w:rFonts w:ascii="Times New Roman" w:hAnsi="Times New Roman" w:eastAsia="宋体" w:cs="Times New Roman"/>
                <w:color w:val="auto"/>
                <w:szCs w:val="21"/>
                <w:highlight w:val="none"/>
              </w:rPr>
            </w:pPr>
          </w:p>
        </w:tc>
      </w:tr>
      <w:tr w14:paraId="1BF9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11" w:type="dxa"/>
            <w:vAlign w:val="center"/>
          </w:tcPr>
          <w:p w14:paraId="5A1BF0DF">
            <w:pPr>
              <w:tabs>
                <w:tab w:val="left" w:pos="720"/>
              </w:tabs>
              <w:snapToGrid w:val="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结论</w:t>
            </w:r>
          </w:p>
        </w:tc>
        <w:tc>
          <w:tcPr>
            <w:tcW w:w="6327" w:type="dxa"/>
            <w:vAlign w:val="center"/>
          </w:tcPr>
          <w:p w14:paraId="1FDB1140">
            <w:pPr>
              <w:tabs>
                <w:tab w:val="left" w:pos="720"/>
              </w:tabs>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是否通过并进入下一阶段评审</w:t>
            </w:r>
          </w:p>
        </w:tc>
        <w:tc>
          <w:tcPr>
            <w:tcW w:w="654" w:type="dxa"/>
            <w:vAlign w:val="center"/>
          </w:tcPr>
          <w:p w14:paraId="0306FBB5">
            <w:pPr>
              <w:tabs>
                <w:tab w:val="left" w:pos="720"/>
              </w:tabs>
              <w:snapToGrid w:val="0"/>
              <w:jc w:val="center"/>
              <w:rPr>
                <w:rFonts w:ascii="Times New Roman" w:hAnsi="Times New Roman" w:eastAsia="宋体" w:cs="Times New Roman"/>
                <w:color w:val="auto"/>
                <w:szCs w:val="21"/>
                <w:highlight w:val="none"/>
              </w:rPr>
            </w:pPr>
          </w:p>
        </w:tc>
        <w:tc>
          <w:tcPr>
            <w:tcW w:w="654" w:type="dxa"/>
            <w:vAlign w:val="center"/>
          </w:tcPr>
          <w:p w14:paraId="1805D9C7">
            <w:pPr>
              <w:tabs>
                <w:tab w:val="left" w:pos="720"/>
              </w:tabs>
              <w:snapToGrid w:val="0"/>
              <w:jc w:val="center"/>
              <w:rPr>
                <w:rFonts w:ascii="Times New Roman" w:hAnsi="Times New Roman" w:eastAsia="宋体" w:cs="Times New Roman"/>
                <w:color w:val="auto"/>
                <w:szCs w:val="21"/>
                <w:highlight w:val="none"/>
              </w:rPr>
            </w:pPr>
          </w:p>
        </w:tc>
        <w:tc>
          <w:tcPr>
            <w:tcW w:w="656" w:type="dxa"/>
            <w:vAlign w:val="center"/>
          </w:tcPr>
          <w:p w14:paraId="6C739C66">
            <w:pPr>
              <w:tabs>
                <w:tab w:val="left" w:pos="720"/>
              </w:tabs>
              <w:snapToGrid w:val="0"/>
              <w:jc w:val="center"/>
              <w:rPr>
                <w:rFonts w:ascii="Times New Roman" w:hAnsi="Times New Roman" w:eastAsia="宋体" w:cs="Times New Roman"/>
                <w:color w:val="auto"/>
                <w:szCs w:val="21"/>
                <w:highlight w:val="none"/>
              </w:rPr>
            </w:pPr>
          </w:p>
        </w:tc>
      </w:tr>
    </w:tbl>
    <w:p w14:paraId="5279241E">
      <w:pPr>
        <w:tabs>
          <w:tab w:val="left" w:pos="720"/>
        </w:tabs>
        <w:snapToGrid w:val="0"/>
        <w:spacing w:line="360" w:lineRule="auto"/>
        <w:ind w:firstLine="540" w:firstLineChars="300"/>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项目名称：</w:t>
      </w:r>
    </w:p>
    <w:p w14:paraId="47AA1C19">
      <w:pPr>
        <w:rPr>
          <w:rFonts w:ascii="Times New Roman" w:hAnsi="Times New Roman" w:eastAsia="宋体" w:cs="Times New Roman"/>
          <w:color w:val="auto"/>
          <w:sz w:val="18"/>
          <w:szCs w:val="18"/>
          <w:highlight w:val="none"/>
        </w:rPr>
      </w:pPr>
    </w:p>
    <w:p w14:paraId="11097E52">
      <w:pPr>
        <w:tabs>
          <w:tab w:val="left" w:pos="720"/>
        </w:tabs>
        <w:snapToGrid w:val="0"/>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备注：1、“是否通过并进入下一阶段评审”一栏应写“通过”“不通过”。</w:t>
      </w:r>
    </w:p>
    <w:p w14:paraId="15C1C35F">
      <w:pPr>
        <w:tabs>
          <w:tab w:val="left" w:pos="720"/>
        </w:tabs>
        <w:snapToGrid w:val="0"/>
        <w:spacing w:line="360" w:lineRule="auto"/>
        <w:ind w:firstLine="540" w:firstLineChars="300"/>
        <w:rPr>
          <w:rFonts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2、符合要求的打“○”，不符合的打“×”。</w:t>
      </w:r>
    </w:p>
    <w:p w14:paraId="676167D8">
      <w:pPr>
        <w:tabs>
          <w:tab w:val="left" w:pos="720"/>
        </w:tabs>
        <w:snapToGrid w:val="0"/>
        <w:spacing w:line="360" w:lineRule="auto"/>
        <w:ind w:firstLine="540" w:firstLineChars="300"/>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3、经评标委员会审核后，出现一个“×”的结论为“不通过”，即按废标处理。</w:t>
      </w:r>
    </w:p>
    <w:p w14:paraId="54E19AB8">
      <w:pPr>
        <w:tabs>
          <w:tab w:val="left" w:pos="720"/>
        </w:tabs>
        <w:snapToGrid w:val="0"/>
        <w:spacing w:line="360" w:lineRule="auto"/>
        <w:ind w:firstLine="540" w:firstLineChars="300"/>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4、表中全部条件满足为“通过”，同意进入下一阶段评审。</w:t>
      </w:r>
    </w:p>
    <w:p w14:paraId="3B3F0CC6">
      <w:pPr>
        <w:tabs>
          <w:tab w:val="left" w:pos="720"/>
        </w:tabs>
        <w:snapToGrid w:val="0"/>
        <w:spacing w:line="360" w:lineRule="auto"/>
        <w:ind w:firstLine="540" w:firstLineChars="300"/>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5、若评委意见不一致时，则按少数服从多数的原则，决定该投标人是否通过资格性审查，进入下一阶段评审。</w:t>
      </w:r>
    </w:p>
    <w:p w14:paraId="2291AD9F">
      <w:pPr>
        <w:tabs>
          <w:tab w:val="left" w:pos="720"/>
        </w:tabs>
        <w:snapToGrid w:val="0"/>
        <w:rPr>
          <w:rFonts w:ascii="Times New Roman" w:hAnsi="Times New Roman" w:eastAsia="宋体" w:cs="Times New Roman"/>
          <w:color w:val="auto"/>
          <w:sz w:val="18"/>
          <w:szCs w:val="18"/>
          <w:highlight w:val="none"/>
        </w:rPr>
      </w:pPr>
    </w:p>
    <w:p w14:paraId="2A7619CC">
      <w:pPr>
        <w:adjustRightInd w:val="0"/>
        <w:snapToGrid w:val="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评委签名：                     日期：</w:t>
      </w:r>
      <w:bookmarkStart w:id="76" w:name="_Toc5807670"/>
    </w:p>
    <w:bookmarkEnd w:id="76"/>
    <w:p w14:paraId="70C39FD5">
      <w:pPr>
        <w:adjustRightInd w:val="0"/>
        <w:snapToGrid w:val="0"/>
        <w:outlineLvl w:val="2"/>
        <w:rPr>
          <w:rFonts w:ascii="Times New Roman" w:hAnsi="Times New Roman" w:eastAsia="宋体" w:cs="Times New Roman"/>
          <w:b/>
          <w:bCs/>
          <w:color w:val="auto"/>
          <w:sz w:val="32"/>
          <w:szCs w:val="32"/>
          <w:highlight w:val="none"/>
        </w:rPr>
      </w:pPr>
      <w:bookmarkStart w:id="77" w:name="_Toc23290"/>
      <w:bookmarkStart w:id="78" w:name="_Toc2377"/>
    </w:p>
    <w:p w14:paraId="2CC7D677">
      <w:pPr>
        <w:tabs>
          <w:tab w:val="left" w:pos="567"/>
        </w:tabs>
        <w:spacing w:line="360" w:lineRule="auto"/>
        <w:ind w:left="420" w:leftChars="200" w:firstLine="643" w:firstLineChars="200"/>
        <w:rPr>
          <w:rFonts w:ascii="Times New Roman" w:hAnsi="Times New Roman" w:eastAsia="宋体" w:cs="Times New Roman"/>
          <w:b/>
          <w:bCs/>
          <w:color w:val="auto"/>
          <w:sz w:val="32"/>
          <w:szCs w:val="32"/>
          <w:highlight w:val="none"/>
        </w:rPr>
      </w:pPr>
    </w:p>
    <w:p w14:paraId="2A841E88">
      <w:pPr>
        <w:rPr>
          <w:rFonts w:ascii="Times New Roman" w:hAnsi="Times New Roman" w:eastAsia="宋体" w:cs="Times New Roman"/>
          <w:b/>
          <w:bCs/>
          <w:color w:val="auto"/>
          <w:sz w:val="32"/>
          <w:szCs w:val="32"/>
          <w:highlight w:val="none"/>
        </w:rPr>
      </w:pPr>
    </w:p>
    <w:p w14:paraId="038215CC">
      <w:pPr>
        <w:tabs>
          <w:tab w:val="left" w:pos="567"/>
        </w:tabs>
        <w:spacing w:line="360" w:lineRule="auto"/>
        <w:ind w:left="420" w:leftChars="200" w:firstLine="643" w:firstLineChars="200"/>
        <w:rPr>
          <w:rFonts w:ascii="Times New Roman" w:hAnsi="Times New Roman" w:eastAsia="宋体" w:cs="Times New Roman"/>
          <w:b/>
          <w:bCs/>
          <w:color w:val="auto"/>
          <w:sz w:val="32"/>
          <w:szCs w:val="32"/>
          <w:highlight w:val="none"/>
        </w:rPr>
      </w:pPr>
    </w:p>
    <w:p w14:paraId="3A3C3E97">
      <w:pPr>
        <w:rPr>
          <w:rFonts w:ascii="Times New Roman" w:hAnsi="Times New Roman" w:eastAsia="宋体" w:cs="Times New Roman"/>
          <w:b/>
          <w:bCs/>
          <w:color w:val="auto"/>
          <w:sz w:val="32"/>
          <w:szCs w:val="32"/>
          <w:highlight w:val="none"/>
        </w:rPr>
      </w:pPr>
    </w:p>
    <w:p w14:paraId="6E4B9F8F">
      <w:pPr>
        <w:tabs>
          <w:tab w:val="left" w:pos="567"/>
        </w:tabs>
        <w:spacing w:line="360" w:lineRule="auto"/>
        <w:ind w:left="420" w:leftChars="200" w:firstLine="643" w:firstLineChars="200"/>
        <w:rPr>
          <w:rFonts w:ascii="Times New Roman" w:hAnsi="Times New Roman" w:eastAsia="宋体" w:cs="Times New Roman"/>
          <w:b/>
          <w:bCs/>
          <w:color w:val="auto"/>
          <w:sz w:val="32"/>
          <w:szCs w:val="32"/>
          <w:highlight w:val="none"/>
        </w:rPr>
      </w:pPr>
    </w:p>
    <w:p w14:paraId="3CEDCFBE">
      <w:pPr>
        <w:rPr>
          <w:rFonts w:ascii="Times New Roman" w:hAnsi="Times New Roman" w:eastAsia="宋体" w:cs="Times New Roman"/>
          <w:color w:val="auto"/>
          <w:szCs w:val="22"/>
          <w:highlight w:val="none"/>
        </w:rPr>
      </w:pPr>
    </w:p>
    <w:bookmarkEnd w:id="77"/>
    <w:bookmarkEnd w:id="78"/>
    <w:p w14:paraId="349B7805">
      <w:pPr>
        <w:jc w:val="left"/>
        <w:rPr>
          <w:rFonts w:ascii="Times New Roman" w:hAnsi="Times New Roman" w:cs="Times New Roman"/>
          <w:b/>
          <w:bCs/>
          <w:color w:val="auto"/>
          <w:sz w:val="32"/>
          <w:szCs w:val="32"/>
          <w:highlight w:val="none"/>
        </w:rPr>
      </w:pPr>
      <w:bookmarkStart w:id="79" w:name="OLE_LINK11"/>
      <w:bookmarkStart w:id="80" w:name="_Hlk196157629"/>
      <w:r>
        <w:rPr>
          <w:rFonts w:ascii="Times New Roman" w:hAnsi="Times New Roman" w:cs="Times New Roman"/>
          <w:b/>
          <w:bCs/>
          <w:color w:val="auto"/>
          <w:sz w:val="32"/>
          <w:szCs w:val="32"/>
          <w:highlight w:val="none"/>
        </w:rPr>
        <w:br w:type="page"/>
      </w:r>
    </w:p>
    <w:p w14:paraId="7B777E68">
      <w:pPr>
        <w:pStyle w:val="2"/>
        <w:ind w:left="420" w:firstLine="643"/>
        <w:jc w:val="center"/>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附表四：综合评分</w:t>
      </w:r>
      <w:r>
        <w:rPr>
          <w:rFonts w:hint="eastAsia" w:ascii="Times New Roman" w:hAnsi="Times New Roman" w:cs="Times New Roman"/>
          <w:b/>
          <w:bCs/>
          <w:color w:val="auto"/>
          <w:sz w:val="32"/>
          <w:szCs w:val="32"/>
          <w:highlight w:val="none"/>
        </w:rPr>
        <w:t>表</w:t>
      </w:r>
    </w:p>
    <w:p w14:paraId="51C26DEF">
      <w:pPr>
        <w:jc w:val="center"/>
        <w:rPr>
          <w:rFonts w:ascii="Times New Roman" w:hAnsi="Times New Roman" w:cs="Times New Roman"/>
          <w:color w:val="auto"/>
          <w:sz w:val="20"/>
          <w:szCs w:val="22"/>
          <w:highlight w:val="none"/>
        </w:rPr>
      </w:pPr>
      <w:r>
        <w:rPr>
          <w:rFonts w:ascii="Times New Roman" w:hAnsi="Times New Roman" w:cs="Times New Roman"/>
          <w:b/>
          <w:bCs/>
          <w:color w:val="auto"/>
          <w:sz w:val="28"/>
          <w:szCs w:val="28"/>
          <w:highlight w:val="none"/>
        </w:rPr>
        <w:t>综合评分</w:t>
      </w:r>
      <w:r>
        <w:rPr>
          <w:rFonts w:hint="eastAsia" w:ascii="Times New Roman" w:hAnsi="Times New Roman" w:cs="Times New Roman"/>
          <w:b/>
          <w:bCs/>
          <w:color w:val="auto"/>
          <w:sz w:val="28"/>
          <w:szCs w:val="28"/>
          <w:highlight w:val="none"/>
        </w:rPr>
        <w:t>表</w:t>
      </w:r>
    </w:p>
    <w:tbl>
      <w:tblPr>
        <w:tblStyle w:val="18"/>
        <w:tblW w:w="951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93"/>
        <w:gridCol w:w="1425"/>
        <w:gridCol w:w="6998"/>
      </w:tblGrid>
      <w:tr w14:paraId="545FB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3" w:type="dxa"/>
            <w:vAlign w:val="center"/>
          </w:tcPr>
          <w:p w14:paraId="75B8B513">
            <w:pPr>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评审因素</w:t>
            </w:r>
          </w:p>
        </w:tc>
        <w:tc>
          <w:tcPr>
            <w:tcW w:w="8423" w:type="dxa"/>
            <w:gridSpan w:val="2"/>
            <w:vAlign w:val="center"/>
          </w:tcPr>
          <w:p w14:paraId="593D74FC">
            <w:pPr>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评审标准</w:t>
            </w:r>
          </w:p>
        </w:tc>
      </w:tr>
      <w:tr w14:paraId="7129A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3" w:type="dxa"/>
            <w:vAlign w:val="center"/>
          </w:tcPr>
          <w:p w14:paraId="155FCB8E">
            <w:pPr>
              <w:spacing w:line="360" w:lineRule="auto"/>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分值构成</w:t>
            </w:r>
          </w:p>
        </w:tc>
        <w:tc>
          <w:tcPr>
            <w:tcW w:w="8423" w:type="dxa"/>
            <w:gridSpan w:val="2"/>
          </w:tcPr>
          <w:p w14:paraId="47034EA2">
            <w:pPr>
              <w:spacing w:line="360" w:lineRule="auto"/>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技术部分40.0分</w:t>
            </w:r>
          </w:p>
          <w:p w14:paraId="372AC26E">
            <w:pPr>
              <w:spacing w:line="360" w:lineRule="auto"/>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商务部分30.0分</w:t>
            </w:r>
          </w:p>
          <w:p w14:paraId="4E667474">
            <w:p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投标</w:t>
            </w:r>
            <w:r>
              <w:rPr>
                <w:rFonts w:ascii="Times New Roman" w:hAnsi="Times New Roman" w:eastAsia="宋体" w:cs="Times New Roman"/>
                <w:color w:val="auto"/>
                <w:szCs w:val="22"/>
                <w:highlight w:val="none"/>
              </w:rPr>
              <w:t>报价20.0分</w:t>
            </w:r>
          </w:p>
          <w:p w14:paraId="74659476">
            <w:pPr>
              <w:spacing w:line="360" w:lineRule="auto"/>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信用得分10.0分</w:t>
            </w:r>
          </w:p>
        </w:tc>
      </w:tr>
      <w:tr w14:paraId="7ED7F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49" w:hRule="atLeast"/>
          <w:jc w:val="center"/>
        </w:trPr>
        <w:tc>
          <w:tcPr>
            <w:tcW w:w="1093" w:type="dxa"/>
            <w:vMerge w:val="restart"/>
            <w:vAlign w:val="center"/>
          </w:tcPr>
          <w:p w14:paraId="017D773E">
            <w:pPr>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技术部分</w:t>
            </w:r>
          </w:p>
        </w:tc>
        <w:tc>
          <w:tcPr>
            <w:tcW w:w="1425" w:type="dxa"/>
            <w:vAlign w:val="center"/>
          </w:tcPr>
          <w:p w14:paraId="5CDB7E63">
            <w:pPr>
              <w:spacing w:line="360" w:lineRule="auto"/>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一般技术参数（除</w:t>
            </w:r>
            <w:r>
              <w:rPr>
                <w:rFonts w:hint="default" w:ascii="Times New Roman" w:hAnsi="Times New Roman" w:eastAsia="宋体" w:cs="Times New Roman"/>
                <w:color w:val="auto"/>
                <w:szCs w:val="22"/>
                <w:highlight w:val="none"/>
              </w:rPr>
              <w:t>标注</w:t>
            </w:r>
            <w:r>
              <w:rPr>
                <w:rFonts w:ascii="Times New Roman" w:hAnsi="Times New Roman" w:eastAsia="宋体" w:cs="Times New Roman"/>
                <w:color w:val="auto"/>
                <w:szCs w:val="22"/>
                <w:highlight w:val="none"/>
              </w:rPr>
              <w:t xml:space="preserve"> “▲”号</w:t>
            </w:r>
            <w:r>
              <w:rPr>
                <w:rFonts w:hint="default" w:ascii="Times New Roman" w:hAnsi="Times New Roman" w:eastAsia="宋体" w:cs="Times New Roman"/>
                <w:color w:val="auto"/>
                <w:szCs w:val="22"/>
                <w:highlight w:val="none"/>
              </w:rPr>
              <w:t>之外的参数</w:t>
            </w:r>
            <w:r>
              <w:rPr>
                <w:rFonts w:ascii="Times New Roman" w:hAnsi="Times New Roman" w:eastAsia="宋体" w:cs="Times New Roman"/>
                <w:color w:val="auto"/>
                <w:szCs w:val="22"/>
                <w:highlight w:val="none"/>
              </w:rPr>
              <w:t>）响应 (4.0分)</w:t>
            </w:r>
          </w:p>
        </w:tc>
        <w:tc>
          <w:tcPr>
            <w:tcW w:w="6998" w:type="dxa"/>
          </w:tcPr>
          <w:p w14:paraId="6B7B093D">
            <w:pPr>
              <w:spacing w:line="360" w:lineRule="auto"/>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根据投标人对“用户需求书”</w:t>
            </w:r>
            <w:r>
              <w:rPr>
                <w:rFonts w:hint="default" w:ascii="Times New Roman" w:hAnsi="Times New Roman" w:eastAsia="宋体" w:cs="Times New Roman"/>
                <w:color w:val="auto"/>
                <w:szCs w:val="22"/>
                <w:highlight w:val="none"/>
              </w:rPr>
              <w:t>中</w:t>
            </w:r>
            <w:r>
              <w:rPr>
                <w:rFonts w:ascii="Times New Roman" w:hAnsi="Times New Roman" w:eastAsia="宋体" w:cs="Times New Roman"/>
                <w:color w:val="auto"/>
                <w:szCs w:val="22"/>
                <w:highlight w:val="none"/>
              </w:rPr>
              <w:t>所有仪器设备一般技术参数（除</w:t>
            </w:r>
            <w:r>
              <w:rPr>
                <w:rFonts w:hint="default" w:ascii="Times New Roman" w:hAnsi="Times New Roman" w:eastAsia="宋体" w:cs="Times New Roman"/>
                <w:color w:val="auto"/>
                <w:szCs w:val="22"/>
                <w:highlight w:val="none"/>
              </w:rPr>
              <w:t>标注</w:t>
            </w:r>
            <w:r>
              <w:rPr>
                <w:rFonts w:ascii="Times New Roman" w:hAnsi="Times New Roman" w:eastAsia="宋体" w:cs="Times New Roman"/>
                <w:color w:val="auto"/>
                <w:szCs w:val="22"/>
                <w:highlight w:val="none"/>
              </w:rPr>
              <w:t xml:space="preserve"> “▲”号之外的参数）的响应情况进行评审：</w:t>
            </w:r>
          </w:p>
          <w:p w14:paraId="2BCA7535">
            <w:pPr>
              <w:numPr>
                <w:ilvl w:val="0"/>
                <w:numId w:val="3"/>
              </w:numPr>
              <w:spacing w:line="360"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完全响应或正偏离的</w:t>
            </w:r>
            <w:r>
              <w:rPr>
                <w:rFonts w:ascii="Times New Roman" w:hAnsi="Times New Roman" w:eastAsia="宋体" w:cs="Times New Roman"/>
                <w:color w:val="auto"/>
                <w:szCs w:val="22"/>
                <w:highlight w:val="none"/>
              </w:rPr>
              <w:t>，得4分；</w:t>
            </w:r>
          </w:p>
          <w:p w14:paraId="2236B526">
            <w:pPr>
              <w:numPr>
                <w:ilvl w:val="0"/>
                <w:numId w:val="3"/>
              </w:numPr>
              <w:spacing w:line="360" w:lineRule="auto"/>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 xml:space="preserve">负偏离项数≤10项的，得3分；  </w:t>
            </w:r>
          </w:p>
          <w:p w14:paraId="23196343">
            <w:pPr>
              <w:numPr>
                <w:ilvl w:val="0"/>
                <w:numId w:val="3"/>
              </w:numPr>
              <w:spacing w:line="360" w:lineRule="auto"/>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10项</w:t>
            </w: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 xml:space="preserve">负偏离项数≤15项的，得2分；  </w:t>
            </w:r>
          </w:p>
          <w:p w14:paraId="500BBBA4">
            <w:pPr>
              <w:numPr>
                <w:ilvl w:val="0"/>
                <w:numId w:val="3"/>
              </w:numPr>
              <w:spacing w:line="360" w:lineRule="auto"/>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 xml:space="preserve">负偏离项数＞15项的，得0分。  </w:t>
            </w:r>
          </w:p>
          <w:p w14:paraId="56E80359">
            <w:pPr>
              <w:spacing w:line="360" w:lineRule="auto"/>
              <w:jc w:val="left"/>
              <w:rPr>
                <w:rFonts w:ascii="Times New Roman" w:hAnsi="Times New Roman" w:eastAsia="宋体" w:cs="Times New Roman"/>
                <w:color w:val="auto"/>
                <w:szCs w:val="22"/>
                <w:highlight w:val="none"/>
              </w:rPr>
            </w:pPr>
            <w:r>
              <w:rPr>
                <w:rFonts w:ascii="Times New Roman" w:hAnsi="Times New Roman" w:eastAsia="宋体" w:cs="Times New Roman"/>
                <w:b/>
                <w:bCs/>
                <w:color w:val="auto"/>
                <w:szCs w:val="22"/>
                <w:highlight w:val="none"/>
              </w:rPr>
              <w:t>注</w:t>
            </w:r>
            <w:r>
              <w:rPr>
                <w:rFonts w:ascii="Times New Roman" w:hAnsi="Times New Roman" w:eastAsia="宋体" w:cs="Times New Roman"/>
                <w:color w:val="auto"/>
                <w:szCs w:val="22"/>
                <w:highlight w:val="none"/>
              </w:rPr>
              <w:t>：</w:t>
            </w:r>
            <w:r>
              <w:rPr>
                <w:rFonts w:ascii="Times New Roman" w:hAnsi="Times New Roman" w:eastAsia="宋体" w:cs="Times New Roman"/>
                <w:bCs/>
                <w:color w:val="auto"/>
                <w:szCs w:val="22"/>
                <w:highlight w:val="none"/>
                <w:lang w:bidi="en-US"/>
              </w:rPr>
              <w:t>招标文件要求提供证明文件的，需按要求提供，未提供或提供的文件不足以证明</w:t>
            </w:r>
            <w:r>
              <w:rPr>
                <w:rFonts w:hint="default" w:ascii="Times New Roman" w:hAnsi="Times New Roman" w:eastAsia="宋体" w:cs="Times New Roman"/>
                <w:bCs/>
                <w:color w:val="auto"/>
                <w:szCs w:val="22"/>
                <w:highlight w:val="none"/>
                <w:lang w:bidi="en-US"/>
              </w:rPr>
              <w:t>其响应情况的，</w:t>
            </w:r>
            <w:r>
              <w:rPr>
                <w:rFonts w:ascii="Times New Roman" w:hAnsi="Times New Roman" w:eastAsia="宋体" w:cs="Times New Roman"/>
                <w:bCs/>
                <w:color w:val="auto"/>
                <w:szCs w:val="22"/>
                <w:highlight w:val="none"/>
                <w:lang w:bidi="en-US"/>
              </w:rPr>
              <w:t>则视为1项负偏离；未要求提供证明文件的，以投标人商务和技术偏差表的响应情况为准。</w:t>
            </w:r>
          </w:p>
        </w:tc>
      </w:tr>
      <w:tr w14:paraId="60F22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1" w:hRule="atLeast"/>
          <w:jc w:val="center"/>
        </w:trPr>
        <w:tc>
          <w:tcPr>
            <w:tcW w:w="1093" w:type="dxa"/>
            <w:vMerge w:val="continue"/>
            <w:vAlign w:val="center"/>
          </w:tcPr>
          <w:p w14:paraId="34128A15">
            <w:pPr>
              <w:jc w:val="center"/>
              <w:rPr>
                <w:rFonts w:ascii="Times New Roman" w:hAnsi="Times New Roman" w:eastAsia="宋体" w:cs="Times New Roman"/>
                <w:color w:val="auto"/>
                <w:szCs w:val="22"/>
                <w:highlight w:val="none"/>
              </w:rPr>
            </w:pPr>
          </w:p>
        </w:tc>
        <w:tc>
          <w:tcPr>
            <w:tcW w:w="1425" w:type="dxa"/>
            <w:vAlign w:val="center"/>
          </w:tcPr>
          <w:p w14:paraId="55CBBA06">
            <w:pPr>
              <w:spacing w:line="360" w:lineRule="auto"/>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重要技术参数（</w:t>
            </w:r>
            <w:r>
              <w:rPr>
                <w:rFonts w:hint="default" w:ascii="Times New Roman" w:hAnsi="Times New Roman" w:eastAsia="宋体" w:cs="Times New Roman"/>
                <w:color w:val="auto"/>
                <w:szCs w:val="22"/>
                <w:highlight w:val="none"/>
              </w:rPr>
              <w:t>标注</w:t>
            </w:r>
            <w:r>
              <w:rPr>
                <w:rFonts w:ascii="Times New Roman" w:hAnsi="Times New Roman" w:eastAsia="宋体" w:cs="Times New Roman"/>
                <w:color w:val="auto"/>
                <w:szCs w:val="22"/>
                <w:highlight w:val="none"/>
              </w:rPr>
              <w:t xml:space="preserve"> “▲”号）响应情况 (</w:t>
            </w:r>
            <w:r>
              <w:rPr>
                <w:rFonts w:hint="default" w:ascii="Times New Roman" w:hAnsi="Times New Roman" w:eastAsia="宋体" w:cs="Times New Roman"/>
                <w:color w:val="auto"/>
                <w:szCs w:val="22"/>
                <w:highlight w:val="none"/>
              </w:rPr>
              <w:t>1</w:t>
            </w:r>
            <w:r>
              <w:rPr>
                <w:rFonts w:ascii="Times New Roman" w:hAnsi="Times New Roman" w:eastAsia="宋体" w:cs="Times New Roman"/>
                <w:color w:val="auto"/>
                <w:szCs w:val="22"/>
                <w:highlight w:val="none"/>
              </w:rPr>
              <w:t>2.0分)</w:t>
            </w:r>
          </w:p>
        </w:tc>
        <w:tc>
          <w:tcPr>
            <w:tcW w:w="6998" w:type="dxa"/>
          </w:tcPr>
          <w:p w14:paraId="739A22E9">
            <w:pPr>
              <w:spacing w:line="360" w:lineRule="auto"/>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根据投标人对“用户需求书”的</w:t>
            </w:r>
            <w:r>
              <w:rPr>
                <w:rFonts w:hint="default" w:ascii="Times New Roman" w:hAnsi="Times New Roman" w:eastAsia="宋体" w:cs="Times New Roman"/>
                <w:bCs/>
                <w:color w:val="auto"/>
                <w:szCs w:val="22"/>
                <w:highlight w:val="none"/>
                <w:lang w:bidi="en-US"/>
              </w:rPr>
              <w:t>标注</w:t>
            </w:r>
            <w:r>
              <w:rPr>
                <w:rFonts w:ascii="Times New Roman" w:hAnsi="Times New Roman" w:eastAsia="宋体" w:cs="Times New Roman"/>
                <w:bCs/>
                <w:color w:val="auto"/>
                <w:szCs w:val="22"/>
                <w:highlight w:val="none"/>
                <w:lang w:bidi="en-US"/>
              </w:rPr>
              <w:t xml:space="preserve"> “▲”号</w:t>
            </w:r>
            <w:r>
              <w:rPr>
                <w:rFonts w:hint="default" w:ascii="Times New Roman" w:hAnsi="Times New Roman" w:eastAsia="宋体" w:cs="Times New Roman"/>
                <w:color w:val="auto"/>
                <w:szCs w:val="22"/>
                <w:highlight w:val="none"/>
              </w:rPr>
              <w:t>的</w:t>
            </w:r>
            <w:r>
              <w:rPr>
                <w:rFonts w:ascii="Times New Roman" w:hAnsi="Times New Roman" w:eastAsia="宋体" w:cs="Times New Roman"/>
                <w:color w:val="auto"/>
                <w:szCs w:val="22"/>
                <w:highlight w:val="none"/>
              </w:rPr>
              <w:t xml:space="preserve">重要技术参数的响应情况进行评审：  </w:t>
            </w:r>
          </w:p>
          <w:p w14:paraId="3BC48207">
            <w:pPr>
              <w:numPr>
                <w:ilvl w:val="0"/>
                <w:numId w:val="4"/>
              </w:numPr>
              <w:spacing w:line="360"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完全响应或正偏离的，得</w:t>
            </w:r>
            <w:r>
              <w:rPr>
                <w:rFonts w:ascii="Times New Roman" w:hAnsi="Times New Roman" w:eastAsia="宋体" w:cs="Times New Roman"/>
                <w:color w:val="auto"/>
                <w:szCs w:val="22"/>
                <w:highlight w:val="none"/>
              </w:rPr>
              <w:t>12</w:t>
            </w:r>
            <w:r>
              <w:rPr>
                <w:rFonts w:hint="default" w:ascii="Times New Roman" w:hAnsi="Times New Roman" w:eastAsia="宋体" w:cs="Times New Roman"/>
                <w:color w:val="auto"/>
                <w:szCs w:val="22"/>
                <w:highlight w:val="none"/>
              </w:rPr>
              <w:t>分；</w:t>
            </w:r>
            <w:r>
              <w:rPr>
                <w:rFonts w:ascii="Times New Roman" w:hAnsi="Times New Roman" w:eastAsia="宋体" w:cs="Times New Roman"/>
                <w:color w:val="auto"/>
                <w:szCs w:val="22"/>
                <w:highlight w:val="none"/>
              </w:rPr>
              <w:t xml:space="preserve">  </w:t>
            </w:r>
          </w:p>
          <w:p w14:paraId="0D2C6E67">
            <w:pPr>
              <w:numPr>
                <w:ilvl w:val="0"/>
                <w:numId w:val="4"/>
              </w:numPr>
              <w:spacing w:line="360"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负偏离项数≤2项的，得</w:t>
            </w:r>
            <w:r>
              <w:rPr>
                <w:rFonts w:ascii="Times New Roman" w:hAnsi="Times New Roman" w:eastAsia="宋体" w:cs="Times New Roman"/>
                <w:color w:val="auto"/>
                <w:szCs w:val="22"/>
                <w:highlight w:val="none"/>
              </w:rPr>
              <w:t>9</w:t>
            </w:r>
            <w:r>
              <w:rPr>
                <w:rFonts w:hint="default" w:ascii="Times New Roman" w:hAnsi="Times New Roman" w:eastAsia="宋体" w:cs="Times New Roman"/>
                <w:color w:val="auto"/>
                <w:szCs w:val="22"/>
                <w:highlight w:val="none"/>
              </w:rPr>
              <w:t>分；</w:t>
            </w:r>
            <w:r>
              <w:rPr>
                <w:rFonts w:ascii="Times New Roman" w:hAnsi="Times New Roman" w:eastAsia="宋体" w:cs="Times New Roman"/>
                <w:color w:val="auto"/>
                <w:szCs w:val="22"/>
                <w:highlight w:val="none"/>
              </w:rPr>
              <w:t xml:space="preserve">  </w:t>
            </w:r>
          </w:p>
          <w:p w14:paraId="4C7F29BC">
            <w:pPr>
              <w:numPr>
                <w:ilvl w:val="0"/>
                <w:numId w:val="4"/>
              </w:numPr>
              <w:spacing w:line="360"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2项＜负偏离项数≤</w:t>
            </w:r>
            <w:r>
              <w:rPr>
                <w:rFonts w:ascii="Times New Roman" w:hAnsi="Times New Roman" w:eastAsia="宋体" w:cs="Times New Roman"/>
                <w:color w:val="auto"/>
                <w:szCs w:val="22"/>
                <w:highlight w:val="none"/>
              </w:rPr>
              <w:t>4</w:t>
            </w:r>
            <w:r>
              <w:rPr>
                <w:rFonts w:hint="default" w:ascii="Times New Roman" w:hAnsi="Times New Roman" w:eastAsia="宋体" w:cs="Times New Roman"/>
                <w:color w:val="auto"/>
                <w:szCs w:val="22"/>
                <w:highlight w:val="none"/>
              </w:rPr>
              <w:t>项的，得</w:t>
            </w:r>
            <w:r>
              <w:rPr>
                <w:rFonts w:ascii="Times New Roman" w:hAnsi="Times New Roman" w:eastAsia="宋体" w:cs="Times New Roman"/>
                <w:color w:val="auto"/>
                <w:szCs w:val="22"/>
                <w:highlight w:val="none"/>
              </w:rPr>
              <w:t>6</w:t>
            </w:r>
            <w:r>
              <w:rPr>
                <w:rFonts w:hint="default" w:ascii="Times New Roman" w:hAnsi="Times New Roman" w:eastAsia="宋体" w:cs="Times New Roman"/>
                <w:color w:val="auto"/>
                <w:szCs w:val="22"/>
                <w:highlight w:val="none"/>
              </w:rPr>
              <w:t>分；</w:t>
            </w:r>
            <w:r>
              <w:rPr>
                <w:rFonts w:ascii="Times New Roman" w:hAnsi="Times New Roman" w:eastAsia="宋体" w:cs="Times New Roman"/>
                <w:color w:val="auto"/>
                <w:szCs w:val="22"/>
                <w:highlight w:val="none"/>
              </w:rPr>
              <w:t xml:space="preserve"> </w:t>
            </w:r>
          </w:p>
          <w:p w14:paraId="6A3C2A5B">
            <w:pPr>
              <w:numPr>
                <w:ilvl w:val="0"/>
                <w:numId w:val="4"/>
              </w:numPr>
              <w:spacing w:line="360"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4项＜负偏离项数≤</w:t>
            </w:r>
            <w:r>
              <w:rPr>
                <w:rFonts w:ascii="Times New Roman" w:hAnsi="Times New Roman" w:eastAsia="宋体" w:cs="Times New Roman"/>
                <w:color w:val="auto"/>
                <w:szCs w:val="22"/>
                <w:highlight w:val="none"/>
              </w:rPr>
              <w:t>6</w:t>
            </w:r>
            <w:r>
              <w:rPr>
                <w:rFonts w:hint="default" w:ascii="Times New Roman" w:hAnsi="Times New Roman" w:eastAsia="宋体" w:cs="Times New Roman"/>
                <w:color w:val="auto"/>
                <w:szCs w:val="22"/>
                <w:highlight w:val="none"/>
              </w:rPr>
              <w:t>项的，得</w:t>
            </w:r>
            <w:r>
              <w:rPr>
                <w:rFonts w:ascii="Times New Roman" w:hAnsi="Times New Roman" w:eastAsia="宋体" w:cs="Times New Roman"/>
                <w:color w:val="auto"/>
                <w:szCs w:val="22"/>
                <w:highlight w:val="none"/>
              </w:rPr>
              <w:t>3</w:t>
            </w:r>
            <w:r>
              <w:rPr>
                <w:rFonts w:hint="default" w:ascii="Times New Roman" w:hAnsi="Times New Roman" w:eastAsia="宋体" w:cs="Times New Roman"/>
                <w:color w:val="auto"/>
                <w:szCs w:val="22"/>
                <w:highlight w:val="none"/>
              </w:rPr>
              <w:t>分。</w:t>
            </w:r>
          </w:p>
          <w:p w14:paraId="6308E388">
            <w:pPr>
              <w:numPr>
                <w:ilvl w:val="0"/>
                <w:numId w:val="4"/>
              </w:numPr>
              <w:spacing w:line="360"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负偏离项数＞</w:t>
            </w:r>
            <w:r>
              <w:rPr>
                <w:rFonts w:ascii="Times New Roman" w:hAnsi="Times New Roman" w:eastAsia="宋体" w:cs="Times New Roman"/>
                <w:color w:val="auto"/>
                <w:szCs w:val="22"/>
                <w:highlight w:val="none"/>
              </w:rPr>
              <w:t>6</w:t>
            </w:r>
            <w:r>
              <w:rPr>
                <w:rFonts w:hint="default" w:ascii="Times New Roman" w:hAnsi="Times New Roman" w:eastAsia="宋体" w:cs="Times New Roman"/>
                <w:color w:val="auto"/>
                <w:szCs w:val="22"/>
                <w:highlight w:val="none"/>
              </w:rPr>
              <w:t>项的，得</w:t>
            </w:r>
            <w:r>
              <w:rPr>
                <w:rFonts w:ascii="Times New Roman" w:hAnsi="Times New Roman" w:eastAsia="宋体" w:cs="Times New Roman"/>
                <w:color w:val="auto"/>
                <w:szCs w:val="22"/>
                <w:highlight w:val="none"/>
              </w:rPr>
              <w:t>0</w:t>
            </w:r>
            <w:r>
              <w:rPr>
                <w:rFonts w:hint="default" w:ascii="Times New Roman" w:hAnsi="Times New Roman" w:eastAsia="宋体" w:cs="Times New Roman"/>
                <w:color w:val="auto"/>
                <w:szCs w:val="22"/>
                <w:highlight w:val="none"/>
              </w:rPr>
              <w:t>分。</w:t>
            </w:r>
          </w:p>
          <w:p w14:paraId="5A5B6FB8">
            <w:pPr>
              <w:spacing w:line="360" w:lineRule="auto"/>
              <w:jc w:val="left"/>
              <w:rPr>
                <w:rFonts w:ascii="Times New Roman" w:hAnsi="Times New Roman" w:eastAsia="宋体" w:cs="Times New Roman"/>
                <w:color w:val="auto"/>
                <w:szCs w:val="22"/>
                <w:highlight w:val="none"/>
              </w:rPr>
            </w:pPr>
            <w:r>
              <w:rPr>
                <w:rFonts w:ascii="Times New Roman" w:hAnsi="Times New Roman" w:eastAsia="宋体" w:cs="Times New Roman"/>
                <w:b/>
                <w:bCs/>
                <w:color w:val="auto"/>
                <w:szCs w:val="22"/>
                <w:highlight w:val="none"/>
              </w:rPr>
              <w:t>注</w:t>
            </w:r>
            <w:r>
              <w:rPr>
                <w:rFonts w:ascii="Times New Roman" w:hAnsi="Times New Roman" w:eastAsia="宋体" w:cs="Times New Roman"/>
                <w:color w:val="auto"/>
                <w:szCs w:val="22"/>
                <w:highlight w:val="none"/>
              </w:rPr>
              <w:t>：</w:t>
            </w:r>
            <w:r>
              <w:rPr>
                <w:rFonts w:ascii="Times New Roman" w:hAnsi="Times New Roman" w:eastAsia="宋体" w:cs="Times New Roman"/>
                <w:bCs/>
                <w:color w:val="auto"/>
                <w:szCs w:val="22"/>
                <w:highlight w:val="none"/>
                <w:lang w:bidi="en-US"/>
              </w:rPr>
              <w:t>招标文件中</w:t>
            </w:r>
            <w:r>
              <w:rPr>
                <w:rFonts w:hint="default" w:ascii="Times New Roman" w:hAnsi="Times New Roman" w:eastAsia="宋体" w:cs="Times New Roman"/>
                <w:bCs/>
                <w:color w:val="auto"/>
                <w:szCs w:val="22"/>
                <w:highlight w:val="none"/>
                <w:lang w:bidi="en-US"/>
              </w:rPr>
              <w:t>标注</w:t>
            </w:r>
            <w:r>
              <w:rPr>
                <w:rFonts w:ascii="Times New Roman" w:hAnsi="Times New Roman" w:eastAsia="宋体" w:cs="Times New Roman"/>
                <w:bCs/>
                <w:color w:val="auto"/>
                <w:szCs w:val="22"/>
                <w:highlight w:val="none"/>
                <w:lang w:bidi="en-US"/>
              </w:rPr>
              <w:t xml:space="preserve"> “▲”号的重要技术参数，需提供证明</w:t>
            </w:r>
            <w:r>
              <w:rPr>
                <w:rFonts w:hint="default" w:ascii="Times New Roman" w:hAnsi="Times New Roman" w:eastAsia="宋体" w:cs="Times New Roman"/>
                <w:bCs/>
                <w:color w:val="auto"/>
                <w:szCs w:val="22"/>
                <w:highlight w:val="none"/>
                <w:lang w:bidi="en-US"/>
              </w:rPr>
              <w:t>文件；</w:t>
            </w:r>
            <w:r>
              <w:rPr>
                <w:rFonts w:ascii="Times New Roman" w:hAnsi="Times New Roman" w:eastAsia="宋体" w:cs="Times New Roman"/>
                <w:bCs/>
                <w:color w:val="auto"/>
                <w:szCs w:val="22"/>
                <w:highlight w:val="none"/>
                <w:lang w:bidi="en-US"/>
              </w:rPr>
              <w:t>未提供或提供的证明文件不足以证明</w:t>
            </w:r>
            <w:r>
              <w:rPr>
                <w:rFonts w:hint="default" w:ascii="Times New Roman" w:hAnsi="Times New Roman" w:eastAsia="宋体" w:cs="Times New Roman"/>
                <w:bCs/>
                <w:color w:val="auto"/>
                <w:szCs w:val="22"/>
                <w:highlight w:val="none"/>
                <w:lang w:bidi="en-US"/>
              </w:rPr>
              <w:t>其响应情况的，</w:t>
            </w:r>
            <w:r>
              <w:rPr>
                <w:rFonts w:ascii="Times New Roman" w:hAnsi="Times New Roman" w:eastAsia="宋体" w:cs="Times New Roman"/>
                <w:bCs/>
                <w:color w:val="auto"/>
                <w:szCs w:val="22"/>
                <w:highlight w:val="none"/>
                <w:lang w:bidi="en-US"/>
              </w:rPr>
              <w:t>则视为1项负偏离。</w:t>
            </w:r>
            <w:r>
              <w:rPr>
                <w:rFonts w:ascii="Times New Roman" w:hAnsi="Times New Roman" w:eastAsia="宋体" w:cs="Times New Roman"/>
                <w:color w:val="auto"/>
                <w:szCs w:val="22"/>
                <w:highlight w:val="none"/>
              </w:rPr>
              <w:t xml:space="preserve"> </w:t>
            </w:r>
          </w:p>
        </w:tc>
      </w:tr>
      <w:tr w14:paraId="55C5A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21" w:hRule="atLeast"/>
          <w:jc w:val="center"/>
        </w:trPr>
        <w:tc>
          <w:tcPr>
            <w:tcW w:w="1093" w:type="dxa"/>
            <w:vMerge w:val="continue"/>
            <w:vAlign w:val="center"/>
          </w:tcPr>
          <w:p w14:paraId="0135780A">
            <w:pPr>
              <w:jc w:val="center"/>
              <w:rPr>
                <w:rFonts w:ascii="Times New Roman" w:hAnsi="Times New Roman" w:eastAsia="宋体" w:cs="Times New Roman"/>
                <w:color w:val="auto"/>
                <w:szCs w:val="22"/>
                <w:highlight w:val="none"/>
              </w:rPr>
            </w:pPr>
          </w:p>
        </w:tc>
        <w:tc>
          <w:tcPr>
            <w:tcW w:w="1425" w:type="dxa"/>
            <w:vAlign w:val="center"/>
          </w:tcPr>
          <w:p w14:paraId="63D745D5">
            <w:pPr>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安装</w:t>
            </w:r>
            <w:r>
              <w:rPr>
                <w:rFonts w:hint="eastAsia"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rPr>
              <w:t>集成</w:t>
            </w:r>
            <w:r>
              <w:rPr>
                <w:rFonts w:hint="eastAsia" w:ascii="Times New Roman" w:hAnsi="Times New Roman" w:eastAsia="宋体" w:cs="Times New Roman"/>
                <w:color w:val="auto"/>
                <w:szCs w:val="22"/>
                <w:highlight w:val="none"/>
                <w:lang w:val="en-US" w:eastAsia="zh-CN"/>
              </w:rPr>
              <w:t>与试运行</w:t>
            </w:r>
            <w:r>
              <w:rPr>
                <w:rFonts w:ascii="Times New Roman" w:hAnsi="Times New Roman" w:eastAsia="宋体" w:cs="Times New Roman"/>
                <w:color w:val="auto"/>
                <w:szCs w:val="22"/>
                <w:highlight w:val="none"/>
              </w:rPr>
              <w:t>方案 (</w:t>
            </w:r>
            <w:r>
              <w:rPr>
                <w:rFonts w:hint="default" w:ascii="Times New Roman" w:hAnsi="Times New Roman" w:eastAsia="宋体" w:cs="Times New Roman"/>
                <w:color w:val="auto"/>
                <w:szCs w:val="22"/>
                <w:highlight w:val="none"/>
              </w:rPr>
              <w:t>6</w:t>
            </w:r>
            <w:r>
              <w:rPr>
                <w:rFonts w:ascii="Times New Roman" w:hAnsi="Times New Roman" w:eastAsia="宋体" w:cs="Times New Roman"/>
                <w:color w:val="auto"/>
                <w:szCs w:val="22"/>
                <w:highlight w:val="none"/>
              </w:rPr>
              <w:t>.0分)</w:t>
            </w:r>
          </w:p>
        </w:tc>
        <w:tc>
          <w:tcPr>
            <w:tcW w:w="6998" w:type="dxa"/>
          </w:tcPr>
          <w:p w14:paraId="09268CD8">
            <w:pPr>
              <w:spacing w:line="336" w:lineRule="auto"/>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根据投标人</w:t>
            </w:r>
            <w:r>
              <w:rPr>
                <w:rFonts w:hint="default" w:ascii="Times New Roman" w:hAnsi="Times New Roman" w:eastAsia="宋体" w:cs="Times New Roman"/>
                <w:color w:val="auto"/>
                <w:szCs w:val="22"/>
                <w:highlight w:val="none"/>
              </w:rPr>
              <w:t>提供</w:t>
            </w:r>
            <w:r>
              <w:rPr>
                <w:rFonts w:ascii="Times New Roman" w:hAnsi="Times New Roman" w:eastAsia="宋体" w:cs="Times New Roman"/>
                <w:color w:val="auto"/>
                <w:szCs w:val="22"/>
                <w:highlight w:val="none"/>
              </w:rPr>
              <w:t>的安装</w:t>
            </w:r>
            <w:r>
              <w:rPr>
                <w:rFonts w:hint="eastAsia" w:ascii="Times New Roman" w:hAnsi="Times New Roman" w:eastAsia="宋体" w:cs="Times New Roman"/>
                <w:color w:val="auto"/>
                <w:szCs w:val="22"/>
                <w:highlight w:val="none"/>
                <w:lang w:eastAsia="zh-CN"/>
              </w:rPr>
              <w:t>、</w:t>
            </w:r>
            <w:r>
              <w:rPr>
                <w:rFonts w:ascii="Times New Roman" w:hAnsi="Times New Roman" w:eastAsia="宋体" w:cs="Times New Roman"/>
                <w:color w:val="auto"/>
                <w:szCs w:val="22"/>
                <w:highlight w:val="none"/>
              </w:rPr>
              <w:t>集成</w:t>
            </w:r>
            <w:r>
              <w:rPr>
                <w:rFonts w:hint="eastAsia" w:ascii="Times New Roman" w:hAnsi="Times New Roman" w:eastAsia="宋体" w:cs="Times New Roman"/>
                <w:color w:val="auto"/>
                <w:szCs w:val="22"/>
                <w:highlight w:val="none"/>
                <w:lang w:val="en-US" w:eastAsia="zh-CN"/>
              </w:rPr>
              <w:t>与试运行</w:t>
            </w:r>
            <w:r>
              <w:rPr>
                <w:rFonts w:ascii="Times New Roman" w:hAnsi="Times New Roman" w:eastAsia="宋体" w:cs="Times New Roman"/>
                <w:color w:val="auto"/>
                <w:szCs w:val="22"/>
                <w:highlight w:val="none"/>
              </w:rPr>
              <w:t>方案（安装方案包括但不限于人员资质与经验</w:t>
            </w:r>
            <w:r>
              <w:rPr>
                <w:rFonts w:hint="default" w:ascii="Times New Roman" w:hAnsi="Times New Roman" w:eastAsia="宋体" w:cs="Times New Roman"/>
                <w:color w:val="auto"/>
                <w:szCs w:val="22"/>
                <w:highlight w:val="none"/>
              </w:rPr>
              <w:t>、环境准备、</w:t>
            </w:r>
            <w:r>
              <w:rPr>
                <w:rFonts w:ascii="Times New Roman" w:hAnsi="Times New Roman" w:eastAsia="宋体" w:cs="Times New Roman"/>
                <w:color w:val="auto"/>
                <w:szCs w:val="22"/>
                <w:highlight w:val="none"/>
              </w:rPr>
              <w:t>设备布局规划、安装流程、</w:t>
            </w:r>
            <w:r>
              <w:rPr>
                <w:rFonts w:hint="default" w:ascii="Times New Roman" w:hAnsi="Times New Roman" w:eastAsia="宋体" w:cs="Times New Roman"/>
                <w:color w:val="auto"/>
                <w:szCs w:val="22"/>
                <w:highlight w:val="none"/>
              </w:rPr>
              <w:t>相关安全防护措施</w:t>
            </w:r>
            <w:r>
              <w:rPr>
                <w:rFonts w:ascii="Times New Roman" w:hAnsi="Times New Roman" w:eastAsia="宋体" w:cs="Times New Roman"/>
                <w:color w:val="auto"/>
                <w:szCs w:val="22"/>
                <w:highlight w:val="none"/>
              </w:rPr>
              <w:t>等；集成方案包括但不限于设备软件与计算机操作系统的兼容性，设备与实验室环境安全监控</w:t>
            </w:r>
            <w:r>
              <w:rPr>
                <w:rFonts w:hint="default" w:ascii="Times New Roman" w:hAnsi="Times New Roman" w:eastAsia="宋体" w:cs="Times New Roman"/>
                <w:color w:val="auto"/>
                <w:szCs w:val="22"/>
                <w:highlight w:val="none"/>
              </w:rPr>
              <w:t>系统、通风系统、消防系统的</w:t>
            </w:r>
            <w:r>
              <w:rPr>
                <w:rFonts w:ascii="Times New Roman" w:hAnsi="Times New Roman" w:eastAsia="宋体" w:cs="Times New Roman"/>
                <w:color w:val="auto"/>
                <w:szCs w:val="22"/>
                <w:highlight w:val="none"/>
              </w:rPr>
              <w:t>兼容</w:t>
            </w:r>
            <w:r>
              <w:rPr>
                <w:rFonts w:hint="default" w:ascii="Times New Roman" w:hAnsi="Times New Roman" w:eastAsia="宋体" w:cs="Times New Roman"/>
                <w:color w:val="auto"/>
                <w:szCs w:val="22"/>
                <w:highlight w:val="none"/>
              </w:rPr>
              <w:t>及</w:t>
            </w:r>
            <w:r>
              <w:rPr>
                <w:rFonts w:ascii="Times New Roman" w:hAnsi="Times New Roman" w:eastAsia="宋体" w:cs="Times New Roman"/>
                <w:color w:val="auto"/>
                <w:szCs w:val="22"/>
                <w:highlight w:val="none"/>
              </w:rPr>
              <w:t>对接等</w:t>
            </w:r>
            <w:r>
              <w:rPr>
                <w:rFonts w:hint="eastAsia" w:ascii="Times New Roman" w:hAnsi="Times New Roman" w:eastAsia="宋体" w:cs="Times New Roman"/>
                <w:color w:val="auto"/>
                <w:szCs w:val="22"/>
                <w:highlight w:val="none"/>
                <w:lang w:eastAsia="zh-CN"/>
              </w:rPr>
              <w:t>；</w:t>
            </w:r>
            <w:r>
              <w:rPr>
                <w:rFonts w:hint="eastAsia" w:ascii="Times New Roman" w:hAnsi="Times New Roman" w:eastAsia="宋体" w:cs="Times New Roman"/>
                <w:color w:val="auto"/>
                <w:szCs w:val="22"/>
                <w:highlight w:val="none"/>
              </w:rPr>
              <w:t>试运行方案包括但不限于对设备运行效果的观察和记录、故障分析和处理、试运行报告等</w:t>
            </w:r>
            <w:r>
              <w:rPr>
                <w:rFonts w:ascii="Times New Roman" w:hAnsi="Times New Roman" w:eastAsia="宋体" w:cs="Times New Roman"/>
                <w:color w:val="auto"/>
                <w:szCs w:val="22"/>
                <w:highlight w:val="none"/>
              </w:rPr>
              <w:t xml:space="preserve">）进行评审： </w:t>
            </w:r>
          </w:p>
          <w:p w14:paraId="5678E77B">
            <w:pPr>
              <w:numPr>
                <w:ilvl w:val="0"/>
                <w:numId w:val="5"/>
              </w:numPr>
              <w:spacing w:line="336" w:lineRule="auto"/>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安装方案</w:t>
            </w:r>
            <w:r>
              <w:rPr>
                <w:rFonts w:hint="eastAsia"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rPr>
              <w:t>人员资历与经验丰富、环境准备充分、设备布局规划合理、安装流程流畅、相关安全防护措施完善</w:t>
            </w:r>
            <w:r>
              <w:rPr>
                <w:rFonts w:hint="eastAsia" w:ascii="Times New Roman" w:hAnsi="Times New Roman" w:eastAsia="宋体" w:cs="Times New Roman"/>
                <w:color w:val="auto"/>
                <w:szCs w:val="22"/>
                <w:highlight w:val="none"/>
                <w:lang w:eastAsia="zh-CN"/>
              </w:rPr>
              <w:t>；</w:t>
            </w:r>
            <w:r>
              <w:rPr>
                <w:rFonts w:ascii="Times New Roman" w:hAnsi="Times New Roman" w:eastAsia="宋体" w:cs="Times New Roman"/>
                <w:color w:val="auto"/>
                <w:szCs w:val="22"/>
                <w:highlight w:val="none"/>
              </w:rPr>
              <w:t>集成方案</w:t>
            </w:r>
            <w:r>
              <w:rPr>
                <w:rFonts w:hint="eastAsia"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rPr>
              <w:t>设备软件与计算机操作系统的兼容性良好、设备与实验室环境安全监控系统、通风系统、消防系统的兼容性与对接良好</w:t>
            </w:r>
            <w:r>
              <w:rPr>
                <w:rFonts w:hint="eastAsia"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rPr>
              <w:t>试运行方案</w:t>
            </w:r>
            <w:r>
              <w:rPr>
                <w:rFonts w:hint="eastAsia"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rPr>
              <w:t>内容完整，具备明确的设备运行效果观察与记录机制、完善的故障分析与处理流程，能提供详尽的试运行报告，全面反映设备运行状态</w:t>
            </w:r>
            <w:r>
              <w:rPr>
                <w:rFonts w:hint="eastAsia" w:ascii="Times New Roman" w:hAnsi="Times New Roman" w:eastAsia="宋体" w:cs="Times New Roman"/>
                <w:color w:val="auto"/>
                <w:szCs w:val="22"/>
                <w:highlight w:val="none"/>
                <w:lang w:val="en-US" w:eastAsia="zh-CN"/>
              </w:rPr>
              <w:t>并能提供</w:t>
            </w:r>
            <w:r>
              <w:rPr>
                <w:rFonts w:hint="default" w:ascii="Times New Roman" w:hAnsi="Times New Roman" w:eastAsia="宋体" w:cs="Times New Roman"/>
                <w:color w:val="auto"/>
                <w:szCs w:val="22"/>
                <w:highlight w:val="none"/>
              </w:rPr>
              <w:t>后续优化建议</w:t>
            </w:r>
            <w:r>
              <w:rPr>
                <w:rFonts w:hint="eastAsia"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rPr>
              <w:t>完全满足或优于用户需求</w:t>
            </w:r>
            <w:r>
              <w:rPr>
                <w:rFonts w:ascii="Times New Roman" w:hAnsi="Times New Roman" w:eastAsia="宋体" w:cs="Times New Roman"/>
                <w:color w:val="auto"/>
                <w:szCs w:val="22"/>
                <w:highlight w:val="none"/>
              </w:rPr>
              <w:t>的</w:t>
            </w: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得</w:t>
            </w:r>
            <w:r>
              <w:rPr>
                <w:rFonts w:hint="default" w:ascii="Times New Roman" w:hAnsi="Times New Roman" w:eastAsia="宋体" w:cs="Times New Roman"/>
                <w:color w:val="auto"/>
                <w:szCs w:val="22"/>
                <w:highlight w:val="none"/>
              </w:rPr>
              <w:t>6</w:t>
            </w:r>
            <w:r>
              <w:rPr>
                <w:rFonts w:ascii="Times New Roman" w:hAnsi="Times New Roman" w:eastAsia="宋体" w:cs="Times New Roman"/>
                <w:color w:val="auto"/>
                <w:szCs w:val="22"/>
                <w:highlight w:val="none"/>
              </w:rPr>
              <w:t xml:space="preserve">分；   </w:t>
            </w:r>
          </w:p>
          <w:p w14:paraId="0BF2A84D">
            <w:pPr>
              <w:numPr>
                <w:ilvl w:val="0"/>
                <w:numId w:val="5"/>
              </w:numPr>
              <w:spacing w:line="336" w:lineRule="auto"/>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安装方案</w:t>
            </w:r>
            <w:r>
              <w:rPr>
                <w:rFonts w:hint="eastAsia" w:ascii="Times New Roman" w:hAnsi="Times New Roman" w:eastAsia="宋体" w:cs="Times New Roman"/>
                <w:color w:val="auto"/>
                <w:szCs w:val="22"/>
                <w:highlight w:val="none"/>
                <w:lang w:eastAsia="zh-CN"/>
              </w:rPr>
              <w:t>：</w:t>
            </w:r>
            <w:r>
              <w:rPr>
                <w:rFonts w:ascii="Times New Roman" w:hAnsi="Times New Roman" w:eastAsia="宋体" w:cs="Times New Roman"/>
                <w:color w:val="auto"/>
                <w:szCs w:val="22"/>
                <w:highlight w:val="none"/>
              </w:rPr>
              <w:t>人员具备基本资历与一定经验、环境准备较为充分、设备布局规划基本合理、安装流程总体顺畅、相关安全防护措施基本到位</w:t>
            </w:r>
            <w:r>
              <w:rPr>
                <w:rFonts w:hint="eastAsia" w:ascii="Times New Roman" w:hAnsi="Times New Roman" w:eastAsia="宋体" w:cs="Times New Roman"/>
                <w:color w:val="auto"/>
                <w:szCs w:val="22"/>
                <w:highlight w:val="none"/>
                <w:lang w:eastAsia="zh-CN"/>
              </w:rPr>
              <w:t>；</w:t>
            </w:r>
            <w:r>
              <w:rPr>
                <w:rFonts w:ascii="Times New Roman" w:hAnsi="Times New Roman" w:eastAsia="宋体" w:cs="Times New Roman"/>
                <w:color w:val="auto"/>
                <w:szCs w:val="22"/>
                <w:highlight w:val="none"/>
              </w:rPr>
              <w:t>集成方案</w:t>
            </w:r>
            <w:r>
              <w:rPr>
                <w:rFonts w:hint="eastAsia" w:ascii="Times New Roman" w:hAnsi="Times New Roman" w:eastAsia="宋体" w:cs="Times New Roman"/>
                <w:color w:val="auto"/>
                <w:szCs w:val="22"/>
                <w:highlight w:val="none"/>
                <w:lang w:eastAsia="zh-CN"/>
              </w:rPr>
              <w:t>：</w:t>
            </w:r>
            <w:r>
              <w:rPr>
                <w:rFonts w:ascii="Times New Roman" w:hAnsi="Times New Roman" w:eastAsia="宋体" w:cs="Times New Roman"/>
                <w:color w:val="auto"/>
                <w:szCs w:val="22"/>
                <w:highlight w:val="none"/>
              </w:rPr>
              <w:t>设备软件与计算机操作系统的兼容性</w:t>
            </w:r>
            <w:r>
              <w:rPr>
                <w:rFonts w:hint="default" w:ascii="Times New Roman" w:hAnsi="Times New Roman" w:eastAsia="宋体" w:cs="Times New Roman"/>
                <w:color w:val="auto"/>
                <w:highlight w:val="none"/>
                <w:shd w:val="clear" w:color="auto" w:fill="FCFCFC"/>
              </w:rPr>
              <w:t>符合基本要求</w:t>
            </w:r>
            <w:r>
              <w:rPr>
                <w:rFonts w:ascii="Times New Roman" w:hAnsi="Times New Roman" w:eastAsia="宋体" w:cs="Times New Roman"/>
                <w:color w:val="auto"/>
                <w:szCs w:val="22"/>
                <w:highlight w:val="none"/>
              </w:rPr>
              <w:t>、设备与实验室环境安全监控系统</w:t>
            </w:r>
            <w:r>
              <w:rPr>
                <w:rFonts w:hint="default" w:ascii="Times New Roman" w:hAnsi="Times New Roman" w:eastAsia="宋体" w:cs="Times New Roman"/>
                <w:color w:val="auto"/>
                <w:szCs w:val="22"/>
                <w:highlight w:val="none"/>
              </w:rPr>
              <w:t>、通风系统、消防系统</w:t>
            </w:r>
            <w:r>
              <w:rPr>
                <w:rFonts w:ascii="Times New Roman" w:hAnsi="Times New Roman" w:eastAsia="宋体" w:cs="Times New Roman"/>
                <w:color w:val="auto"/>
                <w:szCs w:val="22"/>
                <w:highlight w:val="none"/>
              </w:rPr>
              <w:t>的兼容性与对接</w:t>
            </w:r>
            <w:r>
              <w:rPr>
                <w:rFonts w:hint="default" w:ascii="Times New Roman" w:hAnsi="Times New Roman" w:eastAsia="宋体" w:cs="Times New Roman"/>
                <w:color w:val="auto"/>
                <w:szCs w:val="22"/>
                <w:highlight w:val="none"/>
              </w:rPr>
              <w:t>基本适配</w:t>
            </w:r>
            <w:r>
              <w:rPr>
                <w:rFonts w:hint="eastAsia" w:ascii="Times New Roman" w:hAnsi="Times New Roman" w:eastAsia="宋体" w:cs="Times New Roman"/>
                <w:color w:val="auto"/>
                <w:szCs w:val="22"/>
                <w:highlight w:val="none"/>
                <w:lang w:eastAsia="zh-CN"/>
              </w:rPr>
              <w:t>；</w:t>
            </w:r>
            <w:r>
              <w:rPr>
                <w:rFonts w:ascii="Times New Roman" w:hAnsi="Times New Roman" w:eastAsia="宋体" w:cs="Times New Roman"/>
                <w:color w:val="auto"/>
                <w:szCs w:val="22"/>
                <w:highlight w:val="none"/>
              </w:rPr>
              <w:t>试运行方案</w:t>
            </w:r>
            <w:r>
              <w:rPr>
                <w:rFonts w:hint="eastAsia" w:ascii="Times New Roman" w:hAnsi="Times New Roman" w:eastAsia="宋体" w:cs="Times New Roman"/>
                <w:color w:val="auto"/>
                <w:szCs w:val="22"/>
                <w:highlight w:val="none"/>
                <w:lang w:eastAsia="zh-CN"/>
              </w:rPr>
              <w:t>：</w:t>
            </w:r>
            <w:r>
              <w:rPr>
                <w:rFonts w:ascii="Times New Roman" w:hAnsi="Times New Roman" w:eastAsia="宋体" w:cs="Times New Roman"/>
                <w:color w:val="auto"/>
                <w:szCs w:val="22"/>
                <w:highlight w:val="none"/>
              </w:rPr>
              <w:t>内容基本齐全，包含设备运行效果的观察与记录、故障分析与处理，以及试运行报告，但细节略显不足，执行性和系统性有待提升</w:t>
            </w:r>
            <w:r>
              <w:rPr>
                <w:rFonts w:hint="eastAsia" w:ascii="Times New Roman" w:hAnsi="Times New Roman" w:eastAsia="宋体" w:cs="Times New Roman"/>
                <w:color w:val="auto"/>
                <w:szCs w:val="22"/>
                <w:highlight w:val="none"/>
                <w:lang w:eastAsia="zh-CN"/>
              </w:rPr>
              <w:t>，</w:t>
            </w:r>
            <w:r>
              <w:rPr>
                <w:rFonts w:ascii="Times New Roman" w:hAnsi="Times New Roman" w:eastAsia="宋体" w:cs="Times New Roman"/>
                <w:color w:val="auto"/>
                <w:szCs w:val="22"/>
                <w:highlight w:val="none"/>
              </w:rPr>
              <w:t>基本满足用户需求</w:t>
            </w:r>
            <w:r>
              <w:rPr>
                <w:rFonts w:hint="default" w:ascii="Times New Roman" w:hAnsi="Times New Roman" w:eastAsia="宋体" w:cs="Times New Roman"/>
                <w:color w:val="auto"/>
                <w:szCs w:val="22"/>
                <w:highlight w:val="none"/>
              </w:rPr>
              <w:t>的，得3分</w:t>
            </w:r>
            <w:r>
              <w:rPr>
                <w:rFonts w:ascii="Times New Roman" w:hAnsi="Times New Roman" w:eastAsia="宋体" w:cs="Times New Roman"/>
                <w:color w:val="auto"/>
                <w:szCs w:val="22"/>
                <w:highlight w:val="none"/>
              </w:rPr>
              <w:t>；</w:t>
            </w:r>
          </w:p>
          <w:p w14:paraId="661A0766">
            <w:pPr>
              <w:numPr>
                <w:ilvl w:val="0"/>
                <w:numId w:val="5"/>
              </w:numPr>
              <w:spacing w:line="336" w:lineRule="auto"/>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安装方案</w:t>
            </w:r>
            <w:r>
              <w:rPr>
                <w:rFonts w:hint="eastAsia" w:ascii="Times New Roman" w:hAnsi="Times New Roman" w:eastAsia="宋体" w:cs="Times New Roman"/>
                <w:color w:val="auto"/>
                <w:szCs w:val="22"/>
                <w:highlight w:val="none"/>
                <w:lang w:eastAsia="zh-CN"/>
              </w:rPr>
              <w:t>：</w:t>
            </w:r>
            <w:r>
              <w:rPr>
                <w:rFonts w:ascii="Times New Roman" w:hAnsi="Times New Roman" w:eastAsia="宋体" w:cs="Times New Roman"/>
                <w:color w:val="auto"/>
                <w:szCs w:val="22"/>
                <w:highlight w:val="none"/>
              </w:rPr>
              <w:t>人员资历不足、经验欠缺，环境准备不够充分，设备布局规划不合理，安装流程存在明显障碍，相关安全防护措施不完善</w:t>
            </w:r>
            <w:r>
              <w:rPr>
                <w:rFonts w:hint="eastAsia" w:ascii="Times New Roman" w:hAnsi="Times New Roman" w:eastAsia="宋体" w:cs="Times New Roman"/>
                <w:color w:val="auto"/>
                <w:szCs w:val="22"/>
                <w:highlight w:val="none"/>
                <w:lang w:eastAsia="zh-CN"/>
              </w:rPr>
              <w:t>；</w:t>
            </w:r>
            <w:r>
              <w:rPr>
                <w:rFonts w:ascii="Times New Roman" w:hAnsi="Times New Roman" w:eastAsia="宋体" w:cs="Times New Roman"/>
                <w:color w:val="auto"/>
                <w:szCs w:val="22"/>
                <w:highlight w:val="none"/>
              </w:rPr>
              <w:t>集成方案</w:t>
            </w:r>
            <w:r>
              <w:rPr>
                <w:rFonts w:hint="eastAsia" w:ascii="Times New Roman" w:hAnsi="Times New Roman" w:eastAsia="宋体" w:cs="Times New Roman"/>
                <w:color w:val="auto"/>
                <w:szCs w:val="22"/>
                <w:highlight w:val="none"/>
                <w:lang w:eastAsia="zh-CN"/>
              </w:rPr>
              <w:t>：</w:t>
            </w:r>
            <w:r>
              <w:rPr>
                <w:rFonts w:ascii="Times New Roman" w:hAnsi="Times New Roman" w:eastAsia="宋体" w:cs="Times New Roman"/>
                <w:color w:val="auto"/>
                <w:szCs w:val="22"/>
                <w:highlight w:val="none"/>
              </w:rPr>
              <w:t>设备软件与操作系统存在兼容性问题，设备与实验室安全监控系统</w:t>
            </w:r>
            <w:r>
              <w:rPr>
                <w:rFonts w:hint="default" w:ascii="Times New Roman" w:hAnsi="Times New Roman" w:eastAsia="宋体" w:cs="Times New Roman"/>
                <w:color w:val="auto"/>
                <w:szCs w:val="22"/>
                <w:highlight w:val="none"/>
              </w:rPr>
              <w:t>、通风系统、消防系统</w:t>
            </w:r>
            <w:r>
              <w:rPr>
                <w:rFonts w:ascii="Times New Roman" w:hAnsi="Times New Roman" w:eastAsia="宋体" w:cs="Times New Roman"/>
                <w:color w:val="auto"/>
                <w:szCs w:val="22"/>
                <w:highlight w:val="none"/>
              </w:rPr>
              <w:t>兼容性差或无法有效对接</w:t>
            </w:r>
            <w:r>
              <w:rPr>
                <w:rFonts w:hint="eastAsia" w:ascii="Times New Roman" w:hAnsi="Times New Roman" w:eastAsia="宋体" w:cs="Times New Roman"/>
                <w:color w:val="auto"/>
                <w:szCs w:val="22"/>
                <w:highlight w:val="none"/>
                <w:lang w:eastAsia="zh-CN"/>
              </w:rPr>
              <w:t>；</w:t>
            </w:r>
            <w:r>
              <w:rPr>
                <w:rFonts w:ascii="Times New Roman" w:hAnsi="Times New Roman" w:eastAsia="宋体" w:cs="Times New Roman"/>
                <w:color w:val="auto"/>
                <w:szCs w:val="22"/>
                <w:highlight w:val="none"/>
              </w:rPr>
              <w:t>试运行方案</w:t>
            </w:r>
            <w:r>
              <w:rPr>
                <w:rFonts w:hint="eastAsia" w:ascii="Times New Roman" w:hAnsi="Times New Roman" w:eastAsia="宋体" w:cs="Times New Roman"/>
                <w:color w:val="auto"/>
                <w:szCs w:val="22"/>
                <w:highlight w:val="none"/>
                <w:lang w:eastAsia="zh-CN"/>
              </w:rPr>
              <w:t>：</w:t>
            </w:r>
            <w:r>
              <w:rPr>
                <w:rFonts w:ascii="Times New Roman" w:hAnsi="Times New Roman" w:eastAsia="宋体" w:cs="Times New Roman"/>
                <w:color w:val="auto"/>
                <w:szCs w:val="22"/>
                <w:highlight w:val="none"/>
              </w:rPr>
              <w:t>内容不完整或缺失关键环节（如缺乏有效的故障分析机制或运行记录不全），难以真实反映设备运行状况，试运行成果不具备参考价值</w:t>
            </w:r>
            <w:r>
              <w:rPr>
                <w:rFonts w:hint="eastAsia"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rPr>
              <w:t>难以满足用户需求的，得1分</w:t>
            </w:r>
            <w:r>
              <w:rPr>
                <w:rFonts w:ascii="Times New Roman" w:hAnsi="Times New Roman" w:eastAsia="宋体" w:cs="Times New Roman"/>
                <w:color w:val="auto"/>
                <w:szCs w:val="22"/>
                <w:highlight w:val="none"/>
              </w:rPr>
              <w:t xml:space="preserve">；   </w:t>
            </w:r>
          </w:p>
          <w:p w14:paraId="182C61E8">
            <w:pPr>
              <w:numPr>
                <w:ilvl w:val="0"/>
                <w:numId w:val="5"/>
              </w:num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未</w:t>
            </w:r>
            <w:r>
              <w:rPr>
                <w:rFonts w:ascii="Times New Roman" w:hAnsi="Times New Roman" w:eastAsia="宋体" w:cs="Times New Roman"/>
                <w:color w:val="auto"/>
                <w:szCs w:val="22"/>
                <w:highlight w:val="none"/>
              </w:rPr>
              <w:t>提供方案</w:t>
            </w:r>
            <w:r>
              <w:rPr>
                <w:rFonts w:hint="default" w:ascii="Times New Roman" w:hAnsi="Times New Roman" w:eastAsia="宋体" w:cs="Times New Roman"/>
                <w:color w:val="auto"/>
                <w:szCs w:val="22"/>
                <w:highlight w:val="none"/>
              </w:rPr>
              <w:t>的，</w:t>
            </w:r>
            <w:r>
              <w:rPr>
                <w:rFonts w:ascii="Times New Roman" w:hAnsi="Times New Roman" w:eastAsia="宋体" w:cs="Times New Roman"/>
                <w:color w:val="auto"/>
                <w:szCs w:val="22"/>
                <w:highlight w:val="none"/>
              </w:rPr>
              <w:t>得0分。</w:t>
            </w:r>
          </w:p>
        </w:tc>
      </w:tr>
      <w:tr w14:paraId="2BD09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28" w:hRule="atLeast"/>
          <w:jc w:val="center"/>
        </w:trPr>
        <w:tc>
          <w:tcPr>
            <w:tcW w:w="1093" w:type="dxa"/>
            <w:vMerge w:val="continue"/>
            <w:vAlign w:val="center"/>
          </w:tcPr>
          <w:p w14:paraId="5A7061F1">
            <w:pPr>
              <w:jc w:val="center"/>
              <w:rPr>
                <w:rFonts w:ascii="Times New Roman" w:hAnsi="Times New Roman" w:eastAsia="宋体" w:cs="Times New Roman"/>
                <w:color w:val="auto"/>
                <w:szCs w:val="22"/>
                <w:highlight w:val="none"/>
              </w:rPr>
            </w:pPr>
          </w:p>
        </w:tc>
        <w:tc>
          <w:tcPr>
            <w:tcW w:w="1425" w:type="dxa"/>
            <w:vAlign w:val="center"/>
          </w:tcPr>
          <w:p w14:paraId="169675A7">
            <w:pPr>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项目质量保障方案（</w:t>
            </w:r>
            <w:r>
              <w:rPr>
                <w:rFonts w:ascii="Times New Roman" w:hAnsi="Times New Roman" w:eastAsia="宋体" w:cs="Times New Roman"/>
                <w:color w:val="auto"/>
                <w:szCs w:val="22"/>
                <w:highlight w:val="none"/>
              </w:rPr>
              <w:t>4</w:t>
            </w:r>
            <w:r>
              <w:rPr>
                <w:rFonts w:hint="default" w:ascii="Times New Roman" w:hAnsi="Times New Roman" w:eastAsia="宋体" w:cs="Times New Roman"/>
                <w:color w:val="auto"/>
                <w:szCs w:val="22"/>
                <w:highlight w:val="none"/>
              </w:rPr>
              <w:t>.0分）</w:t>
            </w:r>
          </w:p>
        </w:tc>
        <w:tc>
          <w:tcPr>
            <w:tcW w:w="6998" w:type="dxa"/>
          </w:tcPr>
          <w:p w14:paraId="7A971B4C">
            <w:pPr>
              <w:spacing w:line="336" w:lineRule="auto"/>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根据投标人</w:t>
            </w:r>
            <w:r>
              <w:rPr>
                <w:rFonts w:hint="default" w:ascii="Times New Roman" w:hAnsi="Times New Roman" w:eastAsia="宋体" w:cs="Times New Roman"/>
                <w:color w:val="auto"/>
                <w:szCs w:val="22"/>
                <w:highlight w:val="none"/>
              </w:rPr>
              <w:t>提供</w:t>
            </w:r>
            <w:r>
              <w:rPr>
                <w:rFonts w:ascii="Times New Roman" w:hAnsi="Times New Roman" w:eastAsia="宋体" w:cs="Times New Roman"/>
                <w:color w:val="auto"/>
                <w:szCs w:val="22"/>
                <w:highlight w:val="none"/>
              </w:rPr>
              <w:t>的</w:t>
            </w:r>
            <w:r>
              <w:rPr>
                <w:rFonts w:hint="default" w:ascii="Times New Roman" w:hAnsi="Times New Roman" w:eastAsia="宋体" w:cs="Times New Roman"/>
                <w:color w:val="auto"/>
                <w:szCs w:val="22"/>
                <w:highlight w:val="none"/>
              </w:rPr>
              <w:t>项目质量保障方案</w:t>
            </w:r>
            <w:r>
              <w:rPr>
                <w:rFonts w:ascii="Times New Roman" w:hAnsi="Times New Roman" w:eastAsia="宋体" w:cs="Times New Roman"/>
                <w:color w:val="auto"/>
                <w:szCs w:val="22"/>
                <w:highlight w:val="none"/>
              </w:rPr>
              <w:t>（包括但不限于</w:t>
            </w:r>
            <w:r>
              <w:rPr>
                <w:rFonts w:hint="default" w:ascii="Times New Roman" w:hAnsi="Times New Roman" w:eastAsia="宋体" w:cs="Times New Roman"/>
                <w:color w:val="auto"/>
                <w:szCs w:val="22"/>
                <w:highlight w:val="none"/>
              </w:rPr>
              <w:t>设备工程师配置，设备调试和检定（或校准）的标准、方式与流程</w:t>
            </w:r>
            <w:r>
              <w:rPr>
                <w:rFonts w:ascii="Times New Roman" w:hAnsi="Times New Roman" w:eastAsia="宋体" w:cs="Times New Roman"/>
                <w:color w:val="auto"/>
                <w:szCs w:val="22"/>
                <w:highlight w:val="none"/>
              </w:rPr>
              <w:t xml:space="preserve">等）进行评审：  </w:t>
            </w:r>
          </w:p>
          <w:p w14:paraId="13267399">
            <w:p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1.投标人的项目质量保障方案内容完整、结构清晰、科学合理，设备工程师配置充足且经验丰富；设备调试和检定（或校准）工作采用国家标准或行业先进标准，方式先进、流程规范、记录完整，具备可追溯性；各环节衔接紧密、风险控制措施完善，能够有效保障项目整体质量水平，完全满足或优于用户需求</w:t>
            </w:r>
            <w:r>
              <w:rPr>
                <w:rFonts w:ascii="Times New Roman" w:hAnsi="Times New Roman" w:eastAsia="宋体" w:cs="Times New Roman"/>
                <w:color w:val="auto"/>
                <w:szCs w:val="22"/>
                <w:highlight w:val="none"/>
              </w:rPr>
              <w:t>的</w:t>
            </w: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得</w:t>
            </w:r>
            <w:r>
              <w:rPr>
                <w:rFonts w:hint="default" w:ascii="Times New Roman" w:hAnsi="Times New Roman" w:eastAsia="宋体" w:cs="Times New Roman"/>
                <w:color w:val="auto"/>
                <w:szCs w:val="22"/>
                <w:highlight w:val="none"/>
              </w:rPr>
              <w:t>4</w:t>
            </w:r>
            <w:r>
              <w:rPr>
                <w:rFonts w:ascii="Times New Roman" w:hAnsi="Times New Roman" w:eastAsia="宋体" w:cs="Times New Roman"/>
                <w:color w:val="auto"/>
                <w:szCs w:val="22"/>
                <w:highlight w:val="none"/>
              </w:rPr>
              <w:t>分</w:t>
            </w:r>
            <w:r>
              <w:rPr>
                <w:rFonts w:hint="default" w:ascii="Times New Roman" w:hAnsi="Times New Roman" w:eastAsia="宋体" w:cs="Times New Roman"/>
                <w:color w:val="auto"/>
                <w:szCs w:val="22"/>
                <w:highlight w:val="none"/>
              </w:rPr>
              <w:t xml:space="preserve">；   </w:t>
            </w:r>
          </w:p>
          <w:p w14:paraId="40CD86B4">
            <w:p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2.投标人的项目质量保障方案基本完整，设备工程师配置符合最低要求，但部分人员经验不足；设备调试和检定（或校准）采用基本标准，方式可行、流程较为清晰，但部分内容不够详尽或存在执行难度；质量保障措施基本到位，基本满足用户需求的，得2分；</w:t>
            </w:r>
          </w:p>
          <w:p w14:paraId="17D433F6">
            <w:p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 xml:space="preserve">3.投标人的项目质量保障方案内容不完整、逻辑不清晰，设备工程师配置明显不足或缺乏相关资质与经验；设备调试和检定（或校准）标准较低，方式落后或流程混乱，缺乏有效的质量控制手段；存在明显的质量隐患，难以确保项目实施过程中的质量稳定性，难以满足用户需求的，得1分；   </w:t>
            </w:r>
          </w:p>
          <w:p w14:paraId="3906A1D7">
            <w:pPr>
              <w:spacing w:line="336" w:lineRule="auto"/>
              <w:jc w:val="left"/>
              <w:rPr>
                <w:rFonts w:ascii="Times New Roman" w:hAnsi="Times New Roman" w:eastAsia="宋体" w:cs="Times New Roman"/>
                <w:color w:val="auto"/>
                <w:highlight w:val="none"/>
              </w:rPr>
            </w:pPr>
            <w:r>
              <w:rPr>
                <w:rFonts w:hint="default" w:ascii="Times New Roman" w:hAnsi="Times New Roman" w:eastAsia="宋体" w:cs="Times New Roman"/>
                <w:color w:val="auto"/>
                <w:szCs w:val="22"/>
                <w:highlight w:val="none"/>
              </w:rPr>
              <w:t>4.未提供方案的，得0分。</w:t>
            </w:r>
          </w:p>
        </w:tc>
      </w:tr>
      <w:tr w14:paraId="049C5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7" w:hRule="atLeast"/>
          <w:jc w:val="center"/>
        </w:trPr>
        <w:tc>
          <w:tcPr>
            <w:tcW w:w="1093" w:type="dxa"/>
            <w:vMerge w:val="continue"/>
            <w:vAlign w:val="center"/>
          </w:tcPr>
          <w:p w14:paraId="1F7A5D53">
            <w:pPr>
              <w:jc w:val="center"/>
              <w:rPr>
                <w:rFonts w:ascii="Times New Roman" w:hAnsi="Times New Roman" w:eastAsia="宋体" w:cs="Times New Roman"/>
                <w:color w:val="auto"/>
                <w:szCs w:val="22"/>
                <w:highlight w:val="none"/>
              </w:rPr>
            </w:pPr>
          </w:p>
        </w:tc>
        <w:tc>
          <w:tcPr>
            <w:tcW w:w="1425" w:type="dxa"/>
            <w:vAlign w:val="center"/>
          </w:tcPr>
          <w:p w14:paraId="4CAEF7DB">
            <w:pPr>
              <w:spacing w:line="360" w:lineRule="auto"/>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应急保障措施 (</w:t>
            </w:r>
            <w:r>
              <w:rPr>
                <w:rFonts w:hint="default" w:ascii="Times New Roman" w:hAnsi="Times New Roman" w:eastAsia="宋体" w:cs="Times New Roman"/>
                <w:color w:val="auto"/>
                <w:szCs w:val="22"/>
                <w:highlight w:val="none"/>
              </w:rPr>
              <w:t>4</w:t>
            </w:r>
            <w:r>
              <w:rPr>
                <w:rFonts w:ascii="Times New Roman" w:hAnsi="Times New Roman" w:eastAsia="宋体" w:cs="Times New Roman"/>
                <w:color w:val="auto"/>
                <w:szCs w:val="22"/>
                <w:highlight w:val="none"/>
              </w:rPr>
              <w:t>.0分)</w:t>
            </w:r>
          </w:p>
        </w:tc>
        <w:tc>
          <w:tcPr>
            <w:tcW w:w="6998" w:type="dxa"/>
          </w:tcPr>
          <w:p w14:paraId="4E9600EE">
            <w:p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根据</w:t>
            </w:r>
            <w:r>
              <w:rPr>
                <w:rFonts w:ascii="Times New Roman" w:hAnsi="Times New Roman" w:eastAsia="宋体" w:cs="Times New Roman"/>
                <w:color w:val="auto"/>
                <w:szCs w:val="22"/>
                <w:highlight w:val="none"/>
              </w:rPr>
              <w:t>投标人</w:t>
            </w:r>
            <w:r>
              <w:rPr>
                <w:rFonts w:hint="default" w:ascii="Times New Roman" w:hAnsi="Times New Roman" w:eastAsia="宋体" w:cs="Times New Roman"/>
                <w:color w:val="auto"/>
                <w:szCs w:val="22"/>
                <w:highlight w:val="none"/>
              </w:rPr>
              <w:t>提供的针对</w:t>
            </w:r>
            <w:r>
              <w:rPr>
                <w:rFonts w:ascii="Times New Roman" w:hAnsi="Times New Roman" w:eastAsia="宋体" w:cs="Times New Roman"/>
                <w:color w:val="auto"/>
                <w:szCs w:val="22"/>
                <w:highlight w:val="none"/>
              </w:rPr>
              <w:t>实验室设备可能出现的突发情况</w:t>
            </w:r>
            <w:r>
              <w:rPr>
                <w:rFonts w:hint="default" w:ascii="Times New Roman" w:hAnsi="Times New Roman" w:eastAsia="宋体" w:cs="Times New Roman"/>
                <w:color w:val="auto"/>
                <w:szCs w:val="22"/>
                <w:highlight w:val="none"/>
              </w:rPr>
              <w:t>的应急</w:t>
            </w:r>
            <w:r>
              <w:rPr>
                <w:rFonts w:ascii="Times New Roman" w:hAnsi="Times New Roman" w:eastAsia="宋体" w:cs="Times New Roman"/>
                <w:color w:val="auto"/>
                <w:szCs w:val="22"/>
                <w:highlight w:val="none"/>
              </w:rPr>
              <w:t>措施</w:t>
            </w:r>
            <w:r>
              <w:rPr>
                <w:rFonts w:hint="default" w:ascii="Times New Roman" w:hAnsi="Times New Roman" w:eastAsia="宋体" w:cs="Times New Roman"/>
                <w:color w:val="auto"/>
                <w:szCs w:val="22"/>
                <w:highlight w:val="none"/>
              </w:rPr>
              <w:t>进行评审</w:t>
            </w:r>
            <w:r>
              <w:rPr>
                <w:rFonts w:ascii="Times New Roman" w:hAnsi="Times New Roman" w:eastAsia="宋体" w:cs="Times New Roman"/>
                <w:color w:val="auto"/>
                <w:szCs w:val="22"/>
                <w:highlight w:val="none"/>
              </w:rPr>
              <w:t xml:space="preserve">： </w:t>
            </w:r>
          </w:p>
          <w:p w14:paraId="14E19CEC">
            <w:pPr>
              <w:numPr>
                <w:ilvl w:val="0"/>
                <w:numId w:val="6"/>
              </w:num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针对</w:t>
            </w:r>
            <w:r>
              <w:rPr>
                <w:rFonts w:ascii="Times New Roman" w:hAnsi="Times New Roman" w:eastAsia="宋体" w:cs="Times New Roman"/>
                <w:color w:val="auto"/>
                <w:szCs w:val="22"/>
                <w:highlight w:val="none"/>
              </w:rPr>
              <w:t>实验室设备可能出现突发情况</w:t>
            </w:r>
            <w:r>
              <w:rPr>
                <w:rFonts w:hint="default" w:ascii="Times New Roman" w:hAnsi="Times New Roman" w:eastAsia="宋体" w:cs="Times New Roman"/>
                <w:color w:val="auto"/>
                <w:szCs w:val="22"/>
                <w:highlight w:val="none"/>
              </w:rPr>
              <w:t>，所</w:t>
            </w:r>
            <w:r>
              <w:rPr>
                <w:rFonts w:ascii="Times New Roman" w:hAnsi="Times New Roman" w:eastAsia="宋体" w:cs="Times New Roman"/>
                <w:color w:val="auto"/>
                <w:szCs w:val="22"/>
                <w:highlight w:val="none"/>
              </w:rPr>
              <w:t>提供的应急保障措施完善、具体</w:t>
            </w:r>
            <w:r>
              <w:rPr>
                <w:rFonts w:hint="default" w:ascii="Times New Roman" w:hAnsi="Times New Roman" w:eastAsia="宋体" w:cs="Times New Roman"/>
                <w:color w:val="auto"/>
                <w:szCs w:val="22"/>
                <w:highlight w:val="none"/>
              </w:rPr>
              <w:t>，完全能够</w:t>
            </w:r>
            <w:r>
              <w:rPr>
                <w:rFonts w:ascii="Times New Roman" w:hAnsi="Times New Roman" w:eastAsia="宋体" w:cs="Times New Roman"/>
                <w:color w:val="auto"/>
                <w:szCs w:val="22"/>
                <w:highlight w:val="none"/>
              </w:rPr>
              <w:t>保证设备安全、稳定运行，得</w:t>
            </w:r>
            <w:r>
              <w:rPr>
                <w:rFonts w:hint="default" w:ascii="Times New Roman" w:hAnsi="Times New Roman" w:eastAsia="宋体" w:cs="Times New Roman"/>
                <w:color w:val="auto"/>
                <w:szCs w:val="22"/>
                <w:highlight w:val="none"/>
              </w:rPr>
              <w:t>4</w:t>
            </w:r>
            <w:r>
              <w:rPr>
                <w:rFonts w:ascii="Times New Roman" w:hAnsi="Times New Roman" w:eastAsia="宋体" w:cs="Times New Roman"/>
                <w:color w:val="auto"/>
                <w:szCs w:val="22"/>
                <w:highlight w:val="none"/>
              </w:rPr>
              <w:t xml:space="preserve">分； </w:t>
            </w:r>
          </w:p>
          <w:p w14:paraId="1095CCCA">
            <w:pPr>
              <w:numPr>
                <w:ilvl w:val="0"/>
                <w:numId w:val="6"/>
              </w:num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针对</w:t>
            </w:r>
            <w:r>
              <w:rPr>
                <w:rFonts w:ascii="Times New Roman" w:hAnsi="Times New Roman" w:eastAsia="宋体" w:cs="Times New Roman"/>
                <w:color w:val="auto"/>
                <w:szCs w:val="22"/>
                <w:highlight w:val="none"/>
              </w:rPr>
              <w:t>实验室设备可能出现突发情况</w:t>
            </w:r>
            <w:r>
              <w:rPr>
                <w:rFonts w:hint="default" w:ascii="Times New Roman" w:hAnsi="Times New Roman" w:eastAsia="宋体" w:cs="Times New Roman"/>
                <w:color w:val="auto"/>
                <w:szCs w:val="22"/>
                <w:highlight w:val="none"/>
              </w:rPr>
              <w:t>，所提供</w:t>
            </w:r>
            <w:r>
              <w:rPr>
                <w:rFonts w:ascii="Times New Roman" w:hAnsi="Times New Roman" w:eastAsia="宋体" w:cs="Times New Roman"/>
                <w:color w:val="auto"/>
                <w:szCs w:val="22"/>
                <w:highlight w:val="none"/>
              </w:rPr>
              <w:t>的应急保障措施较</w:t>
            </w:r>
            <w:r>
              <w:rPr>
                <w:rFonts w:hint="default" w:ascii="Times New Roman" w:hAnsi="Times New Roman" w:eastAsia="宋体" w:cs="Times New Roman"/>
                <w:color w:val="auto"/>
                <w:szCs w:val="22"/>
                <w:highlight w:val="none"/>
              </w:rPr>
              <w:t>为</w:t>
            </w:r>
            <w:r>
              <w:rPr>
                <w:rFonts w:ascii="Times New Roman" w:hAnsi="Times New Roman" w:eastAsia="宋体" w:cs="Times New Roman"/>
                <w:color w:val="auto"/>
                <w:szCs w:val="22"/>
                <w:highlight w:val="none"/>
              </w:rPr>
              <w:t>完善、具体，</w:t>
            </w:r>
            <w:r>
              <w:rPr>
                <w:rFonts w:hint="default" w:ascii="Times New Roman" w:hAnsi="Times New Roman" w:eastAsia="宋体" w:cs="Times New Roman"/>
                <w:color w:val="auto"/>
                <w:szCs w:val="22"/>
                <w:highlight w:val="none"/>
              </w:rPr>
              <w:t>基本能够</w:t>
            </w:r>
            <w:r>
              <w:rPr>
                <w:rFonts w:ascii="Times New Roman" w:hAnsi="Times New Roman" w:eastAsia="宋体" w:cs="Times New Roman"/>
                <w:color w:val="auto"/>
                <w:szCs w:val="22"/>
                <w:highlight w:val="none"/>
              </w:rPr>
              <w:t>保证设备安全、稳定运行，得</w:t>
            </w:r>
            <w:r>
              <w:rPr>
                <w:rFonts w:hint="default" w:ascii="Times New Roman" w:hAnsi="Times New Roman" w:eastAsia="宋体" w:cs="Times New Roman"/>
                <w:color w:val="auto"/>
                <w:szCs w:val="22"/>
                <w:highlight w:val="none"/>
              </w:rPr>
              <w:t>2</w:t>
            </w:r>
            <w:r>
              <w:rPr>
                <w:rFonts w:ascii="Times New Roman" w:hAnsi="Times New Roman" w:eastAsia="宋体" w:cs="Times New Roman"/>
                <w:color w:val="auto"/>
                <w:szCs w:val="22"/>
                <w:highlight w:val="none"/>
              </w:rPr>
              <w:t xml:space="preserve">分； </w:t>
            </w:r>
          </w:p>
          <w:p w14:paraId="4E434044">
            <w:pPr>
              <w:numPr>
                <w:ilvl w:val="0"/>
                <w:numId w:val="6"/>
              </w:num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针对</w:t>
            </w:r>
            <w:r>
              <w:rPr>
                <w:rFonts w:ascii="Times New Roman" w:hAnsi="Times New Roman" w:eastAsia="宋体" w:cs="Times New Roman"/>
                <w:color w:val="auto"/>
                <w:szCs w:val="22"/>
                <w:highlight w:val="none"/>
              </w:rPr>
              <w:t>实验室设备可能出现突发情况</w:t>
            </w:r>
            <w:r>
              <w:rPr>
                <w:rFonts w:hint="default" w:ascii="Times New Roman" w:hAnsi="Times New Roman" w:eastAsia="宋体" w:cs="Times New Roman"/>
                <w:color w:val="auto"/>
                <w:szCs w:val="22"/>
                <w:highlight w:val="none"/>
              </w:rPr>
              <w:t>，所提供</w:t>
            </w:r>
            <w:r>
              <w:rPr>
                <w:rFonts w:ascii="Times New Roman" w:hAnsi="Times New Roman" w:eastAsia="宋体" w:cs="Times New Roman"/>
                <w:color w:val="auto"/>
                <w:szCs w:val="22"/>
                <w:highlight w:val="none"/>
              </w:rPr>
              <w:t>的应急保障措施不够完善、具体</w:t>
            </w:r>
            <w:r>
              <w:rPr>
                <w:rFonts w:hint="default" w:ascii="Times New Roman" w:hAnsi="Times New Roman" w:eastAsia="宋体" w:cs="Times New Roman"/>
                <w:color w:val="auto"/>
                <w:szCs w:val="22"/>
                <w:highlight w:val="none"/>
              </w:rPr>
              <w:t>，难以</w:t>
            </w:r>
            <w:r>
              <w:rPr>
                <w:rFonts w:ascii="Times New Roman" w:hAnsi="Times New Roman" w:eastAsia="宋体" w:cs="Times New Roman"/>
                <w:color w:val="auto"/>
                <w:szCs w:val="22"/>
                <w:highlight w:val="none"/>
              </w:rPr>
              <w:t xml:space="preserve">保证设备安全、稳定运行，得1分； </w:t>
            </w:r>
          </w:p>
          <w:p w14:paraId="0C662361">
            <w:pPr>
              <w:numPr>
                <w:ilvl w:val="0"/>
                <w:numId w:val="6"/>
              </w:numPr>
              <w:spacing w:line="336" w:lineRule="auto"/>
              <w:jc w:val="left"/>
              <w:rPr>
                <w:rFonts w:ascii="Times New Roman" w:hAnsi="Times New Roman" w:eastAsia="宋体" w:cs="Times New Roman"/>
                <w:color w:val="auto"/>
                <w:highlight w:val="none"/>
              </w:rPr>
            </w:pPr>
            <w:r>
              <w:rPr>
                <w:rFonts w:ascii="Times New Roman" w:hAnsi="Times New Roman" w:eastAsia="宋体" w:cs="Times New Roman"/>
                <w:color w:val="auto"/>
                <w:szCs w:val="22"/>
                <w:highlight w:val="none"/>
              </w:rPr>
              <w:t>未提供</w:t>
            </w:r>
            <w:r>
              <w:rPr>
                <w:rFonts w:hint="default" w:ascii="Times New Roman" w:hAnsi="Times New Roman" w:eastAsia="宋体" w:cs="Times New Roman"/>
                <w:color w:val="auto"/>
                <w:szCs w:val="22"/>
                <w:highlight w:val="none"/>
              </w:rPr>
              <w:t>措施的</w:t>
            </w:r>
            <w:r>
              <w:rPr>
                <w:rFonts w:ascii="Times New Roman" w:hAnsi="Times New Roman" w:eastAsia="宋体" w:cs="Times New Roman"/>
                <w:color w:val="auto"/>
                <w:szCs w:val="22"/>
                <w:highlight w:val="none"/>
              </w:rPr>
              <w:t>，得0分。</w:t>
            </w:r>
          </w:p>
        </w:tc>
      </w:tr>
      <w:tr w14:paraId="7F507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7" w:hRule="atLeast"/>
          <w:jc w:val="center"/>
        </w:trPr>
        <w:tc>
          <w:tcPr>
            <w:tcW w:w="1093" w:type="dxa"/>
            <w:vMerge w:val="continue"/>
            <w:vAlign w:val="center"/>
          </w:tcPr>
          <w:p w14:paraId="6561B4F8">
            <w:pPr>
              <w:jc w:val="center"/>
              <w:rPr>
                <w:rFonts w:ascii="Times New Roman" w:hAnsi="Times New Roman" w:eastAsia="宋体" w:cs="Times New Roman"/>
                <w:color w:val="auto"/>
                <w:szCs w:val="22"/>
                <w:highlight w:val="none"/>
              </w:rPr>
            </w:pPr>
          </w:p>
        </w:tc>
        <w:tc>
          <w:tcPr>
            <w:tcW w:w="1425" w:type="dxa"/>
            <w:vAlign w:val="center"/>
          </w:tcPr>
          <w:p w14:paraId="65623B4D">
            <w:pPr>
              <w:spacing w:line="360" w:lineRule="auto"/>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项目供货方案 (</w:t>
            </w:r>
            <w:r>
              <w:rPr>
                <w:rFonts w:hint="default" w:ascii="Times New Roman" w:hAnsi="Times New Roman" w:eastAsia="宋体" w:cs="Times New Roman"/>
                <w:color w:val="auto"/>
                <w:szCs w:val="22"/>
                <w:highlight w:val="none"/>
              </w:rPr>
              <w:t>4</w:t>
            </w:r>
            <w:r>
              <w:rPr>
                <w:rFonts w:ascii="Times New Roman" w:hAnsi="Times New Roman" w:eastAsia="宋体" w:cs="Times New Roman"/>
                <w:color w:val="auto"/>
                <w:szCs w:val="22"/>
                <w:highlight w:val="none"/>
              </w:rPr>
              <w:t>.0分)</w:t>
            </w:r>
          </w:p>
        </w:tc>
        <w:tc>
          <w:tcPr>
            <w:tcW w:w="6998" w:type="dxa"/>
          </w:tcPr>
          <w:p w14:paraId="09FCFAEC">
            <w:pPr>
              <w:spacing w:line="336" w:lineRule="auto"/>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根据投标人提供</w:t>
            </w:r>
            <w:r>
              <w:rPr>
                <w:rFonts w:hint="default" w:ascii="Times New Roman" w:hAnsi="Times New Roman" w:eastAsia="宋体" w:cs="Times New Roman"/>
                <w:color w:val="auto"/>
                <w:szCs w:val="22"/>
                <w:highlight w:val="none"/>
              </w:rPr>
              <w:t>的</w:t>
            </w:r>
            <w:r>
              <w:rPr>
                <w:rFonts w:ascii="Times New Roman" w:hAnsi="Times New Roman" w:eastAsia="宋体" w:cs="Times New Roman"/>
                <w:color w:val="auto"/>
                <w:szCs w:val="22"/>
                <w:highlight w:val="none"/>
              </w:rPr>
              <w:t xml:space="preserve">项目供货方案（包括但不限于供货时间安排、进度计划、运输保障措施等）进行评审：  </w:t>
            </w:r>
          </w:p>
          <w:p w14:paraId="48699840">
            <w:pPr>
              <w:numPr>
                <w:ilvl w:val="255"/>
                <w:numId w:val="0"/>
              </w:num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1.</w:t>
            </w:r>
            <w:r>
              <w:rPr>
                <w:rFonts w:ascii="Times New Roman" w:hAnsi="Times New Roman" w:eastAsia="宋体" w:cs="Times New Roman"/>
                <w:color w:val="auto"/>
                <w:szCs w:val="22"/>
                <w:highlight w:val="none"/>
              </w:rPr>
              <w:t>供货时间安排合理、运输保障措施完善，</w:t>
            </w:r>
            <w:r>
              <w:rPr>
                <w:rFonts w:hint="default" w:ascii="Times New Roman" w:hAnsi="Times New Roman" w:eastAsia="宋体" w:cs="Times New Roman"/>
                <w:color w:val="auto"/>
                <w:szCs w:val="22"/>
                <w:highlight w:val="none"/>
              </w:rPr>
              <w:t>完全满足或优于用户需求</w:t>
            </w:r>
            <w:r>
              <w:rPr>
                <w:rFonts w:ascii="Times New Roman" w:hAnsi="Times New Roman" w:eastAsia="宋体" w:cs="Times New Roman"/>
                <w:color w:val="auto"/>
                <w:szCs w:val="22"/>
                <w:highlight w:val="none"/>
              </w:rPr>
              <w:t>的</w:t>
            </w: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得</w:t>
            </w:r>
            <w:r>
              <w:rPr>
                <w:rFonts w:hint="default" w:ascii="Times New Roman" w:hAnsi="Times New Roman" w:eastAsia="宋体" w:cs="Times New Roman"/>
                <w:color w:val="auto"/>
                <w:szCs w:val="22"/>
                <w:highlight w:val="none"/>
              </w:rPr>
              <w:t>4</w:t>
            </w:r>
            <w:r>
              <w:rPr>
                <w:rFonts w:ascii="Times New Roman" w:hAnsi="Times New Roman" w:eastAsia="宋体" w:cs="Times New Roman"/>
                <w:color w:val="auto"/>
                <w:szCs w:val="22"/>
                <w:highlight w:val="none"/>
              </w:rPr>
              <w:t xml:space="preserve">分；  </w:t>
            </w:r>
          </w:p>
          <w:p w14:paraId="7464F0E3">
            <w:pPr>
              <w:numPr>
                <w:ilvl w:val="255"/>
                <w:numId w:val="0"/>
              </w:num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2.</w:t>
            </w:r>
            <w:r>
              <w:rPr>
                <w:rFonts w:ascii="Times New Roman" w:hAnsi="Times New Roman" w:eastAsia="宋体" w:cs="Times New Roman"/>
                <w:color w:val="auto"/>
                <w:szCs w:val="22"/>
                <w:highlight w:val="none"/>
              </w:rPr>
              <w:t>供货时间安排</w:t>
            </w:r>
            <w:r>
              <w:rPr>
                <w:rFonts w:hint="default" w:ascii="Times New Roman" w:hAnsi="Times New Roman" w:eastAsia="宋体" w:cs="Times New Roman"/>
                <w:color w:val="auto"/>
                <w:szCs w:val="22"/>
                <w:highlight w:val="none"/>
              </w:rPr>
              <w:t>较为</w:t>
            </w:r>
            <w:r>
              <w:rPr>
                <w:rFonts w:ascii="Times New Roman" w:hAnsi="Times New Roman" w:eastAsia="宋体" w:cs="Times New Roman"/>
                <w:color w:val="auto"/>
                <w:szCs w:val="22"/>
                <w:highlight w:val="none"/>
              </w:rPr>
              <w:t>一般、运输保障措施基本完善，基本满足用户需求的</w:t>
            </w: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得</w:t>
            </w:r>
            <w:r>
              <w:rPr>
                <w:rFonts w:hint="default" w:ascii="Times New Roman" w:hAnsi="Times New Roman" w:eastAsia="宋体" w:cs="Times New Roman"/>
                <w:color w:val="auto"/>
                <w:szCs w:val="22"/>
                <w:highlight w:val="none"/>
              </w:rPr>
              <w:t>2</w:t>
            </w:r>
            <w:r>
              <w:rPr>
                <w:rFonts w:ascii="Times New Roman" w:hAnsi="Times New Roman" w:eastAsia="宋体" w:cs="Times New Roman"/>
                <w:color w:val="auto"/>
                <w:szCs w:val="22"/>
                <w:highlight w:val="none"/>
              </w:rPr>
              <w:t xml:space="preserve">分；  </w:t>
            </w:r>
          </w:p>
          <w:p w14:paraId="00AB5090">
            <w:pPr>
              <w:numPr>
                <w:ilvl w:val="255"/>
                <w:numId w:val="0"/>
              </w:num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3.</w:t>
            </w:r>
            <w:r>
              <w:rPr>
                <w:rFonts w:ascii="Times New Roman" w:hAnsi="Times New Roman" w:eastAsia="宋体" w:cs="Times New Roman"/>
                <w:color w:val="auto"/>
                <w:szCs w:val="22"/>
                <w:highlight w:val="none"/>
              </w:rPr>
              <w:t>供货时间安排合理性较差、运输保障措</w:t>
            </w:r>
            <w:r>
              <w:rPr>
                <w:rFonts w:hint="default" w:ascii="Times New Roman" w:hAnsi="Times New Roman" w:eastAsia="宋体" w:cs="Times New Roman"/>
                <w:color w:val="auto"/>
                <w:szCs w:val="22"/>
                <w:highlight w:val="none"/>
              </w:rPr>
              <w:t>施</w:t>
            </w:r>
            <w:r>
              <w:rPr>
                <w:rFonts w:ascii="Times New Roman" w:hAnsi="Times New Roman" w:eastAsia="宋体" w:cs="Times New Roman"/>
                <w:color w:val="auto"/>
                <w:szCs w:val="22"/>
                <w:highlight w:val="none"/>
              </w:rPr>
              <w:t>欠缺，</w:t>
            </w:r>
            <w:r>
              <w:rPr>
                <w:rFonts w:hint="default" w:ascii="Times New Roman" w:hAnsi="Times New Roman" w:eastAsia="宋体" w:cs="Times New Roman"/>
                <w:color w:val="auto"/>
                <w:szCs w:val="22"/>
                <w:highlight w:val="none"/>
              </w:rPr>
              <w:t>难以</w:t>
            </w:r>
            <w:r>
              <w:rPr>
                <w:rFonts w:ascii="Times New Roman" w:hAnsi="Times New Roman" w:eastAsia="宋体" w:cs="Times New Roman"/>
                <w:color w:val="auto"/>
                <w:szCs w:val="22"/>
                <w:highlight w:val="none"/>
              </w:rPr>
              <w:t>满足用户需求的</w:t>
            </w: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得</w:t>
            </w:r>
            <w:r>
              <w:rPr>
                <w:rFonts w:hint="default" w:ascii="Times New Roman" w:hAnsi="Times New Roman" w:eastAsia="宋体" w:cs="Times New Roman"/>
                <w:color w:val="auto"/>
                <w:szCs w:val="22"/>
                <w:highlight w:val="none"/>
              </w:rPr>
              <w:t>1</w:t>
            </w:r>
            <w:r>
              <w:rPr>
                <w:rFonts w:ascii="Times New Roman" w:hAnsi="Times New Roman" w:eastAsia="宋体" w:cs="Times New Roman"/>
                <w:color w:val="auto"/>
                <w:szCs w:val="22"/>
                <w:highlight w:val="none"/>
              </w:rPr>
              <w:t xml:space="preserve">分； </w:t>
            </w:r>
          </w:p>
          <w:p w14:paraId="7ABCA551">
            <w:p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4.未</w:t>
            </w:r>
            <w:r>
              <w:rPr>
                <w:rFonts w:ascii="Times New Roman" w:hAnsi="Times New Roman" w:eastAsia="宋体" w:cs="Times New Roman"/>
                <w:color w:val="auto"/>
                <w:szCs w:val="22"/>
                <w:highlight w:val="none"/>
              </w:rPr>
              <w:t>提供方案</w:t>
            </w:r>
            <w:r>
              <w:rPr>
                <w:rFonts w:hint="default" w:ascii="Times New Roman" w:hAnsi="Times New Roman" w:eastAsia="宋体" w:cs="Times New Roman"/>
                <w:color w:val="auto"/>
                <w:szCs w:val="22"/>
                <w:highlight w:val="none"/>
              </w:rPr>
              <w:t>的，</w:t>
            </w:r>
            <w:r>
              <w:rPr>
                <w:rFonts w:ascii="Times New Roman" w:hAnsi="Times New Roman" w:eastAsia="宋体" w:cs="Times New Roman"/>
                <w:color w:val="auto"/>
                <w:szCs w:val="22"/>
                <w:highlight w:val="none"/>
              </w:rPr>
              <w:t>得0分。</w:t>
            </w:r>
          </w:p>
        </w:tc>
      </w:tr>
      <w:tr w14:paraId="0DF8D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1093" w:type="dxa"/>
            <w:vMerge w:val="continue"/>
            <w:vAlign w:val="center"/>
          </w:tcPr>
          <w:p w14:paraId="762FECB0">
            <w:pPr>
              <w:jc w:val="center"/>
              <w:rPr>
                <w:rFonts w:ascii="Times New Roman" w:hAnsi="Times New Roman" w:eastAsia="宋体" w:cs="Times New Roman"/>
                <w:color w:val="auto"/>
                <w:szCs w:val="22"/>
                <w:highlight w:val="none"/>
              </w:rPr>
            </w:pPr>
          </w:p>
        </w:tc>
        <w:tc>
          <w:tcPr>
            <w:tcW w:w="1425" w:type="dxa"/>
            <w:vAlign w:val="center"/>
          </w:tcPr>
          <w:p w14:paraId="4BCF6DA0">
            <w:pPr>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培训、验收与售后服务方案</w:t>
            </w:r>
            <w:r>
              <w:rPr>
                <w:rFonts w:ascii="Times New Roman" w:hAnsi="Times New Roman" w:eastAsia="宋体" w:cs="Times New Roman"/>
                <w:color w:val="auto"/>
                <w:szCs w:val="22"/>
                <w:highlight w:val="none"/>
              </w:rPr>
              <w:t xml:space="preserve"> (</w:t>
            </w:r>
            <w:r>
              <w:rPr>
                <w:rFonts w:hint="default" w:ascii="Times New Roman" w:hAnsi="Times New Roman" w:eastAsia="宋体" w:cs="Times New Roman"/>
                <w:color w:val="auto"/>
                <w:szCs w:val="22"/>
                <w:highlight w:val="none"/>
              </w:rPr>
              <w:t>6</w:t>
            </w:r>
            <w:r>
              <w:rPr>
                <w:rFonts w:ascii="Times New Roman" w:hAnsi="Times New Roman" w:eastAsia="宋体" w:cs="Times New Roman"/>
                <w:color w:val="auto"/>
                <w:szCs w:val="22"/>
                <w:highlight w:val="none"/>
              </w:rPr>
              <w:t>.0分)</w:t>
            </w:r>
          </w:p>
        </w:tc>
        <w:tc>
          <w:tcPr>
            <w:tcW w:w="6998" w:type="dxa"/>
          </w:tcPr>
          <w:p w14:paraId="733461A0">
            <w:pPr>
              <w:spacing w:line="336" w:lineRule="auto"/>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根据投标人提供</w:t>
            </w:r>
            <w:r>
              <w:rPr>
                <w:rFonts w:hint="default" w:ascii="Times New Roman" w:hAnsi="Times New Roman" w:eastAsia="宋体" w:cs="Times New Roman"/>
                <w:color w:val="auto"/>
                <w:szCs w:val="22"/>
                <w:highlight w:val="none"/>
              </w:rPr>
              <w:t>的培训、验收与售后服务</w:t>
            </w:r>
            <w:r>
              <w:rPr>
                <w:rFonts w:ascii="Times New Roman" w:hAnsi="Times New Roman" w:eastAsia="宋体" w:cs="Times New Roman"/>
                <w:color w:val="auto"/>
                <w:szCs w:val="22"/>
                <w:highlight w:val="none"/>
              </w:rPr>
              <w:t>方案（</w:t>
            </w:r>
            <w:r>
              <w:rPr>
                <w:rFonts w:hint="default" w:ascii="Times New Roman" w:hAnsi="Times New Roman" w:eastAsia="宋体" w:cs="Times New Roman"/>
                <w:color w:val="auto"/>
                <w:szCs w:val="22"/>
                <w:highlight w:val="none"/>
              </w:rPr>
              <w:t>培训方案</w:t>
            </w:r>
            <w:r>
              <w:rPr>
                <w:rFonts w:ascii="Times New Roman" w:hAnsi="Times New Roman" w:eastAsia="宋体" w:cs="Times New Roman"/>
                <w:color w:val="auto"/>
                <w:szCs w:val="22"/>
                <w:highlight w:val="none"/>
              </w:rPr>
              <w:t>包括但不限于</w:t>
            </w:r>
            <w:r>
              <w:rPr>
                <w:rFonts w:hint="default" w:ascii="Times New Roman" w:hAnsi="Times New Roman" w:eastAsia="宋体" w:cs="Times New Roman"/>
                <w:color w:val="auto"/>
                <w:szCs w:val="22"/>
                <w:highlight w:val="none"/>
              </w:rPr>
              <w:t>培训目标、内容、方式、时间安排</w:t>
            </w:r>
            <w:r>
              <w:rPr>
                <w:rFonts w:ascii="Times New Roman" w:hAnsi="Times New Roman" w:eastAsia="宋体" w:cs="Times New Roman"/>
                <w:color w:val="auto"/>
                <w:szCs w:val="22"/>
                <w:highlight w:val="none"/>
              </w:rPr>
              <w:t>等</w:t>
            </w:r>
            <w:r>
              <w:rPr>
                <w:rFonts w:hint="default" w:ascii="Times New Roman" w:hAnsi="Times New Roman" w:eastAsia="宋体" w:cs="Times New Roman"/>
                <w:color w:val="auto"/>
                <w:szCs w:val="22"/>
                <w:highlight w:val="none"/>
              </w:rPr>
              <w:t>，验收方案</w:t>
            </w:r>
            <w:r>
              <w:rPr>
                <w:rFonts w:ascii="Times New Roman" w:hAnsi="Times New Roman" w:eastAsia="宋体" w:cs="Times New Roman"/>
                <w:color w:val="auto"/>
                <w:szCs w:val="22"/>
                <w:highlight w:val="none"/>
              </w:rPr>
              <w:t>包括但不限于</w:t>
            </w:r>
            <w:r>
              <w:rPr>
                <w:rFonts w:hint="default" w:ascii="Times New Roman" w:hAnsi="Times New Roman" w:eastAsia="宋体" w:cs="Times New Roman"/>
                <w:color w:val="auto"/>
                <w:szCs w:val="22"/>
                <w:highlight w:val="none"/>
              </w:rPr>
              <w:t>验收依据、验收组织、验收内容及程序等，售后服务方案</w:t>
            </w:r>
            <w:r>
              <w:rPr>
                <w:rFonts w:ascii="Times New Roman" w:hAnsi="Times New Roman" w:eastAsia="宋体" w:cs="Times New Roman"/>
                <w:color w:val="auto"/>
                <w:szCs w:val="22"/>
                <w:highlight w:val="none"/>
              </w:rPr>
              <w:t xml:space="preserve">包括但不限于实验室设备相关的维护时间响应、售后人员配置、应急技术支持、备品备件情况等）进行评审：  </w:t>
            </w:r>
          </w:p>
          <w:p w14:paraId="642F8289">
            <w:p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1.投标人提供的培训、验收与售后服务方案内容全面、结构清晰、逻辑严谨；具有高度的可操作性和针对性，培训方案目标明确、内容详实、方式多样，时间安排科学合理，能够有效提升用户使用与维护能力；验收方案依据充分，组织机制健全，流程规范，验收内容覆盖全面，具备完善的记录与反馈机制，确保项目成果可验证、可追溯；</w:t>
            </w:r>
            <w:r>
              <w:rPr>
                <w:rFonts w:ascii="Times New Roman" w:hAnsi="Times New Roman" w:eastAsia="宋体" w:cs="Times New Roman"/>
                <w:color w:val="auto"/>
                <w:szCs w:val="22"/>
                <w:highlight w:val="none"/>
              </w:rPr>
              <w:t>售后服务方案响应时间短、技术支持完善、备品备件充足</w:t>
            </w:r>
            <w:r>
              <w:rPr>
                <w:rFonts w:hint="default" w:ascii="Times New Roman" w:hAnsi="Times New Roman" w:eastAsia="宋体" w:cs="Times New Roman"/>
                <w:color w:val="auto"/>
                <w:szCs w:val="22"/>
                <w:highlight w:val="none"/>
              </w:rPr>
              <w:t>；整体方案体现出良好的专业性与执行力，完全满足或优于用户需求的，得6分；</w:t>
            </w:r>
          </w:p>
          <w:p w14:paraId="74C33794">
            <w:p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2.</w:t>
            </w:r>
            <w:r>
              <w:rPr>
                <w:rFonts w:ascii="Times New Roman" w:hAnsi="Times New Roman" w:eastAsia="宋体" w:cs="Times New Roman"/>
                <w:color w:val="auto"/>
                <w:szCs w:val="22"/>
                <w:highlight w:val="none"/>
              </w:rPr>
              <w:t>投标人提供的培训</w:t>
            </w: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验收</w:t>
            </w:r>
            <w:r>
              <w:rPr>
                <w:rFonts w:hint="default" w:ascii="Times New Roman" w:hAnsi="Times New Roman" w:eastAsia="宋体" w:cs="Times New Roman"/>
                <w:color w:val="auto"/>
                <w:szCs w:val="22"/>
                <w:highlight w:val="none"/>
              </w:rPr>
              <w:t>与售后服务</w:t>
            </w:r>
            <w:r>
              <w:rPr>
                <w:rFonts w:ascii="Times New Roman" w:hAnsi="Times New Roman" w:eastAsia="宋体" w:cs="Times New Roman"/>
                <w:color w:val="auto"/>
                <w:szCs w:val="22"/>
                <w:highlight w:val="none"/>
              </w:rPr>
              <w:t>方案基本完整，具备一定的可行性</w:t>
            </w: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培训方案目标基本明确，内容涵盖主要方面，培训方式可行但形式较为单一，时间安排基本合理；验收方案有明确的验收依据和流程，组织方式基本可行，验收内容基本覆盖关键环节</w:t>
            </w:r>
            <w:r>
              <w:rPr>
                <w:rFonts w:hint="default" w:ascii="Times New Roman" w:hAnsi="Times New Roman" w:eastAsia="宋体" w:cs="Times New Roman"/>
                <w:color w:val="auto"/>
                <w:szCs w:val="22"/>
                <w:highlight w:val="none"/>
              </w:rPr>
              <w:t>，基本满足用户需求；</w:t>
            </w:r>
            <w:r>
              <w:rPr>
                <w:rFonts w:ascii="Times New Roman" w:hAnsi="Times New Roman" w:eastAsia="宋体" w:cs="Times New Roman"/>
                <w:color w:val="auto"/>
                <w:szCs w:val="22"/>
                <w:highlight w:val="none"/>
              </w:rPr>
              <w:t>售后服务响应时间符合要求、能提供一定技术支持、</w:t>
            </w:r>
            <w:r>
              <w:rPr>
                <w:rFonts w:hint="default" w:ascii="Times New Roman" w:hAnsi="Times New Roman" w:eastAsia="宋体" w:cs="Times New Roman"/>
                <w:color w:val="auto"/>
                <w:szCs w:val="22"/>
                <w:highlight w:val="none"/>
              </w:rPr>
              <w:t>备</w:t>
            </w:r>
            <w:r>
              <w:rPr>
                <w:rFonts w:ascii="Times New Roman" w:hAnsi="Times New Roman" w:eastAsia="宋体" w:cs="Times New Roman"/>
                <w:color w:val="auto"/>
                <w:szCs w:val="22"/>
                <w:highlight w:val="none"/>
              </w:rPr>
              <w:t>有重要备品备件，</w:t>
            </w:r>
            <w:r>
              <w:rPr>
                <w:rFonts w:hint="default" w:ascii="Times New Roman" w:hAnsi="Times New Roman" w:eastAsia="宋体" w:cs="Times New Roman"/>
                <w:color w:val="auto"/>
                <w:szCs w:val="22"/>
                <w:highlight w:val="none"/>
              </w:rPr>
              <w:t>基本满足用户需求的，得3分；</w:t>
            </w:r>
          </w:p>
          <w:p w14:paraId="6541AE6B">
            <w:p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3.</w:t>
            </w:r>
            <w:r>
              <w:rPr>
                <w:rFonts w:ascii="Times New Roman" w:hAnsi="Times New Roman" w:eastAsia="宋体" w:cs="Times New Roman"/>
                <w:color w:val="auto"/>
                <w:szCs w:val="22"/>
                <w:highlight w:val="none"/>
              </w:rPr>
              <w:t>投标人提供的培训</w:t>
            </w: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验收</w:t>
            </w:r>
            <w:r>
              <w:rPr>
                <w:rFonts w:hint="default" w:ascii="Times New Roman" w:hAnsi="Times New Roman" w:eastAsia="宋体" w:cs="Times New Roman"/>
                <w:color w:val="auto"/>
                <w:szCs w:val="22"/>
                <w:highlight w:val="none"/>
              </w:rPr>
              <w:t>与售后服务</w:t>
            </w:r>
            <w:r>
              <w:rPr>
                <w:rFonts w:ascii="Times New Roman" w:hAnsi="Times New Roman" w:eastAsia="宋体" w:cs="Times New Roman"/>
                <w:color w:val="auto"/>
                <w:szCs w:val="22"/>
                <w:highlight w:val="none"/>
              </w:rPr>
              <w:t>方案内容不完整、逻辑不清晰，缺乏系统性与可操作性</w:t>
            </w: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培训方案目标模糊，内容不全面，培训方式落后或难以落实，时间安排不合理；验收方案依据不明确，流程混乱，验收内容覆盖面有限，组织机制不健全，缺乏有效的质量控制手段</w:t>
            </w:r>
            <w:r>
              <w:rPr>
                <w:rFonts w:hint="default" w:ascii="Times New Roman" w:hAnsi="Times New Roman" w:eastAsia="宋体" w:cs="Times New Roman"/>
                <w:color w:val="auto"/>
                <w:szCs w:val="22"/>
                <w:highlight w:val="none"/>
              </w:rPr>
              <w:t>，难以满足用户需求；</w:t>
            </w:r>
            <w:r>
              <w:rPr>
                <w:rFonts w:ascii="Times New Roman" w:hAnsi="Times New Roman" w:eastAsia="宋体" w:cs="Times New Roman"/>
                <w:color w:val="auto"/>
                <w:szCs w:val="22"/>
                <w:highlight w:val="none"/>
              </w:rPr>
              <w:t>售后服务响应时间较长、技术支持不充分、缺乏重要备品备件，</w:t>
            </w:r>
            <w:r>
              <w:rPr>
                <w:rFonts w:hint="default" w:ascii="Times New Roman" w:hAnsi="Times New Roman" w:eastAsia="宋体" w:cs="Times New Roman"/>
                <w:color w:val="auto"/>
                <w:szCs w:val="22"/>
                <w:highlight w:val="none"/>
              </w:rPr>
              <w:t>难以</w:t>
            </w:r>
            <w:r>
              <w:rPr>
                <w:rFonts w:ascii="Times New Roman" w:hAnsi="Times New Roman" w:eastAsia="宋体" w:cs="Times New Roman"/>
                <w:color w:val="auto"/>
                <w:szCs w:val="22"/>
                <w:highlight w:val="none"/>
              </w:rPr>
              <w:t>满足用户需求的</w:t>
            </w:r>
            <w:r>
              <w:rPr>
                <w:rFonts w:hint="default" w:ascii="Times New Roman" w:hAnsi="Times New Roman" w:eastAsia="宋体" w:cs="Times New Roman"/>
                <w:color w:val="auto"/>
                <w:szCs w:val="22"/>
                <w:highlight w:val="none"/>
              </w:rPr>
              <w:t>，得1分；</w:t>
            </w:r>
          </w:p>
          <w:p w14:paraId="4B37B6FB">
            <w:pPr>
              <w:spacing w:line="336" w:lineRule="auto"/>
              <w:jc w:val="left"/>
              <w:rPr>
                <w:rFonts w:ascii="Times New Roman" w:hAnsi="Times New Roman" w:eastAsia="宋体" w:cs="Times New Roman"/>
                <w:color w:val="auto"/>
                <w:highlight w:val="none"/>
              </w:rPr>
            </w:pPr>
            <w:r>
              <w:rPr>
                <w:rFonts w:hint="default" w:ascii="Times New Roman" w:hAnsi="Times New Roman" w:eastAsia="宋体" w:cs="Times New Roman"/>
                <w:color w:val="auto"/>
                <w:szCs w:val="22"/>
                <w:highlight w:val="none"/>
              </w:rPr>
              <w:t>4.未提供方案的，得0分。</w:t>
            </w:r>
          </w:p>
        </w:tc>
      </w:tr>
      <w:tr w14:paraId="0D909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093" w:type="dxa"/>
            <w:vMerge w:val="restart"/>
            <w:vAlign w:val="center"/>
          </w:tcPr>
          <w:p w14:paraId="438E7CB2">
            <w:pPr>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商务部分</w:t>
            </w:r>
          </w:p>
        </w:tc>
        <w:tc>
          <w:tcPr>
            <w:tcW w:w="1425" w:type="dxa"/>
            <w:vAlign w:val="center"/>
          </w:tcPr>
          <w:p w14:paraId="7D52B05E">
            <w:pPr>
              <w:spacing w:line="360" w:lineRule="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项目业绩</w:t>
            </w:r>
          </w:p>
          <w:p w14:paraId="610BB60F">
            <w:pPr>
              <w:spacing w:line="360" w:lineRule="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rPr>
              <w:t>5</w:t>
            </w:r>
            <w:r>
              <w:rPr>
                <w:rFonts w:ascii="Times New Roman" w:hAnsi="Times New Roman" w:eastAsia="宋体" w:cs="Times New Roman"/>
                <w:color w:val="auto"/>
                <w:szCs w:val="21"/>
                <w:highlight w:val="none"/>
              </w:rPr>
              <w:t>.0分）</w:t>
            </w:r>
          </w:p>
        </w:tc>
        <w:tc>
          <w:tcPr>
            <w:tcW w:w="6998" w:type="dxa"/>
            <w:vAlign w:val="center"/>
          </w:tcPr>
          <w:p w14:paraId="5D3BF368">
            <w:pPr>
              <w:spacing w:line="336" w:lineRule="auto"/>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自2022年1月1日至今（以合同生效时间为准）</w:t>
            </w: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投标人具有</w:t>
            </w:r>
            <w:r>
              <w:rPr>
                <w:rFonts w:ascii="Times New Roman" w:hAnsi="Times New Roman" w:eastAsia="宋体" w:cs="Times New Roman"/>
                <w:color w:val="auto"/>
                <w:highlight w:val="none"/>
              </w:rPr>
              <w:t>实验室</w:t>
            </w:r>
            <w:r>
              <w:rPr>
                <w:rFonts w:hint="default" w:ascii="Times New Roman" w:hAnsi="Times New Roman" w:eastAsia="宋体" w:cs="Times New Roman"/>
                <w:color w:val="auto"/>
                <w:highlight w:val="none"/>
              </w:rPr>
              <w:t>能力提升相关采购、安装、集成</w:t>
            </w:r>
            <w:r>
              <w:rPr>
                <w:rFonts w:ascii="Times New Roman" w:hAnsi="Times New Roman" w:eastAsia="宋体" w:cs="Times New Roman"/>
                <w:color w:val="auto"/>
                <w:highlight w:val="none"/>
              </w:rPr>
              <w:t>类项目业绩的</w:t>
            </w:r>
            <w:r>
              <w:rPr>
                <w:rFonts w:ascii="Times New Roman" w:hAnsi="Times New Roman" w:eastAsia="宋体" w:cs="Times New Roman"/>
                <w:color w:val="auto"/>
                <w:szCs w:val="22"/>
                <w:highlight w:val="none"/>
              </w:rPr>
              <w:t>，每提供一份</w:t>
            </w:r>
            <w:r>
              <w:rPr>
                <w:rFonts w:hint="default" w:ascii="Times New Roman" w:hAnsi="Times New Roman" w:eastAsia="宋体" w:cs="Times New Roman"/>
                <w:color w:val="auto"/>
                <w:szCs w:val="22"/>
                <w:highlight w:val="none"/>
              </w:rPr>
              <w:t>合同</w:t>
            </w:r>
            <w:r>
              <w:rPr>
                <w:rFonts w:ascii="Times New Roman" w:hAnsi="Times New Roman" w:eastAsia="宋体" w:cs="Times New Roman"/>
                <w:color w:val="auto"/>
                <w:szCs w:val="22"/>
                <w:highlight w:val="none"/>
              </w:rPr>
              <w:t>得1分，本项最高得</w:t>
            </w:r>
            <w:r>
              <w:rPr>
                <w:rFonts w:hint="default" w:ascii="Times New Roman" w:hAnsi="Times New Roman" w:eastAsia="宋体" w:cs="Times New Roman"/>
                <w:color w:val="auto"/>
                <w:szCs w:val="22"/>
                <w:highlight w:val="none"/>
              </w:rPr>
              <w:t>5</w:t>
            </w:r>
            <w:r>
              <w:rPr>
                <w:rFonts w:ascii="Times New Roman" w:hAnsi="Times New Roman" w:eastAsia="宋体" w:cs="Times New Roman"/>
                <w:color w:val="auto"/>
                <w:szCs w:val="22"/>
                <w:highlight w:val="none"/>
              </w:rPr>
              <w:t xml:space="preserve">分。 </w:t>
            </w:r>
          </w:p>
          <w:p w14:paraId="0747643F">
            <w:pPr>
              <w:spacing w:line="336" w:lineRule="auto"/>
              <w:rPr>
                <w:rFonts w:ascii="Times New Roman" w:hAnsi="Times New Roman" w:eastAsia="宋体" w:cs="Times New Roman"/>
                <w:color w:val="auto"/>
                <w:szCs w:val="22"/>
                <w:highlight w:val="none"/>
              </w:rPr>
            </w:pPr>
            <w:r>
              <w:rPr>
                <w:rFonts w:ascii="Times New Roman" w:hAnsi="Times New Roman" w:eastAsia="宋体" w:cs="Times New Roman"/>
                <w:b/>
                <w:bCs/>
                <w:color w:val="auto"/>
                <w:szCs w:val="22"/>
                <w:highlight w:val="none"/>
              </w:rPr>
              <w:t>注</w:t>
            </w:r>
            <w:r>
              <w:rPr>
                <w:rFonts w:ascii="Times New Roman" w:hAnsi="Times New Roman" w:eastAsia="宋体" w:cs="Times New Roman"/>
                <w:color w:val="auto"/>
                <w:szCs w:val="22"/>
                <w:highlight w:val="none"/>
              </w:rPr>
              <w:t>：提供（1）</w:t>
            </w:r>
            <w:r>
              <w:rPr>
                <w:rFonts w:hint="default" w:ascii="Times New Roman" w:hAnsi="Times New Roman" w:eastAsia="宋体" w:cs="Times New Roman"/>
                <w:color w:val="auto"/>
                <w:szCs w:val="22"/>
                <w:highlight w:val="none"/>
              </w:rPr>
              <w:t>公开招标项目应提供</w:t>
            </w:r>
            <w:r>
              <w:rPr>
                <w:rFonts w:ascii="Times New Roman" w:hAnsi="Times New Roman" w:eastAsia="宋体" w:cs="Times New Roman"/>
                <w:color w:val="auto"/>
                <w:szCs w:val="22"/>
                <w:highlight w:val="none"/>
              </w:rPr>
              <w:t>项目中标公告或中标通知书</w:t>
            </w: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（2）合同关键页（包括能够获知甲乙双方名称、合同标的页面及签字盖章页）扫描件</w:t>
            </w: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（3）对应业绩的合同甲方联系人及联系方式。以上文件</w:t>
            </w:r>
            <w:r>
              <w:rPr>
                <w:rFonts w:hint="default" w:ascii="Times New Roman" w:hAnsi="Times New Roman" w:eastAsia="宋体" w:cs="Times New Roman"/>
                <w:color w:val="auto"/>
                <w:szCs w:val="22"/>
                <w:highlight w:val="none"/>
              </w:rPr>
              <w:t>须</w:t>
            </w:r>
            <w:r>
              <w:rPr>
                <w:rFonts w:ascii="Times New Roman" w:hAnsi="Times New Roman" w:eastAsia="宋体" w:cs="Times New Roman"/>
                <w:color w:val="auto"/>
                <w:szCs w:val="22"/>
                <w:highlight w:val="none"/>
              </w:rPr>
              <w:t>加盖投标人公章</w:t>
            </w:r>
            <w:r>
              <w:rPr>
                <w:rFonts w:hint="default" w:ascii="Times New Roman" w:hAnsi="Times New Roman" w:eastAsia="宋体" w:cs="Times New Roman"/>
                <w:color w:val="auto"/>
                <w:szCs w:val="22"/>
                <w:highlight w:val="none"/>
              </w:rPr>
              <w:t>方能</w:t>
            </w:r>
            <w:r>
              <w:rPr>
                <w:rFonts w:ascii="Times New Roman" w:hAnsi="Times New Roman" w:eastAsia="宋体" w:cs="Times New Roman"/>
                <w:color w:val="auto"/>
                <w:szCs w:val="22"/>
                <w:highlight w:val="none"/>
              </w:rPr>
              <w:t>作为评审依据，</w:t>
            </w:r>
            <w:r>
              <w:rPr>
                <w:rFonts w:hint="default" w:ascii="Times New Roman" w:hAnsi="Times New Roman" w:eastAsia="宋体" w:cs="Times New Roman"/>
                <w:color w:val="auto"/>
                <w:szCs w:val="22"/>
                <w:highlight w:val="none"/>
              </w:rPr>
              <w:t>未</w:t>
            </w:r>
            <w:r>
              <w:rPr>
                <w:rFonts w:ascii="Times New Roman" w:hAnsi="Times New Roman" w:eastAsia="宋体" w:cs="Times New Roman"/>
                <w:color w:val="auto"/>
                <w:szCs w:val="22"/>
                <w:highlight w:val="none"/>
              </w:rPr>
              <w:t>提供不得分。</w:t>
            </w:r>
          </w:p>
        </w:tc>
      </w:tr>
      <w:tr w14:paraId="70FB3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1" w:hRule="atLeast"/>
          <w:jc w:val="center"/>
        </w:trPr>
        <w:tc>
          <w:tcPr>
            <w:tcW w:w="1093" w:type="dxa"/>
            <w:vMerge w:val="continue"/>
            <w:vAlign w:val="center"/>
          </w:tcPr>
          <w:p w14:paraId="295010DE">
            <w:pPr>
              <w:jc w:val="center"/>
              <w:rPr>
                <w:rFonts w:ascii="Times New Roman" w:hAnsi="Times New Roman" w:eastAsia="宋体" w:cs="Times New Roman"/>
                <w:color w:val="auto"/>
                <w:szCs w:val="22"/>
                <w:highlight w:val="none"/>
              </w:rPr>
            </w:pPr>
          </w:p>
        </w:tc>
        <w:tc>
          <w:tcPr>
            <w:tcW w:w="1425" w:type="dxa"/>
            <w:vAlign w:val="center"/>
          </w:tcPr>
          <w:p w14:paraId="072369BF">
            <w:pPr>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项目负责人</w:t>
            </w:r>
          </w:p>
          <w:p w14:paraId="18E22BE5">
            <w:pPr>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7</w:t>
            </w:r>
            <w:r>
              <w:rPr>
                <w:rFonts w:hint="default" w:ascii="Times New Roman" w:hAnsi="Times New Roman" w:eastAsia="宋体" w:cs="Times New Roman"/>
                <w:color w:val="auto"/>
                <w:szCs w:val="22"/>
                <w:highlight w:val="none"/>
              </w:rPr>
              <w:t>.0分）</w:t>
            </w:r>
          </w:p>
        </w:tc>
        <w:tc>
          <w:tcPr>
            <w:tcW w:w="6998" w:type="dxa"/>
          </w:tcPr>
          <w:p w14:paraId="42E85095">
            <w:pPr>
              <w:pStyle w:val="2"/>
              <w:numPr>
                <w:ilvl w:val="255"/>
                <w:numId w:val="0"/>
              </w:numPr>
              <w:spacing w:line="336" w:lineRule="auto"/>
              <w:ind w:left="0" w:leftChars="0" w:firstLine="0" w:firstLineChars="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拟投入本项目的项目负责人：</w:t>
            </w:r>
          </w:p>
          <w:p w14:paraId="14B73015">
            <w:pPr>
              <w:numPr>
                <w:ilvl w:val="255"/>
                <w:numId w:val="0"/>
              </w:numPr>
              <w:spacing w:line="336" w:lineRule="auto"/>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（1）工作经验：具有10年（不含）以上相关工作经验的，得2分；5年（不含）至10年（含）的，得1分；5年（含）以下的，得0.5分；其他不得分。工作经验以社保缴费或劳动合同等累计计算。</w:t>
            </w:r>
          </w:p>
          <w:p w14:paraId="68F8E30D">
            <w:pPr>
              <w:spacing w:line="336" w:lineRule="auto"/>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（2）技术职称：具有工程管理或项目管理类专业高级或以上技术职称的，得</w:t>
            </w:r>
            <w:r>
              <w:rPr>
                <w:rFonts w:hint="default"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rPr>
              <w:t>分。</w:t>
            </w:r>
          </w:p>
          <w:p w14:paraId="5185FCDF">
            <w:pPr>
              <w:pStyle w:val="2"/>
              <w:spacing w:line="336" w:lineRule="auto"/>
              <w:ind w:left="0" w:leftChars="0" w:firstLine="0" w:firstLineChars="0"/>
              <w:rPr>
                <w:rFonts w:ascii="Times New Roman" w:hAnsi="Times New Roman" w:eastAsia="宋体" w:cs="Times New Roman"/>
                <w:color w:val="auto"/>
                <w:highlight w:val="none"/>
              </w:rPr>
            </w:pPr>
            <w:r>
              <w:rPr>
                <w:rFonts w:hint="default" w:ascii="Times New Roman" w:hAnsi="Times New Roman" w:eastAsia="宋体" w:cs="Times New Roman"/>
                <w:b/>
                <w:bCs/>
                <w:color w:val="auto"/>
                <w:szCs w:val="22"/>
                <w:highlight w:val="none"/>
              </w:rPr>
              <w:t>注</w:t>
            </w:r>
            <w:r>
              <w:rPr>
                <w:rFonts w:hint="default" w:ascii="Times New Roman" w:hAnsi="Times New Roman" w:eastAsia="宋体" w:cs="Times New Roman"/>
                <w:color w:val="auto"/>
                <w:szCs w:val="22"/>
                <w:highlight w:val="none"/>
              </w:rPr>
              <w:t>：</w:t>
            </w:r>
            <w:r>
              <w:rPr>
                <w:rFonts w:hint="default" w:ascii="Times New Roman" w:hAnsi="Times New Roman" w:eastAsia="宋体" w:cs="Times New Roman"/>
                <w:color w:val="auto"/>
                <w:highlight w:val="none"/>
              </w:rPr>
              <w:t>投标人须按照评审内容提供人员相关证书及离投标截止时间最近的至少1个月在本单位（或其分支机构）缴纳的社保证明文件扫描件，</w:t>
            </w:r>
            <w:r>
              <w:rPr>
                <w:rFonts w:hint="default" w:ascii="Times New Roman" w:hAnsi="Times New Roman" w:eastAsia="宋体" w:cs="Times New Roman"/>
                <w:color w:val="auto"/>
                <w:szCs w:val="22"/>
                <w:highlight w:val="none"/>
              </w:rPr>
              <w:t>未提供不得分。</w:t>
            </w:r>
          </w:p>
        </w:tc>
      </w:tr>
      <w:tr w14:paraId="093D2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093" w:type="dxa"/>
            <w:vMerge w:val="continue"/>
            <w:vAlign w:val="center"/>
          </w:tcPr>
          <w:p w14:paraId="024D475F">
            <w:pPr>
              <w:jc w:val="center"/>
              <w:rPr>
                <w:rFonts w:ascii="Times New Roman" w:hAnsi="Times New Roman" w:eastAsia="宋体" w:cs="Times New Roman"/>
                <w:color w:val="auto"/>
                <w:szCs w:val="22"/>
                <w:highlight w:val="none"/>
              </w:rPr>
            </w:pPr>
          </w:p>
        </w:tc>
        <w:tc>
          <w:tcPr>
            <w:tcW w:w="1425" w:type="dxa"/>
            <w:vAlign w:val="center"/>
          </w:tcPr>
          <w:p w14:paraId="07199DC1">
            <w:pPr>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技术负责人</w:t>
            </w:r>
          </w:p>
          <w:p w14:paraId="2BD7060E">
            <w:pPr>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6</w:t>
            </w:r>
            <w:r>
              <w:rPr>
                <w:rFonts w:hint="default" w:ascii="Times New Roman" w:hAnsi="Times New Roman" w:eastAsia="宋体" w:cs="Times New Roman"/>
                <w:color w:val="auto"/>
                <w:szCs w:val="22"/>
                <w:highlight w:val="none"/>
              </w:rPr>
              <w:t>.0分）</w:t>
            </w:r>
          </w:p>
        </w:tc>
        <w:tc>
          <w:tcPr>
            <w:tcW w:w="6998" w:type="dxa"/>
          </w:tcPr>
          <w:p w14:paraId="04E3F217">
            <w:pPr>
              <w:pStyle w:val="2"/>
              <w:numPr>
                <w:ilvl w:val="255"/>
                <w:numId w:val="0"/>
              </w:numPr>
              <w:spacing w:line="336" w:lineRule="auto"/>
              <w:ind w:left="0" w:leftChars="0" w:firstLine="0" w:firstLineChars="0"/>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拟投入本项目的技术负责人</w:t>
            </w:r>
            <w:r>
              <w:rPr>
                <w:rFonts w:hint="default" w:ascii="Times New Roman" w:hAnsi="Times New Roman" w:eastAsia="宋体" w:cs="Times New Roman"/>
                <w:color w:val="auto"/>
                <w:highlight w:val="none"/>
              </w:rPr>
              <w:t>：</w:t>
            </w:r>
          </w:p>
          <w:p w14:paraId="0D6C039B">
            <w:pPr>
              <w:numPr>
                <w:ilvl w:val="255"/>
                <w:numId w:val="0"/>
              </w:num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（1）工作经验：</w:t>
            </w:r>
            <w:r>
              <w:rPr>
                <w:rFonts w:hint="default" w:ascii="Times New Roman" w:hAnsi="Times New Roman" w:eastAsia="宋体" w:cs="Times New Roman"/>
                <w:color w:val="auto"/>
                <w:highlight w:val="none"/>
              </w:rPr>
              <w:t>具有10年（不含）以上相关工作经验的，得2分；5年（不含）至10年（含）的，得1分；5年（含）以下的，得0.5分</w:t>
            </w:r>
            <w:r>
              <w:rPr>
                <w:rFonts w:hint="default" w:ascii="Times New Roman" w:hAnsi="Times New Roman" w:eastAsia="宋体" w:cs="Times New Roman"/>
                <w:color w:val="auto"/>
                <w:szCs w:val="22"/>
                <w:highlight w:val="none"/>
              </w:rPr>
              <w:t>；其他不得分。工作经验以社保缴费或劳动合同等累计计算。</w:t>
            </w:r>
          </w:p>
          <w:p w14:paraId="667FCD2A">
            <w:pPr>
              <w:numPr>
                <w:ilvl w:val="255"/>
                <w:numId w:val="0"/>
              </w:num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（2）技术职称：具有</w:t>
            </w:r>
            <w:r>
              <w:rPr>
                <w:rFonts w:hint="default" w:ascii="Times New Roman" w:hAnsi="Times New Roman" w:eastAsia="宋体" w:cs="Times New Roman"/>
                <w:color w:val="auto"/>
                <w:highlight w:val="none"/>
              </w:rPr>
              <w:t>自动化或电子类专业</w:t>
            </w:r>
            <w:r>
              <w:rPr>
                <w:rFonts w:hint="default" w:ascii="Times New Roman" w:hAnsi="Times New Roman" w:eastAsia="宋体" w:cs="Times New Roman"/>
                <w:color w:val="auto"/>
                <w:szCs w:val="22"/>
                <w:highlight w:val="none"/>
              </w:rPr>
              <w:t>高级或以上技术职称的，得</w:t>
            </w:r>
            <w:r>
              <w:rPr>
                <w:rFonts w:hint="default" w:ascii="Times New Roman" w:hAnsi="Times New Roman" w:eastAsia="宋体" w:cs="Times New Roman"/>
                <w:color w:val="auto"/>
                <w:szCs w:val="22"/>
                <w:highlight w:val="none"/>
                <w:lang w:val="en-US" w:eastAsia="zh-CN"/>
              </w:rPr>
              <w:t>4</w:t>
            </w:r>
            <w:r>
              <w:rPr>
                <w:rFonts w:hint="default" w:ascii="Times New Roman" w:hAnsi="Times New Roman" w:eastAsia="宋体" w:cs="Times New Roman"/>
                <w:color w:val="auto"/>
                <w:szCs w:val="22"/>
                <w:highlight w:val="none"/>
              </w:rPr>
              <w:t>分。</w:t>
            </w:r>
          </w:p>
          <w:p w14:paraId="1AA264A9">
            <w:pPr>
              <w:numPr>
                <w:ilvl w:val="255"/>
                <w:numId w:val="0"/>
              </w:numPr>
              <w:spacing w:line="336"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b/>
                <w:bCs/>
                <w:color w:val="auto"/>
                <w:szCs w:val="22"/>
                <w:highlight w:val="none"/>
              </w:rPr>
              <w:t>注</w:t>
            </w:r>
            <w:r>
              <w:rPr>
                <w:rFonts w:hint="default" w:ascii="Times New Roman" w:hAnsi="Times New Roman" w:eastAsia="宋体" w:cs="Times New Roman"/>
                <w:color w:val="auto"/>
                <w:szCs w:val="22"/>
                <w:highlight w:val="none"/>
              </w:rPr>
              <w:t>：</w:t>
            </w:r>
            <w:r>
              <w:rPr>
                <w:rFonts w:hint="default" w:ascii="Times New Roman" w:hAnsi="Times New Roman" w:eastAsia="宋体" w:cs="Times New Roman"/>
                <w:color w:val="auto"/>
                <w:szCs w:val="21"/>
                <w:highlight w:val="none"/>
              </w:rPr>
              <w:t>投标人须按照评审内容提供人员相关证书及离投标截止时间最近的至少1个月在本单位（或其分支机构）缴纳的社保证明文件扫描件，</w:t>
            </w:r>
            <w:r>
              <w:rPr>
                <w:rFonts w:hint="default" w:ascii="Times New Roman" w:hAnsi="Times New Roman" w:eastAsia="宋体" w:cs="Times New Roman"/>
                <w:color w:val="auto"/>
                <w:szCs w:val="22"/>
                <w:highlight w:val="none"/>
              </w:rPr>
              <w:t>未提供或不符合要求不得分。</w:t>
            </w:r>
          </w:p>
          <w:p w14:paraId="7C596229">
            <w:pPr>
              <w:pStyle w:val="2"/>
              <w:ind w:left="0" w:leftChars="0" w:firstLine="0" w:firstLineChars="0"/>
              <w:rPr>
                <w:rFonts w:ascii="Times New Roman" w:hAnsi="Times New Roman" w:cs="Times New Roman"/>
                <w:color w:val="auto"/>
                <w:highlight w:val="none"/>
              </w:rPr>
            </w:pPr>
          </w:p>
        </w:tc>
      </w:tr>
      <w:tr w14:paraId="32F34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1093" w:type="dxa"/>
            <w:vMerge w:val="continue"/>
            <w:vAlign w:val="center"/>
          </w:tcPr>
          <w:p w14:paraId="54DBA7B4">
            <w:pPr>
              <w:jc w:val="center"/>
              <w:rPr>
                <w:rFonts w:ascii="Times New Roman" w:hAnsi="Times New Roman" w:eastAsia="宋体" w:cs="Times New Roman"/>
                <w:color w:val="auto"/>
                <w:szCs w:val="22"/>
                <w:highlight w:val="none"/>
              </w:rPr>
            </w:pPr>
          </w:p>
        </w:tc>
        <w:tc>
          <w:tcPr>
            <w:tcW w:w="1425" w:type="dxa"/>
            <w:vAlign w:val="center"/>
          </w:tcPr>
          <w:p w14:paraId="7E5747D3">
            <w:pPr>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拟投入的其他专业技术人员</w:t>
            </w:r>
          </w:p>
          <w:p w14:paraId="7DA981AD">
            <w:pPr>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w:t>
            </w:r>
            <w:r>
              <w:rPr>
                <w:rFonts w:ascii="Times New Roman" w:hAnsi="Times New Roman" w:eastAsia="宋体" w:cs="Times New Roman"/>
                <w:color w:val="auto"/>
                <w:szCs w:val="22"/>
                <w:highlight w:val="none"/>
              </w:rPr>
              <w:t>12</w:t>
            </w:r>
            <w:r>
              <w:rPr>
                <w:rFonts w:hint="default" w:ascii="Times New Roman" w:hAnsi="Times New Roman" w:eastAsia="宋体" w:cs="Times New Roman"/>
                <w:color w:val="auto"/>
                <w:szCs w:val="22"/>
                <w:highlight w:val="none"/>
              </w:rPr>
              <w:t>分）</w:t>
            </w:r>
          </w:p>
        </w:tc>
        <w:tc>
          <w:tcPr>
            <w:tcW w:w="6998" w:type="dxa"/>
          </w:tcPr>
          <w:p w14:paraId="508544D1">
            <w:pPr>
              <w:pStyle w:val="2"/>
              <w:ind w:left="0" w:leftChars="0" w:firstLine="0" w:firstLineChars="0"/>
              <w:rPr>
                <w:rFonts w:ascii="Times New Roman" w:hAnsi="Times New Roman" w:eastAsia="宋体" w:cs="Times New Roman"/>
                <w:color w:val="auto"/>
                <w:highlight w:val="none"/>
              </w:rPr>
            </w:pPr>
            <w:r>
              <w:rPr>
                <w:rFonts w:hint="default" w:ascii="Times New Roman" w:hAnsi="Times New Roman" w:eastAsia="宋体" w:cs="Times New Roman"/>
                <w:color w:val="auto"/>
                <w:szCs w:val="22"/>
                <w:highlight w:val="none"/>
              </w:rPr>
              <w:t>拟投入本项目的人员</w:t>
            </w:r>
            <w:r>
              <w:rPr>
                <w:rFonts w:hint="default" w:ascii="Times New Roman" w:hAnsi="Times New Roman" w:eastAsia="宋体" w:cs="Times New Roman"/>
                <w:color w:val="auto"/>
                <w:highlight w:val="none"/>
              </w:rPr>
              <w:t>满足</w:t>
            </w:r>
            <w:r>
              <w:rPr>
                <w:rFonts w:hint="default" w:ascii="Times New Roman" w:hAnsi="Times New Roman" w:eastAsia="宋体" w:cs="Times New Roman"/>
                <w:color w:val="auto"/>
                <w:szCs w:val="22"/>
                <w:highlight w:val="none"/>
              </w:rPr>
              <w:t>附表五</w:t>
            </w:r>
            <w:r>
              <w:rPr>
                <w:rFonts w:hint="default" w:ascii="Times New Roman" w:hAnsi="Times New Roman" w:eastAsia="宋体" w:cs="Times New Roman"/>
                <w:color w:val="auto"/>
                <w:highlight w:val="none"/>
              </w:rPr>
              <w:t>《投标人基本人员配置表》要求的，得6分；在此基础上，下列为加分条件：</w:t>
            </w:r>
          </w:p>
          <w:p w14:paraId="4EB698C2">
            <w:pPr>
              <w:pStyle w:val="2"/>
              <w:ind w:left="0" w:leftChars="0" w:firstLine="0" w:firstLineChars="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r>
              <w:rPr>
                <w:rFonts w:ascii="Times New Roman" w:hAnsi="Times New Roman" w:eastAsia="宋体" w:cs="Times New Roman"/>
                <w:color w:val="auto"/>
                <w:highlight w:val="none"/>
              </w:rPr>
              <w:t>.</w:t>
            </w:r>
            <w:r>
              <w:rPr>
                <w:rFonts w:hint="default" w:ascii="Times New Roman" w:hAnsi="Times New Roman" w:eastAsia="宋体" w:cs="Times New Roman"/>
                <w:color w:val="auto"/>
                <w:highlight w:val="none"/>
              </w:rPr>
              <w:t>机电或自动化工程师：每增加</w:t>
            </w:r>
            <w:r>
              <w:rPr>
                <w:rFonts w:ascii="Times New Roman" w:hAnsi="Times New Roman" w:eastAsia="宋体" w:cs="Times New Roman"/>
                <w:color w:val="auto"/>
                <w:highlight w:val="none"/>
              </w:rPr>
              <w:t>1</w:t>
            </w:r>
            <w:r>
              <w:rPr>
                <w:rFonts w:hint="default" w:ascii="Times New Roman" w:hAnsi="Times New Roman" w:eastAsia="宋体" w:cs="Times New Roman"/>
                <w:color w:val="auto"/>
                <w:highlight w:val="none"/>
              </w:rPr>
              <w:t>名具有机电或自动化类中级或以上技术职称的，得0.5分，本小项最多得</w:t>
            </w:r>
            <w:r>
              <w:rPr>
                <w:rFonts w:ascii="Times New Roman" w:hAnsi="Times New Roman" w:eastAsia="宋体" w:cs="Times New Roman"/>
                <w:color w:val="auto"/>
                <w:highlight w:val="none"/>
              </w:rPr>
              <w:t>2</w:t>
            </w:r>
            <w:r>
              <w:rPr>
                <w:rFonts w:hint="default" w:ascii="Times New Roman" w:hAnsi="Times New Roman" w:eastAsia="宋体" w:cs="Times New Roman"/>
                <w:color w:val="auto"/>
                <w:highlight w:val="none"/>
              </w:rPr>
              <w:t>分；</w:t>
            </w:r>
          </w:p>
          <w:p w14:paraId="2471DF83">
            <w:pPr>
              <w:pStyle w:val="2"/>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default" w:ascii="Times New Roman" w:hAnsi="Times New Roman" w:eastAsia="宋体" w:cs="Times New Roman"/>
                <w:color w:val="auto"/>
                <w:highlight w:val="none"/>
              </w:rPr>
              <w:t>电气或电子工程师：每增加</w:t>
            </w:r>
            <w:r>
              <w:rPr>
                <w:rFonts w:ascii="Times New Roman" w:hAnsi="Times New Roman" w:eastAsia="宋体" w:cs="Times New Roman"/>
                <w:color w:val="auto"/>
                <w:highlight w:val="none"/>
              </w:rPr>
              <w:t>1</w:t>
            </w:r>
            <w:r>
              <w:rPr>
                <w:rFonts w:hint="default" w:ascii="Times New Roman" w:hAnsi="Times New Roman" w:eastAsia="宋体" w:cs="Times New Roman"/>
                <w:color w:val="auto"/>
                <w:highlight w:val="none"/>
              </w:rPr>
              <w:t>名具有电气或电子类中级或以上技术职称的，得0.5分，本小项最多得</w:t>
            </w:r>
            <w:r>
              <w:rPr>
                <w:rFonts w:ascii="Times New Roman" w:hAnsi="Times New Roman" w:eastAsia="宋体" w:cs="Times New Roman"/>
                <w:color w:val="auto"/>
                <w:highlight w:val="none"/>
              </w:rPr>
              <w:t>2</w:t>
            </w:r>
            <w:r>
              <w:rPr>
                <w:rFonts w:hint="default" w:ascii="Times New Roman" w:hAnsi="Times New Roman" w:eastAsia="宋体" w:cs="Times New Roman"/>
                <w:color w:val="auto"/>
                <w:highlight w:val="none"/>
              </w:rPr>
              <w:t>分。</w:t>
            </w:r>
          </w:p>
          <w:p w14:paraId="615219F9">
            <w:pPr>
              <w:pStyle w:val="2"/>
              <w:ind w:left="0" w:leftChars="0" w:firstLine="0" w:firstLineChars="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3.资料管理员：</w:t>
            </w:r>
            <w:r>
              <w:rPr>
                <w:rFonts w:hint="default" w:ascii="Times New Roman" w:hAnsi="Times New Roman" w:eastAsia="宋体" w:cs="Times New Roman"/>
                <w:color w:val="auto"/>
                <w:kern w:val="0"/>
                <w:highlight w:val="none"/>
              </w:rPr>
              <w:t>具有</w:t>
            </w:r>
            <w:r>
              <w:rPr>
                <w:rFonts w:ascii="Times New Roman" w:hAnsi="Times New Roman" w:eastAsia="宋体" w:cs="Times New Roman"/>
                <w:color w:val="auto"/>
                <w:kern w:val="0"/>
                <w:highlight w:val="none"/>
              </w:rPr>
              <w:t>档案局</w:t>
            </w:r>
            <w:r>
              <w:rPr>
                <w:rFonts w:hint="default" w:ascii="Times New Roman" w:hAnsi="Times New Roman" w:eastAsia="宋体" w:cs="Times New Roman"/>
                <w:color w:val="auto"/>
                <w:kern w:val="0"/>
                <w:highlight w:val="none"/>
              </w:rPr>
              <w:t>颁发</w:t>
            </w:r>
            <w:r>
              <w:rPr>
                <w:rFonts w:ascii="Times New Roman" w:hAnsi="Times New Roman" w:eastAsia="宋体" w:cs="Times New Roman"/>
                <w:color w:val="auto"/>
                <w:kern w:val="0"/>
                <w:highlight w:val="none"/>
              </w:rPr>
              <w:t>的</w:t>
            </w:r>
            <w:r>
              <w:rPr>
                <w:rFonts w:hint="default" w:ascii="Times New Roman" w:hAnsi="Times New Roman" w:eastAsia="宋体" w:cs="Times New Roman"/>
                <w:color w:val="auto"/>
                <w:kern w:val="0"/>
                <w:highlight w:val="none"/>
              </w:rPr>
              <w:t>档案专业人员岗位培训合格证书或档案专业初级</w:t>
            </w:r>
            <w:r>
              <w:rPr>
                <w:rFonts w:hint="eastAsia" w:ascii="Times New Roman" w:hAnsi="Times New Roman" w:eastAsia="宋体" w:cs="Times New Roman"/>
                <w:color w:val="auto"/>
                <w:kern w:val="0"/>
                <w:highlight w:val="none"/>
                <w:lang w:val="en-US" w:eastAsia="zh-CN"/>
              </w:rPr>
              <w:t>或</w:t>
            </w:r>
            <w:r>
              <w:rPr>
                <w:rFonts w:hint="default" w:ascii="Times New Roman" w:hAnsi="Times New Roman" w:eastAsia="宋体" w:cs="Times New Roman"/>
                <w:color w:val="auto"/>
                <w:kern w:val="0"/>
                <w:highlight w:val="none"/>
              </w:rPr>
              <w:t>以上职称，</w:t>
            </w:r>
            <w:r>
              <w:rPr>
                <w:rFonts w:hint="default" w:ascii="Times New Roman" w:hAnsi="Times New Roman" w:eastAsia="宋体" w:cs="Times New Roman"/>
                <w:color w:val="auto"/>
                <w:highlight w:val="none"/>
              </w:rPr>
              <w:t>得1分，本小项最多得1分；</w:t>
            </w:r>
          </w:p>
          <w:p w14:paraId="6F6774CD">
            <w:pPr>
              <w:spacing w:line="360" w:lineRule="auto"/>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r>
              <w:rPr>
                <w:rFonts w:hint="default" w:ascii="Times New Roman" w:hAnsi="Times New Roman" w:eastAsia="宋体" w:cs="Times New Roman"/>
                <w:color w:val="auto"/>
                <w:kern w:val="0"/>
                <w:szCs w:val="21"/>
                <w:highlight w:val="none"/>
              </w:rPr>
              <w:t>财务管理人员</w:t>
            </w:r>
            <w:r>
              <w:rPr>
                <w:rFonts w:hint="eastAsia"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配备具有会计专业中级或以上职称财务管理人员1名，</w:t>
            </w:r>
            <w:r>
              <w:rPr>
                <w:rFonts w:hint="default" w:ascii="Times New Roman" w:hAnsi="Times New Roman" w:eastAsia="宋体" w:cs="Times New Roman"/>
                <w:color w:val="auto"/>
                <w:highlight w:val="none"/>
              </w:rPr>
              <w:t>得1分，本小项最多得1分；</w:t>
            </w:r>
          </w:p>
          <w:p w14:paraId="778D07DF">
            <w:pPr>
              <w:spacing w:line="360" w:lineRule="auto"/>
              <w:jc w:val="left"/>
              <w:rPr>
                <w:rFonts w:ascii="Times New Roman" w:hAnsi="Times New Roman" w:eastAsia="宋体" w:cs="Times New Roman"/>
                <w:color w:val="auto"/>
                <w:szCs w:val="22"/>
                <w:highlight w:val="none"/>
              </w:rPr>
            </w:pPr>
            <w:r>
              <w:rPr>
                <w:rFonts w:hint="default" w:ascii="Times New Roman" w:hAnsi="Times New Roman" w:eastAsia="宋体" w:cs="Times New Roman"/>
                <w:b/>
                <w:bCs/>
                <w:color w:val="auto"/>
                <w:szCs w:val="22"/>
                <w:highlight w:val="none"/>
              </w:rPr>
              <w:t>注</w:t>
            </w:r>
            <w:r>
              <w:rPr>
                <w:rFonts w:hint="default" w:ascii="Times New Roman" w:hAnsi="Times New Roman" w:eastAsia="宋体" w:cs="Times New Roman"/>
                <w:color w:val="auto"/>
                <w:szCs w:val="22"/>
                <w:highlight w:val="none"/>
              </w:rPr>
              <w:t>：</w:t>
            </w:r>
            <w:r>
              <w:rPr>
                <w:rFonts w:hint="default" w:ascii="Times New Roman" w:hAnsi="Times New Roman" w:eastAsia="宋体" w:cs="Times New Roman"/>
                <w:color w:val="auto"/>
                <w:szCs w:val="21"/>
                <w:highlight w:val="none"/>
              </w:rPr>
              <w:t>以上人员不得兼任，</w:t>
            </w:r>
            <w:r>
              <w:rPr>
                <w:rFonts w:hint="default" w:ascii="Times New Roman" w:hAnsi="Times New Roman" w:eastAsia="宋体" w:cs="Times New Roman"/>
                <w:color w:val="auto"/>
                <w:szCs w:val="22"/>
                <w:highlight w:val="none"/>
              </w:rPr>
              <w:t>本项最高得</w:t>
            </w:r>
            <w:r>
              <w:rPr>
                <w:rFonts w:ascii="Times New Roman" w:hAnsi="Times New Roman" w:eastAsia="宋体" w:cs="Times New Roman"/>
                <w:color w:val="auto"/>
                <w:szCs w:val="22"/>
                <w:highlight w:val="none"/>
              </w:rPr>
              <w:t>12</w:t>
            </w:r>
            <w:r>
              <w:rPr>
                <w:rFonts w:hint="default" w:ascii="Times New Roman" w:hAnsi="Times New Roman" w:eastAsia="宋体" w:cs="Times New Roman"/>
                <w:color w:val="auto"/>
                <w:szCs w:val="22"/>
                <w:highlight w:val="none"/>
              </w:rPr>
              <w:t>分；</w:t>
            </w:r>
            <w:r>
              <w:rPr>
                <w:rFonts w:hint="default" w:ascii="Times New Roman" w:hAnsi="Times New Roman" w:eastAsia="宋体" w:cs="Times New Roman"/>
                <w:color w:val="auto"/>
                <w:szCs w:val="21"/>
                <w:highlight w:val="none"/>
              </w:rPr>
              <w:t>投标人须按照评审内容提供人员相关证书及离投标截止时间最近的至少1个月在本单位（或其分支机构）缴纳的社保证明文件扫描件，</w:t>
            </w:r>
            <w:r>
              <w:rPr>
                <w:rFonts w:hint="default" w:ascii="Times New Roman" w:hAnsi="Times New Roman" w:eastAsia="宋体" w:cs="Times New Roman"/>
                <w:color w:val="auto"/>
                <w:szCs w:val="22"/>
                <w:highlight w:val="none"/>
              </w:rPr>
              <w:t>未提供或不符合要求不得分。</w:t>
            </w:r>
          </w:p>
        </w:tc>
      </w:tr>
      <w:tr w14:paraId="309FB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3" w:type="dxa"/>
            <w:vAlign w:val="center"/>
          </w:tcPr>
          <w:p w14:paraId="73A70E1C">
            <w:pPr>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投标报价</w:t>
            </w:r>
          </w:p>
        </w:tc>
        <w:tc>
          <w:tcPr>
            <w:tcW w:w="1425" w:type="dxa"/>
            <w:vAlign w:val="center"/>
          </w:tcPr>
          <w:p w14:paraId="150A5114">
            <w:pPr>
              <w:spacing w:line="360" w:lineRule="auto"/>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投标价格得分 (20.0分)</w:t>
            </w:r>
          </w:p>
        </w:tc>
        <w:tc>
          <w:tcPr>
            <w:tcW w:w="6998" w:type="dxa"/>
          </w:tcPr>
          <w:p w14:paraId="605F47AC">
            <w:pPr>
              <w:spacing w:line="360" w:lineRule="auto"/>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以评标基准价作为计算各有效投标</w:t>
            </w:r>
            <w:r>
              <w:rPr>
                <w:rFonts w:hint="default" w:ascii="Times New Roman" w:hAnsi="Times New Roman" w:eastAsia="宋体" w:cs="Times New Roman"/>
                <w:color w:val="auto"/>
                <w:szCs w:val="21"/>
                <w:highlight w:val="none"/>
              </w:rPr>
              <w:t>报</w:t>
            </w:r>
            <w:r>
              <w:rPr>
                <w:rFonts w:ascii="Times New Roman" w:hAnsi="Times New Roman" w:eastAsia="宋体" w:cs="Times New Roman"/>
                <w:color w:val="auto"/>
                <w:szCs w:val="21"/>
                <w:highlight w:val="none"/>
              </w:rPr>
              <w:t>价得分的基础，当有效投标</w:t>
            </w:r>
            <w:r>
              <w:rPr>
                <w:rFonts w:hint="default" w:ascii="Times New Roman" w:hAnsi="Times New Roman" w:eastAsia="宋体" w:cs="Times New Roman"/>
                <w:color w:val="auto"/>
                <w:szCs w:val="21"/>
                <w:highlight w:val="none"/>
              </w:rPr>
              <w:t>报</w:t>
            </w:r>
            <w:r>
              <w:rPr>
                <w:rFonts w:ascii="Times New Roman" w:hAnsi="Times New Roman" w:eastAsia="宋体" w:cs="Times New Roman"/>
                <w:color w:val="auto"/>
                <w:szCs w:val="21"/>
                <w:highlight w:val="none"/>
              </w:rPr>
              <w:t>价等于评标基准价时得20分；有效投标</w:t>
            </w:r>
            <w:r>
              <w:rPr>
                <w:rFonts w:hint="default" w:ascii="Times New Roman" w:hAnsi="Times New Roman" w:eastAsia="宋体" w:cs="Times New Roman"/>
                <w:color w:val="auto"/>
                <w:szCs w:val="21"/>
                <w:highlight w:val="none"/>
              </w:rPr>
              <w:t>报</w:t>
            </w:r>
            <w:r>
              <w:rPr>
                <w:rFonts w:ascii="Times New Roman" w:hAnsi="Times New Roman" w:eastAsia="宋体" w:cs="Times New Roman"/>
                <w:color w:val="auto"/>
                <w:szCs w:val="21"/>
                <w:highlight w:val="none"/>
              </w:rPr>
              <w:t>价与评标基准价相比，每上偏 1 %扣0.2分，每下偏 1 %扣0.1分。最多扣</w:t>
            </w:r>
            <w:r>
              <w:rPr>
                <w:rFonts w:hint="default" w:ascii="Times New Roman" w:hAnsi="Times New Roman" w:eastAsia="宋体" w:cs="Times New Roman"/>
                <w:color w:val="auto"/>
                <w:szCs w:val="21"/>
                <w:highlight w:val="none"/>
              </w:rPr>
              <w:t>至0</w:t>
            </w:r>
            <w:r>
              <w:rPr>
                <w:rFonts w:ascii="Times New Roman" w:hAnsi="Times New Roman" w:eastAsia="宋体" w:cs="Times New Roman"/>
                <w:color w:val="auto"/>
                <w:szCs w:val="21"/>
                <w:highlight w:val="none"/>
              </w:rPr>
              <w:t>分，得分精确到小数点后两位。</w:t>
            </w:r>
            <w:r>
              <w:rPr>
                <w:rFonts w:hint="default" w:ascii="Times New Roman" w:hAnsi="Times New Roman" w:eastAsia="宋体" w:cs="Times New Roman"/>
                <w:color w:val="auto"/>
                <w:szCs w:val="21"/>
                <w:highlight w:val="none"/>
              </w:rPr>
              <w:t>2、投标人属于小型、微型企业的，在上述第1项计算得分的基础上，加计其</w:t>
            </w:r>
            <w:r>
              <w:rPr>
                <w:rFonts w:hint="default" w:ascii="Times New Roman" w:hAnsi="Times New Roman" w:eastAsia="宋体" w:cs="Times New Roman"/>
                <w:color w:val="auto"/>
                <w:szCs w:val="22"/>
                <w:highlight w:val="none"/>
              </w:rPr>
              <w:t>该</w:t>
            </w:r>
            <w:r>
              <w:rPr>
                <w:rFonts w:hint="default" w:ascii="Times New Roman" w:hAnsi="Times New Roman" w:eastAsia="宋体" w:cs="Times New Roman"/>
                <w:color w:val="auto"/>
                <w:szCs w:val="21"/>
                <w:highlight w:val="none"/>
              </w:rPr>
              <w:t>得分的5 %，</w:t>
            </w:r>
            <w:r>
              <w:rPr>
                <w:rFonts w:ascii="Times New Roman" w:hAnsi="Times New Roman" w:eastAsia="宋体" w:cs="Times New Roman"/>
                <w:color w:val="auto"/>
                <w:szCs w:val="21"/>
                <w:highlight w:val="none"/>
              </w:rPr>
              <w:t>得分精确到小数点后两位</w:t>
            </w:r>
            <w:r>
              <w:rPr>
                <w:rFonts w:hint="default" w:ascii="Times New Roman" w:hAnsi="Times New Roman" w:eastAsia="宋体" w:cs="Times New Roman"/>
                <w:color w:val="auto"/>
                <w:szCs w:val="21"/>
                <w:highlight w:val="none"/>
              </w:rPr>
              <w:t>，最多得满分20分。</w:t>
            </w:r>
            <w:r>
              <w:rPr>
                <w:rFonts w:hint="default" w:ascii="Times New Roman" w:hAnsi="Times New Roman" w:eastAsia="宋体" w:cs="Times New Roman"/>
                <w:b/>
                <w:bCs/>
                <w:color w:val="auto"/>
                <w:szCs w:val="21"/>
                <w:highlight w:val="none"/>
              </w:rPr>
              <w:t>【符合中小企业扶持政策的投标人应填写《中小企业声明函》；监狱企业须投标人提供由监狱管理局、戒毒管理局（含新疆生产建设兵团）出具的属于监狱企业的证明文件；残疾人福利性单位应填写《残疾人福利性单位声明函》。监狱企业与残疾人福利性单位视同小型、微型企业，当企业属性重复时，不重复加分】</w:t>
            </w:r>
          </w:p>
        </w:tc>
      </w:tr>
      <w:tr w14:paraId="4A263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3" w:type="dxa"/>
            <w:vAlign w:val="center"/>
          </w:tcPr>
          <w:p w14:paraId="2B6C5F70">
            <w:pPr>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信用部分</w:t>
            </w:r>
          </w:p>
        </w:tc>
        <w:tc>
          <w:tcPr>
            <w:tcW w:w="1425" w:type="dxa"/>
            <w:vAlign w:val="center"/>
          </w:tcPr>
          <w:p w14:paraId="3D5E3C3B">
            <w:pPr>
              <w:spacing w:line="360" w:lineRule="auto"/>
              <w:jc w:val="center"/>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信用得分 (10.0分)</w:t>
            </w:r>
          </w:p>
        </w:tc>
        <w:tc>
          <w:tcPr>
            <w:tcW w:w="6998" w:type="dxa"/>
          </w:tcPr>
          <w:p w14:paraId="5F040818">
            <w:pPr>
              <w:spacing w:line="360" w:lineRule="auto"/>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1"/>
                <w:highlight w:val="none"/>
              </w:rPr>
              <w:t>按投标单位在广东省水利建设市场信用信息平台登记的信用分计算，具体得分按照开标时投标单位的生产供货资质信用分值（超</w:t>
            </w:r>
            <w:r>
              <w:rPr>
                <w:rFonts w:hint="default" w:ascii="Times New Roman" w:hAnsi="Times New Roman" w:eastAsia="宋体" w:cs="Times New Roman"/>
                <w:color w:val="auto"/>
                <w:szCs w:val="21"/>
                <w:highlight w:val="none"/>
              </w:rPr>
              <w:t>过</w:t>
            </w:r>
            <w:r>
              <w:rPr>
                <w:rFonts w:ascii="Times New Roman" w:hAnsi="Times New Roman" w:eastAsia="宋体" w:cs="Times New Roman"/>
                <w:color w:val="auto"/>
                <w:szCs w:val="21"/>
                <w:highlight w:val="none"/>
              </w:rPr>
              <w:t>100分的按100分计）乘以权重（10%）计算。</w:t>
            </w:r>
            <w:r>
              <w:rPr>
                <w:rFonts w:hint="default" w:ascii="Times New Roman" w:hAnsi="Times New Roman" w:eastAsia="宋体" w:cs="Times New Roman"/>
                <w:b/>
                <w:bCs/>
                <w:color w:val="auto"/>
                <w:szCs w:val="21"/>
                <w:highlight w:val="none"/>
              </w:rPr>
              <w:t>注</w:t>
            </w:r>
            <w:r>
              <w:rPr>
                <w:rFonts w:ascii="Times New Roman" w:hAnsi="Times New Roman" w:eastAsia="宋体" w:cs="Times New Roman"/>
                <w:color w:val="auto"/>
                <w:szCs w:val="21"/>
                <w:highlight w:val="none"/>
              </w:rPr>
              <w:t>：需提供投标单位在广东省水利建设市场信用信息平台登记的信用分截图。</w:t>
            </w:r>
          </w:p>
        </w:tc>
      </w:tr>
    </w:tbl>
    <w:p w14:paraId="2E5D0940">
      <w:pPr>
        <w:widowControl/>
        <w:jc w:val="left"/>
        <w:rPr>
          <w:rFonts w:ascii="Times New Roman" w:hAnsi="Times New Roman" w:eastAsia="宋体" w:cs="Times New Roman"/>
          <w:color w:val="auto"/>
          <w:szCs w:val="22"/>
          <w:highlight w:val="none"/>
        </w:rPr>
      </w:pPr>
    </w:p>
    <w:bookmarkEnd w:id="79"/>
    <w:p w14:paraId="170972F3">
      <w:pPr>
        <w:widowControl/>
        <w:jc w:val="left"/>
        <w:rPr>
          <w:rFonts w:ascii="Times New Roman" w:hAnsi="Times New Roman" w:eastAsia="宋体" w:cs="Times New Roman"/>
          <w:b/>
          <w:color w:val="auto"/>
          <w:sz w:val="27"/>
          <w:szCs w:val="27"/>
          <w:highlight w:val="none"/>
        </w:rPr>
      </w:pPr>
      <w:bookmarkStart w:id="81" w:name="_Toc17851"/>
      <w:r>
        <w:rPr>
          <w:rFonts w:hint="default" w:ascii="Times New Roman" w:hAnsi="Times New Roman" w:eastAsia="宋体" w:cs="Times New Roman"/>
          <w:b/>
          <w:color w:val="auto"/>
          <w:sz w:val="27"/>
          <w:szCs w:val="27"/>
          <w:highlight w:val="none"/>
        </w:rPr>
        <w:t>附表五：《</w:t>
      </w:r>
      <w:bookmarkStart w:id="82" w:name="OLE_LINK24"/>
      <w:r>
        <w:rPr>
          <w:rFonts w:hint="default" w:ascii="Times New Roman" w:hAnsi="Times New Roman" w:eastAsia="宋体" w:cs="Times New Roman"/>
          <w:b/>
          <w:color w:val="auto"/>
          <w:sz w:val="27"/>
          <w:szCs w:val="27"/>
          <w:highlight w:val="none"/>
        </w:rPr>
        <w:t>投标人基本人员配置表</w:t>
      </w:r>
      <w:bookmarkEnd w:id="82"/>
      <w:r>
        <w:rPr>
          <w:rFonts w:hint="default" w:ascii="Times New Roman" w:hAnsi="Times New Roman" w:eastAsia="宋体" w:cs="Times New Roman"/>
          <w:b/>
          <w:color w:val="auto"/>
          <w:sz w:val="27"/>
          <w:szCs w:val="27"/>
          <w:highlight w:val="none"/>
        </w:rPr>
        <w:t>》</w:t>
      </w:r>
      <w:bookmarkEnd w:id="81"/>
    </w:p>
    <w:bookmarkEnd w:id="60"/>
    <w:tbl>
      <w:tblPr>
        <w:tblStyle w:val="18"/>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659"/>
        <w:gridCol w:w="3594"/>
        <w:gridCol w:w="3597"/>
      </w:tblGrid>
      <w:tr w14:paraId="0458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83" w:type="dxa"/>
            <w:vAlign w:val="center"/>
          </w:tcPr>
          <w:p w14:paraId="050F0DB6">
            <w:pPr>
              <w:widowControl/>
              <w:spacing w:line="256" w:lineRule="exact"/>
              <w:jc w:val="center"/>
              <w:rPr>
                <w:rFonts w:ascii="Times New Roman" w:hAnsi="Times New Roman" w:cs="Times New Roman"/>
                <w:b/>
                <w:color w:val="auto"/>
                <w:kern w:val="0"/>
                <w:szCs w:val="21"/>
                <w:highlight w:val="none"/>
              </w:rPr>
            </w:pPr>
            <w:bookmarkStart w:id="83" w:name="_Toc508382165"/>
            <w:bookmarkStart w:id="84" w:name="_Toc7454659"/>
            <w:bookmarkStart w:id="85" w:name="_Toc508788682"/>
            <w:r>
              <w:rPr>
                <w:rFonts w:hint="default" w:ascii="Times New Roman" w:hAnsi="Times New Roman" w:cs="Times New Roman"/>
                <w:b/>
                <w:color w:val="auto"/>
                <w:kern w:val="0"/>
                <w:szCs w:val="21"/>
                <w:highlight w:val="none"/>
              </w:rPr>
              <w:t>项目管理团队</w:t>
            </w:r>
          </w:p>
        </w:tc>
        <w:tc>
          <w:tcPr>
            <w:tcW w:w="659" w:type="dxa"/>
            <w:vAlign w:val="center"/>
          </w:tcPr>
          <w:p w14:paraId="227DE51F">
            <w:pPr>
              <w:widowControl/>
              <w:spacing w:line="256" w:lineRule="exact"/>
              <w:jc w:val="center"/>
              <w:rPr>
                <w:rFonts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数量(名)</w:t>
            </w:r>
          </w:p>
        </w:tc>
        <w:tc>
          <w:tcPr>
            <w:tcW w:w="3594" w:type="dxa"/>
            <w:vAlign w:val="center"/>
          </w:tcPr>
          <w:p w14:paraId="1B16A313">
            <w:pPr>
              <w:widowControl/>
              <w:spacing w:line="256" w:lineRule="exact"/>
              <w:jc w:val="center"/>
              <w:rPr>
                <w:rFonts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基本要求</w:t>
            </w:r>
          </w:p>
        </w:tc>
        <w:tc>
          <w:tcPr>
            <w:tcW w:w="3597" w:type="dxa"/>
            <w:vAlign w:val="center"/>
          </w:tcPr>
          <w:p w14:paraId="30403F79">
            <w:pPr>
              <w:widowControl/>
              <w:spacing w:line="256" w:lineRule="exact"/>
              <w:jc w:val="center"/>
              <w:rPr>
                <w:rFonts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备注</w:t>
            </w:r>
          </w:p>
        </w:tc>
      </w:tr>
      <w:tr w14:paraId="55FF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83" w:type="dxa"/>
            <w:vAlign w:val="center"/>
          </w:tcPr>
          <w:p w14:paraId="7D536836">
            <w:pPr>
              <w:widowControl/>
              <w:spacing w:line="256" w:lineRule="exact"/>
              <w:ind w:left="-48" w:leftChars="-23"/>
              <w:jc w:val="center"/>
              <w:rPr>
                <w:rFonts w:ascii="Times New Roman" w:hAnsi="Times New Roman" w:eastAsia="宋体" w:cs="Times New Roman"/>
                <w:color w:val="auto"/>
                <w:kern w:val="0"/>
                <w:szCs w:val="21"/>
                <w:highlight w:val="none"/>
              </w:rPr>
            </w:pPr>
            <w:bookmarkStart w:id="86" w:name="OLE_LINK25" w:colFirst="0" w:colLast="0"/>
            <w:r>
              <w:rPr>
                <w:rFonts w:hint="default" w:ascii="Times New Roman" w:hAnsi="Times New Roman" w:eastAsia="宋体" w:cs="Times New Roman"/>
                <w:color w:val="auto"/>
                <w:kern w:val="0"/>
                <w:szCs w:val="21"/>
                <w:highlight w:val="none"/>
              </w:rPr>
              <w:t>项目负责人</w:t>
            </w:r>
          </w:p>
        </w:tc>
        <w:tc>
          <w:tcPr>
            <w:tcW w:w="659" w:type="dxa"/>
            <w:vAlign w:val="center"/>
          </w:tcPr>
          <w:p w14:paraId="6D006B95">
            <w:pPr>
              <w:widowControl/>
              <w:spacing w:line="256" w:lineRule="exact"/>
              <w:ind w:left="-48" w:leftChars="-23"/>
              <w:jc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3594" w:type="dxa"/>
            <w:vAlign w:val="center"/>
          </w:tcPr>
          <w:p w14:paraId="67AE2386">
            <w:pPr>
              <w:widowControl/>
              <w:spacing w:line="256" w:lineRule="exact"/>
              <w:ind w:left="-48" w:leftChars="-23"/>
              <w:rPr>
                <w:rFonts w:ascii="Times New Roman" w:hAnsi="Times New Roman" w:eastAsia="宋体" w:cs="Times New Roman"/>
                <w:color w:val="auto"/>
                <w:kern w:val="0"/>
                <w:szCs w:val="21"/>
                <w:highlight w:val="none"/>
              </w:rPr>
            </w:pPr>
            <w:bookmarkStart w:id="87" w:name="OLE_LINK29"/>
            <w:bookmarkStart w:id="88" w:name="OLE_LINK22"/>
            <w:r>
              <w:rPr>
                <w:rFonts w:hint="default" w:ascii="Times New Roman" w:hAnsi="Times New Roman" w:eastAsia="宋体" w:cs="Times New Roman"/>
                <w:color w:val="auto"/>
                <w:szCs w:val="21"/>
                <w:highlight w:val="none"/>
              </w:rPr>
              <w:t>具有</w:t>
            </w:r>
            <w:r>
              <w:rPr>
                <w:rFonts w:hint="default" w:ascii="Times New Roman" w:hAnsi="Times New Roman" w:eastAsia="宋体" w:cs="Times New Roman"/>
                <w:color w:val="auto"/>
                <w:kern w:val="0"/>
                <w:szCs w:val="21"/>
                <w:highlight w:val="none"/>
              </w:rPr>
              <w:t>工程管理或</w:t>
            </w:r>
            <w:bookmarkEnd w:id="87"/>
            <w:r>
              <w:rPr>
                <w:rFonts w:hint="default" w:ascii="Times New Roman" w:hAnsi="Times New Roman" w:eastAsia="宋体" w:cs="Times New Roman"/>
                <w:color w:val="auto"/>
                <w:kern w:val="0"/>
                <w:szCs w:val="21"/>
                <w:highlight w:val="none"/>
              </w:rPr>
              <w:t>项目管理类中级职称</w:t>
            </w:r>
            <w:bookmarkEnd w:id="88"/>
          </w:p>
        </w:tc>
        <w:tc>
          <w:tcPr>
            <w:tcW w:w="3597" w:type="dxa"/>
            <w:vAlign w:val="center"/>
          </w:tcPr>
          <w:p w14:paraId="06D70F7F">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须提供相关证书扫描件并加盖公章。</w:t>
            </w:r>
          </w:p>
        </w:tc>
      </w:tr>
      <w:tr w14:paraId="3210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83" w:type="dxa"/>
            <w:vAlign w:val="center"/>
          </w:tcPr>
          <w:p w14:paraId="6555DE23">
            <w:pPr>
              <w:widowControl/>
              <w:spacing w:line="256" w:lineRule="exact"/>
              <w:ind w:left="-48" w:leftChars="-23"/>
              <w:jc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技术负责人</w:t>
            </w:r>
          </w:p>
        </w:tc>
        <w:tc>
          <w:tcPr>
            <w:tcW w:w="659" w:type="dxa"/>
            <w:vAlign w:val="center"/>
          </w:tcPr>
          <w:p w14:paraId="067D5FEC">
            <w:pPr>
              <w:widowControl/>
              <w:spacing w:line="256" w:lineRule="exact"/>
              <w:ind w:left="-48" w:leftChars="-23"/>
              <w:jc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3594" w:type="dxa"/>
            <w:vAlign w:val="center"/>
          </w:tcPr>
          <w:p w14:paraId="4BDC6D74">
            <w:pPr>
              <w:widowControl/>
              <w:spacing w:line="256" w:lineRule="exact"/>
              <w:ind w:left="-48" w:leftChars="-23"/>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具有</w:t>
            </w:r>
            <w:r>
              <w:rPr>
                <w:rFonts w:hint="default" w:ascii="Times New Roman" w:hAnsi="Times New Roman" w:eastAsia="宋体" w:cs="Times New Roman"/>
                <w:color w:val="auto"/>
                <w:highlight w:val="none"/>
              </w:rPr>
              <w:t>自动化或电子类专业</w:t>
            </w:r>
            <w:r>
              <w:rPr>
                <w:rFonts w:hint="default" w:ascii="Times New Roman" w:hAnsi="Times New Roman" w:eastAsia="宋体" w:cs="Times New Roman"/>
                <w:color w:val="auto"/>
                <w:kern w:val="0"/>
                <w:szCs w:val="21"/>
                <w:highlight w:val="none"/>
              </w:rPr>
              <w:t>中级职称</w:t>
            </w:r>
          </w:p>
        </w:tc>
        <w:tc>
          <w:tcPr>
            <w:tcW w:w="3597" w:type="dxa"/>
            <w:vAlign w:val="center"/>
          </w:tcPr>
          <w:p w14:paraId="2C7DDF33">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须提供相关证书扫描件并加盖公章。</w:t>
            </w:r>
          </w:p>
        </w:tc>
      </w:tr>
      <w:tr w14:paraId="78EB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83" w:type="dxa"/>
            <w:vAlign w:val="center"/>
          </w:tcPr>
          <w:p w14:paraId="47D5CB01">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专职安全生产管理人员</w:t>
            </w:r>
          </w:p>
        </w:tc>
        <w:tc>
          <w:tcPr>
            <w:tcW w:w="659" w:type="dxa"/>
            <w:vAlign w:val="center"/>
          </w:tcPr>
          <w:p w14:paraId="547AE723">
            <w:pPr>
              <w:widowControl/>
              <w:spacing w:line="256" w:lineRule="exact"/>
              <w:ind w:left="-48" w:leftChars="-23"/>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w:t>
            </w:r>
          </w:p>
        </w:tc>
        <w:tc>
          <w:tcPr>
            <w:tcW w:w="3594" w:type="dxa"/>
            <w:vAlign w:val="center"/>
          </w:tcPr>
          <w:p w14:paraId="531ED089">
            <w:pPr>
              <w:widowControl/>
              <w:spacing w:line="256" w:lineRule="exact"/>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具有</w:t>
            </w:r>
            <w:r>
              <w:rPr>
                <w:rFonts w:hint="default" w:ascii="Times New Roman" w:hAnsi="Times New Roman" w:eastAsia="宋体" w:cs="Times New Roman"/>
                <w:bCs/>
                <w:color w:val="auto"/>
                <w:szCs w:val="21"/>
                <w:highlight w:val="none"/>
              </w:rPr>
              <w:t>行政主管部门颁发的有效</w:t>
            </w:r>
            <w:r>
              <w:rPr>
                <w:rFonts w:ascii="Times New Roman" w:hAnsi="Times New Roman" w:eastAsia="宋体" w:cs="Times New Roman"/>
                <w:bCs/>
                <w:color w:val="auto"/>
                <w:szCs w:val="21"/>
                <w:highlight w:val="none"/>
              </w:rPr>
              <w:t>C</w:t>
            </w:r>
            <w:r>
              <w:rPr>
                <w:rFonts w:hint="default" w:ascii="Times New Roman" w:hAnsi="Times New Roman" w:eastAsia="宋体" w:cs="Times New Roman"/>
                <w:bCs/>
                <w:color w:val="auto"/>
                <w:szCs w:val="21"/>
                <w:highlight w:val="none"/>
              </w:rPr>
              <w:t>类安全生产考核合格证书</w:t>
            </w:r>
          </w:p>
        </w:tc>
        <w:tc>
          <w:tcPr>
            <w:tcW w:w="3597" w:type="dxa"/>
            <w:vAlign w:val="center"/>
          </w:tcPr>
          <w:p w14:paraId="63CC1D02">
            <w:pPr>
              <w:widowControl/>
              <w:spacing w:line="256" w:lineRule="exac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须提供相关证书扫描件并加盖公章。</w:t>
            </w:r>
          </w:p>
        </w:tc>
      </w:tr>
      <w:tr w14:paraId="1D9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83" w:type="dxa"/>
            <w:vAlign w:val="center"/>
          </w:tcPr>
          <w:p w14:paraId="493097B0">
            <w:pPr>
              <w:jc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机电或自动化工程师</w:t>
            </w:r>
          </w:p>
        </w:tc>
        <w:tc>
          <w:tcPr>
            <w:tcW w:w="659" w:type="dxa"/>
            <w:vAlign w:val="center"/>
          </w:tcPr>
          <w:p w14:paraId="1F10033B">
            <w:pPr>
              <w:widowControl/>
              <w:spacing w:line="256" w:lineRule="exact"/>
              <w:ind w:left="-48" w:leftChars="-23"/>
              <w:jc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3594" w:type="dxa"/>
            <w:vAlign w:val="center"/>
          </w:tcPr>
          <w:p w14:paraId="44E95977">
            <w:pPr>
              <w:widowControl/>
              <w:spacing w:line="256" w:lineRule="exact"/>
              <w:ind w:left="-48" w:leftChars="-23"/>
              <w:rPr>
                <w:rFonts w:ascii="Times New Roman" w:hAnsi="Times New Roman" w:eastAsia="宋体" w:cs="Times New Roman"/>
                <w:color w:val="auto"/>
                <w:szCs w:val="21"/>
                <w:highlight w:val="none"/>
              </w:rPr>
            </w:pPr>
            <w:bookmarkStart w:id="89" w:name="OLE_LINK33"/>
            <w:r>
              <w:rPr>
                <w:rFonts w:hint="default" w:ascii="Times New Roman" w:hAnsi="Times New Roman" w:eastAsia="宋体" w:cs="Times New Roman"/>
                <w:color w:val="auto"/>
                <w:szCs w:val="21"/>
                <w:highlight w:val="none"/>
              </w:rPr>
              <w:t>具有机电或自动化类</w:t>
            </w:r>
            <w:bookmarkEnd w:id="89"/>
            <w:r>
              <w:rPr>
                <w:rFonts w:hint="default" w:ascii="Times New Roman" w:hAnsi="Times New Roman" w:eastAsia="宋体" w:cs="Times New Roman"/>
                <w:color w:val="auto"/>
                <w:szCs w:val="21"/>
                <w:highlight w:val="none"/>
              </w:rPr>
              <w:t>专业工程师职称</w:t>
            </w:r>
          </w:p>
        </w:tc>
        <w:tc>
          <w:tcPr>
            <w:tcW w:w="3597" w:type="dxa"/>
            <w:vAlign w:val="center"/>
          </w:tcPr>
          <w:p w14:paraId="12478E45">
            <w:pPr>
              <w:widowControl/>
              <w:spacing w:line="256" w:lineRule="exac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须提供相关证书扫描件并加盖公章。</w:t>
            </w:r>
          </w:p>
        </w:tc>
      </w:tr>
      <w:tr w14:paraId="04CC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83" w:type="dxa"/>
            <w:vAlign w:val="center"/>
          </w:tcPr>
          <w:p w14:paraId="6A97F7FF">
            <w:pPr>
              <w:pStyle w:val="35"/>
              <w:jc w:val="center"/>
              <w:rPr>
                <w:rFonts w:ascii="Times New Roman" w:hAnsi="Times New Roman"/>
                <w:color w:val="auto"/>
                <w:highlight w:val="none"/>
              </w:rPr>
            </w:pPr>
            <w:r>
              <w:rPr>
                <w:rFonts w:hint="default" w:ascii="Times New Roman" w:hAnsi="Times New Roman"/>
                <w:color w:val="auto"/>
                <w:highlight w:val="none"/>
              </w:rPr>
              <w:t>电气或电子工程师</w:t>
            </w:r>
          </w:p>
        </w:tc>
        <w:tc>
          <w:tcPr>
            <w:tcW w:w="659" w:type="dxa"/>
            <w:vAlign w:val="center"/>
          </w:tcPr>
          <w:p w14:paraId="665F4B1E">
            <w:pPr>
              <w:jc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3594" w:type="dxa"/>
            <w:vAlign w:val="center"/>
          </w:tcPr>
          <w:p w14:paraId="34340295">
            <w:pPr>
              <w:pStyle w:val="35"/>
              <w:rPr>
                <w:rFonts w:ascii="Times New Roman" w:hAnsi="Times New Roman"/>
                <w:color w:val="auto"/>
                <w:highlight w:val="none"/>
              </w:rPr>
            </w:pPr>
            <w:r>
              <w:rPr>
                <w:rFonts w:hint="default" w:ascii="Times New Roman" w:hAnsi="Times New Roman"/>
                <w:color w:val="auto"/>
                <w:highlight w:val="none"/>
              </w:rPr>
              <w:t>具有电气或电子类专业工程师职称</w:t>
            </w:r>
          </w:p>
        </w:tc>
        <w:tc>
          <w:tcPr>
            <w:tcW w:w="3597" w:type="dxa"/>
            <w:vAlign w:val="center"/>
          </w:tcPr>
          <w:p w14:paraId="298AC8AD">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须提供相关证书扫描件并加盖公章。</w:t>
            </w:r>
          </w:p>
        </w:tc>
      </w:tr>
      <w:tr w14:paraId="07E9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83" w:type="dxa"/>
            <w:vAlign w:val="center"/>
          </w:tcPr>
          <w:p w14:paraId="7AB7DD73">
            <w:pPr>
              <w:pStyle w:val="35"/>
              <w:jc w:val="center"/>
              <w:rPr>
                <w:rFonts w:ascii="Times New Roman" w:hAnsi="Times New Roman"/>
                <w:color w:val="auto"/>
                <w:highlight w:val="none"/>
              </w:rPr>
            </w:pPr>
            <w:r>
              <w:rPr>
                <w:rFonts w:hint="default" w:ascii="Times New Roman" w:hAnsi="Times New Roman"/>
                <w:color w:val="auto"/>
                <w:highlight w:val="none"/>
              </w:rPr>
              <w:t>质量管理员</w:t>
            </w:r>
          </w:p>
        </w:tc>
        <w:tc>
          <w:tcPr>
            <w:tcW w:w="659" w:type="dxa"/>
            <w:vAlign w:val="center"/>
          </w:tcPr>
          <w:p w14:paraId="3B07EE3D">
            <w:pPr>
              <w:jc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3594" w:type="dxa"/>
            <w:vAlign w:val="center"/>
          </w:tcPr>
          <w:p w14:paraId="0F04C585">
            <w:pPr>
              <w:pStyle w:val="35"/>
              <w:rPr>
                <w:rFonts w:ascii="Times New Roman" w:hAnsi="Times New Roman"/>
                <w:color w:val="auto"/>
                <w:highlight w:val="none"/>
              </w:rPr>
            </w:pPr>
            <w:r>
              <w:rPr>
                <w:rFonts w:hint="default" w:ascii="Times New Roman" w:hAnsi="Times New Roman"/>
                <w:color w:val="auto"/>
                <w:highlight w:val="none"/>
              </w:rPr>
              <w:t>具有电气或电子类专业工程师职称</w:t>
            </w:r>
          </w:p>
        </w:tc>
        <w:tc>
          <w:tcPr>
            <w:tcW w:w="3597" w:type="dxa"/>
            <w:vAlign w:val="center"/>
          </w:tcPr>
          <w:p w14:paraId="7E5C227A">
            <w:pP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须提供相关证书扫描件并加盖公章。</w:t>
            </w:r>
          </w:p>
        </w:tc>
      </w:tr>
      <w:tr w14:paraId="1031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83" w:type="dxa"/>
            <w:vAlign w:val="center"/>
          </w:tcPr>
          <w:p w14:paraId="46A5BF5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资料管理员</w:t>
            </w:r>
          </w:p>
        </w:tc>
        <w:tc>
          <w:tcPr>
            <w:tcW w:w="659" w:type="dxa"/>
            <w:vAlign w:val="center"/>
          </w:tcPr>
          <w:p w14:paraId="1D590C61">
            <w:pPr>
              <w:jc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3594" w:type="dxa"/>
            <w:vAlign w:val="center"/>
          </w:tcPr>
          <w:p w14:paraId="5DA98FEE">
            <w:pPr>
              <w:tabs>
                <w:tab w:val="left" w:pos="548"/>
              </w:tabs>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具有资料管理相关工作经验</w:t>
            </w:r>
          </w:p>
        </w:tc>
        <w:tc>
          <w:tcPr>
            <w:tcW w:w="3597" w:type="dxa"/>
            <w:vAlign w:val="center"/>
          </w:tcPr>
          <w:p w14:paraId="64538757">
            <w:pPr>
              <w:rPr>
                <w:rFonts w:ascii="Times New Roman" w:hAnsi="Times New Roman" w:eastAsia="宋体" w:cs="Times New Roman"/>
                <w:color w:val="auto"/>
                <w:kern w:val="0"/>
                <w:szCs w:val="21"/>
                <w:highlight w:val="none"/>
              </w:rPr>
            </w:pPr>
          </w:p>
        </w:tc>
      </w:tr>
      <w:bookmarkEnd w:id="86"/>
      <w:tr w14:paraId="2BB1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83" w:type="dxa"/>
            <w:vAlign w:val="center"/>
          </w:tcPr>
          <w:p w14:paraId="5CE4E179">
            <w:pPr>
              <w:widowControl/>
              <w:spacing w:line="256" w:lineRule="exact"/>
              <w:ind w:left="-48" w:leftChars="-23"/>
              <w:jc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合计</w:t>
            </w:r>
          </w:p>
        </w:tc>
        <w:tc>
          <w:tcPr>
            <w:tcW w:w="659" w:type="dxa"/>
            <w:vAlign w:val="center"/>
          </w:tcPr>
          <w:p w14:paraId="3FDC3404">
            <w:pPr>
              <w:widowControl/>
              <w:spacing w:line="256" w:lineRule="exact"/>
              <w:ind w:left="-48" w:leftChars="-23"/>
              <w:jc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7</w:t>
            </w:r>
          </w:p>
        </w:tc>
        <w:tc>
          <w:tcPr>
            <w:tcW w:w="7191" w:type="dxa"/>
            <w:gridSpan w:val="2"/>
            <w:vAlign w:val="center"/>
          </w:tcPr>
          <w:p w14:paraId="03414A29">
            <w:pPr>
              <w:widowControl/>
              <w:spacing w:line="256" w:lineRule="exact"/>
              <w:jc w:val="center"/>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r>
      <w:bookmarkEnd w:id="80"/>
    </w:tbl>
    <w:p w14:paraId="065D325E">
      <w:pPr>
        <w:widowControl/>
        <w:jc w:val="left"/>
        <w:rPr>
          <w:rFonts w:ascii="Times New Roman" w:hAnsi="Times New Roman" w:eastAsia="宋体" w:cs="Times New Roman"/>
          <w:b/>
          <w:color w:val="auto"/>
          <w:sz w:val="44"/>
          <w:szCs w:val="22"/>
          <w:highlight w:val="none"/>
        </w:rPr>
      </w:pPr>
      <w:bookmarkStart w:id="90" w:name="_Toc14923"/>
      <w:bookmarkStart w:id="91" w:name="_Toc21619"/>
      <w:r>
        <w:rPr>
          <w:rFonts w:hint="default" w:ascii="Times New Roman" w:hAnsi="Times New Roman" w:eastAsia="宋体" w:cs="Times New Roman"/>
          <w:b/>
          <w:color w:val="auto"/>
          <w:sz w:val="44"/>
          <w:szCs w:val="22"/>
          <w:highlight w:val="none"/>
        </w:rPr>
        <w:br w:type="page"/>
      </w:r>
    </w:p>
    <w:p w14:paraId="5B9C3C9E">
      <w:pPr>
        <w:widowControl/>
        <w:jc w:val="center"/>
        <w:rPr>
          <w:rFonts w:ascii="Times New Roman" w:hAnsi="Times New Roman" w:eastAsia="宋体" w:cs="Times New Roman"/>
          <w:b/>
          <w:color w:val="auto"/>
          <w:sz w:val="44"/>
          <w:szCs w:val="22"/>
          <w:highlight w:val="none"/>
        </w:rPr>
      </w:pPr>
      <w:r>
        <w:rPr>
          <w:rFonts w:hint="default" w:ascii="Times New Roman" w:hAnsi="Times New Roman" w:eastAsia="宋体" w:cs="Times New Roman"/>
          <w:b/>
          <w:color w:val="auto"/>
          <w:sz w:val="44"/>
          <w:szCs w:val="22"/>
          <w:highlight w:val="none"/>
        </w:rPr>
        <w:t>第四章 合同条款及格式</w:t>
      </w:r>
      <w:bookmarkEnd w:id="83"/>
      <w:bookmarkEnd w:id="84"/>
      <w:bookmarkEnd w:id="85"/>
      <w:bookmarkEnd w:id="90"/>
      <w:bookmarkEnd w:id="91"/>
    </w:p>
    <w:p w14:paraId="351E2D4A">
      <w:pPr>
        <w:adjustRightInd w:val="0"/>
        <w:snapToGrid w:val="0"/>
        <w:spacing w:line="360" w:lineRule="auto"/>
        <w:jc w:val="center"/>
        <w:rPr>
          <w:rFonts w:ascii="Times New Roman" w:hAnsi="Times New Roman" w:eastAsia="宋体" w:cs="Times New Roman"/>
          <w:b/>
          <w:color w:val="auto"/>
          <w:sz w:val="48"/>
          <w:szCs w:val="22"/>
          <w:highlight w:val="none"/>
        </w:rPr>
      </w:pPr>
      <w:bookmarkStart w:id="92" w:name="_Toc6024"/>
      <w:bookmarkStart w:id="93" w:name="_Toc26199"/>
      <w:bookmarkStart w:id="94" w:name="_Toc25173"/>
      <w:bookmarkStart w:id="95" w:name="_Toc7454661"/>
      <w:bookmarkStart w:id="96" w:name="_Toc508788683"/>
    </w:p>
    <w:p w14:paraId="0672D3E7">
      <w:pPr>
        <w:jc w:val="center"/>
        <w:rPr>
          <w:rFonts w:hint="eastAsia" w:ascii="Times New Roman" w:hAnsi="Times New Roman" w:eastAsia="华文新魏" w:cs="Times New Roman"/>
          <w:color w:val="auto"/>
          <w:kern w:val="10"/>
          <w:sz w:val="60"/>
          <w:szCs w:val="60"/>
          <w:highlight w:val="none"/>
          <w:lang w:eastAsia="zh-CN"/>
        </w:rPr>
      </w:pPr>
      <w:r>
        <w:rPr>
          <w:rFonts w:hint="eastAsia" w:ascii="Times New Roman" w:hAnsi="Times New Roman" w:eastAsia="华文新魏" w:cs="Times New Roman"/>
          <w:color w:val="auto"/>
          <w:kern w:val="10"/>
          <w:sz w:val="60"/>
          <w:szCs w:val="60"/>
          <w:highlight w:val="none"/>
          <w:lang w:eastAsia="zh-CN"/>
        </w:rPr>
        <w:t>广东省水文能力提升工程（一期）水文水资源监测中心实验室设备采购安装及集成</w:t>
      </w:r>
    </w:p>
    <w:p w14:paraId="7521C450">
      <w:pPr>
        <w:jc w:val="center"/>
        <w:rPr>
          <w:rFonts w:ascii="Times New Roman" w:hAnsi="Times New Roman" w:eastAsia="华文新魏" w:cs="Times New Roman"/>
          <w:color w:val="auto"/>
          <w:kern w:val="0"/>
          <w:sz w:val="52"/>
          <w:szCs w:val="52"/>
          <w:highlight w:val="none"/>
        </w:rPr>
      </w:pPr>
    </w:p>
    <w:p w14:paraId="409EE48C">
      <w:pPr>
        <w:adjustRightInd w:val="0"/>
        <w:snapToGrid w:val="0"/>
        <w:spacing w:line="360" w:lineRule="auto"/>
        <w:jc w:val="center"/>
        <w:rPr>
          <w:rFonts w:hint="default" w:ascii="Times New Roman" w:hAnsi="Times New Roman" w:eastAsia="华文新魏" w:cs="Times New Roman"/>
          <w:b/>
          <w:color w:val="auto"/>
          <w:spacing w:val="200"/>
          <w:sz w:val="72"/>
          <w:szCs w:val="72"/>
          <w:highlight w:val="none"/>
        </w:rPr>
      </w:pPr>
    </w:p>
    <w:p w14:paraId="5AD21D32">
      <w:pPr>
        <w:adjustRightInd w:val="0"/>
        <w:snapToGrid w:val="0"/>
        <w:spacing w:line="360" w:lineRule="auto"/>
        <w:jc w:val="center"/>
        <w:rPr>
          <w:rFonts w:ascii="Times New Roman" w:hAnsi="Times New Roman" w:eastAsia="华文新魏" w:cs="Times New Roman"/>
          <w:b/>
          <w:color w:val="auto"/>
          <w:spacing w:val="200"/>
          <w:sz w:val="72"/>
          <w:szCs w:val="72"/>
          <w:highlight w:val="none"/>
        </w:rPr>
      </w:pPr>
      <w:r>
        <w:rPr>
          <w:rFonts w:hint="default" w:ascii="Times New Roman" w:hAnsi="Times New Roman" w:eastAsia="华文新魏" w:cs="Times New Roman"/>
          <w:b/>
          <w:color w:val="auto"/>
          <w:spacing w:val="200"/>
          <w:sz w:val="72"/>
          <w:szCs w:val="72"/>
          <w:highlight w:val="none"/>
        </w:rPr>
        <w:t>合同书</w:t>
      </w:r>
    </w:p>
    <w:p w14:paraId="553572CD">
      <w:pPr>
        <w:adjustRightInd w:val="0"/>
        <w:snapToGrid w:val="0"/>
        <w:spacing w:line="360" w:lineRule="auto"/>
        <w:jc w:val="center"/>
        <w:rPr>
          <w:rFonts w:ascii="Times New Roman" w:hAnsi="Times New Roman" w:eastAsia="宋体" w:cs="Times New Roman"/>
          <w:b/>
          <w:color w:val="auto"/>
          <w:sz w:val="32"/>
          <w:szCs w:val="20"/>
          <w:highlight w:val="none"/>
        </w:rPr>
      </w:pPr>
    </w:p>
    <w:p w14:paraId="12A04DBE">
      <w:pPr>
        <w:adjustRightInd w:val="0"/>
        <w:snapToGrid w:val="0"/>
        <w:spacing w:line="360" w:lineRule="auto"/>
        <w:jc w:val="center"/>
        <w:rPr>
          <w:rFonts w:ascii="Times New Roman" w:hAnsi="Times New Roman" w:eastAsia="宋体" w:cs="Times New Roman"/>
          <w:b/>
          <w:color w:val="auto"/>
          <w:sz w:val="32"/>
          <w:szCs w:val="22"/>
          <w:highlight w:val="none"/>
        </w:rPr>
      </w:pPr>
    </w:p>
    <w:p w14:paraId="7B36C197">
      <w:pPr>
        <w:adjustRightInd w:val="0"/>
        <w:snapToGrid w:val="0"/>
        <w:spacing w:line="360" w:lineRule="auto"/>
        <w:jc w:val="center"/>
        <w:rPr>
          <w:rFonts w:ascii="Times New Roman" w:hAnsi="Times New Roman" w:eastAsia="宋体" w:cs="Times New Roman"/>
          <w:b/>
          <w:color w:val="auto"/>
          <w:sz w:val="32"/>
          <w:szCs w:val="22"/>
          <w:highlight w:val="none"/>
        </w:rPr>
      </w:pPr>
    </w:p>
    <w:p w14:paraId="6E3EEDEF">
      <w:pPr>
        <w:adjustRightInd w:val="0"/>
        <w:snapToGrid w:val="0"/>
        <w:spacing w:line="360" w:lineRule="auto"/>
        <w:ind w:left="1680"/>
        <w:rPr>
          <w:rFonts w:ascii="Times New Roman" w:hAnsi="Times New Roman" w:eastAsia="宋体" w:cs="Times New Roman"/>
          <w:b/>
          <w:color w:val="auto"/>
          <w:sz w:val="28"/>
          <w:szCs w:val="22"/>
          <w:highlight w:val="none"/>
          <w:u w:val="single"/>
        </w:rPr>
      </w:pPr>
      <w:r>
        <w:rPr>
          <w:rFonts w:hint="default" w:ascii="Times New Roman" w:hAnsi="Times New Roman" w:eastAsia="宋体" w:cs="Times New Roman"/>
          <w:b/>
          <w:color w:val="auto"/>
          <w:sz w:val="28"/>
          <w:szCs w:val="22"/>
          <w:highlight w:val="none"/>
        </w:rPr>
        <w:t>项目名称：</w:t>
      </w:r>
      <w:r>
        <w:rPr>
          <w:rFonts w:ascii="Times New Roman" w:hAnsi="Times New Roman" w:eastAsia="宋体" w:cs="Times New Roman"/>
          <w:b/>
          <w:color w:val="auto"/>
          <w:sz w:val="28"/>
          <w:szCs w:val="22"/>
          <w:highlight w:val="none"/>
          <w:u w:val="single"/>
        </w:rPr>
        <w:t xml:space="preserve">                         </w:t>
      </w:r>
    </w:p>
    <w:p w14:paraId="1E0FB1CE">
      <w:pPr>
        <w:adjustRightInd w:val="0"/>
        <w:snapToGrid w:val="0"/>
        <w:spacing w:line="360" w:lineRule="auto"/>
        <w:ind w:left="1680"/>
        <w:rPr>
          <w:rFonts w:ascii="Times New Roman" w:hAnsi="Times New Roman" w:eastAsia="宋体" w:cs="Times New Roman"/>
          <w:b/>
          <w:color w:val="auto"/>
          <w:sz w:val="28"/>
          <w:szCs w:val="22"/>
          <w:highlight w:val="none"/>
        </w:rPr>
      </w:pPr>
      <w:r>
        <w:rPr>
          <w:rFonts w:hint="default" w:ascii="Times New Roman" w:hAnsi="Times New Roman" w:eastAsia="宋体" w:cs="Times New Roman"/>
          <w:b/>
          <w:color w:val="auto"/>
          <w:sz w:val="28"/>
          <w:szCs w:val="22"/>
          <w:highlight w:val="none"/>
        </w:rPr>
        <w:t>合同编号：</w:t>
      </w:r>
      <w:r>
        <w:rPr>
          <w:rFonts w:ascii="Times New Roman" w:hAnsi="Times New Roman" w:eastAsia="宋体" w:cs="Times New Roman"/>
          <w:b/>
          <w:color w:val="auto"/>
          <w:sz w:val="28"/>
          <w:szCs w:val="22"/>
          <w:highlight w:val="none"/>
          <w:u w:val="single"/>
        </w:rPr>
        <w:t xml:space="preserve">                         </w:t>
      </w:r>
    </w:p>
    <w:p w14:paraId="00925EC6">
      <w:pPr>
        <w:adjustRightInd w:val="0"/>
        <w:snapToGrid w:val="0"/>
        <w:spacing w:line="360" w:lineRule="auto"/>
        <w:ind w:left="1680"/>
        <w:rPr>
          <w:rFonts w:ascii="Times New Roman" w:hAnsi="Times New Roman" w:eastAsia="宋体" w:cs="Times New Roman"/>
          <w:b/>
          <w:color w:val="auto"/>
          <w:sz w:val="28"/>
          <w:szCs w:val="22"/>
          <w:highlight w:val="none"/>
        </w:rPr>
      </w:pPr>
      <w:r>
        <w:rPr>
          <w:rFonts w:hint="default" w:ascii="Times New Roman" w:hAnsi="Times New Roman" w:eastAsia="宋体" w:cs="Times New Roman"/>
          <w:b/>
          <w:color w:val="auto"/>
          <w:sz w:val="28"/>
          <w:szCs w:val="22"/>
          <w:highlight w:val="none"/>
        </w:rPr>
        <w:t>签约地点：</w:t>
      </w:r>
      <w:r>
        <w:rPr>
          <w:rFonts w:ascii="Times New Roman" w:hAnsi="Times New Roman" w:eastAsia="宋体" w:cs="Times New Roman"/>
          <w:b/>
          <w:color w:val="auto"/>
          <w:sz w:val="28"/>
          <w:szCs w:val="22"/>
          <w:highlight w:val="none"/>
          <w:u w:val="single"/>
        </w:rPr>
        <w:t xml:space="preserve">                         </w:t>
      </w:r>
    </w:p>
    <w:p w14:paraId="4FEC1C1E">
      <w:pPr>
        <w:adjustRightInd w:val="0"/>
        <w:snapToGrid w:val="0"/>
        <w:spacing w:line="360" w:lineRule="auto"/>
        <w:ind w:left="1680"/>
        <w:rPr>
          <w:rFonts w:ascii="Times New Roman" w:hAnsi="Times New Roman" w:eastAsia="宋体" w:cs="Times New Roman"/>
          <w:b/>
          <w:color w:val="auto"/>
          <w:sz w:val="28"/>
          <w:szCs w:val="22"/>
          <w:highlight w:val="none"/>
        </w:rPr>
      </w:pPr>
      <w:r>
        <w:rPr>
          <w:rFonts w:hint="default" w:ascii="Times New Roman" w:hAnsi="Times New Roman" w:eastAsia="宋体" w:cs="Times New Roman"/>
          <w:b/>
          <w:color w:val="auto"/>
          <w:sz w:val="28"/>
          <w:szCs w:val="22"/>
          <w:highlight w:val="none"/>
        </w:rPr>
        <w:t>签订日期：</w:t>
      </w:r>
      <w:r>
        <w:rPr>
          <w:rFonts w:ascii="Times New Roman" w:hAnsi="Times New Roman" w:eastAsia="宋体" w:cs="Times New Roman"/>
          <w:b/>
          <w:color w:val="auto"/>
          <w:sz w:val="28"/>
          <w:szCs w:val="22"/>
          <w:highlight w:val="none"/>
        </w:rPr>
        <w:t xml:space="preserve">20 </w:t>
      </w:r>
      <w:r>
        <w:rPr>
          <w:rFonts w:hint="default" w:ascii="Times New Roman" w:hAnsi="Times New Roman" w:eastAsia="宋体" w:cs="Times New Roman"/>
          <w:b/>
          <w:color w:val="auto"/>
          <w:sz w:val="28"/>
          <w:szCs w:val="22"/>
          <w:highlight w:val="none"/>
        </w:rPr>
        <w:t>年</w:t>
      </w:r>
      <w:r>
        <w:rPr>
          <w:rFonts w:ascii="Times New Roman" w:hAnsi="Times New Roman" w:eastAsia="宋体" w:cs="Times New Roman"/>
          <w:b/>
          <w:color w:val="auto"/>
          <w:sz w:val="28"/>
          <w:szCs w:val="22"/>
          <w:highlight w:val="none"/>
        </w:rPr>
        <w:t xml:space="preserve">   </w:t>
      </w:r>
      <w:r>
        <w:rPr>
          <w:rFonts w:hint="default" w:ascii="Times New Roman" w:hAnsi="Times New Roman" w:eastAsia="宋体" w:cs="Times New Roman"/>
          <w:b/>
          <w:color w:val="auto"/>
          <w:sz w:val="28"/>
          <w:szCs w:val="22"/>
          <w:highlight w:val="none"/>
        </w:rPr>
        <w:t>月</w:t>
      </w:r>
      <w:r>
        <w:rPr>
          <w:rFonts w:ascii="Times New Roman" w:hAnsi="Times New Roman" w:eastAsia="宋体" w:cs="Times New Roman"/>
          <w:b/>
          <w:color w:val="auto"/>
          <w:sz w:val="28"/>
          <w:szCs w:val="22"/>
          <w:highlight w:val="none"/>
        </w:rPr>
        <w:t xml:space="preserve">     </w:t>
      </w:r>
      <w:r>
        <w:rPr>
          <w:rFonts w:hint="default" w:ascii="Times New Roman" w:hAnsi="Times New Roman" w:eastAsia="宋体" w:cs="Times New Roman"/>
          <w:b/>
          <w:color w:val="auto"/>
          <w:sz w:val="28"/>
          <w:szCs w:val="22"/>
          <w:highlight w:val="none"/>
        </w:rPr>
        <w:t>日</w:t>
      </w:r>
    </w:p>
    <w:p w14:paraId="50A70251">
      <w:pPr>
        <w:rPr>
          <w:rFonts w:ascii="Times New Roman" w:hAnsi="Times New Roman" w:eastAsia="宋体" w:cs="Times New Roman"/>
          <w:i/>
          <w:color w:val="auto"/>
          <w:kern w:val="28"/>
          <w:szCs w:val="22"/>
          <w:highlight w:val="none"/>
          <w:u w:val="single"/>
        </w:rPr>
      </w:pPr>
      <w:r>
        <w:rPr>
          <w:rFonts w:ascii="Times New Roman" w:hAnsi="Times New Roman" w:eastAsia="宋体" w:cs="Times New Roman"/>
          <w:i/>
          <w:color w:val="auto"/>
          <w:kern w:val="28"/>
          <w:szCs w:val="22"/>
          <w:highlight w:val="none"/>
          <w:u w:val="single"/>
        </w:rPr>
        <w:br w:type="page"/>
      </w:r>
    </w:p>
    <w:p w14:paraId="505B6C46">
      <w:pPr>
        <w:numPr>
          <w:ilvl w:val="0"/>
          <w:numId w:val="7"/>
        </w:numPr>
        <w:spacing w:beforeLines="0" w:afterLines="0" w:line="480" w:lineRule="exact"/>
        <w:jc w:val="center"/>
        <w:outlineLvl w:val="0"/>
        <w:rPr>
          <w:rFonts w:hint="eastAsia" w:ascii="宋体" w:hAnsi="宋体" w:eastAsia="宋体" w:cs="宋体"/>
          <w:b/>
          <w:bCs/>
          <w:color w:val="auto"/>
          <w:kern w:val="0"/>
          <w:sz w:val="36"/>
          <w:szCs w:val="36"/>
          <w:highlight w:val="none"/>
          <w:lang w:val="en-US" w:eastAsia="zh-CN" w:bidi="ar"/>
        </w:rPr>
      </w:pPr>
      <w:bookmarkStart w:id="97" w:name="_Toc511032896"/>
      <w:bookmarkStart w:id="98" w:name="_Toc511033017"/>
      <w:r>
        <w:rPr>
          <w:rFonts w:hint="eastAsia" w:ascii="宋体" w:hAnsi="宋体" w:eastAsia="宋体" w:cs="宋体"/>
          <w:b/>
          <w:bCs/>
          <w:color w:val="auto"/>
          <w:kern w:val="0"/>
          <w:sz w:val="36"/>
          <w:szCs w:val="36"/>
          <w:highlight w:val="none"/>
          <w:lang w:val="en-US" w:eastAsia="zh-CN" w:bidi="ar"/>
        </w:rPr>
        <w:t>合同协议书</w:t>
      </w:r>
    </w:p>
    <w:p w14:paraId="5E15CFC2">
      <w:pPr>
        <w:pStyle w:val="2"/>
        <w:numPr>
          <w:ilvl w:val="0"/>
          <w:numId w:val="0"/>
        </w:numPr>
        <w:rPr>
          <w:rFonts w:hint="eastAsia"/>
          <w:color w:val="auto"/>
          <w:highlight w:val="none"/>
          <w:lang w:val="en-US" w:eastAsia="zh-CN"/>
        </w:rPr>
      </w:pPr>
    </w:p>
    <w:p w14:paraId="0FA15F4D">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广东省水文局</w:t>
      </w:r>
      <w:r>
        <w:rPr>
          <w:rFonts w:hint="eastAsia" w:ascii="宋体" w:hAnsi="宋体" w:eastAsia="宋体" w:cs="宋体"/>
          <w:color w:val="auto"/>
          <w:kern w:val="0"/>
          <w:sz w:val="21"/>
          <w:szCs w:val="21"/>
          <w:highlight w:val="none"/>
          <w:lang w:val="en-US" w:eastAsia="zh-CN" w:bidi="ar"/>
        </w:rPr>
        <w:t>（发包人名称，以下简称“发包人”）为获得广东省水文能力提升工程（一期）水文水资源监测中心实验室设备采购安装及集成（项目名称）要求的</w:t>
      </w:r>
      <w:r>
        <w:rPr>
          <w:rFonts w:hint="eastAsia" w:ascii="宋体" w:hAnsi="宋体" w:eastAsia="宋体" w:cs="宋体"/>
          <w:color w:val="auto"/>
          <w:sz w:val="21"/>
          <w:szCs w:val="21"/>
          <w:highlight w:val="none"/>
          <w:lang w:val="en-US" w:eastAsia="zh-CN"/>
        </w:rPr>
        <w:t>各类仪器设备供货、安装、集成、调试、培训、检定（或校准）、试运行、验收、技术服务、质量保证期和免费维保期保障等的全部内容</w:t>
      </w:r>
      <w:r>
        <w:rPr>
          <w:rFonts w:hint="eastAsia" w:ascii="宋体" w:hAnsi="宋体" w:eastAsia="宋体" w:cs="宋体"/>
          <w:color w:val="auto"/>
          <w:kern w:val="0"/>
          <w:sz w:val="21"/>
          <w:szCs w:val="21"/>
          <w:highlight w:val="none"/>
          <w:lang w:val="en-US" w:eastAsia="zh-CN" w:bidi="ar"/>
        </w:rPr>
        <w:t>，已接受</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（承包人名称，以下简称“承包人”）为提供上述</w:t>
      </w:r>
      <w:r>
        <w:rPr>
          <w:rFonts w:hint="eastAsia" w:ascii="宋体" w:hAnsi="宋体" w:eastAsia="宋体" w:cs="宋体"/>
          <w:color w:val="auto"/>
          <w:sz w:val="21"/>
          <w:szCs w:val="21"/>
          <w:highlight w:val="none"/>
          <w:shd w:val="clear" w:color="auto" w:fill="FFFFFF"/>
          <w:lang w:val="en-US" w:eastAsia="zh-CN"/>
        </w:rPr>
        <w:t>服务内容</w:t>
      </w:r>
      <w:r>
        <w:rPr>
          <w:rFonts w:hint="eastAsia" w:ascii="宋体" w:hAnsi="宋体" w:eastAsia="宋体" w:cs="宋体"/>
          <w:color w:val="auto"/>
          <w:kern w:val="0"/>
          <w:sz w:val="21"/>
          <w:szCs w:val="21"/>
          <w:highlight w:val="none"/>
          <w:lang w:val="en-US" w:eastAsia="zh-CN" w:bidi="ar"/>
        </w:rPr>
        <w:t xml:space="preserve">所作的投标，发包人和承包人共同达成如下协议： </w:t>
      </w:r>
    </w:p>
    <w:p w14:paraId="40623F4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 xml:space="preserve">1. 本协议书与下列文件一起构成合同文件：  </w:t>
      </w:r>
    </w:p>
    <w:p w14:paraId="46A6F83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 合同协议书（包括补充协议）；</w:t>
      </w:r>
    </w:p>
    <w:p w14:paraId="0CB778D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 中标通知书；</w:t>
      </w:r>
    </w:p>
    <w:p w14:paraId="1F7568A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 投标报价书；</w:t>
      </w:r>
    </w:p>
    <w:p w14:paraId="672E70E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 合同条款；</w:t>
      </w:r>
    </w:p>
    <w:p w14:paraId="2D67C05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 履约保函；</w:t>
      </w:r>
    </w:p>
    <w:p w14:paraId="7961959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 用户需求书；</w:t>
      </w:r>
    </w:p>
    <w:p w14:paraId="410D8CF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 招标文件（包括澄清及答疑文件）；</w:t>
      </w:r>
    </w:p>
    <w:p w14:paraId="186FE78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 中标人的投标文件；</w:t>
      </w:r>
    </w:p>
    <w:p w14:paraId="443A19B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 安全生产责任书；</w:t>
      </w:r>
    </w:p>
    <w:p w14:paraId="60E3C6E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 廉洁协议书；</w:t>
      </w:r>
    </w:p>
    <w:p w14:paraId="56CE124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 保密协议；</w:t>
      </w:r>
    </w:p>
    <w:p w14:paraId="28CA031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 质量管理责任书；</w:t>
      </w:r>
    </w:p>
    <w:p w14:paraId="39BE3AE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(13) 技术规格及供货范围；</w:t>
      </w:r>
    </w:p>
    <w:p w14:paraId="67DFBC0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(14) 技术文件（包括图纸、手册等）；</w:t>
      </w:r>
    </w:p>
    <w:p w14:paraId="1E72A58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 经双方确认进入合同的其他文件。</w:t>
      </w:r>
    </w:p>
    <w:p w14:paraId="3523525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 上述合同文件互相补充和解释。如果合同文件之间存在矛盾或不一致之处，以上述文件的排列顺序在先者为准。 </w:t>
      </w:r>
    </w:p>
    <w:p w14:paraId="2ECCBAF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3.合同内容 </w:t>
      </w:r>
    </w:p>
    <w:p w14:paraId="0FF5321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完成各类仪器设备</w:t>
      </w:r>
      <w:r>
        <w:rPr>
          <w:rFonts w:hint="eastAsia" w:ascii="宋体" w:hAnsi="宋体" w:eastAsia="宋体" w:cs="宋体"/>
          <w:color w:val="auto"/>
          <w:sz w:val="21"/>
          <w:szCs w:val="21"/>
          <w:highlight w:val="none"/>
          <w:lang w:val="en-US" w:eastAsia="zh-CN"/>
        </w:rPr>
        <w:t>供货、安装、集成、调试、培训、检定（或校准）、试运行、验收、技术服务、质量保证期和免费维保期保障</w:t>
      </w:r>
      <w:r>
        <w:rPr>
          <w:rFonts w:hint="eastAsia" w:ascii="宋体" w:hAnsi="宋体" w:eastAsia="宋体" w:cs="宋体"/>
          <w:color w:val="auto"/>
          <w:kern w:val="0"/>
          <w:sz w:val="21"/>
          <w:szCs w:val="21"/>
          <w:highlight w:val="none"/>
          <w:lang w:val="en-US" w:eastAsia="zh-CN" w:bidi="ar"/>
        </w:rPr>
        <w:t xml:space="preserve">等的全部内容。 </w:t>
      </w:r>
    </w:p>
    <w:p w14:paraId="1734EB3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4.合同价格 </w:t>
      </w:r>
    </w:p>
    <w:p w14:paraId="7E87FDD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本合同采用总价承包方式，合同总价（含税）：人民币（大写</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B999DF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5.合同工期与质量目标</w:t>
      </w:r>
    </w:p>
    <w:p w14:paraId="6B0A736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本合同工期为</w:t>
      </w:r>
      <w:r>
        <w:rPr>
          <w:rFonts w:hint="eastAsia" w:ascii="宋体" w:hAnsi="宋体" w:eastAsia="宋体" w:cs="宋体"/>
          <w:color w:val="auto"/>
          <w:kern w:val="0"/>
          <w:sz w:val="21"/>
          <w:szCs w:val="21"/>
          <w:highlight w:val="none"/>
          <w:u w:val="single"/>
          <w:lang w:val="en-US" w:eastAsia="zh-CN" w:bidi="ar"/>
        </w:rPr>
        <w:t>180</w:t>
      </w:r>
      <w:r>
        <w:rPr>
          <w:rFonts w:hint="eastAsia" w:ascii="宋体" w:hAnsi="宋体" w:eastAsia="宋体" w:cs="宋体"/>
          <w:color w:val="auto"/>
          <w:kern w:val="0"/>
          <w:sz w:val="21"/>
          <w:szCs w:val="21"/>
          <w:highlight w:val="none"/>
          <w:lang w:val="en-US" w:eastAsia="zh-CN" w:bidi="ar"/>
        </w:rPr>
        <w:t>日历天。</w:t>
      </w:r>
      <w:r>
        <w:rPr>
          <w:rFonts w:hint="eastAsia" w:ascii="宋体" w:hAnsi="宋体" w:eastAsia="宋体" w:cs="宋体"/>
          <w:color w:val="auto"/>
          <w:sz w:val="21"/>
          <w:szCs w:val="21"/>
          <w:highlight w:val="none"/>
        </w:rPr>
        <w:t>工程质量目标：合格或以上。</w:t>
      </w:r>
    </w:p>
    <w:p w14:paraId="69786F9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6.承包人按合同约定完成各类仪器设备</w:t>
      </w:r>
      <w:r>
        <w:rPr>
          <w:rFonts w:hint="eastAsia" w:ascii="宋体" w:hAnsi="宋体" w:eastAsia="宋体" w:cs="宋体"/>
          <w:color w:val="auto"/>
          <w:sz w:val="21"/>
          <w:szCs w:val="21"/>
          <w:highlight w:val="none"/>
          <w:lang w:val="en-US" w:eastAsia="zh-CN"/>
        </w:rPr>
        <w:t>供货、安装、集成、调试、培训、检定（或校准）、试运行、验收、技术服务、质量保证期和免费维保期保障</w:t>
      </w:r>
      <w:r>
        <w:rPr>
          <w:rFonts w:hint="eastAsia" w:ascii="宋体" w:hAnsi="宋体" w:eastAsia="宋体" w:cs="宋体"/>
          <w:color w:val="auto"/>
          <w:kern w:val="0"/>
          <w:sz w:val="21"/>
          <w:szCs w:val="21"/>
          <w:highlight w:val="none"/>
          <w:lang w:val="en-US" w:eastAsia="zh-CN" w:bidi="ar"/>
        </w:rPr>
        <w:t xml:space="preserve">，并达到合同要求。 </w:t>
      </w:r>
    </w:p>
    <w:p w14:paraId="27FB9E4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7.发包人按合同约定向承包人支付合同价款。 </w:t>
      </w:r>
    </w:p>
    <w:p w14:paraId="201FC6D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8.本合同经双方法定代表人或其委托代理人签字，并加盖单位公章或合同专用章后生效。 </w:t>
      </w:r>
    </w:p>
    <w:p w14:paraId="2FF5912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9. 本合同正本一式 贰 份，双方各执壹份；副本一式 捌 份，发包人 伍 份，承包人 叁 份。 </w:t>
      </w:r>
    </w:p>
    <w:p w14:paraId="2A84677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 合同未尽事宜，双方另行签订补充协议。补充协议是合同的组成部分。</w:t>
      </w:r>
    </w:p>
    <w:p w14:paraId="39514EE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w:t>
      </w:r>
    </w:p>
    <w:p w14:paraId="778A50F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发包人 ：广东省水文局                         承包人：</w:t>
      </w:r>
    </w:p>
    <w:p w14:paraId="1B753AD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法定代表人                                    法定代表人 </w:t>
      </w:r>
    </w:p>
    <w:p w14:paraId="35833CB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或委托代理人（签字）：                        或委托代理人（签字）： </w:t>
      </w:r>
    </w:p>
    <w:p w14:paraId="75B8B48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单位地址：                                    单位地址： </w:t>
      </w:r>
    </w:p>
    <w:p w14:paraId="05F27CC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邮政编码：                                    邮政编码： </w:t>
      </w:r>
    </w:p>
    <w:p w14:paraId="4CFAB43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联系人：                                      联系人： </w:t>
      </w:r>
    </w:p>
    <w:p w14:paraId="68B9500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电话：                                        电话： </w:t>
      </w:r>
    </w:p>
    <w:p w14:paraId="5AD8490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传真：                                        传真： </w:t>
      </w:r>
    </w:p>
    <w:p w14:paraId="2B1CBC3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开户银行：                                    开户银行： </w:t>
      </w:r>
    </w:p>
    <w:p w14:paraId="39909F9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账号：                                        账号： </w:t>
      </w:r>
    </w:p>
    <w:p w14:paraId="46D9539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纳税人识别号：                                纳税人识别号： </w:t>
      </w:r>
    </w:p>
    <w:p w14:paraId="404505A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签订日期：                                    签订日期： </w:t>
      </w:r>
    </w:p>
    <w:p w14:paraId="004611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color w:val="auto"/>
          <w:sz w:val="24"/>
          <w:szCs w:val="24"/>
          <w:highlight w:val="none"/>
        </w:rPr>
      </w:pPr>
      <w:r>
        <w:rPr>
          <w:rFonts w:hint="eastAsia" w:ascii="宋体" w:hAnsi="宋体" w:eastAsia="宋体" w:cs="宋体"/>
          <w:color w:val="auto"/>
          <w:kern w:val="0"/>
          <w:sz w:val="21"/>
          <w:szCs w:val="21"/>
          <w:highlight w:val="none"/>
          <w:lang w:val="en-US" w:eastAsia="zh-CN" w:bidi="ar"/>
        </w:rPr>
        <w:t>签订地点：</w:t>
      </w:r>
    </w:p>
    <w:bookmarkEnd w:id="97"/>
    <w:bookmarkEnd w:id="98"/>
    <w:p w14:paraId="7D697BAF">
      <w:pPr>
        <w:spacing w:beforeLines="0" w:afterLines="0" w:line="480" w:lineRule="exact"/>
        <w:jc w:val="center"/>
        <w:outlineLvl w:val="0"/>
        <w:rPr>
          <w:rFonts w:hint="eastAsia" w:ascii="宋体" w:hAnsi="宋体" w:eastAsia="宋体" w:cs="宋体"/>
          <w:color w:val="auto"/>
          <w:kern w:val="0"/>
          <w:sz w:val="24"/>
          <w:szCs w:val="24"/>
          <w:highlight w:val="none"/>
          <w:lang w:val="en-US" w:eastAsia="zh-CN" w:bidi="ar"/>
        </w:rPr>
      </w:pPr>
      <w:r>
        <w:rPr>
          <w:rFonts w:hint="eastAsia" w:hAnsi="宋体"/>
          <w:color w:val="auto"/>
          <w:szCs w:val="24"/>
          <w:highlight w:val="none"/>
          <w:shd w:val="clear" w:color="auto" w:fill="FFFFFF"/>
        </w:rPr>
        <w:br w:type="page"/>
      </w:r>
      <w:r>
        <w:rPr>
          <w:rFonts w:hint="eastAsia" w:ascii="宋体" w:hAnsi="宋体" w:eastAsia="宋体" w:cs="宋体"/>
          <w:b/>
          <w:bCs/>
          <w:color w:val="auto"/>
          <w:kern w:val="0"/>
          <w:sz w:val="36"/>
          <w:szCs w:val="36"/>
          <w:highlight w:val="none"/>
          <w:lang w:val="en-US" w:eastAsia="zh-CN" w:bidi="ar"/>
        </w:rPr>
        <w:t>第二部分</w:t>
      </w:r>
      <w:r>
        <w:rPr>
          <w:rFonts w:hint="eastAsia" w:hAnsi="宋体"/>
          <w:color w:val="auto"/>
          <w:szCs w:val="24"/>
          <w:highlight w:val="none"/>
          <w:shd w:val="clear" w:color="auto" w:fill="FFFFFF"/>
          <w:lang w:val="en-US" w:eastAsia="zh-CN"/>
        </w:rPr>
        <w:t xml:space="preserve"> </w:t>
      </w:r>
      <w:r>
        <w:rPr>
          <w:rFonts w:hint="eastAsia" w:ascii="宋体" w:hAnsi="宋体" w:eastAsia="宋体" w:cs="宋体"/>
          <w:b/>
          <w:bCs/>
          <w:color w:val="auto"/>
          <w:kern w:val="0"/>
          <w:sz w:val="36"/>
          <w:szCs w:val="36"/>
          <w:highlight w:val="none"/>
          <w:lang w:val="en-US" w:eastAsia="zh-CN" w:bidi="ar"/>
        </w:rPr>
        <w:t>合同条款</w:t>
      </w:r>
    </w:p>
    <w:p w14:paraId="720F14AA">
      <w:pPr>
        <w:spacing w:line="360" w:lineRule="auto"/>
        <w:outlineLvl w:val="0"/>
        <w:rPr>
          <w:rFonts w:hint="eastAsia" w:ascii="Times New Roman" w:hAnsi="Times New Roman" w:eastAsia="宋体" w:cs="Times New Roman"/>
          <w:b/>
          <w:color w:val="auto"/>
          <w:sz w:val="24"/>
          <w:szCs w:val="22"/>
          <w:highlight w:val="none"/>
        </w:rPr>
      </w:pPr>
      <w:r>
        <w:rPr>
          <w:rFonts w:hint="eastAsia" w:ascii="Times New Roman" w:hAnsi="Times New Roman" w:eastAsia="宋体" w:cs="Times New Roman"/>
          <w:b/>
          <w:color w:val="auto"/>
          <w:sz w:val="24"/>
          <w:szCs w:val="22"/>
          <w:highlight w:val="none"/>
          <w:lang w:val="en-US" w:eastAsia="zh-CN"/>
        </w:rPr>
        <w:t>一、</w:t>
      </w:r>
      <w:r>
        <w:rPr>
          <w:rFonts w:hint="eastAsia" w:ascii="Times New Roman" w:hAnsi="Times New Roman" w:eastAsia="宋体" w:cs="Times New Roman"/>
          <w:b/>
          <w:color w:val="auto"/>
          <w:sz w:val="24"/>
          <w:szCs w:val="22"/>
          <w:highlight w:val="none"/>
        </w:rPr>
        <w:t>合同定义</w:t>
      </w:r>
    </w:p>
    <w:p w14:paraId="1AD7994B">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“发包人”——是指广东省水文局，指该法人或法人权利义务承受人。    </w:t>
      </w:r>
    </w:p>
    <w:p w14:paraId="2EA837F3">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“承包人”——是指</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，指与发包人签订本合同协议书的当事人。</w:t>
      </w:r>
    </w:p>
    <w:p w14:paraId="23AD0B87">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“合同”——指本合同条款</w:t>
      </w:r>
      <w:r>
        <w:rPr>
          <w:rFonts w:hint="eastAsia" w:ascii="宋体" w:hAnsi="宋体" w:eastAsia="宋体" w:cs="宋体"/>
          <w:color w:val="auto"/>
          <w:sz w:val="21"/>
          <w:szCs w:val="21"/>
          <w:highlight w:val="none"/>
          <w:shd w:val="clear" w:color="auto" w:fill="FFFFFF"/>
          <w:lang w:val="en-US" w:eastAsia="zh-CN"/>
        </w:rPr>
        <w:t>第二条第5款</w:t>
      </w:r>
      <w:r>
        <w:rPr>
          <w:rFonts w:hint="eastAsia" w:ascii="宋体" w:hAnsi="宋体" w:eastAsia="宋体" w:cs="宋体"/>
          <w:color w:val="auto"/>
          <w:sz w:val="21"/>
          <w:szCs w:val="21"/>
          <w:highlight w:val="none"/>
          <w:shd w:val="clear" w:color="auto" w:fill="FFFFFF"/>
        </w:rPr>
        <w:t>规定的所有文件。</w:t>
      </w:r>
    </w:p>
    <w:p w14:paraId="5F470B4C">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“合同价格”——指本合同条款</w:t>
      </w:r>
      <w:r>
        <w:rPr>
          <w:rFonts w:hint="eastAsia" w:ascii="宋体" w:hAnsi="宋体" w:eastAsia="宋体" w:cs="宋体"/>
          <w:color w:val="auto"/>
          <w:sz w:val="21"/>
          <w:szCs w:val="21"/>
          <w:highlight w:val="none"/>
          <w:shd w:val="clear" w:color="auto" w:fill="FFFFFF"/>
          <w:lang w:val="en-US" w:eastAsia="zh-CN"/>
        </w:rPr>
        <w:t>第三条第1款</w:t>
      </w:r>
      <w:r>
        <w:rPr>
          <w:rFonts w:hint="eastAsia" w:ascii="宋体" w:hAnsi="宋体" w:eastAsia="宋体" w:cs="宋体"/>
          <w:color w:val="auto"/>
          <w:sz w:val="21"/>
          <w:szCs w:val="21"/>
          <w:highlight w:val="none"/>
          <w:shd w:val="clear" w:color="auto" w:fill="FFFFFF"/>
        </w:rPr>
        <w:t>规定的部分。</w:t>
      </w:r>
    </w:p>
    <w:p w14:paraId="4215B957">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“生效日期”——指合同</w:t>
      </w:r>
      <w:r>
        <w:rPr>
          <w:rFonts w:hint="eastAsia" w:ascii="宋体" w:hAnsi="宋体" w:eastAsia="宋体" w:cs="宋体"/>
          <w:color w:val="auto"/>
          <w:sz w:val="21"/>
          <w:szCs w:val="21"/>
          <w:highlight w:val="none"/>
          <w:shd w:val="clear" w:color="auto" w:fill="FFFFFF"/>
          <w:lang w:val="en-US" w:eastAsia="zh-CN"/>
        </w:rPr>
        <w:t>协议书</w:t>
      </w:r>
      <w:r>
        <w:rPr>
          <w:rFonts w:hint="eastAsia" w:ascii="宋体" w:hAnsi="宋体" w:eastAsia="宋体" w:cs="宋体"/>
          <w:color w:val="auto"/>
          <w:sz w:val="21"/>
          <w:szCs w:val="21"/>
          <w:highlight w:val="none"/>
          <w:shd w:val="clear" w:color="auto" w:fill="FFFFFF"/>
        </w:rPr>
        <w:t>中所</w:t>
      </w:r>
      <w:r>
        <w:rPr>
          <w:rFonts w:hint="eastAsia" w:ascii="宋体" w:hAnsi="宋体" w:eastAsia="宋体" w:cs="宋体"/>
          <w:color w:val="auto"/>
          <w:sz w:val="21"/>
          <w:szCs w:val="21"/>
          <w:highlight w:val="none"/>
          <w:shd w:val="clear" w:color="auto" w:fill="FFFFFF"/>
          <w:lang w:val="en-US" w:eastAsia="zh-CN"/>
        </w:rPr>
        <w:t>填写</w:t>
      </w:r>
      <w:r>
        <w:rPr>
          <w:rFonts w:hint="eastAsia" w:ascii="宋体" w:hAnsi="宋体" w:eastAsia="宋体" w:cs="宋体"/>
          <w:color w:val="auto"/>
          <w:sz w:val="21"/>
          <w:szCs w:val="21"/>
          <w:highlight w:val="none"/>
          <w:shd w:val="clear" w:color="auto" w:fill="FFFFFF"/>
        </w:rPr>
        <w:t>的</w:t>
      </w:r>
      <w:r>
        <w:rPr>
          <w:rFonts w:hint="eastAsia" w:ascii="宋体" w:hAnsi="宋体" w:eastAsia="宋体" w:cs="宋体"/>
          <w:color w:val="auto"/>
          <w:sz w:val="21"/>
          <w:szCs w:val="21"/>
          <w:highlight w:val="none"/>
          <w:shd w:val="clear" w:color="auto" w:fill="FFFFFF"/>
          <w:lang w:val="en-US" w:eastAsia="zh-CN"/>
        </w:rPr>
        <w:t>签订</w:t>
      </w:r>
      <w:r>
        <w:rPr>
          <w:rFonts w:hint="eastAsia" w:ascii="宋体" w:hAnsi="宋体" w:eastAsia="宋体" w:cs="宋体"/>
          <w:color w:val="auto"/>
          <w:sz w:val="21"/>
          <w:szCs w:val="21"/>
          <w:highlight w:val="none"/>
          <w:shd w:val="clear" w:color="auto" w:fill="FFFFFF"/>
        </w:rPr>
        <w:t>日期。</w:t>
      </w:r>
    </w:p>
    <w:p w14:paraId="5FF168FB">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技术资料”——指合同设备及其与广东省水文能力提升工程（一期）相关的软件设计、硬件安装、集成与接口技术、调试、培训、检定（或校准）、试运行和技术指导等文件（包括图纸、各种文字说明、标准、各种软件）以及运行和维护的文件。</w:t>
      </w:r>
    </w:p>
    <w:p w14:paraId="14836240">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合同设备”——指承包人根据合同所要供应的设备、装置、材料、元器件、专用工具、备品备件和所有其他各种物品。凡属国家实行《工业产品生产许可证发证产品目录》中的产品都必须具有生产许可证；凡属《中国质量认证中心（CQC）国家授权强制性产品认证目录》中的国产合同设备，都必须具有3C证书。</w:t>
      </w:r>
    </w:p>
    <w:p w14:paraId="4C04EC31">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“日、月、年”——指公历的日、月、年。</w:t>
      </w:r>
    </w:p>
    <w:p w14:paraId="0EEA42A5">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“天、周”——“天”是指24小时；“周”是指7天。</w:t>
      </w:r>
    </w:p>
    <w:p w14:paraId="183E9E20">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“工地”——指合同设备安装</w:t>
      </w:r>
      <w:r>
        <w:rPr>
          <w:rFonts w:hint="eastAsia" w:ascii="宋体" w:hAnsi="宋体" w:eastAsia="宋体" w:cs="宋体"/>
          <w:color w:val="auto"/>
          <w:sz w:val="21"/>
          <w:szCs w:val="21"/>
          <w:highlight w:val="none"/>
          <w:shd w:val="clear" w:color="auto" w:fill="FFFFFF"/>
          <w:lang w:eastAsia="zh-CN"/>
        </w:rPr>
        <w:t>所在地</w:t>
      </w:r>
      <w:r>
        <w:rPr>
          <w:rFonts w:hint="eastAsia" w:ascii="宋体" w:hAnsi="宋体" w:eastAsia="宋体" w:cs="宋体"/>
          <w:color w:val="auto"/>
          <w:sz w:val="21"/>
          <w:szCs w:val="21"/>
          <w:highlight w:val="none"/>
          <w:shd w:val="clear" w:color="auto" w:fill="FFFFFF"/>
        </w:rPr>
        <w:t>。</w:t>
      </w:r>
    </w:p>
    <w:p w14:paraId="16C4F9F2">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“现场”——指合同设备安装场所。</w:t>
      </w:r>
    </w:p>
    <w:p w14:paraId="4B858F6E">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“备品备件”——指根据本合同提供的</w:t>
      </w:r>
      <w:r>
        <w:rPr>
          <w:rFonts w:hint="eastAsia" w:ascii="宋体" w:hAnsi="宋体" w:eastAsia="宋体" w:cs="宋体"/>
          <w:color w:val="auto"/>
          <w:sz w:val="21"/>
          <w:szCs w:val="21"/>
          <w:highlight w:val="none"/>
        </w:rPr>
        <w:t>仪器设备</w:t>
      </w:r>
      <w:r>
        <w:rPr>
          <w:rFonts w:hint="eastAsia" w:ascii="宋体" w:hAnsi="宋体" w:eastAsia="宋体" w:cs="宋体"/>
          <w:color w:val="auto"/>
          <w:sz w:val="21"/>
          <w:szCs w:val="21"/>
          <w:highlight w:val="none"/>
          <w:shd w:val="clear" w:color="auto" w:fill="FFFFFF"/>
        </w:rPr>
        <w:t>的所有备用元器件。</w:t>
      </w:r>
    </w:p>
    <w:p w14:paraId="3F09F060">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“书面文件”——指任何手稿、打字或印刷的有印章或签名文件。</w:t>
      </w:r>
    </w:p>
    <w:p w14:paraId="6116BA0E">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“监理人”——指受发包人委托，代表发包人全面负责处理和监督本合同</w:t>
      </w:r>
      <w:r>
        <w:rPr>
          <w:rFonts w:hint="eastAsia" w:ascii="宋体" w:hAnsi="宋体" w:eastAsia="宋体" w:cs="宋体"/>
          <w:color w:val="auto"/>
          <w:sz w:val="21"/>
          <w:szCs w:val="21"/>
          <w:highlight w:val="none"/>
          <w:shd w:val="clear" w:color="auto" w:fill="FFFFFF"/>
          <w:lang w:eastAsia="zh-CN"/>
        </w:rPr>
        <w:t>施工、</w:t>
      </w:r>
      <w:r>
        <w:rPr>
          <w:rFonts w:hint="eastAsia" w:ascii="宋体" w:hAnsi="宋体" w:eastAsia="宋体" w:cs="宋体"/>
          <w:color w:val="auto"/>
          <w:sz w:val="21"/>
          <w:szCs w:val="21"/>
          <w:highlight w:val="none"/>
          <w:shd w:val="clear" w:color="auto" w:fill="FFFFFF"/>
        </w:rPr>
        <w:t>技术、经济问题的单位，即</w:t>
      </w:r>
      <w:r>
        <w:rPr>
          <w:rFonts w:hint="eastAsia" w:ascii="宋体" w:hAnsi="宋体" w:eastAsia="宋体" w:cs="宋体"/>
          <w:color w:val="auto"/>
          <w:sz w:val="21"/>
          <w:szCs w:val="21"/>
          <w:highlight w:val="none"/>
          <w:u w:val="single"/>
          <w:shd w:val="clear" w:color="auto" w:fill="FFFFFF"/>
          <w:lang w:eastAsia="zh-CN"/>
        </w:rPr>
        <w:t>广东粤源工程咨询有限公司</w:t>
      </w:r>
      <w:r>
        <w:rPr>
          <w:rFonts w:hint="eastAsia" w:ascii="宋体" w:hAnsi="宋体" w:eastAsia="宋体" w:cs="宋体"/>
          <w:color w:val="auto"/>
          <w:sz w:val="21"/>
          <w:szCs w:val="21"/>
          <w:highlight w:val="none"/>
          <w:shd w:val="clear" w:color="auto" w:fill="FFFFFF"/>
        </w:rPr>
        <w:t>。</w:t>
      </w:r>
    </w:p>
    <w:p w14:paraId="02178DCC">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“设计人”——指由发包人委托负责工程设计的单位，即为</w:t>
      </w:r>
      <w:r>
        <w:rPr>
          <w:rFonts w:hint="eastAsia" w:ascii="宋体" w:hAnsi="宋体" w:eastAsia="宋体" w:cs="宋体"/>
          <w:color w:val="auto"/>
          <w:sz w:val="21"/>
          <w:szCs w:val="21"/>
          <w:highlight w:val="none"/>
          <w:u w:val="single"/>
          <w:shd w:val="clear" w:color="auto" w:fill="FFFFFF"/>
        </w:rPr>
        <w:t>广东省水利电力勘测设计研究院</w:t>
      </w:r>
      <w:r>
        <w:rPr>
          <w:rFonts w:hint="eastAsia" w:ascii="宋体" w:hAnsi="宋体" w:eastAsia="宋体" w:cs="宋体"/>
          <w:color w:val="auto"/>
          <w:sz w:val="21"/>
          <w:szCs w:val="21"/>
          <w:highlight w:val="none"/>
          <w:u w:val="single"/>
          <w:shd w:val="clear" w:color="auto" w:fill="FFFFFF"/>
          <w:lang w:val="en-US" w:eastAsia="zh-CN"/>
        </w:rPr>
        <w:t>有限公司</w:t>
      </w:r>
      <w:r>
        <w:rPr>
          <w:rFonts w:hint="eastAsia" w:ascii="宋体" w:hAnsi="宋体" w:eastAsia="宋体" w:cs="宋体"/>
          <w:color w:val="auto"/>
          <w:sz w:val="21"/>
          <w:szCs w:val="21"/>
          <w:highlight w:val="none"/>
          <w:shd w:val="clear" w:color="auto" w:fill="FFFFFF"/>
        </w:rPr>
        <w:t>。</w:t>
      </w:r>
    </w:p>
    <w:p w14:paraId="3005E1A9">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“设备缺陷”——指承包人因软件设计、硬件集成与接口技术错误或疏忽所引起的合同设备（包括部件、元器件等）达不到本合同规定的性能或质量标准的情况。</w:t>
      </w:r>
    </w:p>
    <w:p w14:paraId="07DE04CE">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“变更通知”——指双方对合同任何变更而出具的正式通知和确认文件。</w:t>
      </w:r>
    </w:p>
    <w:p w14:paraId="03523EF4">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“合同语言”——指合同文件及一切往来信函所使用的语言，本合同指定为中文。</w:t>
      </w:r>
    </w:p>
    <w:p w14:paraId="4D9654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指构成合同文件组成部分的由承包人填写并签署的投标函。</w:t>
      </w:r>
    </w:p>
    <w:p w14:paraId="69ADD6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投标函附录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指附在投标函后构成合同文件的投标函附录。</w:t>
      </w:r>
    </w:p>
    <w:p w14:paraId="4DC93EF6">
      <w:pPr>
        <w:spacing w:line="360" w:lineRule="auto"/>
        <w:ind w:firstLine="577" w:firstLineChars="2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图纸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指列入合同的招标图纸、投标图纸和发包人按合同约定向承包人提供的施工图纸和其它图纸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包括配套说明和有关资料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0B8AC6BC">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清单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指构成合同文件组成部分的由承包人按照规定的格式和要求填写并标明价格的</w:t>
      </w:r>
      <w:r>
        <w:rPr>
          <w:rFonts w:hint="eastAsia" w:ascii="宋体" w:hAnsi="宋体" w:eastAsia="宋体" w:cs="宋体"/>
          <w:color w:val="auto"/>
          <w:sz w:val="21"/>
          <w:szCs w:val="21"/>
          <w:highlight w:val="none"/>
          <w:lang w:val="en-US" w:eastAsia="zh-CN"/>
        </w:rPr>
        <w:t>报价清单</w:t>
      </w:r>
      <w:r>
        <w:rPr>
          <w:rFonts w:hint="eastAsia" w:ascii="宋体" w:hAnsi="宋体" w:eastAsia="宋体" w:cs="宋体"/>
          <w:color w:val="auto"/>
          <w:sz w:val="21"/>
          <w:szCs w:val="21"/>
          <w:highlight w:val="none"/>
        </w:rPr>
        <w:t>。</w:t>
      </w:r>
    </w:p>
    <w:p w14:paraId="7E316D9A">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用户需求书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指构成合同文件组成部分的</w:t>
      </w:r>
      <w:r>
        <w:rPr>
          <w:rFonts w:hint="eastAsia" w:ascii="宋体" w:hAnsi="宋体" w:eastAsia="宋体" w:cs="宋体"/>
          <w:color w:val="auto"/>
          <w:sz w:val="21"/>
          <w:szCs w:val="21"/>
          <w:highlight w:val="none"/>
          <w:lang w:val="en-US" w:eastAsia="zh-CN"/>
        </w:rPr>
        <w:t>招标用户需求书</w:t>
      </w:r>
      <w:r>
        <w:rPr>
          <w:rFonts w:hint="eastAsia" w:ascii="宋体" w:hAnsi="宋体" w:eastAsia="宋体" w:cs="宋体"/>
          <w:color w:val="auto"/>
          <w:sz w:val="21"/>
          <w:szCs w:val="21"/>
          <w:highlight w:val="none"/>
        </w:rPr>
        <w:t>。</w:t>
      </w:r>
    </w:p>
    <w:p w14:paraId="25E537DE">
      <w:pPr>
        <w:ind w:firstLine="420" w:firstLineChars="200"/>
        <w:jc w:val="left"/>
        <w:rPr>
          <w:rFonts w:hint="eastAsia" w:ascii="宋体" w:hAnsi="宋体" w:eastAsia="宋体" w:cs="宋体"/>
          <w:color w:val="auto"/>
          <w:sz w:val="21"/>
          <w:szCs w:val="21"/>
          <w:highlight w:val="none"/>
        </w:rPr>
      </w:pPr>
    </w:p>
    <w:p w14:paraId="58DF3023">
      <w:pPr>
        <w:spacing w:line="360" w:lineRule="auto"/>
        <w:outlineLvl w:val="0"/>
        <w:rPr>
          <w:rFonts w:ascii="Times New Roman" w:hAnsi="Times New Roman" w:eastAsia="宋体" w:cs="Times New Roman"/>
          <w:b/>
          <w:color w:val="auto"/>
          <w:kern w:val="0"/>
          <w:sz w:val="24"/>
          <w:szCs w:val="22"/>
          <w:highlight w:val="none"/>
        </w:rPr>
      </w:pPr>
      <w:bookmarkStart w:id="99" w:name="_Toc451406051"/>
      <w:r>
        <w:rPr>
          <w:rFonts w:hint="eastAsia" w:ascii="Times New Roman" w:hAnsi="Times New Roman" w:eastAsia="宋体" w:cs="Times New Roman"/>
          <w:b/>
          <w:color w:val="auto"/>
          <w:sz w:val="24"/>
          <w:szCs w:val="22"/>
          <w:highlight w:val="none"/>
          <w:lang w:val="en-US" w:eastAsia="zh-CN"/>
        </w:rPr>
        <w:t>二</w:t>
      </w:r>
      <w:r>
        <w:rPr>
          <w:rFonts w:hint="default" w:ascii="Times New Roman" w:hAnsi="Times New Roman" w:eastAsia="宋体" w:cs="Times New Roman"/>
          <w:b/>
          <w:color w:val="auto"/>
          <w:sz w:val="24"/>
          <w:szCs w:val="22"/>
          <w:highlight w:val="none"/>
        </w:rPr>
        <w:t>、合同标的</w:t>
      </w:r>
      <w:bookmarkEnd w:id="99"/>
    </w:p>
    <w:p w14:paraId="5391BDE6">
      <w:pPr>
        <w:widowControl/>
        <w:numPr>
          <w:ilvl w:val="0"/>
          <w:numId w:val="8"/>
        </w:numPr>
        <w:spacing w:line="360" w:lineRule="auto"/>
        <w:jc w:val="left"/>
        <w:rPr>
          <w:rFonts w:ascii="Times New Roman" w:hAnsi="Times New Roman" w:eastAsia="新宋体" w:cs="Times New Roman"/>
          <w:color w:val="auto"/>
          <w:szCs w:val="22"/>
          <w:highlight w:val="none"/>
        </w:rPr>
      </w:pPr>
      <w:r>
        <w:rPr>
          <w:rFonts w:hint="default" w:ascii="Times New Roman" w:hAnsi="Times New Roman" w:eastAsia="新宋体" w:cs="Times New Roman"/>
          <w:color w:val="auto"/>
          <w:szCs w:val="22"/>
          <w:highlight w:val="none"/>
        </w:rPr>
        <w:t>本合同标的为</w:t>
      </w:r>
      <w:r>
        <w:rPr>
          <w:rFonts w:ascii="Times New Roman" w:hAnsi="Times New Roman" w:eastAsia="新宋体" w:cs="Times New Roman"/>
          <w:color w:val="auto"/>
          <w:szCs w:val="22"/>
          <w:highlight w:val="none"/>
          <w:u w:val="single"/>
        </w:rPr>
        <w:t xml:space="preserve">             </w:t>
      </w:r>
      <w:r>
        <w:rPr>
          <w:rFonts w:hint="default" w:ascii="Times New Roman" w:hAnsi="Times New Roman" w:eastAsia="新宋体" w:cs="Times New Roman"/>
          <w:color w:val="auto"/>
          <w:szCs w:val="22"/>
          <w:highlight w:val="none"/>
        </w:rPr>
        <w:t>，包括</w:t>
      </w:r>
      <w:r>
        <w:rPr>
          <w:rFonts w:hint="default" w:ascii="Times New Roman" w:hAnsi="Times New Roman" w:eastAsia="新宋体" w:cs="Times New Roman"/>
          <w:color w:val="auto"/>
          <w:szCs w:val="22"/>
          <w:highlight w:val="none"/>
          <w:u w:val="single"/>
        </w:rPr>
        <w:t>仪器设备</w:t>
      </w:r>
      <w:r>
        <w:rPr>
          <w:rFonts w:hint="eastAsia" w:ascii="宋体" w:hAnsi="宋体" w:eastAsia="宋体" w:cs="宋体"/>
          <w:color w:val="auto"/>
          <w:sz w:val="21"/>
          <w:szCs w:val="21"/>
          <w:highlight w:val="none"/>
          <w:u w:val="single"/>
          <w:lang w:val="en-US" w:eastAsia="zh-CN"/>
        </w:rPr>
        <w:t>供货、安装、集成、调试、培训、检定（或校准）、试运行、验收、技术服务、质量保证期和免费维保期保障</w:t>
      </w:r>
      <w:r>
        <w:rPr>
          <w:rFonts w:hint="default" w:ascii="Times New Roman" w:hAnsi="Times New Roman" w:eastAsia="新宋体" w:cs="Times New Roman"/>
          <w:color w:val="auto"/>
          <w:szCs w:val="22"/>
          <w:highlight w:val="none"/>
          <w:u w:val="single"/>
        </w:rPr>
        <w:t>等的全部内容。</w:t>
      </w:r>
    </w:p>
    <w:p w14:paraId="68BE44FD">
      <w:pPr>
        <w:widowControl/>
        <w:numPr>
          <w:ilvl w:val="0"/>
          <w:numId w:val="8"/>
        </w:numPr>
        <w:spacing w:line="360" w:lineRule="auto"/>
        <w:rPr>
          <w:rFonts w:ascii="Times New Roman" w:hAnsi="Times New Roman" w:eastAsia="新宋体" w:cs="Times New Roman"/>
          <w:color w:val="auto"/>
          <w:szCs w:val="22"/>
          <w:highlight w:val="none"/>
        </w:rPr>
      </w:pPr>
      <w:r>
        <w:rPr>
          <w:rFonts w:hint="default" w:ascii="Times New Roman" w:hAnsi="Times New Roman" w:eastAsia="新宋体" w:cs="Times New Roman"/>
          <w:color w:val="auto"/>
          <w:szCs w:val="22"/>
          <w:highlight w:val="none"/>
        </w:rPr>
        <w:t>货物名称、型号、规格、数量。</w:t>
      </w:r>
    </w:p>
    <w:p w14:paraId="39911A96">
      <w:pPr>
        <w:tabs>
          <w:tab w:val="left" w:pos="567"/>
        </w:tabs>
        <w:spacing w:line="360" w:lineRule="auto"/>
        <w:ind w:left="420" w:leftChars="200" w:firstLine="420" w:firstLineChars="200"/>
        <w:jc w:val="center"/>
        <w:rPr>
          <w:rFonts w:ascii="Times New Roman" w:hAnsi="Times New Roman" w:eastAsia="新宋体" w:cs="Times New Roman"/>
          <w:color w:val="auto"/>
          <w:szCs w:val="21"/>
          <w:highlight w:val="none"/>
        </w:rPr>
      </w:pPr>
      <w:r>
        <w:rPr>
          <w:rFonts w:hint="default" w:ascii="Times New Roman" w:hAnsi="Times New Roman" w:eastAsia="新宋体" w:cs="Times New Roman"/>
          <w:color w:val="auto"/>
          <w:szCs w:val="21"/>
          <w:highlight w:val="none"/>
        </w:rPr>
        <w:t>省中心仪器设备清单</w:t>
      </w:r>
    </w:p>
    <w:tbl>
      <w:tblPr>
        <w:tblStyle w:val="18"/>
        <w:tblW w:w="8424" w:type="dxa"/>
        <w:tblInd w:w="30" w:type="dxa"/>
        <w:tblLayout w:type="fixed"/>
        <w:tblCellMar>
          <w:top w:w="0" w:type="dxa"/>
          <w:left w:w="30" w:type="dxa"/>
          <w:bottom w:w="0" w:type="dxa"/>
          <w:right w:w="30" w:type="dxa"/>
        </w:tblCellMar>
      </w:tblPr>
      <w:tblGrid>
        <w:gridCol w:w="630"/>
        <w:gridCol w:w="1072"/>
        <w:gridCol w:w="1553"/>
        <w:gridCol w:w="945"/>
        <w:gridCol w:w="933"/>
        <w:gridCol w:w="1301"/>
        <w:gridCol w:w="1990"/>
      </w:tblGrid>
      <w:tr w14:paraId="092A541E">
        <w:tblPrEx>
          <w:tblCellMar>
            <w:top w:w="0" w:type="dxa"/>
            <w:left w:w="30" w:type="dxa"/>
            <w:bottom w:w="0" w:type="dxa"/>
            <w:right w:w="30" w:type="dxa"/>
          </w:tblCellMar>
        </w:tblPrEx>
        <w:trPr>
          <w:cantSplit/>
          <w:trHeight w:val="438" w:hRule="atLeast"/>
        </w:trPr>
        <w:tc>
          <w:tcPr>
            <w:tcW w:w="630" w:type="dxa"/>
            <w:tcBorders>
              <w:top w:val="single" w:color="auto" w:sz="6" w:space="0"/>
              <w:left w:val="single" w:color="auto" w:sz="6" w:space="0"/>
              <w:bottom w:val="single" w:color="auto" w:sz="6" w:space="0"/>
              <w:right w:val="single" w:color="auto" w:sz="6" w:space="0"/>
            </w:tcBorders>
            <w:vAlign w:val="center"/>
          </w:tcPr>
          <w:p w14:paraId="50D21A4B">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序号</w:t>
            </w:r>
          </w:p>
        </w:tc>
        <w:tc>
          <w:tcPr>
            <w:tcW w:w="1072" w:type="dxa"/>
            <w:tcBorders>
              <w:top w:val="single" w:color="auto" w:sz="6" w:space="0"/>
              <w:left w:val="single" w:color="auto" w:sz="6" w:space="0"/>
              <w:bottom w:val="single" w:color="auto" w:sz="6" w:space="0"/>
              <w:right w:val="single" w:color="auto" w:sz="6" w:space="0"/>
            </w:tcBorders>
            <w:vAlign w:val="center"/>
          </w:tcPr>
          <w:p w14:paraId="0C0C612B">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名称</w:t>
            </w:r>
          </w:p>
        </w:tc>
        <w:tc>
          <w:tcPr>
            <w:tcW w:w="1553" w:type="dxa"/>
            <w:tcBorders>
              <w:top w:val="single" w:color="auto" w:sz="6" w:space="0"/>
              <w:left w:val="single" w:color="auto" w:sz="6" w:space="0"/>
              <w:bottom w:val="single" w:color="auto" w:sz="6" w:space="0"/>
              <w:right w:val="single" w:color="auto" w:sz="6" w:space="0"/>
            </w:tcBorders>
            <w:vAlign w:val="center"/>
          </w:tcPr>
          <w:p w14:paraId="54B3847E">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型号规格</w:t>
            </w:r>
          </w:p>
        </w:tc>
        <w:tc>
          <w:tcPr>
            <w:tcW w:w="945" w:type="dxa"/>
            <w:tcBorders>
              <w:top w:val="single" w:color="auto" w:sz="6" w:space="0"/>
              <w:left w:val="single" w:color="auto" w:sz="6" w:space="0"/>
              <w:bottom w:val="single" w:color="auto" w:sz="6" w:space="0"/>
              <w:right w:val="single" w:color="auto" w:sz="6" w:space="0"/>
            </w:tcBorders>
            <w:vAlign w:val="center"/>
          </w:tcPr>
          <w:p w14:paraId="26059DBF">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制造商</w:t>
            </w:r>
          </w:p>
        </w:tc>
        <w:tc>
          <w:tcPr>
            <w:tcW w:w="933" w:type="dxa"/>
            <w:tcBorders>
              <w:top w:val="single" w:color="auto" w:sz="6" w:space="0"/>
              <w:left w:val="single" w:color="auto" w:sz="6" w:space="0"/>
              <w:bottom w:val="single" w:color="auto" w:sz="6" w:space="0"/>
              <w:right w:val="single" w:color="auto" w:sz="6" w:space="0"/>
            </w:tcBorders>
            <w:vAlign w:val="center"/>
          </w:tcPr>
          <w:p w14:paraId="5DA388D5">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单位</w:t>
            </w:r>
          </w:p>
        </w:tc>
        <w:tc>
          <w:tcPr>
            <w:tcW w:w="1301" w:type="dxa"/>
            <w:tcBorders>
              <w:top w:val="single" w:color="auto" w:sz="6" w:space="0"/>
              <w:left w:val="single" w:color="auto" w:sz="6" w:space="0"/>
              <w:bottom w:val="single" w:color="auto" w:sz="6" w:space="0"/>
              <w:right w:val="single" w:color="auto" w:sz="6" w:space="0"/>
            </w:tcBorders>
            <w:vAlign w:val="center"/>
          </w:tcPr>
          <w:p w14:paraId="079980D3">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数量</w:t>
            </w:r>
          </w:p>
        </w:tc>
        <w:tc>
          <w:tcPr>
            <w:tcW w:w="1990" w:type="dxa"/>
            <w:tcBorders>
              <w:top w:val="single" w:color="auto" w:sz="6" w:space="0"/>
              <w:left w:val="single" w:color="auto" w:sz="6" w:space="0"/>
              <w:bottom w:val="single" w:color="auto" w:sz="6" w:space="0"/>
              <w:right w:val="single" w:color="auto" w:sz="6" w:space="0"/>
            </w:tcBorders>
            <w:vAlign w:val="center"/>
          </w:tcPr>
          <w:p w14:paraId="42D6EC12">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备注</w:t>
            </w:r>
          </w:p>
        </w:tc>
      </w:tr>
      <w:tr w14:paraId="48B93FF7">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3B8549D9">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62EA2326">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0255A7BB">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56C3970F">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0097C46D">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59E610AD">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vAlign w:val="center"/>
          </w:tcPr>
          <w:p w14:paraId="62A5AA85">
            <w:pPr>
              <w:autoSpaceDE w:val="0"/>
              <w:autoSpaceDN w:val="0"/>
              <w:adjustRightInd w:val="0"/>
              <w:spacing w:line="360" w:lineRule="auto"/>
              <w:jc w:val="center"/>
              <w:rPr>
                <w:rFonts w:ascii="Times New Roman" w:hAnsi="Times New Roman" w:eastAsia="宋体" w:cs="Times New Roman"/>
                <w:color w:val="auto"/>
                <w:szCs w:val="22"/>
                <w:highlight w:val="none"/>
              </w:rPr>
            </w:pPr>
          </w:p>
        </w:tc>
      </w:tr>
      <w:tr w14:paraId="7664274B">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0333054E">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17EF22A6">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7F6523F3">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7AE28B52">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29B01CF4">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13AA6802">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vAlign w:val="center"/>
          </w:tcPr>
          <w:p w14:paraId="08C5D53E">
            <w:pPr>
              <w:autoSpaceDE w:val="0"/>
              <w:autoSpaceDN w:val="0"/>
              <w:adjustRightInd w:val="0"/>
              <w:spacing w:line="360" w:lineRule="auto"/>
              <w:jc w:val="center"/>
              <w:rPr>
                <w:rFonts w:ascii="Times New Roman" w:hAnsi="Times New Roman" w:eastAsia="宋体" w:cs="Times New Roman"/>
                <w:color w:val="auto"/>
                <w:szCs w:val="22"/>
                <w:highlight w:val="none"/>
              </w:rPr>
            </w:pPr>
          </w:p>
        </w:tc>
      </w:tr>
      <w:tr w14:paraId="032E074F">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5E169C55">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3B032718">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0DD3DD5D">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24FD1977">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2967E020">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119EB35C">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vAlign w:val="center"/>
          </w:tcPr>
          <w:p w14:paraId="7B2AD0C6">
            <w:pPr>
              <w:autoSpaceDE w:val="0"/>
              <w:autoSpaceDN w:val="0"/>
              <w:adjustRightInd w:val="0"/>
              <w:spacing w:line="360" w:lineRule="auto"/>
              <w:jc w:val="center"/>
              <w:rPr>
                <w:rFonts w:ascii="Times New Roman" w:hAnsi="Times New Roman" w:eastAsia="宋体" w:cs="Times New Roman"/>
                <w:color w:val="auto"/>
                <w:szCs w:val="22"/>
                <w:highlight w:val="none"/>
              </w:rPr>
            </w:pPr>
          </w:p>
        </w:tc>
      </w:tr>
      <w:tr w14:paraId="58235634">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33A91136">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575D5B7A">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54E2B1B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268B2B1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6FB7B294">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7F46BBC7">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4D281388">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6AADFA99">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59DB89A6">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7573DF29">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1CC9365C">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220937C5">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106CD39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4F7B7FB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1F083463">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187224D1">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53D4062A">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692A7EE4">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65D527B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305B715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434A0EE0">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11C45E4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69AE8306">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5AD0C2C5">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06AE87DB">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2448C4F5">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56D3A957">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3CC8785B">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4A8E4E3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2B0FF6B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4F814803">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11F19C4A">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33AAC502">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1C9B4112">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6B41AA2E">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193DB985">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5BB110F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4AC7206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481AB949">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49A6371E">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164848A1">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70EF2951">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2DEE1C0E">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25E041CF">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12AB3A8C">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44EB1F45">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7DCCB762">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6A15BFBA">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077E66A9">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4BB097A4">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15445AD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1DEEBD2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771C33BE">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4169D31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36F53485">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01959232">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1BFE16D9">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7FD88733">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51567D8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6FBF20D7">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0534069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67700F8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5EA1A4F2">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65679091">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24F3D106">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2BC21F14">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0780E79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31EF8CD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1925F69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0759E43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05A811C2">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082E0C11">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5D9B4712">
            <w:pPr>
              <w:autoSpaceDE w:val="0"/>
              <w:autoSpaceDN w:val="0"/>
              <w:adjustRightInd w:val="0"/>
              <w:spacing w:line="360" w:lineRule="auto"/>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25E3C6AE">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5610B530">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76406C8B">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55C13EFC">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4425A6E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6FAB9E6F">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bl>
    <w:p w14:paraId="749494AF">
      <w:pPr>
        <w:tabs>
          <w:tab w:val="left" w:pos="567"/>
        </w:tabs>
        <w:spacing w:line="360" w:lineRule="auto"/>
        <w:jc w:val="center"/>
        <w:rPr>
          <w:rFonts w:ascii="Times New Roman" w:hAnsi="Times New Roman" w:eastAsia="新宋体" w:cs="Times New Roman"/>
          <w:color w:val="auto"/>
          <w:szCs w:val="21"/>
          <w:highlight w:val="none"/>
        </w:rPr>
      </w:pPr>
    </w:p>
    <w:p w14:paraId="27477695">
      <w:pPr>
        <w:tabs>
          <w:tab w:val="left" w:pos="567"/>
        </w:tabs>
        <w:spacing w:line="360" w:lineRule="auto"/>
        <w:jc w:val="center"/>
        <w:rPr>
          <w:rFonts w:ascii="Times New Roman" w:hAnsi="Times New Roman" w:eastAsia="新宋体" w:cs="Times New Roman"/>
          <w:color w:val="auto"/>
          <w:szCs w:val="21"/>
          <w:highlight w:val="none"/>
        </w:rPr>
      </w:pPr>
      <w:r>
        <w:rPr>
          <w:rFonts w:hint="default" w:ascii="Times New Roman" w:hAnsi="Times New Roman" w:eastAsia="新宋体" w:cs="Times New Roman"/>
          <w:color w:val="auto"/>
          <w:szCs w:val="21"/>
          <w:highlight w:val="none"/>
        </w:rPr>
        <w:t>肇庆分中心仪器设备清单</w:t>
      </w:r>
    </w:p>
    <w:tbl>
      <w:tblPr>
        <w:tblStyle w:val="18"/>
        <w:tblW w:w="8424" w:type="dxa"/>
        <w:tblInd w:w="30" w:type="dxa"/>
        <w:tblLayout w:type="fixed"/>
        <w:tblCellMar>
          <w:top w:w="0" w:type="dxa"/>
          <w:left w:w="30" w:type="dxa"/>
          <w:bottom w:w="0" w:type="dxa"/>
          <w:right w:w="30" w:type="dxa"/>
        </w:tblCellMar>
      </w:tblPr>
      <w:tblGrid>
        <w:gridCol w:w="630"/>
        <w:gridCol w:w="1072"/>
        <w:gridCol w:w="1553"/>
        <w:gridCol w:w="945"/>
        <w:gridCol w:w="933"/>
        <w:gridCol w:w="1301"/>
        <w:gridCol w:w="1990"/>
      </w:tblGrid>
      <w:tr w14:paraId="480BA879">
        <w:tblPrEx>
          <w:tblCellMar>
            <w:top w:w="0" w:type="dxa"/>
            <w:left w:w="30" w:type="dxa"/>
            <w:bottom w:w="0" w:type="dxa"/>
            <w:right w:w="30" w:type="dxa"/>
          </w:tblCellMar>
        </w:tblPrEx>
        <w:trPr>
          <w:cantSplit/>
          <w:trHeight w:val="438" w:hRule="atLeast"/>
        </w:trPr>
        <w:tc>
          <w:tcPr>
            <w:tcW w:w="630" w:type="dxa"/>
            <w:tcBorders>
              <w:top w:val="single" w:color="auto" w:sz="6" w:space="0"/>
              <w:left w:val="single" w:color="auto" w:sz="6" w:space="0"/>
              <w:bottom w:val="single" w:color="auto" w:sz="6" w:space="0"/>
              <w:right w:val="single" w:color="auto" w:sz="6" w:space="0"/>
            </w:tcBorders>
            <w:vAlign w:val="center"/>
          </w:tcPr>
          <w:p w14:paraId="21F1F684">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序号</w:t>
            </w:r>
          </w:p>
        </w:tc>
        <w:tc>
          <w:tcPr>
            <w:tcW w:w="1072" w:type="dxa"/>
            <w:tcBorders>
              <w:top w:val="single" w:color="auto" w:sz="6" w:space="0"/>
              <w:left w:val="single" w:color="auto" w:sz="6" w:space="0"/>
              <w:bottom w:val="single" w:color="auto" w:sz="6" w:space="0"/>
              <w:right w:val="single" w:color="auto" w:sz="6" w:space="0"/>
            </w:tcBorders>
            <w:vAlign w:val="center"/>
          </w:tcPr>
          <w:p w14:paraId="2559A179">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名称</w:t>
            </w:r>
          </w:p>
        </w:tc>
        <w:tc>
          <w:tcPr>
            <w:tcW w:w="1553" w:type="dxa"/>
            <w:tcBorders>
              <w:top w:val="single" w:color="auto" w:sz="6" w:space="0"/>
              <w:left w:val="single" w:color="auto" w:sz="6" w:space="0"/>
              <w:bottom w:val="single" w:color="auto" w:sz="6" w:space="0"/>
              <w:right w:val="single" w:color="auto" w:sz="6" w:space="0"/>
            </w:tcBorders>
            <w:vAlign w:val="center"/>
          </w:tcPr>
          <w:p w14:paraId="76327712">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型号规格</w:t>
            </w:r>
          </w:p>
        </w:tc>
        <w:tc>
          <w:tcPr>
            <w:tcW w:w="945" w:type="dxa"/>
            <w:tcBorders>
              <w:top w:val="single" w:color="auto" w:sz="6" w:space="0"/>
              <w:left w:val="single" w:color="auto" w:sz="6" w:space="0"/>
              <w:bottom w:val="single" w:color="auto" w:sz="6" w:space="0"/>
              <w:right w:val="single" w:color="auto" w:sz="6" w:space="0"/>
            </w:tcBorders>
            <w:vAlign w:val="center"/>
          </w:tcPr>
          <w:p w14:paraId="5A44B169">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制造商</w:t>
            </w:r>
          </w:p>
        </w:tc>
        <w:tc>
          <w:tcPr>
            <w:tcW w:w="933" w:type="dxa"/>
            <w:tcBorders>
              <w:top w:val="single" w:color="auto" w:sz="6" w:space="0"/>
              <w:left w:val="single" w:color="auto" w:sz="6" w:space="0"/>
              <w:bottom w:val="single" w:color="auto" w:sz="6" w:space="0"/>
              <w:right w:val="single" w:color="auto" w:sz="6" w:space="0"/>
            </w:tcBorders>
            <w:vAlign w:val="center"/>
          </w:tcPr>
          <w:p w14:paraId="59237A22">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单位</w:t>
            </w:r>
          </w:p>
        </w:tc>
        <w:tc>
          <w:tcPr>
            <w:tcW w:w="1301" w:type="dxa"/>
            <w:tcBorders>
              <w:top w:val="single" w:color="auto" w:sz="6" w:space="0"/>
              <w:left w:val="single" w:color="auto" w:sz="6" w:space="0"/>
              <w:bottom w:val="single" w:color="auto" w:sz="6" w:space="0"/>
              <w:right w:val="single" w:color="auto" w:sz="6" w:space="0"/>
            </w:tcBorders>
            <w:vAlign w:val="center"/>
          </w:tcPr>
          <w:p w14:paraId="2AD85205">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数量</w:t>
            </w:r>
          </w:p>
        </w:tc>
        <w:tc>
          <w:tcPr>
            <w:tcW w:w="1990" w:type="dxa"/>
            <w:tcBorders>
              <w:top w:val="single" w:color="auto" w:sz="6" w:space="0"/>
              <w:left w:val="single" w:color="auto" w:sz="6" w:space="0"/>
              <w:bottom w:val="single" w:color="auto" w:sz="6" w:space="0"/>
              <w:right w:val="single" w:color="auto" w:sz="6" w:space="0"/>
            </w:tcBorders>
            <w:vAlign w:val="center"/>
          </w:tcPr>
          <w:p w14:paraId="54F8D7AD">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备注</w:t>
            </w:r>
          </w:p>
        </w:tc>
      </w:tr>
      <w:tr w14:paraId="3EB09B83">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7D357A4E">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033E739B">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03B2DBC4">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14EAAAA9">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1CD97C3D">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06649B02">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vAlign w:val="center"/>
          </w:tcPr>
          <w:p w14:paraId="2BDF5932">
            <w:pPr>
              <w:autoSpaceDE w:val="0"/>
              <w:autoSpaceDN w:val="0"/>
              <w:adjustRightInd w:val="0"/>
              <w:spacing w:line="360" w:lineRule="auto"/>
              <w:jc w:val="center"/>
              <w:rPr>
                <w:rFonts w:ascii="Times New Roman" w:hAnsi="Times New Roman" w:eastAsia="宋体" w:cs="Times New Roman"/>
                <w:color w:val="auto"/>
                <w:szCs w:val="22"/>
                <w:highlight w:val="none"/>
              </w:rPr>
            </w:pPr>
          </w:p>
        </w:tc>
      </w:tr>
      <w:tr w14:paraId="58170407">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09952F0A">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7F8FB0A3">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474C7D90">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3CB278C4">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26A08DF6">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7B1DA35F">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vAlign w:val="center"/>
          </w:tcPr>
          <w:p w14:paraId="177FE61F">
            <w:pPr>
              <w:autoSpaceDE w:val="0"/>
              <w:autoSpaceDN w:val="0"/>
              <w:adjustRightInd w:val="0"/>
              <w:spacing w:line="360" w:lineRule="auto"/>
              <w:jc w:val="center"/>
              <w:rPr>
                <w:rFonts w:ascii="Times New Roman" w:hAnsi="Times New Roman" w:eastAsia="宋体" w:cs="Times New Roman"/>
                <w:color w:val="auto"/>
                <w:szCs w:val="22"/>
                <w:highlight w:val="none"/>
              </w:rPr>
            </w:pPr>
          </w:p>
        </w:tc>
      </w:tr>
      <w:tr w14:paraId="05EA550E">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1D66D943">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1D18D480">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24E62FB6">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664ABD8F">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28DC4698">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3146CA7D">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vAlign w:val="center"/>
          </w:tcPr>
          <w:p w14:paraId="713C7934">
            <w:pPr>
              <w:autoSpaceDE w:val="0"/>
              <w:autoSpaceDN w:val="0"/>
              <w:adjustRightInd w:val="0"/>
              <w:spacing w:line="360" w:lineRule="auto"/>
              <w:jc w:val="center"/>
              <w:rPr>
                <w:rFonts w:ascii="Times New Roman" w:hAnsi="Times New Roman" w:eastAsia="宋体" w:cs="Times New Roman"/>
                <w:color w:val="auto"/>
                <w:szCs w:val="22"/>
                <w:highlight w:val="none"/>
              </w:rPr>
            </w:pPr>
          </w:p>
        </w:tc>
      </w:tr>
      <w:tr w14:paraId="4EC850FF">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32D380CA">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75DE8439">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68CD54A4">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69D3D49E">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046AE903">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5CF4A41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4358597B">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38FA38C1">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1292CD07">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4D29426D">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3E8E4A30">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7C9BD51E">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0339BB1C">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55E5148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7286626E">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6F573BCE">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513F01F2">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50D41B98">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19AB48D0">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2625142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2476B10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7989AAE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0798FE8C">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23563599">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2C206032">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56125EC6">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3B100C5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4C0B9425">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4D978ACE">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3B2D38D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25C3A29A">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64A317EF">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02221D29">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302E30B4">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6258CB0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1D276694">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1C2D362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420B7560">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6B7335B2">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457B02F4">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34C566F6">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579C8120">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0C195C0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67C8D92F">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07C71697">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0BB9A92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4ABD412F">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08FF1B56">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5779BD48">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1E798473">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36CEEDBC">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689D53BF">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5B644383">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28D990A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06FA71F5">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60A66262">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22E9D871">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5FD4724A">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147D564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3F743ED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422669A5">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0DD6C23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5E256017">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519DF5C5">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27502106">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51A9AC1E">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48EA28D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7290EC3D">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1296D1C5">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00DB745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05B8C610">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7EF5B08C">
        <w:tblPrEx>
          <w:tblCellMar>
            <w:top w:w="0" w:type="dxa"/>
            <w:left w:w="30" w:type="dxa"/>
            <w:bottom w:w="0" w:type="dxa"/>
            <w:right w:w="30" w:type="dxa"/>
          </w:tblCellMar>
        </w:tblPrEx>
        <w:trPr>
          <w:trHeight w:val="292" w:hRule="atLeast"/>
        </w:trPr>
        <w:tc>
          <w:tcPr>
            <w:tcW w:w="630" w:type="dxa"/>
            <w:tcBorders>
              <w:top w:val="single" w:color="auto" w:sz="6" w:space="0"/>
              <w:left w:val="single" w:color="auto" w:sz="6" w:space="0"/>
              <w:bottom w:val="single" w:color="auto" w:sz="6" w:space="0"/>
              <w:right w:val="single" w:color="auto" w:sz="6" w:space="0"/>
            </w:tcBorders>
            <w:vAlign w:val="center"/>
          </w:tcPr>
          <w:p w14:paraId="23DC9D37">
            <w:pPr>
              <w:autoSpaceDE w:val="0"/>
              <w:autoSpaceDN w:val="0"/>
              <w:adjustRightInd w:val="0"/>
              <w:spacing w:line="360" w:lineRule="auto"/>
              <w:rPr>
                <w:rFonts w:ascii="Times New Roman" w:hAnsi="Times New Roman" w:eastAsia="宋体" w:cs="Times New Roman"/>
                <w:color w:val="auto"/>
                <w:szCs w:val="22"/>
                <w:highlight w:val="none"/>
              </w:rPr>
            </w:pPr>
          </w:p>
        </w:tc>
        <w:tc>
          <w:tcPr>
            <w:tcW w:w="1072" w:type="dxa"/>
            <w:tcBorders>
              <w:top w:val="single" w:color="auto" w:sz="6" w:space="0"/>
              <w:left w:val="single" w:color="auto" w:sz="6" w:space="0"/>
              <w:bottom w:val="single" w:color="auto" w:sz="6" w:space="0"/>
              <w:right w:val="single" w:color="auto" w:sz="6" w:space="0"/>
            </w:tcBorders>
            <w:vAlign w:val="center"/>
          </w:tcPr>
          <w:p w14:paraId="6CE6B64B">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553" w:type="dxa"/>
            <w:tcBorders>
              <w:top w:val="single" w:color="auto" w:sz="6" w:space="0"/>
              <w:left w:val="single" w:color="auto" w:sz="6" w:space="0"/>
              <w:bottom w:val="single" w:color="auto" w:sz="6" w:space="0"/>
              <w:right w:val="single" w:color="auto" w:sz="6" w:space="0"/>
            </w:tcBorders>
            <w:vAlign w:val="center"/>
          </w:tcPr>
          <w:p w14:paraId="1A03240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45" w:type="dxa"/>
            <w:tcBorders>
              <w:top w:val="single" w:color="auto" w:sz="6" w:space="0"/>
              <w:left w:val="single" w:color="auto" w:sz="6" w:space="0"/>
              <w:bottom w:val="single" w:color="auto" w:sz="6" w:space="0"/>
              <w:right w:val="single" w:color="auto" w:sz="6" w:space="0"/>
            </w:tcBorders>
          </w:tcPr>
          <w:p w14:paraId="701DB27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933" w:type="dxa"/>
            <w:tcBorders>
              <w:top w:val="single" w:color="auto" w:sz="6" w:space="0"/>
              <w:left w:val="single" w:color="auto" w:sz="6" w:space="0"/>
              <w:bottom w:val="single" w:color="auto" w:sz="6" w:space="0"/>
              <w:right w:val="single" w:color="auto" w:sz="6" w:space="0"/>
            </w:tcBorders>
            <w:vAlign w:val="center"/>
          </w:tcPr>
          <w:p w14:paraId="17C217B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434A5B5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990" w:type="dxa"/>
            <w:tcBorders>
              <w:top w:val="single" w:color="auto" w:sz="6" w:space="0"/>
              <w:left w:val="single" w:color="auto" w:sz="6" w:space="0"/>
              <w:bottom w:val="single" w:color="auto" w:sz="6" w:space="0"/>
              <w:right w:val="single" w:color="auto" w:sz="6" w:space="0"/>
            </w:tcBorders>
          </w:tcPr>
          <w:p w14:paraId="70575F81">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bl>
    <w:p w14:paraId="3479CB47">
      <w:pPr>
        <w:spacing w:before="120" w:after="120" w:line="360" w:lineRule="auto"/>
        <w:rPr>
          <w:rFonts w:ascii="Times New Roman" w:hAnsi="Times New Roman" w:eastAsia="宋体" w:cs="Times New Roman"/>
          <w:b/>
          <w:color w:val="auto"/>
          <w:highlight w:val="none"/>
        </w:rPr>
      </w:pPr>
    </w:p>
    <w:p w14:paraId="3C2D1A1B">
      <w:pPr>
        <w:spacing w:before="120" w:after="120" w:line="360" w:lineRule="auto"/>
        <w:ind w:left="420" w:leftChars="200"/>
        <w:rPr>
          <w:rFonts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具体的供货范围、技术规格及技术图纸详见合同附件。</w:t>
      </w:r>
    </w:p>
    <w:p w14:paraId="742F5588">
      <w:pPr>
        <w:widowControl/>
        <w:numPr>
          <w:ilvl w:val="0"/>
          <w:numId w:val="8"/>
        </w:numPr>
        <w:spacing w:line="360" w:lineRule="auto"/>
        <w:rPr>
          <w:rFonts w:ascii="Times New Roman" w:hAnsi="Times New Roman" w:eastAsia="新宋体" w:cs="Times New Roman"/>
          <w:color w:val="auto"/>
          <w:szCs w:val="22"/>
          <w:highlight w:val="none"/>
        </w:rPr>
      </w:pPr>
      <w:r>
        <w:rPr>
          <w:rFonts w:hint="default" w:ascii="Times New Roman" w:hAnsi="Times New Roman" w:eastAsia="新宋体" w:cs="Times New Roman"/>
          <w:color w:val="auto"/>
          <w:spacing w:val="-4"/>
          <w:szCs w:val="21"/>
          <w:highlight w:val="none"/>
        </w:rPr>
        <w:t>承包人应对本合同项下其承担的全部工作实施有效管理，以确保实施进度符合合同附件的要求</w:t>
      </w:r>
      <w:r>
        <w:rPr>
          <w:rFonts w:hint="default" w:ascii="Times New Roman" w:hAnsi="Times New Roman" w:eastAsia="新宋体" w:cs="Times New Roman"/>
          <w:color w:val="auto"/>
          <w:szCs w:val="22"/>
          <w:highlight w:val="none"/>
        </w:rPr>
        <w:t>。</w:t>
      </w:r>
    </w:p>
    <w:p w14:paraId="5A5F28C5">
      <w:pPr>
        <w:widowControl/>
        <w:numPr>
          <w:ilvl w:val="0"/>
          <w:numId w:val="8"/>
        </w:numPr>
        <w:spacing w:line="360" w:lineRule="auto"/>
        <w:rPr>
          <w:rFonts w:ascii="Times New Roman" w:hAnsi="Times New Roman" w:eastAsia="新宋体" w:cs="Times New Roman"/>
          <w:color w:val="auto"/>
          <w:szCs w:val="22"/>
          <w:highlight w:val="none"/>
        </w:rPr>
      </w:pPr>
      <w:r>
        <w:rPr>
          <w:rFonts w:hint="default" w:ascii="Times New Roman" w:hAnsi="Times New Roman" w:eastAsia="新宋体" w:cs="Times New Roman"/>
          <w:color w:val="auto"/>
          <w:szCs w:val="22"/>
          <w:highlight w:val="none"/>
        </w:rPr>
        <w:t>完成货物安装调试及通过验收交付使用时间为</w:t>
      </w:r>
      <w:r>
        <w:rPr>
          <w:rFonts w:ascii="Times New Roman" w:hAnsi="Times New Roman" w:eastAsia="新宋体" w:cs="Times New Roman"/>
          <w:i/>
          <w:color w:val="auto"/>
          <w:szCs w:val="22"/>
          <w:highlight w:val="none"/>
          <w:u w:val="single"/>
        </w:rPr>
        <w:t xml:space="preserve">    </w:t>
      </w:r>
      <w:r>
        <w:rPr>
          <w:rFonts w:hint="default" w:ascii="Times New Roman" w:hAnsi="Times New Roman" w:eastAsia="新宋体" w:cs="Times New Roman"/>
          <w:color w:val="auto"/>
          <w:szCs w:val="22"/>
          <w:highlight w:val="none"/>
        </w:rPr>
        <w:t>年</w:t>
      </w:r>
      <w:r>
        <w:rPr>
          <w:rFonts w:ascii="Times New Roman" w:hAnsi="Times New Roman" w:eastAsia="新宋体" w:cs="Times New Roman"/>
          <w:i/>
          <w:color w:val="auto"/>
          <w:szCs w:val="22"/>
          <w:highlight w:val="none"/>
          <w:u w:val="single"/>
        </w:rPr>
        <w:t xml:space="preserve">    </w:t>
      </w:r>
      <w:r>
        <w:rPr>
          <w:rFonts w:hint="default" w:ascii="Times New Roman" w:hAnsi="Times New Roman" w:eastAsia="新宋体" w:cs="Times New Roman"/>
          <w:color w:val="auto"/>
          <w:szCs w:val="22"/>
          <w:highlight w:val="none"/>
        </w:rPr>
        <w:t>月</w:t>
      </w:r>
      <w:r>
        <w:rPr>
          <w:rFonts w:ascii="Times New Roman" w:hAnsi="Times New Roman" w:eastAsia="新宋体" w:cs="Times New Roman"/>
          <w:i/>
          <w:color w:val="auto"/>
          <w:szCs w:val="22"/>
          <w:highlight w:val="none"/>
          <w:u w:val="single"/>
        </w:rPr>
        <w:t xml:space="preserve">    </w:t>
      </w:r>
      <w:r>
        <w:rPr>
          <w:rFonts w:hint="default" w:ascii="Times New Roman" w:hAnsi="Times New Roman" w:eastAsia="新宋体" w:cs="Times New Roman"/>
          <w:color w:val="auto"/>
          <w:szCs w:val="22"/>
          <w:highlight w:val="none"/>
        </w:rPr>
        <w:t>日（参见</w:t>
      </w:r>
      <w:r>
        <w:rPr>
          <w:rFonts w:hint="eastAsia" w:ascii="Times New Roman" w:hAnsi="Times New Roman" w:eastAsia="宋体" w:cs="Times New Roman"/>
          <w:color w:val="auto"/>
          <w:szCs w:val="22"/>
          <w:highlight w:val="none"/>
        </w:rPr>
        <w:t>《合同资料表》</w:t>
      </w:r>
      <w:r>
        <w:rPr>
          <w:rFonts w:hint="default" w:ascii="Times New Roman" w:hAnsi="Times New Roman" w:eastAsia="新宋体" w:cs="Times New Roman"/>
          <w:color w:val="auto"/>
          <w:szCs w:val="22"/>
          <w:highlight w:val="none"/>
        </w:rPr>
        <w:t>）。</w:t>
      </w:r>
    </w:p>
    <w:p w14:paraId="2F1B81F0">
      <w:pPr>
        <w:pStyle w:val="2"/>
        <w:numPr>
          <w:ilvl w:val="0"/>
          <w:numId w:val="9"/>
        </w:numPr>
        <w:tabs>
          <w:tab w:val="left" w:pos="420"/>
        </w:tabs>
        <w:ind w:left="420" w:leftChars="0" w:hanging="420" w:firstLineChars="0"/>
        <w:rPr>
          <w:rFonts w:hint="eastAsia"/>
          <w:color w:val="auto"/>
          <w:highlight w:val="none"/>
        </w:rPr>
      </w:pPr>
      <w:r>
        <w:rPr>
          <w:rFonts w:hint="eastAsia"/>
          <w:color w:val="auto"/>
          <w:highlight w:val="none"/>
        </w:rPr>
        <w:t>合同文件</w:t>
      </w:r>
    </w:p>
    <w:p w14:paraId="7C28EBAF">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以下文件将构成合同的组成部分：</w:t>
      </w:r>
    </w:p>
    <w:p w14:paraId="7BCDCD77">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(1) 合同协议书（包括补充协议）；</w:t>
      </w:r>
    </w:p>
    <w:p w14:paraId="203F7DB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(2) 中标通知书；</w:t>
      </w:r>
    </w:p>
    <w:p w14:paraId="3A0C6155">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(3) 投标报价书；</w:t>
      </w:r>
    </w:p>
    <w:p w14:paraId="4918C8C0">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(4) 合同条款；</w:t>
      </w:r>
    </w:p>
    <w:p w14:paraId="51B9FB6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 履约保函；</w:t>
      </w:r>
    </w:p>
    <w:p w14:paraId="61A56AB0">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 xml:space="preserve">) </w:t>
      </w:r>
      <w:r>
        <w:rPr>
          <w:rFonts w:hint="eastAsia"/>
          <w:color w:val="auto"/>
          <w:highlight w:val="none"/>
          <w:lang w:val="en-US" w:eastAsia="zh-CN"/>
        </w:rPr>
        <w:t>用户需求书</w:t>
      </w:r>
      <w:r>
        <w:rPr>
          <w:rFonts w:hint="eastAsia"/>
          <w:color w:val="auto"/>
          <w:highlight w:val="none"/>
        </w:rPr>
        <w:t>；</w:t>
      </w:r>
    </w:p>
    <w:p w14:paraId="64A59190">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 招标文件（包括澄清及答疑文件）；</w:t>
      </w:r>
    </w:p>
    <w:p w14:paraId="62FC4BFB">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 xml:space="preserve">) </w:t>
      </w:r>
      <w:r>
        <w:rPr>
          <w:rFonts w:hint="eastAsia"/>
          <w:color w:val="auto"/>
          <w:highlight w:val="none"/>
          <w:lang w:val="en-US" w:eastAsia="zh-CN"/>
        </w:rPr>
        <w:t>中标人的</w:t>
      </w:r>
      <w:r>
        <w:rPr>
          <w:rFonts w:hint="eastAsia"/>
          <w:color w:val="auto"/>
          <w:highlight w:val="none"/>
        </w:rPr>
        <w:t>投标文件；</w:t>
      </w:r>
    </w:p>
    <w:p w14:paraId="5DA2D424">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 xml:space="preserve">) </w:t>
      </w:r>
      <w:r>
        <w:rPr>
          <w:rFonts w:hint="default" w:ascii="Times New Roman" w:hAnsi="Times New Roman" w:eastAsia="宋体" w:cs="Times New Roman"/>
          <w:color w:val="auto"/>
          <w:szCs w:val="22"/>
          <w:highlight w:val="none"/>
        </w:rPr>
        <w:t>安全生产责任书</w:t>
      </w:r>
      <w:r>
        <w:rPr>
          <w:rFonts w:hint="eastAsia"/>
          <w:color w:val="auto"/>
          <w:highlight w:val="none"/>
        </w:rPr>
        <w:t>；</w:t>
      </w:r>
    </w:p>
    <w:p w14:paraId="326D2899">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 廉洁协议书；</w:t>
      </w:r>
    </w:p>
    <w:p w14:paraId="0C1D8143">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 xml:space="preserve">) </w:t>
      </w:r>
      <w:r>
        <w:rPr>
          <w:rFonts w:hint="default" w:ascii="Times New Roman" w:hAnsi="Times New Roman" w:cs="Times New Roman"/>
          <w:color w:val="auto"/>
          <w:highlight w:val="none"/>
        </w:rPr>
        <w:t>保密协议</w:t>
      </w:r>
      <w:r>
        <w:rPr>
          <w:rFonts w:hint="eastAsia"/>
          <w:color w:val="auto"/>
          <w:highlight w:val="none"/>
        </w:rPr>
        <w:t>；</w:t>
      </w:r>
    </w:p>
    <w:p w14:paraId="44D76A65">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 xml:space="preserve">(12) </w:t>
      </w:r>
      <w:r>
        <w:rPr>
          <w:rFonts w:hint="default" w:ascii="Times New Roman" w:hAnsi="Times New Roman" w:cs="Times New Roman"/>
          <w:color w:val="auto"/>
          <w:highlight w:val="none"/>
        </w:rPr>
        <w:t>质量</w:t>
      </w:r>
      <w:r>
        <w:rPr>
          <w:rFonts w:hint="eastAsia" w:ascii="Times New Roman" w:hAnsi="Times New Roman" w:cs="Times New Roman"/>
          <w:color w:val="auto"/>
          <w:highlight w:val="none"/>
          <w:lang w:eastAsia="zh-CN"/>
        </w:rPr>
        <w:t>管理</w:t>
      </w:r>
      <w:r>
        <w:rPr>
          <w:rFonts w:hint="default" w:ascii="Times New Roman" w:hAnsi="Times New Roman" w:cs="Times New Roman"/>
          <w:color w:val="auto"/>
          <w:highlight w:val="none"/>
        </w:rPr>
        <w:t>责任书</w:t>
      </w:r>
      <w:r>
        <w:rPr>
          <w:rFonts w:hint="eastAsia"/>
          <w:color w:val="auto"/>
          <w:highlight w:val="none"/>
        </w:rPr>
        <w:t>；</w:t>
      </w:r>
    </w:p>
    <w:p w14:paraId="44F4291A">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 xml:space="preserve">) </w:t>
      </w:r>
      <w:r>
        <w:rPr>
          <w:rFonts w:hint="default" w:ascii="Times New Roman" w:hAnsi="Times New Roman" w:eastAsia="宋体" w:cs="Times New Roman"/>
          <w:color w:val="auto"/>
          <w:szCs w:val="22"/>
          <w:highlight w:val="none"/>
        </w:rPr>
        <w:t>技术规格及供货范围</w:t>
      </w:r>
      <w:r>
        <w:rPr>
          <w:rFonts w:hint="eastAsia"/>
          <w:color w:val="auto"/>
          <w:highlight w:val="none"/>
        </w:rPr>
        <w:t>；</w:t>
      </w:r>
    </w:p>
    <w:p w14:paraId="1784C72B">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 xml:space="preserve">) </w:t>
      </w:r>
      <w:r>
        <w:rPr>
          <w:rFonts w:hint="default" w:ascii="Times New Roman" w:hAnsi="Times New Roman" w:eastAsia="宋体" w:cs="Times New Roman"/>
          <w:color w:val="auto"/>
          <w:szCs w:val="22"/>
          <w:highlight w:val="none"/>
        </w:rPr>
        <w:t>技术文件（包括图纸、手册等）</w:t>
      </w:r>
      <w:r>
        <w:rPr>
          <w:rFonts w:hint="eastAsia"/>
          <w:color w:val="auto"/>
          <w:highlight w:val="none"/>
        </w:rPr>
        <w:t>；</w:t>
      </w:r>
    </w:p>
    <w:p w14:paraId="6E2C0029">
      <w:pPr>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 经双方确认进入合同的其他文件。</w:t>
      </w:r>
    </w:p>
    <w:p w14:paraId="20F0F529">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color w:val="auto"/>
          <w:highlight w:val="none"/>
        </w:rPr>
      </w:pPr>
      <w:r>
        <w:rPr>
          <w:rFonts w:hint="eastAsia"/>
          <w:color w:val="auto"/>
          <w:highlight w:val="none"/>
        </w:rPr>
        <w:t>上列文件汇集并代替了本协议书签订前双方为本合同签订的所有协议、会谈记录以及相互承诺的一切文件。</w:t>
      </w:r>
    </w:p>
    <w:p w14:paraId="5E501112">
      <w:pPr>
        <w:spacing w:line="360" w:lineRule="auto"/>
        <w:rPr>
          <w:rFonts w:ascii="Times New Roman" w:hAnsi="Times New Roman" w:eastAsia="新宋体" w:cs="Times New Roman"/>
          <w:color w:val="auto"/>
          <w:szCs w:val="22"/>
          <w:highlight w:val="none"/>
        </w:rPr>
      </w:pPr>
    </w:p>
    <w:p w14:paraId="2674EF9A">
      <w:pPr>
        <w:spacing w:line="360" w:lineRule="auto"/>
        <w:outlineLvl w:val="0"/>
        <w:rPr>
          <w:rFonts w:ascii="Times New Roman" w:hAnsi="Times New Roman" w:eastAsia="宋体" w:cs="Times New Roman"/>
          <w:b/>
          <w:color w:val="auto"/>
          <w:sz w:val="24"/>
          <w:szCs w:val="22"/>
          <w:highlight w:val="none"/>
        </w:rPr>
      </w:pPr>
      <w:bookmarkStart w:id="100" w:name="_Toc451406052"/>
      <w:r>
        <w:rPr>
          <w:rFonts w:hint="eastAsia" w:ascii="Times New Roman" w:hAnsi="Times New Roman" w:eastAsia="宋体" w:cs="Times New Roman"/>
          <w:b/>
          <w:color w:val="auto"/>
          <w:sz w:val="24"/>
          <w:szCs w:val="22"/>
          <w:highlight w:val="none"/>
          <w:lang w:val="en-US" w:eastAsia="zh-CN"/>
        </w:rPr>
        <w:t>三</w:t>
      </w:r>
      <w:r>
        <w:rPr>
          <w:rFonts w:hint="default" w:ascii="Times New Roman" w:hAnsi="Times New Roman" w:eastAsia="宋体" w:cs="Times New Roman"/>
          <w:b/>
          <w:color w:val="auto"/>
          <w:sz w:val="24"/>
          <w:szCs w:val="22"/>
          <w:highlight w:val="none"/>
        </w:rPr>
        <w:t>、价格</w:t>
      </w:r>
      <w:bookmarkEnd w:id="100"/>
    </w:p>
    <w:p w14:paraId="062E5DAA">
      <w:pPr>
        <w:widowControl/>
        <w:numPr>
          <w:ilvl w:val="1"/>
          <w:numId w:val="10"/>
        </w:numPr>
        <w:tabs>
          <w:tab w:val="left" w:pos="720"/>
        </w:tabs>
        <w:spacing w:line="360" w:lineRule="auto"/>
        <w:ind w:left="720" w:hanging="72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合同总价：</w:t>
      </w:r>
    </w:p>
    <w:p w14:paraId="2CE90F77">
      <w:pPr>
        <w:spacing w:line="360" w:lineRule="auto"/>
        <w:ind w:firstLine="9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人民币（大写）</w:t>
      </w:r>
      <w:r>
        <w:rPr>
          <w:rFonts w:ascii="Times New Roman" w:hAnsi="Times New Roman" w:eastAsia="宋体" w:cs="Times New Roman"/>
          <w:i/>
          <w:color w:val="auto"/>
          <w:szCs w:val="22"/>
          <w:highlight w:val="none"/>
          <w:u w:val="single"/>
        </w:rPr>
        <w:t xml:space="preserve">                  </w:t>
      </w:r>
      <w:r>
        <w:rPr>
          <w:rFonts w:hint="default" w:ascii="Times New Roman" w:hAnsi="Times New Roman" w:eastAsia="宋体" w:cs="Times New Roman"/>
          <w:i/>
          <w:color w:val="auto"/>
          <w:szCs w:val="22"/>
          <w:highlight w:val="none"/>
        </w:rPr>
        <w:t>（￥</w:t>
      </w:r>
      <w:r>
        <w:rPr>
          <w:rFonts w:ascii="Times New Roman" w:hAnsi="Times New Roman" w:eastAsia="宋体" w:cs="Times New Roman"/>
          <w:i/>
          <w:color w:val="auto"/>
          <w:szCs w:val="22"/>
          <w:highlight w:val="none"/>
          <w:u w:val="single"/>
        </w:rPr>
        <w:t xml:space="preserve">        </w:t>
      </w:r>
      <w:r>
        <w:rPr>
          <w:rFonts w:hint="default" w:ascii="Times New Roman" w:hAnsi="Times New Roman" w:eastAsia="宋体" w:cs="Times New Roman"/>
          <w:i/>
          <w:color w:val="auto"/>
          <w:szCs w:val="22"/>
          <w:highlight w:val="none"/>
        </w:rPr>
        <w:t>）</w:t>
      </w:r>
      <w:r>
        <w:rPr>
          <w:rFonts w:hint="default" w:ascii="Times New Roman" w:hAnsi="Times New Roman" w:eastAsia="宋体" w:cs="Times New Roman"/>
          <w:color w:val="auto"/>
          <w:szCs w:val="22"/>
          <w:highlight w:val="none"/>
        </w:rPr>
        <w:t>。（价格明细清单见合同附件）</w:t>
      </w:r>
    </w:p>
    <w:p w14:paraId="3AC3F313">
      <w:pPr>
        <w:numPr>
          <w:ilvl w:val="0"/>
          <w:numId w:val="11"/>
        </w:numPr>
        <w:spacing w:line="36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pacing w:val="-4"/>
          <w:szCs w:val="21"/>
          <w:highlight w:val="none"/>
        </w:rPr>
        <w:t>合同总价包括了货物的仪器设备</w:t>
      </w:r>
      <w:r>
        <w:rPr>
          <w:rFonts w:hint="eastAsia" w:ascii="宋体" w:hAnsi="宋体" w:eastAsia="宋体" w:cs="宋体"/>
          <w:color w:val="auto"/>
          <w:sz w:val="21"/>
          <w:szCs w:val="21"/>
          <w:highlight w:val="none"/>
          <w:lang w:val="en-US" w:eastAsia="zh-CN"/>
        </w:rPr>
        <w:t>供货、安装、集成、调试、培训、检定（或校准）、试运行、验收、技术服务、质量保证期和免费维保期保障</w:t>
      </w:r>
      <w:r>
        <w:rPr>
          <w:rFonts w:hint="default" w:ascii="Times New Roman" w:hAnsi="Times New Roman" w:eastAsia="宋体" w:cs="Times New Roman"/>
          <w:color w:val="auto"/>
          <w:spacing w:val="-4"/>
          <w:szCs w:val="21"/>
          <w:highlight w:val="none"/>
        </w:rPr>
        <w:t>等全部含税费用</w:t>
      </w:r>
      <w:r>
        <w:rPr>
          <w:rFonts w:hint="default" w:ascii="Times New Roman" w:hAnsi="Times New Roman" w:eastAsia="宋体" w:cs="Times New Roman"/>
          <w:color w:val="auto"/>
          <w:szCs w:val="21"/>
          <w:highlight w:val="none"/>
        </w:rPr>
        <w:t>。</w:t>
      </w:r>
    </w:p>
    <w:p w14:paraId="1BFE5EBA">
      <w:pPr>
        <w:widowControl/>
        <w:numPr>
          <w:ilvl w:val="0"/>
          <w:numId w:val="11"/>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合同总价中包括</w:t>
      </w:r>
      <w:r>
        <w:rPr>
          <w:rFonts w:hint="eastAsia" w:ascii="Times New Roman" w:hAnsi="Times New Roman" w:eastAsia="宋体" w:cs="Times New Roman"/>
          <w:color w:val="auto"/>
          <w:szCs w:val="22"/>
          <w:highlight w:val="none"/>
        </w:rPr>
        <w:t>《合同资料表》</w:t>
      </w:r>
      <w:r>
        <w:rPr>
          <w:rFonts w:hint="default" w:ascii="Times New Roman" w:hAnsi="Times New Roman" w:eastAsia="宋体" w:cs="Times New Roman"/>
          <w:color w:val="auto"/>
          <w:szCs w:val="22"/>
          <w:highlight w:val="none"/>
        </w:rPr>
        <w:t>或用户需求书中列明所需的备品备件及技术服务。</w:t>
      </w:r>
    </w:p>
    <w:p w14:paraId="4082A0F0">
      <w:pPr>
        <w:widowControl/>
        <w:numPr>
          <w:ilvl w:val="0"/>
          <w:numId w:val="11"/>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本合同价格为固定不变价。</w:t>
      </w:r>
    </w:p>
    <w:p w14:paraId="2FD9B837">
      <w:pPr>
        <w:spacing w:line="360" w:lineRule="auto"/>
        <w:rPr>
          <w:rFonts w:ascii="Times New Roman" w:hAnsi="Times New Roman" w:eastAsia="宋体" w:cs="Times New Roman"/>
          <w:color w:val="auto"/>
          <w:szCs w:val="22"/>
          <w:highlight w:val="none"/>
        </w:rPr>
      </w:pPr>
    </w:p>
    <w:p w14:paraId="73C48B70">
      <w:pPr>
        <w:spacing w:line="360" w:lineRule="auto"/>
        <w:ind w:left="600" w:hanging="600"/>
        <w:outlineLvl w:val="0"/>
        <w:rPr>
          <w:rFonts w:ascii="Times New Roman" w:hAnsi="Times New Roman" w:eastAsia="宋体" w:cs="Times New Roman"/>
          <w:b/>
          <w:color w:val="auto"/>
          <w:sz w:val="24"/>
          <w:szCs w:val="22"/>
          <w:highlight w:val="none"/>
        </w:rPr>
      </w:pPr>
      <w:bookmarkStart w:id="101" w:name="_Toc451406053"/>
      <w:r>
        <w:rPr>
          <w:rFonts w:hint="eastAsia" w:ascii="Times New Roman" w:hAnsi="Times New Roman" w:eastAsia="宋体" w:cs="Times New Roman"/>
          <w:b/>
          <w:color w:val="auto"/>
          <w:sz w:val="24"/>
          <w:szCs w:val="22"/>
          <w:highlight w:val="none"/>
          <w:lang w:val="en-US" w:eastAsia="zh-CN"/>
        </w:rPr>
        <w:t>四</w:t>
      </w:r>
      <w:r>
        <w:rPr>
          <w:rFonts w:hint="default" w:ascii="Times New Roman" w:hAnsi="Times New Roman" w:eastAsia="宋体" w:cs="Times New Roman"/>
          <w:b/>
          <w:color w:val="auto"/>
          <w:sz w:val="24"/>
          <w:szCs w:val="22"/>
          <w:highlight w:val="none"/>
        </w:rPr>
        <w:t>、货物产地及标准</w:t>
      </w:r>
      <w:bookmarkEnd w:id="101"/>
    </w:p>
    <w:p w14:paraId="3D8450DA">
      <w:pPr>
        <w:widowControl/>
        <w:numPr>
          <w:ilvl w:val="1"/>
          <w:numId w:val="12"/>
        </w:numPr>
        <w:tabs>
          <w:tab w:val="left" w:pos="540"/>
        </w:tabs>
        <w:spacing w:line="360" w:lineRule="auto"/>
        <w:ind w:left="360" w:hanging="36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本项目不接受使用进口设备，所有设备均应在国内生产，且设备生产日期不得早于本项目投标截止日前12个月，所有设备均需提供国内生产的证明。</w:t>
      </w:r>
    </w:p>
    <w:p w14:paraId="78827202">
      <w:pPr>
        <w:widowControl/>
        <w:numPr>
          <w:ilvl w:val="1"/>
          <w:numId w:val="12"/>
        </w:numPr>
        <w:tabs>
          <w:tab w:val="left" w:pos="540"/>
        </w:tabs>
        <w:spacing w:line="360" w:lineRule="auto"/>
        <w:ind w:left="360" w:leftChars="0" w:hanging="360" w:firstLineChars="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标准</w:t>
      </w:r>
      <w:r>
        <w:rPr>
          <w:rFonts w:hint="default"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rPr>
        <w:t>本合同所指的货物及服务应符合合同附件的技术规格所述的标准</w:t>
      </w:r>
      <w:r>
        <w:rPr>
          <w:rFonts w:hint="default"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rPr>
        <w:t>如果没有提及适用标准，则应符合中华人民共和国国家标准或行业标准；这些标准必须是有关机构发布的最新版本的标准。</w:t>
      </w:r>
    </w:p>
    <w:p w14:paraId="00D5F8D9">
      <w:pPr>
        <w:tabs>
          <w:tab w:val="left" w:pos="540"/>
        </w:tabs>
        <w:spacing w:line="360" w:lineRule="auto"/>
        <w:ind w:left="569" w:leftChars="271" w:firstLine="434" w:firstLineChars="207"/>
        <w:outlineLvl w:val="9"/>
        <w:rPr>
          <w:rFonts w:hint="default" w:ascii="Times New Roman" w:hAnsi="Times New Roman" w:eastAsia="宋体" w:cs="Times New Roman"/>
          <w:b w:val="0"/>
          <w:color w:val="auto"/>
          <w:sz w:val="21"/>
          <w:szCs w:val="22"/>
          <w:highlight w:val="none"/>
        </w:rPr>
      </w:pPr>
    </w:p>
    <w:p w14:paraId="0A4D1D16">
      <w:pPr>
        <w:spacing w:line="360" w:lineRule="auto"/>
        <w:ind w:left="700" w:hanging="700"/>
        <w:outlineLvl w:val="0"/>
        <w:rPr>
          <w:rFonts w:ascii="Times New Roman" w:hAnsi="Times New Roman" w:eastAsia="宋体" w:cs="Times New Roman"/>
          <w:b/>
          <w:color w:val="auto"/>
          <w:sz w:val="24"/>
          <w:szCs w:val="22"/>
          <w:highlight w:val="none"/>
        </w:rPr>
      </w:pPr>
      <w:bookmarkStart w:id="102" w:name="_Toc451406054"/>
      <w:r>
        <w:rPr>
          <w:rFonts w:hint="eastAsia" w:ascii="Times New Roman" w:hAnsi="Times New Roman" w:eastAsia="宋体" w:cs="Times New Roman"/>
          <w:b/>
          <w:color w:val="auto"/>
          <w:sz w:val="24"/>
          <w:szCs w:val="22"/>
          <w:highlight w:val="none"/>
          <w:lang w:val="en-US" w:eastAsia="zh-CN"/>
        </w:rPr>
        <w:t>五</w:t>
      </w:r>
      <w:r>
        <w:rPr>
          <w:rFonts w:hint="default" w:ascii="Times New Roman" w:hAnsi="Times New Roman" w:eastAsia="宋体" w:cs="Times New Roman"/>
          <w:b/>
          <w:color w:val="auto"/>
          <w:sz w:val="24"/>
          <w:szCs w:val="22"/>
          <w:highlight w:val="none"/>
        </w:rPr>
        <w:t>、到货、安装的时间、地点</w:t>
      </w:r>
      <w:bookmarkEnd w:id="102"/>
    </w:p>
    <w:p w14:paraId="11E3548C">
      <w:pPr>
        <w:widowControl/>
        <w:numPr>
          <w:ilvl w:val="0"/>
          <w:numId w:val="13"/>
        </w:numPr>
        <w:tabs>
          <w:tab w:val="left" w:pos="540"/>
        </w:tabs>
        <w:spacing w:line="360" w:lineRule="auto"/>
        <w:ind w:left="360" w:hanging="360"/>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szCs w:val="22"/>
          <w:highlight w:val="none"/>
        </w:rPr>
        <w:t>到货及安装地点：</w:t>
      </w:r>
      <w:r>
        <w:rPr>
          <w:rFonts w:ascii="Times New Roman" w:hAnsi="Times New Roman" w:eastAsia="宋体" w:cs="Times New Roman"/>
          <w:i/>
          <w:color w:val="auto"/>
          <w:szCs w:val="22"/>
          <w:highlight w:val="none"/>
          <w:u w:val="single"/>
        </w:rPr>
        <w:t xml:space="preserve">                       </w:t>
      </w:r>
      <w:r>
        <w:rPr>
          <w:rFonts w:hint="default" w:ascii="Times New Roman" w:hAnsi="Times New Roman" w:eastAsia="新宋体" w:cs="Times New Roman"/>
          <w:color w:val="auto"/>
          <w:szCs w:val="22"/>
          <w:highlight w:val="none"/>
        </w:rPr>
        <w:t>（参见</w:t>
      </w:r>
      <w:r>
        <w:rPr>
          <w:rFonts w:hint="eastAsia" w:ascii="Times New Roman" w:hAnsi="Times New Roman" w:eastAsia="宋体" w:cs="Times New Roman"/>
          <w:color w:val="auto"/>
          <w:szCs w:val="22"/>
          <w:highlight w:val="none"/>
        </w:rPr>
        <w:t>《合同资料表》</w:t>
      </w:r>
      <w:r>
        <w:rPr>
          <w:rFonts w:hint="default" w:ascii="Times New Roman" w:hAnsi="Times New Roman" w:eastAsia="新宋体" w:cs="Times New Roman"/>
          <w:color w:val="auto"/>
          <w:szCs w:val="22"/>
          <w:highlight w:val="none"/>
        </w:rPr>
        <w:t>）</w:t>
      </w:r>
      <w:r>
        <w:rPr>
          <w:rFonts w:hint="default" w:ascii="Times New Roman" w:hAnsi="Times New Roman" w:eastAsia="宋体" w:cs="Times New Roman"/>
          <w:color w:val="auto"/>
          <w:szCs w:val="22"/>
          <w:highlight w:val="none"/>
        </w:rPr>
        <w:t>。</w:t>
      </w:r>
    </w:p>
    <w:p w14:paraId="5B4450F6">
      <w:pPr>
        <w:widowControl/>
        <w:numPr>
          <w:ilvl w:val="0"/>
          <w:numId w:val="13"/>
        </w:numPr>
        <w:tabs>
          <w:tab w:val="left" w:pos="540"/>
        </w:tabs>
        <w:spacing w:line="360" w:lineRule="auto"/>
        <w:ind w:left="360" w:hanging="360"/>
        <w:rPr>
          <w:rFonts w:ascii="Times New Roman" w:hAnsi="Times New Roman" w:eastAsia="宋体" w:cs="Times New Roman"/>
          <w:color w:val="auto"/>
          <w:szCs w:val="22"/>
          <w:highlight w:val="none"/>
          <w:u w:val="single"/>
        </w:rPr>
      </w:pPr>
      <w:r>
        <w:rPr>
          <w:rFonts w:hint="default" w:ascii="Times New Roman" w:hAnsi="Times New Roman" w:eastAsia="宋体" w:cs="Times New Roman"/>
          <w:color w:val="auto"/>
          <w:szCs w:val="22"/>
          <w:highlight w:val="none"/>
        </w:rPr>
        <w:t>安装时间安排如下：</w:t>
      </w:r>
    </w:p>
    <w:p w14:paraId="466C5136">
      <w:pPr>
        <w:spacing w:line="360" w:lineRule="auto"/>
        <w:ind w:left="525"/>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1）</w:t>
      </w:r>
      <w:r>
        <w:rPr>
          <w:rFonts w:ascii="Times New Roman" w:hAnsi="Times New Roman" w:eastAsia="宋体" w:cs="Times New Roman"/>
          <w:color w:val="auto"/>
          <w:szCs w:val="22"/>
          <w:highlight w:val="none"/>
          <w:u w:val="single"/>
        </w:rPr>
        <w:t xml:space="preserve">         </w:t>
      </w:r>
      <w:r>
        <w:rPr>
          <w:rFonts w:hint="default" w:ascii="Times New Roman" w:hAnsi="Times New Roman" w:eastAsia="宋体" w:cs="Times New Roman"/>
          <w:color w:val="auto"/>
          <w:szCs w:val="22"/>
          <w:highlight w:val="none"/>
        </w:rPr>
        <w:t>年</w:t>
      </w:r>
      <w:r>
        <w:rPr>
          <w:rFonts w:ascii="Times New Roman" w:hAnsi="Times New Roman" w:eastAsia="宋体" w:cs="Times New Roman"/>
          <w:color w:val="auto"/>
          <w:szCs w:val="22"/>
          <w:highlight w:val="none"/>
          <w:u w:val="single"/>
        </w:rPr>
        <w:t xml:space="preserve">      </w:t>
      </w:r>
      <w:r>
        <w:rPr>
          <w:rFonts w:hint="default" w:ascii="Times New Roman" w:hAnsi="Times New Roman" w:eastAsia="宋体" w:cs="Times New Roman"/>
          <w:color w:val="auto"/>
          <w:szCs w:val="22"/>
          <w:highlight w:val="none"/>
        </w:rPr>
        <w:t>月</w:t>
      </w:r>
      <w:r>
        <w:rPr>
          <w:rFonts w:ascii="Times New Roman" w:hAnsi="Times New Roman" w:eastAsia="宋体" w:cs="Times New Roman"/>
          <w:color w:val="auto"/>
          <w:szCs w:val="22"/>
          <w:highlight w:val="none"/>
          <w:u w:val="single"/>
        </w:rPr>
        <w:t xml:space="preserve">      </w:t>
      </w:r>
      <w:r>
        <w:rPr>
          <w:rFonts w:hint="default" w:ascii="Times New Roman" w:hAnsi="Times New Roman" w:eastAsia="宋体" w:cs="Times New Roman"/>
          <w:color w:val="auto"/>
          <w:szCs w:val="22"/>
          <w:highlight w:val="none"/>
        </w:rPr>
        <w:t>日开始安装；</w:t>
      </w:r>
      <w:r>
        <w:rPr>
          <w:rFonts w:ascii="Times New Roman" w:hAnsi="Times New Roman" w:eastAsia="宋体" w:cs="Times New Roman"/>
          <w:color w:val="auto"/>
          <w:szCs w:val="22"/>
          <w:highlight w:val="none"/>
          <w:u w:val="single"/>
        </w:rPr>
        <w:t xml:space="preserve">         </w:t>
      </w:r>
      <w:r>
        <w:rPr>
          <w:rFonts w:hint="default" w:ascii="Times New Roman" w:hAnsi="Times New Roman" w:eastAsia="宋体" w:cs="Times New Roman"/>
          <w:color w:val="auto"/>
          <w:szCs w:val="22"/>
          <w:highlight w:val="none"/>
        </w:rPr>
        <w:t>年</w:t>
      </w:r>
      <w:r>
        <w:rPr>
          <w:rFonts w:ascii="Times New Roman" w:hAnsi="Times New Roman" w:eastAsia="宋体" w:cs="Times New Roman"/>
          <w:color w:val="auto"/>
          <w:szCs w:val="22"/>
          <w:highlight w:val="none"/>
          <w:u w:val="single"/>
        </w:rPr>
        <w:t xml:space="preserve">      </w:t>
      </w:r>
      <w:r>
        <w:rPr>
          <w:rFonts w:hint="default" w:ascii="Times New Roman" w:hAnsi="Times New Roman" w:eastAsia="宋体" w:cs="Times New Roman"/>
          <w:color w:val="auto"/>
          <w:szCs w:val="22"/>
          <w:highlight w:val="none"/>
        </w:rPr>
        <w:t>月</w:t>
      </w:r>
      <w:r>
        <w:rPr>
          <w:rFonts w:ascii="Times New Roman" w:hAnsi="Times New Roman" w:eastAsia="宋体" w:cs="Times New Roman"/>
          <w:color w:val="auto"/>
          <w:szCs w:val="22"/>
          <w:highlight w:val="none"/>
          <w:u w:val="single"/>
        </w:rPr>
        <w:t xml:space="preserve">      </w:t>
      </w:r>
      <w:r>
        <w:rPr>
          <w:rFonts w:hint="default" w:ascii="Times New Roman" w:hAnsi="Times New Roman" w:eastAsia="宋体" w:cs="Times New Roman"/>
          <w:color w:val="auto"/>
          <w:szCs w:val="22"/>
          <w:highlight w:val="none"/>
        </w:rPr>
        <w:t>日安装完毕。</w:t>
      </w:r>
    </w:p>
    <w:p w14:paraId="213AB963">
      <w:pPr>
        <w:tabs>
          <w:tab w:val="left" w:pos="824"/>
        </w:tabs>
        <w:spacing w:line="360" w:lineRule="auto"/>
        <w:ind w:left="525" w:firstLine="15"/>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2）验收时间</w:t>
      </w:r>
      <w:r>
        <w:rPr>
          <w:rFonts w:ascii="Times New Roman" w:hAnsi="Times New Roman" w:eastAsia="宋体" w:cs="Times New Roman"/>
          <w:color w:val="auto"/>
          <w:szCs w:val="22"/>
          <w:highlight w:val="none"/>
          <w:u w:val="single"/>
        </w:rPr>
        <w:t xml:space="preserve">         </w:t>
      </w:r>
      <w:r>
        <w:rPr>
          <w:rFonts w:hint="default" w:ascii="Times New Roman" w:hAnsi="Times New Roman" w:eastAsia="宋体" w:cs="Times New Roman"/>
          <w:color w:val="auto"/>
          <w:szCs w:val="22"/>
          <w:highlight w:val="none"/>
        </w:rPr>
        <w:t>年</w:t>
      </w:r>
      <w:r>
        <w:rPr>
          <w:rFonts w:ascii="Times New Roman" w:hAnsi="Times New Roman" w:eastAsia="宋体" w:cs="Times New Roman"/>
          <w:color w:val="auto"/>
          <w:szCs w:val="22"/>
          <w:highlight w:val="none"/>
          <w:u w:val="single"/>
        </w:rPr>
        <w:t xml:space="preserve">      </w:t>
      </w:r>
      <w:r>
        <w:rPr>
          <w:rFonts w:hint="default" w:ascii="Times New Roman" w:hAnsi="Times New Roman" w:eastAsia="宋体" w:cs="Times New Roman"/>
          <w:color w:val="auto"/>
          <w:szCs w:val="22"/>
          <w:highlight w:val="none"/>
        </w:rPr>
        <w:t>月</w:t>
      </w:r>
      <w:r>
        <w:rPr>
          <w:rFonts w:ascii="Times New Roman" w:hAnsi="Times New Roman" w:eastAsia="宋体" w:cs="Times New Roman"/>
          <w:color w:val="auto"/>
          <w:szCs w:val="22"/>
          <w:highlight w:val="none"/>
          <w:u w:val="single"/>
        </w:rPr>
        <w:t xml:space="preserve">      </w:t>
      </w:r>
      <w:r>
        <w:rPr>
          <w:rFonts w:hint="default" w:ascii="Times New Roman" w:hAnsi="Times New Roman" w:eastAsia="宋体" w:cs="Times New Roman"/>
          <w:color w:val="auto"/>
          <w:szCs w:val="22"/>
          <w:highlight w:val="none"/>
        </w:rPr>
        <w:t>日至</w:t>
      </w:r>
      <w:r>
        <w:rPr>
          <w:rFonts w:ascii="Times New Roman" w:hAnsi="Times New Roman" w:eastAsia="宋体" w:cs="Times New Roman"/>
          <w:color w:val="auto"/>
          <w:szCs w:val="22"/>
          <w:highlight w:val="none"/>
          <w:u w:val="single"/>
        </w:rPr>
        <w:t xml:space="preserve">         </w:t>
      </w:r>
      <w:r>
        <w:rPr>
          <w:rFonts w:hint="default" w:ascii="Times New Roman" w:hAnsi="Times New Roman" w:eastAsia="宋体" w:cs="Times New Roman"/>
          <w:color w:val="auto"/>
          <w:szCs w:val="22"/>
          <w:highlight w:val="none"/>
        </w:rPr>
        <w:t>年</w:t>
      </w:r>
      <w:r>
        <w:rPr>
          <w:rFonts w:ascii="Times New Roman" w:hAnsi="Times New Roman" w:eastAsia="宋体" w:cs="Times New Roman"/>
          <w:color w:val="auto"/>
          <w:szCs w:val="22"/>
          <w:highlight w:val="none"/>
          <w:u w:val="single"/>
        </w:rPr>
        <w:t xml:space="preserve">      </w:t>
      </w:r>
      <w:r>
        <w:rPr>
          <w:rFonts w:hint="default" w:ascii="Times New Roman" w:hAnsi="Times New Roman" w:eastAsia="宋体" w:cs="Times New Roman"/>
          <w:color w:val="auto"/>
          <w:szCs w:val="22"/>
          <w:highlight w:val="none"/>
        </w:rPr>
        <w:t>月</w:t>
      </w:r>
      <w:r>
        <w:rPr>
          <w:rFonts w:ascii="Times New Roman" w:hAnsi="Times New Roman" w:eastAsia="宋体" w:cs="Times New Roman"/>
          <w:color w:val="auto"/>
          <w:szCs w:val="22"/>
          <w:highlight w:val="none"/>
          <w:u w:val="single"/>
        </w:rPr>
        <w:t xml:space="preserve">      </w:t>
      </w:r>
      <w:r>
        <w:rPr>
          <w:rFonts w:hint="default" w:ascii="Times New Roman" w:hAnsi="Times New Roman" w:eastAsia="宋体" w:cs="Times New Roman"/>
          <w:color w:val="auto"/>
          <w:szCs w:val="22"/>
          <w:highlight w:val="none"/>
        </w:rPr>
        <w:t>日。</w:t>
      </w:r>
    </w:p>
    <w:p w14:paraId="36B39717">
      <w:pPr>
        <w:widowControl/>
        <w:numPr>
          <w:ilvl w:val="0"/>
          <w:numId w:val="13"/>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合同生效，发包人按合同规定履行付款（如果合同约定是分期付款）等义务后，承包人应按本合同要求的交付使用时间将货物运至上款指定到货地点卸货、安装，并</w:t>
      </w:r>
      <w:r>
        <w:rPr>
          <w:rFonts w:hint="default" w:ascii="Times New Roman" w:hAnsi="Times New Roman" w:eastAsia="新宋体" w:cs="Times New Roman"/>
          <w:color w:val="auto"/>
          <w:szCs w:val="22"/>
          <w:highlight w:val="none"/>
        </w:rPr>
        <w:t>按</w:t>
      </w:r>
      <w:r>
        <w:rPr>
          <w:rFonts w:hint="eastAsia" w:ascii="Times New Roman" w:hAnsi="Times New Roman" w:eastAsia="宋体" w:cs="Times New Roman"/>
          <w:color w:val="auto"/>
          <w:szCs w:val="22"/>
          <w:highlight w:val="none"/>
        </w:rPr>
        <w:t>《合同资料表》</w:t>
      </w:r>
      <w:r>
        <w:rPr>
          <w:rFonts w:hint="default" w:ascii="Times New Roman" w:hAnsi="Times New Roman" w:eastAsia="宋体" w:cs="Times New Roman"/>
          <w:color w:val="auto"/>
          <w:szCs w:val="22"/>
          <w:highlight w:val="none"/>
        </w:rPr>
        <w:t>规定通报发包人。</w:t>
      </w:r>
    </w:p>
    <w:p w14:paraId="5A094385">
      <w:pPr>
        <w:tabs>
          <w:tab w:val="left" w:pos="540"/>
        </w:tabs>
        <w:spacing w:line="360" w:lineRule="auto"/>
        <w:ind w:left="569" w:leftChars="271" w:firstLine="434" w:firstLineChars="207"/>
        <w:outlineLvl w:val="9"/>
        <w:rPr>
          <w:rFonts w:hint="default" w:ascii="Times New Roman" w:hAnsi="Times New Roman" w:eastAsia="宋体" w:cs="Times New Roman"/>
          <w:b w:val="0"/>
          <w:color w:val="auto"/>
          <w:sz w:val="21"/>
          <w:szCs w:val="22"/>
          <w:highlight w:val="none"/>
        </w:rPr>
      </w:pPr>
    </w:p>
    <w:p w14:paraId="4CAE6451">
      <w:pPr>
        <w:tabs>
          <w:tab w:val="left" w:pos="824"/>
        </w:tabs>
        <w:spacing w:line="360" w:lineRule="auto"/>
        <w:ind w:left="525" w:hanging="525"/>
        <w:outlineLvl w:val="0"/>
        <w:rPr>
          <w:rFonts w:ascii="Times New Roman" w:hAnsi="Times New Roman" w:eastAsia="宋体" w:cs="Times New Roman"/>
          <w:b/>
          <w:color w:val="auto"/>
          <w:sz w:val="24"/>
          <w:szCs w:val="22"/>
          <w:highlight w:val="none"/>
        </w:rPr>
      </w:pPr>
      <w:bookmarkStart w:id="103" w:name="_Toc451406055"/>
      <w:r>
        <w:rPr>
          <w:rFonts w:hint="eastAsia" w:ascii="Times New Roman" w:hAnsi="Times New Roman" w:eastAsia="宋体" w:cs="Times New Roman"/>
          <w:b/>
          <w:color w:val="auto"/>
          <w:sz w:val="24"/>
          <w:szCs w:val="22"/>
          <w:highlight w:val="none"/>
          <w:lang w:val="en-US" w:eastAsia="zh-CN"/>
        </w:rPr>
        <w:t>六</w:t>
      </w:r>
      <w:r>
        <w:rPr>
          <w:rFonts w:hint="default" w:ascii="Times New Roman" w:hAnsi="Times New Roman" w:eastAsia="宋体" w:cs="Times New Roman"/>
          <w:b/>
          <w:color w:val="auto"/>
          <w:sz w:val="24"/>
          <w:szCs w:val="22"/>
          <w:highlight w:val="none"/>
        </w:rPr>
        <w:t>、保密</w:t>
      </w:r>
      <w:bookmarkEnd w:id="103"/>
    </w:p>
    <w:p w14:paraId="19304C5F">
      <w:pPr>
        <w:widowControl/>
        <w:numPr>
          <w:ilvl w:val="0"/>
          <w:numId w:val="14"/>
        </w:numPr>
        <w:tabs>
          <w:tab w:val="left" w:pos="824"/>
        </w:tabs>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未经发包人事先书面同意，承包人不得将由发包人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52EA9F46">
      <w:pPr>
        <w:widowControl/>
        <w:numPr>
          <w:ilvl w:val="0"/>
          <w:numId w:val="14"/>
        </w:numPr>
        <w:tabs>
          <w:tab w:val="left" w:pos="824"/>
        </w:tabs>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除了合同本身之外，上款所列举的任何物件均是发包人的财产。如果发包人有要求，承包人在完成合同后应将这些物件及全部复制件还给发包人。</w:t>
      </w:r>
    </w:p>
    <w:p w14:paraId="55F179F3">
      <w:pPr>
        <w:tabs>
          <w:tab w:val="left" w:pos="540"/>
        </w:tabs>
        <w:spacing w:line="360" w:lineRule="auto"/>
        <w:ind w:left="569" w:leftChars="271" w:firstLine="434" w:firstLineChars="207"/>
        <w:outlineLvl w:val="9"/>
        <w:rPr>
          <w:rFonts w:hint="default" w:ascii="Times New Roman" w:hAnsi="Times New Roman" w:eastAsia="宋体" w:cs="Times New Roman"/>
          <w:b w:val="0"/>
          <w:color w:val="auto"/>
          <w:sz w:val="21"/>
          <w:szCs w:val="22"/>
          <w:highlight w:val="none"/>
        </w:rPr>
      </w:pPr>
    </w:p>
    <w:p w14:paraId="666F099A">
      <w:pPr>
        <w:spacing w:line="360" w:lineRule="auto"/>
        <w:ind w:left="525" w:hanging="525"/>
        <w:outlineLvl w:val="0"/>
        <w:rPr>
          <w:rFonts w:ascii="Times New Roman" w:hAnsi="Times New Roman" w:eastAsia="宋体" w:cs="Times New Roman"/>
          <w:b/>
          <w:color w:val="auto"/>
          <w:sz w:val="24"/>
          <w:szCs w:val="22"/>
          <w:highlight w:val="none"/>
        </w:rPr>
      </w:pPr>
      <w:bookmarkStart w:id="104" w:name="_Toc451406056"/>
      <w:r>
        <w:rPr>
          <w:rFonts w:hint="eastAsia" w:ascii="Times New Roman" w:hAnsi="Times New Roman" w:eastAsia="宋体" w:cs="Times New Roman"/>
          <w:b/>
          <w:color w:val="auto"/>
          <w:sz w:val="24"/>
          <w:szCs w:val="22"/>
          <w:highlight w:val="none"/>
          <w:lang w:val="en-US" w:eastAsia="zh-CN"/>
        </w:rPr>
        <w:t>七</w:t>
      </w:r>
      <w:r>
        <w:rPr>
          <w:rFonts w:hint="default" w:ascii="Times New Roman" w:hAnsi="Times New Roman" w:eastAsia="宋体" w:cs="Times New Roman"/>
          <w:b/>
          <w:color w:val="auto"/>
          <w:sz w:val="24"/>
          <w:szCs w:val="22"/>
          <w:highlight w:val="none"/>
        </w:rPr>
        <w:t>、技术文件</w:t>
      </w:r>
      <w:bookmarkEnd w:id="104"/>
    </w:p>
    <w:p w14:paraId="586BC771">
      <w:pPr>
        <w:widowControl/>
        <w:numPr>
          <w:ilvl w:val="1"/>
          <w:numId w:val="15"/>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承包人应在供货同时向发包人提供所有有关本合同执行的技术文件。如果项目必需但合同又未作规定的要承包人才能提供的技术文件，承包人也应及时向发包人提供。技术文件可以是手册、图纸或其他形式的文件资料。</w:t>
      </w:r>
    </w:p>
    <w:p w14:paraId="329998A1">
      <w:pPr>
        <w:widowControl/>
        <w:numPr>
          <w:ilvl w:val="1"/>
          <w:numId w:val="15"/>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上述技术文件应包含保证发包人能够正确进行安装、操作、检查、维修、维护、测试、调试、验收和运作的需要的所有内容。</w:t>
      </w:r>
    </w:p>
    <w:p w14:paraId="5509A80A">
      <w:pPr>
        <w:widowControl/>
        <w:numPr>
          <w:ilvl w:val="1"/>
          <w:numId w:val="15"/>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发包人完全按照技术文件的指导进行的任何安装、操作、检查维修、维护、测试、调试、验收所引起的系统和/或货物或其部件的损坏由承包人承担责任。</w:t>
      </w:r>
    </w:p>
    <w:p w14:paraId="0CA7FBB8">
      <w:pPr>
        <w:widowControl/>
        <w:numPr>
          <w:ilvl w:val="1"/>
          <w:numId w:val="15"/>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承包人应按照发包人的要求提供上述技术文件一式两套给发包人。</w:t>
      </w:r>
    </w:p>
    <w:p w14:paraId="734B8B0E">
      <w:pPr>
        <w:widowControl/>
        <w:numPr>
          <w:ilvl w:val="1"/>
          <w:numId w:val="15"/>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所有承包人提供的技术文件的全部费用已包含在合同货物价格中。</w:t>
      </w:r>
    </w:p>
    <w:p w14:paraId="6D46FE63">
      <w:pPr>
        <w:widowControl/>
        <w:numPr>
          <w:ilvl w:val="1"/>
          <w:numId w:val="15"/>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所有未列明交付时间的承包人应提供的技术文件，必须单独包装伴随货物按货物交付时间交付给发包人。</w:t>
      </w:r>
    </w:p>
    <w:p w14:paraId="54891BEF">
      <w:pPr>
        <w:widowControl/>
        <w:numPr>
          <w:ilvl w:val="1"/>
          <w:numId w:val="15"/>
        </w:numPr>
        <w:tabs>
          <w:tab w:val="left" w:pos="180"/>
          <w:tab w:val="left" w:pos="36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到货后发包人如发现承包人未提供有关文件，可以推迟付款，直至承包人补齐有关文件。</w:t>
      </w:r>
    </w:p>
    <w:p w14:paraId="51E88121">
      <w:pPr>
        <w:tabs>
          <w:tab w:val="left" w:pos="540"/>
        </w:tabs>
        <w:spacing w:line="360" w:lineRule="auto"/>
        <w:ind w:left="569" w:leftChars="271" w:firstLine="434" w:firstLineChars="207"/>
        <w:outlineLvl w:val="9"/>
        <w:rPr>
          <w:rFonts w:hint="default" w:ascii="Times New Roman" w:hAnsi="Times New Roman" w:eastAsia="宋体" w:cs="Times New Roman"/>
          <w:b w:val="0"/>
          <w:color w:val="auto"/>
          <w:sz w:val="21"/>
          <w:szCs w:val="22"/>
          <w:highlight w:val="none"/>
        </w:rPr>
      </w:pPr>
    </w:p>
    <w:p w14:paraId="07D420F2">
      <w:pPr>
        <w:spacing w:line="360" w:lineRule="auto"/>
        <w:outlineLvl w:val="0"/>
        <w:rPr>
          <w:rFonts w:ascii="Times New Roman" w:hAnsi="Times New Roman" w:eastAsia="宋体" w:cs="Times New Roman"/>
          <w:b/>
          <w:color w:val="auto"/>
          <w:sz w:val="24"/>
          <w:szCs w:val="22"/>
          <w:highlight w:val="none"/>
        </w:rPr>
      </w:pPr>
      <w:bookmarkStart w:id="105" w:name="_Toc451406057"/>
      <w:r>
        <w:rPr>
          <w:rFonts w:hint="eastAsia" w:ascii="Times New Roman" w:hAnsi="Times New Roman" w:eastAsia="宋体" w:cs="Times New Roman"/>
          <w:b/>
          <w:color w:val="auto"/>
          <w:sz w:val="24"/>
          <w:szCs w:val="22"/>
          <w:highlight w:val="none"/>
          <w:lang w:val="en-US" w:eastAsia="zh-CN"/>
        </w:rPr>
        <w:t>八</w:t>
      </w:r>
      <w:r>
        <w:rPr>
          <w:rFonts w:hint="default" w:ascii="Times New Roman" w:hAnsi="Times New Roman" w:eastAsia="宋体" w:cs="Times New Roman"/>
          <w:b/>
          <w:color w:val="auto"/>
          <w:sz w:val="24"/>
          <w:szCs w:val="22"/>
          <w:highlight w:val="none"/>
        </w:rPr>
        <w:t>、知识产权</w:t>
      </w:r>
      <w:bookmarkEnd w:id="105"/>
    </w:p>
    <w:p w14:paraId="24AB5C37">
      <w:pPr>
        <w:widowControl/>
        <w:numPr>
          <w:ilvl w:val="1"/>
          <w:numId w:val="16"/>
        </w:numPr>
        <w:tabs>
          <w:tab w:val="left" w:pos="360"/>
        </w:tabs>
        <w:spacing w:line="360" w:lineRule="auto"/>
        <w:ind w:left="360" w:hanging="36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承包人应保证，发包人在中华人民共和国使用该货物或货物的任何一部分时，如受第三方提出的侵犯其专利权、商标权或其他知识产权的起诉，由承包人承担一切责任。</w:t>
      </w:r>
    </w:p>
    <w:p w14:paraId="26671496">
      <w:pPr>
        <w:widowControl/>
        <w:numPr>
          <w:ilvl w:val="1"/>
          <w:numId w:val="16"/>
        </w:numPr>
        <w:tabs>
          <w:tab w:val="left" w:pos="36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承包人为执行本合同而提供的技术资料、软件的使用权归发包人所有。</w:t>
      </w:r>
    </w:p>
    <w:p w14:paraId="46AFB208">
      <w:pPr>
        <w:pStyle w:val="2"/>
        <w:rPr>
          <w:color w:val="auto"/>
          <w:highlight w:val="none"/>
        </w:rPr>
      </w:pPr>
    </w:p>
    <w:p w14:paraId="436B7DAC">
      <w:pPr>
        <w:spacing w:line="360" w:lineRule="auto"/>
        <w:outlineLvl w:val="0"/>
        <w:rPr>
          <w:rFonts w:ascii="Times New Roman" w:hAnsi="Times New Roman" w:eastAsia="宋体" w:cs="Times New Roman"/>
          <w:b/>
          <w:color w:val="auto"/>
          <w:sz w:val="24"/>
          <w:szCs w:val="22"/>
          <w:highlight w:val="none"/>
        </w:rPr>
      </w:pPr>
      <w:r>
        <w:rPr>
          <w:rFonts w:hint="eastAsia" w:ascii="Times New Roman" w:hAnsi="Times New Roman" w:eastAsia="宋体" w:cs="Times New Roman"/>
          <w:b/>
          <w:color w:val="auto"/>
          <w:sz w:val="24"/>
          <w:szCs w:val="22"/>
          <w:highlight w:val="none"/>
          <w:lang w:val="en-US" w:eastAsia="zh-CN"/>
        </w:rPr>
        <w:t>九</w:t>
      </w:r>
      <w:r>
        <w:rPr>
          <w:rFonts w:hint="default" w:ascii="Times New Roman" w:hAnsi="Times New Roman" w:eastAsia="宋体" w:cs="Times New Roman"/>
          <w:b/>
          <w:color w:val="auto"/>
          <w:sz w:val="24"/>
          <w:szCs w:val="22"/>
          <w:highlight w:val="none"/>
        </w:rPr>
        <w:t>、履约</w:t>
      </w:r>
      <w:r>
        <w:rPr>
          <w:rFonts w:hint="eastAsia" w:ascii="Times New Roman" w:hAnsi="Times New Roman" w:eastAsia="宋体" w:cs="Times New Roman"/>
          <w:b/>
          <w:color w:val="auto"/>
          <w:sz w:val="24"/>
          <w:szCs w:val="22"/>
          <w:highlight w:val="none"/>
          <w:lang w:val="en-US" w:eastAsia="zh-CN"/>
        </w:rPr>
        <w:t>担保</w:t>
      </w:r>
    </w:p>
    <w:p w14:paraId="23BD1CFF">
      <w:pPr>
        <w:pStyle w:val="54"/>
        <w:keepNext w:val="0"/>
        <w:keepLines w:val="0"/>
        <w:pageBreakBefore w:val="0"/>
        <w:numPr>
          <w:ilvl w:val="0"/>
          <w:numId w:val="17"/>
        </w:numPr>
        <w:kinsoku/>
        <w:wordWrap/>
        <w:overflowPunct/>
        <w:topLinePunct w:val="0"/>
        <w:autoSpaceDE w:val="0"/>
        <w:autoSpaceDN w:val="0"/>
        <w:bidi w:val="0"/>
        <w:spacing w:line="360" w:lineRule="auto"/>
        <w:ind w:left="425" w:leftChars="0" w:hanging="425" w:firstLineChars="0"/>
        <w:textAlignment w:val="bottom"/>
        <w:rPr>
          <w:rFonts w:hint="eastAsia" w:ascii="宋体" w:hAnsi="宋体" w:eastAsia="宋体" w:cs="宋体"/>
          <w:color w:val="auto"/>
          <w:sz w:val="21"/>
          <w:szCs w:val="21"/>
          <w:highlight w:val="none"/>
          <w:shd w:val="clear" w:color="auto" w:fill="FFFFFF"/>
        </w:rPr>
      </w:pPr>
      <w:bookmarkStart w:id="106" w:name="_Toc451406059"/>
      <w:r>
        <w:rPr>
          <w:rFonts w:hint="eastAsia" w:ascii="宋体" w:hAnsi="宋体" w:eastAsia="宋体" w:cs="宋体"/>
          <w:color w:val="auto"/>
          <w:sz w:val="21"/>
          <w:szCs w:val="21"/>
          <w:highlight w:val="none"/>
          <w:shd w:val="clear" w:color="auto" w:fill="FFFFFF"/>
        </w:rPr>
        <w:t>承包人</w:t>
      </w:r>
      <w:r>
        <w:rPr>
          <w:rFonts w:hint="eastAsia" w:ascii="宋体" w:hAnsi="宋体" w:eastAsia="宋体" w:cs="宋体"/>
          <w:color w:val="auto"/>
          <w:sz w:val="21"/>
          <w:szCs w:val="21"/>
          <w:highlight w:val="none"/>
          <w:u w:val="none"/>
          <w:shd w:val="clear" w:color="auto" w:fill="FFFFFF"/>
        </w:rPr>
        <w:t>应在</w:t>
      </w:r>
      <w:r>
        <w:rPr>
          <w:rFonts w:hint="default" w:ascii="Times New Roman" w:hAnsi="Times New Roman" w:eastAsia="宋体" w:cs="Times New Roman"/>
          <w:color w:val="auto"/>
          <w:kern w:val="0"/>
          <w:szCs w:val="21"/>
          <w:highlight w:val="none"/>
          <w:u w:val="none"/>
        </w:rPr>
        <w:t>银行、保险公司或国有企业融资性担保机构</w:t>
      </w:r>
      <w:r>
        <w:rPr>
          <w:rFonts w:hint="eastAsia" w:ascii="宋体" w:hAnsi="宋体" w:eastAsia="宋体" w:cs="宋体"/>
          <w:color w:val="auto"/>
          <w:sz w:val="21"/>
          <w:szCs w:val="21"/>
          <w:highlight w:val="none"/>
          <w:u w:val="none"/>
          <w:shd w:val="clear" w:color="auto" w:fill="FFFFFF"/>
        </w:rPr>
        <w:t>开具履约保函，在</w:t>
      </w:r>
      <w:r>
        <w:rPr>
          <w:rFonts w:hint="eastAsia" w:ascii="宋体" w:hAnsi="宋体" w:eastAsia="宋体" w:cs="宋体"/>
          <w:color w:val="auto"/>
          <w:sz w:val="21"/>
          <w:szCs w:val="21"/>
          <w:highlight w:val="none"/>
          <w:u w:val="none"/>
          <w:shd w:val="clear" w:color="auto" w:fill="FFFFFF"/>
          <w:lang w:val="en-US" w:eastAsia="zh-CN"/>
        </w:rPr>
        <w:t>合同签订后</w:t>
      </w:r>
      <w:r>
        <w:rPr>
          <w:rFonts w:hint="eastAsia" w:ascii="宋体" w:hAnsi="宋体" w:eastAsia="宋体" w:cs="宋体"/>
          <w:color w:val="auto"/>
          <w:sz w:val="21"/>
          <w:szCs w:val="21"/>
          <w:highlight w:val="none"/>
          <w:u w:val="none"/>
          <w:shd w:val="clear" w:color="auto" w:fill="FFFFFF"/>
        </w:rPr>
        <w:t>向发包人提交。履约保函的担保金额为</w:t>
      </w:r>
      <w:r>
        <w:rPr>
          <w:rFonts w:hint="eastAsia" w:ascii="宋体" w:hAnsi="宋体" w:eastAsia="宋体" w:cs="宋体"/>
          <w:color w:val="auto"/>
          <w:sz w:val="21"/>
          <w:szCs w:val="21"/>
          <w:highlight w:val="none"/>
          <w:shd w:val="clear" w:color="auto" w:fill="FFFFFF"/>
          <w:lang w:eastAsia="zh-CN"/>
        </w:rPr>
        <w:t>中标合同金额</w:t>
      </w:r>
      <w:r>
        <w:rPr>
          <w:rFonts w:hint="eastAsia" w:ascii="宋体" w:hAnsi="宋体" w:eastAsia="宋体" w:cs="宋体"/>
          <w:color w:val="auto"/>
          <w:sz w:val="21"/>
          <w:szCs w:val="21"/>
          <w:highlight w:val="none"/>
          <w:shd w:val="clear" w:color="auto" w:fill="FFFFFF"/>
        </w:rPr>
        <w:t>的</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w:t>
      </w:r>
    </w:p>
    <w:p w14:paraId="17414B5F">
      <w:pPr>
        <w:keepNext w:val="0"/>
        <w:keepLines w:val="0"/>
        <w:pageBreakBefore w:val="0"/>
        <w:numPr>
          <w:ilvl w:val="0"/>
          <w:numId w:val="17"/>
        </w:numPr>
        <w:kinsoku/>
        <w:wordWrap/>
        <w:overflowPunct/>
        <w:topLinePunct w:val="0"/>
        <w:bidi w:val="0"/>
        <w:spacing w:line="360" w:lineRule="auto"/>
        <w:ind w:left="425" w:leftChars="0" w:hanging="425" w:firstLineChars="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承包人提供履约保证金产生的费用应由承包人承担。</w:t>
      </w:r>
    </w:p>
    <w:p w14:paraId="233A734B">
      <w:pPr>
        <w:keepNext w:val="0"/>
        <w:keepLines w:val="0"/>
        <w:pageBreakBefore w:val="0"/>
        <w:numPr>
          <w:ilvl w:val="0"/>
          <w:numId w:val="17"/>
        </w:numPr>
        <w:kinsoku/>
        <w:wordWrap/>
        <w:overflowPunct/>
        <w:topLinePunct w:val="0"/>
        <w:bidi w:val="0"/>
        <w:spacing w:line="360" w:lineRule="auto"/>
        <w:ind w:left="425" w:leftChars="0" w:hanging="425" w:firstLineChars="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如果承包人不能按合同履行其任何义务，发包人有权从履约保证金中扣款。</w:t>
      </w:r>
    </w:p>
    <w:p w14:paraId="251AC9BA">
      <w:pPr>
        <w:pStyle w:val="54"/>
        <w:keepNext w:val="0"/>
        <w:keepLines w:val="0"/>
        <w:pageBreakBefore w:val="0"/>
        <w:numPr>
          <w:ilvl w:val="0"/>
          <w:numId w:val="17"/>
        </w:numPr>
        <w:kinsoku/>
        <w:wordWrap/>
        <w:overflowPunct/>
        <w:topLinePunct w:val="0"/>
        <w:autoSpaceDE w:val="0"/>
        <w:autoSpaceDN w:val="0"/>
        <w:bidi w:val="0"/>
        <w:spacing w:line="360" w:lineRule="auto"/>
        <w:ind w:left="425" w:leftChars="0" w:hanging="425" w:firstLineChars="0"/>
        <w:textAlignment w:val="bottom"/>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承包人应保证其履约保函在合同完工验收前一直有效，在合同完工验收通过后，且承包人提出退还履约保函申请后28天内，发包人将履约保函退还给承包人。</w:t>
      </w:r>
    </w:p>
    <w:bookmarkEnd w:id="106"/>
    <w:p w14:paraId="787B88EF">
      <w:pPr>
        <w:pStyle w:val="2"/>
        <w:rPr>
          <w:rFonts w:hint="default"/>
          <w:color w:val="auto"/>
          <w:highlight w:val="none"/>
        </w:rPr>
      </w:pPr>
    </w:p>
    <w:p w14:paraId="3E987C36">
      <w:pPr>
        <w:tabs>
          <w:tab w:val="left" w:pos="824"/>
        </w:tabs>
        <w:spacing w:line="360" w:lineRule="auto"/>
        <w:ind w:left="525" w:hanging="525"/>
        <w:outlineLvl w:val="0"/>
        <w:rPr>
          <w:rFonts w:ascii="Times New Roman" w:hAnsi="Times New Roman" w:eastAsia="宋体" w:cs="Times New Roman"/>
          <w:b/>
          <w:color w:val="auto"/>
          <w:sz w:val="24"/>
          <w:szCs w:val="22"/>
          <w:highlight w:val="none"/>
        </w:rPr>
      </w:pPr>
      <w:bookmarkStart w:id="107" w:name="_Toc451406063"/>
      <w:r>
        <w:rPr>
          <w:rFonts w:hint="eastAsia" w:ascii="Times New Roman" w:hAnsi="Times New Roman" w:eastAsia="宋体" w:cs="Times New Roman"/>
          <w:b/>
          <w:color w:val="auto"/>
          <w:sz w:val="24"/>
          <w:szCs w:val="22"/>
          <w:highlight w:val="none"/>
          <w:lang w:val="en-US" w:eastAsia="zh-CN"/>
        </w:rPr>
        <w:t>十</w:t>
      </w:r>
      <w:r>
        <w:rPr>
          <w:rFonts w:hint="default" w:ascii="Times New Roman" w:hAnsi="Times New Roman" w:eastAsia="宋体" w:cs="Times New Roman"/>
          <w:b/>
          <w:color w:val="auto"/>
          <w:sz w:val="24"/>
          <w:szCs w:val="22"/>
          <w:highlight w:val="none"/>
        </w:rPr>
        <w:t>、包装、装卸和运输</w:t>
      </w:r>
      <w:bookmarkEnd w:id="107"/>
    </w:p>
    <w:p w14:paraId="44B42E5B">
      <w:pPr>
        <w:widowControl/>
        <w:numPr>
          <w:ilvl w:val="0"/>
          <w:numId w:val="18"/>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包装必须与运输方式相适应，包装方式的确定及包装费用均由承包人负责；由于不适当的包装而造成货物在运输过程中有任何损坏、丢失由承包人负责。</w:t>
      </w:r>
    </w:p>
    <w:p w14:paraId="08D974BB">
      <w:pPr>
        <w:widowControl/>
        <w:numPr>
          <w:ilvl w:val="0"/>
          <w:numId w:val="18"/>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包装应足以承受整个过程中的运输、转运、装卸、储存等，充分考虑到运输途中的各种情况（如暴露于恶劣气候等），以及露天存放的需要。</w:t>
      </w:r>
    </w:p>
    <w:p w14:paraId="1046AC6D">
      <w:pPr>
        <w:widowControl/>
        <w:numPr>
          <w:ilvl w:val="0"/>
          <w:numId w:val="18"/>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专用工具及备品备件应分别包装，并在包装箱外加以注明其用处。</w:t>
      </w:r>
    </w:p>
    <w:p w14:paraId="663979AF">
      <w:pPr>
        <w:widowControl/>
        <w:numPr>
          <w:ilvl w:val="0"/>
          <w:numId w:val="18"/>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每一包装箱两个侧面用不褪色的油漆和明显易见的中文字样做出标记。标记内容包括：箱（件）号、装运标志（唛头）、毛重（</w:t>
      </w:r>
      <w:r>
        <w:rPr>
          <w:rFonts w:ascii="Times New Roman" w:hAnsi="Times New Roman" w:eastAsia="宋体" w:cs="Times New Roman"/>
          <w:color w:val="auto"/>
          <w:szCs w:val="22"/>
          <w:highlight w:val="none"/>
        </w:rPr>
        <w:t>kg）、尺码</w:t>
      </w:r>
      <w:r>
        <w:rPr>
          <w:rFonts w:hint="default" w:ascii="Times New Roman" w:hAnsi="Times New Roman" w:eastAsia="宋体" w:cs="Times New Roman"/>
          <w:color w:val="auto"/>
          <w:szCs w:val="22"/>
          <w:highlight w:val="none"/>
        </w:rPr>
        <w:t>（长×宽×高，用mm表示）、净重（</w:t>
      </w:r>
      <w:r>
        <w:rPr>
          <w:rFonts w:ascii="Times New Roman" w:hAnsi="Times New Roman" w:eastAsia="宋体" w:cs="Times New Roman"/>
          <w:color w:val="auto"/>
          <w:szCs w:val="22"/>
          <w:highlight w:val="none"/>
        </w:rPr>
        <w:t>kg）、到货地址、收货人名称、货物名称、合同编号以及“勿近潮湿”、“小心轻放”、“此边向上”等。</w:t>
      </w:r>
    </w:p>
    <w:p w14:paraId="2D654F09">
      <w:pPr>
        <w:widowControl/>
        <w:numPr>
          <w:ilvl w:val="0"/>
          <w:numId w:val="18"/>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包装费、运费已包含在合同价内。</w:t>
      </w:r>
    </w:p>
    <w:p w14:paraId="773F85EE">
      <w:pPr>
        <w:pStyle w:val="2"/>
        <w:rPr>
          <w:color w:val="auto"/>
          <w:highlight w:val="none"/>
        </w:rPr>
      </w:pPr>
    </w:p>
    <w:p w14:paraId="21C0A092">
      <w:pPr>
        <w:spacing w:line="360" w:lineRule="auto"/>
        <w:ind w:left="630" w:hanging="630"/>
        <w:outlineLvl w:val="0"/>
        <w:rPr>
          <w:rFonts w:ascii="Times New Roman" w:hAnsi="Times New Roman" w:eastAsia="宋体" w:cs="Times New Roman"/>
          <w:color w:val="auto"/>
          <w:szCs w:val="22"/>
          <w:highlight w:val="none"/>
        </w:rPr>
      </w:pPr>
      <w:bookmarkStart w:id="108" w:name="_Toc451406064"/>
      <w:r>
        <w:rPr>
          <w:rFonts w:hint="default" w:ascii="Times New Roman" w:hAnsi="Times New Roman" w:eastAsia="宋体" w:cs="Times New Roman"/>
          <w:b/>
          <w:color w:val="auto"/>
          <w:sz w:val="24"/>
          <w:szCs w:val="22"/>
          <w:highlight w:val="none"/>
        </w:rPr>
        <w:t>十</w:t>
      </w:r>
      <w:r>
        <w:rPr>
          <w:rFonts w:hint="eastAsia" w:ascii="Times New Roman" w:hAnsi="Times New Roman" w:eastAsia="宋体" w:cs="Times New Roman"/>
          <w:b/>
          <w:color w:val="auto"/>
          <w:sz w:val="24"/>
          <w:szCs w:val="22"/>
          <w:highlight w:val="none"/>
          <w:lang w:val="en-US" w:eastAsia="zh-CN"/>
        </w:rPr>
        <w:t>一</w:t>
      </w:r>
      <w:r>
        <w:rPr>
          <w:rFonts w:hint="default" w:ascii="Times New Roman" w:hAnsi="Times New Roman" w:eastAsia="宋体" w:cs="Times New Roman"/>
          <w:b/>
          <w:color w:val="auto"/>
          <w:sz w:val="24"/>
          <w:szCs w:val="22"/>
          <w:highlight w:val="none"/>
        </w:rPr>
        <w:t>、装运单证</w:t>
      </w:r>
      <w:bookmarkEnd w:id="108"/>
    </w:p>
    <w:p w14:paraId="15490FD8">
      <w:pPr>
        <w:tabs>
          <w:tab w:val="left" w:pos="0"/>
        </w:tabs>
        <w:spacing w:line="360" w:lineRule="auto"/>
        <w:ind w:left="420" w:left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采用铁路运输、船运或空运的以下单证原件在到货同时交给发包人，其单证副本（或复印件）则应在到货前三天交给发包人：</w:t>
      </w:r>
    </w:p>
    <w:p w14:paraId="300715F0">
      <w:pPr>
        <w:widowControl/>
        <w:numPr>
          <w:ilvl w:val="0"/>
          <w:numId w:val="19"/>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装箱单一式三份，注明合同号、装运标志、货物内容、每件包装尺码及重量；</w:t>
      </w:r>
    </w:p>
    <w:p w14:paraId="3219401B">
      <w:pPr>
        <w:widowControl/>
        <w:numPr>
          <w:ilvl w:val="0"/>
          <w:numId w:val="19"/>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制造厂出具的出厂质量及数量检验证明书各一式一份；</w:t>
      </w:r>
    </w:p>
    <w:p w14:paraId="237E2F2D">
      <w:pPr>
        <w:pStyle w:val="2"/>
        <w:rPr>
          <w:color w:val="auto"/>
          <w:highlight w:val="none"/>
        </w:rPr>
      </w:pPr>
    </w:p>
    <w:p w14:paraId="7179BB69">
      <w:pPr>
        <w:spacing w:line="360" w:lineRule="auto"/>
        <w:ind w:left="700" w:hanging="700"/>
        <w:outlineLvl w:val="0"/>
        <w:rPr>
          <w:rFonts w:ascii="Times New Roman" w:hAnsi="Times New Roman" w:eastAsia="新宋体" w:cs="Times New Roman"/>
          <w:b/>
          <w:color w:val="auto"/>
          <w:sz w:val="24"/>
          <w:szCs w:val="22"/>
          <w:highlight w:val="none"/>
        </w:rPr>
      </w:pPr>
      <w:bookmarkStart w:id="109" w:name="_Toc451406065"/>
      <w:r>
        <w:rPr>
          <w:rFonts w:hint="default" w:ascii="Times New Roman" w:hAnsi="Times New Roman" w:eastAsia="新宋体" w:cs="Times New Roman"/>
          <w:b/>
          <w:color w:val="auto"/>
          <w:sz w:val="24"/>
          <w:szCs w:val="22"/>
          <w:highlight w:val="none"/>
        </w:rPr>
        <w:t>十</w:t>
      </w:r>
      <w:r>
        <w:rPr>
          <w:rFonts w:hint="eastAsia" w:ascii="Times New Roman" w:hAnsi="Times New Roman" w:eastAsia="新宋体" w:cs="Times New Roman"/>
          <w:b/>
          <w:color w:val="auto"/>
          <w:sz w:val="24"/>
          <w:szCs w:val="22"/>
          <w:highlight w:val="none"/>
          <w:lang w:val="en-US" w:eastAsia="zh-CN"/>
        </w:rPr>
        <w:t>二</w:t>
      </w:r>
      <w:r>
        <w:rPr>
          <w:rFonts w:hint="default" w:ascii="Times New Roman" w:hAnsi="Times New Roman" w:eastAsia="新宋体" w:cs="Times New Roman"/>
          <w:b/>
          <w:color w:val="auto"/>
          <w:sz w:val="24"/>
          <w:szCs w:val="22"/>
          <w:highlight w:val="none"/>
        </w:rPr>
        <w:t>、付款</w:t>
      </w:r>
      <w:bookmarkEnd w:id="109"/>
    </w:p>
    <w:p w14:paraId="2A2321F3">
      <w:pPr>
        <w:numPr>
          <w:ilvl w:val="0"/>
          <w:numId w:val="20"/>
        </w:numPr>
        <w:spacing w:line="360" w:lineRule="auto"/>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预付款</w:t>
      </w:r>
    </w:p>
    <w:p w14:paraId="5292FC04">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2"/>
          <w:highlight w:val="none"/>
        </w:rPr>
        <w:t>预付款为合同总价的30%。预付款支付时间应</w:t>
      </w:r>
      <w:r>
        <w:rPr>
          <w:rFonts w:hint="default" w:ascii="Times New Roman" w:hAnsi="Times New Roman" w:eastAsia="宋体" w:cs="Times New Roman"/>
          <w:bCs/>
          <w:color w:val="auto"/>
          <w:szCs w:val="22"/>
          <w:highlight w:val="none"/>
        </w:rPr>
        <w:t>在合同签订后，由承包人向发包人提交发包人认可的金额为合同总价5%的不可撤销履约保函和与预付款等额的预付款保函，并经监理人出具付款证书报送发包人，发包人按照有关程序上报上级部门申请支付，待上级部门审批同意且收到等额合法有效的增值税发票后10个工作日内予以支付。</w:t>
      </w:r>
    </w:p>
    <w:p w14:paraId="1294A75D">
      <w:pPr>
        <w:numPr>
          <w:ilvl w:val="0"/>
          <w:numId w:val="20"/>
        </w:numPr>
        <w:spacing w:line="360" w:lineRule="auto"/>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进度款支付</w:t>
      </w:r>
    </w:p>
    <w:p w14:paraId="6A898774">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2.1设备支付</w:t>
      </w:r>
    </w:p>
    <w:p w14:paraId="525C3DC9">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承包人将货物运至发包人指定的地点，设备验收确认无误，经监理人、造价咨询审核，且审核后的货物总价值超过合同总价的30%，抵扣预付款后，提交进度款付款申请，发包人支付至通过到货验收的该合同价的</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5%。发包人在收到承包人提交的付款申请，审核确认后，方可按照有关程序上报上级部门申请支付，待上级部门审批同意且收到等额合法有效的增值税发票后10个工作日内予以支付，最终支付金额以上级部门审核确认的金额为准。</w:t>
      </w:r>
    </w:p>
    <w:p w14:paraId="5C93B6D0">
      <w:pPr>
        <w:spacing w:line="360" w:lineRule="auto"/>
        <w:ind w:left="0"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2.2试运行结束后支付</w:t>
      </w:r>
    </w:p>
    <w:p w14:paraId="4C9DA98B">
      <w:pPr>
        <w:spacing w:line="360" w:lineRule="auto"/>
        <w:ind w:lef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承包人在到货验收并完成安装调试</w:t>
      </w:r>
      <w:r>
        <w:rPr>
          <w:rFonts w:hint="default" w:ascii="Times New Roman" w:hAnsi="Times New Roman" w:eastAsia="宋体" w:cs="Times New Roman"/>
          <w:color w:val="auto"/>
          <w:szCs w:val="21"/>
          <w:highlight w:val="none"/>
          <w:lang w:eastAsia="zh-CN"/>
        </w:rPr>
        <w:t>及</w:t>
      </w:r>
      <w:r>
        <w:rPr>
          <w:rFonts w:hint="default" w:ascii="Times New Roman" w:hAnsi="Times New Roman" w:eastAsia="宋体" w:cs="Times New Roman"/>
          <w:color w:val="auto"/>
          <w:szCs w:val="21"/>
          <w:highlight w:val="none"/>
        </w:rPr>
        <w:t>试运行验收通过后，予以支付至该项合同价的</w:t>
      </w:r>
      <w:r>
        <w:rPr>
          <w:rFonts w:ascii="Times New Roman" w:hAnsi="Times New Roman" w:eastAsia="宋体" w:cs="Times New Roman"/>
          <w:color w:val="auto"/>
          <w:szCs w:val="21"/>
          <w:highlight w:val="none"/>
        </w:rPr>
        <w:t>90%</w:t>
      </w:r>
      <w:r>
        <w:rPr>
          <w:rFonts w:hint="default" w:ascii="Times New Roman" w:hAnsi="Times New Roman" w:eastAsia="宋体" w:cs="Times New Roman"/>
          <w:color w:val="auto"/>
          <w:szCs w:val="21"/>
          <w:highlight w:val="none"/>
        </w:rPr>
        <w:t>。</w:t>
      </w:r>
    </w:p>
    <w:p w14:paraId="26519B48">
      <w:pPr>
        <w:pStyle w:val="2"/>
        <w:ind w:left="0" w:leftChars="0" w:firstLine="42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rPr>
        <w:t>3</w:t>
      </w:r>
      <w:r>
        <w:rPr>
          <w:rFonts w:hint="default" w:ascii="Times New Roman" w:hAnsi="Times New Roman" w:eastAsia="宋体" w:cs="Times New Roman"/>
          <w:color w:val="auto"/>
          <w:szCs w:val="21"/>
          <w:highlight w:val="none"/>
          <w:lang w:val="en-US" w:eastAsia="zh-CN"/>
        </w:rPr>
        <w:t>质量保证金</w:t>
      </w:r>
    </w:p>
    <w:p w14:paraId="21FACA4A">
      <w:pPr>
        <w:spacing w:line="360" w:lineRule="auto"/>
        <w:ind w:lef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在支付至设备采购安装集成合同价的90%时，承包人向发包人提交该合同价的3%作为质量保证金，以保函的形式提交发包人。在通过</w:t>
      </w:r>
      <w:r>
        <w:rPr>
          <w:rFonts w:hint="eastAsia" w:ascii="Times New Roman" w:hAnsi="Times New Roman" w:eastAsia="宋体" w:cs="Times New Roman"/>
          <w:color w:val="auto"/>
          <w:szCs w:val="21"/>
          <w:highlight w:val="none"/>
          <w:lang w:eastAsia="zh-CN"/>
        </w:rPr>
        <w:t>合同完工验收</w:t>
      </w:r>
      <w:r>
        <w:rPr>
          <w:rFonts w:hint="default" w:ascii="Times New Roman" w:hAnsi="Times New Roman" w:eastAsia="宋体" w:cs="Times New Roman"/>
          <w:color w:val="auto"/>
          <w:szCs w:val="21"/>
          <w:highlight w:val="none"/>
        </w:rPr>
        <w:t>并在质保期满后</w:t>
      </w:r>
      <w:r>
        <w:rPr>
          <w:rFonts w:hint="default" w:ascii="Times New Roman" w:hAnsi="Times New Roman" w:eastAsia="宋体" w:cs="Times New Roman"/>
          <w:color w:val="auto"/>
          <w:szCs w:val="21"/>
          <w:highlight w:val="none"/>
          <w:lang w:eastAsia="zh-CN"/>
        </w:rPr>
        <w:t>1</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个工作日内，发包人向承包人退还保函。</w:t>
      </w:r>
    </w:p>
    <w:p w14:paraId="3A777013">
      <w:pPr>
        <w:numPr>
          <w:ilvl w:val="0"/>
          <w:numId w:val="20"/>
        </w:numPr>
        <w:spacing w:line="360" w:lineRule="auto"/>
        <w:ind w:hanging="630" w:firstLineChars="0"/>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合同结算款</w:t>
      </w:r>
    </w:p>
    <w:p w14:paraId="5BBFF10D">
      <w:pPr>
        <w:spacing w:line="360" w:lineRule="auto"/>
        <w:ind w:firstLine="420" w:firstLineChars="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合同完工结算后，支付至经审核结算价的100%。合同结算价以上级部门审核确认的金额为准。</w:t>
      </w:r>
    </w:p>
    <w:p w14:paraId="28C2B506">
      <w:pPr>
        <w:numPr>
          <w:ilvl w:val="0"/>
          <w:numId w:val="20"/>
        </w:numPr>
        <w:spacing w:line="360" w:lineRule="auto"/>
        <w:ind w:hanging="630" w:firstLineChars="0"/>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预付款保函退还</w:t>
      </w:r>
    </w:p>
    <w:p w14:paraId="72F8ACE0">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承包人已完成的合同内容，达到合同总价的30%时，发包人10个工作日内无息退还预付款保函。</w:t>
      </w:r>
    </w:p>
    <w:p w14:paraId="4B5E7927">
      <w:pPr>
        <w:numPr>
          <w:ilvl w:val="0"/>
          <w:numId w:val="20"/>
        </w:numPr>
        <w:spacing w:line="360" w:lineRule="auto"/>
        <w:ind w:hanging="630" w:firstLineChars="0"/>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履约保函退还</w:t>
      </w:r>
    </w:p>
    <w:p w14:paraId="0C59304F">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承包人</w:t>
      </w:r>
      <w:r>
        <w:rPr>
          <w:rFonts w:hint="default" w:ascii="Times New Roman" w:hAnsi="Times New Roman" w:eastAsia="宋体" w:cs="Times New Roman"/>
          <w:color w:val="auto"/>
          <w:szCs w:val="21"/>
          <w:highlight w:val="none"/>
          <w:lang w:eastAsia="zh-CN"/>
        </w:rPr>
        <w:t>应保证其</w:t>
      </w:r>
      <w:r>
        <w:rPr>
          <w:rFonts w:hint="default" w:ascii="Times New Roman" w:hAnsi="Times New Roman" w:eastAsia="宋体" w:cs="Times New Roman"/>
          <w:color w:val="auto"/>
          <w:szCs w:val="21"/>
          <w:highlight w:val="none"/>
        </w:rPr>
        <w:t>履约保函</w:t>
      </w:r>
      <w:r>
        <w:rPr>
          <w:rFonts w:hint="default" w:ascii="Times New Roman" w:hAnsi="Times New Roman" w:eastAsia="宋体" w:cs="Times New Roman"/>
          <w:color w:val="auto"/>
          <w:szCs w:val="21"/>
          <w:highlight w:val="none"/>
          <w:lang w:eastAsia="zh-CN"/>
        </w:rPr>
        <w:t>在</w:t>
      </w:r>
      <w:r>
        <w:rPr>
          <w:rFonts w:hint="eastAsia" w:ascii="Times New Roman" w:hAnsi="Times New Roman" w:eastAsia="宋体" w:cs="Times New Roman"/>
          <w:color w:val="auto"/>
          <w:szCs w:val="21"/>
          <w:highlight w:val="none"/>
          <w:lang w:eastAsia="zh-CN"/>
        </w:rPr>
        <w:t>合同完工验收</w:t>
      </w:r>
      <w:r>
        <w:rPr>
          <w:rFonts w:hint="default" w:ascii="Times New Roman" w:hAnsi="Times New Roman" w:eastAsia="宋体" w:cs="Times New Roman"/>
          <w:color w:val="auto"/>
          <w:szCs w:val="21"/>
          <w:highlight w:val="none"/>
          <w:lang w:eastAsia="zh-CN"/>
        </w:rPr>
        <w:t>前一直有效，</w:t>
      </w:r>
      <w:r>
        <w:rPr>
          <w:rFonts w:hint="default" w:ascii="Times New Roman" w:hAnsi="Times New Roman" w:eastAsia="宋体" w:cs="Times New Roman"/>
          <w:color w:val="auto"/>
          <w:szCs w:val="21"/>
          <w:highlight w:val="none"/>
        </w:rPr>
        <w:t>在</w:t>
      </w:r>
      <w:r>
        <w:rPr>
          <w:rFonts w:hint="eastAsia" w:ascii="Times New Roman" w:hAnsi="Times New Roman" w:eastAsia="宋体" w:cs="Times New Roman"/>
          <w:color w:val="auto"/>
          <w:szCs w:val="21"/>
          <w:highlight w:val="none"/>
          <w:lang w:eastAsia="zh-CN"/>
        </w:rPr>
        <w:t>合同完工验收</w:t>
      </w:r>
      <w:r>
        <w:rPr>
          <w:rFonts w:hint="default" w:ascii="Times New Roman" w:hAnsi="Times New Roman" w:eastAsia="宋体" w:cs="Times New Roman"/>
          <w:color w:val="auto"/>
          <w:szCs w:val="21"/>
          <w:highlight w:val="none"/>
        </w:rPr>
        <w:t>通过后，</w:t>
      </w:r>
      <w:r>
        <w:rPr>
          <w:rFonts w:hint="default" w:ascii="Times New Roman" w:hAnsi="Times New Roman" w:eastAsia="宋体" w:cs="Times New Roman"/>
          <w:color w:val="auto"/>
          <w:szCs w:val="21"/>
          <w:highlight w:val="none"/>
          <w:lang w:eastAsia="zh-CN"/>
        </w:rPr>
        <w:t>且</w:t>
      </w:r>
      <w:r>
        <w:rPr>
          <w:rFonts w:hint="default" w:ascii="Times New Roman" w:hAnsi="Times New Roman" w:eastAsia="宋体" w:cs="Times New Roman"/>
          <w:color w:val="auto"/>
          <w:szCs w:val="21"/>
          <w:highlight w:val="none"/>
        </w:rPr>
        <w:t>承包人</w:t>
      </w:r>
      <w:r>
        <w:rPr>
          <w:rFonts w:hint="default" w:ascii="Times New Roman" w:hAnsi="Times New Roman" w:eastAsia="宋体" w:cs="Times New Roman"/>
          <w:color w:val="auto"/>
          <w:szCs w:val="21"/>
          <w:highlight w:val="none"/>
          <w:lang w:eastAsia="zh-CN"/>
        </w:rPr>
        <w:t>提出退还</w:t>
      </w:r>
      <w:r>
        <w:rPr>
          <w:rFonts w:hint="default" w:ascii="Times New Roman" w:hAnsi="Times New Roman" w:eastAsia="宋体" w:cs="Times New Roman"/>
          <w:color w:val="auto"/>
          <w:szCs w:val="21"/>
          <w:highlight w:val="none"/>
        </w:rPr>
        <w:t>履约保函</w:t>
      </w:r>
      <w:r>
        <w:rPr>
          <w:rFonts w:hint="default" w:ascii="Times New Roman" w:hAnsi="Times New Roman" w:eastAsia="宋体" w:cs="Times New Roman"/>
          <w:color w:val="auto"/>
          <w:szCs w:val="21"/>
          <w:highlight w:val="none"/>
          <w:lang w:eastAsia="zh-CN"/>
        </w:rPr>
        <w:t>申请后</w:t>
      </w:r>
      <w:r>
        <w:rPr>
          <w:rFonts w:hint="default" w:ascii="Times New Roman" w:hAnsi="Times New Roman" w:eastAsia="宋体" w:cs="Times New Roman"/>
          <w:color w:val="auto"/>
          <w:szCs w:val="21"/>
          <w:highlight w:val="none"/>
          <w:lang w:val="en-US" w:eastAsia="zh-CN"/>
        </w:rPr>
        <w:t>28天内，</w:t>
      </w:r>
      <w:r>
        <w:rPr>
          <w:rFonts w:hint="default" w:ascii="Times New Roman" w:hAnsi="Times New Roman" w:eastAsia="宋体" w:cs="Times New Roman"/>
          <w:color w:val="auto"/>
          <w:szCs w:val="21"/>
          <w:highlight w:val="none"/>
        </w:rPr>
        <w:t>发包人将履约保函退还给承包人。</w:t>
      </w:r>
    </w:p>
    <w:p w14:paraId="3DDDCEF7">
      <w:pPr>
        <w:numPr>
          <w:ilvl w:val="0"/>
          <w:numId w:val="20"/>
        </w:numPr>
        <w:spacing w:line="360" w:lineRule="auto"/>
        <w:ind w:hanging="630" w:firstLineChars="0"/>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 xml:space="preserve">扣款与清偿 </w:t>
      </w:r>
    </w:p>
    <w:p w14:paraId="5D4B70E6">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发包人有权从合同价款或履约保证金中扣除按照合同规定承包人应支付的违约金或赔偿款。当</w:t>
      </w:r>
      <w:r>
        <w:rPr>
          <w:rFonts w:hint="eastAsia" w:ascii="Times New Roman" w:hAnsi="Times New Roman" w:eastAsia="宋体" w:cs="Times New Roman"/>
          <w:color w:val="auto"/>
          <w:szCs w:val="21"/>
          <w:highlight w:val="none"/>
          <w:lang w:eastAsia="zh-CN"/>
        </w:rPr>
        <w:t>合同完工验收</w:t>
      </w:r>
      <w:r>
        <w:rPr>
          <w:rFonts w:hint="default" w:ascii="Times New Roman" w:hAnsi="Times New Roman" w:eastAsia="宋体" w:cs="Times New Roman"/>
          <w:color w:val="auto"/>
          <w:szCs w:val="21"/>
          <w:highlight w:val="none"/>
        </w:rPr>
        <w:t>时若尚有索赔项目未处理完毕，则必须在合同价款中扣留足够金额的款项，此部分款项的最终清偿在所有索赔处理完毕之后。</w:t>
      </w:r>
    </w:p>
    <w:p w14:paraId="519F156A">
      <w:pPr>
        <w:pStyle w:val="2"/>
        <w:widowControl/>
        <w:numPr>
          <w:ilvl w:val="0"/>
          <w:numId w:val="0"/>
        </w:numPr>
        <w:spacing w:line="360" w:lineRule="auto"/>
        <w:ind w:left="840" w:leftChars="400" w:firstLine="0" w:firstLineChars="0"/>
        <w:rPr>
          <w:rFonts w:hint="default" w:ascii="Times New Roman" w:hAnsi="Times New Roman" w:eastAsia="宋体" w:cs="Times New Roman"/>
          <w:color w:val="auto"/>
          <w:szCs w:val="22"/>
          <w:highlight w:val="none"/>
        </w:rPr>
      </w:pPr>
    </w:p>
    <w:p w14:paraId="635ACB33">
      <w:pPr>
        <w:spacing w:line="360" w:lineRule="auto"/>
        <w:outlineLvl w:val="0"/>
        <w:rPr>
          <w:rFonts w:ascii="Times New Roman" w:hAnsi="Times New Roman" w:eastAsia="宋体" w:cs="Times New Roman"/>
          <w:b/>
          <w:color w:val="auto"/>
          <w:sz w:val="24"/>
          <w:szCs w:val="22"/>
          <w:highlight w:val="none"/>
        </w:rPr>
      </w:pPr>
      <w:bookmarkStart w:id="110" w:name="_Toc451406066"/>
      <w:r>
        <w:rPr>
          <w:rFonts w:hint="default" w:ascii="Times New Roman" w:hAnsi="Times New Roman" w:eastAsia="宋体" w:cs="Times New Roman"/>
          <w:b/>
          <w:color w:val="auto"/>
          <w:sz w:val="24"/>
          <w:szCs w:val="22"/>
          <w:highlight w:val="none"/>
        </w:rPr>
        <w:t>十</w:t>
      </w:r>
      <w:r>
        <w:rPr>
          <w:rFonts w:hint="eastAsia" w:ascii="Times New Roman" w:hAnsi="Times New Roman" w:eastAsia="宋体" w:cs="Times New Roman"/>
          <w:b/>
          <w:color w:val="auto"/>
          <w:sz w:val="24"/>
          <w:szCs w:val="22"/>
          <w:highlight w:val="none"/>
          <w:lang w:val="en-US" w:eastAsia="zh-CN"/>
        </w:rPr>
        <w:t>三</w:t>
      </w:r>
      <w:r>
        <w:rPr>
          <w:rFonts w:hint="default" w:ascii="Times New Roman" w:hAnsi="Times New Roman" w:eastAsia="宋体" w:cs="Times New Roman"/>
          <w:b/>
          <w:color w:val="auto"/>
          <w:sz w:val="24"/>
          <w:szCs w:val="22"/>
          <w:highlight w:val="none"/>
        </w:rPr>
        <w:t>、产权与风险转移</w:t>
      </w:r>
      <w:bookmarkEnd w:id="110"/>
    </w:p>
    <w:p w14:paraId="7825BF71">
      <w:pPr>
        <w:spacing w:line="360" w:lineRule="auto"/>
        <w:ind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除非</w:t>
      </w:r>
      <w:r>
        <w:rPr>
          <w:rFonts w:hint="eastAsia" w:ascii="Times New Roman" w:hAnsi="Times New Roman" w:eastAsia="宋体" w:cs="Times New Roman"/>
          <w:color w:val="auto"/>
          <w:szCs w:val="22"/>
          <w:highlight w:val="none"/>
        </w:rPr>
        <w:t>《合同资料表》</w:t>
      </w:r>
      <w:r>
        <w:rPr>
          <w:rFonts w:hint="default" w:ascii="Times New Roman" w:hAnsi="Times New Roman" w:eastAsia="新宋体" w:cs="Times New Roman"/>
          <w:color w:val="auto"/>
          <w:szCs w:val="22"/>
          <w:highlight w:val="none"/>
        </w:rPr>
        <w:t>另有规定，合同标的产权与风险转移遵守如下约定：</w:t>
      </w:r>
    </w:p>
    <w:p w14:paraId="3A531463">
      <w:pPr>
        <w:widowControl/>
        <w:numPr>
          <w:ilvl w:val="0"/>
          <w:numId w:val="21"/>
        </w:numPr>
        <w:tabs>
          <w:tab w:val="left" w:pos="540"/>
        </w:tabs>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承包人交由承运人运输的在途货物，毁损、灭失的风险由承包人承担。</w:t>
      </w:r>
    </w:p>
    <w:p w14:paraId="563FB272">
      <w:pPr>
        <w:widowControl/>
        <w:numPr>
          <w:ilvl w:val="0"/>
          <w:numId w:val="21"/>
        </w:numPr>
        <w:tabs>
          <w:tab w:val="left" w:pos="540"/>
        </w:tabs>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货物的产权，损坏、灭失的风险，在通过合同验收后由承包人转移至发包人。</w:t>
      </w:r>
    </w:p>
    <w:p w14:paraId="7D9CD90B">
      <w:pPr>
        <w:widowControl/>
        <w:numPr>
          <w:ilvl w:val="0"/>
          <w:numId w:val="21"/>
        </w:numPr>
        <w:tabs>
          <w:tab w:val="left" w:pos="540"/>
        </w:tabs>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因货物验收不合格发包人拒收，或双方已解除合同，货物毁损、灭失的风险由承包人承担。</w:t>
      </w:r>
    </w:p>
    <w:p w14:paraId="3A56897F">
      <w:pPr>
        <w:widowControl/>
        <w:numPr>
          <w:ilvl w:val="0"/>
          <w:numId w:val="21"/>
        </w:numPr>
        <w:tabs>
          <w:tab w:val="left" w:pos="540"/>
        </w:tabs>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产权和风险的转移，不影响因承包人履行义务不符合约定而发包人要求其承担违约责任的权利。</w:t>
      </w:r>
    </w:p>
    <w:p w14:paraId="6A91CFA9">
      <w:pPr>
        <w:pStyle w:val="2"/>
        <w:rPr>
          <w:color w:val="auto"/>
          <w:highlight w:val="none"/>
        </w:rPr>
      </w:pPr>
    </w:p>
    <w:p w14:paraId="2C1B1906">
      <w:pPr>
        <w:spacing w:line="360" w:lineRule="auto"/>
        <w:ind w:left="600" w:hanging="600"/>
        <w:outlineLvl w:val="0"/>
        <w:rPr>
          <w:rFonts w:ascii="Times New Roman" w:hAnsi="Times New Roman" w:eastAsia="宋体" w:cs="Times New Roman"/>
          <w:b/>
          <w:color w:val="auto"/>
          <w:sz w:val="24"/>
          <w:szCs w:val="22"/>
          <w:highlight w:val="none"/>
        </w:rPr>
      </w:pPr>
      <w:bookmarkStart w:id="111" w:name="_Toc451406067"/>
      <w:r>
        <w:rPr>
          <w:rFonts w:hint="default" w:ascii="Times New Roman" w:hAnsi="Times New Roman" w:eastAsia="宋体" w:cs="Times New Roman"/>
          <w:b/>
          <w:color w:val="auto"/>
          <w:sz w:val="24"/>
          <w:szCs w:val="22"/>
          <w:highlight w:val="none"/>
        </w:rPr>
        <w:t>十</w:t>
      </w:r>
      <w:r>
        <w:rPr>
          <w:rFonts w:hint="eastAsia" w:ascii="Times New Roman" w:hAnsi="Times New Roman" w:eastAsia="宋体" w:cs="Times New Roman"/>
          <w:b/>
          <w:color w:val="auto"/>
          <w:sz w:val="24"/>
          <w:szCs w:val="22"/>
          <w:highlight w:val="none"/>
          <w:lang w:val="en-US" w:eastAsia="zh-CN"/>
        </w:rPr>
        <w:t>四</w:t>
      </w:r>
      <w:r>
        <w:rPr>
          <w:rFonts w:hint="default" w:ascii="Times New Roman" w:hAnsi="Times New Roman" w:eastAsia="宋体" w:cs="Times New Roman"/>
          <w:b/>
          <w:color w:val="auto"/>
          <w:sz w:val="24"/>
          <w:szCs w:val="22"/>
          <w:highlight w:val="none"/>
        </w:rPr>
        <w:t>、保险</w:t>
      </w:r>
      <w:bookmarkEnd w:id="111"/>
    </w:p>
    <w:p w14:paraId="74CFA6F4">
      <w:pPr>
        <w:spacing w:line="360" w:lineRule="auto"/>
        <w:ind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根据本合同关于产权与风险转移条款规定，承包人承担货物到达交货地点并安装、验收合格交付使用之前的所有风险。因此，承包人应按货物总价的110％价值为货物投保一切险、为派往发包人服务的人员投保人身险、为货物交付前活动可能涉及的第三方投保相关险种，保险费用均由承包人负责。</w:t>
      </w:r>
    </w:p>
    <w:p w14:paraId="1553E09A">
      <w:pPr>
        <w:pStyle w:val="2"/>
        <w:rPr>
          <w:rFonts w:ascii="Times New Roman" w:hAnsi="Times New Roman" w:cs="Times New Roman"/>
          <w:color w:val="auto"/>
          <w:highlight w:val="none"/>
        </w:rPr>
      </w:pPr>
    </w:p>
    <w:p w14:paraId="6E497BC8">
      <w:pPr>
        <w:numPr>
          <w:ilvl w:val="-1"/>
          <w:numId w:val="0"/>
        </w:numPr>
        <w:spacing w:line="360" w:lineRule="auto"/>
        <w:ind w:left="525" w:hanging="525"/>
        <w:outlineLvl w:val="0"/>
        <w:rPr>
          <w:rFonts w:hint="default" w:ascii="Times New Roman" w:hAnsi="Times New Roman" w:eastAsia="宋体" w:cs="Times New Roman"/>
          <w:b/>
          <w:color w:val="auto"/>
          <w:sz w:val="24"/>
          <w:szCs w:val="22"/>
          <w:highlight w:val="none"/>
        </w:rPr>
      </w:pPr>
      <w:r>
        <w:rPr>
          <w:rFonts w:hint="default" w:ascii="Times New Roman" w:hAnsi="Times New Roman" w:eastAsia="宋体" w:cs="Times New Roman"/>
          <w:b/>
          <w:color w:val="auto"/>
          <w:sz w:val="24"/>
          <w:szCs w:val="22"/>
          <w:highlight w:val="none"/>
          <w:lang w:val="en-US" w:eastAsia="zh-CN"/>
        </w:rPr>
        <w:t>十</w:t>
      </w:r>
      <w:r>
        <w:rPr>
          <w:rFonts w:hint="eastAsia" w:ascii="Times New Roman" w:hAnsi="Times New Roman" w:eastAsia="宋体" w:cs="Times New Roman"/>
          <w:b/>
          <w:color w:val="auto"/>
          <w:sz w:val="24"/>
          <w:szCs w:val="22"/>
          <w:highlight w:val="none"/>
          <w:lang w:val="en-US" w:eastAsia="zh-CN"/>
        </w:rPr>
        <w:t>五</w:t>
      </w:r>
      <w:r>
        <w:rPr>
          <w:rFonts w:hint="default" w:ascii="Times New Roman" w:hAnsi="Times New Roman" w:eastAsia="宋体" w:cs="Times New Roman"/>
          <w:b/>
          <w:color w:val="auto"/>
          <w:sz w:val="24"/>
          <w:szCs w:val="22"/>
          <w:highlight w:val="none"/>
          <w:lang w:val="en-US" w:eastAsia="zh-CN"/>
        </w:rPr>
        <w:t>、</w:t>
      </w:r>
      <w:r>
        <w:rPr>
          <w:rFonts w:hint="default" w:ascii="Times New Roman" w:hAnsi="Times New Roman" w:eastAsia="宋体" w:cs="Times New Roman"/>
          <w:b/>
          <w:color w:val="auto"/>
          <w:sz w:val="24"/>
          <w:szCs w:val="22"/>
          <w:highlight w:val="none"/>
        </w:rPr>
        <w:t>安装、调试与试运行</w:t>
      </w:r>
    </w:p>
    <w:p w14:paraId="698C0ACA">
      <w:pPr>
        <w:widowControl/>
        <w:numPr>
          <w:ilvl w:val="0"/>
          <w:numId w:val="22"/>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承包人必须向发包人提供合同货物安装所需的材料及技术资料以及组装/维修所需工具。</w:t>
      </w:r>
    </w:p>
    <w:p w14:paraId="18F61436">
      <w:pPr>
        <w:widowControl/>
        <w:numPr>
          <w:ilvl w:val="0"/>
          <w:numId w:val="22"/>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承包人在接到发包人要求开始安装的通知后</w:t>
      </w:r>
      <w:r>
        <w:rPr>
          <w:rFonts w:hint="default" w:ascii="Times New Roman" w:hAnsi="Times New Roman" w:eastAsia="宋体" w:cs="Times New Roman"/>
          <w:color w:val="auto"/>
          <w:szCs w:val="22"/>
          <w:highlight w:val="none"/>
          <w:u w:val="none"/>
        </w:rPr>
        <w:t xml:space="preserve">  </w:t>
      </w:r>
      <w:r>
        <w:rPr>
          <w:rFonts w:hint="default" w:ascii="Times New Roman" w:hAnsi="Times New Roman" w:eastAsia="宋体" w:cs="Times New Roman"/>
          <w:color w:val="auto"/>
          <w:szCs w:val="22"/>
          <w:highlight w:val="none"/>
        </w:rPr>
        <w:t>天内必须派合适的人员到现场进行安装和调试。</w:t>
      </w:r>
    </w:p>
    <w:p w14:paraId="01B4A70F">
      <w:pPr>
        <w:widowControl/>
        <w:numPr>
          <w:ilvl w:val="0"/>
          <w:numId w:val="22"/>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pacing w:val="0"/>
          <w:szCs w:val="22"/>
          <w:highlight w:val="none"/>
        </w:rPr>
        <w:t>承包人派出的安装人员应具备相关的专业知识、技术水平、相应资质和能力，熟悉本合同所述货物的规格、技术指标及安装工艺，有足够能力安装、调试本合同的货物并使之达到本合同要求</w:t>
      </w:r>
      <w:r>
        <w:rPr>
          <w:rFonts w:hint="default" w:ascii="Times New Roman" w:hAnsi="Times New Roman" w:eastAsia="宋体" w:cs="Times New Roman"/>
          <w:color w:val="auto"/>
          <w:spacing w:val="0"/>
          <w:szCs w:val="22"/>
          <w:highlight w:val="none"/>
          <w:lang w:eastAsia="zh-CN"/>
        </w:rPr>
        <w:t>。</w:t>
      </w:r>
    </w:p>
    <w:p w14:paraId="4D35E501">
      <w:pPr>
        <w:widowControl/>
        <w:numPr>
          <w:ilvl w:val="0"/>
          <w:numId w:val="22"/>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承包人已对发包人现场进行详细考察，完全了解现场的状况及环境要求，并承诺不因上述原因对发包人索赔</w:t>
      </w:r>
      <w:r>
        <w:rPr>
          <w:rFonts w:hint="default" w:ascii="Times New Roman" w:hAnsi="Times New Roman" w:eastAsia="宋体" w:cs="Times New Roman"/>
          <w:color w:val="auto"/>
          <w:szCs w:val="22"/>
          <w:highlight w:val="none"/>
          <w:lang w:eastAsia="zh-CN"/>
        </w:rPr>
        <w:t>。</w:t>
      </w:r>
    </w:p>
    <w:p w14:paraId="2F3D0D0C">
      <w:pPr>
        <w:widowControl/>
        <w:numPr>
          <w:ilvl w:val="0"/>
          <w:numId w:val="22"/>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在到货验收并完成安装调试</w:t>
      </w:r>
      <w:r>
        <w:rPr>
          <w:rFonts w:hint="default" w:ascii="Times New Roman" w:hAnsi="Times New Roman" w:eastAsia="宋体" w:cs="Times New Roman"/>
          <w:color w:val="auto"/>
          <w:szCs w:val="22"/>
          <w:highlight w:val="none"/>
          <w:lang w:val="en-US" w:eastAsia="zh-CN"/>
        </w:rPr>
        <w:t>合格</w:t>
      </w:r>
      <w:r>
        <w:rPr>
          <w:rFonts w:hint="default" w:ascii="Times New Roman" w:hAnsi="Times New Roman" w:eastAsia="宋体" w:cs="Times New Roman"/>
          <w:color w:val="auto"/>
          <w:szCs w:val="22"/>
          <w:highlight w:val="none"/>
        </w:rPr>
        <w:t>后，承包人应确保已向发包人提供试运行所有必需的技术文件</w:t>
      </w:r>
      <w:r>
        <w:rPr>
          <w:rFonts w:hint="default" w:ascii="Times New Roman" w:hAnsi="Times New Roman" w:eastAsia="宋体" w:cs="Times New Roman"/>
          <w:color w:val="auto"/>
          <w:szCs w:val="22"/>
          <w:highlight w:val="none"/>
          <w:lang w:eastAsia="zh-CN"/>
        </w:rPr>
        <w:t>，</w:t>
      </w:r>
      <w:r>
        <w:rPr>
          <w:rFonts w:hint="default" w:ascii="Times New Roman" w:hAnsi="Times New Roman" w:eastAsia="宋体" w:cs="Times New Roman"/>
          <w:b/>
          <w:bCs/>
          <w:color w:val="auto"/>
          <w:szCs w:val="22"/>
          <w:highlight w:val="none"/>
        </w:rPr>
        <w:t>从安装调试集成完成之日起进入试运行期</w:t>
      </w:r>
      <w:r>
        <w:rPr>
          <w:rFonts w:hint="default" w:ascii="Times New Roman" w:hAnsi="Times New Roman" w:eastAsia="宋体" w:cs="Times New Roman"/>
          <w:b/>
          <w:bCs/>
          <w:color w:val="auto"/>
          <w:szCs w:val="22"/>
          <w:highlight w:val="none"/>
          <w:lang w:eastAsia="zh-CN"/>
        </w:rPr>
        <w:t>，</w:t>
      </w:r>
      <w:r>
        <w:rPr>
          <w:rFonts w:hint="default" w:ascii="Times New Roman" w:hAnsi="Times New Roman" w:eastAsia="宋体" w:cs="Times New Roman"/>
          <w:b/>
          <w:bCs/>
          <w:color w:val="auto"/>
          <w:szCs w:val="22"/>
          <w:highlight w:val="none"/>
        </w:rPr>
        <w:t>试运行期应为连续的</w:t>
      </w:r>
      <w:r>
        <w:rPr>
          <w:rFonts w:hint="default" w:ascii="Times New Roman" w:hAnsi="Times New Roman" w:eastAsia="宋体" w:cs="Times New Roman"/>
          <w:b/>
          <w:bCs/>
          <w:color w:val="auto"/>
          <w:szCs w:val="22"/>
          <w:highlight w:val="none"/>
          <w:lang w:val="en-US" w:eastAsia="zh-CN"/>
        </w:rPr>
        <w:t>1</w:t>
      </w:r>
      <w:r>
        <w:rPr>
          <w:rFonts w:hint="default" w:ascii="Times New Roman" w:hAnsi="Times New Roman" w:eastAsia="宋体" w:cs="Times New Roman"/>
          <w:b/>
          <w:bCs/>
          <w:color w:val="auto"/>
          <w:szCs w:val="22"/>
          <w:highlight w:val="none"/>
        </w:rPr>
        <w:t>个月。</w:t>
      </w:r>
      <w:r>
        <w:rPr>
          <w:rFonts w:hint="default" w:ascii="Times New Roman" w:hAnsi="Times New Roman" w:eastAsia="宋体" w:cs="Times New Roman"/>
          <w:color w:val="auto"/>
          <w:szCs w:val="22"/>
          <w:highlight w:val="none"/>
        </w:rPr>
        <w:t>承包人人员实施及监督所供货物的试运行并对所供货物运行、维护实施监督指导，但监督指导并不能免除承包人在质量保证期内所承担的义务。</w:t>
      </w:r>
    </w:p>
    <w:p w14:paraId="6B310118">
      <w:pPr>
        <w:widowControl/>
        <w:numPr>
          <w:ilvl w:val="0"/>
          <w:numId w:val="22"/>
        </w:numPr>
        <w:tabs>
          <w:tab w:val="left" w:pos="540"/>
        </w:tabs>
        <w:spacing w:line="360" w:lineRule="auto"/>
        <w:ind w:left="540" w:hanging="540"/>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试运行之前，必须按照</w:t>
      </w:r>
      <w:r>
        <w:rPr>
          <w:rFonts w:hint="eastAsia" w:ascii="Times New Roman" w:hAnsi="Times New Roman" w:eastAsia="宋体" w:cs="Times New Roman"/>
          <w:color w:val="auto"/>
          <w:szCs w:val="22"/>
          <w:highlight w:val="none"/>
          <w:lang w:eastAsia="zh-CN"/>
        </w:rPr>
        <w:t>用户需求书</w:t>
      </w:r>
      <w:r>
        <w:rPr>
          <w:rFonts w:hint="default" w:ascii="Times New Roman" w:hAnsi="Times New Roman" w:eastAsia="宋体" w:cs="Times New Roman"/>
          <w:color w:val="auto"/>
          <w:szCs w:val="22"/>
          <w:highlight w:val="none"/>
        </w:rPr>
        <w:t>的要求，承包人应进行一系列安装测试、各单项调试和系统联调。试运行期间发包人负责对设备进行观察，并记录试运行效果；承包人应针对试运行期间出现的问题进行故障分析和处理，并提交相应报告。试运行期间如发生由于承包人提供的设备或系统配置出现问题而导致的重大故障，则须在问题解决后重新计算试运行期。试运行结束后向发包人提交试运行情况报告。</w:t>
      </w:r>
    </w:p>
    <w:p w14:paraId="0FBD159E">
      <w:pPr>
        <w:pStyle w:val="2"/>
        <w:rPr>
          <w:rFonts w:ascii="Times New Roman" w:hAnsi="Times New Roman" w:cs="Times New Roman"/>
          <w:color w:val="auto"/>
          <w:highlight w:val="none"/>
        </w:rPr>
      </w:pPr>
    </w:p>
    <w:p w14:paraId="05F45949">
      <w:pPr>
        <w:numPr>
          <w:ilvl w:val="-1"/>
          <w:numId w:val="0"/>
        </w:numPr>
        <w:spacing w:line="360" w:lineRule="auto"/>
        <w:ind w:left="525" w:hanging="525"/>
        <w:outlineLvl w:val="0"/>
        <w:rPr>
          <w:rFonts w:hint="default" w:ascii="Times New Roman" w:hAnsi="Times New Roman" w:eastAsia="宋体" w:cs="Times New Roman"/>
          <w:b/>
          <w:color w:val="auto"/>
          <w:sz w:val="24"/>
          <w:szCs w:val="22"/>
          <w:highlight w:val="none"/>
          <w:lang w:val="en-US" w:eastAsia="zh-CN"/>
        </w:rPr>
      </w:pPr>
      <w:r>
        <w:rPr>
          <w:rFonts w:hint="default" w:ascii="Times New Roman" w:hAnsi="Times New Roman" w:eastAsia="宋体" w:cs="Times New Roman"/>
          <w:b/>
          <w:color w:val="auto"/>
          <w:sz w:val="24"/>
          <w:szCs w:val="22"/>
          <w:highlight w:val="none"/>
          <w:lang w:val="en-US" w:eastAsia="zh-CN"/>
        </w:rPr>
        <w:t>十</w:t>
      </w:r>
      <w:r>
        <w:rPr>
          <w:rFonts w:hint="eastAsia" w:ascii="Times New Roman" w:hAnsi="Times New Roman" w:eastAsia="宋体" w:cs="Times New Roman"/>
          <w:b/>
          <w:color w:val="auto"/>
          <w:sz w:val="24"/>
          <w:szCs w:val="22"/>
          <w:highlight w:val="none"/>
          <w:lang w:val="en-US" w:eastAsia="zh-CN"/>
        </w:rPr>
        <w:t>六</w:t>
      </w:r>
      <w:r>
        <w:rPr>
          <w:rFonts w:hint="default" w:ascii="Times New Roman" w:hAnsi="Times New Roman" w:eastAsia="宋体" w:cs="Times New Roman"/>
          <w:b/>
          <w:color w:val="auto"/>
          <w:sz w:val="24"/>
          <w:szCs w:val="22"/>
          <w:highlight w:val="none"/>
          <w:lang w:val="en-US" w:eastAsia="zh-CN"/>
        </w:rPr>
        <w:t>、验收</w:t>
      </w:r>
    </w:p>
    <w:p w14:paraId="7BE0E485">
      <w:pPr>
        <w:keepNext w:val="0"/>
        <w:keepLines w:val="0"/>
        <w:widowControl/>
        <w:numPr>
          <w:ilvl w:val="0"/>
          <w:numId w:val="23"/>
        </w:numPr>
        <w:suppressLineNumbers w:val="0"/>
        <w:adjustRightInd/>
        <w:spacing w:before="0" w:beforeAutospacing="0" w:after="0" w:afterAutospacing="0" w:line="360" w:lineRule="auto"/>
        <w:ind w:left="0" w:right="0" w:firstLine="0" w:firstLineChars="0"/>
        <w:jc w:val="left"/>
        <w:rPr>
          <w:rFonts w:hint="default" w:ascii="Times New Roman" w:hAnsi="Times New Roman" w:eastAsia="宋体" w:cs="Times New Roman"/>
          <w:b/>
          <w:bCs w:val="0"/>
          <w:color w:val="auto"/>
          <w:szCs w:val="22"/>
          <w:highlight w:val="none"/>
          <w:shd w:val="clear" w:fill="auto"/>
          <w:lang w:val="en-US"/>
        </w:rPr>
      </w:pPr>
      <w:r>
        <w:rPr>
          <w:rFonts w:hint="default" w:ascii="Times New Roman" w:hAnsi="Times New Roman" w:eastAsia="宋体" w:cs="Times New Roman"/>
          <w:b/>
          <w:bCs w:val="0"/>
          <w:color w:val="auto"/>
          <w:kern w:val="2"/>
          <w:sz w:val="21"/>
          <w:szCs w:val="22"/>
          <w:highlight w:val="none"/>
          <w:shd w:val="clear" w:fill="auto"/>
          <w:lang w:val="en-US" w:eastAsia="zh-CN" w:bidi="ar"/>
        </w:rPr>
        <w:t>到货验收</w:t>
      </w:r>
    </w:p>
    <w:p w14:paraId="20463F21">
      <w:pPr>
        <w:keepNext w:val="0"/>
        <w:keepLines w:val="0"/>
        <w:widowControl w:val="0"/>
        <w:suppressLineNumbers w:val="0"/>
        <w:adjustRightInd w:val="0"/>
        <w:spacing w:before="0" w:beforeAutospacing="0" w:after="0" w:afterAutospacing="0" w:line="360" w:lineRule="auto"/>
        <w:ind w:left="0" w:right="0" w:firstLine="420" w:firstLineChars="200"/>
        <w:jc w:val="both"/>
        <w:rPr>
          <w:rFonts w:ascii="Times New Roman" w:hAnsi="Times New Roman" w:cs="Times New Roman"/>
          <w:strike/>
          <w:dstrike w:val="0"/>
          <w:color w:val="auto"/>
          <w:szCs w:val="21"/>
          <w:highlight w:val="none"/>
          <w:shd w:val="clear" w:fill="FFFFFF"/>
          <w:lang w:val="en-US"/>
        </w:rPr>
      </w:pPr>
      <w:r>
        <w:rPr>
          <w:rFonts w:hint="default" w:ascii="Times New Roman" w:hAnsi="Times New Roman" w:eastAsia="宋体" w:cs="Times New Roman"/>
          <w:color w:val="auto"/>
          <w:kern w:val="0"/>
          <w:sz w:val="21"/>
          <w:szCs w:val="21"/>
          <w:highlight w:val="none"/>
          <w:lang w:val="en-US" w:eastAsia="zh-CN" w:bidi="ar"/>
        </w:rPr>
        <w:t>1.1发包人在承包人将设备运至发包人指定的地点后进行到货验收。到货验收</w:t>
      </w:r>
      <w:r>
        <w:rPr>
          <w:rFonts w:hint="default" w:ascii="Times New Roman" w:hAnsi="Times New Roman" w:eastAsia="宋体" w:cs="Times New Roman"/>
          <w:color w:val="auto"/>
          <w:kern w:val="0"/>
          <w:sz w:val="21"/>
          <w:szCs w:val="21"/>
          <w:highlight w:val="none"/>
          <w:shd w:val="clear" w:fill="FFFFFF"/>
          <w:lang w:val="en-US" w:eastAsia="zh-CN" w:bidi="ar"/>
        </w:rPr>
        <w:t>过程中所需费用由承包人负责，费用已包括在合同总价中。所有设备的到货开箱检查由发包人指定的收货人及承包人、监理人共同进行外观、品牌及数量的检查，由承包人作出记录经收货人确认签字。</w:t>
      </w:r>
      <w:r>
        <w:rPr>
          <w:rFonts w:hint="default" w:ascii="Times New Roman" w:hAnsi="Times New Roman" w:eastAsia="宋体" w:cs="Times New Roman"/>
          <w:color w:val="auto"/>
          <w:kern w:val="0"/>
          <w:sz w:val="21"/>
          <w:szCs w:val="21"/>
          <w:highlight w:val="none"/>
          <w:lang w:val="en-US" w:eastAsia="zh-CN" w:bidi="ar"/>
        </w:rPr>
        <w:t>到货验收材料将成为设备验收支付的有效文件。</w:t>
      </w:r>
    </w:p>
    <w:p w14:paraId="6B5BA62E">
      <w:pPr>
        <w:keepNext w:val="0"/>
        <w:keepLines w:val="0"/>
        <w:widowControl w:val="0"/>
        <w:suppressLineNumbers w:val="0"/>
        <w:adjustRightInd w:val="0"/>
        <w:spacing w:before="0" w:beforeAutospacing="0" w:after="0" w:afterAutospacing="0" w:line="360" w:lineRule="auto"/>
        <w:ind w:left="0" w:right="0" w:firstLine="420" w:firstLineChars="200"/>
        <w:jc w:val="both"/>
        <w:rPr>
          <w:rFonts w:ascii="Times New Roman" w:hAnsi="Times New Roman" w:cs="Times New Roman"/>
          <w:color w:val="auto"/>
          <w:szCs w:val="21"/>
          <w:highlight w:val="none"/>
          <w:shd w:val="clear" w:fill="FFFFFF"/>
          <w:lang w:val="en-US"/>
        </w:rPr>
      </w:pPr>
      <w:r>
        <w:rPr>
          <w:rFonts w:hint="default" w:ascii="Times New Roman" w:hAnsi="Times New Roman" w:eastAsia="宋体" w:cs="Times New Roman"/>
          <w:color w:val="auto"/>
          <w:kern w:val="0"/>
          <w:sz w:val="21"/>
          <w:szCs w:val="21"/>
          <w:highlight w:val="none"/>
          <w:lang w:val="en-US" w:eastAsia="zh-CN" w:bidi="ar"/>
        </w:rPr>
        <w:t xml:space="preserve">1.2 </w:t>
      </w:r>
      <w:r>
        <w:rPr>
          <w:rFonts w:hint="default" w:ascii="Times New Roman" w:hAnsi="Times New Roman" w:eastAsia="宋体" w:cs="Times New Roman"/>
          <w:color w:val="auto"/>
          <w:kern w:val="0"/>
          <w:sz w:val="21"/>
          <w:szCs w:val="21"/>
          <w:highlight w:val="none"/>
          <w:shd w:val="clear" w:fill="FFFFFF"/>
          <w:lang w:val="en-US" w:eastAsia="zh-CN" w:bidi="ar"/>
        </w:rPr>
        <w:t>对于制造上的缺陷或运输中的损坏，必须更换或修理好后才能进行安装，更换或修理的费用由承包人承担。发包人有权要求更换性能不良或有缺陷的元器件。更换或修理费用的支付以及由此引起的竣工工期拖延由承包人负责。</w:t>
      </w:r>
    </w:p>
    <w:p w14:paraId="097C0057">
      <w:pPr>
        <w:keepNext w:val="0"/>
        <w:keepLines w:val="0"/>
        <w:widowControl w:val="0"/>
        <w:suppressLineNumbers w:val="0"/>
        <w:adjustRightInd w:val="0"/>
        <w:spacing w:before="0" w:beforeAutospacing="0" w:after="0" w:afterAutospacing="0" w:line="360" w:lineRule="auto"/>
        <w:ind w:left="0" w:right="0" w:firstLine="420" w:firstLineChars="200"/>
        <w:jc w:val="both"/>
        <w:rPr>
          <w:rFonts w:ascii="Times New Roman" w:hAnsi="Times New Roman" w:cs="Times New Roman"/>
          <w:color w:val="auto"/>
          <w:szCs w:val="21"/>
          <w:highlight w:val="none"/>
          <w:shd w:val="clear" w:fill="FFFFFF"/>
          <w:lang w:val="en-US"/>
        </w:rPr>
      </w:pPr>
      <w:r>
        <w:rPr>
          <w:rFonts w:hint="default" w:ascii="Times New Roman" w:hAnsi="Times New Roman" w:eastAsia="宋体" w:cs="Times New Roman"/>
          <w:color w:val="auto"/>
          <w:kern w:val="0"/>
          <w:sz w:val="21"/>
          <w:szCs w:val="21"/>
          <w:highlight w:val="none"/>
          <w:lang w:val="en-US" w:eastAsia="zh-CN" w:bidi="ar"/>
        </w:rPr>
        <w:t xml:space="preserve">1.3 </w:t>
      </w:r>
      <w:r>
        <w:rPr>
          <w:rFonts w:hint="default" w:ascii="Times New Roman" w:hAnsi="Times New Roman" w:eastAsia="宋体" w:cs="Times New Roman"/>
          <w:color w:val="auto"/>
          <w:kern w:val="0"/>
          <w:sz w:val="21"/>
          <w:szCs w:val="21"/>
          <w:highlight w:val="none"/>
          <w:shd w:val="clear" w:fill="FFFFFF"/>
          <w:lang w:val="en-US" w:eastAsia="zh-CN" w:bidi="ar"/>
        </w:rPr>
        <w:t>对发包人就设备和材料的质量提出的索赔，发包人在有正当理由的情况下有权选择以下方法进行处理：</w:t>
      </w:r>
    </w:p>
    <w:p w14:paraId="0A23340D">
      <w:pPr>
        <w:keepNext w:val="0"/>
        <w:keepLines w:val="0"/>
        <w:widowControl w:val="0"/>
        <w:suppressLineNumbers w:val="0"/>
        <w:adjustRightInd w:val="0"/>
        <w:spacing w:before="0" w:beforeAutospacing="0" w:after="0" w:afterAutospacing="0" w:line="360" w:lineRule="auto"/>
        <w:ind w:left="0" w:right="0" w:firstLine="420" w:firstLineChars="200"/>
        <w:jc w:val="both"/>
        <w:rPr>
          <w:rFonts w:ascii="Times New Roman" w:hAnsi="Times New Roman" w:cs="Times New Roman"/>
          <w:color w:val="auto"/>
          <w:szCs w:val="21"/>
          <w:highlight w:val="none"/>
          <w:shd w:val="clear" w:fill="FFFFFF"/>
          <w:lang w:val="en-US"/>
        </w:rPr>
      </w:pPr>
      <w:r>
        <w:rPr>
          <w:rFonts w:hint="default" w:ascii="Times New Roman" w:hAnsi="Times New Roman" w:eastAsia="宋体" w:cs="Times New Roman"/>
          <w:color w:val="auto"/>
          <w:kern w:val="0"/>
          <w:sz w:val="21"/>
          <w:szCs w:val="21"/>
          <w:highlight w:val="none"/>
          <w:shd w:val="clear" w:fill="FFFFFF"/>
          <w:lang w:val="en-US" w:eastAsia="zh-CN" w:bidi="ar"/>
        </w:rPr>
        <w:t>（1） 维修或修理</w:t>
      </w:r>
    </w:p>
    <w:p w14:paraId="6F0F61A9">
      <w:pPr>
        <w:keepNext w:val="0"/>
        <w:keepLines w:val="0"/>
        <w:widowControl w:val="0"/>
        <w:suppressLineNumbers w:val="0"/>
        <w:adjustRightInd w:val="0"/>
        <w:spacing w:before="0" w:beforeAutospacing="0" w:after="0" w:afterAutospacing="0" w:line="360" w:lineRule="auto"/>
        <w:ind w:left="0" w:right="0" w:firstLine="420" w:firstLineChars="200"/>
        <w:jc w:val="both"/>
        <w:rPr>
          <w:rFonts w:ascii="Times New Roman" w:hAnsi="Times New Roman" w:cs="Times New Roman"/>
          <w:color w:val="auto"/>
          <w:szCs w:val="21"/>
          <w:highlight w:val="none"/>
          <w:shd w:val="clear" w:fill="FFFFFF"/>
          <w:lang w:val="en-US"/>
        </w:rPr>
      </w:pPr>
      <w:r>
        <w:rPr>
          <w:rFonts w:hint="default" w:ascii="Times New Roman" w:hAnsi="Times New Roman" w:eastAsia="宋体" w:cs="Times New Roman"/>
          <w:color w:val="auto"/>
          <w:kern w:val="0"/>
          <w:sz w:val="21"/>
          <w:szCs w:val="21"/>
          <w:highlight w:val="none"/>
          <w:shd w:val="clear" w:fill="FFFFFF"/>
          <w:lang w:val="en-US" w:eastAsia="zh-CN" w:bidi="ar"/>
        </w:rPr>
        <w:t>费用由承包人承担。除非得到发包人同意，该项维修修理须在20天内完成。经维修修理的设备通过合同有关检验后，将被视为接受。</w:t>
      </w:r>
    </w:p>
    <w:p w14:paraId="075E6BD1">
      <w:pPr>
        <w:keepNext w:val="0"/>
        <w:keepLines w:val="0"/>
        <w:widowControl w:val="0"/>
        <w:suppressLineNumbers w:val="0"/>
        <w:adjustRightInd w:val="0"/>
        <w:spacing w:before="0" w:beforeAutospacing="0" w:after="0" w:afterAutospacing="0" w:line="360" w:lineRule="auto"/>
        <w:ind w:left="0" w:right="0" w:firstLine="420" w:firstLineChars="200"/>
        <w:jc w:val="both"/>
        <w:rPr>
          <w:rFonts w:ascii="Times New Roman" w:hAnsi="Times New Roman" w:cs="Times New Roman"/>
          <w:color w:val="auto"/>
          <w:szCs w:val="21"/>
          <w:highlight w:val="none"/>
          <w:shd w:val="clear" w:fill="FFFFFF"/>
          <w:lang w:val="en-US"/>
        </w:rPr>
      </w:pPr>
      <w:r>
        <w:rPr>
          <w:rFonts w:hint="default" w:ascii="Times New Roman" w:hAnsi="Times New Roman" w:eastAsia="宋体" w:cs="Times New Roman"/>
          <w:color w:val="auto"/>
          <w:kern w:val="0"/>
          <w:sz w:val="21"/>
          <w:szCs w:val="21"/>
          <w:highlight w:val="none"/>
          <w:shd w:val="clear" w:fill="FFFFFF"/>
          <w:lang w:val="en-US" w:eastAsia="zh-CN" w:bidi="ar"/>
        </w:rPr>
        <w:t>（2） 替换</w:t>
      </w:r>
    </w:p>
    <w:p w14:paraId="36A54B0A">
      <w:pPr>
        <w:keepNext w:val="0"/>
        <w:keepLines w:val="0"/>
        <w:widowControl w:val="0"/>
        <w:suppressLineNumbers w:val="0"/>
        <w:adjustRightInd w:val="0"/>
        <w:spacing w:before="0" w:beforeAutospacing="0" w:after="0" w:afterAutospacing="0" w:line="360" w:lineRule="auto"/>
        <w:ind w:left="0" w:right="0" w:firstLine="420" w:firstLineChars="200"/>
        <w:jc w:val="both"/>
        <w:rPr>
          <w:rFonts w:ascii="Times New Roman" w:hAnsi="Times New Roman" w:cs="Times New Roman"/>
          <w:color w:val="auto"/>
          <w:szCs w:val="21"/>
          <w:highlight w:val="none"/>
          <w:shd w:val="clear" w:fill="FFFFFF"/>
          <w:lang w:val="en-US"/>
        </w:rPr>
      </w:pPr>
      <w:r>
        <w:rPr>
          <w:rFonts w:hint="default" w:ascii="Times New Roman" w:hAnsi="Times New Roman" w:eastAsia="宋体" w:cs="Times New Roman"/>
          <w:color w:val="auto"/>
          <w:kern w:val="0"/>
          <w:sz w:val="21"/>
          <w:szCs w:val="21"/>
          <w:highlight w:val="none"/>
          <w:shd w:val="clear" w:fill="FFFFFF"/>
          <w:lang w:val="en-US" w:eastAsia="zh-CN" w:bidi="ar"/>
        </w:rPr>
        <w:t>替换不符合要求的设备，费用由承包人承担。除非发包人同意外，替换须在20天内完成，替换后的设备经过有关合同的规定检验后，将视为被接受。</w:t>
      </w:r>
    </w:p>
    <w:p w14:paraId="75245886">
      <w:pPr>
        <w:keepNext w:val="0"/>
        <w:keepLines w:val="0"/>
        <w:widowControl w:val="0"/>
        <w:suppressLineNumbers w:val="0"/>
        <w:adjustRightInd w:val="0"/>
        <w:spacing w:before="0" w:beforeAutospacing="0" w:after="0" w:afterAutospacing="0" w:line="360" w:lineRule="auto"/>
        <w:ind w:left="0" w:right="0" w:firstLine="420" w:firstLineChars="200"/>
        <w:jc w:val="both"/>
        <w:rPr>
          <w:rFonts w:ascii="Times New Roman" w:hAnsi="Times New Roman" w:cs="Times New Roman"/>
          <w:color w:val="auto"/>
          <w:szCs w:val="21"/>
          <w:highlight w:val="none"/>
          <w:shd w:val="clear" w:fill="FFFFFF"/>
          <w:lang w:val="en-US"/>
        </w:rPr>
      </w:pPr>
      <w:r>
        <w:rPr>
          <w:rFonts w:hint="default" w:ascii="Times New Roman" w:hAnsi="Times New Roman" w:eastAsia="宋体" w:cs="Times New Roman"/>
          <w:color w:val="auto"/>
          <w:kern w:val="0"/>
          <w:sz w:val="21"/>
          <w:szCs w:val="21"/>
          <w:highlight w:val="none"/>
          <w:shd w:val="clear" w:fill="FFFFFF"/>
          <w:lang w:val="en-US" w:eastAsia="zh-CN" w:bidi="ar"/>
        </w:rPr>
        <w:t>（3）违约金</w:t>
      </w:r>
    </w:p>
    <w:p w14:paraId="79ABFA20">
      <w:pPr>
        <w:keepNext w:val="0"/>
        <w:keepLines w:val="0"/>
        <w:widowControl w:val="0"/>
        <w:suppressLineNumbers w:val="0"/>
        <w:adjustRightInd w:val="0"/>
        <w:spacing w:before="0" w:beforeAutospacing="0" w:after="0" w:afterAutospacing="0" w:line="360" w:lineRule="auto"/>
        <w:ind w:left="0" w:right="0" w:firstLine="420" w:firstLineChars="200"/>
        <w:jc w:val="both"/>
        <w:rPr>
          <w:rFonts w:ascii="Times New Roman" w:hAnsi="Times New Roman" w:cs="Times New Roman"/>
          <w:color w:val="auto"/>
          <w:szCs w:val="21"/>
          <w:highlight w:val="none"/>
          <w:shd w:val="clear" w:fill="FFFFFF"/>
          <w:lang w:val="en-US"/>
        </w:rPr>
      </w:pPr>
      <w:r>
        <w:rPr>
          <w:rFonts w:hint="default" w:ascii="Times New Roman" w:hAnsi="Times New Roman" w:eastAsia="宋体" w:cs="Times New Roman"/>
          <w:color w:val="auto"/>
          <w:kern w:val="0"/>
          <w:sz w:val="21"/>
          <w:szCs w:val="21"/>
          <w:highlight w:val="none"/>
          <w:shd w:val="clear" w:fill="FFFFFF"/>
          <w:lang w:val="en-US" w:eastAsia="zh-CN" w:bidi="ar"/>
        </w:rPr>
        <w:t>如果设备及材料的性能在测试和验收过程中未能达到要求，则承包人应向发包人支付违约金。</w:t>
      </w:r>
    </w:p>
    <w:p w14:paraId="52187B7C">
      <w:pPr>
        <w:keepNext w:val="0"/>
        <w:keepLines w:val="0"/>
        <w:widowControl w:val="0"/>
        <w:suppressLineNumbers w:val="0"/>
        <w:adjustRightInd w:val="0"/>
        <w:spacing w:before="0" w:beforeAutospacing="0" w:after="0" w:afterAutospacing="0" w:line="360" w:lineRule="auto"/>
        <w:ind w:left="0" w:right="0" w:firstLine="420" w:firstLineChars="200"/>
        <w:jc w:val="both"/>
        <w:rPr>
          <w:rFonts w:ascii="Times New Roman" w:hAnsi="Times New Roman" w:cs="Times New Roman"/>
          <w:color w:val="auto"/>
          <w:szCs w:val="21"/>
          <w:highlight w:val="none"/>
          <w:shd w:val="clear" w:fill="FFFFFF"/>
          <w:lang w:val="en-US"/>
        </w:rPr>
      </w:pPr>
      <w:r>
        <w:rPr>
          <w:rFonts w:hint="default" w:ascii="Times New Roman" w:hAnsi="Times New Roman" w:eastAsia="宋体" w:cs="Times New Roman"/>
          <w:color w:val="auto"/>
          <w:kern w:val="0"/>
          <w:sz w:val="21"/>
          <w:szCs w:val="21"/>
          <w:highlight w:val="none"/>
          <w:shd w:val="clear" w:fill="FFFFFF"/>
          <w:lang w:val="en-US" w:eastAsia="zh-CN" w:bidi="ar"/>
        </w:rPr>
        <w:t>（4） 拒收货物</w:t>
      </w:r>
    </w:p>
    <w:p w14:paraId="0BB857F3">
      <w:pPr>
        <w:pStyle w:val="16"/>
        <w:keepNext w:val="0"/>
        <w:keepLines w:val="0"/>
        <w:widowControl w:val="0"/>
        <w:suppressLineNumbers w:val="0"/>
        <w:adjustRightInd w:val="0"/>
        <w:spacing w:before="0" w:beforeAutospacing="0" w:after="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shd w:val="clear" w:fill="FFFFFF"/>
          <w:lang w:val="en-US" w:eastAsia="zh-CN" w:bidi="ar"/>
        </w:rPr>
      </w:pPr>
      <w:r>
        <w:rPr>
          <w:rFonts w:hint="default" w:ascii="Times New Roman" w:hAnsi="Times New Roman" w:eastAsia="宋体" w:cs="Times New Roman"/>
          <w:color w:val="auto"/>
          <w:kern w:val="0"/>
          <w:sz w:val="21"/>
          <w:szCs w:val="21"/>
          <w:highlight w:val="none"/>
          <w:shd w:val="clear" w:fill="FFFFFF"/>
          <w:lang w:val="en-US" w:eastAsia="zh-CN" w:bidi="ar"/>
        </w:rPr>
        <w:t>重大质量缺陷的设备、材料将被拒收并归还承包人。承包人应赔偿发包人拒收设备、材料的费用，加上从其他地方采购替换设备所产生的安装替换件的费用。拒收设备、材料的运输和保险费用应由承包人支付</w:t>
      </w:r>
      <w:bookmarkStart w:id="112" w:name="_Toc488224608"/>
      <w:r>
        <w:rPr>
          <w:rFonts w:hint="default" w:ascii="Times New Roman" w:hAnsi="Times New Roman" w:eastAsia="宋体" w:cs="Times New Roman"/>
          <w:color w:val="auto"/>
          <w:kern w:val="0"/>
          <w:sz w:val="21"/>
          <w:szCs w:val="21"/>
          <w:highlight w:val="none"/>
          <w:shd w:val="clear" w:fill="FFFFFF"/>
          <w:lang w:val="en-US" w:eastAsia="zh-CN" w:bidi="ar"/>
        </w:rPr>
        <w:t>。</w:t>
      </w:r>
    </w:p>
    <w:p w14:paraId="0076C24C">
      <w:pPr>
        <w:keepNext w:val="0"/>
        <w:keepLines w:val="0"/>
        <w:widowControl/>
        <w:numPr>
          <w:ilvl w:val="0"/>
          <w:numId w:val="23"/>
        </w:numPr>
        <w:suppressLineNumbers w:val="0"/>
        <w:adjustRightInd/>
        <w:spacing w:before="0" w:beforeAutospacing="0" w:after="0" w:afterAutospacing="0" w:line="360" w:lineRule="auto"/>
        <w:ind w:left="0" w:right="0" w:firstLine="0" w:firstLineChars="0"/>
        <w:jc w:val="left"/>
        <w:rPr>
          <w:rFonts w:hint="default" w:ascii="Times New Roman" w:hAnsi="Times New Roman" w:eastAsia="宋体" w:cs="Times New Roman"/>
          <w:b/>
          <w:bCs w:val="0"/>
          <w:color w:val="auto"/>
          <w:szCs w:val="22"/>
          <w:highlight w:val="none"/>
          <w:shd w:val="clear"/>
          <w:lang w:val="en-US" w:bidi="ar"/>
        </w:rPr>
      </w:pPr>
      <w:r>
        <w:rPr>
          <w:rFonts w:hint="default" w:ascii="Times New Roman" w:hAnsi="Times New Roman" w:eastAsia="宋体" w:cs="Times New Roman"/>
          <w:b/>
          <w:bCs w:val="0"/>
          <w:color w:val="auto"/>
          <w:kern w:val="2"/>
          <w:sz w:val="21"/>
          <w:szCs w:val="22"/>
          <w:highlight w:val="none"/>
          <w:shd w:val="clear"/>
          <w:lang w:val="en-US" w:eastAsia="zh-CN" w:bidi="ar"/>
        </w:rPr>
        <w:t>试运行期满验收</w:t>
      </w:r>
    </w:p>
    <w:p w14:paraId="0E3A2071">
      <w:pPr>
        <w:keepNext w:val="0"/>
        <w:keepLines w:val="0"/>
        <w:widowControl w:val="0"/>
        <w:suppressLineNumbers w:val="0"/>
        <w:adjustRightInd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shd w:val="clear" w:fill="FFFFFF"/>
          <w:lang w:val="en-US" w:eastAsia="zh-CN" w:bidi="ar"/>
        </w:rPr>
      </w:pPr>
      <w:r>
        <w:rPr>
          <w:rFonts w:hint="default" w:ascii="Times New Roman" w:hAnsi="Times New Roman" w:eastAsia="宋体" w:cs="Times New Roman"/>
          <w:color w:val="auto"/>
          <w:kern w:val="0"/>
          <w:sz w:val="21"/>
          <w:szCs w:val="21"/>
          <w:highlight w:val="none"/>
          <w:shd w:val="clear" w:fill="FFFFFF"/>
          <w:lang w:val="en-US" w:eastAsia="zh-CN" w:bidi="ar"/>
        </w:rPr>
        <w:t xml:space="preserve">2.1 </w:t>
      </w:r>
      <w:r>
        <w:rPr>
          <w:rFonts w:hint="default" w:ascii="Times New Roman" w:hAnsi="Times New Roman" w:eastAsia="宋体" w:cs="Times New Roman"/>
          <w:color w:val="auto"/>
          <w:kern w:val="0"/>
          <w:sz w:val="21"/>
          <w:szCs w:val="21"/>
          <w:highlight w:val="none"/>
          <w:lang w:val="en-US" w:eastAsia="zh-CN" w:bidi="ar"/>
        </w:rPr>
        <w:t>试运行期满</w:t>
      </w:r>
      <w:r>
        <w:rPr>
          <w:rFonts w:hint="default" w:ascii="Times New Roman" w:hAnsi="Times New Roman" w:eastAsia="宋体" w:cs="Times New Roman"/>
          <w:color w:val="auto"/>
          <w:kern w:val="0"/>
          <w:sz w:val="21"/>
          <w:szCs w:val="21"/>
          <w:highlight w:val="none"/>
          <w:shd w:val="clear" w:fill="FFFFFF"/>
          <w:lang w:val="en-US" w:eastAsia="zh-CN" w:bidi="ar"/>
        </w:rPr>
        <w:t>，各项技术性能指标均符合合同要求，承包人</w:t>
      </w:r>
      <w:r>
        <w:rPr>
          <w:rFonts w:hint="default" w:ascii="Times New Roman" w:hAnsi="Times New Roman" w:eastAsia="宋体" w:cs="Times New Roman"/>
          <w:color w:val="auto"/>
          <w:szCs w:val="22"/>
          <w:highlight w:val="none"/>
        </w:rPr>
        <w:t>提交试运行情况报告</w:t>
      </w:r>
      <w:r>
        <w:rPr>
          <w:rFonts w:hint="eastAsia" w:ascii="Times New Roman" w:hAnsi="Times New Roman" w:eastAsia="宋体" w:cs="Times New Roman"/>
          <w:color w:val="auto"/>
          <w:szCs w:val="22"/>
          <w:highlight w:val="none"/>
          <w:lang w:eastAsia="zh-CN"/>
        </w:rPr>
        <w:t>后，</w:t>
      </w:r>
      <w:r>
        <w:rPr>
          <w:rFonts w:hint="default" w:ascii="Times New Roman" w:hAnsi="Times New Roman" w:eastAsia="宋体" w:cs="Times New Roman"/>
          <w:color w:val="auto"/>
          <w:kern w:val="0"/>
          <w:sz w:val="21"/>
          <w:szCs w:val="21"/>
          <w:highlight w:val="none"/>
          <w:shd w:val="clear" w:fill="FFFFFF"/>
          <w:lang w:val="en-US" w:eastAsia="zh-CN" w:bidi="ar"/>
        </w:rPr>
        <w:t>申请</w:t>
      </w:r>
      <w:r>
        <w:rPr>
          <w:rFonts w:hint="eastAsia" w:ascii="Times New Roman" w:hAnsi="Times New Roman" w:eastAsia="宋体" w:cs="Times New Roman"/>
          <w:color w:val="auto"/>
          <w:kern w:val="0"/>
          <w:sz w:val="21"/>
          <w:szCs w:val="21"/>
          <w:highlight w:val="none"/>
          <w:shd w:val="clear" w:fill="FFFFFF"/>
          <w:lang w:val="en-US" w:eastAsia="zh-CN" w:bidi="ar"/>
        </w:rPr>
        <w:t>进行试运行期满</w:t>
      </w:r>
      <w:r>
        <w:rPr>
          <w:rFonts w:hint="default" w:ascii="Times New Roman" w:hAnsi="Times New Roman" w:eastAsia="宋体" w:cs="Times New Roman"/>
          <w:color w:val="auto"/>
          <w:kern w:val="0"/>
          <w:sz w:val="21"/>
          <w:szCs w:val="21"/>
          <w:highlight w:val="none"/>
          <w:shd w:val="clear" w:fill="FFFFFF"/>
          <w:lang w:val="en-US" w:eastAsia="zh-CN" w:bidi="ar"/>
        </w:rPr>
        <w:t>验收。</w:t>
      </w:r>
    </w:p>
    <w:p w14:paraId="1B93F934">
      <w:pPr>
        <w:widowControl/>
        <w:numPr>
          <w:ilvl w:val="-1"/>
          <w:numId w:val="0"/>
        </w:numPr>
        <w:tabs>
          <w:tab w:val="left" w:pos="540"/>
        </w:tabs>
        <w:spacing w:line="360" w:lineRule="auto"/>
        <w:ind w:left="0" w:firstLine="420" w:firstLineChars="200"/>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lang w:val="en-US" w:eastAsia="zh-CN"/>
        </w:rPr>
        <w:t xml:space="preserve">2.2 </w:t>
      </w:r>
      <w:r>
        <w:rPr>
          <w:rFonts w:hint="default" w:ascii="Times New Roman" w:hAnsi="Times New Roman" w:eastAsia="宋体" w:cs="Times New Roman"/>
          <w:color w:val="auto"/>
          <w:szCs w:val="22"/>
          <w:highlight w:val="none"/>
        </w:rPr>
        <w:t>试运行验收过程中所需费用由承包人负责，承包人参加试运行的所有费用已包括在合同总价中。</w:t>
      </w:r>
    </w:p>
    <w:p w14:paraId="31B3FFBC">
      <w:pPr>
        <w:keepNext w:val="0"/>
        <w:keepLines w:val="0"/>
        <w:widowControl w:val="0"/>
        <w:suppressLineNumbers w:val="0"/>
        <w:adjustRightInd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shd w:val="clear" w:fill="FFFFFF"/>
          <w:lang w:val="en-US" w:eastAsia="zh-CN" w:bidi="ar"/>
        </w:rPr>
      </w:pPr>
      <w:r>
        <w:rPr>
          <w:rFonts w:hint="default" w:ascii="Times New Roman" w:hAnsi="Times New Roman" w:eastAsia="宋体" w:cs="Times New Roman"/>
          <w:color w:val="auto"/>
          <w:kern w:val="0"/>
          <w:sz w:val="21"/>
          <w:szCs w:val="21"/>
          <w:highlight w:val="none"/>
          <w:shd w:val="clear" w:fill="FFFFFF"/>
          <w:lang w:val="en-US" w:eastAsia="zh-CN" w:bidi="ar"/>
        </w:rPr>
        <w:t>2.</w:t>
      </w:r>
      <w:r>
        <w:rPr>
          <w:rFonts w:hint="eastAsia" w:ascii="Times New Roman" w:hAnsi="Times New Roman" w:eastAsia="宋体" w:cs="Times New Roman"/>
          <w:color w:val="auto"/>
          <w:kern w:val="0"/>
          <w:sz w:val="21"/>
          <w:szCs w:val="21"/>
          <w:highlight w:val="none"/>
          <w:shd w:val="clear" w:fill="FFFFFF"/>
          <w:lang w:val="en-US" w:eastAsia="zh-CN" w:bidi="ar"/>
        </w:rPr>
        <w:t>3</w:t>
      </w:r>
      <w:r>
        <w:rPr>
          <w:rFonts w:hint="default" w:ascii="Times New Roman" w:hAnsi="Times New Roman" w:eastAsia="宋体" w:cs="Times New Roman"/>
          <w:color w:val="auto"/>
          <w:kern w:val="0"/>
          <w:sz w:val="21"/>
          <w:szCs w:val="21"/>
          <w:highlight w:val="none"/>
          <w:shd w:val="clear" w:fill="FFFFFF"/>
          <w:lang w:val="en-US" w:eastAsia="zh-CN" w:bidi="ar"/>
        </w:rPr>
        <w:t xml:space="preserve"> </w:t>
      </w:r>
      <w:r>
        <w:rPr>
          <w:rFonts w:hint="eastAsia" w:ascii="Times New Roman" w:hAnsi="Times New Roman" w:eastAsia="宋体" w:cs="Times New Roman"/>
          <w:color w:val="auto"/>
          <w:kern w:val="0"/>
          <w:sz w:val="21"/>
          <w:szCs w:val="21"/>
          <w:highlight w:val="none"/>
          <w:shd w:val="clear" w:fill="FFFFFF"/>
          <w:lang w:val="en-US" w:eastAsia="zh-CN" w:bidi="ar"/>
        </w:rPr>
        <w:t>试运行期满</w:t>
      </w:r>
      <w:r>
        <w:rPr>
          <w:rFonts w:hint="default" w:ascii="Times New Roman" w:hAnsi="Times New Roman" w:eastAsia="宋体" w:cs="Times New Roman"/>
          <w:color w:val="auto"/>
          <w:kern w:val="0"/>
          <w:sz w:val="21"/>
          <w:szCs w:val="21"/>
          <w:highlight w:val="none"/>
          <w:lang w:val="en-US" w:eastAsia="zh-CN" w:bidi="ar"/>
        </w:rPr>
        <w:t>验收材料构</w:t>
      </w:r>
      <w:r>
        <w:rPr>
          <w:rFonts w:hint="default" w:ascii="Times New Roman" w:hAnsi="Times New Roman" w:eastAsia="宋体" w:cs="Times New Roman"/>
          <w:color w:val="auto"/>
          <w:kern w:val="0"/>
          <w:sz w:val="21"/>
          <w:szCs w:val="21"/>
          <w:highlight w:val="none"/>
          <w:shd w:val="clear" w:fill="FFFFFF"/>
          <w:lang w:val="en-US" w:eastAsia="zh-CN" w:bidi="ar"/>
        </w:rPr>
        <w:t>成有效的支付文件。</w:t>
      </w:r>
      <w:bookmarkEnd w:id="112"/>
    </w:p>
    <w:p w14:paraId="79EB9C28">
      <w:pPr>
        <w:keepNext w:val="0"/>
        <w:keepLines w:val="0"/>
        <w:widowControl/>
        <w:numPr>
          <w:ilvl w:val="0"/>
          <w:numId w:val="23"/>
        </w:numPr>
        <w:suppressLineNumbers w:val="0"/>
        <w:adjustRightInd/>
        <w:spacing w:before="0" w:beforeAutospacing="0" w:after="0" w:afterAutospacing="0" w:line="360" w:lineRule="auto"/>
        <w:ind w:left="0" w:right="0" w:firstLine="0" w:firstLineChars="0"/>
        <w:jc w:val="left"/>
        <w:rPr>
          <w:rFonts w:hint="default" w:ascii="Times New Roman" w:hAnsi="Times New Roman" w:eastAsia="宋体" w:cs="Times New Roman"/>
          <w:b/>
          <w:bCs w:val="0"/>
          <w:color w:val="auto"/>
          <w:szCs w:val="21"/>
          <w:highlight w:val="none"/>
          <w:shd w:val="clear"/>
          <w:lang w:val="en-US" w:bidi="ar"/>
        </w:rPr>
      </w:pPr>
      <w:r>
        <w:rPr>
          <w:rFonts w:hint="default" w:ascii="Times New Roman" w:hAnsi="Times New Roman" w:eastAsia="宋体" w:cs="Times New Roman"/>
          <w:b/>
          <w:bCs w:val="0"/>
          <w:color w:val="auto"/>
          <w:kern w:val="2"/>
          <w:sz w:val="21"/>
          <w:szCs w:val="21"/>
          <w:highlight w:val="none"/>
          <w:shd w:val="clear"/>
          <w:lang w:val="en-US" w:eastAsia="zh-CN" w:bidi="ar"/>
        </w:rPr>
        <w:t>合同完工验收</w:t>
      </w:r>
    </w:p>
    <w:p w14:paraId="69282096">
      <w:pPr>
        <w:pStyle w:val="2"/>
        <w:ind w:left="0" w:leftChars="0" w:firstLine="420"/>
        <w:rPr>
          <w:rFonts w:hint="eastAsia" w:ascii="Times New Roman" w:hAnsi="Times New Roman" w:cs="Times New Roman"/>
          <w:color w:val="auto"/>
          <w:highlight w:val="none"/>
          <w:lang w:val="en-US"/>
        </w:rPr>
      </w:pPr>
      <w:r>
        <w:rPr>
          <w:rFonts w:hint="eastAsia" w:ascii="Times New Roman" w:hAnsi="Times New Roman" w:cs="Times New Roman"/>
          <w:color w:val="auto"/>
          <w:highlight w:val="none"/>
          <w:lang w:val="en-US" w:eastAsia="zh-CN"/>
        </w:rPr>
        <w:t xml:space="preserve">3.1 </w:t>
      </w:r>
      <w:r>
        <w:rPr>
          <w:rFonts w:hint="eastAsia" w:ascii="Times New Roman" w:hAnsi="Times New Roman" w:cs="Times New Roman"/>
          <w:color w:val="auto"/>
          <w:highlight w:val="none"/>
          <w:lang w:val="en-US"/>
        </w:rPr>
        <w:t>合同完工验收申请报告</w:t>
      </w:r>
    </w:p>
    <w:p w14:paraId="5787DCC7">
      <w:pPr>
        <w:pStyle w:val="2"/>
        <w:ind w:left="0" w:leftChars="0"/>
        <w:rPr>
          <w:rFonts w:hint="eastAsia" w:ascii="Times New Roman" w:hAnsi="Times New Roman" w:cs="Times New Roman"/>
          <w:color w:val="auto"/>
          <w:highlight w:val="none"/>
          <w:lang w:val="en-US"/>
        </w:rPr>
      </w:pPr>
      <w:r>
        <w:rPr>
          <w:rFonts w:hint="eastAsia" w:ascii="Times New Roman" w:hAnsi="Times New Roman" w:cs="Times New Roman"/>
          <w:color w:val="auto"/>
          <w:highlight w:val="none"/>
          <w:lang w:val="en-US"/>
        </w:rPr>
        <w:t>当具备以下条件时，承包人即可向发包人和监理人提交完工验收申请报告。</w:t>
      </w:r>
    </w:p>
    <w:p w14:paraId="548CAD84">
      <w:pPr>
        <w:pStyle w:val="2"/>
        <w:ind w:left="0" w:leftChars="0"/>
        <w:rPr>
          <w:rFonts w:hint="eastAsia" w:ascii="Times New Roman" w:hAnsi="Times New Roman" w:cs="Times New Roman"/>
          <w:color w:val="auto"/>
          <w:highlight w:val="none"/>
          <w:lang w:val="en-US"/>
        </w:rPr>
      </w:pPr>
      <w:r>
        <w:rPr>
          <w:rFonts w:hint="eastAsia" w:ascii="Times New Roman" w:hAnsi="Times New Roman" w:cs="Times New Roman"/>
          <w:color w:val="auto"/>
          <w:highlight w:val="none"/>
          <w:lang w:val="en-US"/>
        </w:rPr>
        <w:t>(1)  已完成了合同范围内的全部工作项目。</w:t>
      </w:r>
    </w:p>
    <w:p w14:paraId="7CA534E5">
      <w:pPr>
        <w:pStyle w:val="2"/>
        <w:ind w:left="0" w:leftChars="0"/>
        <w:rPr>
          <w:rFonts w:hint="eastAsia" w:ascii="Times New Roman" w:hAnsi="Times New Roman" w:cs="Times New Roman"/>
          <w:color w:val="auto"/>
          <w:highlight w:val="none"/>
          <w:lang w:val="en-US"/>
        </w:rPr>
      </w:pPr>
      <w:r>
        <w:rPr>
          <w:rFonts w:hint="eastAsia" w:ascii="Times New Roman" w:hAnsi="Times New Roman" w:cs="Times New Roman"/>
          <w:color w:val="auto"/>
          <w:highlight w:val="none"/>
          <w:lang w:val="en-US"/>
        </w:rPr>
        <w:t>(2)  已按规定备齐了符合合同要求的完工资料。</w:t>
      </w:r>
    </w:p>
    <w:p w14:paraId="54567F4B">
      <w:pPr>
        <w:pStyle w:val="2"/>
        <w:ind w:left="0" w:leftChars="0"/>
        <w:rPr>
          <w:rFonts w:hint="eastAsia" w:ascii="Times New Roman" w:hAnsi="Times New Roman" w:cs="Times New Roman"/>
          <w:color w:val="auto"/>
          <w:highlight w:val="none"/>
          <w:lang w:val="en-US"/>
        </w:rPr>
      </w:pPr>
      <w:r>
        <w:rPr>
          <w:rFonts w:hint="eastAsia" w:ascii="Times New Roman" w:hAnsi="Times New Roman" w:cs="Times New Roman"/>
          <w:color w:val="auto"/>
          <w:highlight w:val="none"/>
          <w:lang w:val="en-US" w:eastAsia="zh-CN"/>
        </w:rPr>
        <w:t xml:space="preserve">3.2 </w:t>
      </w:r>
      <w:r>
        <w:rPr>
          <w:rFonts w:hint="eastAsia" w:ascii="Times New Roman" w:hAnsi="Times New Roman" w:cs="Times New Roman"/>
          <w:color w:val="auto"/>
          <w:highlight w:val="none"/>
          <w:lang w:val="en-US"/>
        </w:rPr>
        <w:t>合同完工验收</w:t>
      </w:r>
    </w:p>
    <w:p w14:paraId="77E1FD1B">
      <w:pPr>
        <w:pStyle w:val="2"/>
        <w:ind w:left="0" w:leftChars="0"/>
        <w:rPr>
          <w:rFonts w:hint="eastAsia" w:ascii="Times New Roman" w:hAnsi="Times New Roman" w:cs="Times New Roman"/>
          <w:color w:val="auto"/>
          <w:highlight w:val="none"/>
          <w:lang w:val="en-US"/>
        </w:rPr>
      </w:pPr>
      <w:r>
        <w:rPr>
          <w:rFonts w:hint="eastAsia" w:ascii="Times New Roman" w:hAnsi="Times New Roman" w:cs="Times New Roman"/>
          <w:color w:val="auto"/>
          <w:highlight w:val="none"/>
          <w:lang w:val="en-US"/>
        </w:rPr>
        <w:t>监理人收到承包人按规定提交的合同完工验收申请报告后，应审核其报告的各项内容，并按以下不同情况进行处理。</w:t>
      </w:r>
    </w:p>
    <w:p w14:paraId="33813130">
      <w:pPr>
        <w:pStyle w:val="2"/>
        <w:ind w:left="0" w:leftChars="0"/>
        <w:rPr>
          <w:rFonts w:hint="eastAsia" w:ascii="Times New Roman" w:hAnsi="Times New Roman" w:cs="Times New Roman"/>
          <w:color w:val="auto"/>
          <w:highlight w:val="none"/>
          <w:lang w:val="en-US"/>
        </w:rPr>
      </w:pPr>
      <w:r>
        <w:rPr>
          <w:rFonts w:hint="eastAsia" w:ascii="Times New Roman" w:hAnsi="Times New Roman" w:cs="Times New Roman"/>
          <w:color w:val="auto"/>
          <w:highlight w:val="none"/>
          <w:lang w:val="en-US"/>
        </w:rPr>
        <w:t>(1)  监理人审核后发现</w:t>
      </w:r>
      <w:r>
        <w:rPr>
          <w:rFonts w:hint="eastAsia" w:ascii="Times New Roman" w:hAnsi="Times New Roman" w:cs="Times New Roman"/>
          <w:color w:val="auto"/>
          <w:highlight w:val="none"/>
          <w:lang w:val="en-US" w:eastAsia="zh-CN"/>
        </w:rPr>
        <w:t>相关内容</w:t>
      </w:r>
      <w:r>
        <w:rPr>
          <w:rFonts w:hint="eastAsia" w:ascii="Times New Roman" w:hAnsi="Times New Roman" w:cs="Times New Roman"/>
          <w:color w:val="auto"/>
          <w:highlight w:val="none"/>
          <w:lang w:val="en-US"/>
        </w:rPr>
        <w:t>尚有重大缺陷时，可拒绝或推迟进行合同完工验收，但监理人应在收到合同完工验收申请报告后的</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val="en-US"/>
        </w:rPr>
        <w:t>天内通知承包人，指出合同完工验收前应完成的缺陷修复和其他的工作内容和要求，并将合同完工验收申请报告同时退还给承包人。承包人应在具备合同完工验收条件后重新申报。</w:t>
      </w:r>
    </w:p>
    <w:p w14:paraId="1ED40229">
      <w:pPr>
        <w:pStyle w:val="2"/>
        <w:ind w:left="0" w:leftChars="0"/>
        <w:rPr>
          <w:rFonts w:hint="eastAsia" w:ascii="Times New Roman" w:hAnsi="Times New Roman" w:cs="Times New Roman"/>
          <w:color w:val="auto"/>
          <w:highlight w:val="none"/>
          <w:lang w:val="en-US"/>
        </w:rPr>
      </w:pPr>
      <w:r>
        <w:rPr>
          <w:rFonts w:hint="eastAsia" w:ascii="Times New Roman" w:hAnsi="Times New Roman" w:cs="Times New Roman"/>
          <w:color w:val="auto"/>
          <w:highlight w:val="none"/>
          <w:lang w:val="en-US"/>
        </w:rPr>
        <w:t>(2)  监理人审核后对上述报告及报告中所列的工作项目和工作内容持有异议时，应在收到报告后的</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val="en-US"/>
        </w:rPr>
        <w:t>天内将意见通知承包人，承包人应在收到上述通知后的</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val="en-US"/>
        </w:rPr>
        <w:t>天内重新提交修改后的合同完工验收申请报告，直至监理人同意为止。</w:t>
      </w:r>
    </w:p>
    <w:p w14:paraId="10994628">
      <w:pPr>
        <w:pStyle w:val="2"/>
        <w:ind w:left="0" w:leftChars="0"/>
        <w:rPr>
          <w:rFonts w:hint="eastAsia" w:ascii="Times New Roman" w:hAnsi="Times New Roman" w:cs="Times New Roman"/>
          <w:color w:val="auto"/>
          <w:highlight w:val="none"/>
          <w:lang w:val="en-US"/>
        </w:rPr>
      </w:pPr>
      <w:r>
        <w:rPr>
          <w:rFonts w:hint="eastAsia" w:ascii="Times New Roman" w:hAnsi="Times New Roman" w:cs="Times New Roman"/>
          <w:color w:val="auto"/>
          <w:highlight w:val="none"/>
          <w:lang w:val="en-US"/>
        </w:rPr>
        <w:t>(3)  监理人审核后认为</w:t>
      </w:r>
      <w:r>
        <w:rPr>
          <w:rFonts w:hint="eastAsia" w:ascii="Times New Roman" w:hAnsi="Times New Roman" w:cs="Times New Roman"/>
          <w:color w:val="auto"/>
          <w:highlight w:val="none"/>
          <w:lang w:val="en-US" w:eastAsia="zh-CN"/>
        </w:rPr>
        <w:t>项目</w:t>
      </w:r>
      <w:r>
        <w:rPr>
          <w:rFonts w:hint="eastAsia" w:ascii="Times New Roman" w:hAnsi="Times New Roman" w:cs="Times New Roman"/>
          <w:color w:val="auto"/>
          <w:highlight w:val="none"/>
          <w:lang w:val="en-US"/>
        </w:rPr>
        <w:t>已具备合同完工验收条件，应在收到合同完工验收申请报告后的</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val="en-US"/>
        </w:rPr>
        <w:t>天内提请发包人进行合同完工验收。</w:t>
      </w:r>
    </w:p>
    <w:p w14:paraId="4B16CAB0">
      <w:pPr>
        <w:rPr>
          <w:rFonts w:hint="eastAsia"/>
          <w:color w:val="auto"/>
          <w:highlight w:val="none"/>
          <w:lang w:val="en-US"/>
        </w:rPr>
      </w:pPr>
    </w:p>
    <w:p w14:paraId="65AB78AA">
      <w:pPr>
        <w:spacing w:line="360" w:lineRule="auto"/>
        <w:outlineLvl w:val="0"/>
        <w:rPr>
          <w:rFonts w:ascii="Times New Roman" w:hAnsi="Times New Roman" w:eastAsia="宋体" w:cs="Times New Roman"/>
          <w:b/>
          <w:bCs/>
          <w:color w:val="auto"/>
          <w:sz w:val="24"/>
          <w:szCs w:val="22"/>
          <w:highlight w:val="none"/>
        </w:rPr>
      </w:pPr>
      <w:bookmarkStart w:id="113" w:name="_Toc451406069"/>
      <w:r>
        <w:rPr>
          <w:rFonts w:hint="default" w:ascii="Times New Roman" w:hAnsi="Times New Roman" w:eastAsia="宋体" w:cs="Times New Roman"/>
          <w:b/>
          <w:color w:val="auto"/>
          <w:sz w:val="24"/>
          <w:szCs w:val="22"/>
          <w:highlight w:val="none"/>
        </w:rPr>
        <w:t>十</w:t>
      </w:r>
      <w:r>
        <w:rPr>
          <w:rFonts w:hint="default" w:ascii="Times New Roman" w:hAnsi="Times New Roman" w:eastAsia="宋体" w:cs="Times New Roman"/>
          <w:b/>
          <w:color w:val="auto"/>
          <w:sz w:val="24"/>
          <w:szCs w:val="22"/>
          <w:highlight w:val="none"/>
          <w:lang w:val="en-US" w:eastAsia="zh-CN"/>
        </w:rPr>
        <w:t>七</w:t>
      </w:r>
      <w:r>
        <w:rPr>
          <w:rFonts w:hint="default" w:ascii="Times New Roman" w:hAnsi="Times New Roman" w:eastAsia="宋体" w:cs="Times New Roman"/>
          <w:b/>
          <w:color w:val="auto"/>
          <w:sz w:val="24"/>
          <w:szCs w:val="22"/>
          <w:highlight w:val="none"/>
        </w:rPr>
        <w:t>、伴随服务</w:t>
      </w:r>
      <w:bookmarkEnd w:id="113"/>
    </w:p>
    <w:p w14:paraId="74C481D1">
      <w:pPr>
        <w:spacing w:line="360" w:lineRule="auto"/>
        <w:ind w:left="0" w:leftChars="0"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应发包人要求，承包人应提供下列服务的一项或各项，以及</w:t>
      </w:r>
      <w:r>
        <w:rPr>
          <w:rFonts w:hint="eastAsia" w:ascii="Times New Roman" w:hAnsi="Times New Roman" w:eastAsia="宋体" w:cs="Times New Roman"/>
          <w:color w:val="auto"/>
          <w:szCs w:val="22"/>
          <w:highlight w:val="none"/>
        </w:rPr>
        <w:t>《合同资料表》</w:t>
      </w:r>
      <w:r>
        <w:rPr>
          <w:rFonts w:hint="default" w:ascii="Times New Roman" w:hAnsi="Times New Roman" w:eastAsia="新宋体" w:cs="Times New Roman"/>
          <w:color w:val="auto"/>
          <w:szCs w:val="22"/>
          <w:highlight w:val="none"/>
        </w:rPr>
        <w:t>及用户需求书规定的附加服务（如果有的话）。除非另有约定，所有服务费用已包含在合同总价中。</w:t>
      </w:r>
    </w:p>
    <w:p w14:paraId="4F93AEF4">
      <w:pPr>
        <w:numPr>
          <w:ilvl w:val="0"/>
          <w:numId w:val="24"/>
        </w:numPr>
        <w:spacing w:line="360" w:lineRule="auto"/>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校准</w:t>
      </w:r>
    </w:p>
    <w:p w14:paraId="233718CA">
      <w:pPr>
        <w:tabs>
          <w:tab w:val="left" w:pos="567"/>
        </w:tabs>
        <w:spacing w:line="360" w:lineRule="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ab/>
      </w:r>
      <w:r>
        <w:rPr>
          <w:rFonts w:hint="default" w:ascii="Times New Roman" w:hAnsi="Times New Roman" w:eastAsia="宋体" w:cs="Times New Roman"/>
          <w:color w:val="auto"/>
          <w:szCs w:val="21"/>
          <w:highlight w:val="none"/>
        </w:rPr>
        <w:t>承包人提供的货物使用前如需要由相关资质的单位进行检定或校准，相关的费用已包含在合同总价里，由承包人负责。</w:t>
      </w:r>
    </w:p>
    <w:p w14:paraId="71382A7C">
      <w:pPr>
        <w:numPr>
          <w:ilvl w:val="0"/>
          <w:numId w:val="24"/>
        </w:numPr>
        <w:spacing w:line="360" w:lineRule="auto"/>
        <w:rPr>
          <w:rFonts w:hint="default"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培训</w:t>
      </w:r>
    </w:p>
    <w:p w14:paraId="039885C6">
      <w:pPr>
        <w:pStyle w:val="2"/>
        <w:ind w:left="0" w:leftChars="0"/>
        <w:rPr>
          <w:rFonts w:hint="default" w:ascii="Calibri" w:hAnsi="Calibri" w:eastAsiaTheme="minorEastAsia" w:cstheme="minorBidi"/>
          <w:b w:val="0"/>
          <w:color w:val="auto"/>
          <w:szCs w:val="21"/>
          <w:highlight w:val="none"/>
          <w:lang w:val="en-US" w:eastAsia="zh-CN"/>
        </w:rPr>
      </w:pPr>
      <w:r>
        <w:rPr>
          <w:rFonts w:hint="eastAsia" w:ascii="Calibri" w:hAnsi="Calibri" w:eastAsiaTheme="minorEastAsia" w:cstheme="minorBidi"/>
          <w:b w:val="0"/>
          <w:color w:val="auto"/>
          <w:szCs w:val="21"/>
          <w:highlight w:val="none"/>
        </w:rPr>
        <w:t>由承包人提供资深应用专家为发包人进行集中培训，培训地点和培训时间由发包人指定，</w:t>
      </w:r>
      <w:r>
        <w:rPr>
          <w:rFonts w:hint="eastAsia" w:cstheme="minorBidi"/>
          <w:b w:val="0"/>
          <w:color w:val="auto"/>
          <w:szCs w:val="21"/>
          <w:highlight w:val="none"/>
          <w:lang w:val="en-US" w:eastAsia="zh-CN"/>
        </w:rPr>
        <w:t>相关</w:t>
      </w:r>
      <w:r>
        <w:rPr>
          <w:rFonts w:hint="eastAsia" w:ascii="Calibri" w:hAnsi="Calibri" w:eastAsiaTheme="minorEastAsia" w:cstheme="minorBidi"/>
          <w:b w:val="0"/>
          <w:color w:val="auto"/>
          <w:szCs w:val="21"/>
          <w:highlight w:val="none"/>
        </w:rPr>
        <w:t>培训费用包含在合同总价中。</w:t>
      </w:r>
      <w:r>
        <w:rPr>
          <w:rFonts w:hint="eastAsia" w:cstheme="minorBidi"/>
          <w:b w:val="0"/>
          <w:color w:val="auto"/>
          <w:szCs w:val="21"/>
          <w:highlight w:val="none"/>
          <w:lang w:val="en-US" w:eastAsia="zh-CN"/>
        </w:rPr>
        <w:t>承包人应按照《用户需求书》要求，根据不同的仪器种类提供相关的培训服务。</w:t>
      </w:r>
    </w:p>
    <w:p w14:paraId="275291AB">
      <w:pPr>
        <w:pStyle w:val="2"/>
        <w:ind w:left="0" w:leftChars="0"/>
        <w:rPr>
          <w:rFonts w:hint="eastAsia" w:ascii="Calibri" w:hAnsi="Calibri" w:eastAsiaTheme="minorEastAsia" w:cstheme="minorBidi"/>
          <w:b w:val="0"/>
          <w:color w:val="auto"/>
          <w:szCs w:val="21"/>
          <w:highlight w:val="none"/>
        </w:rPr>
      </w:pPr>
      <w:r>
        <w:rPr>
          <w:rFonts w:hint="eastAsia" w:ascii="Calibri" w:hAnsi="Calibri" w:eastAsiaTheme="minorEastAsia" w:cstheme="minorBidi"/>
          <w:b w:val="0"/>
          <w:color w:val="auto"/>
          <w:szCs w:val="21"/>
          <w:highlight w:val="none"/>
        </w:rPr>
        <w:t>（1）承包人应根据发包人和本项目的特点制定培训计划，培训课程应安排在整个项目计划的合适时间段内，或根据发包人在</w:t>
      </w:r>
      <w:r>
        <w:rPr>
          <w:rFonts w:hint="eastAsia" w:cstheme="minorBidi"/>
          <w:b w:val="0"/>
          <w:color w:val="auto"/>
          <w:szCs w:val="21"/>
          <w:highlight w:val="none"/>
          <w:lang w:val="en-US" w:eastAsia="zh-CN"/>
        </w:rPr>
        <w:t>安装调试</w:t>
      </w:r>
      <w:r>
        <w:rPr>
          <w:rFonts w:hint="eastAsia" w:ascii="Calibri" w:hAnsi="Calibri" w:eastAsiaTheme="minorEastAsia" w:cstheme="minorBidi"/>
          <w:b w:val="0"/>
          <w:color w:val="auto"/>
          <w:szCs w:val="21"/>
          <w:highlight w:val="none"/>
        </w:rPr>
        <w:t>期、</w:t>
      </w:r>
      <w:r>
        <w:rPr>
          <w:rFonts w:hint="eastAsia" w:cstheme="minorBidi"/>
          <w:b w:val="0"/>
          <w:color w:val="auto"/>
          <w:szCs w:val="21"/>
          <w:highlight w:val="none"/>
          <w:lang w:val="en-US" w:eastAsia="zh-CN"/>
        </w:rPr>
        <w:t>试运行期、维保</w:t>
      </w:r>
      <w:r>
        <w:rPr>
          <w:rFonts w:hint="eastAsia" w:ascii="Calibri" w:hAnsi="Calibri" w:eastAsiaTheme="minorEastAsia" w:cstheme="minorBidi"/>
          <w:b w:val="0"/>
          <w:color w:val="auto"/>
          <w:szCs w:val="21"/>
          <w:highlight w:val="none"/>
        </w:rPr>
        <w:t>期的要求进行安排。</w:t>
      </w:r>
    </w:p>
    <w:p w14:paraId="707994A2">
      <w:pPr>
        <w:pStyle w:val="2"/>
        <w:ind w:left="0" w:leftChars="0"/>
        <w:rPr>
          <w:rFonts w:hint="default" w:ascii="Calibri" w:hAnsi="Calibri" w:eastAsiaTheme="minorEastAsia" w:cstheme="minorBidi"/>
          <w:b w:val="0"/>
          <w:color w:val="auto"/>
          <w:szCs w:val="21"/>
          <w:highlight w:val="none"/>
          <w:lang w:val="en-US" w:eastAsia="zh-CN"/>
        </w:rPr>
      </w:pPr>
      <w:r>
        <w:rPr>
          <w:rFonts w:hint="eastAsia" w:cstheme="minorBidi"/>
          <w:b w:val="0"/>
          <w:color w:val="auto"/>
          <w:szCs w:val="21"/>
          <w:highlight w:val="none"/>
          <w:lang w:eastAsia="zh-CN"/>
        </w:rPr>
        <w:t>（</w:t>
      </w:r>
      <w:r>
        <w:rPr>
          <w:rFonts w:hint="eastAsia" w:cstheme="minorBidi"/>
          <w:b w:val="0"/>
          <w:color w:val="auto"/>
          <w:szCs w:val="21"/>
          <w:highlight w:val="none"/>
          <w:lang w:val="en-US" w:eastAsia="zh-CN"/>
        </w:rPr>
        <w:t>2</w:t>
      </w:r>
      <w:r>
        <w:rPr>
          <w:rFonts w:hint="eastAsia" w:cstheme="minorBidi"/>
          <w:b w:val="0"/>
          <w:color w:val="auto"/>
          <w:szCs w:val="21"/>
          <w:highlight w:val="none"/>
          <w:lang w:eastAsia="zh-CN"/>
        </w:rPr>
        <w:t>）</w:t>
      </w:r>
      <w:r>
        <w:rPr>
          <w:rFonts w:hint="eastAsia" w:cstheme="minorBidi"/>
          <w:b w:val="0"/>
          <w:color w:val="auto"/>
          <w:szCs w:val="21"/>
          <w:highlight w:val="none"/>
          <w:lang w:val="en-US" w:eastAsia="zh-CN"/>
        </w:rPr>
        <w:t>承包人负责提供现场操作、运行、维护修理培训方案及必需的培训资料。</w:t>
      </w:r>
    </w:p>
    <w:p w14:paraId="1D1C7DDB">
      <w:pPr>
        <w:pStyle w:val="2"/>
        <w:ind w:left="0" w:leftChars="0"/>
        <w:rPr>
          <w:rFonts w:hint="eastAsia" w:ascii="Calibri" w:hAnsi="Calibri" w:eastAsiaTheme="minorEastAsia" w:cstheme="minorBidi"/>
          <w:b w:val="0"/>
          <w:color w:val="auto"/>
          <w:szCs w:val="21"/>
          <w:highlight w:val="none"/>
        </w:rPr>
      </w:pPr>
      <w:r>
        <w:rPr>
          <w:rFonts w:hint="eastAsia" w:ascii="Calibri" w:hAnsi="Calibri" w:eastAsiaTheme="minorEastAsia" w:cstheme="minorBidi"/>
          <w:b w:val="0"/>
          <w:color w:val="auto"/>
          <w:szCs w:val="21"/>
          <w:highlight w:val="none"/>
        </w:rPr>
        <w:t>（</w:t>
      </w:r>
      <w:r>
        <w:rPr>
          <w:rFonts w:hint="eastAsia" w:cstheme="minorBidi"/>
          <w:b w:val="0"/>
          <w:color w:val="auto"/>
          <w:szCs w:val="21"/>
          <w:highlight w:val="none"/>
          <w:lang w:val="en-US" w:eastAsia="zh-CN"/>
        </w:rPr>
        <w:t>3</w:t>
      </w:r>
      <w:r>
        <w:rPr>
          <w:rFonts w:hint="eastAsia" w:ascii="Calibri" w:hAnsi="Calibri" w:eastAsiaTheme="minorEastAsia" w:cstheme="minorBidi"/>
          <w:b w:val="0"/>
          <w:color w:val="auto"/>
          <w:szCs w:val="21"/>
          <w:highlight w:val="none"/>
        </w:rPr>
        <w:t>）承包人应按发包人要求定期为其</w:t>
      </w:r>
      <w:r>
        <w:rPr>
          <w:rFonts w:hint="eastAsia" w:cstheme="minorBidi"/>
          <w:b w:val="0"/>
          <w:color w:val="auto"/>
          <w:szCs w:val="21"/>
          <w:highlight w:val="none"/>
          <w:lang w:val="en-US" w:eastAsia="zh-CN"/>
        </w:rPr>
        <w:t>提供</w:t>
      </w:r>
      <w:r>
        <w:rPr>
          <w:rFonts w:hint="eastAsia" w:ascii="Calibri" w:hAnsi="Calibri" w:eastAsiaTheme="minorEastAsia" w:cstheme="minorBidi"/>
          <w:b w:val="0"/>
          <w:color w:val="auto"/>
          <w:szCs w:val="21"/>
          <w:highlight w:val="none"/>
        </w:rPr>
        <w:t>培训，直至相关人员能完全熟练操作</w:t>
      </w:r>
      <w:r>
        <w:rPr>
          <w:rFonts w:hint="eastAsia" w:cstheme="minorBidi"/>
          <w:b w:val="0"/>
          <w:color w:val="auto"/>
          <w:szCs w:val="21"/>
          <w:highlight w:val="none"/>
          <w:lang w:eastAsia="zh-CN"/>
        </w:rPr>
        <w:t>，</w:t>
      </w:r>
      <w:r>
        <w:rPr>
          <w:rFonts w:hint="eastAsia" w:ascii="Calibri" w:hAnsi="Calibri" w:eastAsiaTheme="minorEastAsia" w:cstheme="minorBidi"/>
          <w:b w:val="0"/>
          <w:color w:val="auto"/>
          <w:szCs w:val="21"/>
          <w:highlight w:val="none"/>
        </w:rPr>
        <w:t>所需的服务费用已全部包含在本项目合同总价中。</w:t>
      </w:r>
    </w:p>
    <w:p w14:paraId="5DA0CAAA">
      <w:pPr>
        <w:pStyle w:val="2"/>
        <w:ind w:left="0" w:leftChars="0"/>
        <w:rPr>
          <w:rFonts w:hint="eastAsia" w:ascii="Calibri" w:hAnsi="Calibri" w:eastAsiaTheme="minorEastAsia" w:cstheme="minorBidi"/>
          <w:b w:val="0"/>
          <w:color w:val="auto"/>
          <w:szCs w:val="21"/>
          <w:highlight w:val="none"/>
        </w:rPr>
      </w:pPr>
      <w:r>
        <w:rPr>
          <w:rFonts w:hint="eastAsia" w:ascii="Calibri" w:hAnsi="Calibri" w:eastAsiaTheme="minorEastAsia" w:cstheme="minorBidi"/>
          <w:b w:val="0"/>
          <w:color w:val="auto"/>
          <w:szCs w:val="21"/>
          <w:highlight w:val="none"/>
        </w:rPr>
        <w:t>（</w:t>
      </w:r>
      <w:r>
        <w:rPr>
          <w:rFonts w:hint="eastAsia" w:cstheme="minorBidi"/>
          <w:b w:val="0"/>
          <w:color w:val="auto"/>
          <w:szCs w:val="21"/>
          <w:highlight w:val="none"/>
          <w:lang w:val="en-US" w:eastAsia="zh-CN"/>
        </w:rPr>
        <w:t>4</w:t>
      </w:r>
      <w:r>
        <w:rPr>
          <w:rFonts w:hint="eastAsia" w:ascii="Calibri" w:hAnsi="Calibri" w:eastAsiaTheme="minorEastAsia" w:cstheme="minorBidi"/>
          <w:b w:val="0"/>
          <w:color w:val="auto"/>
          <w:szCs w:val="21"/>
          <w:highlight w:val="none"/>
        </w:rPr>
        <w:t>）承包人为发包人提供本项目所涉及的软硬件的使用、管理</w:t>
      </w:r>
      <w:r>
        <w:rPr>
          <w:rFonts w:hint="eastAsia" w:cstheme="minorBidi"/>
          <w:b w:val="0"/>
          <w:color w:val="auto"/>
          <w:szCs w:val="21"/>
          <w:highlight w:val="none"/>
          <w:lang w:eastAsia="zh-CN"/>
        </w:rPr>
        <w:t>、</w:t>
      </w:r>
      <w:r>
        <w:rPr>
          <w:rFonts w:hint="eastAsia" w:cstheme="minorBidi"/>
          <w:b w:val="0"/>
          <w:color w:val="auto"/>
          <w:szCs w:val="21"/>
          <w:highlight w:val="none"/>
          <w:lang w:val="en-US" w:eastAsia="zh-CN"/>
        </w:rPr>
        <w:t>基本维修</w:t>
      </w:r>
      <w:r>
        <w:rPr>
          <w:rFonts w:hint="eastAsia" w:ascii="Calibri" w:hAnsi="Calibri" w:eastAsiaTheme="minorEastAsia" w:cstheme="minorBidi"/>
          <w:b w:val="0"/>
          <w:color w:val="auto"/>
          <w:szCs w:val="21"/>
          <w:highlight w:val="none"/>
        </w:rPr>
        <w:t>及维护等各方面的培训。确保培训工作有记录，培训后对培训效果进行考核。</w:t>
      </w:r>
    </w:p>
    <w:p w14:paraId="2BC59FC8">
      <w:pPr>
        <w:rPr>
          <w:rFonts w:hint="eastAsia"/>
          <w:color w:val="auto"/>
          <w:highlight w:val="none"/>
        </w:rPr>
      </w:pPr>
    </w:p>
    <w:p w14:paraId="0C965AB7">
      <w:pPr>
        <w:spacing w:line="360" w:lineRule="auto"/>
        <w:ind w:left="480" w:hanging="480"/>
        <w:outlineLvl w:val="0"/>
        <w:rPr>
          <w:rFonts w:ascii="Times New Roman" w:hAnsi="Times New Roman" w:eastAsia="宋体" w:cs="Times New Roman"/>
          <w:b/>
          <w:color w:val="auto"/>
          <w:sz w:val="24"/>
          <w:szCs w:val="22"/>
          <w:highlight w:val="none"/>
        </w:rPr>
      </w:pPr>
      <w:bookmarkStart w:id="114" w:name="_Toc451406070"/>
      <w:r>
        <w:rPr>
          <w:rFonts w:hint="default" w:ascii="Times New Roman" w:hAnsi="Times New Roman" w:eastAsia="宋体" w:cs="Times New Roman"/>
          <w:b/>
          <w:color w:val="auto"/>
          <w:sz w:val="24"/>
          <w:szCs w:val="22"/>
          <w:highlight w:val="none"/>
        </w:rPr>
        <w:t>十</w:t>
      </w:r>
      <w:r>
        <w:rPr>
          <w:rFonts w:hint="default" w:ascii="Times New Roman" w:hAnsi="Times New Roman" w:eastAsia="宋体" w:cs="Times New Roman"/>
          <w:b/>
          <w:color w:val="auto"/>
          <w:sz w:val="24"/>
          <w:szCs w:val="22"/>
          <w:highlight w:val="none"/>
          <w:lang w:val="en-US" w:eastAsia="zh-CN"/>
        </w:rPr>
        <w:t>八</w:t>
      </w:r>
      <w:r>
        <w:rPr>
          <w:rFonts w:hint="default" w:ascii="Times New Roman" w:hAnsi="Times New Roman" w:eastAsia="宋体" w:cs="Times New Roman"/>
          <w:b/>
          <w:color w:val="auto"/>
          <w:sz w:val="24"/>
          <w:szCs w:val="22"/>
          <w:highlight w:val="none"/>
        </w:rPr>
        <w:t>、合同转让与分包</w:t>
      </w:r>
      <w:bookmarkEnd w:id="114"/>
    </w:p>
    <w:p w14:paraId="623D1929">
      <w:pPr>
        <w:widowControl/>
        <w:numPr>
          <w:ilvl w:val="0"/>
          <w:numId w:val="25"/>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本合同承包人在任何情况下都不得全部或部分转让其应履行的合同义务。</w:t>
      </w:r>
    </w:p>
    <w:p w14:paraId="0F42FFC8">
      <w:pPr>
        <w:widowControl/>
        <w:numPr>
          <w:ilvl w:val="0"/>
          <w:numId w:val="25"/>
        </w:numPr>
        <w:spacing w:line="360" w:lineRule="auto"/>
        <w:rPr>
          <w:rFonts w:ascii="Times New Roman" w:hAnsi="Times New Roman" w:eastAsia="宋体" w:cs="Times New Roman"/>
          <w:b/>
          <w:color w:val="auto"/>
          <w:sz w:val="24"/>
          <w:szCs w:val="22"/>
          <w:highlight w:val="none"/>
        </w:rPr>
      </w:pPr>
      <w:r>
        <w:rPr>
          <w:rFonts w:hint="eastAsia" w:ascii="Times New Roman" w:hAnsi="Times New Roman" w:eastAsia="宋体" w:cs="Times New Roman"/>
          <w:color w:val="auto"/>
          <w:szCs w:val="22"/>
          <w:highlight w:val="none"/>
        </w:rPr>
        <w:t>本</w:t>
      </w:r>
      <w:r>
        <w:rPr>
          <w:rFonts w:ascii="Times New Roman" w:hAnsi="Times New Roman" w:eastAsia="宋体" w:cs="Times New Roman"/>
          <w:color w:val="auto"/>
          <w:szCs w:val="22"/>
          <w:highlight w:val="none"/>
        </w:rPr>
        <w:t>合同不可以分包。</w:t>
      </w:r>
    </w:p>
    <w:p w14:paraId="74141D5C">
      <w:pPr>
        <w:tabs>
          <w:tab w:val="left" w:pos="567"/>
        </w:tabs>
        <w:spacing w:line="360" w:lineRule="auto"/>
        <w:ind w:left="420" w:leftChars="200" w:firstLine="420" w:firstLineChars="200"/>
        <w:rPr>
          <w:rFonts w:ascii="Times New Roman" w:hAnsi="Times New Roman" w:eastAsia="宋体" w:cs="Times New Roman"/>
          <w:color w:val="auto"/>
          <w:szCs w:val="21"/>
          <w:highlight w:val="none"/>
        </w:rPr>
      </w:pPr>
    </w:p>
    <w:p w14:paraId="379FECAD">
      <w:pPr>
        <w:spacing w:line="360" w:lineRule="auto"/>
        <w:ind w:left="480" w:hanging="480"/>
        <w:outlineLvl w:val="0"/>
        <w:rPr>
          <w:rFonts w:ascii="Times New Roman" w:hAnsi="Times New Roman" w:eastAsia="宋体" w:cs="Times New Roman"/>
          <w:b/>
          <w:color w:val="auto"/>
          <w:sz w:val="24"/>
          <w:szCs w:val="22"/>
          <w:highlight w:val="none"/>
        </w:rPr>
      </w:pPr>
      <w:bookmarkStart w:id="115" w:name="_Toc451406071"/>
      <w:r>
        <w:rPr>
          <w:rFonts w:hint="default" w:ascii="Times New Roman" w:hAnsi="Times New Roman" w:eastAsia="宋体" w:cs="Times New Roman"/>
          <w:b/>
          <w:color w:val="auto"/>
          <w:sz w:val="24"/>
          <w:szCs w:val="22"/>
          <w:highlight w:val="none"/>
        </w:rPr>
        <w:t>十</w:t>
      </w:r>
      <w:r>
        <w:rPr>
          <w:rFonts w:hint="default" w:ascii="Times New Roman" w:hAnsi="Times New Roman" w:eastAsia="宋体" w:cs="Times New Roman"/>
          <w:b/>
          <w:color w:val="auto"/>
          <w:sz w:val="24"/>
          <w:szCs w:val="22"/>
          <w:highlight w:val="none"/>
          <w:lang w:val="en-US" w:eastAsia="zh-CN"/>
        </w:rPr>
        <w:t>九</w:t>
      </w:r>
      <w:r>
        <w:rPr>
          <w:rFonts w:hint="default" w:ascii="Times New Roman" w:hAnsi="Times New Roman" w:eastAsia="宋体" w:cs="Times New Roman"/>
          <w:b/>
          <w:color w:val="auto"/>
          <w:sz w:val="24"/>
          <w:szCs w:val="22"/>
          <w:highlight w:val="none"/>
        </w:rPr>
        <w:t>、质量保证及售后服务（用户需求书中另有要求的，按需求书的规定）</w:t>
      </w:r>
      <w:bookmarkEnd w:id="115"/>
    </w:p>
    <w:p w14:paraId="4E9530FD">
      <w:pPr>
        <w:spacing w:line="360" w:lineRule="auto"/>
        <w:ind w:left="0" w:firstLine="420" w:firstLineChars="200"/>
        <w:outlineLvl w:val="9"/>
        <w:rPr>
          <w:rFonts w:hint="default" w:ascii="Times New Roman" w:hAnsi="Times New Roman" w:eastAsia="宋体" w:cs="Times New Roman"/>
          <w:b w:val="0"/>
          <w:color w:val="auto"/>
          <w:sz w:val="21"/>
          <w:szCs w:val="22"/>
          <w:highlight w:val="none"/>
        </w:rPr>
      </w:pPr>
      <w:r>
        <w:rPr>
          <w:rFonts w:hint="default" w:ascii="Times New Roman" w:hAnsi="Times New Roman" w:eastAsia="宋体" w:cs="Times New Roman"/>
          <w:color w:val="auto"/>
          <w:szCs w:val="22"/>
          <w:highlight w:val="none"/>
        </w:rPr>
        <w:t>本项目全部货物免费提供12个月质量保证期和质量保证期后的36个月免费维保期，质量保证期自合同</w:t>
      </w:r>
      <w:r>
        <w:rPr>
          <w:rFonts w:hint="default" w:ascii="Times New Roman" w:hAnsi="Times New Roman" w:eastAsia="宋体" w:cs="Times New Roman"/>
          <w:color w:val="auto"/>
          <w:szCs w:val="22"/>
          <w:highlight w:val="none"/>
          <w:lang w:eastAsia="zh-CN"/>
        </w:rPr>
        <w:t>完工</w:t>
      </w:r>
      <w:r>
        <w:rPr>
          <w:rFonts w:hint="default" w:ascii="Times New Roman" w:hAnsi="Times New Roman" w:eastAsia="宋体" w:cs="Times New Roman"/>
          <w:color w:val="auto"/>
          <w:szCs w:val="22"/>
          <w:highlight w:val="none"/>
        </w:rPr>
        <w:t>验收通过之日起计，免费维保期自质量保证期满次日计。</w:t>
      </w:r>
    </w:p>
    <w:p w14:paraId="3156C687">
      <w:pPr>
        <w:numPr>
          <w:ilvl w:val="0"/>
          <w:numId w:val="26"/>
        </w:numPr>
        <w:spacing w:line="360" w:lineRule="auto"/>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质量保证</w:t>
      </w:r>
    </w:p>
    <w:p w14:paraId="3E96B7AB">
      <w:pPr>
        <w:pStyle w:val="51"/>
        <w:widowControl/>
        <w:numPr>
          <w:ilvl w:val="1"/>
          <w:numId w:val="26"/>
        </w:numPr>
        <w:tabs>
          <w:tab w:val="left" w:pos="425"/>
          <w:tab w:val="left" w:pos="567"/>
        </w:tabs>
        <w:spacing w:line="360" w:lineRule="auto"/>
        <w:ind w:firstLineChars="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 xml:space="preserve">  承包人应保证合同项下所供货物是全新的、未使用过的，且是目前的主流型号。承包人进一步保证，合同项下提供的全部货物没有设计、材料或工艺上的缺陷（由于按发包人的要求设计或按发包人的规格提供的材料所产生的缺陷除外），或者没有因承包人的行为或疏忽而产生的缺陷，这些缺陷是所供货物在我国现行条件下正常使用可能产生的。</w:t>
      </w:r>
    </w:p>
    <w:p w14:paraId="6376DEE7">
      <w:pPr>
        <w:pStyle w:val="51"/>
        <w:widowControl/>
        <w:numPr>
          <w:ilvl w:val="1"/>
          <w:numId w:val="26"/>
        </w:numPr>
        <w:tabs>
          <w:tab w:val="left" w:pos="425"/>
          <w:tab w:val="left" w:pos="567"/>
        </w:tabs>
        <w:spacing w:line="360" w:lineRule="auto"/>
        <w:ind w:firstLineChars="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 xml:space="preserve">  上述保证在货物验收合格交付发包人使用之日起《合同资料表》规定的质量保证期内有效，在质量保证期和免费维保期内承包人免费提供货物正常使用情况下的维修及保养服务。</w:t>
      </w:r>
    </w:p>
    <w:p w14:paraId="354410FA">
      <w:pPr>
        <w:pStyle w:val="51"/>
        <w:widowControl/>
        <w:numPr>
          <w:ilvl w:val="1"/>
          <w:numId w:val="26"/>
        </w:numPr>
        <w:tabs>
          <w:tab w:val="left" w:pos="425"/>
          <w:tab w:val="left" w:pos="567"/>
        </w:tabs>
        <w:spacing w:line="360" w:lineRule="auto"/>
        <w:ind w:firstLineChars="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 xml:space="preserve">  发包人在质量保证期内发现缺陷应尽快以书面形式通知承包人。对质量保证期和免费维保期内的故障报修，承包人应按用户需求书及《合同资料表》规定设服务热线，保证在接到报障后按《合同资料表》规定时间内到达发包人现场，并于《合同资料表》规定时间内更换有缺陷的货物或部件、排除故障。承包人不能按时排除故障时，应提供备用设备给发包人维持工作。</w:t>
      </w:r>
    </w:p>
    <w:p w14:paraId="3043AA5B">
      <w:pPr>
        <w:pStyle w:val="51"/>
        <w:widowControl/>
        <w:numPr>
          <w:ilvl w:val="1"/>
          <w:numId w:val="26"/>
        </w:numPr>
        <w:tabs>
          <w:tab w:val="left" w:pos="425"/>
          <w:tab w:val="left" w:pos="567"/>
        </w:tabs>
        <w:spacing w:line="360" w:lineRule="auto"/>
        <w:ind w:firstLineChars="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 xml:space="preserve">  对质量保证期和免费维保期内的故障报修，如承包人未能做到上款的服务承诺，发包人可采取必要的补救措施，但其风险和费用由承包人承担，发包人根据合同规定对承包人行使的其它权力不受影响。由于承包人的保证服务不到位，质量保证期和免费维保期的到期时间将顺延。</w:t>
      </w:r>
    </w:p>
    <w:p w14:paraId="184D28F1">
      <w:pPr>
        <w:pStyle w:val="51"/>
        <w:widowControl/>
        <w:numPr>
          <w:ilvl w:val="1"/>
          <w:numId w:val="26"/>
        </w:numPr>
        <w:tabs>
          <w:tab w:val="left" w:pos="425"/>
          <w:tab w:val="left" w:pos="567"/>
        </w:tabs>
        <w:spacing w:line="360" w:lineRule="auto"/>
        <w:ind w:firstLineChars="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 xml:space="preserve">  质量保证期和免费维保期内因用户使用、管理不当所造成的损失由发包人承担，承包人提供有偿服务。</w:t>
      </w:r>
    </w:p>
    <w:p w14:paraId="6681D896">
      <w:pPr>
        <w:numPr>
          <w:ilvl w:val="0"/>
          <w:numId w:val="26"/>
        </w:numPr>
        <w:spacing w:line="360" w:lineRule="auto"/>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免费维保期后服务</w:t>
      </w:r>
    </w:p>
    <w:p w14:paraId="78A9E01B">
      <w:pPr>
        <w:pStyle w:val="51"/>
        <w:widowControl/>
        <w:numPr>
          <w:ilvl w:val="1"/>
          <w:numId w:val="26"/>
        </w:numPr>
        <w:spacing w:line="360" w:lineRule="auto"/>
        <w:ind w:firstLineChars="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质量保证期和免费维保期满后，若有零部件出现故障，经权威部门鉴定属于寿命异常问题（明显短于该零部件正常寿命）时，则由承包人负责免费更换及维修。</w:t>
      </w:r>
    </w:p>
    <w:p w14:paraId="51062CE4">
      <w:pPr>
        <w:widowControl/>
        <w:numPr>
          <w:ilvl w:val="1"/>
          <w:numId w:val="26"/>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质量保证期和免费维保期满后，应发包人要求，承包人应（参考当时的市场价格）按优惠价格与发包人签订定期维修保养合同及提供发包人所需零配件。</w:t>
      </w:r>
    </w:p>
    <w:p w14:paraId="14B49C36">
      <w:pPr>
        <w:widowControl/>
        <w:numPr>
          <w:ilvl w:val="1"/>
          <w:numId w:val="26"/>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在备件停止生产的情况下，承包人应事先将要停止生产的计划通知发包人，使发包人有足够的时间采购所需备件；在备件停止生产后，承包人应免费向发包人提供备件的图纸、资料。</w:t>
      </w:r>
    </w:p>
    <w:p w14:paraId="37B42057">
      <w:pPr>
        <w:numPr>
          <w:ilvl w:val="0"/>
          <w:numId w:val="26"/>
        </w:numPr>
        <w:spacing w:line="360" w:lineRule="auto"/>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 xml:space="preserve"> 其他约定</w:t>
      </w:r>
    </w:p>
    <w:p w14:paraId="4F118445">
      <w:pPr>
        <w:widowControl/>
        <w:numPr>
          <w:ilvl w:val="1"/>
          <w:numId w:val="26"/>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本项目不接受使用进口设备，所有设备均应在国内生产，且设备生产日期不得早于本项目投标截止日前12个月，所有设备均需提供国内生产的证明。</w:t>
      </w:r>
    </w:p>
    <w:p w14:paraId="6E0BFEEF">
      <w:pPr>
        <w:widowControl/>
        <w:numPr>
          <w:ilvl w:val="1"/>
          <w:numId w:val="26"/>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承包人必须提供目前市场上技术较先进、成熟的产品，并且符合国家相关标准。</w:t>
      </w:r>
    </w:p>
    <w:p w14:paraId="15B8899F">
      <w:pPr>
        <w:widowControl/>
        <w:numPr>
          <w:ilvl w:val="1"/>
          <w:numId w:val="26"/>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在质量保证期和免费维保期内对用户提出的质量问题及维修要求，在质量保证期和免费维保期内，承包人接到用户方的服务通知后维护响应时间4小时内，24小时内到现场，72小时内完成故障维修。承包人对在质量保证期内提供的售后服务不收取任何费用。</w:t>
      </w:r>
    </w:p>
    <w:p w14:paraId="61C406AE">
      <w:pPr>
        <w:widowControl/>
        <w:numPr>
          <w:ilvl w:val="1"/>
          <w:numId w:val="26"/>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免费提供操作培训，培训内容：设备的基本结构、性能、主要部件的构造及修理，日常使用保养与管理，常见故障的排除，紧急情况的处理等，培训地点主要在设备安装现场。</w:t>
      </w:r>
    </w:p>
    <w:p w14:paraId="23B5E73D">
      <w:pPr>
        <w:widowControl/>
        <w:numPr>
          <w:ilvl w:val="1"/>
          <w:numId w:val="26"/>
        </w:numPr>
        <w:spacing w:line="360" w:lineRule="auto"/>
        <w:rPr>
          <w:rFonts w:ascii="Times New Roman" w:hAnsi="Times New Roman" w:cs="Times New Roman"/>
          <w:color w:val="auto"/>
          <w:highlight w:val="none"/>
        </w:rPr>
      </w:pPr>
      <w:r>
        <w:rPr>
          <w:rFonts w:hint="default" w:ascii="Times New Roman" w:hAnsi="Times New Roman" w:eastAsia="宋体" w:cs="Times New Roman"/>
          <w:color w:val="auto"/>
          <w:szCs w:val="22"/>
          <w:highlight w:val="none"/>
        </w:rPr>
        <w:t>免费维保期的服务包含所需的技术服务和零配件，服务内容与质量等同质量保证期，并保障设备的正常使用，确保数据的准确。货物的制造厂商或委托代理商需提供质量保证期、免费维保期的售后服务承诺书。</w:t>
      </w:r>
    </w:p>
    <w:p w14:paraId="257DC494">
      <w:pPr>
        <w:spacing w:line="360" w:lineRule="auto"/>
        <w:rPr>
          <w:rFonts w:ascii="Times New Roman" w:hAnsi="Times New Roman" w:eastAsia="宋体" w:cs="Times New Roman"/>
          <w:color w:val="auto"/>
          <w:szCs w:val="22"/>
          <w:highlight w:val="none"/>
        </w:rPr>
      </w:pPr>
    </w:p>
    <w:p w14:paraId="6B405B9D">
      <w:pPr>
        <w:numPr>
          <w:ilvl w:val="-1"/>
          <w:numId w:val="0"/>
        </w:numPr>
        <w:spacing w:line="360" w:lineRule="auto"/>
        <w:outlineLvl w:val="0"/>
        <w:rPr>
          <w:rFonts w:ascii="Times New Roman" w:hAnsi="Times New Roman" w:eastAsia="宋体" w:cs="Times New Roman"/>
          <w:b/>
          <w:color w:val="auto"/>
          <w:sz w:val="24"/>
          <w:szCs w:val="22"/>
          <w:highlight w:val="none"/>
        </w:rPr>
      </w:pPr>
      <w:bookmarkStart w:id="116" w:name="_Toc451406072"/>
      <w:r>
        <w:rPr>
          <w:rFonts w:hint="default" w:ascii="Times New Roman" w:hAnsi="Times New Roman" w:eastAsia="宋体" w:cs="Times New Roman"/>
          <w:b/>
          <w:color w:val="auto"/>
          <w:sz w:val="24"/>
          <w:szCs w:val="22"/>
          <w:highlight w:val="none"/>
          <w:lang w:val="en-US" w:eastAsia="zh-CN"/>
        </w:rPr>
        <w:t>二十、</w:t>
      </w:r>
      <w:r>
        <w:rPr>
          <w:rFonts w:hint="default" w:ascii="Times New Roman" w:hAnsi="Times New Roman" w:eastAsia="宋体" w:cs="Times New Roman"/>
          <w:b/>
          <w:color w:val="auto"/>
          <w:sz w:val="24"/>
          <w:szCs w:val="22"/>
          <w:highlight w:val="none"/>
        </w:rPr>
        <w:t>档案管理</w:t>
      </w:r>
    </w:p>
    <w:p w14:paraId="62B50DCF">
      <w:pPr>
        <w:pStyle w:val="7"/>
        <w:numPr>
          <w:ilvl w:val="255"/>
          <w:numId w:val="0"/>
        </w:numPr>
        <w:spacing w:line="360" w:lineRule="auto"/>
        <w:ind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承包人应按照《建设项目档案管理规范》《水利工程建设项目文件收集与归档规范》（SL/T 824-2024），结合《水利工程建设项目档案管理规定》及发包人下发的档案管理制度，并配备满足项目档案管理工作的人、材、物，做好该项目文件材料收集、整理、归档等工作。所有归档文件材料必须真实、内容准确、签署手续完备，准确反映本项目的实际情况。</w:t>
      </w:r>
    </w:p>
    <w:p w14:paraId="0A42215F">
      <w:pPr>
        <w:pStyle w:val="7"/>
        <w:numPr>
          <w:ilvl w:val="255"/>
          <w:numId w:val="0"/>
        </w:numPr>
        <w:spacing w:line="360" w:lineRule="auto"/>
        <w:ind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（1）承包人提供的书面技术资料和</w:t>
      </w:r>
      <w:r>
        <w:rPr>
          <w:rFonts w:hint="eastAsia" w:ascii="Times New Roman" w:hAnsi="Times New Roman" w:eastAsia="宋体" w:cs="Times New Roman"/>
          <w:color w:val="auto"/>
          <w:szCs w:val="22"/>
          <w:highlight w:val="none"/>
          <w:lang w:eastAsia="zh-CN"/>
        </w:rPr>
        <w:t>合同完工验收</w:t>
      </w:r>
      <w:r>
        <w:rPr>
          <w:rFonts w:hint="default" w:ascii="Times New Roman" w:hAnsi="Times New Roman" w:eastAsia="宋体" w:cs="Times New Roman"/>
          <w:color w:val="auto"/>
          <w:szCs w:val="22"/>
          <w:highlight w:val="none"/>
        </w:rPr>
        <w:t>卷宗，应能满足确保设备正常运行所需的管理、运营及维护有关的全套文件。</w:t>
      </w:r>
    </w:p>
    <w:p w14:paraId="024307A0">
      <w:pPr>
        <w:pStyle w:val="7"/>
        <w:numPr>
          <w:ilvl w:val="255"/>
          <w:numId w:val="0"/>
        </w:numPr>
        <w:spacing w:line="360" w:lineRule="auto"/>
        <w:ind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（2）各种文档应当以CD-ROM和书面两种形式交付。并向每个地点(单位)提供全套技术文件(纸质和光盘各一套)。</w:t>
      </w:r>
    </w:p>
    <w:p w14:paraId="18E516D9">
      <w:pPr>
        <w:pStyle w:val="7"/>
        <w:numPr>
          <w:ilvl w:val="255"/>
          <w:numId w:val="0"/>
        </w:numPr>
        <w:spacing w:line="360" w:lineRule="auto"/>
        <w:ind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（3）必要时承包人应提供为设备稳定运行所必须的附加软件和文档。</w:t>
      </w:r>
    </w:p>
    <w:p w14:paraId="195726FD">
      <w:pPr>
        <w:pStyle w:val="7"/>
        <w:numPr>
          <w:ilvl w:val="255"/>
          <w:numId w:val="0"/>
        </w:numPr>
        <w:spacing w:line="360" w:lineRule="auto"/>
        <w:ind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（4）如发生软件升级、设备升级、设备变更和扩展等有关情况, 承包人应向发包人提供必要的技术变更资料。</w:t>
      </w:r>
    </w:p>
    <w:p w14:paraId="024B27BF">
      <w:pPr>
        <w:pStyle w:val="7"/>
        <w:numPr>
          <w:ilvl w:val="255"/>
          <w:numId w:val="0"/>
        </w:numPr>
        <w:spacing w:line="360" w:lineRule="auto"/>
        <w:ind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（5）承包人保证合同项下提供的产品不侵犯任何第三方的专利、商标或版权。否则，承包人须承担对第三方的专利或版权的侵权责任并承担因此而发生的所有费用。</w:t>
      </w:r>
    </w:p>
    <w:p w14:paraId="7DCE81CC">
      <w:pPr>
        <w:pStyle w:val="7"/>
        <w:numPr>
          <w:ilvl w:val="255"/>
          <w:numId w:val="0"/>
        </w:numPr>
        <w:spacing w:line="360" w:lineRule="auto"/>
        <w:ind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（6）承包人在</w:t>
      </w:r>
      <w:r>
        <w:rPr>
          <w:rFonts w:hint="eastAsia" w:ascii="Times New Roman" w:hAnsi="Times New Roman" w:eastAsia="宋体" w:cs="Times New Roman"/>
          <w:color w:val="auto"/>
          <w:szCs w:val="22"/>
          <w:highlight w:val="none"/>
          <w:lang w:eastAsia="zh-CN"/>
        </w:rPr>
        <w:t>合同完工验收</w:t>
      </w:r>
      <w:r>
        <w:rPr>
          <w:rFonts w:hint="default" w:ascii="Times New Roman" w:hAnsi="Times New Roman" w:eastAsia="宋体" w:cs="Times New Roman"/>
          <w:color w:val="auto"/>
          <w:szCs w:val="22"/>
          <w:highlight w:val="none"/>
        </w:rPr>
        <w:t>前提供的完整的技术文件和</w:t>
      </w:r>
      <w:r>
        <w:rPr>
          <w:rFonts w:hint="eastAsia" w:ascii="Times New Roman" w:hAnsi="Times New Roman" w:eastAsia="宋体" w:cs="Times New Roman"/>
          <w:color w:val="auto"/>
          <w:szCs w:val="22"/>
          <w:highlight w:val="none"/>
          <w:lang w:eastAsia="zh-CN"/>
        </w:rPr>
        <w:t>合同完工验收</w:t>
      </w:r>
      <w:r>
        <w:rPr>
          <w:rFonts w:hint="default" w:ascii="Times New Roman" w:hAnsi="Times New Roman" w:eastAsia="宋体" w:cs="Times New Roman"/>
          <w:color w:val="auto"/>
          <w:szCs w:val="22"/>
          <w:highlight w:val="none"/>
        </w:rPr>
        <w:t>卷宗至少应包括下列文档或内容，在实施阶段发包人提出的其它合理文档要求也应满足：</w:t>
      </w:r>
    </w:p>
    <w:p w14:paraId="781FDD7E">
      <w:pPr>
        <w:pStyle w:val="7"/>
        <w:numPr>
          <w:ilvl w:val="255"/>
          <w:numId w:val="0"/>
        </w:numPr>
        <w:spacing w:line="360" w:lineRule="auto"/>
        <w:ind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① 随产品配套类资料</w:t>
      </w:r>
    </w:p>
    <w:p w14:paraId="0D754D77">
      <w:pPr>
        <w:pStyle w:val="7"/>
        <w:numPr>
          <w:ilvl w:val="255"/>
          <w:numId w:val="0"/>
        </w:numPr>
        <w:spacing w:line="360" w:lineRule="auto"/>
        <w:ind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产品说明或指南性资料(用户使用手册、说明书、软件操作手册等)；产品技术手册(安装、测试、操作、维护、故障排除等)；操作系统或其他软件的光盘介质，合法的序列号，LICENCE等；原厂家产品随机文档；原厂家产品保修凭证；</w:t>
      </w:r>
    </w:p>
    <w:p w14:paraId="6441A437">
      <w:pPr>
        <w:pStyle w:val="7"/>
        <w:numPr>
          <w:ilvl w:val="255"/>
          <w:numId w:val="0"/>
        </w:numPr>
        <w:spacing w:line="360" w:lineRule="auto"/>
        <w:ind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② 工程及竣工卷宗</w:t>
      </w:r>
    </w:p>
    <w:p w14:paraId="2BE88C6E">
      <w:pPr>
        <w:pStyle w:val="2"/>
        <w:numPr>
          <w:ilvl w:val="255"/>
          <w:numId w:val="0"/>
        </w:numPr>
        <w:ind w:left="200" w:firstLine="200"/>
        <w:rPr>
          <w:rFonts w:ascii="Times New Roman" w:hAnsi="Times New Roman" w:cs="Times New Roman"/>
          <w:color w:val="auto"/>
          <w:highlight w:val="none"/>
        </w:rPr>
      </w:pPr>
      <w:r>
        <w:rPr>
          <w:rFonts w:hint="default" w:ascii="Times New Roman" w:hAnsi="Times New Roman" w:eastAsia="宋体" w:cs="Times New Roman"/>
          <w:color w:val="auto"/>
          <w:szCs w:val="22"/>
          <w:highlight w:val="none"/>
        </w:rPr>
        <w:t>文档移交清单索引；《货物交接清单》；《设备验收报告》；《设备使用分配表》；《设备签收单》；《现场交付物料交接清单》(合同附件中未列出但工程中必须使用的物料)；《工程变更表》；《项目实施计划》；项目组织、人员职责和通讯录；《验收计划》；《培训期满验收报告》；《</w:t>
      </w:r>
      <w:r>
        <w:rPr>
          <w:rFonts w:hint="eastAsia" w:ascii="Times New Roman" w:hAnsi="Times New Roman" w:eastAsia="宋体" w:cs="Times New Roman"/>
          <w:color w:val="auto"/>
          <w:szCs w:val="22"/>
          <w:highlight w:val="none"/>
          <w:lang w:eastAsia="zh-CN"/>
        </w:rPr>
        <w:t>合同完工验收</w:t>
      </w:r>
      <w:r>
        <w:rPr>
          <w:rFonts w:hint="default" w:ascii="Times New Roman" w:hAnsi="Times New Roman" w:eastAsia="宋体" w:cs="Times New Roman"/>
          <w:color w:val="auto"/>
          <w:szCs w:val="22"/>
          <w:highlight w:val="none"/>
        </w:rPr>
        <w:t>报告》；《项目总结报告》；《运行和维护指南》；《验收鉴定书》。</w:t>
      </w:r>
    </w:p>
    <w:p w14:paraId="7C7748F3">
      <w:pPr>
        <w:pStyle w:val="2"/>
        <w:ind w:left="0" w:leftChars="0" w:firstLine="0" w:firstLineChars="0"/>
        <w:rPr>
          <w:rFonts w:ascii="Times New Roman" w:hAnsi="Times New Roman" w:cs="Times New Roman"/>
          <w:color w:val="auto"/>
          <w:highlight w:val="none"/>
        </w:rPr>
      </w:pPr>
    </w:p>
    <w:p w14:paraId="3BAC32E6">
      <w:pPr>
        <w:spacing w:line="360" w:lineRule="auto"/>
        <w:outlineLvl w:val="0"/>
        <w:rPr>
          <w:rFonts w:ascii="Times New Roman" w:hAnsi="Times New Roman" w:eastAsia="宋体" w:cs="Times New Roman"/>
          <w:b/>
          <w:color w:val="auto"/>
          <w:sz w:val="24"/>
          <w:szCs w:val="22"/>
          <w:highlight w:val="none"/>
        </w:rPr>
      </w:pPr>
      <w:r>
        <w:rPr>
          <w:rFonts w:hint="default" w:ascii="Times New Roman" w:hAnsi="Times New Roman" w:eastAsia="宋体" w:cs="Times New Roman"/>
          <w:b/>
          <w:color w:val="auto"/>
          <w:sz w:val="24"/>
          <w:szCs w:val="22"/>
          <w:highlight w:val="none"/>
          <w:lang w:val="en-US" w:eastAsia="zh-CN"/>
        </w:rPr>
        <w:t>二十一</w:t>
      </w:r>
      <w:r>
        <w:rPr>
          <w:rFonts w:hint="default" w:ascii="Times New Roman" w:hAnsi="Times New Roman" w:eastAsia="宋体" w:cs="Times New Roman"/>
          <w:b/>
          <w:color w:val="auto"/>
          <w:sz w:val="24"/>
          <w:szCs w:val="22"/>
          <w:highlight w:val="none"/>
        </w:rPr>
        <w:t>、索赔</w:t>
      </w:r>
      <w:bookmarkEnd w:id="116"/>
    </w:p>
    <w:p w14:paraId="57788164">
      <w:pPr>
        <w:spacing w:line="360" w:lineRule="auto"/>
        <w:ind w:firstLine="420" w:firstLineChars="20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承包人对所供货物与合同要求不符负有责任，如经检验证实不符或缺陷存在的，包括潜在的缺陷或使用不合适的材料，发包人可根据本合同有关质量保证或检验、安装、调试的规定，在质量保证期内及时提出索赔，承包人同意发包人选择下述一种或多种结合的方法解决索赔事宜：</w:t>
      </w:r>
    </w:p>
    <w:p w14:paraId="146F9427">
      <w:pPr>
        <w:widowControl/>
        <w:numPr>
          <w:ilvl w:val="0"/>
          <w:numId w:val="27"/>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承包人同意发包人退货，并将货物被拒收前发包人已付的所有款项退还发包人，承包人承担由此发生的一切损失和费用，包括利息、银行手续费、运费、保险费、检验费、仓储费、装卸费以及为保管、维护和退回被拒收货物所发生的其它必要费用。</w:t>
      </w:r>
    </w:p>
    <w:p w14:paraId="45752B32">
      <w:pPr>
        <w:widowControl/>
        <w:numPr>
          <w:ilvl w:val="0"/>
          <w:numId w:val="27"/>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根据货物的疵劣和受损程度以及发包人因此遭受损失的金额，经买卖双方商定，降低货物成交价格。</w:t>
      </w:r>
    </w:p>
    <w:p w14:paraId="0BF880E6">
      <w:pPr>
        <w:widowControl/>
        <w:numPr>
          <w:ilvl w:val="0"/>
          <w:numId w:val="27"/>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用符合合同规定的规格、质量和性能要求的新零件、部件和</w:t>
      </w:r>
      <w:r>
        <w:rPr>
          <w:rFonts w:ascii="Times New Roman" w:hAnsi="Times New Roman" w:eastAsia="宋体" w:cs="Times New Roman"/>
          <w:color w:val="auto"/>
          <w:szCs w:val="22"/>
          <w:highlight w:val="none"/>
        </w:rPr>
        <w:t>/或设备来更换有缺陷的部分和/或修补缺陷部分，以使货物达到合同规定的规格、质量和性能，</w:t>
      </w:r>
      <w:r>
        <w:rPr>
          <w:rFonts w:hint="default" w:ascii="Times New Roman" w:hAnsi="Times New Roman" w:eastAsia="宋体" w:cs="Times New Roman"/>
          <w:color w:val="auto"/>
          <w:szCs w:val="22"/>
          <w:highlight w:val="none"/>
        </w:rPr>
        <w:t>承包人</w:t>
      </w:r>
      <w:r>
        <w:rPr>
          <w:rFonts w:ascii="Times New Roman" w:hAnsi="Times New Roman" w:eastAsia="宋体" w:cs="Times New Roman"/>
          <w:color w:val="auto"/>
          <w:szCs w:val="22"/>
          <w:highlight w:val="none"/>
        </w:rPr>
        <w:t>承担一切费用和风险并负担</w:t>
      </w:r>
      <w:r>
        <w:rPr>
          <w:rFonts w:hint="default" w:ascii="Times New Roman" w:hAnsi="Times New Roman" w:eastAsia="宋体" w:cs="Times New Roman"/>
          <w:color w:val="auto"/>
          <w:szCs w:val="22"/>
          <w:highlight w:val="none"/>
        </w:rPr>
        <w:t>发包人</w:t>
      </w:r>
      <w:r>
        <w:rPr>
          <w:rFonts w:ascii="Times New Roman" w:hAnsi="Times New Roman" w:eastAsia="宋体" w:cs="Times New Roman"/>
          <w:color w:val="auto"/>
          <w:szCs w:val="22"/>
          <w:highlight w:val="none"/>
        </w:rPr>
        <w:t>遭受的一切损失。同时</w:t>
      </w:r>
      <w:r>
        <w:rPr>
          <w:rFonts w:hint="default" w:ascii="Times New Roman" w:hAnsi="Times New Roman" w:eastAsia="宋体" w:cs="Times New Roman"/>
          <w:color w:val="auto"/>
          <w:szCs w:val="22"/>
          <w:highlight w:val="none"/>
        </w:rPr>
        <w:t>承包人</w:t>
      </w:r>
      <w:r>
        <w:rPr>
          <w:rFonts w:ascii="Times New Roman" w:hAnsi="Times New Roman" w:eastAsia="宋体" w:cs="Times New Roman"/>
          <w:color w:val="auto"/>
          <w:szCs w:val="22"/>
          <w:highlight w:val="none"/>
        </w:rPr>
        <w:t>相应延长被更换货物的</w:t>
      </w:r>
      <w:r>
        <w:rPr>
          <w:rFonts w:hint="default" w:ascii="Times New Roman" w:hAnsi="Times New Roman" w:eastAsia="宋体" w:cs="Times New Roman"/>
          <w:color w:val="auto"/>
          <w:szCs w:val="22"/>
          <w:highlight w:val="none"/>
        </w:rPr>
        <w:t>质量保证期和免费维保期。</w:t>
      </w:r>
    </w:p>
    <w:p w14:paraId="55AE09F3">
      <w:pPr>
        <w:widowControl/>
        <w:numPr>
          <w:ilvl w:val="0"/>
          <w:numId w:val="27"/>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承包人收到索赔通知后10天内，未给发包人答复的，视为索赔已被承包人接受。承包人未能在收到索赔通知后10天内，或征得发包人同意的延长期限内，按照发包人从上列方法中选择的方案解决索赔事宜的，发包人将有权从未付货款中扣回索赔金额，同时保留进一步要求索赔的权利</w:t>
      </w:r>
      <w:r>
        <w:rPr>
          <w:rFonts w:hint="eastAsia" w:ascii="Times New Roman" w:hAnsi="Times New Roman" w:eastAsia="宋体" w:cs="Times New Roman"/>
          <w:color w:val="auto"/>
          <w:szCs w:val="22"/>
          <w:highlight w:val="none"/>
          <w:lang w:eastAsia="zh-CN"/>
        </w:rPr>
        <w:t>。</w:t>
      </w:r>
    </w:p>
    <w:p w14:paraId="7ACD5856">
      <w:pPr>
        <w:pStyle w:val="2"/>
        <w:rPr>
          <w:color w:val="auto"/>
          <w:highlight w:val="none"/>
        </w:rPr>
      </w:pPr>
    </w:p>
    <w:p w14:paraId="7C8CF016">
      <w:pPr>
        <w:spacing w:line="360" w:lineRule="auto"/>
        <w:ind w:left="40" w:hanging="40"/>
        <w:outlineLvl w:val="0"/>
        <w:rPr>
          <w:rFonts w:ascii="Times New Roman" w:hAnsi="Times New Roman" w:eastAsia="宋体" w:cs="Times New Roman"/>
          <w:b/>
          <w:color w:val="auto"/>
          <w:sz w:val="24"/>
          <w:szCs w:val="22"/>
          <w:highlight w:val="none"/>
        </w:rPr>
      </w:pPr>
      <w:bookmarkStart w:id="117" w:name="_Toc451406073"/>
      <w:r>
        <w:rPr>
          <w:rFonts w:hint="default" w:ascii="Times New Roman" w:hAnsi="Times New Roman" w:eastAsia="宋体" w:cs="Times New Roman"/>
          <w:b/>
          <w:color w:val="auto"/>
          <w:sz w:val="24"/>
          <w:szCs w:val="22"/>
          <w:highlight w:val="none"/>
        </w:rPr>
        <w:t>二十</w:t>
      </w:r>
      <w:r>
        <w:rPr>
          <w:rFonts w:hint="default" w:ascii="Times New Roman" w:hAnsi="Times New Roman" w:eastAsia="宋体" w:cs="Times New Roman"/>
          <w:b/>
          <w:color w:val="auto"/>
          <w:sz w:val="24"/>
          <w:szCs w:val="22"/>
          <w:highlight w:val="none"/>
          <w:lang w:val="en-US" w:eastAsia="zh-CN"/>
        </w:rPr>
        <w:t>二</w:t>
      </w:r>
      <w:r>
        <w:rPr>
          <w:rFonts w:hint="default" w:ascii="Times New Roman" w:hAnsi="Times New Roman" w:eastAsia="宋体" w:cs="Times New Roman"/>
          <w:b/>
          <w:color w:val="auto"/>
          <w:sz w:val="24"/>
          <w:szCs w:val="22"/>
          <w:highlight w:val="none"/>
        </w:rPr>
        <w:t>、不可抗力</w:t>
      </w:r>
      <w:bookmarkEnd w:id="117"/>
    </w:p>
    <w:p w14:paraId="79DBC791">
      <w:pPr>
        <w:widowControl/>
        <w:numPr>
          <w:ilvl w:val="0"/>
          <w:numId w:val="28"/>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pacing w:val="-4"/>
          <w:szCs w:val="21"/>
          <w:highlight w:val="none"/>
        </w:rPr>
        <w:t>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w:t>
      </w:r>
      <w:r>
        <w:rPr>
          <w:rFonts w:ascii="Times New Roman" w:hAnsi="Times New Roman" w:eastAsia="宋体" w:cs="Times New Roman"/>
          <w:color w:val="auto"/>
          <w:spacing w:val="-4"/>
          <w:szCs w:val="21"/>
          <w:highlight w:val="none"/>
        </w:rPr>
        <w:t>,诸如战争、严重水灾、洪水、台风、地震等</w:t>
      </w:r>
      <w:r>
        <w:rPr>
          <w:rFonts w:hint="default" w:ascii="Times New Roman" w:hAnsi="Times New Roman" w:eastAsia="宋体" w:cs="Times New Roman"/>
          <w:color w:val="auto"/>
          <w:szCs w:val="22"/>
          <w:highlight w:val="none"/>
        </w:rPr>
        <w:t>。</w:t>
      </w:r>
    </w:p>
    <w:p w14:paraId="54F479E9">
      <w:pPr>
        <w:widowControl/>
        <w:numPr>
          <w:ilvl w:val="0"/>
          <w:numId w:val="28"/>
        </w:numPr>
        <w:spacing w:line="360" w:lineRule="auto"/>
        <w:rPr>
          <w:rFonts w:ascii="Times New Roman" w:hAnsi="Times New Roman" w:eastAsia="宋体" w:cs="Times New Roman"/>
          <w:color w:val="auto"/>
          <w:spacing w:val="-8"/>
          <w:szCs w:val="21"/>
          <w:highlight w:val="none"/>
        </w:rPr>
      </w:pPr>
      <w:r>
        <w:rPr>
          <w:rFonts w:hint="default" w:ascii="Times New Roman" w:hAnsi="Times New Roman" w:eastAsia="宋体" w:cs="Times New Roman"/>
          <w:color w:val="auto"/>
          <w:spacing w:val="-8"/>
          <w:szCs w:val="21"/>
          <w:highlight w:val="none"/>
        </w:rPr>
        <w:t>受阻一方应在不可抗力事件发生后，尽快用电报、传真或电传通知对方，并于事件发生后</w:t>
      </w:r>
      <w:r>
        <w:rPr>
          <w:rFonts w:ascii="Times New Roman" w:hAnsi="Times New Roman" w:eastAsia="宋体" w:cs="Times New Roman"/>
          <w:color w:val="auto"/>
          <w:spacing w:val="-8"/>
          <w:szCs w:val="21"/>
          <w:highlight w:val="none"/>
        </w:rPr>
        <w:t>14天内将有关部门出具的证明文件用特快专递或挂号信寄给对方审阅确认。一旦不可抗力事件的影响持续60天以上，双方应通过友好协商方式在合理的时间内达成进一步履行合同的协议或解除合同</w:t>
      </w:r>
      <w:r>
        <w:rPr>
          <w:rFonts w:hint="eastAsia" w:ascii="Times New Roman" w:hAnsi="Times New Roman" w:eastAsia="宋体" w:cs="Times New Roman"/>
          <w:color w:val="auto"/>
          <w:spacing w:val="-8"/>
          <w:szCs w:val="21"/>
          <w:highlight w:val="none"/>
          <w:lang w:eastAsia="zh-CN"/>
        </w:rPr>
        <w:t>。</w:t>
      </w:r>
    </w:p>
    <w:p w14:paraId="62C7B5C0">
      <w:pPr>
        <w:pStyle w:val="2"/>
        <w:rPr>
          <w:color w:val="auto"/>
          <w:highlight w:val="none"/>
        </w:rPr>
      </w:pPr>
    </w:p>
    <w:p w14:paraId="48FD5CDA">
      <w:pPr>
        <w:spacing w:line="360" w:lineRule="auto"/>
        <w:outlineLvl w:val="0"/>
        <w:rPr>
          <w:rFonts w:ascii="Times New Roman" w:hAnsi="Times New Roman" w:eastAsia="宋体" w:cs="Times New Roman"/>
          <w:b/>
          <w:color w:val="auto"/>
          <w:sz w:val="24"/>
          <w:szCs w:val="22"/>
          <w:highlight w:val="none"/>
        </w:rPr>
      </w:pPr>
      <w:bookmarkStart w:id="118" w:name="_Toc451406074"/>
      <w:r>
        <w:rPr>
          <w:rFonts w:hint="default" w:ascii="Times New Roman" w:hAnsi="Times New Roman" w:eastAsia="宋体" w:cs="Times New Roman"/>
          <w:b/>
          <w:color w:val="auto"/>
          <w:sz w:val="24"/>
          <w:szCs w:val="22"/>
          <w:highlight w:val="none"/>
        </w:rPr>
        <w:t>二十</w:t>
      </w:r>
      <w:r>
        <w:rPr>
          <w:rFonts w:hint="default" w:ascii="Times New Roman" w:hAnsi="Times New Roman" w:eastAsia="宋体" w:cs="Times New Roman"/>
          <w:b/>
          <w:color w:val="auto"/>
          <w:sz w:val="24"/>
          <w:szCs w:val="22"/>
          <w:highlight w:val="none"/>
          <w:lang w:val="en-US" w:eastAsia="zh-CN"/>
        </w:rPr>
        <w:t>三</w:t>
      </w:r>
      <w:r>
        <w:rPr>
          <w:rFonts w:hint="default" w:ascii="Times New Roman" w:hAnsi="Times New Roman" w:eastAsia="宋体" w:cs="Times New Roman"/>
          <w:b/>
          <w:color w:val="auto"/>
          <w:sz w:val="24"/>
          <w:szCs w:val="22"/>
          <w:highlight w:val="none"/>
        </w:rPr>
        <w:t>、逾期交货及逾期付款的赔偿</w:t>
      </w:r>
      <w:bookmarkEnd w:id="118"/>
    </w:p>
    <w:p w14:paraId="7E2D3737">
      <w:pPr>
        <w:widowControl/>
        <w:numPr>
          <w:ilvl w:val="0"/>
          <w:numId w:val="29"/>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除不可抗力因素外，如果承包人不能按照合同规定的时间交货和提供服务，应及时以书面形式将延迟的事实、可能延迟的时间和原因通知发包人。发包人收到承包人通知后，将尽快作出评价，决定是否同意延长工期及收取误期赔偿费。发包人在不影响合同项下的其它补救措施情况下，可从合同未付款中扣除误期违约金。违约金按迟交货物交货价或未提供服务的服务费用的</w:t>
      </w:r>
      <w:r>
        <w:rPr>
          <w:rFonts w:ascii="Times New Roman" w:hAnsi="Times New Roman" w:eastAsia="宋体" w:cs="Times New Roman"/>
          <w:color w:val="auto"/>
          <w:szCs w:val="22"/>
          <w:highlight w:val="none"/>
        </w:rPr>
        <w:t>0.8</w:t>
      </w:r>
      <w:r>
        <w:rPr>
          <w:rFonts w:hint="default" w:ascii="Times New Roman" w:hAnsi="Times New Roman" w:eastAsia="宋体" w:cs="Times New Roman"/>
          <w:color w:val="auto"/>
          <w:szCs w:val="22"/>
          <w:highlight w:val="none"/>
        </w:rPr>
        <w:t>‰/天计算。误期期限为</w:t>
      </w:r>
      <w:r>
        <w:rPr>
          <w:rFonts w:ascii="Times New Roman" w:hAnsi="Times New Roman" w:eastAsia="宋体" w:cs="Times New Roman"/>
          <w:color w:val="auto"/>
          <w:szCs w:val="22"/>
          <w:highlight w:val="none"/>
        </w:rPr>
        <w:t>30天，一旦达此限期，</w:t>
      </w:r>
      <w:r>
        <w:rPr>
          <w:rFonts w:hint="default" w:ascii="Times New Roman" w:hAnsi="Times New Roman" w:eastAsia="宋体" w:cs="Times New Roman"/>
          <w:color w:val="auto"/>
          <w:szCs w:val="22"/>
          <w:highlight w:val="none"/>
        </w:rPr>
        <w:t>发包人</w:t>
      </w:r>
      <w:r>
        <w:rPr>
          <w:rFonts w:ascii="Times New Roman" w:hAnsi="Times New Roman" w:eastAsia="宋体" w:cs="Times New Roman"/>
          <w:color w:val="auto"/>
          <w:szCs w:val="22"/>
          <w:highlight w:val="none"/>
        </w:rPr>
        <w:t>有权解除合同。此时如果</w:t>
      </w:r>
      <w:r>
        <w:rPr>
          <w:rFonts w:hint="default" w:ascii="Times New Roman" w:hAnsi="Times New Roman" w:eastAsia="宋体" w:cs="Times New Roman"/>
          <w:color w:val="auto"/>
          <w:szCs w:val="22"/>
          <w:highlight w:val="none"/>
        </w:rPr>
        <w:t>发包人</w:t>
      </w:r>
      <w:r>
        <w:rPr>
          <w:rFonts w:ascii="Times New Roman" w:hAnsi="Times New Roman" w:eastAsia="宋体" w:cs="Times New Roman"/>
          <w:color w:val="auto"/>
          <w:szCs w:val="22"/>
          <w:highlight w:val="none"/>
        </w:rPr>
        <w:t>按合同支付了预付款的，</w:t>
      </w:r>
      <w:r>
        <w:rPr>
          <w:rFonts w:hint="default" w:ascii="Times New Roman" w:hAnsi="Times New Roman" w:eastAsia="宋体" w:cs="Times New Roman"/>
          <w:color w:val="auto"/>
          <w:szCs w:val="22"/>
          <w:highlight w:val="none"/>
        </w:rPr>
        <w:t>发包人</w:t>
      </w:r>
      <w:r>
        <w:rPr>
          <w:rFonts w:ascii="Times New Roman" w:hAnsi="Times New Roman" w:eastAsia="宋体" w:cs="Times New Roman"/>
          <w:color w:val="auto"/>
          <w:szCs w:val="22"/>
          <w:highlight w:val="none"/>
        </w:rPr>
        <w:t>有权选择要求</w:t>
      </w:r>
      <w:r>
        <w:rPr>
          <w:rFonts w:hint="default" w:ascii="Times New Roman" w:hAnsi="Times New Roman" w:eastAsia="宋体" w:cs="Times New Roman"/>
          <w:color w:val="auto"/>
          <w:szCs w:val="22"/>
          <w:highlight w:val="none"/>
        </w:rPr>
        <w:t>承包人</w:t>
      </w:r>
      <w:r>
        <w:rPr>
          <w:rFonts w:ascii="Times New Roman" w:hAnsi="Times New Roman" w:eastAsia="宋体" w:cs="Times New Roman"/>
          <w:color w:val="auto"/>
          <w:szCs w:val="22"/>
          <w:highlight w:val="none"/>
        </w:rPr>
        <w:t>按双倍于预付款金额立即支付违约金。如按上述办法计算的违约金仍不足以补偿因</w:t>
      </w:r>
      <w:r>
        <w:rPr>
          <w:rFonts w:hint="default" w:ascii="Times New Roman" w:hAnsi="Times New Roman" w:eastAsia="宋体" w:cs="Times New Roman"/>
          <w:color w:val="auto"/>
          <w:szCs w:val="22"/>
          <w:highlight w:val="none"/>
        </w:rPr>
        <w:t>承包人</w:t>
      </w:r>
      <w:r>
        <w:rPr>
          <w:rFonts w:ascii="Times New Roman" w:hAnsi="Times New Roman" w:eastAsia="宋体" w:cs="Times New Roman"/>
          <w:color w:val="auto"/>
          <w:szCs w:val="22"/>
          <w:highlight w:val="none"/>
        </w:rPr>
        <w:t>违约造成的损失，</w:t>
      </w:r>
      <w:r>
        <w:rPr>
          <w:rFonts w:hint="default" w:ascii="Times New Roman" w:hAnsi="Times New Roman" w:eastAsia="宋体" w:cs="Times New Roman"/>
          <w:color w:val="auto"/>
          <w:szCs w:val="22"/>
          <w:highlight w:val="none"/>
        </w:rPr>
        <w:t>发包人</w:t>
      </w:r>
      <w:r>
        <w:rPr>
          <w:rFonts w:ascii="Times New Roman" w:hAnsi="Times New Roman" w:eastAsia="宋体" w:cs="Times New Roman"/>
          <w:color w:val="auto"/>
          <w:szCs w:val="22"/>
          <w:highlight w:val="none"/>
        </w:rPr>
        <w:t>有权进一步向</w:t>
      </w:r>
      <w:r>
        <w:rPr>
          <w:rFonts w:hint="default" w:ascii="Times New Roman" w:hAnsi="Times New Roman" w:eastAsia="宋体" w:cs="Times New Roman"/>
          <w:color w:val="auto"/>
          <w:szCs w:val="22"/>
          <w:highlight w:val="none"/>
        </w:rPr>
        <w:t>承包人</w:t>
      </w:r>
      <w:r>
        <w:rPr>
          <w:rFonts w:ascii="Times New Roman" w:hAnsi="Times New Roman" w:eastAsia="宋体" w:cs="Times New Roman"/>
          <w:color w:val="auto"/>
          <w:szCs w:val="22"/>
          <w:highlight w:val="none"/>
        </w:rPr>
        <w:t>提出索赔。</w:t>
      </w:r>
    </w:p>
    <w:p w14:paraId="15B7699B">
      <w:pPr>
        <w:widowControl/>
        <w:numPr>
          <w:ilvl w:val="0"/>
          <w:numId w:val="29"/>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如果发包人不能按合同约定支付预付款，则承包人有权延期交货。</w:t>
      </w:r>
    </w:p>
    <w:p w14:paraId="3954B83F">
      <w:pPr>
        <w:widowControl/>
        <w:numPr>
          <w:ilvl w:val="0"/>
          <w:numId w:val="29"/>
        </w:numPr>
        <w:tabs>
          <w:tab w:val="left" w:pos="540"/>
        </w:tabs>
        <w:spacing w:line="360" w:lineRule="auto"/>
        <w:ind w:left="540" w:hanging="54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本合同中对于发包人付款和承包人交付使用有先决条件约定的，按约定执行。</w:t>
      </w:r>
    </w:p>
    <w:p w14:paraId="37C839D3">
      <w:pPr>
        <w:pStyle w:val="2"/>
        <w:rPr>
          <w:color w:val="auto"/>
          <w:highlight w:val="none"/>
        </w:rPr>
      </w:pPr>
    </w:p>
    <w:p w14:paraId="3E41A2E6">
      <w:pPr>
        <w:spacing w:line="360" w:lineRule="auto"/>
        <w:outlineLvl w:val="0"/>
        <w:rPr>
          <w:rFonts w:ascii="Times New Roman" w:hAnsi="Times New Roman" w:eastAsia="宋体" w:cs="Times New Roman"/>
          <w:b/>
          <w:color w:val="auto"/>
          <w:sz w:val="24"/>
          <w:szCs w:val="22"/>
          <w:highlight w:val="none"/>
        </w:rPr>
      </w:pPr>
      <w:bookmarkStart w:id="119" w:name="_Toc451406075"/>
      <w:r>
        <w:rPr>
          <w:rFonts w:hint="default" w:ascii="Times New Roman" w:hAnsi="Times New Roman" w:eastAsia="宋体" w:cs="Times New Roman"/>
          <w:b/>
          <w:color w:val="auto"/>
          <w:sz w:val="24"/>
          <w:szCs w:val="22"/>
          <w:highlight w:val="none"/>
        </w:rPr>
        <w:t>二十</w:t>
      </w:r>
      <w:r>
        <w:rPr>
          <w:rFonts w:hint="default" w:ascii="Times New Roman" w:hAnsi="Times New Roman" w:eastAsia="宋体" w:cs="Times New Roman"/>
          <w:b/>
          <w:color w:val="auto"/>
          <w:sz w:val="24"/>
          <w:szCs w:val="22"/>
          <w:highlight w:val="none"/>
          <w:lang w:val="en-US" w:eastAsia="zh-CN"/>
        </w:rPr>
        <w:t>四</w:t>
      </w:r>
      <w:r>
        <w:rPr>
          <w:rFonts w:hint="default" w:ascii="Times New Roman" w:hAnsi="Times New Roman" w:eastAsia="宋体" w:cs="Times New Roman"/>
          <w:b/>
          <w:color w:val="auto"/>
          <w:sz w:val="24"/>
          <w:szCs w:val="22"/>
          <w:highlight w:val="none"/>
        </w:rPr>
        <w:t>、合同变更</w:t>
      </w:r>
      <w:bookmarkEnd w:id="119"/>
    </w:p>
    <w:p w14:paraId="0CD69213">
      <w:pPr>
        <w:widowControl/>
        <w:numPr>
          <w:ilvl w:val="0"/>
          <w:numId w:val="30"/>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 xml:space="preserve"> 承包人根据现场实际或施工情况，发现合同原计划或方案不尽合理，确实需变更原合同约定的货物的，应及时通知发包人，并提出变更理由、修正方案及变更清单，经双方协商并签署有关文件（作为合同附件）后实施。</w:t>
      </w:r>
    </w:p>
    <w:p w14:paraId="7BA7AA8F">
      <w:pPr>
        <w:widowControl/>
        <w:numPr>
          <w:ilvl w:val="0"/>
          <w:numId w:val="30"/>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 xml:space="preserve"> 因发包人的原因变更合同货物的，发包人应以书面形式通知承包人，并经双方协商一致签署有关变更文件。如因此造成承包人履行合同义务的价格或时间增减，将对合同价、交货时间进行公平调整。承包人据此要求的调整必须在收到发包人通知后</w:t>
      </w:r>
      <w:r>
        <w:rPr>
          <w:rFonts w:ascii="Times New Roman" w:hAnsi="Times New Roman" w:eastAsia="宋体" w:cs="Times New Roman"/>
          <w:color w:val="auto"/>
          <w:szCs w:val="22"/>
          <w:highlight w:val="none"/>
        </w:rPr>
        <w:t>30</w:t>
      </w:r>
      <w:r>
        <w:rPr>
          <w:rFonts w:hint="default" w:ascii="Times New Roman" w:hAnsi="Times New Roman" w:eastAsia="宋体" w:cs="Times New Roman"/>
          <w:color w:val="auto"/>
          <w:szCs w:val="22"/>
          <w:highlight w:val="none"/>
        </w:rPr>
        <w:t>天内提出。</w:t>
      </w:r>
    </w:p>
    <w:p w14:paraId="038D9C0A">
      <w:pPr>
        <w:widowControl/>
        <w:numPr>
          <w:ilvl w:val="0"/>
          <w:numId w:val="30"/>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 xml:space="preserve"> 无论是按原合同要求，或是根据现场实际情况作出变更提供货物，承包人都不能免除其对货物应承担的责任。</w:t>
      </w:r>
    </w:p>
    <w:p w14:paraId="250658D5">
      <w:pPr>
        <w:pStyle w:val="2"/>
        <w:rPr>
          <w:color w:val="auto"/>
          <w:highlight w:val="none"/>
        </w:rPr>
      </w:pPr>
    </w:p>
    <w:p w14:paraId="701D2E4F">
      <w:pPr>
        <w:spacing w:line="360" w:lineRule="auto"/>
        <w:outlineLvl w:val="0"/>
        <w:rPr>
          <w:rFonts w:hint="eastAsia" w:ascii="Times New Roman" w:hAnsi="Times New Roman" w:eastAsia="宋体" w:cs="Times New Roman"/>
          <w:b/>
          <w:color w:val="auto"/>
          <w:sz w:val="24"/>
          <w:szCs w:val="22"/>
          <w:highlight w:val="none"/>
          <w:lang w:eastAsia="zh-CN"/>
        </w:rPr>
      </w:pPr>
      <w:r>
        <w:rPr>
          <w:rFonts w:hint="eastAsia" w:ascii="Times New Roman" w:hAnsi="Times New Roman" w:eastAsia="宋体" w:cs="Times New Roman"/>
          <w:b/>
          <w:color w:val="auto"/>
          <w:sz w:val="24"/>
          <w:szCs w:val="22"/>
          <w:highlight w:val="none"/>
          <w:lang w:val="en-US" w:eastAsia="zh-CN"/>
        </w:rPr>
        <w:t>二</w:t>
      </w:r>
      <w:r>
        <w:rPr>
          <w:rFonts w:hint="default" w:ascii="Times New Roman" w:hAnsi="Times New Roman" w:eastAsia="宋体" w:cs="Times New Roman"/>
          <w:b/>
          <w:color w:val="auto"/>
          <w:sz w:val="24"/>
          <w:szCs w:val="22"/>
          <w:highlight w:val="none"/>
          <w:lang w:val="en-US" w:eastAsia="zh-CN"/>
        </w:rPr>
        <w:t>十</w:t>
      </w:r>
      <w:r>
        <w:rPr>
          <w:rFonts w:hint="eastAsia" w:ascii="Times New Roman" w:hAnsi="Times New Roman" w:eastAsia="宋体" w:cs="Times New Roman"/>
          <w:b/>
          <w:color w:val="auto"/>
          <w:sz w:val="24"/>
          <w:szCs w:val="22"/>
          <w:highlight w:val="none"/>
          <w:lang w:val="en-US" w:eastAsia="zh-CN"/>
        </w:rPr>
        <w:t>五</w:t>
      </w:r>
      <w:r>
        <w:rPr>
          <w:rFonts w:hint="default" w:ascii="Times New Roman" w:hAnsi="Times New Roman" w:eastAsia="宋体" w:cs="Times New Roman"/>
          <w:b/>
          <w:color w:val="auto"/>
          <w:sz w:val="24"/>
          <w:szCs w:val="22"/>
          <w:highlight w:val="none"/>
        </w:rPr>
        <w:t>、合同生效和终止</w:t>
      </w:r>
    </w:p>
    <w:p w14:paraId="512DC48B">
      <w:pPr>
        <w:widowControl/>
        <w:numPr>
          <w:ilvl w:val="0"/>
          <w:numId w:val="31"/>
        </w:numPr>
        <w:spacing w:line="360" w:lineRule="auto"/>
        <w:ind w:left="425" w:hanging="425"/>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合同</w:t>
      </w:r>
      <w:r>
        <w:rPr>
          <w:rFonts w:hint="eastAsia" w:ascii="Times New Roman" w:hAnsi="Times New Roman" w:eastAsia="宋体" w:cs="Times New Roman"/>
          <w:color w:val="auto"/>
          <w:szCs w:val="22"/>
          <w:highlight w:val="none"/>
          <w:lang w:eastAsia="zh-CN"/>
        </w:rPr>
        <w:t>生效</w:t>
      </w:r>
    </w:p>
    <w:p w14:paraId="3F096FFF">
      <w:pPr>
        <w:pStyle w:val="2"/>
        <w:ind w:left="0" w:leftChars="0" w:firstLine="420"/>
        <w:rPr>
          <w:rFonts w:hint="default"/>
          <w:color w:val="auto"/>
          <w:highlight w:val="none"/>
          <w:lang w:eastAsia="zh-CN"/>
        </w:rPr>
      </w:pPr>
      <w:r>
        <w:rPr>
          <w:rFonts w:hint="default" w:ascii="Times New Roman" w:hAnsi="Times New Roman" w:eastAsia="宋体" w:cs="Times New Roman"/>
          <w:color w:val="auto"/>
          <w:szCs w:val="22"/>
          <w:highlight w:val="none"/>
        </w:rPr>
        <w:t>合同经双方</w:t>
      </w:r>
      <w:r>
        <w:rPr>
          <w:rFonts w:hint="eastAsia" w:ascii="Times New Roman" w:hAnsi="Times New Roman" w:eastAsia="宋体" w:cs="Times New Roman"/>
          <w:color w:val="auto"/>
          <w:szCs w:val="22"/>
          <w:highlight w:val="none"/>
          <w:lang w:eastAsia="zh-CN"/>
        </w:rPr>
        <w:t>法人代表或</w:t>
      </w:r>
      <w:r>
        <w:rPr>
          <w:rFonts w:hint="default" w:ascii="Times New Roman" w:hAnsi="Times New Roman" w:eastAsia="宋体" w:cs="Times New Roman"/>
          <w:color w:val="auto"/>
          <w:szCs w:val="22"/>
          <w:highlight w:val="none"/>
        </w:rPr>
        <w:t>授权代表签字盖章</w:t>
      </w:r>
      <w:r>
        <w:rPr>
          <w:rFonts w:hint="eastAsia" w:ascii="Times New Roman" w:hAnsi="Times New Roman" w:eastAsia="宋体" w:cs="Times New Roman"/>
          <w:color w:val="auto"/>
          <w:szCs w:val="22"/>
          <w:highlight w:val="none"/>
          <w:lang w:eastAsia="zh-CN"/>
        </w:rPr>
        <w:t>后生效</w:t>
      </w:r>
      <w:r>
        <w:rPr>
          <w:rFonts w:hint="default" w:ascii="Times New Roman" w:hAnsi="Times New Roman" w:eastAsia="宋体" w:cs="Times New Roman"/>
          <w:color w:val="auto"/>
          <w:szCs w:val="22"/>
          <w:highlight w:val="none"/>
        </w:rPr>
        <w:t>，合同签署日期以较迟签注的日期为准。</w:t>
      </w:r>
    </w:p>
    <w:p w14:paraId="4A1FB0C1">
      <w:pPr>
        <w:widowControl/>
        <w:numPr>
          <w:ilvl w:val="0"/>
          <w:numId w:val="31"/>
        </w:numPr>
        <w:spacing w:line="360" w:lineRule="auto"/>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 xml:space="preserve"> 合同终止</w:t>
      </w:r>
    </w:p>
    <w:p w14:paraId="209C08FB">
      <w:pPr>
        <w:spacing w:line="360" w:lineRule="auto"/>
        <w:ind w:firstLine="525" w:firstLineChars="250"/>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lang w:eastAsia="zh-CN"/>
        </w:rPr>
        <w:t>通过合同完工验收，合同双方均未遗留按合同规定应履行的义务，合同质量保证期满和</w:t>
      </w:r>
      <w:r>
        <w:rPr>
          <w:rFonts w:hint="default" w:ascii="Times New Roman" w:hAnsi="Times New Roman" w:eastAsia="宋体" w:cs="Times New Roman"/>
          <w:color w:val="auto"/>
          <w:szCs w:val="22"/>
          <w:highlight w:val="none"/>
        </w:rPr>
        <w:t>免费维保期满后</w:t>
      </w:r>
      <w:r>
        <w:rPr>
          <w:rFonts w:hint="eastAsia" w:ascii="Times New Roman" w:hAnsi="Times New Roman" w:eastAsia="宋体" w:cs="Times New Roman"/>
          <w:color w:val="auto"/>
          <w:szCs w:val="22"/>
          <w:highlight w:val="none"/>
          <w:lang w:eastAsia="zh-CN"/>
        </w:rPr>
        <w:t>，</w:t>
      </w:r>
      <w:r>
        <w:rPr>
          <w:rFonts w:hint="default" w:ascii="Times New Roman" w:hAnsi="Times New Roman" w:eastAsia="宋体" w:cs="Times New Roman"/>
          <w:color w:val="auto"/>
          <w:szCs w:val="22"/>
          <w:highlight w:val="none"/>
        </w:rPr>
        <w:t>双方各自完成合同规定的责任和义务，合同自然终止。</w:t>
      </w:r>
    </w:p>
    <w:p w14:paraId="63E6FEC2">
      <w:pPr>
        <w:rPr>
          <w:rFonts w:hint="eastAsia"/>
          <w:color w:val="auto"/>
          <w:highlight w:val="none"/>
          <w:lang w:eastAsia="zh-CN"/>
        </w:rPr>
      </w:pPr>
    </w:p>
    <w:p w14:paraId="6115F8FC">
      <w:pPr>
        <w:spacing w:line="360" w:lineRule="auto"/>
        <w:outlineLvl w:val="0"/>
        <w:rPr>
          <w:rFonts w:ascii="Times New Roman" w:hAnsi="Times New Roman" w:eastAsia="宋体" w:cs="Times New Roman"/>
          <w:b/>
          <w:color w:val="auto"/>
          <w:sz w:val="24"/>
          <w:szCs w:val="22"/>
          <w:highlight w:val="none"/>
        </w:rPr>
      </w:pPr>
      <w:bookmarkStart w:id="120" w:name="_Toc451406076"/>
      <w:r>
        <w:rPr>
          <w:rFonts w:hint="default" w:ascii="Times New Roman" w:hAnsi="Times New Roman" w:eastAsia="宋体" w:cs="Times New Roman"/>
          <w:b/>
          <w:color w:val="auto"/>
          <w:sz w:val="24"/>
          <w:szCs w:val="22"/>
          <w:highlight w:val="none"/>
        </w:rPr>
        <w:t>二十</w:t>
      </w:r>
      <w:r>
        <w:rPr>
          <w:rFonts w:hint="eastAsia" w:ascii="Times New Roman" w:hAnsi="Times New Roman" w:eastAsia="宋体" w:cs="Times New Roman"/>
          <w:b/>
          <w:color w:val="auto"/>
          <w:sz w:val="24"/>
          <w:szCs w:val="22"/>
          <w:highlight w:val="none"/>
          <w:lang w:eastAsia="zh-CN"/>
        </w:rPr>
        <w:t>六</w:t>
      </w:r>
      <w:r>
        <w:rPr>
          <w:rFonts w:hint="default" w:ascii="Times New Roman" w:hAnsi="Times New Roman" w:eastAsia="宋体" w:cs="Times New Roman"/>
          <w:b/>
          <w:color w:val="auto"/>
          <w:sz w:val="24"/>
          <w:szCs w:val="22"/>
          <w:highlight w:val="none"/>
        </w:rPr>
        <w:t>、合同解除</w:t>
      </w:r>
      <w:bookmarkEnd w:id="120"/>
    </w:p>
    <w:p w14:paraId="5184FE05">
      <w:pPr>
        <w:widowControl/>
        <w:numPr>
          <w:ilvl w:val="0"/>
          <w:numId w:val="32"/>
        </w:numPr>
        <w:spacing w:line="360" w:lineRule="auto"/>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lang w:val="en-US" w:eastAsia="zh-CN"/>
        </w:rPr>
        <w:t xml:space="preserve"> </w:t>
      </w:r>
      <w:r>
        <w:rPr>
          <w:rFonts w:ascii="Times New Roman" w:hAnsi="Times New Roman" w:eastAsia="宋体" w:cs="Times New Roman"/>
          <w:color w:val="auto"/>
          <w:szCs w:val="22"/>
          <w:highlight w:val="none"/>
        </w:rPr>
        <w:t>违约违规</w:t>
      </w:r>
      <w:r>
        <w:rPr>
          <w:rFonts w:hint="eastAsia" w:ascii="Times New Roman" w:hAnsi="Times New Roman" w:eastAsia="宋体" w:cs="Times New Roman"/>
          <w:color w:val="auto"/>
          <w:szCs w:val="22"/>
          <w:highlight w:val="none"/>
          <w:lang w:eastAsia="zh-CN"/>
        </w:rPr>
        <w:t>解除</w:t>
      </w:r>
      <w:r>
        <w:rPr>
          <w:rFonts w:ascii="Times New Roman" w:hAnsi="Times New Roman" w:eastAsia="宋体" w:cs="Times New Roman"/>
          <w:color w:val="auto"/>
          <w:szCs w:val="22"/>
          <w:highlight w:val="none"/>
        </w:rPr>
        <w:t>合同</w:t>
      </w:r>
    </w:p>
    <w:p w14:paraId="4AD047DD">
      <w:pPr>
        <w:spacing w:line="360" w:lineRule="auto"/>
        <w:ind w:left="569" w:leftChars="271"/>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在发包人对承包人违约违规而采取的任何补救措施不受影响的情况下，发包人可向承包人发出书面的违约通知书，提出</w:t>
      </w:r>
      <w:r>
        <w:rPr>
          <w:rFonts w:hint="eastAsia" w:ascii="Times New Roman" w:hAnsi="Times New Roman" w:eastAsia="宋体" w:cs="Times New Roman"/>
          <w:color w:val="auto"/>
          <w:szCs w:val="22"/>
          <w:highlight w:val="none"/>
          <w:lang w:eastAsia="zh-CN"/>
        </w:rPr>
        <w:t>解除</w:t>
      </w:r>
      <w:r>
        <w:rPr>
          <w:rFonts w:hint="default" w:ascii="Times New Roman" w:hAnsi="Times New Roman" w:eastAsia="宋体" w:cs="Times New Roman"/>
          <w:color w:val="auto"/>
          <w:szCs w:val="22"/>
          <w:highlight w:val="none"/>
        </w:rPr>
        <w:t>部分或全部合同：</w:t>
      </w:r>
    </w:p>
    <w:p w14:paraId="12B0E7EC">
      <w:pPr>
        <w:widowControl/>
        <w:numPr>
          <w:ilvl w:val="1"/>
          <w:numId w:val="32"/>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如果承包人未能在合同规定的期限内提供货物（参见本合同有关逾期交货的条款）；</w:t>
      </w:r>
    </w:p>
    <w:p w14:paraId="5C546930">
      <w:pPr>
        <w:widowControl/>
        <w:numPr>
          <w:ilvl w:val="1"/>
          <w:numId w:val="32"/>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如果承包人未能履行合同规定的其它任何义务；</w:t>
      </w:r>
    </w:p>
    <w:p w14:paraId="348746DA">
      <w:pPr>
        <w:widowControl/>
        <w:numPr>
          <w:ilvl w:val="1"/>
          <w:numId w:val="32"/>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如果发包人认为承包人在本合同的投标竞争和实施过程中有违反有关政府采购的法律、法规，涉嫌用不正当手段影响发包人采购过程，包括谎报或隐瞒事实、损害发包人利益、干扰发包人、评委、采购代理机构的招标、评标等行为。</w:t>
      </w:r>
    </w:p>
    <w:p w14:paraId="2098D4B9">
      <w:pPr>
        <w:widowControl/>
        <w:numPr>
          <w:ilvl w:val="0"/>
          <w:numId w:val="32"/>
        </w:numPr>
        <w:spacing w:line="360" w:lineRule="auto"/>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t xml:space="preserve"> 因破产而</w:t>
      </w:r>
      <w:r>
        <w:rPr>
          <w:rFonts w:hint="eastAsia" w:ascii="Times New Roman" w:hAnsi="Times New Roman" w:eastAsia="宋体" w:cs="Times New Roman"/>
          <w:color w:val="auto"/>
          <w:szCs w:val="22"/>
          <w:highlight w:val="none"/>
          <w:lang w:eastAsia="zh-CN"/>
        </w:rPr>
        <w:t>解除</w:t>
      </w:r>
      <w:r>
        <w:rPr>
          <w:rFonts w:ascii="Times New Roman" w:hAnsi="Times New Roman" w:eastAsia="宋体" w:cs="Times New Roman"/>
          <w:color w:val="auto"/>
          <w:szCs w:val="22"/>
          <w:highlight w:val="none"/>
        </w:rPr>
        <w:t>合同</w:t>
      </w:r>
    </w:p>
    <w:p w14:paraId="13E26116">
      <w:pPr>
        <w:spacing w:line="360" w:lineRule="auto"/>
        <w:ind w:left="569" w:leftChars="271"/>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如果承包人破产或无力</w:t>
      </w:r>
      <w:r>
        <w:rPr>
          <w:rFonts w:hint="eastAsia" w:ascii="Times New Roman" w:hAnsi="Times New Roman" w:eastAsia="宋体" w:cs="Times New Roman"/>
          <w:color w:val="auto"/>
          <w:szCs w:val="22"/>
          <w:highlight w:val="none"/>
          <w:lang w:eastAsia="zh-CN"/>
        </w:rPr>
        <w:t>偿还债务</w:t>
      </w:r>
      <w:r>
        <w:rPr>
          <w:rFonts w:hint="default" w:ascii="Times New Roman" w:hAnsi="Times New Roman" w:eastAsia="宋体" w:cs="Times New Roman"/>
          <w:color w:val="auto"/>
          <w:szCs w:val="22"/>
          <w:highlight w:val="none"/>
        </w:rPr>
        <w:t>，发包人可在任何时候以书面形式通知承包人，提出</w:t>
      </w:r>
      <w:r>
        <w:rPr>
          <w:rFonts w:hint="eastAsia" w:ascii="Times New Roman" w:hAnsi="Times New Roman" w:eastAsia="宋体" w:cs="Times New Roman"/>
          <w:color w:val="auto"/>
          <w:szCs w:val="22"/>
          <w:highlight w:val="none"/>
          <w:lang w:eastAsia="zh-CN"/>
        </w:rPr>
        <w:t>解除</w:t>
      </w:r>
      <w:r>
        <w:rPr>
          <w:rFonts w:hint="default" w:ascii="Times New Roman" w:hAnsi="Times New Roman" w:eastAsia="宋体" w:cs="Times New Roman"/>
          <w:color w:val="auto"/>
          <w:szCs w:val="22"/>
          <w:highlight w:val="none"/>
        </w:rPr>
        <w:t>合同而不给承包人补偿。该合同的</w:t>
      </w:r>
      <w:r>
        <w:rPr>
          <w:rFonts w:hint="eastAsia" w:ascii="Times New Roman" w:hAnsi="Times New Roman" w:eastAsia="宋体" w:cs="Times New Roman"/>
          <w:color w:val="auto"/>
          <w:szCs w:val="22"/>
          <w:highlight w:val="none"/>
          <w:lang w:eastAsia="zh-CN"/>
        </w:rPr>
        <w:t>解除</w:t>
      </w:r>
      <w:r>
        <w:rPr>
          <w:rFonts w:hint="default" w:ascii="Times New Roman" w:hAnsi="Times New Roman" w:eastAsia="宋体" w:cs="Times New Roman"/>
          <w:color w:val="auto"/>
          <w:szCs w:val="22"/>
          <w:highlight w:val="none"/>
        </w:rPr>
        <w:t>将不损害或影响发包人已经采取或将要采取的任何行动或补救措施的权力。</w:t>
      </w:r>
    </w:p>
    <w:p w14:paraId="2B6673CA">
      <w:pPr>
        <w:pStyle w:val="2"/>
        <w:rPr>
          <w:color w:val="auto"/>
          <w:highlight w:val="none"/>
        </w:rPr>
      </w:pPr>
    </w:p>
    <w:p w14:paraId="4779F5C3">
      <w:pPr>
        <w:spacing w:line="360" w:lineRule="auto"/>
        <w:outlineLvl w:val="0"/>
        <w:rPr>
          <w:rFonts w:ascii="Times New Roman" w:hAnsi="Times New Roman" w:eastAsia="宋体" w:cs="Times New Roman"/>
          <w:b/>
          <w:color w:val="auto"/>
          <w:sz w:val="24"/>
          <w:szCs w:val="22"/>
          <w:highlight w:val="none"/>
        </w:rPr>
      </w:pPr>
      <w:bookmarkStart w:id="121" w:name="_Toc451406077"/>
      <w:r>
        <w:rPr>
          <w:rFonts w:hint="default" w:ascii="Times New Roman" w:hAnsi="Times New Roman" w:eastAsia="宋体" w:cs="Times New Roman"/>
          <w:b/>
          <w:color w:val="auto"/>
          <w:sz w:val="24"/>
          <w:szCs w:val="22"/>
          <w:highlight w:val="none"/>
        </w:rPr>
        <w:t>二十</w:t>
      </w:r>
      <w:r>
        <w:rPr>
          <w:rFonts w:hint="eastAsia" w:ascii="Times New Roman" w:hAnsi="Times New Roman" w:eastAsia="宋体" w:cs="Times New Roman"/>
          <w:b/>
          <w:color w:val="auto"/>
          <w:sz w:val="24"/>
          <w:szCs w:val="22"/>
          <w:highlight w:val="none"/>
          <w:lang w:eastAsia="zh-CN"/>
        </w:rPr>
        <w:t>七</w:t>
      </w:r>
      <w:r>
        <w:rPr>
          <w:rFonts w:hint="default" w:ascii="Times New Roman" w:hAnsi="Times New Roman" w:eastAsia="宋体" w:cs="Times New Roman"/>
          <w:b/>
          <w:color w:val="auto"/>
          <w:sz w:val="24"/>
          <w:szCs w:val="22"/>
          <w:highlight w:val="none"/>
        </w:rPr>
        <w:t>、争端的解决</w:t>
      </w:r>
      <w:bookmarkEnd w:id="121"/>
    </w:p>
    <w:p w14:paraId="653E1558">
      <w:pPr>
        <w:widowControl/>
        <w:numPr>
          <w:ilvl w:val="0"/>
          <w:numId w:val="33"/>
        </w:numPr>
        <w:tabs>
          <w:tab w:val="left" w:pos="540"/>
        </w:tabs>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凡与本合同有关的一切争议，买卖双方应首先通过友好协商方式解决，如经协商后仍不能达成协议时，任何一方可以向发包人所在地法院提出诉讼。</w:t>
      </w:r>
    </w:p>
    <w:p w14:paraId="78D5AB02">
      <w:pPr>
        <w:widowControl/>
        <w:numPr>
          <w:ilvl w:val="0"/>
          <w:numId w:val="33"/>
        </w:numPr>
        <w:tabs>
          <w:tab w:val="left" w:pos="540"/>
        </w:tabs>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本合同的诉讼管辖机关为发包人所在地法院。</w:t>
      </w:r>
    </w:p>
    <w:p w14:paraId="28F349D0">
      <w:pPr>
        <w:widowControl/>
        <w:numPr>
          <w:ilvl w:val="0"/>
          <w:numId w:val="33"/>
        </w:numPr>
        <w:tabs>
          <w:tab w:val="left" w:pos="540"/>
        </w:tabs>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在法院审理期间，除提交法院审理的事项外，合同其他部分仍应继续履行</w:t>
      </w:r>
      <w:r>
        <w:rPr>
          <w:rFonts w:hint="eastAsia" w:ascii="Times New Roman" w:hAnsi="Times New Roman" w:eastAsia="宋体" w:cs="Times New Roman"/>
          <w:color w:val="auto"/>
          <w:szCs w:val="22"/>
          <w:highlight w:val="none"/>
          <w:lang w:eastAsia="zh-CN"/>
        </w:rPr>
        <w:t>。</w:t>
      </w:r>
    </w:p>
    <w:p w14:paraId="55D21EAB">
      <w:pPr>
        <w:pStyle w:val="2"/>
        <w:rPr>
          <w:color w:val="auto"/>
          <w:highlight w:val="none"/>
        </w:rPr>
      </w:pPr>
    </w:p>
    <w:p w14:paraId="19ECA996">
      <w:pPr>
        <w:spacing w:line="360" w:lineRule="auto"/>
        <w:outlineLvl w:val="0"/>
        <w:rPr>
          <w:rFonts w:ascii="Times New Roman" w:hAnsi="Times New Roman" w:eastAsia="宋体" w:cs="Times New Roman"/>
          <w:b/>
          <w:color w:val="auto"/>
          <w:sz w:val="24"/>
          <w:szCs w:val="22"/>
          <w:highlight w:val="none"/>
        </w:rPr>
      </w:pPr>
      <w:bookmarkStart w:id="122" w:name="_Toc451406078"/>
      <w:r>
        <w:rPr>
          <w:rFonts w:hint="default" w:ascii="Times New Roman" w:hAnsi="Times New Roman" w:eastAsia="宋体" w:cs="Times New Roman"/>
          <w:b/>
          <w:color w:val="auto"/>
          <w:sz w:val="24"/>
          <w:szCs w:val="22"/>
          <w:highlight w:val="none"/>
        </w:rPr>
        <w:t>二十</w:t>
      </w:r>
      <w:r>
        <w:rPr>
          <w:rFonts w:hint="eastAsia" w:ascii="Times New Roman" w:hAnsi="Times New Roman" w:eastAsia="宋体" w:cs="Times New Roman"/>
          <w:b/>
          <w:color w:val="auto"/>
          <w:sz w:val="24"/>
          <w:szCs w:val="22"/>
          <w:highlight w:val="none"/>
          <w:lang w:eastAsia="zh-CN"/>
        </w:rPr>
        <w:t>八</w:t>
      </w:r>
      <w:r>
        <w:rPr>
          <w:rFonts w:hint="default" w:ascii="Times New Roman" w:hAnsi="Times New Roman" w:eastAsia="宋体" w:cs="Times New Roman"/>
          <w:b/>
          <w:color w:val="auto"/>
          <w:sz w:val="24"/>
          <w:szCs w:val="22"/>
          <w:highlight w:val="none"/>
        </w:rPr>
        <w:t>、适用法律</w:t>
      </w:r>
      <w:bookmarkEnd w:id="122"/>
    </w:p>
    <w:p w14:paraId="4D09EF0B">
      <w:pPr>
        <w:widowControl/>
        <w:numPr>
          <w:ilvl w:val="0"/>
          <w:numId w:val="34"/>
        </w:numPr>
        <w:tabs>
          <w:tab w:val="left" w:pos="540"/>
        </w:tabs>
        <w:spacing w:line="360" w:lineRule="auto"/>
        <w:ind w:hanging="168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本合同按照中华人民共和国的法律进行解释。</w:t>
      </w:r>
    </w:p>
    <w:p w14:paraId="1C192582">
      <w:pPr>
        <w:pStyle w:val="2"/>
        <w:rPr>
          <w:color w:val="auto"/>
          <w:highlight w:val="none"/>
        </w:rPr>
      </w:pPr>
    </w:p>
    <w:p w14:paraId="78788102">
      <w:pPr>
        <w:spacing w:line="360" w:lineRule="auto"/>
        <w:outlineLvl w:val="0"/>
        <w:rPr>
          <w:rFonts w:ascii="Times New Roman" w:hAnsi="Times New Roman" w:eastAsia="宋体" w:cs="Times New Roman"/>
          <w:b/>
          <w:color w:val="auto"/>
          <w:sz w:val="24"/>
          <w:szCs w:val="22"/>
          <w:highlight w:val="none"/>
        </w:rPr>
      </w:pPr>
      <w:bookmarkStart w:id="123" w:name="_Toc451406079"/>
      <w:r>
        <w:rPr>
          <w:rFonts w:hint="default" w:ascii="Times New Roman" w:hAnsi="Times New Roman" w:eastAsia="宋体" w:cs="Times New Roman"/>
          <w:b/>
          <w:color w:val="auto"/>
          <w:sz w:val="24"/>
          <w:szCs w:val="22"/>
          <w:highlight w:val="none"/>
        </w:rPr>
        <w:t>二十</w:t>
      </w:r>
      <w:r>
        <w:rPr>
          <w:rFonts w:hint="eastAsia" w:ascii="Times New Roman" w:hAnsi="Times New Roman" w:eastAsia="宋体" w:cs="Times New Roman"/>
          <w:b/>
          <w:color w:val="auto"/>
          <w:sz w:val="24"/>
          <w:szCs w:val="22"/>
          <w:highlight w:val="none"/>
          <w:lang w:eastAsia="zh-CN"/>
        </w:rPr>
        <w:t>九</w:t>
      </w:r>
      <w:r>
        <w:rPr>
          <w:rFonts w:hint="default" w:ascii="Times New Roman" w:hAnsi="Times New Roman" w:eastAsia="宋体" w:cs="Times New Roman"/>
          <w:b/>
          <w:color w:val="auto"/>
          <w:sz w:val="24"/>
          <w:szCs w:val="22"/>
          <w:highlight w:val="none"/>
        </w:rPr>
        <w:t>、通知</w:t>
      </w:r>
      <w:bookmarkEnd w:id="123"/>
    </w:p>
    <w:p w14:paraId="08328904">
      <w:pPr>
        <w:widowControl/>
        <w:numPr>
          <w:ilvl w:val="0"/>
          <w:numId w:val="35"/>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本合同一方给对方的通知应用书面形式送达</w:t>
      </w:r>
      <w:r>
        <w:rPr>
          <w:rFonts w:hint="eastAsia" w:ascii="Times New Roman" w:hAnsi="Times New Roman" w:eastAsia="宋体" w:cs="Times New Roman"/>
          <w:color w:val="auto"/>
          <w:szCs w:val="22"/>
          <w:highlight w:val="none"/>
        </w:rPr>
        <w:t>《合同资料表》</w:t>
      </w:r>
      <w:r>
        <w:rPr>
          <w:rFonts w:hint="default" w:ascii="Times New Roman" w:hAnsi="Times New Roman" w:eastAsia="宋体" w:cs="Times New Roman"/>
          <w:color w:val="auto"/>
          <w:szCs w:val="22"/>
          <w:highlight w:val="none"/>
        </w:rPr>
        <w:t>规定的对方的地址，电传或传真要经对方的书面形式确认，以电报形式通知的，以邮电局发出电报的第二天视为送达。</w:t>
      </w:r>
    </w:p>
    <w:p w14:paraId="41971080">
      <w:pPr>
        <w:widowControl/>
        <w:numPr>
          <w:ilvl w:val="0"/>
          <w:numId w:val="35"/>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通知以送到日期或通知书的生效日期为生效日期，两者中以较迟的日期为准。</w:t>
      </w:r>
    </w:p>
    <w:p w14:paraId="361EC05B">
      <w:pPr>
        <w:pStyle w:val="2"/>
        <w:rPr>
          <w:color w:val="auto"/>
          <w:highlight w:val="none"/>
        </w:rPr>
      </w:pPr>
    </w:p>
    <w:p w14:paraId="23DCA297">
      <w:pPr>
        <w:spacing w:line="360" w:lineRule="auto"/>
        <w:outlineLvl w:val="0"/>
        <w:rPr>
          <w:rFonts w:ascii="Times New Roman" w:hAnsi="Times New Roman" w:eastAsia="宋体" w:cs="Times New Roman"/>
          <w:b/>
          <w:color w:val="auto"/>
          <w:sz w:val="24"/>
          <w:szCs w:val="22"/>
          <w:highlight w:val="none"/>
        </w:rPr>
      </w:pPr>
      <w:bookmarkStart w:id="124" w:name="_Toc451406080"/>
      <w:r>
        <w:rPr>
          <w:rFonts w:hint="eastAsia" w:ascii="Times New Roman" w:hAnsi="Times New Roman" w:eastAsia="宋体" w:cs="Times New Roman"/>
          <w:b/>
          <w:color w:val="auto"/>
          <w:sz w:val="24"/>
          <w:szCs w:val="22"/>
          <w:highlight w:val="none"/>
          <w:lang w:eastAsia="zh-CN"/>
        </w:rPr>
        <w:t>三</w:t>
      </w:r>
      <w:r>
        <w:rPr>
          <w:rFonts w:hint="default" w:ascii="Times New Roman" w:hAnsi="Times New Roman" w:eastAsia="宋体" w:cs="Times New Roman"/>
          <w:b/>
          <w:color w:val="auto"/>
          <w:sz w:val="24"/>
          <w:szCs w:val="22"/>
          <w:highlight w:val="none"/>
        </w:rPr>
        <w:t>十、税</w:t>
      </w:r>
      <w:bookmarkEnd w:id="124"/>
    </w:p>
    <w:p w14:paraId="251AD1EC">
      <w:pPr>
        <w:widowControl/>
        <w:numPr>
          <w:ilvl w:val="1"/>
          <w:numId w:val="36"/>
        </w:numPr>
        <w:tabs>
          <w:tab w:val="left" w:pos="0"/>
        </w:tabs>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根据中华人民共和国现行税法的有关规定执行。</w:t>
      </w:r>
    </w:p>
    <w:p w14:paraId="6A6B737D">
      <w:pPr>
        <w:pStyle w:val="2"/>
        <w:rPr>
          <w:color w:val="auto"/>
          <w:highlight w:val="none"/>
        </w:rPr>
      </w:pPr>
    </w:p>
    <w:p w14:paraId="502095E2">
      <w:pPr>
        <w:spacing w:line="360" w:lineRule="auto"/>
        <w:ind w:left="840" w:hanging="840"/>
        <w:outlineLvl w:val="0"/>
        <w:rPr>
          <w:rFonts w:ascii="Times New Roman" w:hAnsi="Times New Roman" w:eastAsia="宋体" w:cs="Times New Roman"/>
          <w:b/>
          <w:color w:val="auto"/>
          <w:sz w:val="24"/>
          <w:szCs w:val="22"/>
          <w:highlight w:val="none"/>
        </w:rPr>
      </w:pPr>
      <w:bookmarkStart w:id="125" w:name="_Toc451406082"/>
      <w:r>
        <w:rPr>
          <w:rFonts w:hint="default" w:ascii="Times New Roman" w:hAnsi="Times New Roman" w:eastAsia="宋体" w:cs="Times New Roman"/>
          <w:b/>
          <w:color w:val="auto"/>
          <w:sz w:val="24"/>
          <w:szCs w:val="22"/>
          <w:highlight w:val="none"/>
          <w:lang w:val="en-US" w:eastAsia="zh-CN"/>
        </w:rPr>
        <w:t>三十一</w:t>
      </w:r>
      <w:r>
        <w:rPr>
          <w:rFonts w:hint="default" w:ascii="Times New Roman" w:hAnsi="Times New Roman" w:eastAsia="宋体" w:cs="Times New Roman"/>
          <w:b/>
          <w:color w:val="auto"/>
          <w:sz w:val="24"/>
          <w:szCs w:val="22"/>
          <w:highlight w:val="none"/>
        </w:rPr>
        <w:t>、其它</w:t>
      </w:r>
      <w:bookmarkEnd w:id="125"/>
    </w:p>
    <w:p w14:paraId="67706960">
      <w:pPr>
        <w:widowControl/>
        <w:numPr>
          <w:ilvl w:val="0"/>
          <w:numId w:val="37"/>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中标通知书、投标文件、招标文件及本合同之所有附件均为本合同的有效组成部分，与本合同具有同样法律效力，解释的顺序以文件生成时间在后的为准。</w:t>
      </w:r>
    </w:p>
    <w:p w14:paraId="68BDACCB">
      <w:pPr>
        <w:widowControl/>
        <w:numPr>
          <w:ilvl w:val="0"/>
          <w:numId w:val="37"/>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在执行本合同的过程中，所有经买卖双方签署确认的文件（包括会议纪要、补充协议、合同修改书、往来信函等）均为本合同的有效组成部分，其生效日期为双方均签字盖章或确认之日期。</w:t>
      </w:r>
    </w:p>
    <w:p w14:paraId="0D3B11D7">
      <w:pPr>
        <w:widowControl/>
        <w:numPr>
          <w:ilvl w:val="0"/>
          <w:numId w:val="37"/>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除发包人事先以书面形式确认同意外，承包人不得部分或全部转让其应履行的合同项下的义务。</w:t>
      </w:r>
    </w:p>
    <w:p w14:paraId="15FBE86E">
      <w:pPr>
        <w:widowControl/>
        <w:numPr>
          <w:ilvl w:val="0"/>
          <w:numId w:val="37"/>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本合同一式</w:t>
      </w:r>
      <w:r>
        <w:rPr>
          <w:rFonts w:ascii="Times New Roman" w:hAnsi="Times New Roman" w:eastAsia="宋体" w:cs="Times New Roman"/>
          <w:color w:val="auto"/>
          <w:szCs w:val="22"/>
          <w:highlight w:val="none"/>
        </w:rPr>
        <w:t xml:space="preserve">    </w:t>
      </w:r>
      <w:r>
        <w:rPr>
          <w:rFonts w:hint="default" w:ascii="Times New Roman" w:hAnsi="Times New Roman" w:eastAsia="宋体" w:cs="Times New Roman"/>
          <w:color w:val="auto"/>
          <w:szCs w:val="22"/>
          <w:highlight w:val="none"/>
        </w:rPr>
        <w:t>份，双方各执</w:t>
      </w:r>
      <w:r>
        <w:rPr>
          <w:rFonts w:ascii="Times New Roman" w:hAnsi="Times New Roman" w:eastAsia="宋体" w:cs="Times New Roman"/>
          <w:color w:val="auto"/>
          <w:szCs w:val="22"/>
          <w:highlight w:val="none"/>
        </w:rPr>
        <w:t xml:space="preserve">    </w:t>
      </w:r>
      <w:r>
        <w:rPr>
          <w:rFonts w:hint="default" w:ascii="Times New Roman" w:hAnsi="Times New Roman" w:eastAsia="宋体" w:cs="Times New Roman"/>
          <w:color w:val="auto"/>
          <w:szCs w:val="22"/>
          <w:highlight w:val="none"/>
        </w:rPr>
        <w:t>份。</w:t>
      </w:r>
    </w:p>
    <w:p w14:paraId="6787F909">
      <w:pPr>
        <w:widowControl/>
        <w:numPr>
          <w:ilvl w:val="0"/>
          <w:numId w:val="37"/>
        </w:num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本合同合计</w:t>
      </w:r>
      <w:r>
        <w:rPr>
          <w:rFonts w:ascii="Times New Roman" w:hAnsi="Times New Roman" w:eastAsia="宋体" w:cs="Times New Roman"/>
          <w:color w:val="auto"/>
          <w:szCs w:val="22"/>
          <w:highlight w:val="none"/>
        </w:rPr>
        <w:t xml:space="preserve">    </w:t>
      </w:r>
      <w:r>
        <w:rPr>
          <w:rFonts w:hint="default" w:ascii="Times New Roman" w:hAnsi="Times New Roman" w:eastAsia="宋体" w:cs="Times New Roman"/>
          <w:color w:val="auto"/>
          <w:szCs w:val="22"/>
          <w:highlight w:val="none"/>
        </w:rPr>
        <w:t>页A4纸张，缺页之合同为无效合同。</w:t>
      </w:r>
    </w:p>
    <w:p w14:paraId="327998DD">
      <w:pPr>
        <w:tabs>
          <w:tab w:val="left" w:pos="4500"/>
        </w:tabs>
        <w:spacing w:line="360" w:lineRule="auto"/>
        <w:rPr>
          <w:rFonts w:ascii="Times New Roman" w:hAnsi="Times New Roman" w:eastAsia="宋体" w:cs="Times New Roman"/>
          <w:color w:val="auto"/>
          <w:szCs w:val="22"/>
          <w:highlight w:val="none"/>
        </w:rPr>
      </w:pPr>
    </w:p>
    <w:p w14:paraId="06B8F209">
      <w:pPr>
        <w:tabs>
          <w:tab w:val="left" w:pos="4500"/>
        </w:tabs>
        <w:spacing w:line="360" w:lineRule="auto"/>
        <w:rPr>
          <w:rFonts w:ascii="Times New Roman" w:hAnsi="Times New Roman" w:eastAsia="宋体" w:cs="Times New Roman"/>
          <w:color w:val="auto"/>
          <w:szCs w:val="22"/>
          <w:highlight w:val="none"/>
        </w:rPr>
      </w:pPr>
    </w:p>
    <w:p w14:paraId="3B3F9135">
      <w:pPr>
        <w:tabs>
          <w:tab w:val="left" w:pos="4500"/>
        </w:tabs>
        <w:spacing w:line="360" w:lineRule="auto"/>
        <w:rPr>
          <w:rFonts w:ascii="Times New Roman" w:hAnsi="Times New Roman" w:eastAsia="宋体" w:cs="Times New Roman"/>
          <w:color w:val="auto"/>
          <w:szCs w:val="22"/>
          <w:highlight w:val="none"/>
        </w:rPr>
      </w:pPr>
    </w:p>
    <w:p w14:paraId="36D22FFF">
      <w:pPr>
        <w:tabs>
          <w:tab w:val="left" w:pos="4500"/>
        </w:tabs>
        <w:spacing w:line="360" w:lineRule="auto"/>
        <w:rPr>
          <w:rFonts w:ascii="Times New Roman" w:hAnsi="Times New Roman" w:eastAsia="宋体" w:cs="Times New Roman"/>
          <w:color w:val="auto"/>
          <w:szCs w:val="22"/>
          <w:highlight w:val="none"/>
        </w:rPr>
      </w:pPr>
    </w:p>
    <w:p w14:paraId="05E20A9E">
      <w:pPr>
        <w:spacing w:line="360" w:lineRule="auto"/>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br w:type="page"/>
      </w:r>
      <w:r>
        <w:rPr>
          <w:rFonts w:ascii="Times New Roman" w:hAnsi="Times New Roman" w:eastAsia="宋体" w:cs="Times New Roman"/>
          <w:b/>
          <w:color w:val="auto"/>
          <w:sz w:val="36"/>
          <w:szCs w:val="36"/>
          <w:highlight w:val="none"/>
        </w:rPr>
        <w:t xml:space="preserve"> </w:t>
      </w:r>
    </w:p>
    <w:p w14:paraId="5FAD4B5F">
      <w:pPr>
        <w:spacing w:beforeLines="0" w:afterLines="0" w:line="480" w:lineRule="exact"/>
        <w:ind w:left="0" w:firstLine="0"/>
        <w:jc w:val="center"/>
        <w:outlineLvl w:val="0"/>
        <w:rPr>
          <w:rFonts w:ascii="Times New Roman" w:hAnsi="Times New Roman" w:eastAsia="宋体" w:cs="Times New Roman"/>
          <w:b/>
          <w:color w:val="auto"/>
          <w:spacing w:val="40"/>
          <w:szCs w:val="22"/>
          <w:highlight w:val="none"/>
        </w:rPr>
      </w:pPr>
      <w:r>
        <w:rPr>
          <w:rFonts w:hint="eastAsia" w:ascii="宋体" w:hAnsi="宋体" w:eastAsia="宋体" w:cs="宋体"/>
          <w:b/>
          <w:bCs/>
          <w:color w:val="auto"/>
          <w:spacing w:val="0"/>
          <w:kern w:val="0"/>
          <w:sz w:val="36"/>
          <w:szCs w:val="36"/>
          <w:highlight w:val="none"/>
          <w:lang w:val="en-US" w:eastAsia="zh-CN" w:bidi="ar"/>
        </w:rPr>
        <w:t xml:space="preserve">第三部分 </w:t>
      </w:r>
      <w:r>
        <w:rPr>
          <w:rFonts w:hint="eastAsia" w:ascii="宋体" w:hAnsi="宋体" w:eastAsia="宋体" w:cs="宋体"/>
          <w:b/>
          <w:bCs/>
          <w:color w:val="auto"/>
          <w:spacing w:val="0"/>
          <w:kern w:val="0"/>
          <w:sz w:val="36"/>
          <w:szCs w:val="36"/>
          <w:highlight w:val="none"/>
          <w:lang w:bidi="ar"/>
        </w:rPr>
        <w:t>合同附件（</w:t>
      </w:r>
      <w:r>
        <w:rPr>
          <w:rFonts w:hint="eastAsia" w:ascii="宋体" w:hAnsi="宋体" w:eastAsia="宋体" w:cs="宋体"/>
          <w:b/>
          <w:bCs/>
          <w:i w:val="0"/>
          <w:color w:val="auto"/>
          <w:spacing w:val="0"/>
          <w:kern w:val="0"/>
          <w:sz w:val="36"/>
          <w:szCs w:val="36"/>
          <w:highlight w:val="none"/>
          <w:lang w:bidi="ar"/>
        </w:rPr>
        <w:t>合同编号</w:t>
      </w:r>
      <w:r>
        <w:rPr>
          <w:rFonts w:hint="eastAsia" w:ascii="宋体" w:hAnsi="宋体" w:eastAsia="宋体" w:cs="宋体"/>
          <w:b/>
          <w:bCs/>
          <w:i w:val="0"/>
          <w:color w:val="auto"/>
          <w:spacing w:val="0"/>
          <w:kern w:val="0"/>
          <w:sz w:val="36"/>
          <w:szCs w:val="36"/>
          <w:highlight w:val="none"/>
          <w:lang w:bidi="ar"/>
        </w:rPr>
        <w:tab/>
      </w:r>
      <w:r>
        <w:rPr>
          <w:rFonts w:hint="eastAsia" w:ascii="宋体" w:hAnsi="宋体" w:eastAsia="宋体" w:cs="宋体"/>
          <w:b/>
          <w:bCs/>
          <w:i w:val="0"/>
          <w:color w:val="auto"/>
          <w:spacing w:val="0"/>
          <w:kern w:val="0"/>
          <w:sz w:val="36"/>
          <w:szCs w:val="36"/>
          <w:highlight w:val="none"/>
          <w:lang w:bidi="ar"/>
        </w:rPr>
        <w:t xml:space="preserve"> </w:t>
      </w:r>
      <w:r>
        <w:rPr>
          <w:rFonts w:hint="eastAsia" w:ascii="宋体" w:hAnsi="宋体" w:eastAsia="宋体" w:cs="宋体"/>
          <w:b/>
          <w:bCs/>
          <w:color w:val="auto"/>
          <w:spacing w:val="0"/>
          <w:kern w:val="0"/>
          <w:sz w:val="36"/>
          <w:szCs w:val="36"/>
          <w:highlight w:val="none"/>
          <w:lang w:bidi="ar"/>
        </w:rPr>
        <w:t xml:space="preserve"> ）</w:t>
      </w:r>
    </w:p>
    <w:p w14:paraId="32959461">
      <w:pPr>
        <w:spacing w:line="360" w:lineRule="auto"/>
        <w:rPr>
          <w:rFonts w:ascii="Times New Roman" w:hAnsi="Times New Roman" w:eastAsia="宋体" w:cs="Times New Roman"/>
          <w:b/>
          <w:color w:val="auto"/>
          <w:sz w:val="30"/>
          <w:szCs w:val="22"/>
          <w:highlight w:val="none"/>
        </w:rPr>
      </w:pPr>
    </w:p>
    <w:p w14:paraId="11644CF2">
      <w:pPr>
        <w:spacing w:line="360" w:lineRule="auto"/>
        <w:ind w:left="945" w:hanging="945"/>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 xml:space="preserve">附件一：安全生产责任书 </w:t>
      </w:r>
    </w:p>
    <w:p w14:paraId="5EF98D1E">
      <w:pPr>
        <w:spacing w:line="360" w:lineRule="auto"/>
        <w:ind w:left="945" w:hanging="945"/>
        <w:rPr>
          <w:rFonts w:ascii="Times New Roman" w:hAnsi="Times New Roman" w:cs="Times New Roman"/>
          <w:color w:val="auto"/>
          <w:highlight w:val="none"/>
        </w:rPr>
      </w:pPr>
      <w:r>
        <w:rPr>
          <w:rFonts w:ascii="Times New Roman" w:hAnsi="Times New Roman" w:cs="Times New Roman"/>
          <w:color w:val="auto"/>
          <w:highlight w:val="none"/>
        </w:rPr>
        <w:t>附件二：廉洁</w:t>
      </w:r>
      <w:r>
        <w:rPr>
          <w:rFonts w:hint="eastAsia" w:ascii="Times New Roman" w:hAnsi="Times New Roman" w:cs="Times New Roman"/>
          <w:color w:val="auto"/>
          <w:highlight w:val="none"/>
          <w:lang w:eastAsia="zh-CN"/>
        </w:rPr>
        <w:t>协议</w:t>
      </w:r>
      <w:r>
        <w:rPr>
          <w:rFonts w:ascii="Times New Roman" w:hAnsi="Times New Roman" w:cs="Times New Roman"/>
          <w:color w:val="auto"/>
          <w:highlight w:val="none"/>
        </w:rPr>
        <w:t>书</w:t>
      </w:r>
    </w:p>
    <w:p w14:paraId="718E649B">
      <w:pPr>
        <w:pStyle w:val="7"/>
        <w:spacing w:line="360" w:lineRule="auto"/>
        <w:ind w:firstLine="0" w:firstLineChars="0"/>
        <w:rPr>
          <w:rFonts w:ascii="Times New Roman" w:hAnsi="Times New Roman" w:cs="Times New Roman"/>
          <w:color w:val="auto"/>
          <w:highlight w:val="none"/>
        </w:rPr>
      </w:pPr>
      <w:r>
        <w:rPr>
          <w:rFonts w:hint="default" w:ascii="Times New Roman" w:hAnsi="Times New Roman" w:cs="Times New Roman"/>
          <w:color w:val="auto"/>
          <w:highlight w:val="none"/>
        </w:rPr>
        <w:t>附件三：保密协议</w:t>
      </w:r>
    </w:p>
    <w:p w14:paraId="4D59A295">
      <w:pPr>
        <w:pStyle w:val="7"/>
        <w:spacing w:line="360" w:lineRule="auto"/>
        <w:ind w:firstLine="0" w:firstLineChars="0"/>
        <w:rPr>
          <w:rFonts w:ascii="Times New Roman" w:hAnsi="Times New Roman" w:cs="Times New Roman"/>
          <w:color w:val="auto"/>
          <w:highlight w:val="none"/>
        </w:rPr>
      </w:pPr>
      <w:r>
        <w:rPr>
          <w:rFonts w:hint="default" w:ascii="Times New Roman" w:hAnsi="Times New Roman" w:cs="Times New Roman"/>
          <w:color w:val="auto"/>
          <w:highlight w:val="none"/>
        </w:rPr>
        <w:t>附件四：质量</w:t>
      </w:r>
      <w:r>
        <w:rPr>
          <w:rFonts w:hint="eastAsia" w:ascii="Times New Roman" w:hAnsi="Times New Roman" w:cs="Times New Roman"/>
          <w:color w:val="auto"/>
          <w:highlight w:val="none"/>
          <w:lang w:eastAsia="zh-CN"/>
        </w:rPr>
        <w:t>管理</w:t>
      </w:r>
      <w:r>
        <w:rPr>
          <w:rFonts w:hint="default" w:ascii="Times New Roman" w:hAnsi="Times New Roman" w:cs="Times New Roman"/>
          <w:color w:val="auto"/>
          <w:highlight w:val="none"/>
        </w:rPr>
        <w:t>责任书</w:t>
      </w:r>
    </w:p>
    <w:p w14:paraId="4FA3F8B0">
      <w:pPr>
        <w:pStyle w:val="7"/>
        <w:spacing w:line="360" w:lineRule="auto"/>
        <w:ind w:firstLine="0" w:firstLineChars="0"/>
        <w:rPr>
          <w:rFonts w:ascii="Times New Roman" w:hAnsi="Times New Roman" w:eastAsia="宋体" w:cs="Times New Roman"/>
          <w:color w:val="auto"/>
          <w:szCs w:val="22"/>
          <w:highlight w:val="none"/>
        </w:rPr>
      </w:pPr>
      <w:r>
        <w:rPr>
          <w:rFonts w:hint="default" w:ascii="Times New Roman" w:hAnsi="Times New Roman" w:cs="Times New Roman"/>
          <w:color w:val="auto"/>
          <w:highlight w:val="none"/>
        </w:rPr>
        <w:t>附件五：</w:t>
      </w:r>
      <w:r>
        <w:rPr>
          <w:rFonts w:hint="default" w:ascii="Times New Roman" w:hAnsi="Times New Roman" w:eastAsia="宋体" w:cs="Times New Roman"/>
          <w:color w:val="auto"/>
          <w:szCs w:val="22"/>
          <w:highlight w:val="none"/>
        </w:rPr>
        <w:t>技术规格及供货范围</w:t>
      </w:r>
    </w:p>
    <w:p w14:paraId="6AF54F7D">
      <w:pPr>
        <w:pStyle w:val="7"/>
        <w:spacing w:line="360" w:lineRule="auto"/>
        <w:ind w:firstLine="0" w:firstLineChars="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附件六：技术文件（包括图纸、手册等）</w:t>
      </w:r>
    </w:p>
    <w:p w14:paraId="3C3E16F7">
      <w:pPr>
        <w:pStyle w:val="7"/>
        <w:spacing w:line="360" w:lineRule="auto"/>
        <w:ind w:firstLine="0" w:firstLineChars="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附件七：招标文件</w:t>
      </w:r>
    </w:p>
    <w:p w14:paraId="05740347">
      <w:pPr>
        <w:pStyle w:val="7"/>
        <w:spacing w:line="360" w:lineRule="auto"/>
        <w:ind w:firstLine="0" w:firstLineChars="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附件八：中标人的投标文件</w:t>
      </w:r>
    </w:p>
    <w:p w14:paraId="1E6A53A3">
      <w:pPr>
        <w:spacing w:line="360" w:lineRule="auto"/>
        <w:ind w:left="945" w:hanging="945"/>
        <w:rPr>
          <w:rFonts w:ascii="Times New Roman" w:hAnsi="Times New Roman" w:eastAsia="宋体" w:cs="Times New Roman"/>
          <w:color w:val="auto"/>
          <w:szCs w:val="22"/>
          <w:highlight w:val="none"/>
        </w:rPr>
      </w:pPr>
    </w:p>
    <w:p w14:paraId="31BF7888">
      <w:pPr>
        <w:spacing w:line="360" w:lineRule="auto"/>
        <w:ind w:left="945" w:hanging="945"/>
        <w:rPr>
          <w:rFonts w:ascii="Times New Roman" w:hAnsi="Times New Roman" w:eastAsia="宋体" w:cs="Times New Roman"/>
          <w:color w:val="auto"/>
          <w:szCs w:val="22"/>
          <w:highlight w:val="none"/>
        </w:rPr>
      </w:pPr>
    </w:p>
    <w:p w14:paraId="2BD3972A">
      <w:pPr>
        <w:spacing w:line="360" w:lineRule="auto"/>
        <w:ind w:left="945" w:hanging="945"/>
        <w:rPr>
          <w:rFonts w:ascii="Times New Roman" w:hAnsi="Times New Roman" w:eastAsia="宋体" w:cs="Times New Roman"/>
          <w:color w:val="auto"/>
          <w:szCs w:val="22"/>
          <w:highlight w:val="none"/>
        </w:rPr>
      </w:pPr>
    </w:p>
    <w:p w14:paraId="1637B012">
      <w:pPr>
        <w:spacing w:line="360" w:lineRule="auto"/>
        <w:ind w:left="945" w:hanging="945"/>
        <w:rPr>
          <w:rFonts w:ascii="Times New Roman" w:hAnsi="Times New Roman" w:eastAsia="宋体" w:cs="Times New Roman"/>
          <w:color w:val="auto"/>
          <w:szCs w:val="22"/>
          <w:highlight w:val="none"/>
        </w:rPr>
      </w:pPr>
    </w:p>
    <w:p w14:paraId="1CB3A608">
      <w:pPr>
        <w:spacing w:line="360" w:lineRule="auto"/>
        <w:ind w:left="945" w:hanging="945"/>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备注：合同附件的具体内容由双方在签订合同时商定。</w:t>
      </w:r>
    </w:p>
    <w:p w14:paraId="508DBF6D">
      <w:pPr>
        <w:jc w:val="left"/>
        <w:rPr>
          <w:rFonts w:ascii="Times New Roman" w:hAnsi="Times New Roman" w:eastAsia="宋体" w:cs="Times New Roman"/>
          <w:color w:val="auto"/>
          <w:szCs w:val="22"/>
          <w:highlight w:val="none"/>
        </w:rPr>
      </w:pPr>
      <w:r>
        <w:rPr>
          <w:rFonts w:ascii="Times New Roman" w:hAnsi="Times New Roman" w:eastAsia="宋体" w:cs="Times New Roman"/>
          <w:color w:val="auto"/>
          <w:szCs w:val="22"/>
          <w:highlight w:val="none"/>
        </w:rPr>
        <w:br w:type="page"/>
      </w:r>
    </w:p>
    <w:p w14:paraId="0E32EA8B">
      <w:pPr>
        <w:pStyle w:val="6"/>
        <w:spacing w:before="0" w:beforeLines="0" w:after="0" w:afterLines="0"/>
        <w:ind w:firstLine="0" w:firstLineChars="0"/>
        <w:rPr>
          <w:rFonts w:hAnsi="Times New Roman" w:eastAsia="宋体" w:cs="Times New Roman"/>
          <w:color w:val="auto"/>
          <w:highlight w:val="none"/>
        </w:rPr>
      </w:pPr>
      <w:bookmarkStart w:id="126" w:name="_Toc18692"/>
      <w:bookmarkStart w:id="127" w:name="_Toc25707"/>
      <w:bookmarkStart w:id="128" w:name="_Toc23371"/>
      <w:bookmarkStart w:id="129" w:name="_Toc25182"/>
      <w:bookmarkStart w:id="130" w:name="_Toc3385"/>
      <w:bookmarkStart w:id="131" w:name="_Toc28926"/>
      <w:bookmarkStart w:id="132" w:name="_Toc12359"/>
      <w:bookmarkStart w:id="133" w:name="_Toc14033"/>
      <w:bookmarkStart w:id="134" w:name="_Toc21074"/>
      <w:bookmarkStart w:id="135" w:name="_Toc28028"/>
      <w:bookmarkStart w:id="136" w:name="_Toc674"/>
      <w:bookmarkStart w:id="137" w:name="_Toc26854"/>
      <w:bookmarkStart w:id="138" w:name="_Toc1725079"/>
      <w:bookmarkStart w:id="139" w:name="_Toc1618_WPSOffice_Level2"/>
      <w:bookmarkStart w:id="140" w:name="_Toc491208691"/>
      <w:bookmarkStart w:id="141" w:name="_Toc20333_WPSOffice_Level2"/>
      <w:bookmarkStart w:id="142" w:name="_Toc513112835"/>
      <w:bookmarkStart w:id="143" w:name="_Toc9908"/>
      <w:bookmarkStart w:id="144" w:name="_Toc13679"/>
      <w:bookmarkStart w:id="145" w:name="_Toc6091"/>
      <w:r>
        <w:rPr>
          <w:rFonts w:hAnsi="Times New Roman" w:eastAsia="宋体" w:cs="Times New Roman"/>
          <w:color w:val="auto"/>
          <w:highlight w:val="none"/>
        </w:rPr>
        <w:t>附件一：</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hAnsi="Times New Roman" w:eastAsia="宋体" w:cs="Times New Roman"/>
          <w:color w:val="auto"/>
          <w:highlight w:val="none"/>
        </w:rPr>
        <w:t>安全生产责任书</w:t>
      </w:r>
    </w:p>
    <w:p w14:paraId="6938BFDF">
      <w:pPr>
        <w:snapToGrid w:val="0"/>
        <w:spacing w:line="360" w:lineRule="auto"/>
        <w:ind w:left="105" w:hanging="105" w:hangingChars="50"/>
        <w:jc w:val="center"/>
        <w:rPr>
          <w:rFonts w:ascii="Times New Roman" w:hAnsi="Times New Roman" w:cs="Times New Roman"/>
          <w:b/>
          <w:color w:val="auto"/>
          <w:szCs w:val="21"/>
          <w:highlight w:val="none"/>
        </w:rPr>
      </w:pPr>
      <w:bookmarkStart w:id="146" w:name="_Toc10560_WPSOffice_Level3"/>
    </w:p>
    <w:bookmarkEnd w:id="146"/>
    <w:p w14:paraId="7BC84810">
      <w:pPr>
        <w:spacing w:after="120" w:afterLines="50"/>
        <w:jc w:val="center"/>
        <w:outlineLvl w:val="1"/>
        <w:rPr>
          <w:rFonts w:ascii="Times New Roman" w:hAnsi="Times New Roman" w:cs="Times New Roman"/>
          <w:b/>
          <w:bCs/>
          <w:color w:val="auto"/>
          <w:sz w:val="28"/>
          <w:szCs w:val="28"/>
          <w:highlight w:val="none"/>
        </w:rPr>
      </w:pPr>
      <w:bookmarkStart w:id="147" w:name="_Toc19397"/>
      <w:r>
        <w:rPr>
          <w:rFonts w:ascii="Times New Roman" w:hAnsi="Times New Roman" w:cs="Times New Roman"/>
          <w:b/>
          <w:bCs/>
          <w:color w:val="auto"/>
          <w:sz w:val="28"/>
          <w:szCs w:val="28"/>
          <w:highlight w:val="none"/>
        </w:rPr>
        <w:t>安全生产责任书</w:t>
      </w:r>
      <w:bookmarkEnd w:id="147"/>
    </w:p>
    <w:p w14:paraId="327CFAFF">
      <w:pPr>
        <w:spacing w:after="120" w:afterLines="50"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为加强安全生产管理工作，促进广东省水文能力提升工程（一期）水文水资源监测中心实验室设备采购安装及集成安全生产责任制的落实，圆满实现</w:t>
      </w:r>
      <w:r>
        <w:rPr>
          <w:rFonts w:hint="default" w:ascii="Times New Roman" w:hAnsi="Times New Roman" w:eastAsia="宋体" w:cs="Times New Roman"/>
          <w:color w:val="auto"/>
          <w:szCs w:val="21"/>
          <w:highlight w:val="none"/>
          <w:u w:val="single"/>
        </w:rPr>
        <w:t>广东省水文能力提升工程（一期）</w:t>
      </w:r>
      <w:r>
        <w:rPr>
          <w:rFonts w:hint="default" w:ascii="Times New Roman" w:hAnsi="Times New Roman" w:eastAsia="宋体" w:cs="Times New Roman"/>
          <w:color w:val="auto"/>
          <w:szCs w:val="21"/>
          <w:highlight w:val="none"/>
        </w:rPr>
        <w:t>的安全生产目标，根据《中华人民共和国安全生产法》、《建设工程安全生产管理条例》、《水利工程建设安全生产管理规定》，结合本项目建设的具体情况，经双方协议，签订本责任书。</w:t>
      </w:r>
    </w:p>
    <w:p w14:paraId="3B4CFCC8">
      <w:pPr>
        <w:spacing w:after="120" w:afterLines="50" w:line="360" w:lineRule="auto"/>
        <w:ind w:firstLine="422" w:firstLineChars="200"/>
        <w:jc w:val="left"/>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一、发包人职责</w:t>
      </w:r>
    </w:p>
    <w:p w14:paraId="4CD104EC">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1.认真贯彻落实上级有关安全生产管理的各项方针、政策。</w:t>
      </w:r>
    </w:p>
    <w:p w14:paraId="688DD595">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2.提出本项目安全生产目标，制定安全生产管理规章制度和保障措施。</w:t>
      </w:r>
    </w:p>
    <w:p w14:paraId="4A39427D">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3.组织承包人部署本项目安全生产工作。</w:t>
      </w:r>
    </w:p>
    <w:p w14:paraId="2F211AF2">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4.督促监理单位按合同要求做好安全生产管理工作。</w:t>
      </w:r>
    </w:p>
    <w:p w14:paraId="58E5C19D">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5.组织安全生产大检查，排查安全隐患，督促承包人整改隐患，确保安全生产。</w:t>
      </w:r>
    </w:p>
    <w:p w14:paraId="0E452064">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6.督促承包人依法依规做好安全生产工作。</w:t>
      </w:r>
    </w:p>
    <w:p w14:paraId="46194E8D">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7.组织调查安全生产事故，协助、配合上级有关部门调查、处理重大以上安全生产事故。</w:t>
      </w:r>
    </w:p>
    <w:p w14:paraId="4A4C33D4">
      <w:pPr>
        <w:spacing w:after="120" w:afterLines="50" w:line="360" w:lineRule="auto"/>
        <w:ind w:firstLine="422" w:firstLineChars="200"/>
        <w:jc w:val="left"/>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二、承包人职责</w:t>
      </w:r>
    </w:p>
    <w:p w14:paraId="44F6385F">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1.认真贯彻执行上级有关安全生产方面的方针、政策。</w:t>
      </w:r>
    </w:p>
    <w:p w14:paraId="725C204E">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落实安全生产责任制，项目负责人为安全生产管理第一责任人，分管安全生产的项目领导为安全生产直接责任人。安全生产第一责任人、直接责任人、安全生产管理人员、工作责任人必须层层签订责任书，将安全生产责任层层落实到参建人员。</w:t>
      </w:r>
    </w:p>
    <w:p w14:paraId="6622B9D0">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3.接受监理单位对本项目安全生产工作的管理。</w:t>
      </w:r>
    </w:p>
    <w:p w14:paraId="3A17CEF6">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4.制定和落实安全生产教育培训制度，定期对职工进行安全技术培训，做好现场安全宜传教育，确保安全生产费用的投入。</w:t>
      </w:r>
    </w:p>
    <w:p w14:paraId="17190660">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5.制定和落实本项目安全生产检查、会议制度，主要领导每月至少召开一次安全生产会议，部署安全生产工作。</w:t>
      </w:r>
    </w:p>
    <w:p w14:paraId="3AFF7D20">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6.建立安全生产、隐患整改制度。定期或不定期组织安全隐患排查,及时消除安全隐患，对不能在短时间内解除的安全隐患，定期进行安全性评价，加强检查，直至隐患解除。</w:t>
      </w:r>
    </w:p>
    <w:p w14:paraId="56915440">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7.建立健全安全生产档案、考核奖惩制度。</w:t>
      </w:r>
    </w:p>
    <w:p w14:paraId="7DCBC6D1">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8.结合所承担项目的特点，制定具体的安全生产管理措施、应急处置预案、防洪度汛预案。</w:t>
      </w:r>
    </w:p>
    <w:p w14:paraId="0D3EC673">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9.建立救援体系，成立抢险队伍，每年至少进行一次应急演练。</w:t>
      </w:r>
    </w:p>
    <w:p w14:paraId="2A11C8E2">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10.进入现场的作业人员，要挂牌登记，做好统计和点名。</w:t>
      </w:r>
    </w:p>
    <w:p w14:paraId="5789C3E8">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11.发生安全生产事故，必须立即组织抢险和救援，并及时上报。</w:t>
      </w:r>
    </w:p>
    <w:p w14:paraId="511CAC01">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12.承担配合队伍和人员的安全生产管理责任。</w:t>
      </w:r>
    </w:p>
    <w:p w14:paraId="6C55D407">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13.积极配合上级有关部门，调查处理重大安全生产责任事故。</w:t>
      </w:r>
    </w:p>
    <w:p w14:paraId="587A8B2B">
      <w:pPr>
        <w:spacing w:after="120" w:afterLines="50" w:line="360" w:lineRule="auto"/>
        <w:ind w:firstLine="422" w:firstLineChars="200"/>
        <w:jc w:val="left"/>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三、共同责任</w:t>
      </w:r>
    </w:p>
    <w:p w14:paraId="02C87D13">
      <w:p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本责任书各责任人因工作变动等原因，不再担任责任人，应以书面形式通知对方，由继任人继续承担责任。</w:t>
      </w:r>
    </w:p>
    <w:p w14:paraId="7C76E606">
      <w:pPr>
        <w:numPr>
          <w:ilvl w:val="0"/>
          <w:numId w:val="38"/>
        </w:numPr>
        <w:spacing w:after="120" w:afterLines="50"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本责任书份数与合同份数保持一致。</w:t>
      </w:r>
    </w:p>
    <w:p w14:paraId="1CC6EC3E">
      <w:pPr>
        <w:pStyle w:val="7"/>
        <w:ind w:firstLine="420"/>
        <w:rPr>
          <w:rFonts w:ascii="Times New Roman" w:hAnsi="Times New Roman" w:eastAsia="宋体" w:cs="Times New Roman"/>
          <w:color w:val="auto"/>
          <w:szCs w:val="21"/>
          <w:highlight w:val="none"/>
        </w:rPr>
      </w:pPr>
    </w:p>
    <w:p w14:paraId="4571513C">
      <w:pPr>
        <w:keepNext/>
        <w:keepLines/>
        <w:spacing w:before="260" w:after="260"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发包人：                                    承包人：</w:t>
      </w:r>
    </w:p>
    <w:p w14:paraId="2BE27E25">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责任人：                                  责任人：</w:t>
      </w:r>
    </w:p>
    <w:p w14:paraId="6AB8537B">
      <w:pPr>
        <w:spacing w:line="360" w:lineRule="auto"/>
        <w:ind w:firstLine="420" w:firstLineChars="200"/>
        <w:rPr>
          <w:rFonts w:ascii="Times New Roman" w:hAnsi="Times New Roman" w:eastAsia="宋体" w:cs="Times New Roman"/>
          <w:color w:val="auto"/>
          <w:szCs w:val="21"/>
          <w:highlight w:val="none"/>
        </w:rPr>
      </w:pPr>
    </w:p>
    <w:p w14:paraId="7BE0A6EC">
      <w:pPr>
        <w:spacing w:line="360" w:lineRule="auto"/>
        <w:ind w:firstLine="420" w:firstLineChars="200"/>
        <w:rPr>
          <w:rFonts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rPr>
        <w:t>日期：                                    日期：</w:t>
      </w:r>
    </w:p>
    <w:p w14:paraId="023A4A04">
      <w:pPr>
        <w:snapToGrid w:val="0"/>
        <w:spacing w:line="360" w:lineRule="auto"/>
        <w:ind w:firstLine="420" w:firstLineChars="200"/>
        <w:rPr>
          <w:rFonts w:ascii="Times New Roman" w:hAnsi="Times New Roman" w:cs="Times New Roman"/>
          <w:color w:val="auto"/>
          <w:szCs w:val="21"/>
          <w:highlight w:val="none"/>
        </w:rPr>
        <w:sectPr>
          <w:footerReference r:id="rId3" w:type="default"/>
          <w:pgSz w:w="12240" w:h="15840"/>
          <w:pgMar w:top="1503" w:right="1678" w:bottom="1123" w:left="1701" w:header="0" w:footer="841" w:gutter="0"/>
          <w:pgNumType w:fmt="decimal" w:start="1"/>
          <w:cols w:space="720" w:num="1"/>
        </w:sectPr>
      </w:pPr>
    </w:p>
    <w:p w14:paraId="274D501E">
      <w:pPr>
        <w:pStyle w:val="6"/>
        <w:spacing w:before="0" w:beforeLines="0" w:after="0" w:afterLines="0"/>
        <w:ind w:firstLine="0" w:firstLineChars="0"/>
        <w:rPr>
          <w:rFonts w:hAnsi="Times New Roman" w:eastAsia="宋体" w:cs="Times New Roman"/>
          <w:color w:val="auto"/>
          <w:highlight w:val="none"/>
        </w:rPr>
      </w:pPr>
      <w:bookmarkStart w:id="148" w:name="_Toc1107"/>
      <w:bookmarkStart w:id="149" w:name="_Toc6695"/>
      <w:bookmarkStart w:id="150" w:name="_Toc18126"/>
      <w:bookmarkStart w:id="151" w:name="_Toc1155"/>
      <w:bookmarkStart w:id="152" w:name="_Toc14549"/>
      <w:bookmarkStart w:id="153" w:name="_Toc30930"/>
      <w:bookmarkStart w:id="154" w:name="_Toc16195"/>
      <w:bookmarkStart w:id="155" w:name="_Toc31979"/>
      <w:bookmarkStart w:id="156" w:name="_Toc1725080"/>
      <w:r>
        <w:rPr>
          <w:rFonts w:hAnsi="Times New Roman" w:eastAsia="宋体" w:cs="Times New Roman"/>
          <w:color w:val="auto"/>
          <w:highlight w:val="none"/>
        </w:rPr>
        <w:t>附件二：</w:t>
      </w:r>
      <w:r>
        <w:rPr>
          <w:rFonts w:hint="eastAsia" w:hAnsi="Times New Roman" w:eastAsia="宋体" w:cs="Times New Roman"/>
          <w:color w:val="auto"/>
          <w:highlight w:val="none"/>
        </w:rPr>
        <w:t>廉洁</w:t>
      </w:r>
      <w:r>
        <w:rPr>
          <w:rFonts w:hint="eastAsia" w:hAnsi="Times New Roman" w:eastAsia="宋体" w:cs="Times New Roman"/>
          <w:color w:val="auto"/>
          <w:highlight w:val="none"/>
          <w:lang w:eastAsia="zh-CN"/>
        </w:rPr>
        <w:t>协议</w:t>
      </w:r>
      <w:bookmarkEnd w:id="141"/>
      <w:r>
        <w:rPr>
          <w:rFonts w:hAnsi="Times New Roman" w:eastAsia="宋体" w:cs="Times New Roman"/>
          <w:color w:val="auto"/>
          <w:highlight w:val="none"/>
        </w:rPr>
        <w:t>书</w:t>
      </w:r>
      <w:bookmarkEnd w:id="142"/>
      <w:bookmarkEnd w:id="143"/>
      <w:bookmarkEnd w:id="144"/>
      <w:bookmarkEnd w:id="145"/>
      <w:bookmarkEnd w:id="148"/>
      <w:bookmarkEnd w:id="149"/>
      <w:bookmarkEnd w:id="150"/>
      <w:bookmarkEnd w:id="151"/>
      <w:bookmarkEnd w:id="152"/>
      <w:bookmarkEnd w:id="153"/>
      <w:bookmarkEnd w:id="154"/>
      <w:bookmarkEnd w:id="155"/>
      <w:bookmarkEnd w:id="156"/>
    </w:p>
    <w:p w14:paraId="604663FC">
      <w:pPr>
        <w:snapToGrid w:val="0"/>
        <w:rPr>
          <w:rFonts w:ascii="Times New Roman" w:hAnsi="Times New Roman" w:cs="Times New Roman"/>
          <w:b/>
          <w:bCs/>
          <w:color w:val="auto"/>
          <w:szCs w:val="21"/>
          <w:highlight w:val="none"/>
        </w:rPr>
      </w:pPr>
    </w:p>
    <w:p w14:paraId="5B4982CE">
      <w:pPr>
        <w:snapToGrid w:val="0"/>
        <w:spacing w:line="360" w:lineRule="auto"/>
        <w:jc w:val="center"/>
        <w:rPr>
          <w:rFonts w:hint="eastAsia" w:ascii="Times New Roman" w:hAnsi="Times New Roman" w:cs="Times New Roman" w:eastAsiaTheme="minorEastAsia"/>
          <w:b/>
          <w:color w:val="auto"/>
          <w:sz w:val="28"/>
          <w:szCs w:val="28"/>
          <w:highlight w:val="none"/>
          <w:lang w:eastAsia="zh-CN"/>
        </w:rPr>
      </w:pPr>
      <w:bookmarkStart w:id="157" w:name="_Toc24295_WPSOffice_Level3"/>
      <w:r>
        <w:rPr>
          <w:rFonts w:hint="eastAsia" w:ascii="Times New Roman" w:hAnsi="Times New Roman" w:cs="Times New Roman"/>
          <w:b/>
          <w:color w:val="auto"/>
          <w:sz w:val="28"/>
          <w:szCs w:val="28"/>
          <w:highlight w:val="none"/>
        </w:rPr>
        <w:t>廉洁</w:t>
      </w:r>
      <w:bookmarkEnd w:id="157"/>
      <w:r>
        <w:rPr>
          <w:rFonts w:hint="eastAsia" w:ascii="Times New Roman" w:hAnsi="Times New Roman" w:cs="Times New Roman"/>
          <w:b/>
          <w:color w:val="auto"/>
          <w:sz w:val="28"/>
          <w:szCs w:val="28"/>
          <w:highlight w:val="none"/>
          <w:lang w:eastAsia="zh-CN"/>
        </w:rPr>
        <w:t>协议</w:t>
      </w:r>
      <w:r>
        <w:rPr>
          <w:rFonts w:ascii="Times New Roman" w:hAnsi="Times New Roman" w:cs="Times New Roman"/>
          <w:b/>
          <w:color w:val="auto"/>
          <w:sz w:val="28"/>
          <w:szCs w:val="28"/>
          <w:highlight w:val="none"/>
        </w:rPr>
        <w:t>书</w:t>
      </w:r>
    </w:p>
    <w:p w14:paraId="01B56545">
      <w:pPr>
        <w:snapToGrid w:val="0"/>
        <w:spacing w:line="360" w:lineRule="auto"/>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发包人：</w:t>
      </w:r>
      <w:r>
        <w:rPr>
          <w:rFonts w:hint="eastAsia" w:ascii="Times New Roman" w:hAnsi="Times New Roman" w:cs="Times New Roman"/>
          <w:b/>
          <w:bCs/>
          <w:color w:val="auto"/>
          <w:szCs w:val="21"/>
          <w:highlight w:val="none"/>
          <w:u w:val="single"/>
        </w:rPr>
        <w:t xml:space="preserve"> 广东省水文局  </w:t>
      </w:r>
    </w:p>
    <w:p w14:paraId="6CA2F2D4">
      <w:pPr>
        <w:snapToGrid w:val="0"/>
        <w:spacing w:line="360" w:lineRule="auto"/>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承包人：</w:t>
      </w:r>
      <w:r>
        <w:rPr>
          <w:rFonts w:hint="eastAsia" w:ascii="Times New Roman" w:hAnsi="Times New Roman" w:cs="Times New Roman"/>
          <w:b/>
          <w:bCs/>
          <w:color w:val="auto"/>
          <w:szCs w:val="21"/>
          <w:highlight w:val="none"/>
          <w:u w:val="single"/>
          <w:lang w:val="en-US" w:eastAsia="zh-CN"/>
        </w:rPr>
        <w:t xml:space="preserve">            </w:t>
      </w:r>
      <w:r>
        <w:rPr>
          <w:rFonts w:hint="eastAsia" w:ascii="Times New Roman" w:hAnsi="Times New Roman" w:cs="Times New Roman"/>
          <w:b/>
          <w:bCs/>
          <w:color w:val="auto"/>
          <w:szCs w:val="21"/>
          <w:highlight w:val="none"/>
          <w:u w:val="single"/>
        </w:rPr>
        <w:t xml:space="preserve"> </w:t>
      </w:r>
      <w:r>
        <w:rPr>
          <w:rFonts w:hint="eastAsia" w:ascii="Times New Roman" w:hAnsi="Times New Roman" w:cs="Times New Roman"/>
          <w:b/>
          <w:bCs/>
          <w:color w:val="auto"/>
          <w:szCs w:val="21"/>
          <w:highlight w:val="none"/>
          <w:u w:val="single"/>
          <w:lang w:val="en-US" w:eastAsia="zh-CN"/>
        </w:rPr>
        <w:t xml:space="preserve"> </w:t>
      </w:r>
    </w:p>
    <w:p w14:paraId="749C9A40">
      <w:pPr>
        <w:snapToGrid w:val="0"/>
        <w:spacing w:line="360" w:lineRule="auto"/>
        <w:rPr>
          <w:rFonts w:hint="eastAsia" w:ascii="Times New Roman" w:hAnsi="Times New Roman" w:cs="Times New Roman"/>
          <w:color w:val="auto"/>
          <w:szCs w:val="21"/>
          <w:highlight w:val="none"/>
        </w:rPr>
      </w:pPr>
    </w:p>
    <w:p w14:paraId="536E31ED">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根据国家、省有关廉政建设的规定，为做好合同工程的廉政建设，保证工程质量与施工安全，提高建设资金的有效使用和投资效益，合同双方当事人就加强合同工程的廉政建设，订立本协议。</w:t>
      </w:r>
    </w:p>
    <w:p w14:paraId="7754613D">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1 双方权利和义务</w:t>
      </w:r>
    </w:p>
    <w:p w14:paraId="4481E3D1">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1.1 严格遵守国家、省有关法律法规的规定。</w:t>
      </w:r>
    </w:p>
    <w:p w14:paraId="36217C29">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1.2 严格执行合同工程一切合同文件，自觉按合同办事。</w:t>
      </w:r>
    </w:p>
    <w:p w14:paraId="6300D596">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1.3 合同双方当事人的业务活动应坚持公平、公开、公正和诚信的原则（法律认定的商业秘密和合同文件另有规定除外），不得损害国家和集体利益，不得违反工程建设管理规章制度。</w:t>
      </w:r>
    </w:p>
    <w:p w14:paraId="06D20379">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1.4 建立健全廉政制度，开展廉政教育，设立廉政告示牌，公布举报电话，监督并认真查处违法违纪行为。</w:t>
      </w:r>
    </w:p>
    <w:p w14:paraId="2803944C">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1.5 发现对方在业务活动中有违反廉政建设规定的行为，应及时给予提醒和纠正。</w:t>
      </w:r>
    </w:p>
    <w:p w14:paraId="7086D9C4">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1.6 发现对方严重违反合同的行为，有向其上级部门举报、建议给予处理并要求告知处理结果的权利。没有上级部门的，可按有关规定处理。</w:t>
      </w:r>
    </w:p>
    <w:p w14:paraId="42E54584">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2 发包人义务</w:t>
      </w:r>
    </w:p>
    <w:p w14:paraId="3BAD9B7B">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2.1 发包人及其工作人员不得索取或接受承包人的礼金、有价证券和贵重物品，不得在承包人报销任何应由发包人或其工作人员个人支付的费用。</w:t>
      </w:r>
    </w:p>
    <w:p w14:paraId="5A180E28">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2.2 发包人及其工作人员不得参加承包人安排的宴请（工作餐除外）和娱乐活动，不得接受承包人提供的通讯、交通工具和高档办公用品等物品。</w:t>
      </w:r>
    </w:p>
    <w:p w14:paraId="73EA4A25">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2.3 发包人及其工作人员不得要求或者接受承包人为其住房装修、婚丧嫁娶活动、配偶子女工作安排以及出国出境、旅游等提供方便。</w:t>
      </w:r>
    </w:p>
    <w:p w14:paraId="2AA3CAEB">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2.4 发包人及其工作人员不得以任何理由向承包人推荐分包人、推销材料和工程设备，不得要求承包人购买合同以外的材料和工程设备。</w:t>
      </w:r>
    </w:p>
    <w:p w14:paraId="27A3865E">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2.5 发包人及其工作人员要秉公办事，不准营私舞弊，不准利用职权私自为合同工程安排施工队伍，也不得从事与合同工程有关的各种有偿中介活动。</w:t>
      </w:r>
    </w:p>
    <w:p w14:paraId="53D4DB20">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3 承包人义务</w:t>
      </w:r>
    </w:p>
    <w:p w14:paraId="1C07BD38">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3.1 承包人不得以任何理由向发包人及其工作人员行贿或馈赠礼金、有价证券、贵重礼品。</w:t>
      </w:r>
    </w:p>
    <w:p w14:paraId="6D6784AF">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3.2 承包人不得以任何名义为发包人及其工作人员报销应由发包人或其工作人员个人支付的任何费用。</w:t>
      </w:r>
    </w:p>
    <w:p w14:paraId="4A828E54">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3.3 承包人不得以任何理由安排发包人及其工作人员参加宴请（工作餐除外）及娱乐活动。</w:t>
      </w:r>
    </w:p>
    <w:p w14:paraId="1A33BAEA">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3.4 承包人不得为发包人和个人购置或提供通讯、交通工具和高档办公用品等物品。</w:t>
      </w:r>
    </w:p>
    <w:p w14:paraId="7B6AF12A">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3.5 承包人不得为发包人及其工作人员的住房装修、婚丧嫁娶活动、配偶子女工作安排以及出国出境、旅游等提供方便。</w:t>
      </w:r>
    </w:p>
    <w:p w14:paraId="390C16C0">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 违约责任</w:t>
      </w:r>
    </w:p>
    <w:p w14:paraId="7F7D8E3F">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4.1 发包人及其工作人员违反本协议第1 条和第2 条规定，应按照廉政建设的有关规定给予处分；涉嫌犯罪的，移交司法机关追究刑事责任；给承包人造成损失的，应予赔偿。</w:t>
      </w:r>
    </w:p>
    <w:p w14:paraId="25A45297">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4.2 承包人及其工作人员违反本协议第1 条和第3 条规定，应按照廉政建设的有关规定给予处分；情节严重的，给予承包人1～3 年内不得进入工程建设市场的处罚；涉嫌犯罪的，移交司法机关追究刑事责任；给发包人造成损失的，应予赔偿；</w:t>
      </w:r>
    </w:p>
    <w:p w14:paraId="1EC00B13">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5 双方约定</w:t>
      </w:r>
    </w:p>
    <w:p w14:paraId="64479EE9">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本协议由合同双方当事人或其上级部门负责监督执行，并由合同双方当事人或其上级部门相互约请对本合同执行情况进行检查。</w:t>
      </w:r>
    </w:p>
    <w:p w14:paraId="689DEA71">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6 合同法律效力</w:t>
      </w:r>
    </w:p>
    <w:p w14:paraId="413BE675">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本协议作为 </w:t>
      </w:r>
      <w:r>
        <w:rPr>
          <w:rFonts w:hint="eastAsia" w:ascii="Times New Roman" w:hAnsi="Times New Roman" w:cs="Times New Roman"/>
          <w:color w:val="auto"/>
          <w:szCs w:val="21"/>
          <w:highlight w:val="none"/>
          <w:lang w:eastAsia="zh-CN"/>
        </w:rPr>
        <w:t>广东省水文能力提升工程（一期）水文水资源监测中心实验室设备采购安装及集成</w:t>
      </w:r>
      <w:r>
        <w:rPr>
          <w:rFonts w:hint="eastAsia" w:ascii="Times New Roman" w:hAnsi="Times New Roman" w:cs="Times New Roman"/>
          <w:color w:val="auto"/>
          <w:szCs w:val="21"/>
          <w:highlight w:val="none"/>
        </w:rPr>
        <w:t>合同的附件，与合同具有同等的法律效力。</w:t>
      </w:r>
    </w:p>
    <w:p w14:paraId="3EABA077">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7 协议生效</w:t>
      </w:r>
    </w:p>
    <w:p w14:paraId="3B3BE437">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本协议自合同双方当事人签署之日起生效，至合同工程竣工验收合格之日后失效。</w:t>
      </w:r>
    </w:p>
    <w:p w14:paraId="7EBB19E8">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8 合同份数</w:t>
      </w:r>
    </w:p>
    <w:p w14:paraId="5D5AB203">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本协议一式 捌 份，合同双方当事人各执 肆 份。</w:t>
      </w:r>
    </w:p>
    <w:p w14:paraId="78280E5E">
      <w:pPr>
        <w:snapToGrid w:val="0"/>
        <w:spacing w:line="360" w:lineRule="auto"/>
        <w:rPr>
          <w:rFonts w:hint="eastAsia" w:ascii="Times New Roman" w:hAnsi="Times New Roman" w:cs="Times New Roman"/>
          <w:color w:val="auto"/>
          <w:szCs w:val="21"/>
          <w:highlight w:val="none"/>
        </w:rPr>
      </w:pPr>
    </w:p>
    <w:p w14:paraId="0C3CE929">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发包人：（公章） 广东省水文局             </w:t>
      </w:r>
    </w:p>
    <w:p w14:paraId="6F497BA6">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法定代表人或其委托受理人：（签字）                                                         </w:t>
      </w:r>
    </w:p>
    <w:p w14:paraId="1B7351DA">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                    </w:t>
      </w:r>
    </w:p>
    <w:p w14:paraId="238967A3">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承包人（公章）：  </w:t>
      </w:r>
    </w:p>
    <w:p w14:paraId="45E0F082">
      <w:pPr>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法定代表人或其委托代理人：（签字）              </w:t>
      </w:r>
    </w:p>
    <w:p w14:paraId="66C58F0B">
      <w:pPr>
        <w:snapToGrid w:val="0"/>
        <w:spacing w:line="360" w:lineRule="auto"/>
        <w:ind w:firstLine="420" w:firstLineChars="200"/>
        <w:rPr>
          <w:rFonts w:hint="eastAsia" w:ascii="Times New Roman" w:hAnsi="Times New Roman" w:cs="Times New Roman"/>
          <w:color w:val="auto"/>
          <w:szCs w:val="21"/>
          <w:highlight w:val="none"/>
        </w:rPr>
      </w:pPr>
    </w:p>
    <w:p w14:paraId="2B8AF267">
      <w:pPr>
        <w:snapToGrid w:val="0"/>
        <w:spacing w:line="360" w:lineRule="auto"/>
        <w:ind w:firstLine="420" w:firstLineChars="20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202</w:t>
      </w:r>
      <w:r>
        <w:rPr>
          <w:rFonts w:hint="eastAsia" w:ascii="Times New Roman" w:hAnsi="Times New Roman" w:cs="Times New Roman"/>
          <w:color w:val="auto"/>
          <w:szCs w:val="21"/>
          <w:highlight w:val="none"/>
          <w:lang w:val="en-US" w:eastAsia="zh-CN"/>
        </w:rPr>
        <w:t xml:space="preserve">5  </w:t>
      </w:r>
      <w:r>
        <w:rPr>
          <w:rFonts w:hint="eastAsia" w:ascii="Times New Roman" w:hAnsi="Times New Roman" w:cs="Times New Roman"/>
          <w:color w:val="auto"/>
          <w:szCs w:val="21"/>
          <w:highlight w:val="none"/>
        </w:rPr>
        <w:t xml:space="preserve">年 </w:t>
      </w:r>
      <w:r>
        <w:rPr>
          <w:rFonts w:hint="eastAsia" w:ascii="Times New Roman" w:hAnsi="Times New Roman" w:cs="Times New Roman"/>
          <w:color w:val="auto"/>
          <w:szCs w:val="21"/>
          <w:highlight w:val="none"/>
          <w:lang w:val="en-US" w:eastAsia="zh-CN"/>
        </w:rPr>
        <w:t xml:space="preserve"> </w:t>
      </w:r>
      <w:r>
        <w:rPr>
          <w:rFonts w:hint="eastAsia" w:ascii="Times New Roman" w:hAnsi="Times New Roman" w:cs="Times New Roman"/>
          <w:color w:val="auto"/>
          <w:szCs w:val="21"/>
          <w:highlight w:val="none"/>
        </w:rPr>
        <w:t xml:space="preserve"> 月   日 </w:t>
      </w:r>
    </w:p>
    <w:p w14:paraId="074A802B">
      <w:pPr>
        <w:pStyle w:val="9"/>
        <w:spacing w:line="360" w:lineRule="auto"/>
        <w:rPr>
          <w:rFonts w:ascii="Times New Roman" w:hAnsi="Times New Roman" w:cs="Times New Roman"/>
          <w:color w:val="auto"/>
          <w:sz w:val="20"/>
          <w:highlight w:val="none"/>
        </w:rPr>
        <w:sectPr>
          <w:pgSz w:w="12240" w:h="15840"/>
          <w:pgMar w:top="1503" w:right="1678" w:bottom="1123" w:left="1701" w:header="0" w:footer="841" w:gutter="0"/>
          <w:pgNumType w:fmt="decimal"/>
          <w:cols w:space="720" w:num="1"/>
        </w:sectPr>
      </w:pPr>
    </w:p>
    <w:p w14:paraId="7AB34FAD">
      <w:pPr>
        <w:pStyle w:val="6"/>
        <w:spacing w:before="0" w:beforeLines="0" w:after="0" w:afterLines="0"/>
        <w:ind w:firstLine="0" w:firstLineChars="0"/>
        <w:rPr>
          <w:rFonts w:hAnsi="Times New Roman" w:eastAsia="宋体" w:cs="Times New Roman"/>
          <w:color w:val="auto"/>
          <w:highlight w:val="none"/>
        </w:rPr>
      </w:pPr>
      <w:bookmarkStart w:id="158" w:name="_bookmark160"/>
      <w:bookmarkEnd w:id="158"/>
      <w:bookmarkStart w:id="159" w:name="_Toc24278"/>
      <w:bookmarkStart w:id="160" w:name="_Toc32573"/>
      <w:bookmarkStart w:id="161" w:name="_Toc9602"/>
      <w:bookmarkStart w:id="162" w:name="_Toc32593_WPSOffice_Level2"/>
      <w:bookmarkStart w:id="163" w:name="_Toc18014"/>
      <w:bookmarkStart w:id="164" w:name="_Toc6464"/>
      <w:bookmarkStart w:id="165" w:name="_Toc23513"/>
      <w:bookmarkStart w:id="166" w:name="_Toc23539"/>
      <w:bookmarkStart w:id="167" w:name="_Toc28110"/>
      <w:bookmarkStart w:id="168" w:name="_Toc11921"/>
      <w:bookmarkStart w:id="169" w:name="_Toc27558"/>
      <w:bookmarkStart w:id="170" w:name="_Toc513112837"/>
      <w:bookmarkStart w:id="171" w:name="_Toc30509"/>
      <w:bookmarkStart w:id="172" w:name="_Toc1725083"/>
      <w:bookmarkStart w:id="173" w:name="_Toc3544"/>
      <w:r>
        <w:rPr>
          <w:rFonts w:hAnsi="Times New Roman" w:eastAsia="宋体" w:cs="Times New Roman"/>
          <w:color w:val="auto"/>
          <w:highlight w:val="none"/>
        </w:rPr>
        <w:t>附件</w:t>
      </w:r>
      <w:r>
        <w:rPr>
          <w:rFonts w:hint="eastAsia" w:hAnsi="Times New Roman" w:eastAsia="宋体" w:cs="Times New Roman"/>
          <w:color w:val="auto"/>
          <w:highlight w:val="none"/>
        </w:rPr>
        <w:t>三</w:t>
      </w:r>
      <w:r>
        <w:rPr>
          <w:rFonts w:hAnsi="Times New Roman" w:eastAsia="宋体" w:cs="Times New Roman"/>
          <w:color w:val="auto"/>
          <w:highlight w:val="none"/>
        </w:rPr>
        <w:t>：保密协议</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BC055D9">
      <w:pPr>
        <w:spacing w:line="360" w:lineRule="auto"/>
        <w:jc w:val="center"/>
        <w:rPr>
          <w:rFonts w:ascii="Times New Roman" w:hAnsi="Times New Roman" w:cs="Times New Roman"/>
          <w:b/>
          <w:bCs/>
          <w:color w:val="auto"/>
          <w:sz w:val="28"/>
          <w:szCs w:val="28"/>
          <w:highlight w:val="none"/>
        </w:rPr>
      </w:pPr>
      <w:bookmarkStart w:id="174" w:name="_Toc26375_WPSOffice_Level2"/>
      <w:r>
        <w:rPr>
          <w:rFonts w:ascii="Times New Roman" w:hAnsi="Times New Roman" w:cs="Times New Roman"/>
          <w:b/>
          <w:bCs/>
          <w:color w:val="auto"/>
          <w:sz w:val="28"/>
          <w:szCs w:val="28"/>
          <w:highlight w:val="none"/>
        </w:rPr>
        <w:t>保密协议</w:t>
      </w:r>
      <w:bookmarkEnd w:id="174"/>
    </w:p>
    <w:p w14:paraId="204EBEE9">
      <w:pPr>
        <w:spacing w:line="360" w:lineRule="auto"/>
        <w:jc w:val="center"/>
        <w:rPr>
          <w:rFonts w:ascii="Times New Roman" w:hAnsi="Times New Roman" w:cs="Times New Roman"/>
          <w:b/>
          <w:bCs/>
          <w:color w:val="auto"/>
          <w:sz w:val="32"/>
          <w:szCs w:val="32"/>
          <w:highlight w:val="none"/>
        </w:rPr>
      </w:pPr>
    </w:p>
    <w:p w14:paraId="239DB228">
      <w:pPr>
        <w:snapToGrid w:val="0"/>
        <w:spacing w:line="360" w:lineRule="auto"/>
        <w:rPr>
          <w:rFonts w:hint="default" w:ascii="Times New Roman" w:hAnsi="Times New Roman" w:cs="Times New Roman" w:eastAsiaTheme="minorEastAsia"/>
          <w:b/>
          <w:color w:val="auto"/>
          <w:szCs w:val="21"/>
          <w:highlight w:val="none"/>
          <w:lang w:val="en-US" w:eastAsia="zh-CN"/>
        </w:rPr>
      </w:pPr>
      <w:r>
        <w:rPr>
          <w:rFonts w:hint="eastAsia" w:ascii="Times New Roman" w:hAnsi="Times New Roman" w:cs="Times New Roman"/>
          <w:b/>
          <w:color w:val="auto"/>
          <w:szCs w:val="21"/>
          <w:highlight w:val="none"/>
        </w:rPr>
        <w:t>发包人</w:t>
      </w:r>
      <w:r>
        <w:rPr>
          <w:rFonts w:ascii="Times New Roman" w:hAnsi="Times New Roman" w:cs="Times New Roman"/>
          <w:b/>
          <w:color w:val="auto"/>
          <w:szCs w:val="21"/>
          <w:highlight w:val="none"/>
        </w:rPr>
        <w:t>：</w:t>
      </w:r>
      <w:r>
        <w:rPr>
          <w:rFonts w:hint="eastAsia" w:ascii="Times New Roman" w:hAnsi="Times New Roman" w:cs="Times New Roman"/>
          <w:b/>
          <w:color w:val="auto"/>
          <w:szCs w:val="21"/>
          <w:highlight w:val="none"/>
          <w:u w:val="single"/>
          <w:lang w:val="en-US" w:eastAsia="zh-CN"/>
        </w:rPr>
        <w:t xml:space="preserve"> </w:t>
      </w:r>
      <w:r>
        <w:rPr>
          <w:rFonts w:hint="eastAsia" w:ascii="Times New Roman" w:hAnsi="Times New Roman" w:cs="Times New Roman"/>
          <w:b/>
          <w:color w:val="auto"/>
          <w:szCs w:val="21"/>
          <w:highlight w:val="none"/>
          <w:u w:val="single"/>
        </w:rPr>
        <w:t>广东省水文局</w:t>
      </w:r>
      <w:r>
        <w:rPr>
          <w:rFonts w:hint="eastAsia" w:ascii="Times New Roman" w:hAnsi="Times New Roman" w:cs="Times New Roman"/>
          <w:b/>
          <w:color w:val="auto"/>
          <w:szCs w:val="21"/>
          <w:highlight w:val="none"/>
          <w:u w:val="single"/>
          <w:lang w:val="en-US" w:eastAsia="zh-CN"/>
        </w:rPr>
        <w:t xml:space="preserve">  </w:t>
      </w:r>
    </w:p>
    <w:p w14:paraId="66C5DB9F">
      <w:pPr>
        <w:snapToGrid w:val="0"/>
        <w:spacing w:line="360" w:lineRule="auto"/>
        <w:rPr>
          <w:rFonts w:hint="default" w:ascii="Times New Roman" w:hAnsi="Times New Roman" w:cs="Times New Roman" w:eastAsiaTheme="minorEastAsia"/>
          <w:b/>
          <w:color w:val="auto"/>
          <w:szCs w:val="21"/>
          <w:highlight w:val="none"/>
          <w:u w:val="single"/>
          <w:lang w:val="en-US" w:eastAsia="zh-CN"/>
        </w:rPr>
      </w:pPr>
      <w:r>
        <w:rPr>
          <w:rFonts w:hint="eastAsia" w:ascii="Times New Roman" w:hAnsi="Times New Roman" w:cs="Times New Roman"/>
          <w:b/>
          <w:bCs/>
          <w:color w:val="auto"/>
          <w:szCs w:val="21"/>
          <w:highlight w:val="none"/>
        </w:rPr>
        <w:t>承包人</w:t>
      </w:r>
      <w:r>
        <w:rPr>
          <w:rFonts w:ascii="Times New Roman" w:hAnsi="Times New Roman" w:cs="Times New Roman"/>
          <w:b/>
          <w:bCs/>
          <w:color w:val="auto"/>
          <w:szCs w:val="21"/>
          <w:highlight w:val="none"/>
        </w:rPr>
        <w:t>：</w:t>
      </w:r>
      <w:r>
        <w:rPr>
          <w:rFonts w:ascii="Times New Roman" w:hAnsi="Times New Roman" w:cs="Times New Roman"/>
          <w:b/>
          <w:color w:val="auto"/>
          <w:szCs w:val="21"/>
          <w:highlight w:val="none"/>
          <w:u w:val="single"/>
        </w:rPr>
        <w:t xml:space="preserve"> </w:t>
      </w:r>
      <w:r>
        <w:rPr>
          <w:rFonts w:hint="eastAsia" w:ascii="Times New Roman" w:hAnsi="Times New Roman" w:cs="Times New Roman"/>
          <w:b/>
          <w:color w:val="auto"/>
          <w:szCs w:val="21"/>
          <w:highlight w:val="none"/>
          <w:u w:val="single"/>
          <w:lang w:val="en-US" w:eastAsia="zh-CN"/>
        </w:rPr>
        <w:t xml:space="preserve">                      </w:t>
      </w:r>
    </w:p>
    <w:p w14:paraId="37CBFA09">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据《中华人民共和国</w:t>
      </w:r>
      <w:r>
        <w:rPr>
          <w:rFonts w:hint="eastAsia" w:ascii="Times New Roman" w:hAnsi="Times New Roman" w:cs="Times New Roman"/>
          <w:color w:val="auto"/>
          <w:szCs w:val="21"/>
          <w:highlight w:val="none"/>
        </w:rPr>
        <w:t>民法典</w:t>
      </w:r>
      <w:r>
        <w:rPr>
          <w:rFonts w:ascii="Times New Roman" w:hAnsi="Times New Roman" w:cs="Times New Roman"/>
          <w:color w:val="auto"/>
          <w:szCs w:val="21"/>
          <w:highlight w:val="none"/>
        </w:rPr>
        <w:t>》、《中华人民共和国反不正当竞争法》、《关于禁止侵犯商业秘密行为的若干规定》及其他有关法律法规的规定，并经双方平等协商，就</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保守</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商业秘密的有关事项，达成如下协议：</w:t>
      </w:r>
    </w:p>
    <w:p w14:paraId="0B3FD39E">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一、鉴于双方已签订了《         合同》（合同编号：     ），且履行合同过程中</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有可能接触</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的商业秘密，而商业秘密系</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重要无形资产，</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应当承担对</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商业秘密保护的义务。</w:t>
      </w:r>
    </w:p>
    <w:p w14:paraId="316ADA38">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二、</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的商业秘密，是指不为公众所知悉，能为</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带来经济利益，具有实用性并经</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采取保密措施的技术信息和经营信息。</w:t>
      </w:r>
    </w:p>
    <w:p w14:paraId="46C00945">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三、</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的商业秘密包括但不限于：</w:t>
      </w:r>
    </w:p>
    <w:p w14:paraId="6B0AF66F">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1、本协议的内容，及与本协议有关的任何信息。</w:t>
      </w:r>
    </w:p>
    <w:p w14:paraId="181C6BAF">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技术信息：技术发展调研资料；技术合作项目资料；产品开发计划及其方案；产品的配方、制作技术、工艺流程、技术诀窍；计算机软件、程序及流程图、逻辑图、需求文档等配套资料；产品标准；ISO标准化程序文件；质量记录、检查记录；试验数据、结果、图纸、样品、样机、模型、模具、操作手册、技术文档等。</w:t>
      </w:r>
    </w:p>
    <w:p w14:paraId="309BDE1C">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3、经营信息：会议纪要、决议及相关会议文件资料；经营发展分析、调研报告或方案；商业计划；经营、资产、财务相关数据、信息及报告；项目、合同、诉讼资料；行政、人事、财务等管理制度；培训资料；客户资料；商品价格；营销策略、方案；货源情报；以及商业事务的所有信息资料或数据；标底及标书其他内容等。</w:t>
      </w:r>
    </w:p>
    <w:p w14:paraId="181A5C3E">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对于在上述商业秘密范围内没有明确的内容，</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亦应以谨慎注意的态度，尽可能采取一切必要、合理的措施对可能涉及商业秘密的相关信息进行保密。如</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发现</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的商业秘密有泄漏的可能或已经被泄漏时，</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应及时告知</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，并应采取积极的措施防止商业秘密的泄漏或进一步的泄漏。</w:t>
      </w:r>
    </w:p>
    <w:p w14:paraId="139A0C7B">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四、</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 xml:space="preserve">对以上信息予以保密，并仅为本协议的合作目的而使用，不得为其他目的而使用或透露给第三方，尤其不能将该信息用于任何商业性用途，双方另有书面协议的除外。      </w:t>
      </w:r>
    </w:p>
    <w:p w14:paraId="0C6AC318">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五、</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对于履行合同期间所了解的第三人商业秘密，亦应予以保密。</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承诺不擅自使用或侵犯任何属于第三人的秘密信息，亦不得擅自实施可能侵犯第三人其他知识产权的行为。</w:t>
      </w:r>
    </w:p>
    <w:p w14:paraId="539B8F89">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六、</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的保密义务自其获悉</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商业秘密开始，直至该商业秘密被合法公开之日止。</w:t>
      </w:r>
    </w:p>
    <w:p w14:paraId="47EA5062">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七、</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承诺：</w:t>
      </w:r>
    </w:p>
    <w:p w14:paraId="024DDCE2">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1、不以盗窃、利诱、胁迫或者其他不正当手段获取</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的商业秘密；</w:t>
      </w:r>
    </w:p>
    <w:p w14:paraId="4CFC3B80">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2、不披露、使用或者允许他人使用以前项手段获取的</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的商业秘密；</w:t>
      </w:r>
    </w:p>
    <w:p w14:paraId="52774892">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3、不违反合同约定或者违反</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有关保守商业秘密的要求，披露、使用或者允许他人使用其所掌握的商业秘密。</w:t>
      </w:r>
    </w:p>
    <w:p w14:paraId="6FBBF475">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八、</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的保密措施：</w:t>
      </w:r>
    </w:p>
    <w:p w14:paraId="077FA11E">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1、参加项目的人员，必须报</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审查、备案。</w:t>
      </w:r>
    </w:p>
    <w:p w14:paraId="5BB33A66">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2、参加项目人员必须遵守执行</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公司的保密规定和国家有关的法律法规。</w:t>
      </w:r>
    </w:p>
    <w:p w14:paraId="7013041B">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3、参加项目人员不得存储、向外传递</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的数据资料。</w:t>
      </w:r>
    </w:p>
    <w:p w14:paraId="0190AAE3">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4、参加项目人员不得利用局域网从事危害国家安全、泄露国家机密等违法活动。如发现网上有从事危害国家安全、泄露国家机密等违法活动的情况，应立即报告</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w:t>
      </w:r>
    </w:p>
    <w:p w14:paraId="1269A2D4">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5、</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如发现其员工有任何违反本协议行为，必须及时向</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报告。</w:t>
      </w:r>
    </w:p>
    <w:p w14:paraId="747D37E4">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6、</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必须接受并配合有关部门进行监督检查，并采取必要措施。</w:t>
      </w:r>
    </w:p>
    <w:p w14:paraId="25ACECED">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7、</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应明确安全保密管理责任人，系统用户、密码等保密信息由该责任人负责管理维护，并对</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维护人员进行监管，如发现违规，必须及时向</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报告，如果隐瞒不报，被</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发现并经确认，</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将追究</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法律责任以及经济赔偿。</w:t>
      </w:r>
    </w:p>
    <w:p w14:paraId="060F0EC0">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九、</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的商业秘密可以物理、化学、生物或其他形式的载体形式存在，该载体形式包括但不限于文件、图表、笔记、报告、信件、传真、磁带、磁盘、光盘、仪器、模型、口头、电子信息网络等。双方合同终结时，</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应及时返还任何记载有商业秘密信息的载体，如果该载体是由</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自备的且商业秘密信息可以从载体上消除和复制时，可以将该信息复制到</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所有的载体上，并将原载体的秘密信息消除，则</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无须将该载体交付</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。如果该载体是由</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自备但商业秘密信息不可以从载体上消除和复制时，</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同意将该载体的所有权转让给</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酌情予以适当的补偿金。</w:t>
      </w:r>
    </w:p>
    <w:p w14:paraId="1D29A1CD">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十、</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亦不得使用从</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处获悉的任何商业秘密，从事与</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生产、经营、技术研究、开发范围内相同的工作。</w:t>
      </w:r>
    </w:p>
    <w:p w14:paraId="24A557BA">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十一、</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违反本协议约定的保密义务造成</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商业秘密泄露的，返还</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约定合同款的30%并另行向</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支付人民币3万元作为违约金；如</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违约造成</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损失且违约金不足以弥补损失的，</w:t>
      </w: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有权要求赔偿包括但不限于实际利润和预期赢利的减少、诉讼费、律师费、调查费、住宿费、交通费、名誉、商业信誉损失等在内的一切直接和间接损失。</w:t>
      </w:r>
    </w:p>
    <w:p w14:paraId="0577C9B4">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十二、履行合同过程中发生争议，首先应以友好协商方式解决，若经协商仍不能解决，双方同意向</w:t>
      </w:r>
      <w:r>
        <w:rPr>
          <w:rFonts w:hint="eastAsia" w:ascii="Times New Roman" w:hAnsi="Times New Roman" w:cs="Times New Roman"/>
          <w:color w:val="auto"/>
          <w:szCs w:val="21"/>
          <w:highlight w:val="none"/>
        </w:rPr>
        <w:t>发包人所在地法院起诉</w:t>
      </w:r>
      <w:r>
        <w:rPr>
          <w:rFonts w:ascii="Times New Roman" w:hAnsi="Times New Roman" w:cs="Times New Roman"/>
          <w:color w:val="auto"/>
          <w:szCs w:val="21"/>
          <w:highlight w:val="none"/>
        </w:rPr>
        <w:t>。在争议的协商、调解、裁决过程中，双方仍应继续承担合同约定的各自的责任和义务，保证工程建设的正常进行。</w:t>
      </w:r>
    </w:p>
    <w:p w14:paraId="207A3139">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十三、本协议书自双方</w:t>
      </w:r>
      <w:r>
        <w:rPr>
          <w:rFonts w:hint="eastAsia" w:ascii="Times New Roman" w:hAnsi="Times New Roman" w:cs="Times New Roman"/>
          <w:color w:val="auto"/>
          <w:szCs w:val="21"/>
          <w:highlight w:val="none"/>
        </w:rPr>
        <w:t>法定代表人或授权代表人签字并加盖公章</w:t>
      </w:r>
      <w:r>
        <w:rPr>
          <w:rFonts w:ascii="Times New Roman" w:hAnsi="Times New Roman" w:cs="Times New Roman"/>
          <w:color w:val="auto"/>
          <w:szCs w:val="21"/>
          <w:highlight w:val="none"/>
        </w:rPr>
        <w:t>之日起生效。</w:t>
      </w:r>
    </w:p>
    <w:p w14:paraId="648817DF">
      <w:pPr>
        <w:spacing w:line="360" w:lineRule="auto"/>
        <w:rPr>
          <w:rFonts w:ascii="Times New Roman" w:hAnsi="Times New Roman" w:cs="Times New Roman"/>
          <w:color w:val="auto"/>
          <w:szCs w:val="21"/>
          <w:highlight w:val="none"/>
        </w:rPr>
      </w:pPr>
    </w:p>
    <w:p w14:paraId="7F03B236">
      <w:pPr>
        <w:spacing w:line="360" w:lineRule="auto"/>
        <w:rPr>
          <w:rFonts w:ascii="Times New Roman" w:hAnsi="Times New Roman" w:cs="Times New Roman"/>
          <w:color w:val="auto"/>
          <w:szCs w:val="21"/>
          <w:highlight w:val="none"/>
        </w:rPr>
      </w:pPr>
    </w:p>
    <w:p w14:paraId="549A81AB">
      <w:pPr>
        <w:spacing w:line="360" w:lineRule="auto"/>
        <w:rPr>
          <w:rFonts w:ascii="Times New Roman" w:hAnsi="Times New Roman" w:cs="Times New Roman"/>
          <w:color w:val="auto"/>
          <w:szCs w:val="21"/>
          <w:highlight w:val="none"/>
        </w:rPr>
      </w:pPr>
    </w:p>
    <w:p w14:paraId="1F36609F">
      <w:pPr>
        <w:spacing w:line="360" w:lineRule="auto"/>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广东省水文局                   承包人：</w:t>
      </w:r>
    </w:p>
    <w:p w14:paraId="31A5F3AA">
      <w:pPr>
        <w:spacing w:line="360" w:lineRule="auto"/>
        <w:jc w:val="left"/>
        <w:rPr>
          <w:rFonts w:ascii="Times New Roman" w:hAnsi="Times New Roman" w:cs="Times New Roman"/>
          <w:color w:val="auto"/>
          <w:highlight w:val="none"/>
        </w:rPr>
      </w:pPr>
      <w:r>
        <w:rPr>
          <w:rFonts w:ascii="Times New Roman" w:hAnsi="Times New Roman" w:cs="Times New Roman"/>
          <w:color w:val="auto"/>
          <w:highlight w:val="none"/>
        </w:rPr>
        <w:t>法定代表人或授权代表：</w:t>
      </w:r>
      <w:r>
        <w:rPr>
          <w:rFonts w:hint="default" w:ascii="Times New Roman" w:hAnsi="Times New Roman" w:cs="Times New Roman"/>
          <w:color w:val="auto"/>
          <w:highlight w:val="none"/>
        </w:rPr>
        <w:t xml:space="preserve">                 </w:t>
      </w:r>
      <w:r>
        <w:rPr>
          <w:rFonts w:ascii="Times New Roman" w:hAnsi="Times New Roman" w:cs="Times New Roman"/>
          <w:color w:val="auto"/>
          <w:highlight w:val="none"/>
        </w:rPr>
        <w:t>法定代表人或授权代表：</w:t>
      </w:r>
    </w:p>
    <w:p w14:paraId="0BDD480E">
      <w:pPr>
        <w:spacing w:line="360" w:lineRule="auto"/>
        <w:jc w:val="left"/>
        <w:rPr>
          <w:rFonts w:ascii="Times New Roman" w:hAnsi="Times New Roman" w:cs="Times New Roman"/>
          <w:color w:val="auto"/>
          <w:highlight w:val="none"/>
        </w:rPr>
      </w:pPr>
      <w:r>
        <w:rPr>
          <w:rFonts w:ascii="Times New Roman" w:hAnsi="Times New Roman" w:cs="Times New Roman"/>
          <w:color w:val="auto"/>
          <w:highlight w:val="none"/>
        </w:rPr>
        <w:t>签订日期：      年    月     日</w:t>
      </w:r>
      <w:r>
        <w:rPr>
          <w:rFonts w:hint="default" w:ascii="Times New Roman" w:hAnsi="Times New Roman" w:cs="Times New Roman"/>
          <w:color w:val="auto"/>
          <w:highlight w:val="none"/>
        </w:rPr>
        <w:t xml:space="preserve">        </w:t>
      </w:r>
      <w:r>
        <w:rPr>
          <w:rFonts w:ascii="Times New Roman" w:hAnsi="Times New Roman" w:cs="Times New Roman"/>
          <w:color w:val="auto"/>
          <w:highlight w:val="none"/>
        </w:rPr>
        <w:t>签订日期：      年    月     日</w:t>
      </w:r>
    </w:p>
    <w:p w14:paraId="686DCAEF">
      <w:pPr>
        <w:pStyle w:val="17"/>
        <w:rPr>
          <w:rFonts w:cs="Times New Roman"/>
          <w:color w:val="auto"/>
          <w:highlight w:val="none"/>
        </w:rPr>
      </w:pPr>
    </w:p>
    <w:p w14:paraId="1A7E4983">
      <w:pPr>
        <w:pStyle w:val="17"/>
        <w:rPr>
          <w:rFonts w:cs="Times New Roman"/>
          <w:color w:val="auto"/>
          <w:highlight w:val="none"/>
        </w:rPr>
      </w:pPr>
    </w:p>
    <w:p w14:paraId="050B57B8">
      <w:pPr>
        <w:pStyle w:val="17"/>
        <w:rPr>
          <w:rFonts w:cs="Times New Roman"/>
          <w:color w:val="auto"/>
          <w:highlight w:val="none"/>
        </w:rPr>
      </w:pPr>
    </w:p>
    <w:p w14:paraId="3F1B73D7">
      <w:pPr>
        <w:pStyle w:val="17"/>
        <w:rPr>
          <w:rFonts w:cs="Times New Roman"/>
          <w:color w:val="auto"/>
          <w:highlight w:val="none"/>
        </w:rPr>
      </w:pPr>
    </w:p>
    <w:p w14:paraId="27AF7390">
      <w:pPr>
        <w:pStyle w:val="17"/>
        <w:rPr>
          <w:rFonts w:cs="Times New Roman"/>
          <w:color w:val="auto"/>
          <w:highlight w:val="none"/>
        </w:rPr>
      </w:pPr>
    </w:p>
    <w:p w14:paraId="6AACDE48">
      <w:pPr>
        <w:pStyle w:val="17"/>
        <w:rPr>
          <w:rFonts w:cs="Times New Roman"/>
          <w:color w:val="auto"/>
          <w:highlight w:val="none"/>
        </w:rPr>
      </w:pPr>
    </w:p>
    <w:p w14:paraId="0E7371C7">
      <w:pPr>
        <w:pStyle w:val="17"/>
        <w:rPr>
          <w:rFonts w:cs="Times New Roman"/>
          <w:color w:val="auto"/>
          <w:highlight w:val="none"/>
        </w:rPr>
      </w:pPr>
    </w:p>
    <w:p w14:paraId="7F9DFB81">
      <w:pPr>
        <w:pStyle w:val="17"/>
        <w:rPr>
          <w:rFonts w:cs="Times New Roman"/>
          <w:color w:val="auto"/>
          <w:highlight w:val="none"/>
        </w:rPr>
      </w:pPr>
    </w:p>
    <w:p w14:paraId="2257D87E">
      <w:pPr>
        <w:pStyle w:val="17"/>
        <w:rPr>
          <w:rFonts w:cs="Times New Roman"/>
          <w:color w:val="auto"/>
          <w:highlight w:val="none"/>
        </w:rPr>
      </w:pPr>
    </w:p>
    <w:p w14:paraId="50D7ADE8">
      <w:pPr>
        <w:pStyle w:val="17"/>
        <w:rPr>
          <w:rFonts w:cs="Times New Roman"/>
          <w:color w:val="auto"/>
          <w:highlight w:val="none"/>
        </w:rPr>
      </w:pPr>
    </w:p>
    <w:p w14:paraId="4B4A1857">
      <w:pPr>
        <w:pStyle w:val="17"/>
        <w:rPr>
          <w:rFonts w:cs="Times New Roman"/>
          <w:color w:val="auto"/>
          <w:highlight w:val="none"/>
        </w:rPr>
      </w:pPr>
    </w:p>
    <w:p w14:paraId="0615ADD0">
      <w:pPr>
        <w:pStyle w:val="17"/>
        <w:rPr>
          <w:rFonts w:cs="Times New Roman"/>
          <w:color w:val="auto"/>
          <w:highlight w:val="none"/>
        </w:rPr>
      </w:pPr>
    </w:p>
    <w:p w14:paraId="6CDA82AA">
      <w:pPr>
        <w:pStyle w:val="17"/>
        <w:rPr>
          <w:rFonts w:cs="Times New Roman"/>
          <w:color w:val="auto"/>
          <w:highlight w:val="none"/>
        </w:rPr>
      </w:pPr>
    </w:p>
    <w:p w14:paraId="140A24A1">
      <w:pPr>
        <w:pStyle w:val="17"/>
        <w:rPr>
          <w:rFonts w:cs="Times New Roman"/>
          <w:color w:val="auto"/>
          <w:highlight w:val="none"/>
        </w:rPr>
      </w:pPr>
    </w:p>
    <w:p w14:paraId="3C7692A9">
      <w:pPr>
        <w:pStyle w:val="17"/>
        <w:rPr>
          <w:rFonts w:cs="Times New Roman"/>
          <w:color w:val="auto"/>
          <w:highlight w:val="none"/>
        </w:rPr>
      </w:pPr>
    </w:p>
    <w:p w14:paraId="5CC58E69">
      <w:pPr>
        <w:pStyle w:val="17"/>
        <w:rPr>
          <w:rFonts w:cs="Times New Roman"/>
          <w:color w:val="auto"/>
          <w:highlight w:val="none"/>
        </w:rPr>
      </w:pPr>
    </w:p>
    <w:p w14:paraId="618B8FC5">
      <w:pPr>
        <w:pStyle w:val="17"/>
        <w:rPr>
          <w:rFonts w:cs="Times New Roman"/>
          <w:color w:val="auto"/>
          <w:highlight w:val="none"/>
        </w:rPr>
      </w:pPr>
    </w:p>
    <w:p w14:paraId="2B7825EB">
      <w:pPr>
        <w:pStyle w:val="17"/>
        <w:rPr>
          <w:rFonts w:cs="Times New Roman"/>
          <w:color w:val="auto"/>
          <w:highlight w:val="none"/>
        </w:rPr>
      </w:pPr>
    </w:p>
    <w:p w14:paraId="04190841">
      <w:pPr>
        <w:pStyle w:val="17"/>
        <w:rPr>
          <w:rFonts w:cs="Times New Roman"/>
          <w:color w:val="auto"/>
          <w:highlight w:val="none"/>
        </w:rPr>
      </w:pPr>
    </w:p>
    <w:p w14:paraId="4AC5FD8F">
      <w:pPr>
        <w:pStyle w:val="17"/>
        <w:rPr>
          <w:rFonts w:cs="Times New Roman"/>
          <w:color w:val="auto"/>
          <w:highlight w:val="none"/>
        </w:rPr>
      </w:pPr>
    </w:p>
    <w:p w14:paraId="5A36B253">
      <w:pPr>
        <w:pStyle w:val="17"/>
        <w:rPr>
          <w:rFonts w:cs="Times New Roman"/>
          <w:color w:val="auto"/>
          <w:highlight w:val="none"/>
        </w:rPr>
      </w:pPr>
    </w:p>
    <w:p w14:paraId="1C3BE737">
      <w:pPr>
        <w:pStyle w:val="17"/>
        <w:rPr>
          <w:rFonts w:cs="Times New Roman"/>
          <w:color w:val="auto"/>
          <w:highlight w:val="none"/>
        </w:rPr>
      </w:pPr>
    </w:p>
    <w:p w14:paraId="3AA8C5E5">
      <w:pPr>
        <w:spacing w:before="0" w:beforeLines="0" w:after="0" w:afterLines="0"/>
        <w:ind w:firstLine="0" w:firstLineChars="0"/>
        <w:rPr>
          <w:rFonts w:hAnsi="Times New Roman" w:eastAsia="宋体" w:cs="Times New Roman"/>
          <w:color w:val="auto"/>
          <w:highlight w:val="none"/>
        </w:rPr>
      </w:pPr>
      <w:bookmarkStart w:id="175" w:name="_Toc19083"/>
      <w:bookmarkStart w:id="176" w:name="_Toc7417"/>
      <w:bookmarkStart w:id="177" w:name="_Toc18381"/>
      <w:bookmarkStart w:id="178" w:name="_Toc7568"/>
      <w:bookmarkStart w:id="179" w:name="_Hlk200122018"/>
      <w:r>
        <w:rPr>
          <w:rFonts w:hAnsi="Times New Roman" w:eastAsia="宋体" w:cs="Times New Roman"/>
          <w:color w:val="auto"/>
          <w:highlight w:val="none"/>
        </w:rPr>
        <w:br w:type="page"/>
      </w:r>
    </w:p>
    <w:p w14:paraId="0FA07967">
      <w:pPr>
        <w:pStyle w:val="6"/>
        <w:spacing w:before="0" w:beforeLines="0" w:after="0" w:afterLines="0"/>
        <w:ind w:firstLine="0" w:firstLineChars="0"/>
        <w:rPr>
          <w:rFonts w:hAnsi="Times New Roman" w:eastAsia="宋体" w:cs="Times New Roman"/>
          <w:color w:val="auto"/>
          <w:highlight w:val="none"/>
        </w:rPr>
      </w:pPr>
      <w:r>
        <w:rPr>
          <w:rFonts w:hAnsi="Times New Roman" w:eastAsia="宋体" w:cs="Times New Roman"/>
          <w:color w:val="auto"/>
          <w:highlight w:val="none"/>
        </w:rPr>
        <w:t>附件</w:t>
      </w:r>
      <w:r>
        <w:rPr>
          <w:rFonts w:hint="eastAsia" w:hAnsi="Times New Roman" w:eastAsia="宋体" w:cs="Times New Roman"/>
          <w:color w:val="auto"/>
          <w:highlight w:val="none"/>
        </w:rPr>
        <w:t>四</w:t>
      </w:r>
      <w:r>
        <w:rPr>
          <w:rFonts w:hAnsi="Times New Roman" w:eastAsia="宋体" w:cs="Times New Roman"/>
          <w:color w:val="auto"/>
          <w:highlight w:val="none"/>
        </w:rPr>
        <w:t>：</w:t>
      </w:r>
      <w:r>
        <w:rPr>
          <w:rFonts w:hint="eastAsia" w:hAnsi="Times New Roman" w:eastAsia="宋体" w:cs="Times New Roman"/>
          <w:color w:val="auto"/>
          <w:highlight w:val="none"/>
        </w:rPr>
        <w:t>质量</w:t>
      </w:r>
      <w:r>
        <w:rPr>
          <w:rFonts w:hint="eastAsia" w:hAnsi="Times New Roman" w:eastAsia="宋体" w:cs="Times New Roman"/>
          <w:color w:val="auto"/>
          <w:highlight w:val="none"/>
          <w:lang w:eastAsia="zh-CN"/>
        </w:rPr>
        <w:t>管理</w:t>
      </w:r>
      <w:r>
        <w:rPr>
          <w:rFonts w:hint="eastAsia" w:hAnsi="Times New Roman" w:eastAsia="宋体" w:cs="Times New Roman"/>
          <w:color w:val="auto"/>
          <w:highlight w:val="none"/>
        </w:rPr>
        <w:t>责任书</w:t>
      </w:r>
      <w:bookmarkEnd w:id="175"/>
      <w:bookmarkEnd w:id="176"/>
      <w:bookmarkEnd w:id="177"/>
      <w:bookmarkEnd w:id="178"/>
    </w:p>
    <w:p w14:paraId="712D655B">
      <w:pPr>
        <w:spacing w:line="360" w:lineRule="auto"/>
        <w:jc w:val="center"/>
        <w:rPr>
          <w:rFonts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rPr>
        <w:t>质量</w:t>
      </w:r>
      <w:r>
        <w:rPr>
          <w:rFonts w:hint="eastAsia" w:ascii="Times New Roman" w:hAnsi="Times New Roman" w:cs="Times New Roman"/>
          <w:b/>
          <w:bCs/>
          <w:color w:val="auto"/>
          <w:sz w:val="28"/>
          <w:szCs w:val="28"/>
          <w:highlight w:val="none"/>
          <w:lang w:eastAsia="zh-CN"/>
        </w:rPr>
        <w:t>管理</w:t>
      </w:r>
      <w:r>
        <w:rPr>
          <w:rFonts w:hint="eastAsia" w:ascii="Times New Roman" w:hAnsi="Times New Roman" w:cs="Times New Roman"/>
          <w:b/>
          <w:bCs/>
          <w:color w:val="auto"/>
          <w:sz w:val="28"/>
          <w:szCs w:val="28"/>
          <w:highlight w:val="none"/>
        </w:rPr>
        <w:t>责任书</w:t>
      </w:r>
    </w:p>
    <w:p w14:paraId="39BD9EAB">
      <w:pPr>
        <w:pStyle w:val="17"/>
        <w:ind w:firstLine="0"/>
        <w:rPr>
          <w:rFonts w:cs="Times New Roman"/>
          <w:color w:val="auto"/>
          <w:highlight w:val="none"/>
        </w:rPr>
      </w:pPr>
    </w:p>
    <w:p w14:paraId="73A2AEDF">
      <w:pPr>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项目名称： 广东省水文能力提升工程（一期）水文水资源监测中心实验室设备采购安装及集成</w:t>
      </w:r>
    </w:p>
    <w:p w14:paraId="26CA6279">
      <w:pPr>
        <w:spacing w:line="360" w:lineRule="auto"/>
        <w:rPr>
          <w:rFonts w:ascii="Times New Roman" w:hAnsi="Times New Roman" w:eastAsia="宋体" w:cs="Times New Roman"/>
          <w:color w:val="auto"/>
          <w:sz w:val="32"/>
          <w:szCs w:val="36"/>
          <w:highlight w:val="none"/>
        </w:rPr>
      </w:pPr>
      <w:r>
        <w:rPr>
          <w:rFonts w:ascii="Times New Roman" w:hAnsi="Times New Roman" w:eastAsia="宋体" w:cs="Times New Roman"/>
          <w:color w:val="auto"/>
          <w:highlight w:val="none"/>
        </w:rPr>
        <w:t>地点：广东省水文水资源监测中心、广东省水文水资源监测中心肇庆分中心</w:t>
      </w:r>
    </w:p>
    <w:p w14:paraId="7C12CCD2">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为保障</w:t>
      </w:r>
      <w:r>
        <w:rPr>
          <w:rFonts w:hint="eastAsia" w:ascii="Times New Roman" w:hAnsi="Times New Roman" w:eastAsia="宋体" w:cs="Times New Roman"/>
          <w:color w:val="auto"/>
          <w:szCs w:val="21"/>
          <w:highlight w:val="none"/>
        </w:rPr>
        <w:t>本</w:t>
      </w:r>
      <w:r>
        <w:rPr>
          <w:rFonts w:ascii="Times New Roman" w:hAnsi="Times New Roman" w:eastAsia="宋体" w:cs="Times New Roman"/>
          <w:color w:val="auto"/>
          <w:szCs w:val="21"/>
          <w:highlight w:val="none"/>
        </w:rPr>
        <w:t>项目的质量，确保所采购设备符合合同约定及国家相关标准要求，满足实验室长期稳定运行和监测的</w:t>
      </w:r>
      <w:r>
        <w:rPr>
          <w:rFonts w:hint="eastAsia" w:ascii="Times New Roman" w:hAnsi="Times New Roman" w:eastAsia="宋体" w:cs="Times New Roman"/>
          <w:color w:val="auto"/>
          <w:szCs w:val="21"/>
          <w:highlight w:val="none"/>
        </w:rPr>
        <w:t>需求</w:t>
      </w:r>
      <w:r>
        <w:rPr>
          <w:rFonts w:ascii="Times New Roman" w:hAnsi="Times New Roman" w:eastAsia="宋体" w:cs="Times New Roman"/>
          <w:color w:val="auto"/>
          <w:szCs w:val="21"/>
          <w:highlight w:val="none"/>
        </w:rPr>
        <w:t>，特签订本质量</w:t>
      </w:r>
      <w:r>
        <w:rPr>
          <w:rFonts w:hint="eastAsia" w:ascii="Times New Roman" w:hAnsi="Times New Roman" w:eastAsia="宋体" w:cs="Times New Roman"/>
          <w:color w:val="auto"/>
          <w:szCs w:val="21"/>
          <w:highlight w:val="none"/>
          <w:lang w:eastAsia="zh-CN"/>
        </w:rPr>
        <w:t>管理</w:t>
      </w:r>
      <w:r>
        <w:rPr>
          <w:rFonts w:ascii="Times New Roman" w:hAnsi="Times New Roman" w:eastAsia="宋体" w:cs="Times New Roman"/>
          <w:color w:val="auto"/>
          <w:szCs w:val="21"/>
          <w:highlight w:val="none"/>
        </w:rPr>
        <w:t>责任书。</w:t>
      </w:r>
    </w:p>
    <w:p w14:paraId="51BC5DF3">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 质量管理目标</w:t>
      </w:r>
    </w:p>
    <w:p w14:paraId="49E1B989">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MS Mincho" w:cs="Times New Roman"/>
          <w:color w:val="auto"/>
          <w:szCs w:val="21"/>
          <w:highlight w:val="none"/>
        </w:rPr>
        <w:t>​​</w:t>
      </w:r>
      <w:r>
        <w:rPr>
          <w:rFonts w:ascii="Times New Roman" w:hAnsi="Times New Roman" w:eastAsia="宋体" w:cs="Times New Roman"/>
          <w:color w:val="auto"/>
          <w:szCs w:val="21"/>
          <w:highlight w:val="none"/>
        </w:rPr>
        <w:t>（一） 设备质量管理目标</w:t>
      </w:r>
      <w:r>
        <w:rPr>
          <w:rFonts w:ascii="Times New Roman" w:hAnsi="Times New Roman" w:eastAsia="MS Mincho" w:cs="Times New Roman"/>
          <w:color w:val="auto"/>
          <w:szCs w:val="21"/>
          <w:highlight w:val="none"/>
        </w:rPr>
        <w:t>​​</w:t>
      </w:r>
    </w:p>
    <w:p w14:paraId="51838FE5">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所有采购、安装、集成的仪器设备均应为全新、未使用过的原厂正品，其型号、规格、数量、技术性能指标必须完全满足招标文件第五章“用户需求书”及相关合同附件的规定。</w:t>
      </w:r>
    </w:p>
    <w:p w14:paraId="2531356B">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MS Mincho" w:cs="Times New Roman"/>
          <w:color w:val="auto"/>
          <w:szCs w:val="21"/>
          <w:highlight w:val="none"/>
        </w:rPr>
        <w:t>​​</w:t>
      </w:r>
      <w:r>
        <w:rPr>
          <w:rFonts w:ascii="Times New Roman" w:hAnsi="Times New Roman" w:eastAsia="宋体" w:cs="Times New Roman"/>
          <w:color w:val="auto"/>
          <w:szCs w:val="21"/>
          <w:highlight w:val="none"/>
        </w:rPr>
        <w:t>（二）安装集成质量目标</w:t>
      </w:r>
    </w:p>
    <w:p w14:paraId="1BC67734">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设备安装过程规范、安全，符合设备制造商的技术规范、实验室环境要求及国家相关安全标准。</w:t>
      </w:r>
    </w:p>
    <w:p w14:paraId="21B73597">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设备集成（含软硬件集成、网络连接、系统联调等）实现无缝衔接、运行稳定、功能完整，达到设计要求和使用目的。</w:t>
      </w:r>
    </w:p>
    <w:p w14:paraId="6E71AA0E">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设备安装调试完成后，各项技术参数及系统功能均通过发包人组织的验收。</w:t>
      </w:r>
    </w:p>
    <w:p w14:paraId="7ACB9AAD">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MS Mincho" w:cs="Times New Roman"/>
          <w:color w:val="auto"/>
          <w:szCs w:val="21"/>
          <w:highlight w:val="none"/>
        </w:rPr>
        <w:t>​​</w:t>
      </w:r>
      <w:r>
        <w:rPr>
          <w:rFonts w:ascii="Times New Roman" w:hAnsi="Times New Roman" w:eastAsia="宋体" w:cs="Times New Roman"/>
          <w:color w:val="auto"/>
          <w:szCs w:val="21"/>
          <w:highlight w:val="none"/>
        </w:rPr>
        <w:t>（三）服务与保障目标</w:t>
      </w:r>
    </w:p>
    <w:p w14:paraId="169BF89B">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承包人按合同要求提供完整、</w:t>
      </w:r>
      <w:r>
        <w:rPr>
          <w:rFonts w:hint="eastAsia" w:ascii="Times New Roman" w:hAnsi="Times New Roman" w:eastAsia="宋体" w:cs="Times New Roman"/>
          <w:color w:val="auto"/>
          <w:szCs w:val="21"/>
          <w:highlight w:val="none"/>
        </w:rPr>
        <w:t>专业</w:t>
      </w:r>
      <w:r>
        <w:rPr>
          <w:rFonts w:ascii="Times New Roman" w:hAnsi="Times New Roman" w:eastAsia="宋体" w:cs="Times New Roman"/>
          <w:color w:val="auto"/>
          <w:szCs w:val="21"/>
          <w:highlight w:val="none"/>
        </w:rPr>
        <w:t>、有效的技术培训，确保操作人员熟练掌握设备操作和维护。</w:t>
      </w:r>
    </w:p>
    <w:p w14:paraId="54BF024C">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在</w:t>
      </w:r>
      <w:r>
        <w:rPr>
          <w:rFonts w:hint="eastAsia" w:ascii="Times New Roman" w:hAnsi="Times New Roman" w:eastAsia="宋体" w:cs="Times New Roman"/>
          <w:color w:val="auto"/>
          <w:szCs w:val="21"/>
          <w:highlight w:val="none"/>
        </w:rPr>
        <w:t>质量保证期和</w:t>
      </w:r>
      <w:r>
        <w:rPr>
          <w:rFonts w:ascii="Times New Roman" w:hAnsi="Times New Roman" w:eastAsia="宋体" w:cs="Times New Roman"/>
          <w:color w:val="auto"/>
          <w:szCs w:val="21"/>
          <w:highlight w:val="none"/>
        </w:rPr>
        <w:t>免费维保期内，提供及时、高效、优质的维护保养和技术支持服务，确保设备故障响应时间及修复时间符合合同约定。</w:t>
      </w:r>
    </w:p>
    <w:p w14:paraId="5DDC0E14">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按合同要求提供准确、完整、系统、规范的档案资料。项目档案的收集、整理、归档工作严格按照发包人的档案管理制度执行，确保档案材料真实、准确、完整、系统、规范，满足长期保存和追溯要求。</w:t>
      </w:r>
    </w:p>
    <w:p w14:paraId="30A13F5A">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 承包人质量责任</w:t>
      </w:r>
    </w:p>
    <w:p w14:paraId="527FDD4C">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承包人作为本项目设备供货、安装、集成及服务的责任主体，须严格履行以下质量责任。</w:t>
      </w:r>
    </w:p>
    <w:p w14:paraId="41D41959">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MS Mincho" w:cs="Times New Roman"/>
          <w:color w:val="auto"/>
          <w:szCs w:val="21"/>
          <w:highlight w:val="none"/>
        </w:rPr>
        <w:t>​​</w:t>
      </w:r>
      <w:r>
        <w:rPr>
          <w:rFonts w:ascii="Times New Roman" w:hAnsi="Times New Roman" w:eastAsia="宋体" w:cs="Times New Roman"/>
          <w:color w:val="auto"/>
          <w:szCs w:val="21"/>
          <w:highlight w:val="none"/>
        </w:rPr>
        <w:t>（一） 设备质量责任</w:t>
      </w:r>
      <w:r>
        <w:rPr>
          <w:rFonts w:ascii="Times New Roman" w:hAnsi="Times New Roman" w:eastAsia="MS Mincho" w:cs="Times New Roman"/>
          <w:color w:val="auto"/>
          <w:szCs w:val="21"/>
          <w:highlight w:val="none"/>
        </w:rPr>
        <w:t>​​</w:t>
      </w:r>
    </w:p>
    <w:p w14:paraId="7A038E9F">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1.保证提供的所有设备是原厂生产的、全新的、未使用过的合格产品，具有出厂合格证明、质量检验报告、必要的认证证书。</w:t>
      </w:r>
    </w:p>
    <w:p w14:paraId="45D4CDDA">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2.保证设备的技术性能指标完全符合招标文件第五章“用户需求书”及合同条款的明确要求。</w:t>
      </w:r>
    </w:p>
    <w:p w14:paraId="4C67F219">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3.对设备制造过程中存在的缺陷负责。若因设备本身质量问题导致无法通过验收或影响正常使用，须无偿更换直至符合要求，并承担由此造成的一切损失。</w:t>
      </w:r>
    </w:p>
    <w:p w14:paraId="6C3BCF54">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MS Mincho" w:cs="Times New Roman"/>
          <w:color w:val="auto"/>
          <w:szCs w:val="21"/>
          <w:highlight w:val="none"/>
        </w:rPr>
        <w:t>​​</w:t>
      </w:r>
      <w:r>
        <w:rPr>
          <w:rFonts w:ascii="Times New Roman" w:hAnsi="Times New Roman" w:eastAsia="宋体" w:cs="Times New Roman"/>
          <w:color w:val="auto"/>
          <w:szCs w:val="21"/>
          <w:highlight w:val="none"/>
        </w:rPr>
        <w:t>（二）安装集成质量责任</w:t>
      </w:r>
      <w:r>
        <w:rPr>
          <w:rFonts w:ascii="Times New Roman" w:hAnsi="Times New Roman" w:eastAsia="MS Mincho" w:cs="Times New Roman"/>
          <w:color w:val="auto"/>
          <w:szCs w:val="21"/>
          <w:highlight w:val="none"/>
        </w:rPr>
        <w:t>​​</w:t>
      </w:r>
    </w:p>
    <w:p w14:paraId="0D9DEE4B">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1.制定详细的安装集成方案，并报发包人确认。严格按照制造商的技术规范、安全操作规程及确认的方案进行安装、调试和集成。</w:t>
      </w:r>
    </w:p>
    <w:p w14:paraId="2EC154F5">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2.提供具备相应资质和经验的安装调试人员。安装过程应规范、细致，确保设备就位准确、固定牢固、连接可靠（水、电、气、网络等）、环境条件满足要求。</w:t>
      </w:r>
    </w:p>
    <w:p w14:paraId="31B91B1A">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3.负责系统的整体集成和联调联试，确保系统正常运行，各项参数和功能达标。</w:t>
      </w:r>
    </w:p>
    <w:p w14:paraId="5200F072">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4.安装调试完成后，进行全面自检，确保设备及系统达到验收标准。</w:t>
      </w:r>
    </w:p>
    <w:p w14:paraId="71462EC9">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MS Mincho" w:cs="Times New Roman"/>
          <w:color w:val="auto"/>
          <w:szCs w:val="21"/>
          <w:highlight w:val="none"/>
        </w:rPr>
        <w:t>​​</w:t>
      </w:r>
      <w:r>
        <w:rPr>
          <w:rFonts w:ascii="Times New Roman" w:hAnsi="Times New Roman" w:eastAsia="宋体" w:cs="Times New Roman"/>
          <w:color w:val="auto"/>
          <w:szCs w:val="21"/>
          <w:highlight w:val="none"/>
        </w:rPr>
        <w:t>（三）验收责任</w:t>
      </w:r>
      <w:r>
        <w:rPr>
          <w:rFonts w:ascii="Times New Roman" w:hAnsi="Times New Roman" w:eastAsia="MS Mincho" w:cs="Times New Roman"/>
          <w:color w:val="auto"/>
          <w:szCs w:val="21"/>
          <w:highlight w:val="none"/>
        </w:rPr>
        <w:t>​​</w:t>
      </w:r>
    </w:p>
    <w:p w14:paraId="5B265079">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1.积极配合</w:t>
      </w:r>
      <w:r>
        <w:rPr>
          <w:rFonts w:hint="eastAsia" w:ascii="Times New Roman" w:hAnsi="Times New Roman" w:eastAsia="宋体" w:cs="Times New Roman"/>
          <w:color w:val="auto"/>
          <w:szCs w:val="21"/>
          <w:highlight w:val="none"/>
        </w:rPr>
        <w:t>发包人</w:t>
      </w:r>
      <w:r>
        <w:rPr>
          <w:rFonts w:ascii="Times New Roman" w:hAnsi="Times New Roman" w:eastAsia="宋体" w:cs="Times New Roman"/>
          <w:color w:val="auto"/>
          <w:szCs w:val="21"/>
          <w:highlight w:val="none"/>
        </w:rPr>
        <w:t>组织的验收工作，提供验收所需的所有技术文件、测试数据、操作手册等资料。</w:t>
      </w:r>
    </w:p>
    <w:p w14:paraId="4141E465">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2.对验收中发现的质量问题，须无条件、及时地进行整改，直至通过最终验收。</w:t>
      </w:r>
    </w:p>
    <w:p w14:paraId="6FC26A3B">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MS Mincho" w:cs="Times New Roman"/>
          <w:color w:val="auto"/>
          <w:szCs w:val="21"/>
          <w:highlight w:val="none"/>
        </w:rPr>
        <w:t>​​</w:t>
      </w:r>
      <w:r>
        <w:rPr>
          <w:rFonts w:ascii="Times New Roman" w:hAnsi="Times New Roman" w:eastAsia="宋体" w:cs="Times New Roman"/>
          <w:color w:val="auto"/>
          <w:szCs w:val="21"/>
          <w:highlight w:val="none"/>
        </w:rPr>
        <w:t>（四）技术服务与质保责任</w:t>
      </w:r>
      <w:r>
        <w:rPr>
          <w:rFonts w:ascii="Times New Roman" w:hAnsi="Times New Roman" w:eastAsia="MS Mincho" w:cs="Times New Roman"/>
          <w:color w:val="auto"/>
          <w:szCs w:val="21"/>
          <w:highlight w:val="none"/>
        </w:rPr>
        <w:t>​​</w:t>
      </w:r>
    </w:p>
    <w:p w14:paraId="162489B1">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1.按合同要求提供充分、有效的操作和维护培训，确保</w:t>
      </w:r>
      <w:r>
        <w:rPr>
          <w:rFonts w:hint="eastAsia" w:ascii="Times New Roman" w:hAnsi="Times New Roman" w:eastAsia="宋体" w:cs="Times New Roman"/>
          <w:color w:val="auto"/>
          <w:szCs w:val="21"/>
          <w:highlight w:val="none"/>
        </w:rPr>
        <w:t>发包人</w:t>
      </w:r>
      <w:r>
        <w:rPr>
          <w:rFonts w:ascii="Times New Roman" w:hAnsi="Times New Roman" w:eastAsia="宋体" w:cs="Times New Roman"/>
          <w:color w:val="auto"/>
          <w:szCs w:val="21"/>
          <w:highlight w:val="none"/>
        </w:rPr>
        <w:t>人员能独立、安全、正确地操作和维护设备。</w:t>
      </w:r>
    </w:p>
    <w:p w14:paraId="6E3AEEB2">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2.在</w:t>
      </w:r>
      <w:r>
        <w:rPr>
          <w:rFonts w:hint="eastAsia" w:ascii="Times New Roman" w:hAnsi="Times New Roman" w:eastAsia="宋体" w:cs="Times New Roman"/>
          <w:color w:val="auto"/>
          <w:szCs w:val="21"/>
          <w:highlight w:val="none"/>
        </w:rPr>
        <w:t>质量保证期和</w:t>
      </w:r>
      <w:r>
        <w:rPr>
          <w:rFonts w:ascii="Times New Roman" w:hAnsi="Times New Roman" w:eastAsia="宋体" w:cs="Times New Roman"/>
          <w:color w:val="auto"/>
          <w:szCs w:val="21"/>
          <w:highlight w:val="none"/>
        </w:rPr>
        <w:t>免费维保期内，提供合同约定的免费保修、维护保养和技术支持服务。接到故障通知后，须在规定时间内响应并解决问题。</w:t>
      </w:r>
    </w:p>
    <w:p w14:paraId="13DE0A66">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3.保证维修配件的供应，对于停产配件，需提前通知并提供替代方案或充足备件。</w:t>
      </w:r>
    </w:p>
    <w:p w14:paraId="3093A9E6">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MS Mincho" w:cs="Times New Roman"/>
          <w:color w:val="auto"/>
          <w:szCs w:val="21"/>
          <w:highlight w:val="none"/>
        </w:rPr>
        <w:t>​​</w:t>
      </w:r>
      <w:r>
        <w:rPr>
          <w:rFonts w:hint="eastAsia" w:ascii="Times New Roman" w:hAnsi="Times New Roman" w:eastAsia="宋体" w:cs="Times New Roman"/>
          <w:color w:val="auto"/>
          <w:szCs w:val="21"/>
          <w:highlight w:val="none"/>
        </w:rPr>
        <w:t>（五）</w:t>
      </w:r>
      <w:r>
        <w:rPr>
          <w:rFonts w:ascii="Times New Roman" w:hAnsi="Times New Roman" w:eastAsia="宋体" w:cs="Times New Roman"/>
          <w:color w:val="auto"/>
          <w:szCs w:val="21"/>
          <w:highlight w:val="none"/>
        </w:rPr>
        <w:t>档案管理责任</w:t>
      </w:r>
      <w:r>
        <w:rPr>
          <w:rFonts w:ascii="Times New Roman" w:hAnsi="Times New Roman" w:eastAsia="MS Mincho" w:cs="Times New Roman"/>
          <w:color w:val="auto"/>
          <w:szCs w:val="21"/>
          <w:highlight w:val="none"/>
        </w:rPr>
        <w:t>​</w:t>
      </w:r>
    </w:p>
    <w:p w14:paraId="305C43D5">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MS Mincho" w:cs="Times New Roman"/>
          <w:color w:val="auto"/>
          <w:szCs w:val="21"/>
          <w:highlight w:val="none"/>
        </w:rPr>
        <w:t>​​</w:t>
      </w:r>
      <w:r>
        <w:rPr>
          <w:rFonts w:hint="eastAsia" w:ascii="Times New Roman" w:hAnsi="Times New Roman" w:cs="Times New Roman"/>
          <w:color w:val="auto"/>
          <w:szCs w:val="21"/>
          <w:highlight w:val="none"/>
        </w:rPr>
        <w:t>1.</w:t>
      </w:r>
      <w:r>
        <w:rPr>
          <w:rFonts w:ascii="Times New Roman" w:hAnsi="Times New Roman" w:eastAsia="宋体" w:cs="Times New Roman"/>
          <w:color w:val="auto"/>
          <w:szCs w:val="21"/>
          <w:highlight w:val="none"/>
        </w:rPr>
        <w:t>专人负责：配备熟悉档案管理要求的专职人员，负责本项目实施过程中所有应归档文件材料的收集、整理、积累、</w:t>
      </w:r>
      <w:r>
        <w:rPr>
          <w:rFonts w:hint="eastAsia" w:ascii="Times New Roman" w:hAnsi="Times New Roman" w:eastAsia="宋体" w:cs="Times New Roman"/>
          <w:color w:val="auto"/>
          <w:szCs w:val="21"/>
          <w:highlight w:val="none"/>
        </w:rPr>
        <w:t>组卷</w:t>
      </w:r>
      <w:r>
        <w:rPr>
          <w:rFonts w:ascii="Times New Roman" w:hAnsi="Times New Roman" w:eastAsia="宋体" w:cs="Times New Roman"/>
          <w:color w:val="auto"/>
          <w:szCs w:val="21"/>
          <w:highlight w:val="none"/>
        </w:rPr>
        <w:t>和移交工作。</w:t>
      </w:r>
    </w:p>
    <w:p w14:paraId="5F31F7B3">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MS Mincho" w:cs="Times New Roman"/>
          <w:color w:val="auto"/>
          <w:szCs w:val="21"/>
          <w:highlight w:val="none"/>
        </w:rPr>
        <w:t>​​</w:t>
      </w:r>
      <w:r>
        <w:rPr>
          <w:rFonts w:hint="eastAsia" w:ascii="Times New Roman" w:hAnsi="Times New Roman" w:cs="Times New Roman"/>
          <w:color w:val="auto"/>
          <w:szCs w:val="21"/>
          <w:highlight w:val="none"/>
        </w:rPr>
        <w:t>2.</w:t>
      </w:r>
      <w:r>
        <w:rPr>
          <w:rFonts w:ascii="Times New Roman" w:hAnsi="Times New Roman" w:eastAsia="宋体" w:cs="Times New Roman"/>
          <w:color w:val="auto"/>
          <w:szCs w:val="21"/>
          <w:highlight w:val="none"/>
        </w:rPr>
        <w:t>内容完整：确保归档文件材料能真实、准确、完整地反映项目设备采购、安装、集成、调试、验收、培训、服务等全过程</w:t>
      </w:r>
      <w:r>
        <w:rPr>
          <w:rFonts w:hint="eastAsia" w:ascii="Times New Roman" w:hAnsi="Times New Roman" w:eastAsia="宋体" w:cs="Times New Roman"/>
          <w:color w:val="auto"/>
          <w:szCs w:val="21"/>
          <w:highlight w:val="none"/>
        </w:rPr>
        <w:t>，以</w:t>
      </w:r>
      <w:r>
        <w:rPr>
          <w:rFonts w:ascii="Times New Roman" w:hAnsi="Times New Roman" w:eastAsia="宋体" w:cs="Times New Roman"/>
          <w:color w:val="auto"/>
          <w:szCs w:val="21"/>
          <w:highlight w:val="none"/>
        </w:rPr>
        <w:t>及设备运行维护状况。必须包括但不限于：</w:t>
      </w:r>
    </w:p>
    <w:p w14:paraId="23288BFA">
      <w:pPr>
        <w:pStyle w:val="44"/>
        <w:numPr>
          <w:ilvl w:val="0"/>
          <w:numId w:val="39"/>
        </w:numPr>
        <w:spacing w:line="360" w:lineRule="auto"/>
        <w:ind w:left="-23" w:firstLine="1134"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设备出厂资料（说明书、合格证、装箱单、检验报告、图纸等）</w:t>
      </w:r>
    </w:p>
    <w:p w14:paraId="71B9649B">
      <w:pPr>
        <w:pStyle w:val="44"/>
        <w:numPr>
          <w:ilvl w:val="0"/>
          <w:numId w:val="39"/>
        </w:numPr>
        <w:spacing w:line="360" w:lineRule="auto"/>
        <w:ind w:left="-23" w:firstLine="1134"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采购合同及所有补充协议</w:t>
      </w:r>
    </w:p>
    <w:p w14:paraId="17200D1D">
      <w:pPr>
        <w:pStyle w:val="44"/>
        <w:numPr>
          <w:ilvl w:val="0"/>
          <w:numId w:val="39"/>
        </w:numPr>
        <w:spacing w:line="360" w:lineRule="auto"/>
        <w:ind w:left="-23" w:firstLine="1134"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安装调试方案、记录、测试报告（含性能测试、验收测试）</w:t>
      </w:r>
    </w:p>
    <w:p w14:paraId="1233C939">
      <w:pPr>
        <w:pStyle w:val="44"/>
        <w:numPr>
          <w:ilvl w:val="0"/>
          <w:numId w:val="39"/>
        </w:numPr>
        <w:spacing w:line="360" w:lineRule="auto"/>
        <w:ind w:left="-23" w:firstLine="1134"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系统集成方案、配置文档、联调报告</w:t>
      </w:r>
    </w:p>
    <w:p w14:paraId="19C3A493">
      <w:pPr>
        <w:pStyle w:val="44"/>
        <w:numPr>
          <w:ilvl w:val="0"/>
          <w:numId w:val="39"/>
        </w:numPr>
        <w:spacing w:line="360" w:lineRule="auto"/>
        <w:ind w:left="-23" w:firstLine="1134"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培训记录、培训教材</w:t>
      </w:r>
    </w:p>
    <w:p w14:paraId="7A0BA0A8">
      <w:pPr>
        <w:pStyle w:val="44"/>
        <w:numPr>
          <w:ilvl w:val="0"/>
          <w:numId w:val="39"/>
        </w:numPr>
        <w:spacing w:line="360" w:lineRule="auto"/>
        <w:ind w:left="-23" w:firstLine="1134"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验收报告（含阶段性验收、最终验收）</w:t>
      </w:r>
    </w:p>
    <w:p w14:paraId="4F0C743B">
      <w:pPr>
        <w:pStyle w:val="44"/>
        <w:numPr>
          <w:ilvl w:val="0"/>
          <w:numId w:val="39"/>
        </w:numPr>
        <w:spacing w:line="360" w:lineRule="auto"/>
        <w:ind w:left="-23" w:firstLine="1134"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所有相关的往来函件、会议纪要、问题处理记录</w:t>
      </w:r>
    </w:p>
    <w:p w14:paraId="1BAA94C8">
      <w:pPr>
        <w:pStyle w:val="44"/>
        <w:numPr>
          <w:ilvl w:val="0"/>
          <w:numId w:val="39"/>
        </w:numPr>
        <w:spacing w:line="360" w:lineRule="auto"/>
        <w:ind w:left="-23" w:firstLine="1134"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软件介质、许可证书、操作手册、维护手册</w:t>
      </w:r>
    </w:p>
    <w:p w14:paraId="5567703E">
      <w:pPr>
        <w:pStyle w:val="44"/>
        <w:numPr>
          <w:ilvl w:val="0"/>
          <w:numId w:val="39"/>
        </w:numPr>
        <w:spacing w:line="360" w:lineRule="auto"/>
        <w:ind w:left="-23" w:firstLine="1134" w:firstLineChars="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质量保证期和免费维保期内</w:t>
      </w:r>
      <w:r>
        <w:rPr>
          <w:rFonts w:ascii="Times New Roman" w:hAnsi="Times New Roman" w:eastAsia="宋体" w:cs="Times New Roman"/>
          <w:color w:val="auto"/>
          <w:szCs w:val="21"/>
          <w:highlight w:val="none"/>
        </w:rPr>
        <w:t>服务记录</w:t>
      </w:r>
    </w:p>
    <w:p w14:paraId="0D0E9C8E">
      <w:pPr>
        <w:pStyle w:val="44"/>
        <w:numPr>
          <w:ilvl w:val="0"/>
          <w:numId w:val="39"/>
        </w:numPr>
        <w:spacing w:line="360" w:lineRule="auto"/>
        <w:ind w:left="-23" w:firstLine="1134"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项目总结报告</w:t>
      </w:r>
    </w:p>
    <w:p w14:paraId="6CC80034">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MS Mincho" w:cs="Times New Roman"/>
          <w:color w:val="auto"/>
          <w:szCs w:val="21"/>
          <w:highlight w:val="none"/>
        </w:rPr>
        <w:t>​​</w:t>
      </w:r>
      <w:r>
        <w:rPr>
          <w:rFonts w:hint="eastAsia" w:ascii="Times New Roman" w:hAnsi="Times New Roman" w:cs="Times New Roman"/>
          <w:color w:val="auto"/>
          <w:szCs w:val="21"/>
          <w:highlight w:val="none"/>
        </w:rPr>
        <w:t>3.</w:t>
      </w:r>
      <w:r>
        <w:rPr>
          <w:rFonts w:ascii="Times New Roman" w:hAnsi="Times New Roman" w:eastAsia="宋体" w:cs="Times New Roman"/>
          <w:color w:val="auto"/>
          <w:szCs w:val="21"/>
          <w:highlight w:val="none"/>
        </w:rPr>
        <w:t>质量要求：归档文件材料必须内容真实、签署手续完备、字迹清晰、图表整洁、载体耐久。所有纸质材料应为原件或加盖公章的清晰复印件；电子文件应保证可读性、完整性和安全性（提供光盘备份）。</w:t>
      </w:r>
    </w:p>
    <w:p w14:paraId="5C5E53B6">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MS Mincho" w:cs="Times New Roman"/>
          <w:color w:val="auto"/>
          <w:szCs w:val="21"/>
          <w:highlight w:val="none"/>
        </w:rPr>
        <w:t>​​</w:t>
      </w:r>
      <w:r>
        <w:rPr>
          <w:rFonts w:hint="eastAsia" w:ascii="Times New Roman" w:hAnsi="Times New Roman" w:cs="Times New Roman"/>
          <w:color w:val="auto"/>
          <w:szCs w:val="21"/>
          <w:highlight w:val="none"/>
        </w:rPr>
        <w:t>4.</w:t>
      </w:r>
      <w:r>
        <w:rPr>
          <w:rFonts w:ascii="Times New Roman" w:hAnsi="Times New Roman" w:eastAsia="宋体" w:cs="Times New Roman"/>
          <w:color w:val="auto"/>
          <w:szCs w:val="21"/>
          <w:highlight w:val="none"/>
        </w:rPr>
        <w:t>按时移交：按合同约定和</w:t>
      </w:r>
      <w:r>
        <w:rPr>
          <w:rFonts w:hint="eastAsia" w:ascii="Times New Roman" w:hAnsi="Times New Roman" w:eastAsia="宋体" w:cs="Times New Roman"/>
          <w:color w:val="auto"/>
          <w:szCs w:val="21"/>
          <w:highlight w:val="none"/>
        </w:rPr>
        <w:t>发包人</w:t>
      </w:r>
      <w:r>
        <w:rPr>
          <w:rFonts w:ascii="Times New Roman" w:hAnsi="Times New Roman" w:eastAsia="宋体" w:cs="Times New Roman"/>
          <w:color w:val="auto"/>
          <w:szCs w:val="21"/>
          <w:highlight w:val="none"/>
        </w:rPr>
        <w:t>要求的时间节点，将整理好的、符合要求的档案材料完整移交给</w:t>
      </w:r>
      <w:r>
        <w:rPr>
          <w:rFonts w:hint="eastAsia" w:ascii="Times New Roman" w:hAnsi="Times New Roman" w:eastAsia="宋体" w:cs="Times New Roman"/>
          <w:color w:val="auto"/>
          <w:szCs w:val="21"/>
          <w:highlight w:val="none"/>
        </w:rPr>
        <w:t>发包人</w:t>
      </w:r>
      <w:r>
        <w:rPr>
          <w:rFonts w:ascii="Times New Roman" w:hAnsi="Times New Roman" w:eastAsia="宋体" w:cs="Times New Roman"/>
          <w:color w:val="auto"/>
          <w:szCs w:val="21"/>
          <w:highlight w:val="none"/>
        </w:rPr>
        <w:t>。</w:t>
      </w:r>
    </w:p>
    <w:p w14:paraId="32957D92">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MS Mincho" w:cs="Times New Roman"/>
          <w:color w:val="auto"/>
          <w:szCs w:val="21"/>
          <w:highlight w:val="none"/>
        </w:rPr>
        <w:t>​​</w:t>
      </w:r>
      <w:r>
        <w:rPr>
          <w:rFonts w:hint="eastAsia" w:ascii="Times New Roman" w:hAnsi="Times New Roman" w:cs="Times New Roman"/>
          <w:color w:val="auto"/>
          <w:szCs w:val="21"/>
          <w:highlight w:val="none"/>
        </w:rPr>
        <w:t>5.</w:t>
      </w:r>
      <w:r>
        <w:rPr>
          <w:rFonts w:ascii="Times New Roman" w:hAnsi="Times New Roman" w:eastAsia="宋体" w:cs="Times New Roman"/>
          <w:color w:val="auto"/>
          <w:szCs w:val="21"/>
          <w:highlight w:val="none"/>
        </w:rPr>
        <w:t>质量体系与追溯：建立并有效运行本项目内部的质量保证体系，确保质量责任层层落实，可追溯至具体责任人（如项目经理、技术负责人、安装工程师、档案管理员等）。</w:t>
      </w:r>
    </w:p>
    <w:p w14:paraId="52E9DE9D">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（六）</w:t>
      </w:r>
      <w:r>
        <w:rPr>
          <w:rFonts w:ascii="Times New Roman" w:hAnsi="Times New Roman" w:eastAsia="宋体" w:cs="Times New Roman"/>
          <w:color w:val="auto"/>
          <w:szCs w:val="21"/>
          <w:highlight w:val="none"/>
        </w:rPr>
        <w:t xml:space="preserve"> 国家法律法规规定的其它质量责任。</w:t>
      </w:r>
    </w:p>
    <w:p w14:paraId="1755AF63">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三、 发包人责任</w:t>
      </w:r>
    </w:p>
    <w:p w14:paraId="630CBA00">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发包人（广东省水文局）及其委托的项目管理机构负责：</w:t>
      </w:r>
    </w:p>
    <w:p w14:paraId="3ED1C16E">
      <w:pPr>
        <w:spacing w:line="360" w:lineRule="auto"/>
        <w:ind w:left="42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提供设备安装所需场地的基本条件（如水电接口、空间要求等）信息。</w:t>
      </w:r>
    </w:p>
    <w:p w14:paraId="23CDD6EE">
      <w:pPr>
        <w:spacing w:line="360" w:lineRule="auto"/>
        <w:ind w:left="42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组织对承包人提交的安装集成方案进行审核确认。</w:t>
      </w:r>
    </w:p>
    <w:p w14:paraId="162F9DE3">
      <w:pPr>
        <w:spacing w:line="360" w:lineRule="auto"/>
        <w:ind w:left="42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w:t>
      </w:r>
      <w:r>
        <w:rPr>
          <w:rFonts w:ascii="Times New Roman" w:hAnsi="Times New Roman" w:eastAsia="宋体" w:cs="Times New Roman"/>
          <w:color w:val="auto"/>
          <w:szCs w:val="21"/>
          <w:highlight w:val="none"/>
        </w:rPr>
        <w:t>组织项目的验收工作。</w:t>
      </w:r>
    </w:p>
    <w:p w14:paraId="776230B7">
      <w:pPr>
        <w:spacing w:line="360" w:lineRule="auto"/>
        <w:ind w:left="42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w:t>
      </w:r>
      <w:r>
        <w:rPr>
          <w:rFonts w:ascii="Times New Roman" w:hAnsi="Times New Roman" w:eastAsia="宋体" w:cs="Times New Roman"/>
          <w:color w:val="auto"/>
          <w:szCs w:val="21"/>
          <w:highlight w:val="none"/>
        </w:rPr>
        <w:t>指派人员参与设备操作和维护培训。</w:t>
      </w:r>
    </w:p>
    <w:p w14:paraId="76571272">
      <w:pPr>
        <w:spacing w:line="360" w:lineRule="auto"/>
        <w:ind w:left="42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w:t>
      </w:r>
      <w:r>
        <w:rPr>
          <w:rFonts w:ascii="Times New Roman" w:hAnsi="Times New Roman" w:eastAsia="宋体" w:cs="Times New Roman"/>
          <w:color w:val="auto"/>
          <w:szCs w:val="21"/>
          <w:highlight w:val="none"/>
        </w:rPr>
        <w:t>监督承包人履行质量责任，特别是档案收集整理工作。</w:t>
      </w:r>
    </w:p>
    <w:p w14:paraId="09911277">
      <w:pPr>
        <w:spacing w:line="360" w:lineRule="auto"/>
        <w:ind w:left="42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r>
        <w:rPr>
          <w:rFonts w:ascii="Times New Roman" w:hAnsi="Times New Roman" w:eastAsia="宋体" w:cs="Times New Roman"/>
          <w:color w:val="auto"/>
          <w:szCs w:val="21"/>
          <w:highlight w:val="none"/>
        </w:rPr>
        <w:t>提供档案归档的最终场所和管理要求，接收并核查</w:t>
      </w:r>
      <w:r>
        <w:rPr>
          <w:rFonts w:hint="eastAsia" w:ascii="Times New Roman" w:hAnsi="Times New Roman" w:eastAsia="宋体" w:cs="Times New Roman"/>
          <w:color w:val="auto"/>
          <w:szCs w:val="21"/>
          <w:highlight w:val="none"/>
        </w:rPr>
        <w:t>承包人</w:t>
      </w:r>
      <w:r>
        <w:rPr>
          <w:rFonts w:ascii="Times New Roman" w:hAnsi="Times New Roman" w:eastAsia="宋体" w:cs="Times New Roman"/>
          <w:color w:val="auto"/>
          <w:szCs w:val="21"/>
          <w:highlight w:val="none"/>
        </w:rPr>
        <w:t>移交的项目档案。</w:t>
      </w:r>
    </w:p>
    <w:p w14:paraId="1AB7596F">
      <w:pPr>
        <w:spacing w:line="360" w:lineRule="auto"/>
        <w:ind w:left="42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w:t>
      </w:r>
      <w:r>
        <w:rPr>
          <w:rFonts w:ascii="Times New Roman" w:hAnsi="Times New Roman" w:eastAsia="宋体" w:cs="Times New Roman"/>
          <w:color w:val="auto"/>
          <w:szCs w:val="21"/>
          <w:highlight w:val="none"/>
        </w:rPr>
        <w:t>按合同约定履行付款义务。</w:t>
      </w:r>
    </w:p>
    <w:p w14:paraId="3465E96C">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四、 生效与变更</w:t>
      </w:r>
    </w:p>
    <w:p w14:paraId="06274838">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本责任书经双方法定代表人或授权代表签字并加盖公章后生效，作为项目合同的组成部分，与合同具有同等法律效力。</w:t>
      </w:r>
    </w:p>
    <w:p w14:paraId="7395A4D8">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本责任书未尽事宜，按照双方签订的项目合同执行。</w:t>
      </w:r>
    </w:p>
    <w:p w14:paraId="2D70C419">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如责任书执行过程中需变更，须经双方协商一致，签订书面补充协议。</w:t>
      </w:r>
    </w:p>
    <w:p w14:paraId="5E79D418">
      <w:pPr>
        <w:rPr>
          <w:rFonts w:ascii="Times New Roman" w:hAnsi="Times New Roman" w:cs="Times New Roman"/>
          <w:color w:val="auto"/>
          <w:highlight w:val="none"/>
        </w:rPr>
      </w:pPr>
    </w:p>
    <w:p w14:paraId="5BFE049C">
      <w:pPr>
        <w:rPr>
          <w:rFonts w:ascii="Times New Roman" w:hAnsi="Times New Roman" w:cs="Times New Roman"/>
          <w:color w:val="auto"/>
          <w:highlight w:val="none"/>
        </w:rPr>
      </w:pPr>
    </w:p>
    <w:p w14:paraId="5D3DDA2F">
      <w:pPr>
        <w:rPr>
          <w:rFonts w:ascii="Times New Roman" w:hAnsi="Times New Roman" w:cs="Times New Roman"/>
          <w:color w:val="auto"/>
          <w:highlight w:val="none"/>
        </w:rPr>
      </w:pPr>
    </w:p>
    <w:tbl>
      <w:tblPr>
        <w:tblStyle w:val="18"/>
        <w:tblW w:w="9176" w:type="dxa"/>
        <w:jc w:val="center"/>
        <w:tblLayout w:type="fixed"/>
        <w:tblCellMar>
          <w:top w:w="0" w:type="dxa"/>
          <w:left w:w="108" w:type="dxa"/>
          <w:bottom w:w="0" w:type="dxa"/>
          <w:right w:w="108" w:type="dxa"/>
        </w:tblCellMar>
      </w:tblPr>
      <w:tblGrid>
        <w:gridCol w:w="4705"/>
        <w:gridCol w:w="4471"/>
      </w:tblGrid>
      <w:tr w14:paraId="1A5A5F22">
        <w:tblPrEx>
          <w:tblCellMar>
            <w:top w:w="0" w:type="dxa"/>
            <w:left w:w="108" w:type="dxa"/>
            <w:bottom w:w="0" w:type="dxa"/>
            <w:right w:w="108" w:type="dxa"/>
          </w:tblCellMar>
        </w:tblPrEx>
        <w:trPr>
          <w:trHeight w:val="583" w:hRule="atLeast"/>
          <w:jc w:val="center"/>
        </w:trPr>
        <w:tc>
          <w:tcPr>
            <w:tcW w:w="4705" w:type="dxa"/>
          </w:tcPr>
          <w:p w14:paraId="5E1D374F">
            <w:pPr>
              <w:tabs>
                <w:tab w:val="left" w:pos="824"/>
              </w:tabs>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发包人</w:t>
            </w:r>
            <w:r>
              <w:rPr>
                <w:rFonts w:ascii="Times New Roman" w:hAnsi="Times New Roman" w:cs="Times New Roman"/>
                <w:color w:val="auto"/>
                <w:szCs w:val="21"/>
                <w:highlight w:val="none"/>
              </w:rPr>
              <w:t>（盖章）：</w:t>
            </w:r>
            <w:r>
              <w:rPr>
                <w:rFonts w:hint="eastAsia" w:ascii="Times New Roman" w:hAnsi="Times New Roman" w:cs="Times New Roman"/>
                <w:color w:val="auto"/>
                <w:szCs w:val="21"/>
                <w:highlight w:val="none"/>
              </w:rPr>
              <w:t>广东省水文局</w:t>
            </w:r>
          </w:p>
        </w:tc>
        <w:tc>
          <w:tcPr>
            <w:tcW w:w="4471" w:type="dxa"/>
          </w:tcPr>
          <w:p w14:paraId="746BAF46">
            <w:pPr>
              <w:tabs>
                <w:tab w:val="left" w:pos="824"/>
              </w:tabs>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w:t>
            </w:r>
            <w:r>
              <w:rPr>
                <w:rFonts w:hint="eastAsia" w:ascii="Times New Roman" w:hAnsi="Times New Roman" w:cs="Times New Roman"/>
                <w:color w:val="auto"/>
                <w:szCs w:val="21"/>
                <w:highlight w:val="none"/>
              </w:rPr>
              <w:t>承包人</w:t>
            </w:r>
            <w:r>
              <w:rPr>
                <w:rFonts w:ascii="Times New Roman" w:hAnsi="Times New Roman" w:cs="Times New Roman"/>
                <w:color w:val="auto"/>
                <w:szCs w:val="21"/>
                <w:highlight w:val="none"/>
              </w:rPr>
              <w:t>（公章）：</w:t>
            </w:r>
          </w:p>
        </w:tc>
      </w:tr>
      <w:tr w14:paraId="7EF9E976">
        <w:tblPrEx>
          <w:tblCellMar>
            <w:top w:w="0" w:type="dxa"/>
            <w:left w:w="108" w:type="dxa"/>
            <w:bottom w:w="0" w:type="dxa"/>
            <w:right w:w="108" w:type="dxa"/>
          </w:tblCellMar>
        </w:tblPrEx>
        <w:trPr>
          <w:trHeight w:val="454" w:hRule="atLeast"/>
          <w:jc w:val="center"/>
        </w:trPr>
        <w:tc>
          <w:tcPr>
            <w:tcW w:w="4705" w:type="dxa"/>
          </w:tcPr>
          <w:p w14:paraId="3B399A3D">
            <w:pPr>
              <w:tabs>
                <w:tab w:val="left" w:pos="824"/>
              </w:tabs>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授权代表（签字）：</w:t>
            </w:r>
          </w:p>
        </w:tc>
        <w:tc>
          <w:tcPr>
            <w:tcW w:w="4471" w:type="dxa"/>
          </w:tcPr>
          <w:p w14:paraId="28B01F64">
            <w:pPr>
              <w:tabs>
                <w:tab w:val="left" w:pos="824"/>
              </w:tabs>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授权代表（签字）：</w:t>
            </w:r>
          </w:p>
        </w:tc>
      </w:tr>
      <w:tr w14:paraId="056391F8">
        <w:tblPrEx>
          <w:tblCellMar>
            <w:top w:w="0" w:type="dxa"/>
            <w:left w:w="108" w:type="dxa"/>
            <w:bottom w:w="0" w:type="dxa"/>
            <w:right w:w="108" w:type="dxa"/>
          </w:tblCellMar>
        </w:tblPrEx>
        <w:trPr>
          <w:trHeight w:val="454" w:hRule="atLeast"/>
          <w:jc w:val="center"/>
        </w:trPr>
        <w:tc>
          <w:tcPr>
            <w:tcW w:w="4705" w:type="dxa"/>
          </w:tcPr>
          <w:p w14:paraId="5CE77203">
            <w:pPr>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签约日期：      年    月     日</w:t>
            </w:r>
          </w:p>
          <w:p w14:paraId="65D9F768">
            <w:pPr>
              <w:tabs>
                <w:tab w:val="left" w:pos="824"/>
              </w:tabs>
              <w:spacing w:line="360" w:lineRule="auto"/>
              <w:ind w:firstLine="420" w:firstLineChars="200"/>
              <w:rPr>
                <w:rFonts w:ascii="Times New Roman" w:hAnsi="Times New Roman" w:cs="Times New Roman"/>
                <w:color w:val="auto"/>
                <w:szCs w:val="21"/>
                <w:highlight w:val="none"/>
              </w:rPr>
            </w:pPr>
          </w:p>
        </w:tc>
        <w:tc>
          <w:tcPr>
            <w:tcW w:w="4471" w:type="dxa"/>
          </w:tcPr>
          <w:p w14:paraId="4EEE66F3">
            <w:pPr>
              <w:tabs>
                <w:tab w:val="left" w:pos="824"/>
              </w:tabs>
              <w:spacing w:line="360" w:lineRule="auto"/>
              <w:ind w:firstLine="210" w:firstLineChars="100"/>
              <w:rPr>
                <w:rFonts w:ascii="Times New Roman" w:hAnsi="Times New Roman" w:cs="Times New Roman"/>
                <w:color w:val="auto"/>
                <w:szCs w:val="21"/>
                <w:highlight w:val="none"/>
              </w:rPr>
            </w:pPr>
          </w:p>
        </w:tc>
      </w:tr>
      <w:bookmarkEnd w:id="179"/>
    </w:tbl>
    <w:p w14:paraId="4A769DA3">
      <w:pPr>
        <w:pStyle w:val="2"/>
        <w:ind w:left="420" w:firstLine="420"/>
        <w:rPr>
          <w:rFonts w:ascii="Times New Roman" w:hAnsi="Times New Roman" w:cs="Times New Roman"/>
          <w:color w:val="auto"/>
          <w:highlight w:val="none"/>
        </w:rPr>
      </w:pPr>
    </w:p>
    <w:p w14:paraId="34A804A8">
      <w:pPr>
        <w:rPr>
          <w:rFonts w:ascii="Times New Roman" w:hAnsi="Times New Roman" w:cs="Times New Roman"/>
          <w:color w:val="auto"/>
          <w:highlight w:val="none"/>
        </w:rPr>
      </w:pPr>
      <w:r>
        <w:rPr>
          <w:rFonts w:hint="default" w:ascii="Times New Roman" w:hAnsi="Times New Roman" w:cs="Times New Roman"/>
          <w:color w:val="auto"/>
          <w:highlight w:val="none"/>
        </w:rPr>
        <w:br w:type="page"/>
      </w:r>
    </w:p>
    <w:p w14:paraId="6867CDD9">
      <w:pPr>
        <w:pStyle w:val="7"/>
        <w:spacing w:line="360" w:lineRule="auto"/>
        <w:ind w:firstLine="0" w:firstLineChars="0"/>
        <w:rPr>
          <w:rFonts w:ascii="Times New Roman" w:hAnsi="Times New Roman" w:eastAsia="宋体" w:cs="Times New Roman"/>
          <w:color w:val="auto"/>
          <w:szCs w:val="22"/>
          <w:highlight w:val="none"/>
        </w:rPr>
      </w:pPr>
      <w:r>
        <w:rPr>
          <w:rFonts w:hint="default" w:ascii="Times New Roman" w:hAnsi="Times New Roman" w:cs="Times New Roman"/>
          <w:color w:val="auto"/>
          <w:highlight w:val="none"/>
        </w:rPr>
        <w:t>附件五：</w:t>
      </w:r>
      <w:r>
        <w:rPr>
          <w:rFonts w:hint="default" w:ascii="Times New Roman" w:hAnsi="Times New Roman" w:eastAsia="宋体" w:cs="Times New Roman"/>
          <w:color w:val="auto"/>
          <w:szCs w:val="22"/>
          <w:highlight w:val="none"/>
        </w:rPr>
        <w:t>技术规格及供货范围</w:t>
      </w:r>
    </w:p>
    <w:p w14:paraId="3F3ADAD0">
      <w:pPr>
        <w:pStyle w:val="7"/>
        <w:spacing w:line="360" w:lineRule="auto"/>
        <w:ind w:firstLine="0" w:firstLineChars="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附件六：技术文件（包括图纸、手册等）</w:t>
      </w:r>
    </w:p>
    <w:p w14:paraId="27697462">
      <w:pPr>
        <w:pStyle w:val="7"/>
        <w:spacing w:line="360" w:lineRule="auto"/>
        <w:ind w:firstLine="0" w:firstLineChars="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附件七：招标文件</w:t>
      </w:r>
    </w:p>
    <w:p w14:paraId="2CE21FF2">
      <w:p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附件八：中标人的投标文件</w:t>
      </w:r>
    </w:p>
    <w:p w14:paraId="3EA0C534">
      <w:pPr>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br w:type="page"/>
      </w:r>
    </w:p>
    <w:p w14:paraId="071C6C99">
      <w:pPr>
        <w:spacing w:line="360" w:lineRule="auto"/>
        <w:jc w:val="center"/>
        <w:rPr>
          <w:rFonts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合同资料表</w:t>
      </w:r>
    </w:p>
    <w:p w14:paraId="27B5E1BE">
      <w:pPr>
        <w:spacing w:line="360" w:lineRule="auto"/>
        <w:rPr>
          <w:rFonts w:ascii="Times New Roman" w:hAnsi="Times New Roman" w:eastAsia="宋体" w:cs="Times New Roman"/>
          <w:color w:val="auto"/>
          <w:szCs w:val="20"/>
          <w:highlight w:val="none"/>
        </w:rPr>
      </w:pPr>
      <w:r>
        <w:rPr>
          <w:rFonts w:hint="default" w:ascii="Times New Roman" w:hAnsi="Times New Roman" w:eastAsia="宋体" w:cs="Times New Roman"/>
          <w:color w:val="auto"/>
          <w:szCs w:val="22"/>
          <w:highlight w:val="none"/>
        </w:rPr>
        <w:t>本表关于要采购的货物的具体资料是对合同条款的具体补充和修改,如有矛盾,应以本资料表为准.</w:t>
      </w:r>
    </w:p>
    <w:tbl>
      <w:tblPr>
        <w:tblStyle w:val="1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5715"/>
      </w:tblGrid>
      <w:tr w14:paraId="18CC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804" w:type="dxa"/>
            <w:tcBorders>
              <w:top w:val="single" w:color="auto" w:sz="4" w:space="0"/>
              <w:left w:val="single" w:color="auto" w:sz="4" w:space="0"/>
              <w:bottom w:val="single" w:color="auto" w:sz="4" w:space="0"/>
              <w:right w:val="single" w:color="auto" w:sz="4" w:space="0"/>
            </w:tcBorders>
            <w:vAlign w:val="center"/>
          </w:tcPr>
          <w:p w14:paraId="2DF8B471">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条</w:t>
            </w:r>
            <w:r>
              <w:rPr>
                <w:rFonts w:ascii="Times New Roman" w:hAnsi="Times New Roman" w:eastAsia="宋体" w:cs="Times New Roman"/>
                <w:b/>
                <w:color w:val="auto"/>
                <w:szCs w:val="22"/>
                <w:highlight w:val="none"/>
              </w:rPr>
              <w:t xml:space="preserve">  </w:t>
            </w:r>
            <w:r>
              <w:rPr>
                <w:rFonts w:hint="default" w:ascii="Times New Roman" w:hAnsi="Times New Roman" w:eastAsia="宋体" w:cs="Times New Roman"/>
                <w:b/>
                <w:color w:val="auto"/>
                <w:szCs w:val="22"/>
                <w:highlight w:val="none"/>
              </w:rPr>
              <w:t>款</w:t>
            </w:r>
          </w:p>
        </w:tc>
        <w:tc>
          <w:tcPr>
            <w:tcW w:w="5715" w:type="dxa"/>
            <w:tcBorders>
              <w:top w:val="single" w:color="auto" w:sz="4" w:space="0"/>
              <w:left w:val="single" w:color="auto" w:sz="4" w:space="0"/>
              <w:bottom w:val="single" w:color="auto" w:sz="4" w:space="0"/>
              <w:right w:val="single" w:color="auto" w:sz="4" w:space="0"/>
            </w:tcBorders>
            <w:vAlign w:val="center"/>
          </w:tcPr>
          <w:p w14:paraId="0653EABC">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内</w:t>
            </w:r>
            <w:r>
              <w:rPr>
                <w:rFonts w:ascii="Times New Roman" w:hAnsi="Times New Roman" w:eastAsia="宋体" w:cs="Times New Roman"/>
                <w:b/>
                <w:color w:val="auto"/>
                <w:szCs w:val="22"/>
                <w:highlight w:val="none"/>
              </w:rPr>
              <w:t xml:space="preserve">     </w:t>
            </w:r>
            <w:r>
              <w:rPr>
                <w:rFonts w:hint="default" w:ascii="Times New Roman" w:hAnsi="Times New Roman" w:eastAsia="宋体" w:cs="Times New Roman"/>
                <w:b/>
                <w:color w:val="auto"/>
                <w:szCs w:val="22"/>
                <w:highlight w:val="none"/>
              </w:rPr>
              <w:t>容</w:t>
            </w:r>
          </w:p>
        </w:tc>
      </w:tr>
      <w:tr w14:paraId="2388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804" w:type="dxa"/>
            <w:tcBorders>
              <w:top w:val="single" w:color="auto" w:sz="4" w:space="0"/>
              <w:left w:val="single" w:color="auto" w:sz="4" w:space="0"/>
              <w:bottom w:val="single" w:color="auto" w:sz="4" w:space="0"/>
              <w:right w:val="single" w:color="auto" w:sz="4" w:space="0"/>
            </w:tcBorders>
            <w:vAlign w:val="center"/>
          </w:tcPr>
          <w:p w14:paraId="5EFC74D4">
            <w:pP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lang w:val="en-US" w:eastAsia="zh-CN"/>
              </w:rPr>
              <w:t>二</w:t>
            </w:r>
            <w:r>
              <w:rPr>
                <w:rFonts w:hint="default" w:ascii="Times New Roman" w:hAnsi="Times New Roman" w:eastAsia="宋体" w:cs="Times New Roman"/>
                <w:color w:val="auto"/>
                <w:szCs w:val="22"/>
                <w:highlight w:val="none"/>
              </w:rPr>
              <w:t>、合同标的</w:t>
            </w:r>
          </w:p>
        </w:tc>
        <w:tc>
          <w:tcPr>
            <w:tcW w:w="5715" w:type="dxa"/>
            <w:tcBorders>
              <w:top w:val="single" w:color="auto" w:sz="4" w:space="0"/>
              <w:left w:val="single" w:color="auto" w:sz="4" w:space="0"/>
              <w:bottom w:val="single" w:color="auto" w:sz="4" w:space="0"/>
              <w:right w:val="single" w:color="auto" w:sz="4" w:space="0"/>
            </w:tcBorders>
            <w:vAlign w:val="center"/>
          </w:tcPr>
          <w:p w14:paraId="7C93A6D2">
            <w:pPr>
              <w:rPr>
                <w:rFonts w:ascii="Times New Roman" w:hAnsi="Times New Roman" w:eastAsia="宋体" w:cs="Times New Roman"/>
                <w:color w:val="auto"/>
                <w:szCs w:val="22"/>
                <w:highlight w:val="none"/>
              </w:rPr>
            </w:pPr>
            <w:r>
              <w:rPr>
                <w:rFonts w:hint="default" w:ascii="Times New Roman" w:hAnsi="Times New Roman" w:eastAsia="新宋体" w:cs="Times New Roman"/>
                <w:color w:val="auto"/>
                <w:szCs w:val="22"/>
                <w:highlight w:val="none"/>
              </w:rPr>
              <w:t>货物通过验收交付时间为：按用户需求书要求</w:t>
            </w:r>
          </w:p>
        </w:tc>
      </w:tr>
      <w:tr w14:paraId="033C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804" w:type="dxa"/>
            <w:tcBorders>
              <w:top w:val="single" w:color="auto" w:sz="4" w:space="0"/>
              <w:left w:val="single" w:color="auto" w:sz="4" w:space="0"/>
              <w:bottom w:val="single" w:color="auto" w:sz="4" w:space="0"/>
              <w:right w:val="single" w:color="auto" w:sz="4" w:space="0"/>
            </w:tcBorders>
            <w:vAlign w:val="center"/>
          </w:tcPr>
          <w:p w14:paraId="51D7C239">
            <w:pP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lang w:val="en-US" w:eastAsia="zh-CN"/>
              </w:rPr>
              <w:t>三</w:t>
            </w:r>
            <w:r>
              <w:rPr>
                <w:rFonts w:hint="default" w:ascii="Times New Roman" w:hAnsi="Times New Roman" w:eastAsia="宋体" w:cs="Times New Roman"/>
                <w:color w:val="auto"/>
                <w:szCs w:val="22"/>
                <w:highlight w:val="none"/>
              </w:rPr>
              <w:t>、价格</w:t>
            </w:r>
          </w:p>
        </w:tc>
        <w:tc>
          <w:tcPr>
            <w:tcW w:w="5715" w:type="dxa"/>
            <w:tcBorders>
              <w:top w:val="single" w:color="auto" w:sz="4" w:space="0"/>
              <w:left w:val="single" w:color="auto" w:sz="4" w:space="0"/>
              <w:bottom w:val="single" w:color="auto" w:sz="4" w:space="0"/>
              <w:right w:val="single" w:color="auto" w:sz="4" w:space="0"/>
            </w:tcBorders>
            <w:vAlign w:val="center"/>
          </w:tcPr>
          <w:p w14:paraId="1E726BDA">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备品备件、技术服务要求：运行</w:t>
            </w:r>
            <w:r>
              <w:rPr>
                <w:rFonts w:ascii="Times New Roman" w:hAnsi="Times New Roman" w:eastAsia="宋体" w:cs="Times New Roman"/>
                <w:i/>
                <w:iCs/>
                <w:color w:val="auto"/>
                <w:szCs w:val="22"/>
                <w:highlight w:val="none"/>
                <w:u w:val="single"/>
              </w:rPr>
              <w:t xml:space="preserve"> </w:t>
            </w:r>
            <w:r>
              <w:rPr>
                <w:rFonts w:hint="default" w:ascii="Times New Roman" w:hAnsi="Times New Roman" w:eastAsia="宋体" w:cs="Times New Roman"/>
                <w:color w:val="auto"/>
                <w:szCs w:val="22"/>
                <w:highlight w:val="none"/>
                <w:u w:val="single"/>
              </w:rPr>
              <w:t>4</w:t>
            </w:r>
            <w:r>
              <w:rPr>
                <w:rFonts w:ascii="Times New Roman" w:hAnsi="Times New Roman" w:eastAsia="宋体" w:cs="Times New Roman"/>
                <w:color w:val="auto"/>
                <w:szCs w:val="22"/>
                <w:highlight w:val="none"/>
                <w:u w:val="single"/>
              </w:rPr>
              <w:t xml:space="preserve"> </w:t>
            </w:r>
            <w:r>
              <w:rPr>
                <w:rFonts w:hint="default" w:ascii="Times New Roman" w:hAnsi="Times New Roman" w:eastAsia="宋体" w:cs="Times New Roman"/>
                <w:color w:val="auto"/>
                <w:szCs w:val="22"/>
                <w:highlight w:val="none"/>
              </w:rPr>
              <w:t>年所需备品备件</w:t>
            </w:r>
          </w:p>
        </w:tc>
      </w:tr>
      <w:tr w14:paraId="32E8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804" w:type="dxa"/>
            <w:vMerge w:val="restart"/>
            <w:tcBorders>
              <w:top w:val="single" w:color="auto" w:sz="4" w:space="0"/>
              <w:left w:val="single" w:color="auto" w:sz="4" w:space="0"/>
              <w:bottom w:val="single" w:color="auto" w:sz="4" w:space="0"/>
              <w:right w:val="single" w:color="auto" w:sz="4" w:space="0"/>
            </w:tcBorders>
            <w:vAlign w:val="center"/>
          </w:tcPr>
          <w:p w14:paraId="44412516">
            <w:pPr>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lang w:val="en-US" w:eastAsia="zh-CN"/>
              </w:rPr>
              <w:t>五</w:t>
            </w:r>
            <w:r>
              <w:rPr>
                <w:rFonts w:hint="default" w:ascii="Times New Roman" w:hAnsi="Times New Roman" w:eastAsia="宋体" w:cs="Times New Roman"/>
                <w:color w:val="auto"/>
                <w:szCs w:val="22"/>
                <w:highlight w:val="none"/>
              </w:rPr>
              <w:t>、到货、安装的时间、地点</w:t>
            </w:r>
          </w:p>
        </w:tc>
        <w:tc>
          <w:tcPr>
            <w:tcW w:w="5715" w:type="dxa"/>
            <w:tcBorders>
              <w:top w:val="single" w:color="auto" w:sz="4" w:space="0"/>
              <w:left w:val="single" w:color="auto" w:sz="4" w:space="0"/>
              <w:bottom w:val="single" w:color="auto" w:sz="4" w:space="0"/>
              <w:right w:val="single" w:color="auto" w:sz="4" w:space="0"/>
            </w:tcBorders>
            <w:vAlign w:val="center"/>
          </w:tcPr>
          <w:p w14:paraId="48F69EC7">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1．项目现场地址：</w:t>
            </w:r>
            <w:r>
              <w:rPr>
                <w:rFonts w:hint="default" w:ascii="Times New Roman" w:hAnsi="Times New Roman" w:eastAsia="宋体" w:cs="Times New Roman"/>
                <w:color w:val="auto"/>
                <w:szCs w:val="22"/>
                <w:highlight w:val="none"/>
                <w:u w:val="single"/>
              </w:rPr>
              <w:t>省内由发包人具体指定。</w:t>
            </w:r>
          </w:p>
        </w:tc>
      </w:tr>
      <w:tr w14:paraId="092E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804" w:type="dxa"/>
            <w:vMerge w:val="continue"/>
            <w:tcBorders>
              <w:top w:val="single" w:color="auto" w:sz="4" w:space="0"/>
              <w:left w:val="single" w:color="auto" w:sz="4" w:space="0"/>
              <w:bottom w:val="single" w:color="auto" w:sz="4" w:space="0"/>
              <w:right w:val="single" w:color="auto" w:sz="4" w:space="0"/>
            </w:tcBorders>
            <w:vAlign w:val="center"/>
          </w:tcPr>
          <w:p w14:paraId="29954EC0">
            <w:pPr>
              <w:rPr>
                <w:rFonts w:ascii="Times New Roman" w:hAnsi="Times New Roman" w:eastAsia="宋体" w:cs="Times New Roman"/>
                <w:color w:val="auto"/>
                <w:szCs w:val="22"/>
                <w:highlight w:val="none"/>
              </w:rPr>
            </w:pPr>
          </w:p>
        </w:tc>
        <w:tc>
          <w:tcPr>
            <w:tcW w:w="5715" w:type="dxa"/>
            <w:tcBorders>
              <w:top w:val="single" w:color="auto" w:sz="4" w:space="0"/>
              <w:left w:val="single" w:color="auto" w:sz="4" w:space="0"/>
              <w:bottom w:val="single" w:color="auto" w:sz="4" w:space="0"/>
              <w:right w:val="single" w:color="auto" w:sz="4" w:space="0"/>
            </w:tcBorders>
            <w:vAlign w:val="center"/>
          </w:tcPr>
          <w:p w14:paraId="3274C3E7">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2．根据合同</w:t>
            </w:r>
            <w:r>
              <w:rPr>
                <w:rFonts w:hint="eastAsia" w:ascii="Times New Roman" w:hAnsi="Times New Roman" w:eastAsia="宋体" w:cs="Times New Roman"/>
                <w:color w:val="auto"/>
                <w:szCs w:val="22"/>
                <w:highlight w:val="none"/>
                <w:lang w:val="en-US" w:eastAsia="zh-CN"/>
              </w:rPr>
              <w:t>第二部分</w:t>
            </w:r>
            <w:r>
              <w:rPr>
                <w:rFonts w:hint="default" w:ascii="Times New Roman" w:hAnsi="Times New Roman" w:eastAsia="宋体" w:cs="Times New Roman"/>
                <w:color w:val="auto"/>
                <w:szCs w:val="22"/>
                <w:highlight w:val="none"/>
              </w:rPr>
              <w:t>第</w:t>
            </w:r>
            <w:r>
              <w:rPr>
                <w:rFonts w:hint="eastAsia" w:ascii="Times New Roman" w:hAnsi="Times New Roman" w:eastAsia="宋体" w:cs="Times New Roman"/>
                <w:color w:val="auto"/>
                <w:szCs w:val="22"/>
                <w:highlight w:val="none"/>
                <w:lang w:val="en-US" w:eastAsia="zh-CN"/>
              </w:rPr>
              <w:t>二</w:t>
            </w:r>
            <w:r>
              <w:rPr>
                <w:rFonts w:hint="default" w:ascii="Times New Roman" w:hAnsi="Times New Roman" w:eastAsia="宋体" w:cs="Times New Roman"/>
                <w:color w:val="auto"/>
                <w:szCs w:val="22"/>
                <w:highlight w:val="none"/>
              </w:rPr>
              <w:t>条第4款规定的验收交付完毕时间分解填报。</w:t>
            </w:r>
          </w:p>
        </w:tc>
      </w:tr>
      <w:tr w14:paraId="2774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804" w:type="dxa"/>
            <w:vMerge w:val="continue"/>
            <w:tcBorders>
              <w:top w:val="single" w:color="auto" w:sz="4" w:space="0"/>
              <w:left w:val="single" w:color="auto" w:sz="4" w:space="0"/>
              <w:bottom w:val="single" w:color="auto" w:sz="4" w:space="0"/>
              <w:right w:val="single" w:color="auto" w:sz="4" w:space="0"/>
            </w:tcBorders>
            <w:vAlign w:val="center"/>
          </w:tcPr>
          <w:p w14:paraId="275B9C33">
            <w:pPr>
              <w:rPr>
                <w:rFonts w:ascii="Times New Roman" w:hAnsi="Times New Roman" w:eastAsia="宋体" w:cs="Times New Roman"/>
                <w:color w:val="auto"/>
                <w:szCs w:val="22"/>
                <w:highlight w:val="none"/>
              </w:rPr>
            </w:pPr>
          </w:p>
        </w:tc>
        <w:tc>
          <w:tcPr>
            <w:tcW w:w="5715" w:type="dxa"/>
            <w:tcBorders>
              <w:top w:val="single" w:color="auto" w:sz="4" w:space="0"/>
              <w:left w:val="single" w:color="auto" w:sz="4" w:space="0"/>
              <w:bottom w:val="single" w:color="auto" w:sz="4" w:space="0"/>
              <w:right w:val="single" w:color="auto" w:sz="4" w:space="0"/>
            </w:tcBorders>
            <w:vAlign w:val="center"/>
          </w:tcPr>
          <w:p w14:paraId="13E50B76">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3．承包人应在货物预计运到时间</w:t>
            </w:r>
            <w:r>
              <w:rPr>
                <w:rFonts w:ascii="Times New Roman" w:hAnsi="Times New Roman" w:eastAsia="宋体" w:cs="Times New Roman"/>
                <w:i/>
                <w:iCs/>
                <w:color w:val="auto"/>
                <w:szCs w:val="22"/>
                <w:highlight w:val="none"/>
                <w:u w:val="single"/>
              </w:rPr>
              <w:t xml:space="preserve"> </w:t>
            </w:r>
            <w:r>
              <w:rPr>
                <w:rFonts w:ascii="Times New Roman" w:hAnsi="Times New Roman" w:eastAsia="宋体" w:cs="Times New Roman"/>
                <w:iCs/>
                <w:color w:val="auto"/>
                <w:szCs w:val="22"/>
                <w:highlight w:val="none"/>
                <w:u w:val="single"/>
              </w:rPr>
              <w:t>3</w:t>
            </w:r>
            <w:r>
              <w:rPr>
                <w:rFonts w:ascii="Times New Roman" w:hAnsi="Times New Roman" w:eastAsia="宋体" w:cs="Times New Roman"/>
                <w:i/>
                <w:iCs/>
                <w:color w:val="auto"/>
                <w:szCs w:val="22"/>
                <w:highlight w:val="none"/>
                <w:u w:val="single"/>
              </w:rPr>
              <w:t xml:space="preserve"> </w:t>
            </w:r>
            <w:r>
              <w:rPr>
                <w:rFonts w:hint="default" w:ascii="Times New Roman" w:hAnsi="Times New Roman" w:eastAsia="宋体" w:cs="Times New Roman"/>
                <w:color w:val="auto"/>
                <w:szCs w:val="22"/>
                <w:highlight w:val="none"/>
              </w:rPr>
              <w:t>天前通知发包人。</w:t>
            </w:r>
          </w:p>
        </w:tc>
      </w:tr>
      <w:tr w14:paraId="2D87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804" w:type="dxa"/>
            <w:vMerge w:val="restart"/>
            <w:tcBorders>
              <w:top w:val="single" w:color="auto" w:sz="4" w:space="0"/>
              <w:left w:val="single" w:color="auto" w:sz="4" w:space="0"/>
              <w:bottom w:val="single" w:color="auto" w:sz="4" w:space="0"/>
              <w:right w:val="single" w:color="auto" w:sz="4" w:space="0"/>
            </w:tcBorders>
            <w:vAlign w:val="center"/>
          </w:tcPr>
          <w:p w14:paraId="26750E00">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十</w:t>
            </w:r>
            <w:r>
              <w:rPr>
                <w:rFonts w:hint="eastAsia" w:ascii="Times New Roman" w:hAnsi="Times New Roman" w:eastAsia="宋体" w:cs="Times New Roman"/>
                <w:color w:val="auto"/>
                <w:szCs w:val="22"/>
                <w:highlight w:val="none"/>
                <w:lang w:val="en-US" w:eastAsia="zh-CN"/>
              </w:rPr>
              <w:t>二</w:t>
            </w:r>
            <w:r>
              <w:rPr>
                <w:rFonts w:hint="default" w:ascii="Times New Roman" w:hAnsi="Times New Roman" w:eastAsia="宋体" w:cs="Times New Roman"/>
                <w:color w:val="auto"/>
                <w:szCs w:val="22"/>
                <w:highlight w:val="none"/>
              </w:rPr>
              <w:t>、付款</w:t>
            </w:r>
          </w:p>
        </w:tc>
        <w:tc>
          <w:tcPr>
            <w:tcW w:w="5715" w:type="dxa"/>
            <w:tcBorders>
              <w:top w:val="single" w:color="auto" w:sz="4" w:space="0"/>
              <w:left w:val="single" w:color="auto" w:sz="4" w:space="0"/>
              <w:bottom w:val="single" w:color="auto" w:sz="4" w:space="0"/>
              <w:right w:val="single" w:color="auto" w:sz="4" w:space="0"/>
            </w:tcBorders>
            <w:vAlign w:val="center"/>
          </w:tcPr>
          <w:p w14:paraId="234A7336">
            <w:pPr>
              <w:rPr>
                <w:rFonts w:ascii="Times New Roman" w:hAnsi="Times New Roman" w:eastAsia="宋体" w:cs="Times New Roman"/>
                <w:i/>
                <w:color w:val="auto"/>
                <w:szCs w:val="22"/>
                <w:highlight w:val="none"/>
              </w:rPr>
            </w:pPr>
            <w:r>
              <w:rPr>
                <w:rFonts w:hint="default" w:ascii="Times New Roman" w:hAnsi="Times New Roman" w:eastAsia="宋体" w:cs="Times New Roman"/>
                <w:color w:val="auto"/>
                <w:szCs w:val="22"/>
                <w:highlight w:val="none"/>
              </w:rPr>
              <w:t>本合同付款采用分期付款方式。</w:t>
            </w:r>
          </w:p>
        </w:tc>
      </w:tr>
      <w:tr w14:paraId="577B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804" w:type="dxa"/>
            <w:vMerge w:val="continue"/>
            <w:tcBorders>
              <w:top w:val="single" w:color="auto" w:sz="4" w:space="0"/>
              <w:left w:val="single" w:color="auto" w:sz="4" w:space="0"/>
              <w:bottom w:val="single" w:color="auto" w:sz="4" w:space="0"/>
              <w:right w:val="single" w:color="auto" w:sz="4" w:space="0"/>
            </w:tcBorders>
            <w:vAlign w:val="center"/>
          </w:tcPr>
          <w:p w14:paraId="18C691F8">
            <w:pPr>
              <w:keepNext/>
              <w:keepLines/>
              <w:spacing w:before="260" w:after="260" w:line="413" w:lineRule="auto"/>
              <w:outlineLvl w:val="2"/>
              <w:rPr>
                <w:rFonts w:ascii="Times New Roman" w:hAnsi="Times New Roman" w:eastAsia="宋体" w:cs="Times New Roman"/>
                <w:color w:val="auto"/>
                <w:szCs w:val="22"/>
                <w:highlight w:val="none"/>
              </w:rPr>
            </w:pPr>
          </w:p>
        </w:tc>
        <w:tc>
          <w:tcPr>
            <w:tcW w:w="5715" w:type="dxa"/>
            <w:tcBorders>
              <w:top w:val="single" w:color="auto" w:sz="4" w:space="0"/>
              <w:left w:val="single" w:color="auto" w:sz="4" w:space="0"/>
              <w:bottom w:val="single" w:color="auto" w:sz="4" w:space="0"/>
              <w:right w:val="single" w:color="auto" w:sz="4" w:space="0"/>
            </w:tcBorders>
            <w:vAlign w:val="center"/>
          </w:tcPr>
          <w:p w14:paraId="3F654AAB">
            <w:pPr>
              <w:rPr>
                <w:rFonts w:ascii="Times New Roman" w:hAnsi="Times New Roman" w:eastAsia="新宋体" w:cs="Times New Roman"/>
                <w:color w:val="auto"/>
                <w:szCs w:val="22"/>
                <w:highlight w:val="none"/>
              </w:rPr>
            </w:pPr>
            <w:r>
              <w:rPr>
                <w:rFonts w:hint="default" w:ascii="Times New Roman" w:hAnsi="Times New Roman" w:eastAsia="宋体" w:cs="Times New Roman"/>
                <w:color w:val="auto"/>
                <w:szCs w:val="22"/>
                <w:highlight w:val="none"/>
              </w:rPr>
              <w:t>根据合同</w:t>
            </w:r>
            <w:r>
              <w:rPr>
                <w:rFonts w:hint="eastAsia" w:ascii="Times New Roman" w:hAnsi="Times New Roman" w:eastAsia="宋体" w:cs="Times New Roman"/>
                <w:color w:val="auto"/>
                <w:szCs w:val="22"/>
                <w:highlight w:val="none"/>
                <w:lang w:val="en-US" w:eastAsia="zh-CN"/>
              </w:rPr>
              <w:t>第二部分</w:t>
            </w:r>
            <w:r>
              <w:rPr>
                <w:rFonts w:hint="default" w:ascii="Times New Roman" w:hAnsi="Times New Roman" w:eastAsia="宋体" w:cs="Times New Roman"/>
                <w:color w:val="auto"/>
                <w:szCs w:val="22"/>
                <w:highlight w:val="none"/>
              </w:rPr>
              <w:t>第十</w:t>
            </w:r>
            <w:r>
              <w:rPr>
                <w:rFonts w:hint="eastAsia" w:ascii="Times New Roman" w:hAnsi="Times New Roman" w:eastAsia="宋体" w:cs="Times New Roman"/>
                <w:color w:val="auto"/>
                <w:szCs w:val="22"/>
                <w:highlight w:val="none"/>
                <w:lang w:val="en-US" w:eastAsia="zh-CN"/>
              </w:rPr>
              <w:t>二</w:t>
            </w:r>
            <w:r>
              <w:rPr>
                <w:rFonts w:hint="default" w:ascii="Times New Roman" w:hAnsi="Times New Roman" w:eastAsia="宋体" w:cs="Times New Roman"/>
                <w:color w:val="auto"/>
                <w:szCs w:val="22"/>
                <w:highlight w:val="none"/>
              </w:rPr>
              <w:t>条付款执行</w:t>
            </w:r>
          </w:p>
        </w:tc>
      </w:tr>
      <w:tr w14:paraId="1616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804" w:type="dxa"/>
            <w:tcBorders>
              <w:top w:val="single" w:color="auto" w:sz="4" w:space="0"/>
              <w:left w:val="single" w:color="auto" w:sz="4" w:space="0"/>
              <w:bottom w:val="single" w:color="auto" w:sz="4" w:space="0"/>
              <w:right w:val="single" w:color="auto" w:sz="4" w:space="0"/>
            </w:tcBorders>
            <w:vAlign w:val="center"/>
          </w:tcPr>
          <w:p w14:paraId="6CF7626B">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十</w:t>
            </w:r>
            <w:r>
              <w:rPr>
                <w:rFonts w:hint="eastAsia" w:ascii="Times New Roman" w:hAnsi="Times New Roman" w:eastAsia="宋体" w:cs="Times New Roman"/>
                <w:color w:val="auto"/>
                <w:szCs w:val="22"/>
                <w:highlight w:val="none"/>
                <w:lang w:val="en-US" w:eastAsia="zh-CN"/>
              </w:rPr>
              <w:t>三</w:t>
            </w:r>
            <w:r>
              <w:rPr>
                <w:rFonts w:hint="default" w:ascii="Times New Roman" w:hAnsi="Times New Roman" w:eastAsia="宋体" w:cs="Times New Roman"/>
                <w:color w:val="auto"/>
                <w:szCs w:val="22"/>
                <w:highlight w:val="none"/>
              </w:rPr>
              <w:t>、产权与风险转移</w:t>
            </w:r>
          </w:p>
        </w:tc>
        <w:tc>
          <w:tcPr>
            <w:tcW w:w="5715" w:type="dxa"/>
            <w:tcBorders>
              <w:top w:val="single" w:color="auto" w:sz="4" w:space="0"/>
              <w:left w:val="single" w:color="auto" w:sz="4" w:space="0"/>
              <w:bottom w:val="single" w:color="auto" w:sz="4" w:space="0"/>
              <w:right w:val="single" w:color="auto" w:sz="4" w:space="0"/>
            </w:tcBorders>
            <w:vAlign w:val="center"/>
          </w:tcPr>
          <w:p w14:paraId="20AB371E">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合同标的产权</w:t>
            </w:r>
            <w:r>
              <w:rPr>
                <w:rFonts w:hint="default" w:ascii="Times New Roman" w:hAnsi="Times New Roman" w:eastAsia="新宋体" w:cs="Times New Roman"/>
                <w:color w:val="auto"/>
                <w:szCs w:val="22"/>
                <w:highlight w:val="none"/>
              </w:rPr>
              <w:t>与风险转移条款改为：不修改</w:t>
            </w:r>
          </w:p>
        </w:tc>
      </w:tr>
      <w:tr w14:paraId="110F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804" w:type="dxa"/>
            <w:tcBorders>
              <w:top w:val="single" w:color="auto" w:sz="4" w:space="0"/>
              <w:left w:val="single" w:color="auto" w:sz="4" w:space="0"/>
              <w:bottom w:val="single" w:color="auto" w:sz="4" w:space="0"/>
              <w:right w:val="single" w:color="auto" w:sz="4" w:space="0"/>
            </w:tcBorders>
            <w:vAlign w:val="center"/>
          </w:tcPr>
          <w:p w14:paraId="77058690">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十</w:t>
            </w:r>
            <w:r>
              <w:rPr>
                <w:rFonts w:hint="eastAsia" w:ascii="Times New Roman" w:hAnsi="Times New Roman" w:eastAsia="宋体" w:cs="Times New Roman"/>
                <w:color w:val="auto"/>
                <w:szCs w:val="22"/>
                <w:highlight w:val="none"/>
                <w:lang w:val="en-US" w:eastAsia="zh-CN"/>
              </w:rPr>
              <w:t>七</w:t>
            </w:r>
            <w:r>
              <w:rPr>
                <w:rFonts w:hint="default" w:ascii="Times New Roman" w:hAnsi="Times New Roman" w:eastAsia="宋体" w:cs="Times New Roman"/>
                <w:color w:val="auto"/>
                <w:szCs w:val="22"/>
                <w:highlight w:val="none"/>
              </w:rPr>
              <w:t>、伴随服务</w:t>
            </w:r>
          </w:p>
        </w:tc>
        <w:tc>
          <w:tcPr>
            <w:tcW w:w="5715" w:type="dxa"/>
            <w:tcBorders>
              <w:top w:val="single" w:color="auto" w:sz="4" w:space="0"/>
              <w:left w:val="single" w:color="auto" w:sz="4" w:space="0"/>
              <w:bottom w:val="single" w:color="auto" w:sz="4" w:space="0"/>
              <w:right w:val="single" w:color="auto" w:sz="4" w:space="0"/>
            </w:tcBorders>
            <w:vAlign w:val="center"/>
          </w:tcPr>
          <w:p w14:paraId="30495401">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应提供的伴随服务：</w:t>
            </w:r>
            <w:r>
              <w:rPr>
                <w:rFonts w:hint="default" w:ascii="Times New Roman" w:hAnsi="Times New Roman" w:eastAsia="宋体" w:cs="Times New Roman"/>
                <w:color w:val="auto"/>
                <w:szCs w:val="22"/>
                <w:highlight w:val="none"/>
                <w:u w:val="single"/>
              </w:rPr>
              <w:t>《合同资料表》及用户需求书规定的附加服务。</w:t>
            </w:r>
          </w:p>
        </w:tc>
      </w:tr>
      <w:tr w14:paraId="0536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804" w:type="dxa"/>
            <w:tcBorders>
              <w:top w:val="single" w:color="auto" w:sz="4" w:space="0"/>
              <w:left w:val="single" w:color="auto" w:sz="4" w:space="0"/>
              <w:bottom w:val="single" w:color="auto" w:sz="4" w:space="0"/>
              <w:right w:val="single" w:color="auto" w:sz="4" w:space="0"/>
            </w:tcBorders>
            <w:vAlign w:val="center"/>
          </w:tcPr>
          <w:p w14:paraId="7E1385A9">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十</w:t>
            </w:r>
            <w:r>
              <w:rPr>
                <w:rFonts w:hint="eastAsia" w:ascii="Times New Roman" w:hAnsi="Times New Roman" w:eastAsia="宋体" w:cs="Times New Roman"/>
                <w:color w:val="auto"/>
                <w:szCs w:val="22"/>
                <w:highlight w:val="none"/>
                <w:lang w:val="en-US" w:eastAsia="zh-CN"/>
              </w:rPr>
              <w:t>八</w:t>
            </w:r>
            <w:r>
              <w:rPr>
                <w:rFonts w:hint="default" w:ascii="Times New Roman" w:hAnsi="Times New Roman" w:eastAsia="宋体" w:cs="Times New Roman"/>
                <w:color w:val="auto"/>
                <w:szCs w:val="22"/>
                <w:highlight w:val="none"/>
              </w:rPr>
              <w:t>、合同转让与分包</w:t>
            </w:r>
          </w:p>
        </w:tc>
        <w:tc>
          <w:tcPr>
            <w:tcW w:w="5715" w:type="dxa"/>
            <w:tcBorders>
              <w:top w:val="single" w:color="auto" w:sz="4" w:space="0"/>
              <w:left w:val="single" w:color="auto" w:sz="4" w:space="0"/>
              <w:bottom w:val="single" w:color="auto" w:sz="4" w:space="0"/>
              <w:right w:val="single" w:color="auto" w:sz="4" w:space="0"/>
            </w:tcBorders>
            <w:vAlign w:val="center"/>
          </w:tcPr>
          <w:p w14:paraId="51CD6387">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本合同不可以分包。</w:t>
            </w:r>
          </w:p>
        </w:tc>
      </w:tr>
      <w:tr w14:paraId="1848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804" w:type="dxa"/>
            <w:vMerge w:val="restart"/>
            <w:tcBorders>
              <w:top w:val="single" w:color="auto" w:sz="4" w:space="0"/>
              <w:left w:val="single" w:color="auto" w:sz="4" w:space="0"/>
              <w:bottom w:val="single" w:color="auto" w:sz="4" w:space="0"/>
              <w:right w:val="single" w:color="auto" w:sz="4" w:space="0"/>
            </w:tcBorders>
            <w:vAlign w:val="center"/>
          </w:tcPr>
          <w:p w14:paraId="0186BEED">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十</w:t>
            </w:r>
            <w:r>
              <w:rPr>
                <w:rFonts w:hint="eastAsia" w:ascii="Times New Roman" w:hAnsi="Times New Roman" w:eastAsia="宋体" w:cs="Times New Roman"/>
                <w:color w:val="auto"/>
                <w:szCs w:val="22"/>
                <w:highlight w:val="none"/>
                <w:lang w:val="en-US" w:eastAsia="zh-CN"/>
              </w:rPr>
              <w:t>九</w:t>
            </w:r>
            <w:r>
              <w:rPr>
                <w:rFonts w:hint="default" w:ascii="Times New Roman" w:hAnsi="Times New Roman" w:eastAsia="宋体" w:cs="Times New Roman"/>
                <w:color w:val="auto"/>
                <w:szCs w:val="22"/>
                <w:highlight w:val="none"/>
              </w:rPr>
              <w:t>、质量保证及售后服务</w:t>
            </w:r>
          </w:p>
        </w:tc>
        <w:tc>
          <w:tcPr>
            <w:tcW w:w="5715" w:type="dxa"/>
            <w:tcBorders>
              <w:top w:val="single" w:color="auto" w:sz="4" w:space="0"/>
              <w:left w:val="single" w:color="auto" w:sz="4" w:space="0"/>
              <w:bottom w:val="single" w:color="auto" w:sz="4" w:space="0"/>
              <w:right w:val="single" w:color="auto" w:sz="4" w:space="0"/>
            </w:tcBorders>
            <w:vAlign w:val="center"/>
          </w:tcPr>
          <w:p w14:paraId="52D85FD0">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1.2．质量保证期为：按用户需求书要求。</w:t>
            </w:r>
          </w:p>
        </w:tc>
      </w:tr>
      <w:tr w14:paraId="11A8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804" w:type="dxa"/>
            <w:vMerge w:val="continue"/>
            <w:tcBorders>
              <w:top w:val="single" w:color="auto" w:sz="4" w:space="0"/>
              <w:left w:val="single" w:color="auto" w:sz="4" w:space="0"/>
              <w:bottom w:val="single" w:color="auto" w:sz="4" w:space="0"/>
              <w:right w:val="single" w:color="auto" w:sz="4" w:space="0"/>
            </w:tcBorders>
            <w:vAlign w:val="center"/>
          </w:tcPr>
          <w:p w14:paraId="4EE2AE16">
            <w:pPr>
              <w:rPr>
                <w:rFonts w:ascii="Times New Roman" w:hAnsi="Times New Roman" w:eastAsia="宋体" w:cs="Times New Roman"/>
                <w:color w:val="auto"/>
                <w:szCs w:val="22"/>
                <w:highlight w:val="none"/>
              </w:rPr>
            </w:pPr>
          </w:p>
        </w:tc>
        <w:tc>
          <w:tcPr>
            <w:tcW w:w="5715" w:type="dxa"/>
            <w:tcBorders>
              <w:top w:val="single" w:color="auto" w:sz="4" w:space="0"/>
              <w:left w:val="single" w:color="auto" w:sz="4" w:space="0"/>
              <w:bottom w:val="single" w:color="auto" w:sz="4" w:space="0"/>
              <w:right w:val="single" w:color="auto" w:sz="4" w:space="0"/>
            </w:tcBorders>
            <w:vAlign w:val="center"/>
          </w:tcPr>
          <w:p w14:paraId="30E17AB5">
            <w:pP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1.3．服务热线：按用户需求书要求及投标人承诺；</w:t>
            </w:r>
          </w:p>
          <w:p w14:paraId="462C5ED1">
            <w:pPr>
              <w:ind w:firstLine="525" w:firstLineChars="250"/>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服务响应：按用户需求书要求及投标人承诺；</w:t>
            </w:r>
          </w:p>
        </w:tc>
      </w:tr>
    </w:tbl>
    <w:p w14:paraId="363835A7">
      <w:pPr>
        <w:spacing w:line="502" w:lineRule="exact"/>
        <w:ind w:right="220"/>
        <w:jc w:val="center"/>
        <w:outlineLvl w:val="0"/>
        <w:rPr>
          <w:rFonts w:ascii="Times New Roman" w:hAnsi="Times New Roman" w:eastAsia="宋体" w:cs="Times New Roman"/>
          <w:b/>
          <w:color w:val="auto"/>
          <w:sz w:val="44"/>
          <w:szCs w:val="22"/>
          <w:highlight w:val="none"/>
        </w:rPr>
      </w:pPr>
      <w:r>
        <w:rPr>
          <w:rFonts w:hint="default" w:ascii="Times New Roman" w:hAnsi="Times New Roman" w:eastAsia="宋体" w:cs="Times New Roman"/>
          <w:b/>
          <w:color w:val="auto"/>
          <w:sz w:val="44"/>
          <w:szCs w:val="22"/>
          <w:highlight w:val="none"/>
        </w:rPr>
        <w:br w:type="page"/>
      </w:r>
      <w:r>
        <w:rPr>
          <w:rFonts w:hint="default" w:ascii="Times New Roman" w:hAnsi="Times New Roman" w:eastAsia="宋体" w:cs="Times New Roman"/>
          <w:b/>
          <w:color w:val="auto"/>
          <w:sz w:val="44"/>
          <w:szCs w:val="22"/>
          <w:highlight w:val="none"/>
        </w:rPr>
        <w:t>第二卷</w:t>
      </w:r>
      <w:bookmarkEnd w:id="92"/>
      <w:bookmarkEnd w:id="93"/>
      <w:bookmarkEnd w:id="94"/>
      <w:bookmarkEnd w:id="95"/>
      <w:bookmarkEnd w:id="96"/>
    </w:p>
    <w:p w14:paraId="4EB0B750">
      <w:pPr>
        <w:spacing w:line="502" w:lineRule="exact"/>
        <w:ind w:right="220"/>
        <w:jc w:val="center"/>
        <w:outlineLvl w:val="1"/>
        <w:rPr>
          <w:rFonts w:ascii="Times New Roman" w:hAnsi="Times New Roman" w:eastAsia="宋体" w:cs="Times New Roman"/>
          <w:b/>
          <w:bCs/>
          <w:color w:val="auto"/>
          <w:sz w:val="28"/>
          <w:szCs w:val="22"/>
          <w:highlight w:val="none"/>
          <w:shd w:val="clear" w:color="auto" w:fill="FFFFFF"/>
        </w:rPr>
      </w:pPr>
      <w:bookmarkStart w:id="180" w:name="_Toc10862"/>
      <w:bookmarkStart w:id="181" w:name="_Toc18147"/>
      <w:bookmarkStart w:id="182" w:name="_Hlk183894557"/>
      <w:r>
        <w:rPr>
          <w:rFonts w:hint="default" w:ascii="Times New Roman" w:hAnsi="Times New Roman" w:eastAsia="宋体" w:cs="Times New Roman"/>
          <w:b/>
          <w:color w:val="auto"/>
          <w:sz w:val="44"/>
          <w:szCs w:val="22"/>
          <w:highlight w:val="none"/>
        </w:rPr>
        <w:t>第五章 用户需求书</w:t>
      </w:r>
      <w:bookmarkEnd w:id="180"/>
      <w:bookmarkEnd w:id="181"/>
    </w:p>
    <w:p w14:paraId="2FE01387">
      <w:pPr>
        <w:spacing w:line="360" w:lineRule="auto"/>
        <w:jc w:val="left"/>
        <w:rPr>
          <w:rFonts w:ascii="Times New Roman" w:hAnsi="Times New Roman" w:eastAsia="宋体" w:cs="Times New Roman"/>
          <w:b/>
          <w:color w:val="auto"/>
          <w:sz w:val="24"/>
          <w:szCs w:val="22"/>
          <w:highlight w:val="none"/>
        </w:rPr>
      </w:pPr>
      <w:r>
        <w:rPr>
          <w:rFonts w:hint="default" w:ascii="Times New Roman" w:hAnsi="Times New Roman" w:eastAsia="宋体" w:cs="Times New Roman"/>
          <w:b/>
          <w:color w:val="auto"/>
          <w:sz w:val="24"/>
          <w:szCs w:val="22"/>
          <w:highlight w:val="none"/>
        </w:rPr>
        <w:t>注：带“▲”号条款参数为评审时的重要技术参数，若有出现负偏离将对评审得分有较大影响，投标人需要注意。</w:t>
      </w:r>
      <w:r>
        <w:rPr>
          <w:rStyle w:val="20"/>
          <w:rFonts w:ascii="helvetica" w:hAnsi="helvetica" w:eastAsia="helvetica" w:cs="helvetica"/>
          <w:b/>
          <w:bCs/>
          <w:i w:val="0"/>
          <w:iCs w:val="0"/>
          <w:caps w:val="0"/>
          <w:color w:val="auto"/>
          <w:spacing w:val="1"/>
          <w:sz w:val="24"/>
          <w:szCs w:val="24"/>
          <w:highlight w:val="none"/>
          <w:shd w:val="clear" w:fill="FFFFFF"/>
        </w:rPr>
        <w:t>本项目</w:t>
      </w:r>
      <w:r>
        <w:rPr>
          <w:rStyle w:val="20"/>
          <w:rFonts w:hint="eastAsia" w:ascii="helvetica" w:hAnsi="helvetica" w:eastAsia="宋体" w:cs="helvetica"/>
          <w:b/>
          <w:bCs/>
          <w:i w:val="0"/>
          <w:iCs w:val="0"/>
          <w:caps w:val="0"/>
          <w:color w:val="auto"/>
          <w:spacing w:val="1"/>
          <w:sz w:val="24"/>
          <w:szCs w:val="24"/>
          <w:highlight w:val="none"/>
          <w:shd w:val="clear" w:fill="FFFFFF"/>
          <w:lang w:val="en-US" w:eastAsia="zh-CN"/>
        </w:rPr>
        <w:t>可能需参考的</w:t>
      </w:r>
      <w:r>
        <w:rPr>
          <w:rStyle w:val="20"/>
          <w:rFonts w:ascii="helvetica" w:hAnsi="helvetica" w:eastAsia="helvetica" w:cs="helvetica"/>
          <w:b/>
          <w:bCs/>
          <w:i w:val="0"/>
          <w:iCs w:val="0"/>
          <w:caps w:val="0"/>
          <w:color w:val="auto"/>
          <w:spacing w:val="1"/>
          <w:sz w:val="24"/>
          <w:szCs w:val="24"/>
          <w:highlight w:val="none"/>
          <w:shd w:val="clear" w:fill="FFFFFF"/>
        </w:rPr>
        <w:t>图纸单独成册，作为招标公告的附件一并发布。</w:t>
      </w:r>
      <w:r>
        <w:rPr>
          <w:rFonts w:hint="default" w:ascii="Times New Roman" w:hAnsi="Times New Roman" w:eastAsia="宋体" w:cs="Times New Roman"/>
          <w:b/>
          <w:color w:val="auto"/>
          <w:sz w:val="24"/>
          <w:szCs w:val="22"/>
          <w:highlight w:val="none"/>
        </w:rPr>
        <w:t>本项目采购标的对应的中小企业划分标准所属行业为：工业。</w:t>
      </w:r>
    </w:p>
    <w:p w14:paraId="44DA81C4">
      <w:pPr>
        <w:keepNext/>
        <w:keepLines/>
        <w:tabs>
          <w:tab w:val="left" w:pos="720"/>
        </w:tabs>
        <w:spacing w:before="120" w:after="120" w:line="415" w:lineRule="auto"/>
        <w:outlineLvl w:val="1"/>
        <w:rPr>
          <w:rFonts w:ascii="Times New Roman" w:hAnsi="Times New Roman" w:eastAsia="宋体" w:cs="Times New Roman"/>
          <w:color w:val="auto"/>
          <w:szCs w:val="20"/>
          <w:highlight w:val="none"/>
        </w:rPr>
      </w:pPr>
      <w:r>
        <w:rPr>
          <w:rFonts w:hint="default" w:ascii="Times New Roman" w:hAnsi="Times New Roman" w:eastAsia="黑体" w:cs="Times New Roman"/>
          <w:b/>
          <w:bCs/>
          <w:color w:val="auto"/>
          <w:sz w:val="32"/>
          <w:szCs w:val="32"/>
          <w:highlight w:val="none"/>
        </w:rPr>
        <w:t>一 总   则</w:t>
      </w:r>
    </w:p>
    <w:p w14:paraId="488AC1A2">
      <w:pPr>
        <w:widowControl/>
        <w:numPr>
          <w:ilvl w:val="6"/>
          <w:numId w:val="40"/>
        </w:numPr>
        <w:tabs>
          <w:tab w:val="left" w:pos="424"/>
        </w:tabs>
        <w:spacing w:line="360" w:lineRule="auto"/>
        <w:ind w:left="424" w:hanging="424"/>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2"/>
          <w:highlight w:val="none"/>
        </w:rPr>
        <w:t>本次招标的项目</w:t>
      </w:r>
      <w:r>
        <w:rPr>
          <w:rFonts w:hint="eastAsia" w:ascii="Times New Roman" w:hAnsi="Times New Roman" w:eastAsia="宋体" w:cs="Times New Roman"/>
          <w:color w:val="auto"/>
          <w:szCs w:val="21"/>
          <w:highlight w:val="none"/>
        </w:rPr>
        <w:t>为：提供用户需求书“三  项目供货内容及技术要求”所要求的设备供货、</w:t>
      </w:r>
      <w:r>
        <w:rPr>
          <w:rFonts w:hint="eastAsia" w:ascii="Times New Roman" w:hAnsi="Times New Roman" w:eastAsia="宋体" w:cs="Times New Roman"/>
          <w:color w:val="auto"/>
          <w:szCs w:val="21"/>
          <w:highlight w:val="none"/>
          <w:lang w:eastAsia="zh-CN"/>
        </w:rPr>
        <w:t>运输、保管、</w:t>
      </w:r>
      <w:r>
        <w:rPr>
          <w:rFonts w:hint="eastAsia" w:ascii="Times New Roman" w:hAnsi="Times New Roman" w:eastAsia="宋体" w:cs="Times New Roman"/>
          <w:color w:val="auto"/>
          <w:szCs w:val="21"/>
          <w:highlight w:val="none"/>
        </w:rPr>
        <w:t>安装、集成、调试、培训、检定（或校准）、</w:t>
      </w:r>
      <w:r>
        <w:rPr>
          <w:rFonts w:hint="eastAsia" w:ascii="Times New Roman" w:hAnsi="Times New Roman" w:eastAsia="宋体" w:cs="Times New Roman"/>
          <w:color w:val="auto"/>
          <w:szCs w:val="21"/>
          <w:highlight w:val="none"/>
          <w:lang w:eastAsia="zh-CN"/>
        </w:rPr>
        <w:t>试运行、</w:t>
      </w:r>
      <w:r>
        <w:rPr>
          <w:rFonts w:hint="eastAsia" w:ascii="Times New Roman" w:hAnsi="Times New Roman" w:eastAsia="宋体" w:cs="Times New Roman"/>
          <w:color w:val="auto"/>
          <w:szCs w:val="21"/>
          <w:highlight w:val="none"/>
        </w:rPr>
        <w:t>验收、技术服务、质量保证期和免费维保期保障等的全部内容。</w:t>
      </w:r>
    </w:p>
    <w:p w14:paraId="1438A82C">
      <w:pPr>
        <w:widowControl/>
        <w:numPr>
          <w:ilvl w:val="6"/>
          <w:numId w:val="40"/>
        </w:numPr>
        <w:tabs>
          <w:tab w:val="left" w:pos="424"/>
        </w:tabs>
        <w:spacing w:line="360" w:lineRule="auto"/>
        <w:ind w:left="424" w:hanging="424"/>
        <w:jc w:val="left"/>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2"/>
          <w:highlight w:val="none"/>
        </w:rPr>
        <w:t>工期：总监理工程师签发开工令后</w:t>
      </w:r>
      <w:r>
        <w:rPr>
          <w:rFonts w:hint="eastAsia" w:ascii="Times New Roman" w:hAnsi="Times New Roman" w:eastAsia="宋体" w:cs="Times New Roman"/>
          <w:b/>
          <w:color w:val="auto"/>
          <w:szCs w:val="21"/>
          <w:highlight w:val="none"/>
        </w:rPr>
        <w:t>180日历天内完成交货和安装调试(特殊产品需事先说明</w:t>
      </w:r>
      <w:r>
        <w:rPr>
          <w:rFonts w:ascii="Times New Roman" w:hAnsi="Times New Roman" w:eastAsia="宋体" w:cs="Times New Roman"/>
          <w:b/>
          <w:color w:val="auto"/>
          <w:szCs w:val="21"/>
          <w:highlight w:val="none"/>
        </w:rPr>
        <w:t>)</w:t>
      </w:r>
      <w:r>
        <w:rPr>
          <w:rFonts w:hint="eastAsia" w:ascii="Times New Roman" w:hAnsi="Times New Roman" w:eastAsia="宋体" w:cs="Times New Roman"/>
          <w:b/>
          <w:color w:val="auto"/>
          <w:szCs w:val="21"/>
          <w:highlight w:val="none"/>
        </w:rPr>
        <w:t>；交货地点：广东省水文局指定地点。</w:t>
      </w:r>
    </w:p>
    <w:p w14:paraId="602A8E80">
      <w:pPr>
        <w:widowControl/>
        <w:numPr>
          <w:ilvl w:val="6"/>
          <w:numId w:val="40"/>
        </w:numPr>
        <w:tabs>
          <w:tab w:val="left" w:pos="424"/>
        </w:tabs>
        <w:spacing w:line="360" w:lineRule="auto"/>
        <w:ind w:left="424" w:hanging="424"/>
        <w:jc w:val="left"/>
        <w:rPr>
          <w:rFonts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rPr>
        <w:t>中标人承包及负责招标文件</w:t>
      </w:r>
      <w:r>
        <w:rPr>
          <w:rFonts w:hint="default" w:ascii="Times New Roman" w:hAnsi="Times New Roman" w:eastAsia="宋体" w:cs="Times New Roman"/>
          <w:color w:val="auto"/>
          <w:kern w:val="28"/>
          <w:szCs w:val="21"/>
          <w:highlight w:val="none"/>
        </w:rPr>
        <w:t>对中标人要求的</w:t>
      </w:r>
      <w:r>
        <w:rPr>
          <w:rFonts w:hint="default" w:ascii="Times New Roman" w:hAnsi="Times New Roman" w:eastAsia="宋体" w:cs="Times New Roman"/>
          <w:color w:val="auto"/>
          <w:szCs w:val="21"/>
          <w:highlight w:val="none"/>
        </w:rPr>
        <w:t>一切事宜、责任及相关费用。包括货物</w:t>
      </w:r>
      <w:r>
        <w:rPr>
          <w:rFonts w:hint="eastAsia" w:ascii="Times New Roman" w:hAnsi="Times New Roman" w:eastAsia="宋体" w:cs="Times New Roman"/>
          <w:b/>
          <w:bCs/>
          <w:color w:val="auto"/>
          <w:szCs w:val="21"/>
          <w:highlight w:val="none"/>
        </w:rPr>
        <w:t>供货、</w:t>
      </w:r>
      <w:r>
        <w:rPr>
          <w:rFonts w:hint="default" w:ascii="Times New Roman" w:hAnsi="Times New Roman" w:eastAsia="宋体" w:cs="Times New Roman"/>
          <w:b/>
          <w:bCs/>
          <w:color w:val="auto"/>
          <w:szCs w:val="22"/>
          <w:highlight w:val="none"/>
        </w:rPr>
        <w:t>运输</w:t>
      </w:r>
      <w:r>
        <w:rPr>
          <w:rFonts w:hint="default" w:ascii="Times New Roman" w:hAnsi="Times New Roman" w:eastAsia="宋体" w:cs="Times New Roman"/>
          <w:b/>
          <w:bCs/>
          <w:color w:val="auto"/>
          <w:szCs w:val="21"/>
          <w:highlight w:val="none"/>
        </w:rPr>
        <w:t>、保管、</w:t>
      </w:r>
      <w:r>
        <w:rPr>
          <w:rFonts w:hint="eastAsia" w:ascii="Times New Roman" w:hAnsi="Times New Roman" w:eastAsia="宋体" w:cs="Times New Roman"/>
          <w:b/>
          <w:bCs/>
          <w:color w:val="auto"/>
          <w:szCs w:val="21"/>
          <w:highlight w:val="none"/>
        </w:rPr>
        <w:t>安装、集成、调试、培训、检定（或校准）、</w:t>
      </w:r>
      <w:r>
        <w:rPr>
          <w:rFonts w:hint="eastAsia" w:ascii="Times New Roman" w:hAnsi="Times New Roman" w:eastAsia="宋体" w:cs="Times New Roman"/>
          <w:b/>
          <w:bCs/>
          <w:color w:val="auto"/>
          <w:szCs w:val="21"/>
          <w:highlight w:val="none"/>
          <w:lang w:eastAsia="zh-CN"/>
        </w:rPr>
        <w:t>试运行、</w:t>
      </w:r>
      <w:r>
        <w:rPr>
          <w:rFonts w:hint="eastAsia" w:ascii="Times New Roman" w:hAnsi="Times New Roman" w:eastAsia="宋体" w:cs="Times New Roman"/>
          <w:b/>
          <w:bCs/>
          <w:color w:val="auto"/>
          <w:szCs w:val="21"/>
          <w:highlight w:val="none"/>
        </w:rPr>
        <w:t>验收</w:t>
      </w:r>
      <w:r>
        <w:rPr>
          <w:rFonts w:hint="default" w:ascii="Times New Roman" w:hAnsi="Times New Roman" w:eastAsia="宋体" w:cs="Times New Roman"/>
          <w:b/>
          <w:color w:val="auto"/>
          <w:szCs w:val="21"/>
          <w:highlight w:val="none"/>
        </w:rPr>
        <w:t>及相关服务等。</w:t>
      </w:r>
    </w:p>
    <w:p w14:paraId="188C1A88">
      <w:pPr>
        <w:widowControl/>
        <w:numPr>
          <w:ilvl w:val="6"/>
          <w:numId w:val="40"/>
        </w:numPr>
        <w:tabs>
          <w:tab w:val="left" w:pos="424"/>
        </w:tabs>
        <w:spacing w:line="360" w:lineRule="auto"/>
        <w:ind w:left="424" w:hanging="424"/>
        <w:jc w:val="left"/>
        <w:rPr>
          <w:rFonts w:ascii="Times New Roman" w:hAnsi="Times New Roman" w:eastAsia="宋体" w:cs="Times New Roman"/>
          <w:color w:val="auto"/>
          <w:szCs w:val="22"/>
          <w:highlight w:val="none"/>
        </w:rPr>
      </w:pPr>
      <w:r>
        <w:rPr>
          <w:rFonts w:hint="default" w:ascii="Times New Roman" w:hAnsi="Times New Roman" w:eastAsia="宋体" w:cs="Times New Roman"/>
          <w:b/>
          <w:color w:val="auto"/>
          <w:szCs w:val="21"/>
          <w:highlight w:val="none"/>
        </w:rPr>
        <w:t>招标人有权在签订合同时对项目方案</w:t>
      </w:r>
      <w:r>
        <w:rPr>
          <w:rFonts w:hint="default" w:ascii="Times New Roman" w:hAnsi="Times New Roman" w:eastAsia="宋体" w:cs="Times New Roman"/>
          <w:b/>
          <w:bCs/>
          <w:snapToGrid w:val="0"/>
          <w:color w:val="auto"/>
          <w:szCs w:val="21"/>
          <w:highlight w:val="none"/>
        </w:rPr>
        <w:t>作适当修改调整或对产品</w:t>
      </w:r>
      <w:r>
        <w:rPr>
          <w:rFonts w:hint="default" w:ascii="Times New Roman" w:hAnsi="Times New Roman" w:eastAsia="宋体" w:cs="Times New Roman"/>
          <w:b/>
          <w:color w:val="auto"/>
          <w:szCs w:val="21"/>
          <w:highlight w:val="none"/>
        </w:rPr>
        <w:t>数量作适</w:t>
      </w:r>
      <w:r>
        <w:rPr>
          <w:rFonts w:hint="default" w:ascii="Times New Roman" w:hAnsi="Times New Roman" w:eastAsia="宋体" w:cs="Times New Roman"/>
          <w:color w:val="auto"/>
          <w:szCs w:val="22"/>
          <w:highlight w:val="none"/>
        </w:rPr>
        <w:t>量增加或减少。</w:t>
      </w:r>
    </w:p>
    <w:p w14:paraId="5B883053">
      <w:pPr>
        <w:widowControl/>
        <w:numPr>
          <w:ilvl w:val="6"/>
          <w:numId w:val="40"/>
        </w:numPr>
        <w:tabs>
          <w:tab w:val="left" w:pos="424"/>
        </w:tabs>
        <w:spacing w:line="360" w:lineRule="auto"/>
        <w:ind w:left="424" w:hanging="424"/>
        <w:jc w:val="left"/>
        <w:rPr>
          <w:rFonts w:ascii="Times New Roman" w:hAnsi="Times New Roman" w:eastAsia="宋体" w:cs="Times New Roman"/>
          <w:b/>
          <w:bCs/>
          <w:color w:val="auto"/>
          <w:szCs w:val="22"/>
          <w:highlight w:val="none"/>
        </w:rPr>
      </w:pPr>
      <w:r>
        <w:rPr>
          <w:rFonts w:hint="default" w:ascii="Times New Roman" w:hAnsi="Times New Roman" w:eastAsia="宋体" w:cs="Times New Roman"/>
          <w:b/>
          <w:bCs/>
          <w:color w:val="auto"/>
          <w:szCs w:val="22"/>
          <w:highlight w:val="none"/>
        </w:rPr>
        <w:t>本项目不接受使用进口设备，所有设备均应在国内生产，且设备生产日期不得早于本项目投标截止日前12个月，所有设备均需提供国内生产的证明。</w:t>
      </w:r>
    </w:p>
    <w:p w14:paraId="34548388">
      <w:pPr>
        <w:keepNext/>
        <w:keepLines/>
        <w:tabs>
          <w:tab w:val="left" w:pos="720"/>
        </w:tabs>
        <w:spacing w:before="120" w:after="120" w:line="415" w:lineRule="auto"/>
        <w:outlineLvl w:val="1"/>
        <w:rPr>
          <w:rFonts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二 项目基本要求</w:t>
      </w:r>
    </w:p>
    <w:p w14:paraId="11A6952E">
      <w:pPr>
        <w:widowControl/>
        <w:numPr>
          <w:ilvl w:val="0"/>
          <w:numId w:val="41"/>
        </w:numPr>
        <w:tabs>
          <w:tab w:val="left" w:pos="360"/>
          <w:tab w:val="left" w:pos="1365"/>
          <w:tab w:val="clear" w:pos="840"/>
        </w:tabs>
        <w:spacing w:line="360" w:lineRule="auto"/>
        <w:ind w:left="360" w:hanging="360"/>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投标人应提供已注册品牌制造商全新的、符合国家及用户提出的有关质量标准的产品。</w:t>
      </w:r>
    </w:p>
    <w:p w14:paraId="1B92CA03">
      <w:pPr>
        <w:widowControl/>
        <w:numPr>
          <w:ilvl w:val="0"/>
          <w:numId w:val="41"/>
        </w:numPr>
        <w:tabs>
          <w:tab w:val="left" w:pos="360"/>
          <w:tab w:val="left" w:pos="1365"/>
          <w:tab w:val="clear" w:pos="840"/>
        </w:tabs>
        <w:spacing w:line="360" w:lineRule="auto"/>
        <w:ind w:left="360" w:hanging="360"/>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交货时，所有货物在开箱检验时完好，无破损，配置与装箱单相符。数量、质量及性能不低于本需求书中提出的要求。</w:t>
      </w:r>
    </w:p>
    <w:p w14:paraId="4137801B">
      <w:pPr>
        <w:widowControl/>
        <w:numPr>
          <w:ilvl w:val="0"/>
          <w:numId w:val="41"/>
        </w:numPr>
        <w:tabs>
          <w:tab w:val="left" w:pos="360"/>
          <w:tab w:val="left" w:pos="1365"/>
          <w:tab w:val="left" w:pos="8222"/>
          <w:tab w:val="clear" w:pos="840"/>
        </w:tabs>
        <w:autoSpaceDE w:val="0"/>
        <w:autoSpaceDN w:val="0"/>
        <w:spacing w:line="360" w:lineRule="auto"/>
        <w:ind w:left="360" w:right="-53" w:hanging="360"/>
        <w:jc w:val="left"/>
        <w:textAlignment w:val="bottom"/>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交货时，产品外观清洁，标记编号以及盘面显示等字体清晰，明确</w:t>
      </w:r>
      <w:r>
        <w:rPr>
          <w:rFonts w:hint="default" w:ascii="Times New Roman" w:hAnsi="Times New Roman" w:eastAsia="宋体" w:cs="Times New Roman"/>
          <w:color w:val="auto"/>
          <w:szCs w:val="21"/>
          <w:highlight w:val="none"/>
        </w:rPr>
        <w:t>能够准确无误地表示产品的型号、规</w:t>
      </w:r>
      <w:r>
        <w:rPr>
          <w:rFonts w:hint="eastAsia" w:ascii="Times New Roman" w:hAnsi="Times New Roman" w:eastAsia="宋体" w:cs="Times New Roman"/>
          <w:color w:val="auto"/>
          <w:szCs w:val="22"/>
          <w:highlight w:val="none"/>
        </w:rPr>
        <w:t>格、制造商</w:t>
      </w:r>
      <w:r>
        <w:rPr>
          <w:rFonts w:hint="default" w:ascii="Times New Roman" w:hAnsi="Times New Roman" w:eastAsia="宋体" w:cs="Times New Roman"/>
          <w:color w:val="auto"/>
          <w:szCs w:val="22"/>
          <w:highlight w:val="none"/>
        </w:rPr>
        <w:t>。</w:t>
      </w:r>
    </w:p>
    <w:p w14:paraId="11E2F555">
      <w:pPr>
        <w:widowControl/>
        <w:numPr>
          <w:ilvl w:val="0"/>
          <w:numId w:val="41"/>
        </w:numPr>
        <w:tabs>
          <w:tab w:val="left" w:pos="360"/>
          <w:tab w:val="left" w:pos="1365"/>
          <w:tab w:val="left" w:pos="8222"/>
          <w:tab w:val="clear" w:pos="840"/>
        </w:tabs>
        <w:autoSpaceDE w:val="0"/>
        <w:autoSpaceDN w:val="0"/>
        <w:spacing w:line="360" w:lineRule="auto"/>
        <w:ind w:left="360" w:right="-53" w:hanging="360"/>
        <w:jc w:val="left"/>
        <w:textAlignment w:val="bottom"/>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对于影响产品正常工作的必要组成部分，无论在技术规范中指出与否，投标人都应提供并在投标文件中明确列出</w:t>
      </w:r>
      <w:r>
        <w:rPr>
          <w:rFonts w:hint="default" w:ascii="Times New Roman" w:hAnsi="Times New Roman" w:eastAsia="宋体" w:cs="Times New Roman"/>
          <w:color w:val="auto"/>
          <w:szCs w:val="22"/>
          <w:highlight w:val="none"/>
        </w:rPr>
        <w:t>。</w:t>
      </w:r>
    </w:p>
    <w:p w14:paraId="12F43480">
      <w:pPr>
        <w:widowControl/>
        <w:numPr>
          <w:ilvl w:val="0"/>
          <w:numId w:val="41"/>
        </w:numPr>
        <w:tabs>
          <w:tab w:val="left" w:pos="360"/>
          <w:tab w:val="left" w:pos="1365"/>
          <w:tab w:val="left" w:pos="8222"/>
          <w:tab w:val="clear" w:pos="840"/>
        </w:tabs>
        <w:autoSpaceDE w:val="0"/>
        <w:autoSpaceDN w:val="0"/>
        <w:spacing w:line="360" w:lineRule="auto"/>
        <w:ind w:left="360" w:right="-53" w:hanging="360"/>
        <w:jc w:val="left"/>
        <w:textAlignment w:val="bottom"/>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交货时，所有货物提供制造商出具的出厂合格证等质量证明文件</w:t>
      </w:r>
      <w:r>
        <w:rPr>
          <w:rFonts w:hint="default" w:ascii="Times New Roman" w:hAnsi="Times New Roman" w:eastAsia="宋体" w:cs="Times New Roman"/>
          <w:color w:val="auto"/>
          <w:szCs w:val="22"/>
          <w:highlight w:val="none"/>
        </w:rPr>
        <w:t>。</w:t>
      </w:r>
    </w:p>
    <w:p w14:paraId="00707976">
      <w:pPr>
        <w:widowControl/>
        <w:numPr>
          <w:ilvl w:val="0"/>
          <w:numId w:val="41"/>
        </w:numPr>
        <w:tabs>
          <w:tab w:val="left" w:pos="360"/>
          <w:tab w:val="left" w:pos="1365"/>
          <w:tab w:val="clear" w:pos="840"/>
        </w:tabs>
        <w:autoSpaceDE w:val="0"/>
        <w:autoSpaceDN w:val="0"/>
        <w:spacing w:line="360" w:lineRule="auto"/>
        <w:ind w:left="360" w:right="-53" w:hanging="360"/>
        <w:jc w:val="left"/>
        <w:textAlignment w:val="bottom"/>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投标人投标时所提供的产品如在实际供货时已经废型（不列入该厂家当时的产品系统），如果未能按原价提供更高配置的设备，则按违约处理。</w:t>
      </w:r>
    </w:p>
    <w:p w14:paraId="027A25D3">
      <w:pPr>
        <w:widowControl/>
        <w:numPr>
          <w:ilvl w:val="0"/>
          <w:numId w:val="41"/>
        </w:numPr>
        <w:tabs>
          <w:tab w:val="left" w:pos="360"/>
          <w:tab w:val="left" w:pos="1365"/>
          <w:tab w:val="clear" w:pos="840"/>
        </w:tabs>
        <w:autoSpaceDE w:val="0"/>
        <w:autoSpaceDN w:val="0"/>
        <w:spacing w:line="360" w:lineRule="auto"/>
        <w:ind w:left="360" w:right="-53" w:hanging="360"/>
        <w:jc w:val="left"/>
        <w:textAlignment w:val="bottom"/>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若被发现提供的货物未能达到招标文件和投标文件中的有关要求，将按有关法规进行处罚。</w:t>
      </w:r>
    </w:p>
    <w:p w14:paraId="5AECC84B">
      <w:pPr>
        <w:widowControl/>
        <w:numPr>
          <w:ilvl w:val="0"/>
          <w:numId w:val="41"/>
        </w:numPr>
        <w:tabs>
          <w:tab w:val="left" w:pos="360"/>
          <w:tab w:val="left" w:pos="1365"/>
          <w:tab w:val="clear" w:pos="840"/>
        </w:tabs>
        <w:autoSpaceDE w:val="0"/>
        <w:autoSpaceDN w:val="0"/>
        <w:spacing w:line="360" w:lineRule="auto"/>
        <w:ind w:left="360" w:right="-53" w:hanging="360"/>
        <w:jc w:val="left"/>
        <w:textAlignment w:val="bottom"/>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软件终身免费升级。</w:t>
      </w:r>
    </w:p>
    <w:p w14:paraId="3BDD7B81">
      <w:pPr>
        <w:numPr>
          <w:ilvl w:val="0"/>
          <w:numId w:val="41"/>
        </w:numPr>
        <w:tabs>
          <w:tab w:val="left" w:pos="360"/>
          <w:tab w:val="left" w:pos="1365"/>
          <w:tab w:val="clear" w:pos="840"/>
        </w:tabs>
        <w:spacing w:line="360" w:lineRule="auto"/>
        <w:ind w:left="360" w:hanging="36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中标人需根据不同的仪器</w:t>
      </w:r>
      <w:r>
        <w:rPr>
          <w:rFonts w:hint="eastAsia" w:ascii="Times New Roman" w:hAnsi="Times New Roman" w:eastAsia="宋体" w:cs="Times New Roman"/>
          <w:color w:val="auto"/>
          <w:szCs w:val="21"/>
          <w:highlight w:val="none"/>
          <w:lang w:val="en-US" w:eastAsia="zh-CN"/>
        </w:rPr>
        <w:t>种类</w:t>
      </w:r>
      <w:r>
        <w:rPr>
          <w:rFonts w:hint="default" w:ascii="Times New Roman" w:hAnsi="Times New Roman" w:eastAsia="宋体" w:cs="Times New Roman"/>
          <w:color w:val="auto"/>
          <w:szCs w:val="21"/>
          <w:highlight w:val="none"/>
        </w:rPr>
        <w:t>提供相关的培训服务，具体的培训要求见各仪器的技术规格要求。</w:t>
      </w:r>
    </w:p>
    <w:p w14:paraId="7FC9BF5E">
      <w:pPr>
        <w:keepNext/>
        <w:keepLines/>
        <w:tabs>
          <w:tab w:val="left" w:pos="720"/>
        </w:tabs>
        <w:spacing w:before="260" w:after="260" w:line="415" w:lineRule="auto"/>
        <w:outlineLvl w:val="1"/>
        <w:rPr>
          <w:rFonts w:ascii="Times New Roman" w:hAnsi="Times New Roman" w:eastAsia="黑体" w:cs="Times New Roman"/>
          <w:b/>
          <w:bCs/>
          <w:color w:val="auto"/>
          <w:sz w:val="32"/>
          <w:szCs w:val="32"/>
          <w:highlight w:val="none"/>
        </w:rPr>
      </w:pPr>
      <w:bookmarkStart w:id="183" w:name="_Hlk199803851"/>
      <w:bookmarkStart w:id="184" w:name="_Hlk200389906"/>
      <w:r>
        <w:rPr>
          <w:rFonts w:hint="default" w:ascii="Times New Roman" w:hAnsi="Times New Roman" w:eastAsia="黑体" w:cs="Times New Roman"/>
          <w:b/>
          <w:bCs/>
          <w:color w:val="auto"/>
          <w:sz w:val="32"/>
          <w:szCs w:val="32"/>
          <w:highlight w:val="none"/>
        </w:rPr>
        <w:t xml:space="preserve">三  </w:t>
      </w:r>
      <w:bookmarkStart w:id="185" w:name="OLE_LINK31"/>
      <w:r>
        <w:rPr>
          <w:rFonts w:hint="default" w:ascii="Times New Roman" w:hAnsi="Times New Roman" w:eastAsia="黑体" w:cs="Times New Roman"/>
          <w:b/>
          <w:bCs/>
          <w:color w:val="auto"/>
          <w:sz w:val="32"/>
          <w:szCs w:val="32"/>
          <w:highlight w:val="none"/>
        </w:rPr>
        <w:t>项目供货内容及技术要求</w:t>
      </w:r>
      <w:bookmarkEnd w:id="185"/>
    </w:p>
    <w:p w14:paraId="6EA54597">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（一）仪器设备清单</w:t>
      </w:r>
    </w:p>
    <w:tbl>
      <w:tblPr>
        <w:tblStyle w:val="18"/>
        <w:tblW w:w="6368" w:type="dxa"/>
        <w:jc w:val="center"/>
        <w:tblLayout w:type="fixed"/>
        <w:tblCellMar>
          <w:top w:w="0" w:type="dxa"/>
          <w:left w:w="108" w:type="dxa"/>
          <w:bottom w:w="0" w:type="dxa"/>
          <w:right w:w="108" w:type="dxa"/>
        </w:tblCellMar>
      </w:tblPr>
      <w:tblGrid>
        <w:gridCol w:w="938"/>
        <w:gridCol w:w="2453"/>
        <w:gridCol w:w="850"/>
        <w:gridCol w:w="2127"/>
      </w:tblGrid>
      <w:tr w14:paraId="3122AADC">
        <w:tblPrEx>
          <w:tblCellMar>
            <w:top w:w="0" w:type="dxa"/>
            <w:left w:w="108" w:type="dxa"/>
            <w:bottom w:w="0" w:type="dxa"/>
            <w:right w:w="108" w:type="dxa"/>
          </w:tblCellMar>
        </w:tblPrEx>
        <w:trPr>
          <w:trHeight w:val="514" w:hRule="atLeast"/>
          <w:jc w:val="center"/>
        </w:trPr>
        <w:tc>
          <w:tcPr>
            <w:tcW w:w="6368" w:type="dxa"/>
            <w:gridSpan w:val="4"/>
            <w:tcBorders>
              <w:top w:val="single" w:color="auto" w:sz="4" w:space="0"/>
              <w:left w:val="single" w:color="auto" w:sz="4" w:space="0"/>
              <w:bottom w:val="single" w:color="auto" w:sz="4" w:space="0"/>
              <w:right w:val="single" w:color="auto" w:sz="4" w:space="0"/>
            </w:tcBorders>
            <w:vAlign w:val="center"/>
          </w:tcPr>
          <w:p w14:paraId="2B4E3F18">
            <w:pPr>
              <w:widowControl/>
              <w:jc w:val="center"/>
              <w:rPr>
                <w:rFonts w:ascii="Times New Roman" w:hAnsi="Times New Roman" w:eastAsia="宋体" w:cs="Times New Roman"/>
                <w:b/>
                <w:bCs/>
                <w:color w:val="auto"/>
                <w:kern w:val="0"/>
                <w:sz w:val="24"/>
                <w:highlight w:val="none"/>
              </w:rPr>
            </w:pPr>
            <w:r>
              <w:rPr>
                <w:rFonts w:hint="default" w:ascii="Times New Roman" w:hAnsi="Times New Roman" w:eastAsia="宋体" w:cs="Times New Roman"/>
                <w:b/>
                <w:bCs/>
                <w:color w:val="auto"/>
                <w:kern w:val="0"/>
                <w:sz w:val="24"/>
                <w:highlight w:val="none"/>
                <w:u w:val="single"/>
              </w:rPr>
              <w:t>省</w:t>
            </w:r>
            <w:r>
              <w:rPr>
                <w:rFonts w:hint="default" w:ascii="Times New Roman" w:hAnsi="Times New Roman" w:eastAsia="宋体" w:cs="Times New Roman"/>
                <w:b/>
                <w:bCs/>
                <w:color w:val="auto"/>
                <w:kern w:val="0"/>
                <w:sz w:val="24"/>
                <w:highlight w:val="none"/>
              </w:rPr>
              <w:t>中心实验室仪器设备清单</w:t>
            </w:r>
          </w:p>
        </w:tc>
      </w:tr>
      <w:tr w14:paraId="7E217464">
        <w:tblPrEx>
          <w:tblCellMar>
            <w:top w:w="0" w:type="dxa"/>
            <w:left w:w="108" w:type="dxa"/>
            <w:bottom w:w="0" w:type="dxa"/>
            <w:right w:w="108" w:type="dxa"/>
          </w:tblCellMar>
        </w:tblPrEx>
        <w:trPr>
          <w:trHeight w:val="408" w:hRule="atLeast"/>
          <w:jc w:val="center"/>
        </w:trPr>
        <w:tc>
          <w:tcPr>
            <w:tcW w:w="938" w:type="dxa"/>
            <w:tcBorders>
              <w:top w:val="nil"/>
              <w:left w:val="single" w:color="auto" w:sz="4" w:space="0"/>
              <w:bottom w:val="single" w:color="auto" w:sz="4" w:space="0"/>
              <w:right w:val="single" w:color="auto" w:sz="4" w:space="0"/>
            </w:tcBorders>
            <w:vAlign w:val="center"/>
          </w:tcPr>
          <w:p w14:paraId="1C96E2F5">
            <w:pPr>
              <w:widowControl/>
              <w:jc w:val="center"/>
              <w:rPr>
                <w:rFonts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序号</w:t>
            </w:r>
          </w:p>
        </w:tc>
        <w:tc>
          <w:tcPr>
            <w:tcW w:w="2453" w:type="dxa"/>
            <w:tcBorders>
              <w:top w:val="nil"/>
              <w:left w:val="nil"/>
              <w:bottom w:val="single" w:color="auto" w:sz="4" w:space="0"/>
              <w:right w:val="single" w:color="auto" w:sz="4" w:space="0"/>
            </w:tcBorders>
            <w:vAlign w:val="center"/>
          </w:tcPr>
          <w:p w14:paraId="5AE091F4">
            <w:pPr>
              <w:widowControl/>
              <w:jc w:val="center"/>
              <w:rPr>
                <w:rFonts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仪器名称</w:t>
            </w:r>
          </w:p>
        </w:tc>
        <w:tc>
          <w:tcPr>
            <w:tcW w:w="850" w:type="dxa"/>
            <w:tcBorders>
              <w:top w:val="nil"/>
              <w:left w:val="nil"/>
              <w:bottom w:val="single" w:color="auto" w:sz="4" w:space="0"/>
              <w:right w:val="single" w:color="auto" w:sz="4" w:space="0"/>
            </w:tcBorders>
            <w:vAlign w:val="center"/>
          </w:tcPr>
          <w:p w14:paraId="5C9D3E9B">
            <w:pPr>
              <w:widowControl/>
              <w:jc w:val="center"/>
              <w:rPr>
                <w:rFonts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单位</w:t>
            </w:r>
          </w:p>
        </w:tc>
        <w:tc>
          <w:tcPr>
            <w:tcW w:w="2127" w:type="dxa"/>
            <w:tcBorders>
              <w:top w:val="nil"/>
              <w:left w:val="nil"/>
              <w:bottom w:val="nil"/>
              <w:right w:val="single" w:color="auto" w:sz="4" w:space="0"/>
            </w:tcBorders>
            <w:vAlign w:val="center"/>
          </w:tcPr>
          <w:p w14:paraId="0D123B7E">
            <w:pPr>
              <w:widowControl/>
              <w:jc w:val="center"/>
              <w:rPr>
                <w:rFonts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数量</w:t>
            </w:r>
          </w:p>
        </w:tc>
      </w:tr>
      <w:tr w14:paraId="03677C29">
        <w:tblPrEx>
          <w:tblCellMar>
            <w:top w:w="0" w:type="dxa"/>
            <w:left w:w="108" w:type="dxa"/>
            <w:bottom w:w="0" w:type="dxa"/>
            <w:right w:w="108" w:type="dxa"/>
          </w:tblCellMar>
        </w:tblPrEx>
        <w:trPr>
          <w:trHeight w:val="285" w:hRule="atLeast"/>
          <w:jc w:val="center"/>
        </w:trPr>
        <w:tc>
          <w:tcPr>
            <w:tcW w:w="938" w:type="dxa"/>
            <w:tcBorders>
              <w:top w:val="nil"/>
              <w:left w:val="single" w:color="auto" w:sz="4" w:space="0"/>
              <w:bottom w:val="single" w:color="auto" w:sz="4" w:space="0"/>
              <w:right w:val="single" w:color="auto" w:sz="4" w:space="0"/>
            </w:tcBorders>
            <w:vAlign w:val="center"/>
          </w:tcPr>
          <w:p w14:paraId="42BFCC22">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c>
          <w:tcPr>
            <w:tcW w:w="2453" w:type="dxa"/>
            <w:tcBorders>
              <w:top w:val="nil"/>
              <w:left w:val="nil"/>
              <w:bottom w:val="single" w:color="auto" w:sz="4" w:space="0"/>
              <w:right w:val="single" w:color="auto" w:sz="4" w:space="0"/>
            </w:tcBorders>
            <w:vAlign w:val="center"/>
          </w:tcPr>
          <w:p w14:paraId="719400BB">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气相色谱质谱联用仪</w:t>
            </w:r>
          </w:p>
        </w:tc>
        <w:tc>
          <w:tcPr>
            <w:tcW w:w="850" w:type="dxa"/>
            <w:tcBorders>
              <w:top w:val="nil"/>
              <w:left w:val="nil"/>
              <w:bottom w:val="single" w:color="auto" w:sz="4" w:space="0"/>
              <w:right w:val="single" w:color="auto" w:sz="4" w:space="0"/>
            </w:tcBorders>
            <w:vAlign w:val="center"/>
          </w:tcPr>
          <w:p w14:paraId="610D9F9C">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127" w:type="dxa"/>
            <w:tcBorders>
              <w:top w:val="single" w:color="auto" w:sz="4" w:space="0"/>
              <w:left w:val="nil"/>
              <w:bottom w:val="single" w:color="auto" w:sz="4" w:space="0"/>
              <w:right w:val="single" w:color="auto" w:sz="4" w:space="0"/>
            </w:tcBorders>
            <w:vAlign w:val="center"/>
          </w:tcPr>
          <w:p w14:paraId="5C72C28C">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w:t>
            </w:r>
          </w:p>
        </w:tc>
      </w:tr>
      <w:tr w14:paraId="77ABCEA6">
        <w:tblPrEx>
          <w:tblCellMar>
            <w:top w:w="0" w:type="dxa"/>
            <w:left w:w="108" w:type="dxa"/>
            <w:bottom w:w="0" w:type="dxa"/>
            <w:right w:w="108" w:type="dxa"/>
          </w:tblCellMar>
        </w:tblPrEx>
        <w:trPr>
          <w:trHeight w:val="285" w:hRule="atLeast"/>
          <w:jc w:val="center"/>
        </w:trPr>
        <w:tc>
          <w:tcPr>
            <w:tcW w:w="938" w:type="dxa"/>
            <w:tcBorders>
              <w:top w:val="nil"/>
              <w:left w:val="single" w:color="auto" w:sz="4" w:space="0"/>
              <w:bottom w:val="single" w:color="auto" w:sz="4" w:space="0"/>
              <w:right w:val="single" w:color="auto" w:sz="4" w:space="0"/>
            </w:tcBorders>
            <w:vAlign w:val="center"/>
          </w:tcPr>
          <w:p w14:paraId="2B7D7149">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w:t>
            </w:r>
          </w:p>
        </w:tc>
        <w:tc>
          <w:tcPr>
            <w:tcW w:w="2453" w:type="dxa"/>
            <w:tcBorders>
              <w:top w:val="nil"/>
              <w:left w:val="nil"/>
              <w:bottom w:val="single" w:color="auto" w:sz="4" w:space="0"/>
              <w:right w:val="single" w:color="auto" w:sz="4" w:space="0"/>
            </w:tcBorders>
            <w:vAlign w:val="center"/>
          </w:tcPr>
          <w:p w14:paraId="131F5642">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αβ测量仪</w:t>
            </w:r>
          </w:p>
        </w:tc>
        <w:tc>
          <w:tcPr>
            <w:tcW w:w="850" w:type="dxa"/>
            <w:tcBorders>
              <w:top w:val="nil"/>
              <w:left w:val="nil"/>
              <w:bottom w:val="single" w:color="auto" w:sz="4" w:space="0"/>
              <w:right w:val="single" w:color="auto" w:sz="4" w:space="0"/>
            </w:tcBorders>
            <w:vAlign w:val="center"/>
          </w:tcPr>
          <w:p w14:paraId="33D87F7D">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127" w:type="dxa"/>
            <w:tcBorders>
              <w:top w:val="nil"/>
              <w:left w:val="nil"/>
              <w:bottom w:val="single" w:color="auto" w:sz="4" w:space="0"/>
              <w:right w:val="single" w:color="auto" w:sz="4" w:space="0"/>
            </w:tcBorders>
            <w:vAlign w:val="center"/>
          </w:tcPr>
          <w:p w14:paraId="0119133D">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13A9270A">
        <w:tblPrEx>
          <w:tblCellMar>
            <w:top w:w="0" w:type="dxa"/>
            <w:left w:w="108" w:type="dxa"/>
            <w:bottom w:w="0" w:type="dxa"/>
            <w:right w:w="108" w:type="dxa"/>
          </w:tblCellMar>
        </w:tblPrEx>
        <w:trPr>
          <w:trHeight w:val="285" w:hRule="atLeast"/>
          <w:jc w:val="center"/>
        </w:trPr>
        <w:tc>
          <w:tcPr>
            <w:tcW w:w="938" w:type="dxa"/>
            <w:tcBorders>
              <w:top w:val="nil"/>
              <w:left w:val="single" w:color="auto" w:sz="4" w:space="0"/>
              <w:bottom w:val="single" w:color="auto" w:sz="4" w:space="0"/>
              <w:right w:val="single" w:color="auto" w:sz="4" w:space="0"/>
            </w:tcBorders>
            <w:vAlign w:val="center"/>
          </w:tcPr>
          <w:p w14:paraId="25AF1940">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w:t>
            </w:r>
          </w:p>
        </w:tc>
        <w:tc>
          <w:tcPr>
            <w:tcW w:w="2453" w:type="dxa"/>
            <w:tcBorders>
              <w:top w:val="nil"/>
              <w:left w:val="nil"/>
              <w:bottom w:val="single" w:color="auto" w:sz="4" w:space="0"/>
              <w:right w:val="single" w:color="auto" w:sz="4" w:space="0"/>
            </w:tcBorders>
            <w:vAlign w:val="center"/>
          </w:tcPr>
          <w:p w14:paraId="57160A81">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研究级倒置相差显微镜</w:t>
            </w:r>
          </w:p>
        </w:tc>
        <w:tc>
          <w:tcPr>
            <w:tcW w:w="850" w:type="dxa"/>
            <w:tcBorders>
              <w:top w:val="nil"/>
              <w:left w:val="nil"/>
              <w:bottom w:val="single" w:color="auto" w:sz="4" w:space="0"/>
              <w:right w:val="single" w:color="auto" w:sz="4" w:space="0"/>
            </w:tcBorders>
            <w:vAlign w:val="center"/>
          </w:tcPr>
          <w:p w14:paraId="15CB678E">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127" w:type="dxa"/>
            <w:tcBorders>
              <w:top w:val="nil"/>
              <w:left w:val="nil"/>
              <w:bottom w:val="single" w:color="auto" w:sz="4" w:space="0"/>
              <w:right w:val="single" w:color="auto" w:sz="4" w:space="0"/>
            </w:tcBorders>
            <w:vAlign w:val="center"/>
          </w:tcPr>
          <w:p w14:paraId="2DB377C5">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4A39CF50">
        <w:tblPrEx>
          <w:tblCellMar>
            <w:top w:w="0" w:type="dxa"/>
            <w:left w:w="108" w:type="dxa"/>
            <w:bottom w:w="0" w:type="dxa"/>
            <w:right w:w="108" w:type="dxa"/>
          </w:tblCellMar>
        </w:tblPrEx>
        <w:trPr>
          <w:trHeight w:val="285" w:hRule="atLeast"/>
          <w:jc w:val="center"/>
        </w:trPr>
        <w:tc>
          <w:tcPr>
            <w:tcW w:w="938" w:type="dxa"/>
            <w:tcBorders>
              <w:top w:val="nil"/>
              <w:left w:val="single" w:color="auto" w:sz="4" w:space="0"/>
              <w:bottom w:val="single" w:color="auto" w:sz="4" w:space="0"/>
              <w:right w:val="single" w:color="auto" w:sz="4" w:space="0"/>
            </w:tcBorders>
            <w:vAlign w:val="center"/>
          </w:tcPr>
          <w:p w14:paraId="139985F8">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4</w:t>
            </w:r>
          </w:p>
        </w:tc>
        <w:tc>
          <w:tcPr>
            <w:tcW w:w="2453" w:type="dxa"/>
            <w:tcBorders>
              <w:top w:val="nil"/>
              <w:left w:val="nil"/>
              <w:bottom w:val="single" w:color="auto" w:sz="4" w:space="0"/>
              <w:right w:val="single" w:color="auto" w:sz="4" w:space="0"/>
            </w:tcBorders>
            <w:vAlign w:val="center"/>
          </w:tcPr>
          <w:p w14:paraId="614B270F">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生物解剖镜</w:t>
            </w:r>
          </w:p>
        </w:tc>
        <w:tc>
          <w:tcPr>
            <w:tcW w:w="850" w:type="dxa"/>
            <w:tcBorders>
              <w:top w:val="nil"/>
              <w:left w:val="nil"/>
              <w:bottom w:val="single" w:color="auto" w:sz="4" w:space="0"/>
              <w:right w:val="single" w:color="auto" w:sz="4" w:space="0"/>
            </w:tcBorders>
            <w:vAlign w:val="center"/>
          </w:tcPr>
          <w:p w14:paraId="7703796F">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127" w:type="dxa"/>
            <w:tcBorders>
              <w:top w:val="nil"/>
              <w:left w:val="nil"/>
              <w:bottom w:val="single" w:color="auto" w:sz="4" w:space="0"/>
              <w:right w:val="single" w:color="auto" w:sz="4" w:space="0"/>
            </w:tcBorders>
            <w:vAlign w:val="center"/>
          </w:tcPr>
          <w:p w14:paraId="6E22FD69">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5D4F9516">
        <w:tblPrEx>
          <w:tblCellMar>
            <w:top w:w="0" w:type="dxa"/>
            <w:left w:w="108" w:type="dxa"/>
            <w:bottom w:w="0" w:type="dxa"/>
            <w:right w:w="108" w:type="dxa"/>
          </w:tblCellMar>
        </w:tblPrEx>
        <w:trPr>
          <w:trHeight w:val="285" w:hRule="atLeast"/>
          <w:jc w:val="center"/>
        </w:trPr>
        <w:tc>
          <w:tcPr>
            <w:tcW w:w="938" w:type="dxa"/>
            <w:tcBorders>
              <w:top w:val="nil"/>
              <w:left w:val="single" w:color="auto" w:sz="4" w:space="0"/>
              <w:bottom w:val="single" w:color="auto" w:sz="4" w:space="0"/>
              <w:right w:val="single" w:color="auto" w:sz="4" w:space="0"/>
            </w:tcBorders>
            <w:vAlign w:val="center"/>
          </w:tcPr>
          <w:p w14:paraId="3D968613">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w:t>
            </w:r>
          </w:p>
        </w:tc>
        <w:tc>
          <w:tcPr>
            <w:tcW w:w="2453" w:type="dxa"/>
            <w:tcBorders>
              <w:top w:val="nil"/>
              <w:left w:val="nil"/>
              <w:bottom w:val="single" w:color="auto" w:sz="4" w:space="0"/>
              <w:right w:val="single" w:color="auto" w:sz="4" w:space="0"/>
            </w:tcBorders>
            <w:vAlign w:val="center"/>
          </w:tcPr>
          <w:p w14:paraId="1834E09B">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生物显微镜成像系统</w:t>
            </w:r>
          </w:p>
        </w:tc>
        <w:tc>
          <w:tcPr>
            <w:tcW w:w="850" w:type="dxa"/>
            <w:tcBorders>
              <w:top w:val="nil"/>
              <w:left w:val="nil"/>
              <w:bottom w:val="single" w:color="auto" w:sz="4" w:space="0"/>
              <w:right w:val="single" w:color="auto" w:sz="4" w:space="0"/>
            </w:tcBorders>
            <w:vAlign w:val="center"/>
          </w:tcPr>
          <w:p w14:paraId="0B8EDE4A">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套</w:t>
            </w:r>
          </w:p>
        </w:tc>
        <w:tc>
          <w:tcPr>
            <w:tcW w:w="2127" w:type="dxa"/>
            <w:tcBorders>
              <w:top w:val="nil"/>
              <w:left w:val="nil"/>
              <w:bottom w:val="single" w:color="auto" w:sz="4" w:space="0"/>
              <w:right w:val="single" w:color="auto" w:sz="4" w:space="0"/>
            </w:tcBorders>
            <w:vAlign w:val="center"/>
          </w:tcPr>
          <w:p w14:paraId="27134EC2">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015FBC55">
        <w:tblPrEx>
          <w:tblCellMar>
            <w:top w:w="0" w:type="dxa"/>
            <w:left w:w="108" w:type="dxa"/>
            <w:bottom w:w="0" w:type="dxa"/>
            <w:right w:w="108" w:type="dxa"/>
          </w:tblCellMar>
        </w:tblPrEx>
        <w:trPr>
          <w:trHeight w:val="391" w:hRule="atLeast"/>
          <w:jc w:val="center"/>
        </w:trPr>
        <w:tc>
          <w:tcPr>
            <w:tcW w:w="938" w:type="dxa"/>
            <w:tcBorders>
              <w:top w:val="nil"/>
              <w:left w:val="single" w:color="auto" w:sz="4" w:space="0"/>
              <w:bottom w:val="single" w:color="auto" w:sz="4" w:space="0"/>
              <w:right w:val="single" w:color="auto" w:sz="4" w:space="0"/>
            </w:tcBorders>
            <w:vAlign w:val="center"/>
          </w:tcPr>
          <w:p w14:paraId="4AC1E3FE">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6</w:t>
            </w:r>
          </w:p>
        </w:tc>
        <w:tc>
          <w:tcPr>
            <w:tcW w:w="2453" w:type="dxa"/>
            <w:tcBorders>
              <w:top w:val="nil"/>
              <w:left w:val="nil"/>
              <w:bottom w:val="single" w:color="auto" w:sz="4" w:space="0"/>
              <w:right w:val="single" w:color="auto" w:sz="4" w:space="0"/>
            </w:tcBorders>
            <w:vAlign w:val="center"/>
          </w:tcPr>
          <w:p w14:paraId="72E10C41">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浮游动物采样系统</w:t>
            </w:r>
          </w:p>
        </w:tc>
        <w:tc>
          <w:tcPr>
            <w:tcW w:w="850" w:type="dxa"/>
            <w:tcBorders>
              <w:top w:val="nil"/>
              <w:left w:val="nil"/>
              <w:bottom w:val="single" w:color="auto" w:sz="4" w:space="0"/>
              <w:right w:val="single" w:color="auto" w:sz="4" w:space="0"/>
            </w:tcBorders>
            <w:vAlign w:val="center"/>
          </w:tcPr>
          <w:p w14:paraId="150D9B0D">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127" w:type="dxa"/>
            <w:tcBorders>
              <w:top w:val="nil"/>
              <w:left w:val="nil"/>
              <w:bottom w:val="single" w:color="auto" w:sz="4" w:space="0"/>
              <w:right w:val="single" w:color="auto" w:sz="4" w:space="0"/>
            </w:tcBorders>
            <w:vAlign w:val="center"/>
          </w:tcPr>
          <w:p w14:paraId="1DAF055E">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4</w:t>
            </w:r>
          </w:p>
        </w:tc>
      </w:tr>
      <w:tr w14:paraId="16C781F4">
        <w:tblPrEx>
          <w:tblCellMar>
            <w:top w:w="0" w:type="dxa"/>
            <w:left w:w="108" w:type="dxa"/>
            <w:bottom w:w="0" w:type="dxa"/>
            <w:right w:w="108" w:type="dxa"/>
          </w:tblCellMar>
        </w:tblPrEx>
        <w:trPr>
          <w:trHeight w:val="285" w:hRule="atLeast"/>
          <w:jc w:val="center"/>
        </w:trPr>
        <w:tc>
          <w:tcPr>
            <w:tcW w:w="938" w:type="dxa"/>
            <w:tcBorders>
              <w:top w:val="nil"/>
              <w:left w:val="single" w:color="auto" w:sz="4" w:space="0"/>
              <w:bottom w:val="single" w:color="auto" w:sz="4" w:space="0"/>
              <w:right w:val="single" w:color="auto" w:sz="4" w:space="0"/>
            </w:tcBorders>
            <w:vAlign w:val="center"/>
          </w:tcPr>
          <w:p w14:paraId="616927F4">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7</w:t>
            </w:r>
          </w:p>
        </w:tc>
        <w:tc>
          <w:tcPr>
            <w:tcW w:w="2453" w:type="dxa"/>
            <w:tcBorders>
              <w:top w:val="nil"/>
              <w:left w:val="nil"/>
              <w:bottom w:val="single" w:color="auto" w:sz="4" w:space="0"/>
              <w:right w:val="single" w:color="auto" w:sz="4" w:space="0"/>
            </w:tcBorders>
            <w:vAlign w:val="center"/>
          </w:tcPr>
          <w:p w14:paraId="195DD054">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原子荧光仪</w:t>
            </w:r>
          </w:p>
        </w:tc>
        <w:tc>
          <w:tcPr>
            <w:tcW w:w="850" w:type="dxa"/>
            <w:tcBorders>
              <w:top w:val="nil"/>
              <w:left w:val="nil"/>
              <w:bottom w:val="single" w:color="auto" w:sz="4" w:space="0"/>
              <w:right w:val="single" w:color="auto" w:sz="4" w:space="0"/>
            </w:tcBorders>
            <w:vAlign w:val="center"/>
          </w:tcPr>
          <w:p w14:paraId="16EE3F80">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127" w:type="dxa"/>
            <w:tcBorders>
              <w:top w:val="nil"/>
              <w:left w:val="nil"/>
              <w:bottom w:val="single" w:color="auto" w:sz="4" w:space="0"/>
              <w:right w:val="single" w:color="auto" w:sz="4" w:space="0"/>
            </w:tcBorders>
            <w:vAlign w:val="center"/>
          </w:tcPr>
          <w:p w14:paraId="3069665A">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4333438A">
        <w:tblPrEx>
          <w:tblCellMar>
            <w:top w:w="0" w:type="dxa"/>
            <w:left w:w="108" w:type="dxa"/>
            <w:bottom w:w="0" w:type="dxa"/>
            <w:right w:w="108" w:type="dxa"/>
          </w:tblCellMar>
        </w:tblPrEx>
        <w:trPr>
          <w:trHeight w:val="285" w:hRule="atLeast"/>
          <w:jc w:val="center"/>
        </w:trPr>
        <w:tc>
          <w:tcPr>
            <w:tcW w:w="938" w:type="dxa"/>
            <w:tcBorders>
              <w:top w:val="nil"/>
              <w:left w:val="single" w:color="auto" w:sz="4" w:space="0"/>
              <w:bottom w:val="single" w:color="auto" w:sz="4" w:space="0"/>
              <w:right w:val="single" w:color="auto" w:sz="4" w:space="0"/>
            </w:tcBorders>
            <w:vAlign w:val="center"/>
          </w:tcPr>
          <w:p w14:paraId="7738AAD1">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8</w:t>
            </w:r>
          </w:p>
        </w:tc>
        <w:tc>
          <w:tcPr>
            <w:tcW w:w="2453" w:type="dxa"/>
            <w:tcBorders>
              <w:top w:val="nil"/>
              <w:left w:val="nil"/>
              <w:bottom w:val="single" w:color="auto" w:sz="4" w:space="0"/>
              <w:right w:val="single" w:color="auto" w:sz="4" w:space="0"/>
            </w:tcBorders>
            <w:vAlign w:val="center"/>
          </w:tcPr>
          <w:p w14:paraId="1D7EE762">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高锰酸盐指数分析仪</w:t>
            </w:r>
          </w:p>
        </w:tc>
        <w:tc>
          <w:tcPr>
            <w:tcW w:w="850" w:type="dxa"/>
            <w:tcBorders>
              <w:top w:val="nil"/>
              <w:left w:val="nil"/>
              <w:bottom w:val="single" w:color="auto" w:sz="4" w:space="0"/>
              <w:right w:val="single" w:color="auto" w:sz="4" w:space="0"/>
            </w:tcBorders>
            <w:vAlign w:val="center"/>
          </w:tcPr>
          <w:p w14:paraId="5690D8AE">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127" w:type="dxa"/>
            <w:tcBorders>
              <w:top w:val="nil"/>
              <w:left w:val="nil"/>
              <w:bottom w:val="single" w:color="auto" w:sz="4" w:space="0"/>
              <w:right w:val="single" w:color="auto" w:sz="4" w:space="0"/>
            </w:tcBorders>
            <w:vAlign w:val="center"/>
          </w:tcPr>
          <w:p w14:paraId="75B29CD0">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619ACEEF">
        <w:tblPrEx>
          <w:tblCellMar>
            <w:top w:w="0" w:type="dxa"/>
            <w:left w:w="108" w:type="dxa"/>
            <w:bottom w:w="0" w:type="dxa"/>
            <w:right w:w="108" w:type="dxa"/>
          </w:tblCellMar>
        </w:tblPrEx>
        <w:trPr>
          <w:trHeight w:val="285" w:hRule="atLeast"/>
          <w:jc w:val="center"/>
        </w:trPr>
        <w:tc>
          <w:tcPr>
            <w:tcW w:w="938" w:type="dxa"/>
            <w:tcBorders>
              <w:top w:val="nil"/>
              <w:left w:val="single" w:color="auto" w:sz="4" w:space="0"/>
              <w:bottom w:val="single" w:color="auto" w:sz="4" w:space="0"/>
              <w:right w:val="single" w:color="auto" w:sz="4" w:space="0"/>
            </w:tcBorders>
            <w:vAlign w:val="center"/>
          </w:tcPr>
          <w:p w14:paraId="18107248">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9</w:t>
            </w:r>
          </w:p>
        </w:tc>
        <w:tc>
          <w:tcPr>
            <w:tcW w:w="2453" w:type="dxa"/>
            <w:tcBorders>
              <w:top w:val="nil"/>
              <w:left w:val="nil"/>
              <w:bottom w:val="single" w:color="auto" w:sz="4" w:space="0"/>
              <w:right w:val="single" w:color="auto" w:sz="4" w:space="0"/>
            </w:tcBorders>
            <w:vAlign w:val="center"/>
          </w:tcPr>
          <w:p w14:paraId="0EA8B991">
            <w:pPr>
              <w:widowControl/>
              <w:jc w:val="left"/>
              <w:rPr>
                <w:rFonts w:ascii="Times New Roman" w:hAnsi="Times New Roman" w:eastAsia="等线" w:cs="Times New Roman"/>
                <w:color w:val="auto"/>
                <w:kern w:val="0"/>
                <w:sz w:val="18"/>
                <w:szCs w:val="18"/>
                <w:highlight w:val="none"/>
              </w:rPr>
            </w:pPr>
            <w:r>
              <w:rPr>
                <w:rFonts w:ascii="Times New Roman" w:hAnsi="Times New Roman" w:eastAsia="等线" w:cs="Times New Roman"/>
                <w:color w:val="auto"/>
                <w:kern w:val="0"/>
                <w:sz w:val="18"/>
                <w:szCs w:val="18"/>
                <w:highlight w:val="none"/>
              </w:rPr>
              <w:t>ICP-MS</w:t>
            </w:r>
            <w:r>
              <w:rPr>
                <w:rFonts w:hint="default" w:ascii="Times New Roman" w:hAnsi="Times New Roman" w:eastAsia="宋体" w:cs="Times New Roman"/>
                <w:color w:val="auto"/>
                <w:kern w:val="0"/>
                <w:sz w:val="18"/>
                <w:szCs w:val="18"/>
                <w:highlight w:val="none"/>
              </w:rPr>
              <w:t>仪</w:t>
            </w:r>
          </w:p>
        </w:tc>
        <w:tc>
          <w:tcPr>
            <w:tcW w:w="850" w:type="dxa"/>
            <w:tcBorders>
              <w:top w:val="nil"/>
              <w:left w:val="nil"/>
              <w:bottom w:val="single" w:color="auto" w:sz="4" w:space="0"/>
              <w:right w:val="single" w:color="auto" w:sz="4" w:space="0"/>
            </w:tcBorders>
            <w:vAlign w:val="center"/>
          </w:tcPr>
          <w:p w14:paraId="5B915EC3">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127" w:type="dxa"/>
            <w:tcBorders>
              <w:top w:val="nil"/>
              <w:left w:val="nil"/>
              <w:bottom w:val="single" w:color="auto" w:sz="4" w:space="0"/>
              <w:right w:val="single" w:color="auto" w:sz="4" w:space="0"/>
            </w:tcBorders>
            <w:vAlign w:val="center"/>
          </w:tcPr>
          <w:p w14:paraId="074909B4">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2283998D">
        <w:tblPrEx>
          <w:tblCellMar>
            <w:top w:w="0" w:type="dxa"/>
            <w:left w:w="108" w:type="dxa"/>
            <w:bottom w:w="0" w:type="dxa"/>
            <w:right w:w="108" w:type="dxa"/>
          </w:tblCellMar>
        </w:tblPrEx>
        <w:trPr>
          <w:trHeight w:val="297" w:hRule="atLeast"/>
          <w:jc w:val="center"/>
        </w:trPr>
        <w:tc>
          <w:tcPr>
            <w:tcW w:w="938" w:type="dxa"/>
            <w:tcBorders>
              <w:top w:val="nil"/>
              <w:left w:val="single" w:color="auto" w:sz="4" w:space="0"/>
              <w:bottom w:val="single" w:color="auto" w:sz="4" w:space="0"/>
              <w:right w:val="single" w:color="auto" w:sz="4" w:space="0"/>
            </w:tcBorders>
            <w:vAlign w:val="center"/>
          </w:tcPr>
          <w:p w14:paraId="03195CA1">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w:t>
            </w:r>
          </w:p>
        </w:tc>
        <w:tc>
          <w:tcPr>
            <w:tcW w:w="2453" w:type="dxa"/>
            <w:tcBorders>
              <w:top w:val="nil"/>
              <w:left w:val="nil"/>
              <w:bottom w:val="single" w:color="auto" w:sz="4" w:space="0"/>
              <w:right w:val="single" w:color="auto" w:sz="4" w:space="0"/>
            </w:tcBorders>
            <w:vAlign w:val="center"/>
          </w:tcPr>
          <w:p w14:paraId="2AD12239">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（连续）流动注射分析仪</w:t>
            </w:r>
          </w:p>
        </w:tc>
        <w:tc>
          <w:tcPr>
            <w:tcW w:w="850" w:type="dxa"/>
            <w:tcBorders>
              <w:top w:val="nil"/>
              <w:left w:val="nil"/>
              <w:bottom w:val="single" w:color="auto" w:sz="4" w:space="0"/>
              <w:right w:val="single" w:color="auto" w:sz="4" w:space="0"/>
            </w:tcBorders>
            <w:vAlign w:val="center"/>
          </w:tcPr>
          <w:p w14:paraId="6A8C04FE">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127" w:type="dxa"/>
            <w:tcBorders>
              <w:top w:val="nil"/>
              <w:left w:val="nil"/>
              <w:bottom w:val="single" w:color="auto" w:sz="4" w:space="0"/>
              <w:right w:val="single" w:color="auto" w:sz="4" w:space="0"/>
            </w:tcBorders>
            <w:vAlign w:val="center"/>
          </w:tcPr>
          <w:p w14:paraId="4FBFFDE8">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4AA03BC8">
        <w:tblPrEx>
          <w:tblCellMar>
            <w:top w:w="0" w:type="dxa"/>
            <w:left w:w="108" w:type="dxa"/>
            <w:bottom w:w="0" w:type="dxa"/>
            <w:right w:w="108" w:type="dxa"/>
          </w:tblCellMar>
        </w:tblPrEx>
        <w:trPr>
          <w:trHeight w:val="285" w:hRule="atLeast"/>
          <w:jc w:val="center"/>
        </w:trPr>
        <w:tc>
          <w:tcPr>
            <w:tcW w:w="938" w:type="dxa"/>
            <w:tcBorders>
              <w:top w:val="nil"/>
              <w:left w:val="single" w:color="auto" w:sz="4" w:space="0"/>
              <w:bottom w:val="single" w:color="auto" w:sz="4" w:space="0"/>
              <w:right w:val="single" w:color="auto" w:sz="4" w:space="0"/>
            </w:tcBorders>
            <w:vAlign w:val="center"/>
          </w:tcPr>
          <w:p w14:paraId="2B209001">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11</w:t>
            </w:r>
          </w:p>
        </w:tc>
        <w:tc>
          <w:tcPr>
            <w:tcW w:w="2453" w:type="dxa"/>
            <w:tcBorders>
              <w:top w:val="nil"/>
              <w:left w:val="nil"/>
              <w:bottom w:val="single" w:color="auto" w:sz="4" w:space="0"/>
              <w:right w:val="single" w:color="auto" w:sz="4" w:space="0"/>
            </w:tcBorders>
            <w:vAlign w:val="center"/>
          </w:tcPr>
          <w:p w14:paraId="4279B947">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蒸发恒重分析系统</w:t>
            </w:r>
          </w:p>
        </w:tc>
        <w:tc>
          <w:tcPr>
            <w:tcW w:w="850" w:type="dxa"/>
            <w:tcBorders>
              <w:top w:val="nil"/>
              <w:left w:val="nil"/>
              <w:bottom w:val="single" w:color="auto" w:sz="4" w:space="0"/>
              <w:right w:val="single" w:color="auto" w:sz="4" w:space="0"/>
            </w:tcBorders>
            <w:vAlign w:val="center"/>
          </w:tcPr>
          <w:p w14:paraId="51E5438B">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127" w:type="dxa"/>
            <w:tcBorders>
              <w:top w:val="nil"/>
              <w:left w:val="nil"/>
              <w:bottom w:val="single" w:color="auto" w:sz="4" w:space="0"/>
              <w:right w:val="single" w:color="auto" w:sz="4" w:space="0"/>
            </w:tcBorders>
            <w:vAlign w:val="center"/>
          </w:tcPr>
          <w:p w14:paraId="0BF7E022">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7A0CA77E">
        <w:tblPrEx>
          <w:tblCellMar>
            <w:top w:w="0" w:type="dxa"/>
            <w:left w:w="108" w:type="dxa"/>
            <w:bottom w:w="0" w:type="dxa"/>
            <w:right w:w="108" w:type="dxa"/>
          </w:tblCellMar>
        </w:tblPrEx>
        <w:trPr>
          <w:trHeight w:val="285" w:hRule="atLeast"/>
          <w:jc w:val="center"/>
        </w:trPr>
        <w:tc>
          <w:tcPr>
            <w:tcW w:w="938" w:type="dxa"/>
            <w:tcBorders>
              <w:top w:val="nil"/>
              <w:left w:val="single" w:color="auto" w:sz="4" w:space="0"/>
              <w:bottom w:val="single" w:color="auto" w:sz="4" w:space="0"/>
              <w:right w:val="single" w:color="auto" w:sz="4" w:space="0"/>
            </w:tcBorders>
            <w:vAlign w:val="center"/>
          </w:tcPr>
          <w:p w14:paraId="1251052E">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12</w:t>
            </w:r>
          </w:p>
        </w:tc>
        <w:tc>
          <w:tcPr>
            <w:tcW w:w="2453" w:type="dxa"/>
            <w:tcBorders>
              <w:top w:val="nil"/>
              <w:left w:val="nil"/>
              <w:bottom w:val="single" w:color="auto" w:sz="4" w:space="0"/>
              <w:right w:val="single" w:color="auto" w:sz="4" w:space="0"/>
            </w:tcBorders>
            <w:vAlign w:val="center"/>
          </w:tcPr>
          <w:p w14:paraId="03AC419B">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采水样无人机系统</w:t>
            </w:r>
          </w:p>
        </w:tc>
        <w:tc>
          <w:tcPr>
            <w:tcW w:w="850" w:type="dxa"/>
            <w:tcBorders>
              <w:top w:val="nil"/>
              <w:left w:val="nil"/>
              <w:bottom w:val="single" w:color="auto" w:sz="4" w:space="0"/>
              <w:right w:val="single" w:color="auto" w:sz="4" w:space="0"/>
            </w:tcBorders>
            <w:vAlign w:val="center"/>
          </w:tcPr>
          <w:p w14:paraId="40ED0B49">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127" w:type="dxa"/>
            <w:tcBorders>
              <w:top w:val="nil"/>
              <w:left w:val="nil"/>
              <w:bottom w:val="single" w:color="auto" w:sz="4" w:space="0"/>
              <w:right w:val="single" w:color="auto" w:sz="4" w:space="0"/>
            </w:tcBorders>
            <w:vAlign w:val="center"/>
          </w:tcPr>
          <w:p w14:paraId="770EC9D7">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3AB24467">
        <w:tblPrEx>
          <w:tblCellMar>
            <w:top w:w="0" w:type="dxa"/>
            <w:left w:w="108" w:type="dxa"/>
            <w:bottom w:w="0" w:type="dxa"/>
            <w:right w:w="108" w:type="dxa"/>
          </w:tblCellMar>
        </w:tblPrEx>
        <w:trPr>
          <w:trHeight w:val="285" w:hRule="atLeast"/>
          <w:jc w:val="center"/>
        </w:trPr>
        <w:tc>
          <w:tcPr>
            <w:tcW w:w="938" w:type="dxa"/>
            <w:tcBorders>
              <w:top w:val="nil"/>
              <w:left w:val="single" w:color="auto" w:sz="4" w:space="0"/>
              <w:bottom w:val="single" w:color="auto" w:sz="4" w:space="0"/>
              <w:right w:val="single" w:color="auto" w:sz="4" w:space="0"/>
            </w:tcBorders>
            <w:vAlign w:val="center"/>
          </w:tcPr>
          <w:p w14:paraId="18F4585E">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13</w:t>
            </w:r>
          </w:p>
        </w:tc>
        <w:tc>
          <w:tcPr>
            <w:tcW w:w="2453" w:type="dxa"/>
            <w:tcBorders>
              <w:top w:val="nil"/>
              <w:left w:val="nil"/>
              <w:bottom w:val="single" w:color="auto" w:sz="4" w:space="0"/>
              <w:right w:val="single" w:color="auto" w:sz="4" w:space="0"/>
            </w:tcBorders>
            <w:vAlign w:val="center"/>
          </w:tcPr>
          <w:p w14:paraId="2DD2B19E">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实验室展示屏</w:t>
            </w:r>
          </w:p>
        </w:tc>
        <w:tc>
          <w:tcPr>
            <w:tcW w:w="850" w:type="dxa"/>
            <w:tcBorders>
              <w:top w:val="nil"/>
              <w:left w:val="nil"/>
              <w:bottom w:val="single" w:color="auto" w:sz="4" w:space="0"/>
              <w:right w:val="single" w:color="auto" w:sz="4" w:space="0"/>
            </w:tcBorders>
            <w:vAlign w:val="center"/>
          </w:tcPr>
          <w:p w14:paraId="64BC0510">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w:t>
            </w:r>
          </w:p>
        </w:tc>
        <w:tc>
          <w:tcPr>
            <w:tcW w:w="2127" w:type="dxa"/>
            <w:tcBorders>
              <w:top w:val="nil"/>
              <w:left w:val="nil"/>
              <w:bottom w:val="single" w:color="auto" w:sz="4" w:space="0"/>
              <w:right w:val="single" w:color="auto" w:sz="4" w:space="0"/>
            </w:tcBorders>
            <w:vAlign w:val="center"/>
          </w:tcPr>
          <w:p w14:paraId="73ED99DC">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13</w:t>
            </w:r>
          </w:p>
        </w:tc>
      </w:tr>
      <w:tr w14:paraId="2ADBC624">
        <w:tblPrEx>
          <w:tblCellMar>
            <w:top w:w="0" w:type="dxa"/>
            <w:left w:w="108" w:type="dxa"/>
            <w:bottom w:w="0" w:type="dxa"/>
            <w:right w:w="108" w:type="dxa"/>
          </w:tblCellMar>
        </w:tblPrEx>
        <w:trPr>
          <w:trHeight w:val="285" w:hRule="atLeast"/>
          <w:jc w:val="center"/>
        </w:trPr>
        <w:tc>
          <w:tcPr>
            <w:tcW w:w="938" w:type="dxa"/>
            <w:tcBorders>
              <w:top w:val="nil"/>
              <w:left w:val="single" w:color="auto" w:sz="4" w:space="0"/>
              <w:bottom w:val="single" w:color="auto" w:sz="4" w:space="0"/>
              <w:right w:val="single" w:color="auto" w:sz="4" w:space="0"/>
            </w:tcBorders>
            <w:vAlign w:val="center"/>
          </w:tcPr>
          <w:p w14:paraId="226DEC64">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14</w:t>
            </w:r>
          </w:p>
        </w:tc>
        <w:tc>
          <w:tcPr>
            <w:tcW w:w="2453" w:type="dxa"/>
            <w:tcBorders>
              <w:top w:val="nil"/>
              <w:left w:val="nil"/>
              <w:bottom w:val="single" w:color="auto" w:sz="4" w:space="0"/>
              <w:right w:val="single" w:color="auto" w:sz="4" w:space="0"/>
            </w:tcBorders>
            <w:vAlign w:val="center"/>
          </w:tcPr>
          <w:p w14:paraId="23A38622">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b w:val="0"/>
                <w:bCs w:val="0"/>
                <w:color w:val="auto"/>
                <w:sz w:val="18"/>
                <w:szCs w:val="18"/>
                <w:highlight w:val="none"/>
                <w:shd w:val="clear" w:color="auto" w:fill="FFFFFF"/>
              </w:rPr>
              <w:t>实验室环境安全监控</w:t>
            </w:r>
          </w:p>
        </w:tc>
        <w:tc>
          <w:tcPr>
            <w:tcW w:w="850" w:type="dxa"/>
            <w:tcBorders>
              <w:top w:val="nil"/>
              <w:left w:val="nil"/>
              <w:bottom w:val="single" w:color="auto" w:sz="4" w:space="0"/>
              <w:right w:val="single" w:color="auto" w:sz="4" w:space="0"/>
            </w:tcBorders>
            <w:vAlign w:val="center"/>
          </w:tcPr>
          <w:p w14:paraId="1AE1B499">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项</w:t>
            </w:r>
          </w:p>
        </w:tc>
        <w:tc>
          <w:tcPr>
            <w:tcW w:w="2127" w:type="dxa"/>
            <w:tcBorders>
              <w:top w:val="nil"/>
              <w:left w:val="nil"/>
              <w:bottom w:val="single" w:color="auto" w:sz="4" w:space="0"/>
              <w:right w:val="single" w:color="auto" w:sz="4" w:space="0"/>
            </w:tcBorders>
            <w:vAlign w:val="center"/>
          </w:tcPr>
          <w:p w14:paraId="77687D8C">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191240EB">
        <w:tblPrEx>
          <w:tblCellMar>
            <w:top w:w="0" w:type="dxa"/>
            <w:left w:w="108" w:type="dxa"/>
            <w:bottom w:w="0" w:type="dxa"/>
            <w:right w:w="108" w:type="dxa"/>
          </w:tblCellMar>
        </w:tblPrEx>
        <w:trPr>
          <w:trHeight w:val="285" w:hRule="atLeast"/>
          <w:jc w:val="center"/>
        </w:trPr>
        <w:tc>
          <w:tcPr>
            <w:tcW w:w="938" w:type="dxa"/>
            <w:tcBorders>
              <w:top w:val="nil"/>
              <w:left w:val="single" w:color="auto" w:sz="4" w:space="0"/>
              <w:bottom w:val="single" w:color="auto" w:sz="4" w:space="0"/>
              <w:right w:val="single" w:color="auto" w:sz="4" w:space="0"/>
            </w:tcBorders>
            <w:vAlign w:val="center"/>
          </w:tcPr>
          <w:p w14:paraId="61F82E5A">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15</w:t>
            </w:r>
          </w:p>
        </w:tc>
        <w:tc>
          <w:tcPr>
            <w:tcW w:w="2453" w:type="dxa"/>
            <w:tcBorders>
              <w:top w:val="nil"/>
              <w:left w:val="nil"/>
              <w:bottom w:val="single" w:color="auto" w:sz="4" w:space="0"/>
              <w:right w:val="single" w:color="auto" w:sz="4" w:space="0"/>
            </w:tcBorders>
            <w:vAlign w:val="center"/>
          </w:tcPr>
          <w:p w14:paraId="590BA6DA">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其他设备配置</w:t>
            </w:r>
          </w:p>
        </w:tc>
        <w:tc>
          <w:tcPr>
            <w:tcW w:w="850" w:type="dxa"/>
            <w:tcBorders>
              <w:top w:val="nil"/>
              <w:left w:val="nil"/>
              <w:bottom w:val="single" w:color="auto" w:sz="4" w:space="0"/>
              <w:right w:val="single" w:color="auto" w:sz="4" w:space="0"/>
            </w:tcBorders>
            <w:vAlign w:val="center"/>
          </w:tcPr>
          <w:p w14:paraId="1FB95595">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项</w:t>
            </w:r>
          </w:p>
        </w:tc>
        <w:tc>
          <w:tcPr>
            <w:tcW w:w="2127" w:type="dxa"/>
            <w:tcBorders>
              <w:top w:val="nil"/>
              <w:left w:val="nil"/>
              <w:bottom w:val="single" w:color="auto" w:sz="4" w:space="0"/>
              <w:right w:val="single" w:color="auto" w:sz="4" w:space="0"/>
            </w:tcBorders>
            <w:vAlign w:val="center"/>
          </w:tcPr>
          <w:p w14:paraId="233075BF">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bl>
    <w:p w14:paraId="2E0C8FC1">
      <w:pPr>
        <w:spacing w:line="360" w:lineRule="auto"/>
        <w:ind w:left="420" w:leftChars="200" w:firstLine="420" w:firstLineChars="200"/>
        <w:rPr>
          <w:rFonts w:ascii="Times New Roman" w:hAnsi="Times New Roman" w:eastAsia="宋体" w:cs="Times New Roman"/>
          <w:color w:val="auto"/>
          <w:szCs w:val="21"/>
          <w:highlight w:val="none"/>
        </w:rPr>
      </w:pPr>
    </w:p>
    <w:p w14:paraId="1A19B11B">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（二）技术规格要求（省中心）</w:t>
      </w:r>
    </w:p>
    <w:p w14:paraId="00D4509A">
      <w:pPr>
        <w:spacing w:line="572" w:lineRule="exact"/>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(1) 气相色谱质谱联用仪</w:t>
      </w:r>
    </w:p>
    <w:p w14:paraId="4E8493E3">
      <w:pPr>
        <w:spacing w:line="572" w:lineRule="exact"/>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1.仪器用途说明</w:t>
      </w:r>
    </w:p>
    <w:p w14:paraId="37EDADFD">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用于气体、液体和固体样品中微量或痕量挥发性有机物的定性和定量分析，可用于有机物的确认。</w:t>
      </w:r>
    </w:p>
    <w:p w14:paraId="102E3B72">
      <w:pPr>
        <w:spacing w:line="360" w:lineRule="auto"/>
        <w:ind w:firstLine="422" w:firstLineChars="200"/>
        <w:jc w:val="left"/>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2.工作环境条件</w:t>
      </w:r>
    </w:p>
    <w:p w14:paraId="78902F4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2.1工作电压：220V</w:t>
      </w:r>
      <w:r>
        <w:rPr>
          <w:rFonts w:hint="default" w:ascii="Times New Roman" w:hAnsi="Times New Roman" w:eastAsia="宋体" w:cs="Times New Roman"/>
          <w:color w:val="auto"/>
          <w:szCs w:val="21"/>
          <w:highlight w:val="none"/>
          <w:shd w:val="clear" w:color="auto" w:fill="FFFFFF"/>
        </w:rPr>
        <w:sym w:font="Symbol" w:char="F0B1"/>
      </w:r>
      <w:r>
        <w:rPr>
          <w:rFonts w:hint="default" w:ascii="Times New Roman" w:hAnsi="Times New Roman" w:eastAsia="宋体" w:cs="Times New Roman"/>
          <w:color w:val="auto"/>
          <w:szCs w:val="21"/>
          <w:highlight w:val="none"/>
          <w:shd w:val="clear" w:color="auto" w:fill="FFFFFF"/>
        </w:rPr>
        <w:t>5%,50HZ</w:t>
      </w:r>
    </w:p>
    <w:p w14:paraId="022FC9E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2.2温度：15-31</w:t>
      </w:r>
      <w:r>
        <w:rPr>
          <w:rFonts w:ascii="Times New Roman" w:hAnsi="Times New Roman" w:eastAsia="宋体" w:cs="Times New Roman"/>
          <w:color w:val="auto"/>
          <w:szCs w:val="21"/>
          <w:highlight w:val="none"/>
          <w:shd w:val="clear" w:color="auto" w:fill="FFFFFF"/>
        </w:rPr>
        <w:t>℃</w:t>
      </w:r>
    </w:p>
    <w:p w14:paraId="613E44D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2.3相对湿度：40-80%</w:t>
      </w:r>
    </w:p>
    <w:p w14:paraId="71AA492E">
      <w:pPr>
        <w:spacing w:line="360" w:lineRule="auto"/>
        <w:ind w:firstLine="422" w:firstLineChars="20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3.整体性能</w:t>
      </w:r>
    </w:p>
    <w:p w14:paraId="707B135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3.1保留时间重现性：</w:t>
      </w:r>
      <w:r>
        <w:rPr>
          <w:rFonts w:ascii="Times New Roman" w:hAnsi="Times New Roman" w:eastAsia="宋体" w:cs="Times New Roman"/>
          <w:color w:val="auto"/>
          <w:szCs w:val="21"/>
          <w:highlight w:val="none"/>
          <w:shd w:val="clear" w:color="auto" w:fill="FFFFFF"/>
        </w:rPr>
        <w:t>&lt;</w:t>
      </w:r>
      <w:r>
        <w:rPr>
          <w:rFonts w:hint="default" w:ascii="Times New Roman" w:hAnsi="Times New Roman" w:eastAsia="宋体" w:cs="Times New Roman"/>
          <w:color w:val="auto"/>
          <w:szCs w:val="21"/>
          <w:highlight w:val="none"/>
          <w:shd w:val="clear" w:color="auto" w:fill="FFFFFF"/>
        </w:rPr>
        <w:t>0.008%</w:t>
      </w:r>
    </w:p>
    <w:p w14:paraId="6A64405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3.2峰面积重现性：RSD</w:t>
      </w:r>
      <w:r>
        <w:rPr>
          <w:rFonts w:ascii="Times New Roman" w:hAnsi="Times New Roman" w:eastAsia="宋体" w:cs="Times New Roman"/>
          <w:color w:val="auto"/>
          <w:szCs w:val="21"/>
          <w:highlight w:val="none"/>
          <w:shd w:val="clear" w:color="auto" w:fill="FFFFFF"/>
        </w:rPr>
        <w:t>&lt;</w:t>
      </w:r>
      <w:r>
        <w:rPr>
          <w:rFonts w:hint="default" w:ascii="Times New Roman" w:hAnsi="Times New Roman" w:eastAsia="宋体" w:cs="Times New Roman"/>
          <w:color w:val="auto"/>
          <w:szCs w:val="21"/>
          <w:highlight w:val="none"/>
          <w:shd w:val="clear" w:color="auto" w:fill="FFFFFF"/>
        </w:rPr>
        <w:t>0.7% RSD</w:t>
      </w:r>
    </w:p>
    <w:p w14:paraId="684695A4">
      <w:pPr>
        <w:spacing w:line="360" w:lineRule="auto"/>
        <w:ind w:firstLine="422" w:firstLineChars="20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4.气相色谱部分</w:t>
      </w:r>
    </w:p>
    <w:p w14:paraId="484F284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4.1柱温箱：</w:t>
      </w:r>
    </w:p>
    <w:p w14:paraId="62EC279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w:t>
      </w:r>
      <w:r>
        <w:rPr>
          <w:rFonts w:hint="eastAsia" w:ascii="Times New Roman" w:hAnsi="Times New Roman" w:eastAsia="宋体" w:cs="Times New Roman"/>
          <w:color w:val="auto"/>
          <w:szCs w:val="21"/>
          <w:highlight w:val="none"/>
          <w:shd w:val="clear" w:color="auto" w:fill="FFFFFF"/>
          <w:lang w:val="en-US" w:eastAsia="zh-CN"/>
        </w:rPr>
        <w:t>)</w:t>
      </w:r>
      <w:r>
        <w:rPr>
          <w:rFonts w:hint="default" w:ascii="Times New Roman" w:hAnsi="Times New Roman" w:eastAsia="宋体" w:cs="Times New Roman"/>
          <w:color w:val="auto"/>
          <w:szCs w:val="21"/>
          <w:highlight w:val="none"/>
          <w:shd w:val="clear" w:color="auto" w:fill="FFFFFF"/>
        </w:rPr>
        <w:t>操作温度范围：室温以上</w:t>
      </w:r>
      <w:r>
        <w:rPr>
          <w:rFonts w:ascii="Times New Roman" w:hAnsi="Times New Roman" w:eastAsia="宋体" w:cs="Times New Roman"/>
          <w:color w:val="auto"/>
          <w:szCs w:val="21"/>
          <w:highlight w:val="none"/>
          <w:shd w:val="clear" w:color="auto" w:fill="FFFFFF"/>
        </w:rPr>
        <w:t>5℃</w:t>
      </w:r>
      <w:r>
        <w:rPr>
          <w:rFonts w:hint="default" w:ascii="Times New Roman" w:hAnsi="Times New Roman" w:eastAsia="宋体" w:cs="Times New Roman"/>
          <w:color w:val="auto"/>
          <w:szCs w:val="21"/>
          <w:highlight w:val="none"/>
          <w:shd w:val="clear" w:color="auto" w:fill="FFFFFF"/>
        </w:rPr>
        <w:t>~</w:t>
      </w:r>
      <w:r>
        <w:rPr>
          <w:rFonts w:ascii="Times New Roman" w:hAnsi="Times New Roman" w:eastAsia="宋体" w:cs="Times New Roman"/>
          <w:color w:val="auto"/>
          <w:szCs w:val="21"/>
          <w:highlight w:val="none"/>
          <w:shd w:val="clear" w:color="auto" w:fill="FFFFFF"/>
        </w:rPr>
        <w:t>450℃</w:t>
      </w:r>
    </w:p>
    <w:p w14:paraId="3BC59B5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w:t>
      </w:r>
      <w:r>
        <w:rPr>
          <w:rFonts w:hint="eastAsia" w:ascii="Times New Roman" w:hAnsi="Times New Roman" w:eastAsia="宋体" w:cs="Times New Roman"/>
          <w:color w:val="auto"/>
          <w:szCs w:val="21"/>
          <w:highlight w:val="none"/>
          <w:shd w:val="clear" w:color="auto" w:fill="FFFFFF"/>
          <w:lang w:val="en-US" w:eastAsia="zh-CN"/>
        </w:rPr>
        <w:t>)</w:t>
      </w:r>
      <w:r>
        <w:rPr>
          <w:rFonts w:hint="default" w:ascii="Times New Roman" w:hAnsi="Times New Roman" w:eastAsia="宋体" w:cs="Times New Roman"/>
          <w:color w:val="auto"/>
          <w:szCs w:val="21"/>
          <w:highlight w:val="none"/>
          <w:shd w:val="clear" w:color="auto" w:fill="FFFFFF"/>
        </w:rPr>
        <w:t>温度控制精度：0.1</w:t>
      </w:r>
      <w:r>
        <w:rPr>
          <w:rFonts w:ascii="Times New Roman" w:hAnsi="Times New Roman" w:eastAsia="宋体" w:cs="Times New Roman"/>
          <w:color w:val="auto"/>
          <w:szCs w:val="21"/>
          <w:highlight w:val="none"/>
          <w:shd w:val="clear" w:color="auto" w:fill="FFFFFF"/>
        </w:rPr>
        <w:t>℃</w:t>
      </w:r>
    </w:p>
    <w:p w14:paraId="05EEC7C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3)温度稳定性：温度波动</w:t>
      </w:r>
      <w:r>
        <w:rPr>
          <w:rFonts w:ascii="Times New Roman" w:hAnsi="Times New Roman" w:eastAsia="宋体" w:cs="Times New Roman"/>
          <w:color w:val="auto"/>
          <w:szCs w:val="21"/>
          <w:highlight w:val="none"/>
          <w:shd w:val="clear" w:color="auto" w:fill="FFFFFF"/>
        </w:rPr>
        <w:t>&lt;</w:t>
      </w:r>
      <w:r>
        <w:rPr>
          <w:rFonts w:hint="default" w:ascii="Times New Roman" w:hAnsi="Times New Roman" w:eastAsia="宋体" w:cs="Times New Roman"/>
          <w:color w:val="auto"/>
          <w:szCs w:val="21"/>
          <w:highlight w:val="none"/>
          <w:shd w:val="clear" w:color="auto" w:fill="FFFFFF"/>
        </w:rPr>
        <w:t>0.01</w:t>
      </w:r>
      <w:r>
        <w:rPr>
          <w:rFonts w:ascii="Times New Roman" w:hAnsi="Times New Roman" w:eastAsia="宋体" w:cs="Times New Roman"/>
          <w:color w:val="auto"/>
          <w:szCs w:val="21"/>
          <w:highlight w:val="none"/>
          <w:shd w:val="clear" w:color="auto" w:fill="FFFFFF"/>
        </w:rPr>
        <w:t>℃</w:t>
      </w:r>
      <w:r>
        <w:rPr>
          <w:rFonts w:hint="default" w:ascii="Times New Roman" w:hAnsi="Times New Roman" w:eastAsia="宋体" w:cs="Times New Roman"/>
          <w:color w:val="auto"/>
          <w:szCs w:val="21"/>
          <w:highlight w:val="none"/>
          <w:shd w:val="clear" w:color="auto" w:fill="FFFFFF"/>
        </w:rPr>
        <w:t>/1</w:t>
      </w:r>
      <w:r>
        <w:rPr>
          <w:rFonts w:ascii="Times New Roman" w:hAnsi="Times New Roman" w:eastAsia="宋体" w:cs="Times New Roman"/>
          <w:color w:val="auto"/>
          <w:szCs w:val="21"/>
          <w:highlight w:val="none"/>
          <w:shd w:val="clear" w:color="auto" w:fill="FFFFFF"/>
        </w:rPr>
        <w:t>℃</w:t>
      </w:r>
    </w:p>
    <w:p w14:paraId="3F13F70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4)最高升温速率：120</w:t>
      </w:r>
      <w:r>
        <w:rPr>
          <w:rFonts w:ascii="Times New Roman" w:hAnsi="Times New Roman" w:eastAsia="宋体" w:cs="Times New Roman"/>
          <w:color w:val="auto"/>
          <w:szCs w:val="21"/>
          <w:highlight w:val="none"/>
          <w:shd w:val="clear" w:color="auto" w:fill="FFFFFF"/>
        </w:rPr>
        <w:t>℃</w:t>
      </w:r>
      <w:r>
        <w:rPr>
          <w:rFonts w:hint="default" w:ascii="Times New Roman" w:hAnsi="Times New Roman" w:eastAsia="宋体" w:cs="Times New Roman"/>
          <w:color w:val="auto"/>
          <w:szCs w:val="21"/>
          <w:highlight w:val="none"/>
          <w:shd w:val="clear" w:color="auto" w:fill="FFFFFF"/>
        </w:rPr>
        <w:t>/min</w:t>
      </w:r>
    </w:p>
    <w:p w14:paraId="3258F83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5)程序升温：20阶/21平台</w:t>
      </w:r>
    </w:p>
    <w:p w14:paraId="09F1594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4.2分流/不分流毛细管柱进柱口</w:t>
      </w:r>
    </w:p>
    <w:p w14:paraId="673FA07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w:t>
      </w:r>
      <w:r>
        <w:rPr>
          <w:rFonts w:hint="eastAsia" w:ascii="Times New Roman" w:hAnsi="Times New Roman" w:eastAsia="宋体" w:cs="Times New Roman"/>
          <w:color w:val="auto"/>
          <w:szCs w:val="21"/>
          <w:highlight w:val="none"/>
          <w:shd w:val="clear" w:color="auto" w:fill="FFFFFF"/>
          <w:lang w:val="en-US" w:eastAsia="zh-CN"/>
        </w:rPr>
        <w:t>)</w:t>
      </w:r>
      <w:r>
        <w:rPr>
          <w:rFonts w:hint="default" w:ascii="Times New Roman" w:hAnsi="Times New Roman" w:eastAsia="宋体" w:cs="Times New Roman"/>
          <w:color w:val="auto"/>
          <w:szCs w:val="21"/>
          <w:highlight w:val="none"/>
          <w:shd w:val="clear" w:color="auto" w:fill="FFFFFF"/>
        </w:rPr>
        <w:t>最高使用温度400</w:t>
      </w:r>
      <w:r>
        <w:rPr>
          <w:rFonts w:ascii="Times New Roman" w:hAnsi="Times New Roman" w:eastAsia="宋体" w:cs="Times New Roman"/>
          <w:color w:val="auto"/>
          <w:szCs w:val="21"/>
          <w:highlight w:val="none"/>
          <w:shd w:val="clear" w:color="auto" w:fill="FFFFFF"/>
        </w:rPr>
        <w:t>℃</w:t>
      </w:r>
    </w:p>
    <w:p w14:paraId="17CE1CB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2)分流比：9999 :1</w:t>
      </w:r>
    </w:p>
    <w:p w14:paraId="40C49D1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w:t>
      </w:r>
      <w:r>
        <w:rPr>
          <w:rFonts w:hint="eastAsia" w:ascii="Times New Roman" w:hAnsi="Times New Roman" w:eastAsia="宋体" w:cs="Times New Roman"/>
          <w:color w:val="auto"/>
          <w:szCs w:val="21"/>
          <w:highlight w:val="none"/>
          <w:shd w:val="clear" w:color="auto" w:fill="FFFFFF"/>
          <w:lang w:val="en-US" w:eastAsia="zh-CN"/>
        </w:rPr>
        <w:t>)</w:t>
      </w:r>
      <w:r>
        <w:rPr>
          <w:rFonts w:ascii="Times New Roman" w:hAnsi="Times New Roman" w:eastAsia="宋体" w:cs="Times New Roman"/>
          <w:color w:val="auto"/>
          <w:szCs w:val="21"/>
          <w:highlight w:val="none"/>
          <w:shd w:val="clear" w:color="auto" w:fill="FFFFFF"/>
        </w:rPr>
        <w:t>流量设定范围：0 – 1250 mL/min</w:t>
      </w:r>
    </w:p>
    <w:p w14:paraId="516B3F0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4</w:t>
      </w:r>
      <w:r>
        <w:rPr>
          <w:rFonts w:hint="eastAsia" w:ascii="Times New Roman" w:hAnsi="Times New Roman" w:eastAsia="宋体" w:cs="Times New Roman"/>
          <w:color w:val="auto"/>
          <w:szCs w:val="21"/>
          <w:highlight w:val="none"/>
          <w:shd w:val="clear" w:color="auto" w:fill="FFFFFF"/>
          <w:lang w:val="en-US" w:eastAsia="zh-CN"/>
        </w:rPr>
        <w:t>)</w:t>
      </w:r>
      <w:r>
        <w:rPr>
          <w:rFonts w:ascii="Times New Roman" w:hAnsi="Times New Roman" w:eastAsia="宋体" w:cs="Times New Roman"/>
          <w:color w:val="auto"/>
          <w:szCs w:val="21"/>
          <w:highlight w:val="none"/>
          <w:shd w:val="clear" w:color="auto" w:fill="FFFFFF"/>
        </w:rPr>
        <w:t>衬管和隔垫更换部分：扳转式进样口，更换陈管和维护进样口不用工具</w:t>
      </w:r>
    </w:p>
    <w:p w14:paraId="433B88D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5</w:t>
      </w:r>
      <w:r>
        <w:rPr>
          <w:rFonts w:hint="eastAsia" w:ascii="Times New Roman" w:hAnsi="Times New Roman" w:eastAsia="宋体" w:cs="Times New Roman"/>
          <w:color w:val="auto"/>
          <w:szCs w:val="21"/>
          <w:highlight w:val="none"/>
          <w:shd w:val="clear" w:color="auto" w:fill="FFFFFF"/>
          <w:lang w:val="en-US" w:eastAsia="zh-CN"/>
        </w:rPr>
        <w:t>)</w:t>
      </w:r>
      <w:r>
        <w:rPr>
          <w:rFonts w:hint="default" w:ascii="Times New Roman" w:hAnsi="Times New Roman" w:eastAsia="宋体" w:cs="Times New Roman"/>
          <w:color w:val="auto"/>
          <w:szCs w:val="21"/>
          <w:highlight w:val="none"/>
          <w:shd w:val="clear" w:color="auto" w:fill="FFFFFF"/>
        </w:rPr>
        <w:t>压力控制精度：0.001psi（在小数点后第3位上波动）</w:t>
      </w:r>
    </w:p>
    <w:p w14:paraId="59820DE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4.3液体自动进样器</w:t>
      </w:r>
    </w:p>
    <w:p w14:paraId="22B33A8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w:t>
      </w:r>
      <w:r>
        <w:rPr>
          <w:rFonts w:hint="eastAsia" w:ascii="Times New Roman" w:hAnsi="Times New Roman" w:eastAsia="宋体" w:cs="Times New Roman"/>
          <w:color w:val="auto"/>
          <w:szCs w:val="21"/>
          <w:highlight w:val="none"/>
          <w:shd w:val="clear" w:color="auto" w:fill="FFFFFF"/>
          <w:lang w:val="en-US" w:eastAsia="zh-CN"/>
        </w:rPr>
        <w:t>)</w:t>
      </w:r>
      <w:r>
        <w:rPr>
          <w:rFonts w:hint="default" w:ascii="Times New Roman" w:hAnsi="Times New Roman" w:eastAsia="宋体" w:cs="Times New Roman"/>
          <w:color w:val="auto"/>
          <w:szCs w:val="21"/>
          <w:highlight w:val="none"/>
          <w:shd w:val="clear" w:color="auto" w:fill="FFFFFF"/>
        </w:rPr>
        <w:t>进样速度0.1 sec</w:t>
      </w:r>
    </w:p>
    <w:p w14:paraId="57009E8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w:t>
      </w:r>
      <w:r>
        <w:rPr>
          <w:rFonts w:hint="eastAsia" w:ascii="Times New Roman" w:hAnsi="Times New Roman" w:eastAsia="宋体" w:cs="Times New Roman"/>
          <w:color w:val="auto"/>
          <w:szCs w:val="21"/>
          <w:highlight w:val="none"/>
          <w:shd w:val="clear" w:color="auto" w:fill="FFFFFF"/>
          <w:lang w:val="en-US" w:eastAsia="zh-CN"/>
        </w:rPr>
        <w:t>)</w:t>
      </w:r>
      <w:r>
        <w:rPr>
          <w:rFonts w:hint="default" w:ascii="Times New Roman" w:hAnsi="Times New Roman" w:eastAsia="宋体" w:cs="Times New Roman"/>
          <w:color w:val="auto"/>
          <w:szCs w:val="21"/>
          <w:highlight w:val="none"/>
          <w:shd w:val="clear" w:color="auto" w:fill="FFFFFF"/>
        </w:rPr>
        <w:t>进样精度 ：RSD</w:t>
      </w:r>
      <w:r>
        <w:rPr>
          <w:rFonts w:ascii="Times New Roman" w:hAnsi="Times New Roman" w:eastAsia="宋体" w:cs="Times New Roman"/>
          <w:color w:val="auto"/>
          <w:szCs w:val="21"/>
          <w:highlight w:val="none"/>
          <w:shd w:val="clear" w:color="auto" w:fill="FFFFFF"/>
        </w:rPr>
        <w:t>&lt;</w:t>
      </w:r>
      <w:r>
        <w:rPr>
          <w:rFonts w:hint="default" w:ascii="Times New Roman" w:hAnsi="Times New Roman" w:eastAsia="宋体" w:cs="Times New Roman"/>
          <w:color w:val="auto"/>
          <w:szCs w:val="21"/>
          <w:highlight w:val="none"/>
          <w:shd w:val="clear" w:color="auto" w:fill="FFFFFF"/>
        </w:rPr>
        <w:t>0.3%</w:t>
      </w:r>
    </w:p>
    <w:p w14:paraId="57B1148B">
      <w:pPr>
        <w:numPr>
          <w:ilvl w:val="0"/>
          <w:numId w:val="42"/>
        </w:numPr>
        <w:spacing w:line="360" w:lineRule="auto"/>
        <w:ind w:left="420" w:leftChars="20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质谱部分</w:t>
      </w:r>
    </w:p>
    <w:p w14:paraId="19E0B97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5.1质谱检测器</w:t>
      </w:r>
    </w:p>
    <w:p w14:paraId="2DB324D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1)离子化能量：10-100 eV或更高。</w:t>
      </w:r>
    </w:p>
    <w:p w14:paraId="616B299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2)离子源温度：独立控温，温度可调至350</w:t>
      </w:r>
      <w:r>
        <w:rPr>
          <w:rFonts w:ascii="Times New Roman" w:hAnsi="Times New Roman" w:eastAsia="宋体" w:cs="Times New Roman"/>
          <w:color w:val="auto"/>
          <w:szCs w:val="21"/>
          <w:highlight w:val="none"/>
          <w:shd w:val="clear" w:color="auto" w:fill="FFFFFF"/>
        </w:rPr>
        <w:t>℃</w:t>
      </w:r>
    </w:p>
    <w:p w14:paraId="1970D82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3)质量数范围：</w:t>
      </w:r>
      <w:r>
        <w:rPr>
          <w:rFonts w:hint="default" w:ascii="Times New Roman" w:hAnsi="Times New Roman" w:eastAsia="宋体" w:cs="Times New Roman"/>
          <w:color w:val="auto"/>
          <w:szCs w:val="21"/>
          <w:highlight w:val="none"/>
          <w:shd w:val="clear" w:color="auto" w:fill="FFFFFF"/>
        </w:rPr>
        <w:t>1.5–1090 amu，</w:t>
      </w:r>
      <w:r>
        <w:rPr>
          <w:rFonts w:ascii="Times New Roman" w:hAnsi="Times New Roman" w:eastAsia="宋体" w:cs="Times New Roman"/>
          <w:color w:val="auto"/>
          <w:szCs w:val="21"/>
          <w:highlight w:val="none"/>
          <w:shd w:val="clear" w:color="auto" w:fill="FFFFFF"/>
        </w:rPr>
        <w:t>以1 amu递增，可在扫描完后的质谱图显示0.1amu</w:t>
      </w:r>
    </w:p>
    <w:p w14:paraId="5B58D90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4)扫描速率：最高 12500 amu/s</w:t>
      </w:r>
    </w:p>
    <w:p w14:paraId="2486D6B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▲5)必须支持如下扫描方式：全扫描，特征离子扫描，可进行全扫描，选择离子扫描，全扫/选择离子扫描同时进行</w:t>
      </w:r>
    </w:p>
    <w:p w14:paraId="00DF0FA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6</w:t>
      </w:r>
      <w:r>
        <w:rPr>
          <w:rFonts w:hint="eastAsia" w:ascii="Times New Roman" w:hAnsi="Times New Roman" w:eastAsia="宋体" w:cs="Times New Roman"/>
          <w:color w:val="auto"/>
          <w:szCs w:val="21"/>
          <w:highlight w:val="none"/>
          <w:shd w:val="clear" w:color="auto" w:fill="FFFFFF"/>
          <w:lang w:val="en-US" w:eastAsia="zh-CN"/>
        </w:rPr>
        <w:t>)</w:t>
      </w:r>
      <w:r>
        <w:rPr>
          <w:rFonts w:ascii="Times New Roman" w:hAnsi="Times New Roman" w:eastAsia="宋体" w:cs="Times New Roman"/>
          <w:color w:val="auto"/>
          <w:szCs w:val="21"/>
          <w:highlight w:val="none"/>
          <w:shd w:val="clear" w:color="auto" w:fill="FFFFFF"/>
        </w:rPr>
        <w:t>灵敏度：信噪比≥3000：1</w:t>
      </w:r>
    </w:p>
    <w:p w14:paraId="06613F9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7</w:t>
      </w:r>
      <w:r>
        <w:rPr>
          <w:rFonts w:hint="eastAsia" w:ascii="Times New Roman" w:hAnsi="Times New Roman" w:eastAsia="宋体" w:cs="Times New Roman"/>
          <w:color w:val="auto"/>
          <w:szCs w:val="21"/>
          <w:highlight w:val="none"/>
          <w:shd w:val="clear" w:color="auto" w:fill="FFFFFF"/>
          <w:lang w:val="en-US" w:eastAsia="zh-CN"/>
        </w:rPr>
        <w:t>)</w:t>
      </w:r>
      <w:r>
        <w:rPr>
          <w:rFonts w:ascii="Times New Roman" w:hAnsi="Times New Roman" w:eastAsia="宋体" w:cs="Times New Roman"/>
          <w:color w:val="auto"/>
          <w:szCs w:val="21"/>
          <w:highlight w:val="none"/>
          <w:shd w:val="clear" w:color="auto" w:fill="FFFFFF"/>
        </w:rPr>
        <w:t>质量轴稳定性：优于0.10 amu/24小时</w:t>
      </w:r>
    </w:p>
    <w:p w14:paraId="565AE2D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5.2质量分析器：四级杆，可打磨可清洗；</w:t>
      </w:r>
    </w:p>
    <w:p w14:paraId="0EF038A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▲四级杆温度：控温或不控温均需可保证质量稳定性。</w:t>
      </w:r>
    </w:p>
    <w:p w14:paraId="25950BB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5.3检测系统：具有高能量打拿极和长寿命电子倍增器</w:t>
      </w:r>
    </w:p>
    <w:p w14:paraId="0A10368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5.4真空系统：≥250 L/s涡轮分子泵，机械泵≥2.5m</w:t>
      </w:r>
      <w:r>
        <w:rPr>
          <w:rFonts w:ascii="Times New Roman" w:hAnsi="Times New Roman" w:eastAsia="宋体" w:cs="Times New Roman"/>
          <w:color w:val="auto"/>
          <w:szCs w:val="21"/>
          <w:highlight w:val="none"/>
          <w:shd w:val="clear" w:color="auto" w:fill="FFFFFF"/>
          <w:vertAlign w:val="superscript"/>
        </w:rPr>
        <w:t>3</w:t>
      </w:r>
      <w:r>
        <w:rPr>
          <w:rFonts w:ascii="Times New Roman" w:hAnsi="Times New Roman" w:eastAsia="宋体" w:cs="Times New Roman"/>
          <w:color w:val="auto"/>
          <w:szCs w:val="21"/>
          <w:highlight w:val="none"/>
          <w:shd w:val="clear" w:color="auto" w:fill="FFFFFF"/>
        </w:rPr>
        <w:t>/h</w:t>
      </w:r>
    </w:p>
    <w:p w14:paraId="3C350E4A">
      <w:pPr>
        <w:spacing w:line="360" w:lineRule="auto"/>
        <w:ind w:firstLine="422" w:firstLineChars="200"/>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6.数据处理系统</w:t>
      </w:r>
    </w:p>
    <w:p w14:paraId="64434B6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1)气相色谱、质谱和质谱工作站之间</w:t>
      </w:r>
      <w:r>
        <w:rPr>
          <w:rFonts w:hint="default" w:ascii="Times New Roman" w:hAnsi="Times New Roman" w:eastAsia="宋体" w:cs="Times New Roman"/>
          <w:color w:val="auto"/>
          <w:szCs w:val="21"/>
          <w:highlight w:val="none"/>
          <w:shd w:val="clear" w:color="auto" w:fill="FFFFFF"/>
        </w:rPr>
        <w:t>可以</w:t>
      </w:r>
      <w:r>
        <w:rPr>
          <w:rFonts w:ascii="Times New Roman" w:hAnsi="Times New Roman" w:eastAsia="宋体" w:cs="Times New Roman"/>
          <w:color w:val="auto"/>
          <w:szCs w:val="21"/>
          <w:highlight w:val="none"/>
          <w:shd w:val="clear" w:color="auto" w:fill="FFFFFF"/>
        </w:rPr>
        <w:t>依靠</w:t>
      </w:r>
      <w:r>
        <w:rPr>
          <w:rFonts w:hint="default" w:ascii="Times New Roman" w:hAnsi="Times New Roman" w:eastAsia="宋体" w:cs="Times New Roman"/>
          <w:color w:val="auto"/>
          <w:szCs w:val="21"/>
          <w:highlight w:val="none"/>
          <w:shd w:val="clear" w:color="auto" w:fill="FFFFFF"/>
        </w:rPr>
        <w:t>自带</w:t>
      </w:r>
      <w:r>
        <w:rPr>
          <w:rFonts w:ascii="Times New Roman" w:hAnsi="Times New Roman" w:eastAsia="宋体" w:cs="Times New Roman"/>
          <w:color w:val="auto"/>
          <w:szCs w:val="21"/>
          <w:highlight w:val="none"/>
          <w:shd w:val="clear" w:color="auto" w:fill="FFFFFF"/>
        </w:rPr>
        <w:t>LAN网卡</w:t>
      </w:r>
      <w:r>
        <w:rPr>
          <w:rFonts w:hint="default" w:ascii="Times New Roman" w:hAnsi="Times New Roman" w:cs="Times New Roman"/>
          <w:color w:val="auto"/>
          <w:highlight w:val="none"/>
        </w:rPr>
        <w:t>或USB接口</w:t>
      </w:r>
      <w:r>
        <w:rPr>
          <w:rFonts w:ascii="Times New Roman" w:hAnsi="Times New Roman" w:eastAsia="宋体" w:cs="Times New Roman"/>
          <w:color w:val="auto"/>
          <w:szCs w:val="21"/>
          <w:highlight w:val="none"/>
          <w:shd w:val="clear" w:color="auto" w:fill="FFFFFF"/>
        </w:rPr>
        <w:t>实现数据传输</w:t>
      </w:r>
    </w:p>
    <w:p w14:paraId="07BBD25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2)软件：中/英文可选，全中文或英文在线帮助软件</w:t>
      </w:r>
    </w:p>
    <w:p w14:paraId="10E4023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3)操作环境：Windows 10或者更高版本</w:t>
      </w:r>
    </w:p>
    <w:p w14:paraId="0F64553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4)色谱分析软件应包括：气相色谱质谱联用仪运行控制软件；数据采集、分析、储存及定性定量分析</w:t>
      </w:r>
    </w:p>
    <w:p w14:paraId="67DC198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5)备份工作站：轻薄笔记本Intel Core i7-13700H以上16GB以上内存1T固态硬盘屏幕16英寸以上预装正版操作系统</w:t>
      </w:r>
    </w:p>
    <w:p w14:paraId="1CFA29B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6)数据备份盘：移动固态硬盘4T*2个</w:t>
      </w:r>
    </w:p>
    <w:p w14:paraId="132B366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7)设备必备工作站配置：Intel Core i7以上16GB以上内存1T固态硬盘预装正版操作系统27英寸以上显示器，无线鼠标键盘</w:t>
      </w:r>
    </w:p>
    <w:p w14:paraId="2C48ACC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8)打印机：打印/复印/扫描，白激光打机，双面自动打印</w:t>
      </w:r>
    </w:p>
    <w:p w14:paraId="1244683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9)</w:t>
      </w:r>
      <w:r>
        <w:rPr>
          <w:rFonts w:hint="default" w:ascii="Times New Roman" w:hAnsi="Times New Roman" w:eastAsia="宋体" w:cs="Times New Roman"/>
          <w:color w:val="auto"/>
          <w:szCs w:val="21"/>
          <w:highlight w:val="none"/>
          <w:shd w:val="clear" w:color="auto" w:fill="FFFFFF"/>
        </w:rPr>
        <w:t>打印机：A3</w:t>
      </w:r>
      <w:r>
        <w:rPr>
          <w:rFonts w:hint="eastAsia" w:ascii="Times New Roman" w:hAnsi="Times New Roman" w:eastAsia="宋体" w:cs="Times New Roman"/>
          <w:color w:val="auto"/>
          <w:szCs w:val="21"/>
          <w:highlight w:val="none"/>
          <w:shd w:val="clear" w:color="auto" w:fill="FFFFFF"/>
          <w:lang w:eastAsia="zh-CN"/>
        </w:rPr>
        <w:t>、</w:t>
      </w:r>
      <w:r>
        <w:rPr>
          <w:rFonts w:hint="default" w:ascii="Times New Roman" w:hAnsi="Times New Roman" w:eastAsia="宋体" w:cs="Times New Roman"/>
          <w:color w:val="auto"/>
          <w:szCs w:val="21"/>
          <w:highlight w:val="none"/>
          <w:shd w:val="clear" w:color="auto" w:fill="FFFFFF"/>
        </w:rPr>
        <w:t>A4双面批量全自动，彩色激光，打印复印扫描一体机，可wifi联接，打印每分钟不少于22页，一级能耗。</w:t>
      </w:r>
    </w:p>
    <w:p w14:paraId="3CEB88B5">
      <w:pPr>
        <w:spacing w:line="360" w:lineRule="auto"/>
        <w:ind w:firstLine="422" w:firstLineChars="200"/>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7.售后服务与培训</w:t>
      </w:r>
    </w:p>
    <w:p w14:paraId="0625DAB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w:t>
      </w:r>
      <w:r>
        <w:rPr>
          <w:rFonts w:hint="default" w:ascii="Times New Roman" w:hAnsi="Times New Roman" w:cs="Times New Roman"/>
          <w:color w:val="auto"/>
          <w:highlight w:val="none"/>
        </w:rPr>
        <w:t xml:space="preserve"> </w:t>
      </w:r>
      <w:r>
        <w:rPr>
          <w:rFonts w:hint="default" w:ascii="Times New Roman" w:hAnsi="Times New Roman" w:eastAsia="宋体" w:cs="Times New Roman"/>
          <w:color w:val="auto"/>
          <w:szCs w:val="21"/>
          <w:highlight w:val="none"/>
          <w:shd w:val="clear" w:color="auto" w:fill="FFFFFF"/>
        </w:rPr>
        <w:t>在质量保证期和免费维保期内，</w:t>
      </w:r>
      <w:r>
        <w:rPr>
          <w:rFonts w:ascii="Times New Roman" w:hAnsi="Times New Roman" w:eastAsia="宋体" w:cs="Times New Roman"/>
          <w:color w:val="auto"/>
          <w:szCs w:val="21"/>
          <w:highlight w:val="none"/>
          <w:shd w:val="clear" w:color="auto" w:fill="FFFFFF"/>
        </w:rPr>
        <w:t>所有服务及配件全部免费</w:t>
      </w:r>
    </w:p>
    <w:p w14:paraId="2F5E7F1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2)设备制造商在装机现场对用户进行基本操作培训</w:t>
      </w:r>
    </w:p>
    <w:p w14:paraId="3F910DA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3)制造商能为用户在国内培训中心提供2个上机实践课程培训名额(不含差旅费)</w:t>
      </w:r>
    </w:p>
    <w:p w14:paraId="0548779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4)制造商通过ISO9001售后服务体系认证</w:t>
      </w:r>
      <w:r>
        <w:rPr>
          <w:rFonts w:hint="default" w:ascii="Times New Roman" w:hAnsi="Times New Roman" w:eastAsia="宋体" w:cs="Times New Roman"/>
          <w:color w:val="auto"/>
          <w:szCs w:val="21"/>
          <w:highlight w:val="none"/>
          <w:shd w:val="clear" w:color="auto" w:fill="FFFFFF"/>
        </w:rPr>
        <w:t>，</w:t>
      </w:r>
      <w:r>
        <w:rPr>
          <w:rFonts w:ascii="Times New Roman" w:hAnsi="Times New Roman" w:eastAsia="宋体" w:cs="Times New Roman"/>
          <w:color w:val="auto"/>
          <w:szCs w:val="21"/>
          <w:highlight w:val="none"/>
          <w:shd w:val="clear" w:color="auto" w:fill="FFFFFF"/>
        </w:rPr>
        <w:t>需提供制造商的ISO9001售后服务体系证证书说明</w:t>
      </w:r>
    </w:p>
    <w:p w14:paraId="6EF2BD3C">
      <w:pPr>
        <w:spacing w:line="360" w:lineRule="auto"/>
        <w:ind w:firstLine="422" w:firstLineChars="200"/>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8.配置要求</w:t>
      </w:r>
    </w:p>
    <w:p w14:paraId="0550D42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1)气相色谱仪主机1套</w:t>
      </w:r>
    </w:p>
    <w:p w14:paraId="7B8011C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2)多模式进样口1个</w:t>
      </w:r>
    </w:p>
    <w:p w14:paraId="0BBA8AA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3)液体自动进样器1套</w:t>
      </w:r>
    </w:p>
    <w:p w14:paraId="0E4C301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4)四级杆质谱仪主机1套</w:t>
      </w:r>
    </w:p>
    <w:p w14:paraId="102F479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 NIST谱库1套</w:t>
      </w:r>
    </w:p>
    <w:p w14:paraId="51F212F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6)不泄真空更换色谱柱附件1套</w:t>
      </w:r>
    </w:p>
    <w:p w14:paraId="6311FD6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7)质谱工作站1套</w:t>
      </w:r>
    </w:p>
    <w:p w14:paraId="53F65D9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8)电脑打印机1套</w:t>
      </w:r>
    </w:p>
    <w:p w14:paraId="57E804F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9)安装工具包及消耗品1批</w:t>
      </w:r>
    </w:p>
    <w:p w14:paraId="7A2D92B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10)不间断电源1套</w:t>
      </w:r>
    </w:p>
    <w:p w14:paraId="4E8A06E2">
      <w:pPr>
        <w:spacing w:line="360" w:lineRule="auto"/>
        <w:ind w:firstLine="422" w:firstLineChars="200"/>
        <w:rPr>
          <w:rFonts w:ascii="Times New Roman" w:hAnsi="Times New Roman" w:eastAsia="宋体" w:cs="Times New Roman"/>
          <w:b/>
          <w:bCs/>
          <w:color w:val="auto"/>
          <w:szCs w:val="21"/>
          <w:highlight w:val="none"/>
          <w:shd w:val="clear" w:color="auto" w:fill="FFFFFF"/>
        </w:rPr>
      </w:pPr>
    </w:p>
    <w:p w14:paraId="677F5AB0">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（2）低本底αβ测量仪(四通道)</w:t>
      </w:r>
    </w:p>
    <w:p w14:paraId="7066AC0D">
      <w:pPr>
        <w:spacing w:line="360" w:lineRule="auto"/>
        <w:ind w:firstLine="422" w:firstLineChars="200"/>
        <w:jc w:val="left"/>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lang w:val="zh-CN"/>
        </w:rPr>
        <w:t>1、设备用途</w:t>
      </w:r>
      <w:r>
        <w:rPr>
          <w:rFonts w:hint="default" w:ascii="Times New Roman" w:hAnsi="Times New Roman" w:eastAsia="宋体" w:cs="Times New Roman"/>
          <w:b/>
          <w:bCs/>
          <w:color w:val="auto"/>
          <w:szCs w:val="21"/>
          <w:highlight w:val="none"/>
          <w:lang w:val="zh-CN"/>
        </w:rPr>
        <w:t>：</w:t>
      </w:r>
    </w:p>
    <w:p w14:paraId="6A7E97EC">
      <w:pPr>
        <w:spacing w:line="360" w:lineRule="auto"/>
        <w:ind w:firstLine="420" w:firstLineChars="200"/>
        <w:jc w:val="left"/>
        <w:rPr>
          <w:rFonts w:ascii="Times New Roman" w:hAnsi="Times New Roman" w:eastAsia="宋体" w:cs="Times New Roman"/>
          <w:color w:val="auto"/>
          <w:szCs w:val="21"/>
          <w:highlight w:val="none"/>
          <w:lang w:val="zh-CN"/>
        </w:rPr>
      </w:pPr>
      <w:r>
        <w:rPr>
          <w:rFonts w:ascii="Times New Roman" w:hAnsi="Times New Roman" w:eastAsia="宋体" w:cs="Times New Roman"/>
          <w:color w:val="auto"/>
          <w:szCs w:val="21"/>
          <w:highlight w:val="none"/>
          <w:lang w:val="zh-CN"/>
        </w:rPr>
        <w:t>主要用于检测</w:t>
      </w:r>
      <w:r>
        <w:rPr>
          <w:rFonts w:ascii="Times New Roman" w:hAnsi="Times New Roman" w:eastAsia="宋体" w:cs="Times New Roman"/>
          <w:color w:val="auto"/>
          <w:szCs w:val="21"/>
          <w:highlight w:val="none"/>
        </w:rPr>
        <w:t>地表水、地下水、圾</w:t>
      </w:r>
      <w:r>
        <w:rPr>
          <w:rFonts w:ascii="Times New Roman" w:hAnsi="Times New Roman" w:eastAsia="宋体" w:cs="Times New Roman"/>
          <w:color w:val="auto"/>
          <w:szCs w:val="21"/>
          <w:highlight w:val="none"/>
          <w:lang w:val="zh-CN"/>
        </w:rPr>
        <w:t>生活饮用水、环境样品、公共卫生、各种食品等样品中的总a、总β活度浓度测量，</w:t>
      </w:r>
      <w:r>
        <w:rPr>
          <w:rFonts w:ascii="Times New Roman" w:hAnsi="Times New Roman" w:eastAsia="宋体" w:cs="Times New Roman"/>
          <w:color w:val="auto"/>
          <w:szCs w:val="21"/>
          <w:highlight w:val="none"/>
        </w:rPr>
        <w:t xml:space="preserve">产品须符合《水质 </w:t>
      </w:r>
      <w:r>
        <w:rPr>
          <w:rFonts w:ascii="Times New Roman" w:hAnsi="Times New Roman" w:eastAsia="宋体" w:cs="Times New Roman"/>
          <w:color w:val="auto"/>
          <w:szCs w:val="21"/>
          <w:highlight w:val="none"/>
          <w:lang w:val="zh-CN"/>
        </w:rPr>
        <w:t>总a</w:t>
      </w:r>
      <w:r>
        <w:rPr>
          <w:rFonts w:ascii="Times New Roman" w:hAnsi="Times New Roman" w:eastAsia="宋体" w:cs="Times New Roman"/>
          <w:color w:val="auto"/>
          <w:szCs w:val="21"/>
          <w:highlight w:val="none"/>
        </w:rPr>
        <w:t xml:space="preserve">射源的测定 厚源法》（HJ898-2017、《水质 </w:t>
      </w:r>
      <w:r>
        <w:rPr>
          <w:rFonts w:ascii="Times New Roman" w:hAnsi="Times New Roman" w:eastAsia="宋体" w:cs="Times New Roman"/>
          <w:color w:val="auto"/>
          <w:szCs w:val="21"/>
          <w:highlight w:val="none"/>
          <w:lang w:val="zh-CN"/>
        </w:rPr>
        <w:t>总β</w:t>
      </w:r>
      <w:r>
        <w:rPr>
          <w:rFonts w:ascii="Times New Roman" w:hAnsi="Times New Roman" w:eastAsia="宋体" w:cs="Times New Roman"/>
          <w:color w:val="auto"/>
          <w:szCs w:val="21"/>
          <w:highlight w:val="none"/>
        </w:rPr>
        <w:t>放射源的测定 厚源法》（HJ899-2017）标准方法要求，满足新国标</w:t>
      </w:r>
      <w:r>
        <w:rPr>
          <w:rFonts w:ascii="Times New Roman" w:hAnsi="Times New Roman" w:eastAsia="宋体" w:cs="Times New Roman"/>
          <w:color w:val="auto"/>
          <w:szCs w:val="21"/>
          <w:highlight w:val="none"/>
          <w:lang w:val="zh-CN"/>
        </w:rPr>
        <w:t>《生活饮用水</w:t>
      </w:r>
      <w:r>
        <w:rPr>
          <w:rFonts w:ascii="Times New Roman" w:hAnsi="Times New Roman" w:eastAsia="宋体" w:cs="Times New Roman"/>
          <w:color w:val="auto"/>
          <w:szCs w:val="21"/>
          <w:highlight w:val="none"/>
        </w:rPr>
        <w:t>标准检验方法</w:t>
      </w:r>
      <w:r>
        <w:rPr>
          <w:rFonts w:ascii="Times New Roman" w:hAnsi="Times New Roman" w:eastAsia="宋体" w:cs="Times New Roman"/>
          <w:color w:val="auto"/>
          <w:szCs w:val="21"/>
          <w:highlight w:val="none"/>
          <w:lang w:val="zh-CN"/>
        </w:rPr>
        <w:t>》（GB 57</w:t>
      </w:r>
      <w:r>
        <w:rPr>
          <w:rFonts w:ascii="Times New Roman" w:hAnsi="Times New Roman" w:eastAsia="宋体" w:cs="Times New Roman"/>
          <w:color w:val="auto"/>
          <w:szCs w:val="21"/>
          <w:highlight w:val="none"/>
        </w:rPr>
        <w:t>50</w:t>
      </w:r>
      <w:r>
        <w:rPr>
          <w:rFonts w:ascii="Times New Roman" w:hAnsi="Times New Roman" w:eastAsia="宋体" w:cs="Times New Roman"/>
          <w:color w:val="auto"/>
          <w:szCs w:val="21"/>
          <w:highlight w:val="none"/>
          <w:lang w:val="zh-CN"/>
        </w:rPr>
        <w:t>-202</w:t>
      </w:r>
      <w:r>
        <w:rPr>
          <w:rFonts w:ascii="Times New Roman" w:hAnsi="Times New Roman" w:eastAsia="宋体" w:cs="Times New Roman"/>
          <w:color w:val="auto"/>
          <w:szCs w:val="21"/>
          <w:highlight w:val="none"/>
        </w:rPr>
        <w:t>3）的要求。</w:t>
      </w:r>
    </w:p>
    <w:p w14:paraId="4A5B4017">
      <w:pPr>
        <w:spacing w:line="360" w:lineRule="auto"/>
        <w:ind w:firstLine="422" w:firstLineChars="200"/>
        <w:jc w:val="left"/>
        <w:rPr>
          <w:rFonts w:ascii="Times New Roman" w:hAnsi="Times New Roman" w:eastAsia="宋体" w:cs="Times New Roman"/>
          <w:b/>
          <w:bCs/>
          <w:color w:val="auto"/>
          <w:szCs w:val="21"/>
          <w:highlight w:val="none"/>
          <w:lang w:val="zh-CN"/>
        </w:rPr>
      </w:pPr>
      <w:r>
        <w:rPr>
          <w:rFonts w:ascii="Times New Roman" w:hAnsi="Times New Roman" w:eastAsia="宋体" w:cs="Times New Roman"/>
          <w:b/>
          <w:bCs/>
          <w:color w:val="auto"/>
          <w:szCs w:val="21"/>
          <w:highlight w:val="none"/>
          <w:lang w:val="zh-CN"/>
        </w:rPr>
        <w:t>2、技术指标</w:t>
      </w:r>
      <w:r>
        <w:rPr>
          <w:rFonts w:hint="default" w:ascii="Times New Roman" w:hAnsi="Times New Roman" w:eastAsia="宋体" w:cs="Times New Roman"/>
          <w:b/>
          <w:bCs/>
          <w:color w:val="auto"/>
          <w:szCs w:val="21"/>
          <w:highlight w:val="none"/>
          <w:lang w:val="zh-CN"/>
        </w:rPr>
        <w:t>：</w:t>
      </w:r>
    </w:p>
    <w:p w14:paraId="1196E8A3">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lang w:val="zh-CN"/>
        </w:rPr>
        <w:t>▲2.1可同时测量的样品数量大于等于四个。</w:t>
      </w:r>
      <w:r>
        <w:rPr>
          <w:rFonts w:ascii="Times New Roman" w:hAnsi="Times New Roman" w:eastAsia="宋体" w:cs="Times New Roman"/>
          <w:color w:val="auto"/>
          <w:szCs w:val="21"/>
          <w:highlight w:val="none"/>
        </w:rPr>
        <w:t>可以同时测量αβ，也可单独测量α或β；测量过程和测量结果可以在显示器上显示</w:t>
      </w:r>
      <w:r>
        <w:rPr>
          <w:rFonts w:hint="default" w:ascii="Times New Roman" w:hAnsi="Times New Roman" w:eastAsia="宋体" w:cs="Times New Roman"/>
          <w:color w:val="auto"/>
          <w:szCs w:val="21"/>
          <w:highlight w:val="none"/>
        </w:rPr>
        <w:t>。</w:t>
      </w:r>
    </w:p>
    <w:p w14:paraId="04E832E1">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2.2单位面积的α粒子本底计数率≤0.</w:t>
      </w:r>
      <w:r>
        <w:rPr>
          <w:rFonts w:hint="default" w:ascii="Times New Roman" w:hAnsi="Times New Roman" w:eastAsia="宋体" w:cs="Times New Roman"/>
          <w:color w:val="auto"/>
          <w:szCs w:val="21"/>
          <w:highlight w:val="none"/>
        </w:rPr>
        <w:t>0</w:t>
      </w:r>
      <w:r>
        <w:rPr>
          <w:rFonts w:ascii="Times New Roman" w:hAnsi="Times New Roman" w:eastAsia="宋体" w:cs="Times New Roman"/>
          <w:color w:val="auto"/>
          <w:szCs w:val="21"/>
          <w:highlight w:val="none"/>
        </w:rPr>
        <w:t>02cm</w:t>
      </w:r>
      <w:r>
        <w:rPr>
          <w:rFonts w:ascii="Times New Roman" w:hAnsi="Times New Roman" w:eastAsia="宋体" w:cs="Times New Roman"/>
          <w:color w:val="auto"/>
          <w:szCs w:val="21"/>
          <w:highlight w:val="none"/>
          <w:vertAlign w:val="superscript"/>
        </w:rPr>
        <w:t>-2</w:t>
      </w:r>
      <w:r>
        <w:rPr>
          <w:rFonts w:ascii="Times New Roman" w:hAnsi="Times New Roman" w:eastAsia="宋体" w:cs="Times New Roman"/>
          <w:color w:val="auto"/>
          <w:szCs w:val="21"/>
          <w:highlight w:val="none"/>
        </w:rPr>
        <w:t>min</w:t>
      </w:r>
      <w:r>
        <w:rPr>
          <w:rFonts w:ascii="Times New Roman" w:hAnsi="Times New Roman" w:eastAsia="宋体" w:cs="Times New Roman"/>
          <w:color w:val="auto"/>
          <w:szCs w:val="21"/>
          <w:highlight w:val="none"/>
          <w:vertAlign w:val="superscript"/>
        </w:rPr>
        <w:t>-1</w:t>
      </w:r>
      <w:r>
        <w:rPr>
          <w:rFonts w:ascii="Times New Roman" w:hAnsi="Times New Roman" w:eastAsia="宋体" w:cs="Times New Roman"/>
          <w:color w:val="auto"/>
          <w:szCs w:val="21"/>
          <w:highlight w:val="none"/>
        </w:rPr>
        <w:t>；单位面积的β粒子本底计数率≤0.1cm</w:t>
      </w:r>
      <w:r>
        <w:rPr>
          <w:rFonts w:ascii="Times New Roman" w:hAnsi="Times New Roman" w:eastAsia="宋体" w:cs="Times New Roman"/>
          <w:color w:val="auto"/>
          <w:szCs w:val="21"/>
          <w:highlight w:val="none"/>
          <w:vertAlign w:val="superscript"/>
        </w:rPr>
        <w:t>-2</w:t>
      </w:r>
      <w:r>
        <w:rPr>
          <w:rFonts w:ascii="Times New Roman" w:hAnsi="Times New Roman" w:eastAsia="宋体" w:cs="Times New Roman"/>
          <w:color w:val="auto"/>
          <w:szCs w:val="21"/>
          <w:highlight w:val="none"/>
        </w:rPr>
        <w:t>min</w:t>
      </w:r>
      <w:r>
        <w:rPr>
          <w:rFonts w:ascii="Times New Roman" w:hAnsi="Times New Roman" w:eastAsia="宋体" w:cs="Times New Roman"/>
          <w:color w:val="auto"/>
          <w:szCs w:val="21"/>
          <w:highlight w:val="none"/>
          <w:vertAlign w:val="superscript"/>
        </w:rPr>
        <w:t>-1</w:t>
      </w:r>
      <w:r>
        <w:rPr>
          <w:rFonts w:ascii="Times New Roman" w:hAnsi="Times New Roman" w:eastAsia="宋体" w:cs="Times New Roman"/>
          <w:color w:val="auto"/>
          <w:szCs w:val="21"/>
          <w:highlight w:val="none"/>
        </w:rPr>
        <w:t>；</w:t>
      </w:r>
    </w:p>
    <w:p w14:paraId="498403CC">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2.3仪器对于239Puα源（活性区Ф25mm)的2π探测效率比≥</w:t>
      </w:r>
      <w:r>
        <w:rPr>
          <w:rFonts w:hint="default" w:ascii="Times New Roman" w:hAnsi="Times New Roman" w:eastAsia="宋体" w:cs="Times New Roman"/>
          <w:color w:val="auto"/>
          <w:szCs w:val="21"/>
          <w:highlight w:val="none"/>
        </w:rPr>
        <w:t>90</w:t>
      </w:r>
      <w:r>
        <w:rPr>
          <w:rFonts w:ascii="Times New Roman" w:hAnsi="Times New Roman" w:eastAsia="宋体" w:cs="Times New Roman"/>
          <w:color w:val="auto"/>
          <w:szCs w:val="21"/>
          <w:highlight w:val="none"/>
        </w:rPr>
        <w:t>%；仪器对于90Sr-90Yβ源（活性区Ф20mm）的2π探测效率比≥</w:t>
      </w:r>
      <w:r>
        <w:rPr>
          <w:rFonts w:hint="default" w:ascii="Times New Roman" w:hAnsi="Times New Roman" w:eastAsia="宋体" w:cs="Times New Roman"/>
          <w:color w:val="auto"/>
          <w:szCs w:val="21"/>
          <w:highlight w:val="none"/>
        </w:rPr>
        <w:t>60</w:t>
      </w:r>
      <w:r>
        <w:rPr>
          <w:rFonts w:ascii="Times New Roman" w:hAnsi="Times New Roman" w:eastAsia="宋体" w:cs="Times New Roman"/>
          <w:color w:val="auto"/>
          <w:szCs w:val="21"/>
          <w:highlight w:val="none"/>
        </w:rPr>
        <w:t>%。</w:t>
      </w:r>
    </w:p>
    <w:p w14:paraId="414A1FD5">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2.4串道比：α进入β道的记数比＜1%；β进入α道的记数比＜0.1%</w:t>
      </w:r>
    </w:p>
    <w:p w14:paraId="79B07045">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2.5效率稳定性：α&lt;2%，β&lt;3%。</w:t>
      </w:r>
    </w:p>
    <w:p w14:paraId="0C86C1C2">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2.6重复性：仪器连续通电24小时，各路探测效率变化小于土5%</w:t>
      </w:r>
    </w:p>
    <w:p w14:paraId="31AD9182">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rPr>
        <w:t>7</w:t>
      </w:r>
      <w:r>
        <w:rPr>
          <w:rFonts w:ascii="Times New Roman" w:hAnsi="Times New Roman" w:eastAsia="宋体" w:cs="Times New Roman"/>
          <w:color w:val="auto"/>
          <w:szCs w:val="21"/>
          <w:highlight w:val="none"/>
        </w:rPr>
        <w:t>使用环境温度5-40℃，相对湿度≤90%。电源：交流220V土10%,50HZ。</w:t>
      </w:r>
    </w:p>
    <w:p w14:paraId="21A08A28">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rPr>
        <w:t>8阈值</w:t>
      </w:r>
      <w:r>
        <w:rPr>
          <w:rFonts w:ascii="Times New Roman" w:hAnsi="Times New Roman" w:eastAsia="宋体" w:cs="Times New Roman"/>
          <w:color w:val="auto"/>
          <w:szCs w:val="21"/>
          <w:highlight w:val="none"/>
        </w:rPr>
        <w:t>调节方式：为避免手动调节误差大，影响实验结果精确性，</w:t>
      </w:r>
      <w:r>
        <w:rPr>
          <w:rFonts w:hint="default" w:ascii="Times New Roman" w:hAnsi="Times New Roman" w:eastAsia="宋体" w:cs="Times New Roman"/>
          <w:color w:val="auto"/>
          <w:szCs w:val="21"/>
          <w:highlight w:val="none"/>
        </w:rPr>
        <w:t>阈</w:t>
      </w:r>
      <w:r>
        <w:rPr>
          <w:rFonts w:ascii="Times New Roman" w:hAnsi="Times New Roman" w:eastAsia="宋体" w:cs="Times New Roman"/>
          <w:color w:val="auto"/>
          <w:szCs w:val="21"/>
          <w:highlight w:val="none"/>
        </w:rPr>
        <w:t>值调节必须软件全自动调节，不能采用人工手动方式，采用程控高压设置，即仪器主机机箱外部表面无手工调节高压阈值的旋钮。</w:t>
      </w:r>
    </w:p>
    <w:p w14:paraId="20678616">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 xml:space="preserve"> 仪器主机内必须安装两只反符合闪烁体探测器，以有效降低本底。</w:t>
      </w:r>
    </w:p>
    <w:p w14:paraId="6EF9677A">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w:t>
      </w:r>
      <w:r>
        <w:rPr>
          <w:rFonts w:hint="default" w:ascii="Times New Roman" w:hAnsi="Times New Roman" w:eastAsia="宋体" w:cs="Times New Roman"/>
          <w:color w:val="auto"/>
          <w:szCs w:val="21"/>
          <w:highlight w:val="none"/>
        </w:rPr>
        <w:t>0</w:t>
      </w:r>
      <w:r>
        <w:rPr>
          <w:rFonts w:ascii="Times New Roman" w:hAnsi="Times New Roman" w:eastAsia="宋体" w:cs="Times New Roman"/>
          <w:color w:val="auto"/>
          <w:szCs w:val="21"/>
          <w:highlight w:val="none"/>
        </w:rPr>
        <w:t xml:space="preserve"> 仪器工作时无需气源耗材，在测量过程可以随时增加测量样品。</w:t>
      </w:r>
    </w:p>
    <w:p w14:paraId="4B8F06B6">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w:t>
      </w:r>
      <w:r>
        <w:rPr>
          <w:rFonts w:hint="default"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数据处理：据采集与析装置可操作性强，数据采集与分析量大，可确保数据安全，分析准确</w:t>
      </w:r>
      <w:r>
        <w:rPr>
          <w:rFonts w:hint="default"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软件必须具有以下基本功能；</w:t>
      </w:r>
    </w:p>
    <w:p w14:paraId="047FA248">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w:t>
      </w:r>
      <w:r>
        <w:rPr>
          <w:rFonts w:hint="default"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 xml:space="preserve"> 仪器具有断电记忆功能，重新上电后软件可提示未完成项和继续完成剩余测量；</w:t>
      </w:r>
    </w:p>
    <w:p w14:paraId="01562AB9">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w:t>
      </w:r>
      <w:r>
        <w:rPr>
          <w:rFonts w:hint="default"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测量结果自动保存，可根据测量时间和测量项目查询并打印结果；</w:t>
      </w:r>
    </w:p>
    <w:p w14:paraId="47033F59">
      <w:pPr>
        <w:spacing w:line="360" w:lineRule="auto"/>
        <w:ind w:firstLine="422" w:firstLineChars="20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3、前处理设备技术指标：</w:t>
      </w:r>
    </w:p>
    <w:p w14:paraId="2A217E7F">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3.1</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zh-CN"/>
        </w:rPr>
        <w:t>供电电源：380V/50Hz，能耗&gt;7.5kW</w:t>
      </w:r>
    </w:p>
    <w:p w14:paraId="3941F310">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3.2 </w:t>
      </w:r>
      <w:r>
        <w:rPr>
          <w:rFonts w:hint="default" w:ascii="Times New Roman" w:hAnsi="Times New Roman" w:eastAsia="宋体" w:cs="Times New Roman"/>
          <w:color w:val="auto"/>
          <w:szCs w:val="21"/>
          <w:highlight w:val="none"/>
          <w:lang w:val="zh-TW" w:eastAsia="zh-TW"/>
        </w:rPr>
        <w:t>微波参数：</w:t>
      </w:r>
    </w:p>
    <w:p w14:paraId="4828F03B">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3.2.1</w:t>
      </w:r>
      <w:r>
        <w:rPr>
          <w:rFonts w:hint="default" w:ascii="Times New Roman" w:hAnsi="Times New Roman" w:eastAsia="宋体" w:cs="Times New Roman"/>
          <w:color w:val="auto"/>
          <w:szCs w:val="21"/>
          <w:highlight w:val="none"/>
          <w:lang w:val="zh-CN"/>
        </w:rPr>
        <w:t>微波功率：额定功率</w:t>
      </w:r>
      <w:r>
        <w:rPr>
          <w:rFonts w:hint="default" w:ascii="Times New Roman" w:hAnsi="Times New Roman" w:eastAsia="宋体" w:cs="Times New Roman"/>
          <w:color w:val="auto"/>
          <w:szCs w:val="21"/>
          <w:highlight w:val="none"/>
          <w:lang w:val="de-DE"/>
        </w:rPr>
        <w:t>4000W</w:t>
      </w:r>
      <w:r>
        <w:rPr>
          <w:rFonts w:hint="default" w:ascii="Times New Roman" w:hAnsi="Times New Roman" w:eastAsia="宋体" w:cs="Times New Roman"/>
          <w:color w:val="auto"/>
          <w:szCs w:val="21"/>
          <w:highlight w:val="none"/>
        </w:rPr>
        <w:t>，2450</w:t>
      </w:r>
      <w:r>
        <w:rPr>
          <w:rFonts w:hint="default" w:ascii="Times New Roman" w:hAnsi="Times New Roman" w:eastAsia="宋体" w:cs="Times New Roman"/>
          <w:color w:val="auto"/>
          <w:szCs w:val="21"/>
          <w:highlight w:val="none"/>
          <w:rtl/>
        </w:rPr>
        <w:t>±</w:t>
      </w:r>
      <w:r>
        <w:rPr>
          <w:rFonts w:hint="default" w:ascii="Times New Roman" w:hAnsi="Times New Roman" w:eastAsia="宋体" w:cs="Times New Roman"/>
          <w:color w:val="auto"/>
          <w:szCs w:val="21"/>
          <w:highlight w:val="none"/>
        </w:rPr>
        <w:t>50MHz；</w:t>
      </w:r>
    </w:p>
    <w:p w14:paraId="408FC1BD">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3.2.2</w:t>
      </w:r>
      <w:r>
        <w:rPr>
          <w:rFonts w:hint="default" w:ascii="Times New Roman" w:hAnsi="Times New Roman" w:eastAsia="宋体" w:cs="Times New Roman"/>
          <w:color w:val="auto"/>
          <w:szCs w:val="21"/>
          <w:highlight w:val="none"/>
          <w:lang w:val="zh-CN"/>
        </w:rPr>
        <w:t>微波调节方式：连续线性可调，无级非脉冲式连续微波功率调整；</w:t>
      </w:r>
    </w:p>
    <w:p w14:paraId="649E9322">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3.2.3</w:t>
      </w:r>
      <w:r>
        <w:rPr>
          <w:rFonts w:hint="default" w:ascii="Times New Roman" w:hAnsi="Times New Roman" w:eastAsia="宋体" w:cs="Times New Roman"/>
          <w:color w:val="auto"/>
          <w:szCs w:val="21"/>
          <w:highlight w:val="none"/>
          <w:lang w:val="zh-CN"/>
        </w:rPr>
        <w:t>微波源：进口磁控管，炉腔侧周激励方式</w:t>
      </w:r>
    </w:p>
    <w:p w14:paraId="72C7A65E">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3.2.4</w:t>
      </w:r>
      <w:r>
        <w:rPr>
          <w:rFonts w:hint="default" w:ascii="Times New Roman" w:hAnsi="Times New Roman" w:eastAsia="宋体" w:cs="Times New Roman"/>
          <w:color w:val="auto"/>
          <w:szCs w:val="21"/>
          <w:highlight w:val="none"/>
          <w:lang w:val="zh-CN"/>
        </w:rPr>
        <w:t>微波腔室设计：五腔设计，包括四位微波浓缩蒸发腔（</w:t>
      </w:r>
      <w:r>
        <w:rPr>
          <w:rFonts w:hint="default" w:ascii="Times New Roman" w:hAnsi="Times New Roman" w:eastAsia="宋体" w:cs="Times New Roman"/>
          <w:color w:val="auto"/>
          <w:szCs w:val="21"/>
          <w:highlight w:val="none"/>
        </w:rPr>
        <w:t>3200W</w:t>
      </w:r>
      <w:r>
        <w:rPr>
          <w:rFonts w:hint="default" w:ascii="Times New Roman" w:hAnsi="Times New Roman" w:eastAsia="宋体" w:cs="Times New Roman"/>
          <w:color w:val="auto"/>
          <w:szCs w:val="21"/>
          <w:highlight w:val="none"/>
          <w:lang w:val="zh-CN"/>
        </w:rPr>
        <w:t>）和微波马弗炉灰化腔（</w:t>
      </w:r>
      <w:r>
        <w:rPr>
          <w:rFonts w:hint="default" w:ascii="Times New Roman" w:hAnsi="Times New Roman" w:eastAsia="宋体" w:cs="Times New Roman"/>
          <w:color w:val="auto"/>
          <w:szCs w:val="21"/>
          <w:highlight w:val="none"/>
          <w:lang w:val="de-DE"/>
        </w:rPr>
        <w:t>800W</w:t>
      </w:r>
      <w:r>
        <w:rPr>
          <w:rFonts w:hint="default" w:ascii="Times New Roman" w:hAnsi="Times New Roman" w:eastAsia="宋体" w:cs="Times New Roman"/>
          <w:color w:val="auto"/>
          <w:szCs w:val="21"/>
          <w:highlight w:val="none"/>
        </w:rPr>
        <w:t>）</w:t>
      </w:r>
    </w:p>
    <w:p w14:paraId="6A1E7120">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3.3 </w:t>
      </w:r>
      <w:r>
        <w:rPr>
          <w:rFonts w:hint="default" w:ascii="Times New Roman" w:hAnsi="Times New Roman" w:eastAsia="宋体" w:cs="Times New Roman"/>
          <w:color w:val="auto"/>
          <w:szCs w:val="21"/>
          <w:highlight w:val="none"/>
          <w:lang w:val="zh-TW" w:eastAsia="zh-TW"/>
        </w:rPr>
        <w:t>微波蒸发腔：</w:t>
      </w:r>
    </w:p>
    <w:p w14:paraId="3C361BCD">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3.3.1 304</w:t>
      </w:r>
      <w:r>
        <w:rPr>
          <w:rFonts w:hint="default" w:ascii="Times New Roman" w:hAnsi="Times New Roman" w:eastAsia="宋体" w:cs="Times New Roman"/>
          <w:color w:val="auto"/>
          <w:szCs w:val="21"/>
          <w:highlight w:val="none"/>
          <w:lang w:val="zh-CN"/>
        </w:rPr>
        <w:t>不锈钢板炉腔，一体焊接而成，坚固可靠；</w:t>
      </w:r>
    </w:p>
    <w:p w14:paraId="4EC3BD88">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3.3.2 </w:t>
      </w:r>
      <w:r>
        <w:rPr>
          <w:rFonts w:hint="default" w:ascii="Times New Roman" w:hAnsi="Times New Roman" w:eastAsia="宋体" w:cs="Times New Roman"/>
          <w:color w:val="auto"/>
          <w:szCs w:val="21"/>
          <w:highlight w:val="none"/>
          <w:lang w:val="zh-TW" w:eastAsia="zh-TW"/>
        </w:rPr>
        <w:t>内表面涂覆</w:t>
      </w:r>
      <w:r>
        <w:rPr>
          <w:rFonts w:hint="default" w:ascii="Times New Roman" w:hAnsi="Times New Roman" w:eastAsia="宋体" w:cs="Times New Roman"/>
          <w:color w:val="auto"/>
          <w:szCs w:val="21"/>
          <w:highlight w:val="none"/>
        </w:rPr>
        <w:t>5</w:t>
      </w:r>
      <w:r>
        <w:rPr>
          <w:rFonts w:hint="default" w:ascii="Times New Roman" w:hAnsi="Times New Roman" w:eastAsia="宋体" w:cs="Times New Roman"/>
          <w:color w:val="auto"/>
          <w:szCs w:val="21"/>
          <w:highlight w:val="none"/>
          <w:lang w:val="zh-CN"/>
        </w:rPr>
        <w:t>层特氟龙防腐涂层，适合</w:t>
      </w:r>
      <w:r>
        <w:rPr>
          <w:rFonts w:hint="default" w:ascii="Times New Roman" w:hAnsi="Times New Roman" w:eastAsia="宋体" w:cs="Times New Roman"/>
          <w:color w:val="auto"/>
          <w:szCs w:val="21"/>
          <w:highlight w:val="none"/>
        </w:rPr>
        <w:t>300℃</w:t>
      </w:r>
      <w:r>
        <w:rPr>
          <w:rFonts w:hint="default" w:ascii="Times New Roman" w:hAnsi="Times New Roman" w:eastAsia="宋体" w:cs="Times New Roman"/>
          <w:color w:val="auto"/>
          <w:szCs w:val="21"/>
          <w:highlight w:val="none"/>
          <w:lang w:val="zh-CN"/>
        </w:rPr>
        <w:t>以内的酸碱蒸气环境，且易于清洁处理；</w:t>
      </w:r>
    </w:p>
    <w:p w14:paraId="718E419C">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3.3.3 </w:t>
      </w:r>
      <w:r>
        <w:rPr>
          <w:rFonts w:hint="default" w:ascii="Times New Roman" w:hAnsi="Times New Roman" w:eastAsia="宋体" w:cs="Times New Roman"/>
          <w:color w:val="auto"/>
          <w:szCs w:val="21"/>
          <w:highlight w:val="none"/>
          <w:lang w:val="zh-TW" w:eastAsia="zh-TW"/>
        </w:rPr>
        <w:t>微波内腔：约</w:t>
      </w:r>
      <w:r>
        <w:rPr>
          <w:rFonts w:hint="default" w:ascii="Times New Roman" w:hAnsi="Times New Roman" w:eastAsia="宋体" w:cs="Times New Roman"/>
          <w:color w:val="auto"/>
          <w:szCs w:val="21"/>
          <w:highlight w:val="none"/>
        </w:rPr>
        <w:t>24L；</w:t>
      </w:r>
    </w:p>
    <w:p w14:paraId="14EE5628">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3.3.4 </w:t>
      </w:r>
      <w:r>
        <w:rPr>
          <w:rFonts w:hint="default" w:ascii="Times New Roman" w:hAnsi="Times New Roman" w:eastAsia="宋体" w:cs="Times New Roman"/>
          <w:color w:val="auto"/>
          <w:szCs w:val="21"/>
          <w:highlight w:val="none"/>
          <w:lang w:val="zh-CN"/>
        </w:rPr>
        <w:t>微波腔体内部设置</w:t>
      </w:r>
      <w:r>
        <w:rPr>
          <w:rFonts w:hint="default" w:ascii="Times New Roman" w:hAnsi="Times New Roman" w:eastAsia="宋体" w:cs="Times New Roman"/>
          <w:color w:val="auto"/>
          <w:szCs w:val="21"/>
          <w:highlight w:val="none"/>
          <w:lang w:val="da-DK"/>
        </w:rPr>
        <w:t>LED</w:t>
      </w:r>
      <w:r>
        <w:rPr>
          <w:rFonts w:hint="default" w:ascii="Times New Roman" w:hAnsi="Times New Roman" w:eastAsia="宋体" w:cs="Times New Roman"/>
          <w:color w:val="auto"/>
          <w:szCs w:val="21"/>
          <w:highlight w:val="none"/>
          <w:lang w:val="zh-CN"/>
        </w:rPr>
        <w:t>射灯照明，通过观察窗口可监控内部物料蒸发过程和状态情况；</w:t>
      </w:r>
    </w:p>
    <w:p w14:paraId="1AC7493A">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3.4 </w:t>
      </w:r>
      <w:r>
        <w:rPr>
          <w:rFonts w:hint="default" w:ascii="Times New Roman" w:hAnsi="Times New Roman" w:eastAsia="宋体" w:cs="Times New Roman"/>
          <w:color w:val="auto"/>
          <w:szCs w:val="21"/>
          <w:highlight w:val="none"/>
          <w:lang w:val="zh-CN"/>
        </w:rPr>
        <w:t>蒸发系统（四位）</w:t>
      </w:r>
    </w:p>
    <w:p w14:paraId="7D59BC96">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3.4.1 </w:t>
      </w:r>
      <w:bookmarkStart w:id="186" w:name="OLE_LINK32"/>
      <w:r>
        <w:rPr>
          <w:rFonts w:hint="default" w:ascii="Times New Roman" w:hAnsi="Times New Roman" w:eastAsia="宋体" w:cs="Times New Roman"/>
          <w:color w:val="auto"/>
          <w:szCs w:val="21"/>
          <w:highlight w:val="none"/>
          <w:lang w:val="zh-TW" w:eastAsia="zh-TW"/>
        </w:rPr>
        <w:t>标配</w:t>
      </w:r>
      <w:r>
        <w:rPr>
          <w:rFonts w:hint="default" w:ascii="Times New Roman" w:hAnsi="Times New Roman" w:eastAsia="宋体" w:cs="Times New Roman"/>
          <w:color w:val="auto"/>
          <w:szCs w:val="21"/>
          <w:highlight w:val="none"/>
        </w:rPr>
        <w:t>2.9L</w:t>
      </w:r>
      <w:r>
        <w:rPr>
          <w:rFonts w:hint="default" w:ascii="Times New Roman" w:hAnsi="Times New Roman" w:eastAsia="宋体" w:cs="Times New Roman"/>
          <w:color w:val="auto"/>
          <w:szCs w:val="21"/>
          <w:highlight w:val="none"/>
          <w:lang w:val="zh-CN"/>
        </w:rPr>
        <w:t>特制水样蒸发皿，且根据水样处理工艺，可以定制</w:t>
      </w:r>
      <w:r>
        <w:rPr>
          <w:rFonts w:hint="default" w:ascii="Times New Roman" w:hAnsi="Times New Roman" w:eastAsia="宋体" w:cs="Times New Roman"/>
          <w:color w:val="auto"/>
          <w:szCs w:val="21"/>
          <w:highlight w:val="none"/>
        </w:rPr>
        <w:t>10L</w:t>
      </w:r>
      <w:r>
        <w:rPr>
          <w:rFonts w:hint="default" w:ascii="Times New Roman" w:hAnsi="Times New Roman" w:eastAsia="宋体" w:cs="Times New Roman"/>
          <w:color w:val="auto"/>
          <w:szCs w:val="21"/>
          <w:highlight w:val="none"/>
          <w:lang w:val="zh-CN"/>
        </w:rPr>
        <w:t>以内的多种规格蒸发皿</w:t>
      </w:r>
      <w:bookmarkEnd w:id="186"/>
      <w:r>
        <w:rPr>
          <w:rFonts w:hint="default" w:ascii="Times New Roman" w:hAnsi="Times New Roman" w:eastAsia="宋体" w:cs="Times New Roman"/>
          <w:color w:val="auto"/>
          <w:szCs w:val="21"/>
          <w:highlight w:val="none"/>
          <w:lang w:val="zh-CN"/>
        </w:rPr>
        <w:t>；</w:t>
      </w:r>
    </w:p>
    <w:p w14:paraId="33D6555A">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3.4.2 </w:t>
      </w:r>
      <w:r>
        <w:rPr>
          <w:rFonts w:hint="default" w:ascii="Times New Roman" w:hAnsi="Times New Roman" w:eastAsia="宋体" w:cs="Times New Roman"/>
          <w:color w:val="auto"/>
          <w:szCs w:val="21"/>
          <w:highlight w:val="none"/>
          <w:lang w:val="zh-CN"/>
        </w:rPr>
        <w:t>设置蒸发皿专用托架，浓缩产物自动归集收集</w:t>
      </w:r>
    </w:p>
    <w:p w14:paraId="1C00D00F">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3.4.3 </w:t>
      </w:r>
      <w:r>
        <w:rPr>
          <w:rFonts w:hint="default" w:ascii="Times New Roman" w:hAnsi="Times New Roman" w:eastAsia="宋体" w:cs="Times New Roman"/>
          <w:color w:val="auto"/>
          <w:szCs w:val="21"/>
          <w:highlight w:val="none"/>
          <w:lang w:val="zh-CN"/>
        </w:rPr>
        <w:t>炉腔排风系统：全防腐低噪音（</w:t>
      </w:r>
      <w:r>
        <w:rPr>
          <w:rFonts w:hint="default" w:ascii="Times New Roman" w:hAnsi="Times New Roman" w:eastAsia="宋体" w:cs="Times New Roman"/>
          <w:color w:val="auto"/>
          <w:szCs w:val="21"/>
          <w:highlight w:val="none"/>
        </w:rPr>
        <w:t xml:space="preserve">60dB） </w:t>
      </w:r>
      <w:r>
        <w:rPr>
          <w:rFonts w:hint="default" w:ascii="Times New Roman" w:hAnsi="Times New Roman" w:eastAsia="宋体" w:cs="Times New Roman"/>
          <w:color w:val="auto"/>
          <w:szCs w:val="21"/>
          <w:highlight w:val="none"/>
          <w:lang w:val="zh-CN"/>
        </w:rPr>
        <w:t>离心风机，适合在有腐蚀性气体的条件下工作，风机流量</w:t>
      </w:r>
      <w:r>
        <w:rPr>
          <w:rFonts w:hint="default" w:ascii="Times New Roman" w:hAnsi="Times New Roman" w:eastAsia="宋体" w:cs="Times New Roman"/>
          <w:color w:val="auto"/>
          <w:szCs w:val="21"/>
          <w:highlight w:val="none"/>
        </w:rPr>
        <w:t>2.5m3/min</w:t>
      </w:r>
    </w:p>
    <w:p w14:paraId="7A2A0346">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3.4.4 </w:t>
      </w:r>
      <w:r>
        <w:rPr>
          <w:rFonts w:hint="default" w:ascii="Times New Roman" w:hAnsi="Times New Roman" w:eastAsia="宋体" w:cs="Times New Roman"/>
          <w:color w:val="auto"/>
          <w:szCs w:val="21"/>
          <w:highlight w:val="none"/>
          <w:lang w:val="zh-CN"/>
        </w:rPr>
        <w:t>测温系统：采用红外测温仪测温，水样浓缩工作温度</w:t>
      </w:r>
      <w:r>
        <w:rPr>
          <w:rFonts w:hint="default" w:ascii="Times New Roman" w:hAnsi="Times New Roman" w:eastAsia="宋体" w:cs="Times New Roman"/>
          <w:color w:val="auto"/>
          <w:szCs w:val="21"/>
          <w:highlight w:val="none"/>
        </w:rPr>
        <w:t>0~100℃</w:t>
      </w:r>
      <w:r>
        <w:rPr>
          <w:rFonts w:hint="default" w:ascii="Times New Roman" w:hAnsi="Times New Roman" w:eastAsia="宋体" w:cs="Times New Roman"/>
          <w:color w:val="auto"/>
          <w:szCs w:val="21"/>
          <w:highlight w:val="none"/>
          <w:lang w:val="zh-CN"/>
        </w:rPr>
        <w:t>，测温精度</w:t>
      </w:r>
      <w:r>
        <w:rPr>
          <w:rFonts w:hint="default" w:ascii="Times New Roman" w:hAnsi="Times New Roman" w:eastAsia="宋体" w:cs="Times New Roman"/>
          <w:color w:val="auto"/>
          <w:szCs w:val="21"/>
          <w:highlight w:val="none"/>
          <w:rtl/>
        </w:rPr>
        <w:t>±</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zh-CN"/>
        </w:rPr>
        <w:t>，红外测温仪非接触测温方式，同时避免了测温仪和待测水分的交叉污染</w:t>
      </w:r>
    </w:p>
    <w:p w14:paraId="61C21A0D">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3.5 </w:t>
      </w:r>
      <w:r>
        <w:rPr>
          <w:rFonts w:hint="default" w:ascii="Times New Roman" w:hAnsi="Times New Roman" w:eastAsia="宋体" w:cs="Times New Roman"/>
          <w:color w:val="auto"/>
          <w:szCs w:val="21"/>
          <w:highlight w:val="none"/>
          <w:lang w:val="zh-TW" w:eastAsia="zh-TW"/>
        </w:rPr>
        <w:t>微波灰化腔</w:t>
      </w:r>
    </w:p>
    <w:p w14:paraId="7CA3C454">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3.5.1 </w:t>
      </w:r>
      <w:r>
        <w:rPr>
          <w:rFonts w:hint="default" w:ascii="Times New Roman" w:hAnsi="Times New Roman" w:eastAsia="宋体" w:cs="Times New Roman"/>
          <w:color w:val="auto"/>
          <w:szCs w:val="21"/>
          <w:highlight w:val="none"/>
          <w:lang w:val="zh-CN"/>
        </w:rPr>
        <w:t>灰化腔容积：</w:t>
      </w:r>
      <w:r>
        <w:rPr>
          <w:rFonts w:hint="default" w:ascii="Times New Roman" w:hAnsi="Times New Roman" w:eastAsia="宋体" w:cs="Times New Roman"/>
          <w:color w:val="auto"/>
          <w:szCs w:val="21"/>
          <w:highlight w:val="none"/>
        </w:rPr>
        <w:t>1.8L</w:t>
      </w:r>
      <w:r>
        <w:rPr>
          <w:rFonts w:hint="default" w:ascii="Times New Roman" w:hAnsi="Times New Roman" w:eastAsia="宋体" w:cs="Times New Roman"/>
          <w:color w:val="auto"/>
          <w:szCs w:val="21"/>
          <w:highlight w:val="none"/>
          <w:lang w:val="zh-CN"/>
        </w:rPr>
        <w:t>，采用一体洁净石英内腔构成，加热无掉渣污染物料情况。</w:t>
      </w:r>
    </w:p>
    <w:p w14:paraId="55A69B6C">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3.5.2 </w:t>
      </w:r>
      <w:r>
        <w:rPr>
          <w:rFonts w:hint="default" w:ascii="Times New Roman" w:hAnsi="Times New Roman" w:eastAsia="宋体" w:cs="Times New Roman"/>
          <w:color w:val="auto"/>
          <w:szCs w:val="21"/>
          <w:highlight w:val="none"/>
          <w:lang w:val="zh-TW" w:eastAsia="zh-TW"/>
        </w:rPr>
        <w:t>升温速度快，强吸波材料可以在</w:t>
      </w:r>
      <w:r>
        <w:rPr>
          <w:rFonts w:hint="default" w:ascii="Times New Roman" w:hAnsi="Times New Roman" w:eastAsia="宋体" w:cs="Times New Roman"/>
          <w:color w:val="auto"/>
          <w:szCs w:val="21"/>
          <w:highlight w:val="none"/>
          <w:lang w:val="it-IT"/>
        </w:rPr>
        <w:t>30min</w:t>
      </w:r>
      <w:r>
        <w:rPr>
          <w:rFonts w:hint="default" w:ascii="Times New Roman" w:hAnsi="Times New Roman" w:eastAsia="宋体" w:cs="Times New Roman"/>
          <w:color w:val="auto"/>
          <w:szCs w:val="21"/>
          <w:highlight w:val="none"/>
          <w:lang w:val="zh-CN"/>
        </w:rPr>
        <w:t>内可以由室温升高到</w:t>
      </w:r>
      <w:r>
        <w:rPr>
          <w:rFonts w:hint="default" w:ascii="Times New Roman" w:hAnsi="Times New Roman" w:eastAsia="宋体" w:cs="Times New Roman"/>
          <w:color w:val="auto"/>
          <w:szCs w:val="21"/>
          <w:highlight w:val="none"/>
        </w:rPr>
        <w:t>850℃</w:t>
      </w:r>
      <w:r>
        <w:rPr>
          <w:rFonts w:hint="default" w:ascii="Times New Roman" w:hAnsi="Times New Roman" w:eastAsia="宋体" w:cs="Times New Roman"/>
          <w:color w:val="auto"/>
          <w:szCs w:val="21"/>
          <w:highlight w:val="none"/>
          <w:lang w:val="zh-CN"/>
        </w:rPr>
        <w:t>，升温速度</w:t>
      </w:r>
      <w:r>
        <w:rPr>
          <w:rFonts w:hint="default" w:ascii="Times New Roman" w:hAnsi="Times New Roman" w:eastAsia="宋体" w:cs="Times New Roman"/>
          <w:color w:val="auto"/>
          <w:szCs w:val="21"/>
          <w:highlight w:val="none"/>
        </w:rPr>
        <w:t xml:space="preserve">  &gt;25℃/min</w:t>
      </w:r>
    </w:p>
    <w:p w14:paraId="547883EE">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3.5.3 </w:t>
      </w:r>
      <w:r>
        <w:rPr>
          <w:rFonts w:hint="default" w:ascii="Times New Roman" w:hAnsi="Times New Roman" w:eastAsia="宋体" w:cs="Times New Roman"/>
          <w:color w:val="auto"/>
          <w:szCs w:val="21"/>
          <w:highlight w:val="none"/>
          <w:lang w:val="zh-CN"/>
        </w:rPr>
        <w:t>根据物料吸波特性，短时极限温度</w:t>
      </w:r>
      <w:r>
        <w:rPr>
          <w:rFonts w:hint="default" w:ascii="Times New Roman" w:hAnsi="Times New Roman" w:eastAsia="宋体" w:cs="Times New Roman"/>
          <w:color w:val="auto"/>
          <w:szCs w:val="21"/>
          <w:highlight w:val="none"/>
        </w:rPr>
        <w:t>1200℃</w:t>
      </w:r>
      <w:r>
        <w:rPr>
          <w:rFonts w:hint="default" w:ascii="Times New Roman" w:hAnsi="Times New Roman" w:eastAsia="宋体" w:cs="Times New Roman"/>
          <w:color w:val="auto"/>
          <w:szCs w:val="21"/>
          <w:highlight w:val="none"/>
          <w:lang w:val="zh-CN"/>
        </w:rPr>
        <w:t>，建议长时间工作温度</w:t>
      </w:r>
      <w:r>
        <w:rPr>
          <w:rFonts w:hint="default" w:ascii="Times New Roman" w:hAnsi="Times New Roman" w:eastAsia="宋体" w:cs="Times New Roman"/>
          <w:color w:val="auto"/>
          <w:szCs w:val="21"/>
          <w:highlight w:val="none"/>
        </w:rPr>
        <w:t>0℃ ～ 1000℃</w:t>
      </w:r>
    </w:p>
    <w:p w14:paraId="6C9739DF">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3.5.4 </w:t>
      </w:r>
      <w:r>
        <w:rPr>
          <w:rFonts w:hint="default" w:ascii="Times New Roman" w:hAnsi="Times New Roman" w:eastAsia="宋体" w:cs="Times New Roman"/>
          <w:color w:val="auto"/>
          <w:szCs w:val="21"/>
          <w:highlight w:val="none"/>
          <w:lang w:val="zh-CN"/>
        </w:rPr>
        <w:t>全微波屏蔽一体式不锈钢铠装热电偶测温，测温范围</w:t>
      </w:r>
      <w:r>
        <w:rPr>
          <w:rFonts w:hint="default" w:ascii="Times New Roman" w:hAnsi="Times New Roman" w:eastAsia="宋体" w:cs="Times New Roman"/>
          <w:color w:val="auto"/>
          <w:szCs w:val="21"/>
          <w:highlight w:val="none"/>
        </w:rPr>
        <w:t>0℃ ～ 1200℃</w:t>
      </w:r>
      <w:r>
        <w:rPr>
          <w:rFonts w:hint="default" w:ascii="Times New Roman" w:hAnsi="Times New Roman" w:eastAsia="宋体" w:cs="Times New Roman"/>
          <w:color w:val="auto"/>
          <w:szCs w:val="21"/>
          <w:highlight w:val="none"/>
          <w:lang w:val="zh-CN"/>
        </w:rPr>
        <w:t>，测温精度为系统精度的</w:t>
      </w:r>
      <w:r>
        <w:rPr>
          <w:rFonts w:hint="default" w:ascii="Times New Roman" w:hAnsi="Times New Roman" w:eastAsia="宋体" w:cs="Times New Roman"/>
          <w:color w:val="auto"/>
          <w:szCs w:val="21"/>
          <w:highlight w:val="none"/>
          <w:rtl/>
        </w:rPr>
        <w:t>±</w:t>
      </w:r>
      <w:r>
        <w:rPr>
          <w:rFonts w:hint="default" w:ascii="Times New Roman" w:hAnsi="Times New Roman" w:eastAsia="宋体" w:cs="Times New Roman"/>
          <w:color w:val="auto"/>
          <w:szCs w:val="21"/>
          <w:highlight w:val="none"/>
        </w:rPr>
        <w:t>1%</w:t>
      </w:r>
    </w:p>
    <w:p w14:paraId="75830F86">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3.5.5 </w:t>
      </w:r>
      <w:r>
        <w:rPr>
          <w:rFonts w:hint="default" w:ascii="Times New Roman" w:hAnsi="Times New Roman" w:eastAsia="宋体" w:cs="Times New Roman"/>
          <w:color w:val="auto"/>
          <w:szCs w:val="21"/>
          <w:highlight w:val="none"/>
          <w:lang w:val="zh-CN"/>
        </w:rPr>
        <w:t>物料系统：</w:t>
      </w:r>
      <w:r>
        <w:rPr>
          <w:rFonts w:hint="default" w:ascii="Times New Roman" w:hAnsi="Times New Roman" w:eastAsia="宋体" w:cs="Times New Roman"/>
          <w:color w:val="auto"/>
          <w:szCs w:val="21"/>
          <w:highlight w:val="none"/>
        </w:rPr>
        <w:t>6位</w:t>
      </w:r>
      <w:r>
        <w:rPr>
          <w:rFonts w:hint="default" w:ascii="Times New Roman" w:hAnsi="Times New Roman" w:eastAsia="宋体" w:cs="Times New Roman"/>
          <w:color w:val="auto"/>
          <w:szCs w:val="21"/>
          <w:highlight w:val="none"/>
          <w:lang w:val="it-IT"/>
        </w:rPr>
        <w:t xml:space="preserve">70ml </w:t>
      </w:r>
      <w:r>
        <w:rPr>
          <w:rFonts w:hint="default" w:ascii="Times New Roman" w:hAnsi="Times New Roman" w:eastAsia="宋体" w:cs="Times New Roman"/>
          <w:color w:val="auto"/>
          <w:szCs w:val="21"/>
          <w:highlight w:val="none"/>
          <w:lang w:val="zh-CN"/>
        </w:rPr>
        <w:t>坩埚，根据用户工艺配合微波辅热技术提高均匀性；</w:t>
      </w:r>
    </w:p>
    <w:p w14:paraId="1A13676B">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3.6 </w:t>
      </w:r>
      <w:r>
        <w:rPr>
          <w:rFonts w:hint="default" w:ascii="Times New Roman" w:hAnsi="Times New Roman" w:eastAsia="宋体" w:cs="Times New Roman"/>
          <w:color w:val="auto"/>
          <w:szCs w:val="21"/>
          <w:highlight w:val="none"/>
          <w:lang w:val="zh-CN"/>
        </w:rPr>
        <w:t>操作系统：</w:t>
      </w:r>
    </w:p>
    <w:p w14:paraId="589C6281">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3.6.1 </w:t>
      </w:r>
      <w:r>
        <w:rPr>
          <w:rFonts w:hint="default" w:ascii="Times New Roman" w:hAnsi="Times New Roman" w:eastAsia="宋体" w:cs="Times New Roman"/>
          <w:color w:val="auto"/>
          <w:szCs w:val="21"/>
          <w:highlight w:val="none"/>
          <w:lang w:val="zh-TW" w:eastAsia="zh-TW"/>
        </w:rPr>
        <w:t>采用</w:t>
      </w:r>
      <w:r>
        <w:rPr>
          <w:rFonts w:hint="default" w:ascii="Times New Roman" w:hAnsi="Times New Roman" w:eastAsia="宋体" w:cs="Times New Roman"/>
          <w:color w:val="auto"/>
          <w:szCs w:val="21"/>
          <w:highlight w:val="none"/>
        </w:rPr>
        <w:t>PLC</w:t>
      </w:r>
      <w:r>
        <w:rPr>
          <w:rFonts w:hint="default" w:ascii="Times New Roman" w:hAnsi="Times New Roman" w:eastAsia="宋体" w:cs="Times New Roman"/>
          <w:color w:val="auto"/>
          <w:szCs w:val="21"/>
          <w:highlight w:val="none"/>
          <w:lang w:val="zh-CN"/>
        </w:rPr>
        <w:t>编程控制：良好的人机互动，一体化控制终端，温度和功率均智能可控；</w:t>
      </w:r>
    </w:p>
    <w:p w14:paraId="7216D6FD">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3.6.2 </w:t>
      </w:r>
      <w:r>
        <w:rPr>
          <w:rFonts w:hint="default" w:ascii="Times New Roman" w:hAnsi="Times New Roman" w:eastAsia="宋体" w:cs="Times New Roman"/>
          <w:color w:val="auto"/>
          <w:szCs w:val="21"/>
          <w:highlight w:val="none"/>
          <w:lang w:val="zh-CN"/>
        </w:rPr>
        <w:t>彩色触摸屏人机对话窗口，分屏显示各工序工作状态，操作简单快捷，即时显示时间、温度</w:t>
      </w:r>
      <w:r>
        <w:rPr>
          <w:rFonts w:hint="eastAsia" w:ascii="Times New Roman" w:hAnsi="Times New Roman" w:eastAsia="宋体" w:cs="Times New Roman"/>
          <w:color w:val="auto"/>
          <w:szCs w:val="21"/>
          <w:highlight w:val="none"/>
          <w:lang w:val="zh-CN"/>
        </w:rPr>
        <w:t>；</w:t>
      </w:r>
    </w:p>
    <w:p w14:paraId="09909193">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3.6.3 </w:t>
      </w:r>
      <w:r>
        <w:rPr>
          <w:rFonts w:hint="default" w:ascii="Times New Roman" w:hAnsi="Times New Roman" w:eastAsia="宋体" w:cs="Times New Roman"/>
          <w:color w:val="auto"/>
          <w:szCs w:val="21"/>
          <w:highlight w:val="none"/>
          <w:lang w:val="zh-CN"/>
        </w:rPr>
        <w:t>多套程序记忆功能，可以预置多个用户工艺，且对程序进行存储、修改、调用、删除等系统操作；</w:t>
      </w:r>
    </w:p>
    <w:p w14:paraId="36E31755">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3.6.4 </w:t>
      </w:r>
      <w:r>
        <w:rPr>
          <w:rFonts w:hint="default" w:ascii="Times New Roman" w:hAnsi="Times New Roman" w:eastAsia="宋体" w:cs="Times New Roman"/>
          <w:color w:val="auto"/>
          <w:szCs w:val="21"/>
          <w:highlight w:val="none"/>
          <w:lang w:val="zh-CN"/>
        </w:rPr>
        <w:t>设置</w:t>
      </w:r>
      <w:r>
        <w:rPr>
          <w:rFonts w:hint="default" w:ascii="Times New Roman" w:hAnsi="Times New Roman" w:eastAsia="宋体" w:cs="Times New Roman"/>
          <w:color w:val="auto"/>
          <w:szCs w:val="21"/>
          <w:highlight w:val="none"/>
        </w:rPr>
        <w:t>USB</w:t>
      </w:r>
      <w:r>
        <w:rPr>
          <w:rFonts w:hint="default" w:ascii="Times New Roman" w:hAnsi="Times New Roman" w:eastAsia="宋体" w:cs="Times New Roman"/>
          <w:color w:val="auto"/>
          <w:szCs w:val="21"/>
          <w:highlight w:val="none"/>
          <w:lang w:val="zh-CN"/>
        </w:rPr>
        <w:t>接口，可以对实验过程中的数据进行读取，并通过电脑进行分析编辑；</w:t>
      </w:r>
    </w:p>
    <w:p w14:paraId="13EAEFEC">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3.7 </w:t>
      </w:r>
      <w:r>
        <w:rPr>
          <w:rFonts w:hint="default" w:ascii="Times New Roman" w:hAnsi="Times New Roman" w:eastAsia="宋体" w:cs="Times New Roman"/>
          <w:color w:val="auto"/>
          <w:szCs w:val="21"/>
          <w:highlight w:val="none"/>
          <w:lang w:val="zh-TW" w:eastAsia="zh-TW"/>
        </w:rPr>
        <w:t>安全措施：</w:t>
      </w:r>
    </w:p>
    <w:p w14:paraId="2AB41483">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3.7.1 </w:t>
      </w:r>
      <w:r>
        <w:rPr>
          <w:rFonts w:hint="default" w:ascii="Times New Roman" w:hAnsi="Times New Roman" w:eastAsia="宋体" w:cs="Times New Roman"/>
          <w:color w:val="auto"/>
          <w:szCs w:val="21"/>
          <w:highlight w:val="none"/>
          <w:lang w:val="zh-CN"/>
        </w:rPr>
        <w:t>设置门体开关，通过多重联锁结构，开门断电，保护操作人员；</w:t>
      </w:r>
    </w:p>
    <w:p w14:paraId="5857DDA4">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3.7.2 </w:t>
      </w:r>
      <w:r>
        <w:rPr>
          <w:rFonts w:hint="default" w:ascii="Times New Roman" w:hAnsi="Times New Roman" w:eastAsia="宋体" w:cs="Times New Roman"/>
          <w:color w:val="auto"/>
          <w:szCs w:val="21"/>
          <w:highlight w:val="none"/>
          <w:lang w:val="zh-CN"/>
        </w:rPr>
        <w:t>门体采用侧拉式开门，配合按压式卡扣锁紧结构，确保在异常反应条件炉门闭合状态，从而保护操作人员；</w:t>
      </w:r>
    </w:p>
    <w:p w14:paraId="5F050352">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3.7.3</w:t>
      </w:r>
      <w:r>
        <w:rPr>
          <w:rFonts w:hint="default" w:ascii="Times New Roman" w:hAnsi="Times New Roman" w:eastAsia="宋体" w:cs="Times New Roman"/>
          <w:color w:val="auto"/>
          <w:szCs w:val="21"/>
          <w:highlight w:val="none"/>
          <w:lang w:val="zh-CN"/>
        </w:rPr>
        <w:t>门体内嵌弹性平移泄压结构，异常反应失控的条件下可以从两侧泄压，保护正面的操作人员</w:t>
      </w:r>
      <w:r>
        <w:rPr>
          <w:rFonts w:hint="eastAsia" w:ascii="Times New Roman" w:hAnsi="Times New Roman" w:eastAsia="宋体" w:cs="Times New Roman"/>
          <w:color w:val="auto"/>
          <w:szCs w:val="21"/>
          <w:highlight w:val="none"/>
          <w:lang w:val="zh-CN"/>
        </w:rPr>
        <w:t>；</w:t>
      </w:r>
    </w:p>
    <w:p w14:paraId="30B2B2EA">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3.7.4 </w:t>
      </w:r>
      <w:r>
        <w:rPr>
          <w:rFonts w:hint="default" w:ascii="Times New Roman" w:hAnsi="Times New Roman" w:eastAsia="宋体" w:cs="Times New Roman"/>
          <w:color w:val="auto"/>
          <w:szCs w:val="21"/>
          <w:highlight w:val="none"/>
          <w:lang w:val="zh-CN"/>
        </w:rPr>
        <w:t>门体内部采用高阻抗微波抗流抑制结构，保证操作人员的健康安全，微波泄漏量：</w:t>
      </w:r>
      <w:r>
        <w:rPr>
          <w:rFonts w:hint="default" w:ascii="Times New Roman" w:hAnsi="Times New Roman" w:eastAsia="宋体" w:cs="Times New Roman"/>
          <w:color w:val="auto"/>
          <w:szCs w:val="21"/>
          <w:highlight w:val="none"/>
        </w:rPr>
        <w:t>&lt;5mw/cm</w:t>
      </w:r>
      <w:r>
        <w:rPr>
          <w:rFonts w:hint="default" w:ascii="Times New Roman" w:hAnsi="Times New Roman" w:eastAsia="宋体" w:cs="Times New Roman"/>
          <w:color w:val="auto"/>
          <w:szCs w:val="21"/>
          <w:highlight w:val="none"/>
          <w:vertAlign w:val="superscript"/>
        </w:rPr>
        <w:t>2</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zh-CN"/>
        </w:rPr>
        <w:t>（国标）</w:t>
      </w:r>
    </w:p>
    <w:p w14:paraId="2B876D23">
      <w:pPr>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3.7.5 </w:t>
      </w:r>
      <w:r>
        <w:rPr>
          <w:rFonts w:hint="default" w:ascii="Times New Roman" w:hAnsi="Times New Roman" w:eastAsia="宋体" w:cs="Times New Roman"/>
          <w:color w:val="auto"/>
          <w:szCs w:val="21"/>
          <w:highlight w:val="none"/>
          <w:lang w:val="zh-CN"/>
        </w:rPr>
        <w:t>仪器设置的排风系统，能够快速排除炉腔内尾气，确保炉腔内负压环境，保护操作人员。</w:t>
      </w:r>
    </w:p>
    <w:p w14:paraId="5AFCDD7C">
      <w:pPr>
        <w:spacing w:line="360" w:lineRule="auto"/>
        <w:ind w:firstLine="422" w:firstLineChars="200"/>
        <w:jc w:val="left"/>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4、配置</w:t>
      </w:r>
    </w:p>
    <w:p w14:paraId="76070966">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4.1.</w:t>
      </w:r>
      <w:r>
        <w:rPr>
          <w:rFonts w:ascii="Times New Roman" w:hAnsi="Times New Roman" w:eastAsia="宋体" w:cs="Times New Roman"/>
          <w:color w:val="auto"/>
          <w:szCs w:val="21"/>
          <w:highlight w:val="none"/>
        </w:rPr>
        <w:t>主机1台</w:t>
      </w:r>
    </w:p>
    <w:p w14:paraId="6E7A1B4A">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 铅室 1套</w:t>
      </w:r>
    </w:p>
    <w:p w14:paraId="764B0683">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.分析器 1台</w:t>
      </w:r>
    </w:p>
    <w:p w14:paraId="031F014B">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 主探头（含双闪探测器和光电倍增管） 4套</w:t>
      </w:r>
    </w:p>
    <w:p w14:paraId="319B4868">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 反符合探头（含塑料闪烁体和光电倍增管） 1套</w:t>
      </w:r>
    </w:p>
    <w:p w14:paraId="5FCA79A5">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样品盘（Φ45mm）100个</w:t>
      </w:r>
    </w:p>
    <w:p w14:paraId="5F6BB6CB">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电缆线 1套（15根）</w:t>
      </w:r>
    </w:p>
    <w:p w14:paraId="2F6D53C9">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rPr>
        <w:t>. 检查源1套</w:t>
      </w:r>
    </w:p>
    <w:p w14:paraId="08F74C5D">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rPr>
        <w:t>. 计算机1台</w:t>
      </w:r>
    </w:p>
    <w:p w14:paraId="49A7BACE">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lang w:val="en-US" w:eastAsia="zh-CN"/>
        </w:rPr>
        <w:t>10</w:t>
      </w:r>
      <w:r>
        <w:rPr>
          <w:rFonts w:hint="default" w:ascii="Times New Roman" w:hAnsi="Times New Roman" w:eastAsia="宋体" w:cs="Times New Roman"/>
          <w:color w:val="auto"/>
          <w:szCs w:val="21"/>
          <w:highlight w:val="none"/>
        </w:rPr>
        <w:t>. 打印机 1台</w:t>
      </w:r>
    </w:p>
    <w:p w14:paraId="3D25EE68">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4.1</w:t>
      </w: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 备用光盘 1张</w:t>
      </w:r>
    </w:p>
    <w:p w14:paraId="69EFC785">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4.1</w:t>
      </w: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 仪器说明书 1本</w:t>
      </w:r>
    </w:p>
    <w:p w14:paraId="75FF6DCB">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4.1</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 安全电源插座1个</w:t>
      </w:r>
    </w:p>
    <w:p w14:paraId="7FC882A9">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4.1</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 产品检定证书（国家级）1份</w:t>
      </w:r>
    </w:p>
    <w:p w14:paraId="03623F3E">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4.1</w:t>
      </w: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合格证、保修单、仪器铭牌各1个</w:t>
      </w:r>
    </w:p>
    <w:p w14:paraId="3C7E167E">
      <w:pPr>
        <w:spacing w:line="360" w:lineRule="auto"/>
        <w:ind w:firstLine="420" w:firstLineChars="20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培</w:t>
      </w:r>
      <w:r>
        <w:rPr>
          <w:rFonts w:ascii="Times New Roman" w:hAnsi="Times New Roman" w:eastAsia="宋体" w:cs="Times New Roman"/>
          <w:color w:val="auto"/>
          <w:szCs w:val="21"/>
          <w:highlight w:val="none"/>
        </w:rPr>
        <w:t>训要求</w:t>
      </w:r>
      <w:r>
        <w:rPr>
          <w:rFonts w:hint="eastAsia" w:ascii="Times New Roman" w:hAnsi="Times New Roman" w:eastAsia="宋体" w:cs="Times New Roman"/>
          <w:color w:val="auto"/>
          <w:szCs w:val="21"/>
          <w:highlight w:val="none"/>
          <w:lang w:eastAsia="zh-CN"/>
        </w:rPr>
        <w:t>：</w:t>
      </w:r>
    </w:p>
    <w:p w14:paraId="1A61CC8A">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1.中标人免费提供现场操作、运行、维护、修理的培训方案及必需的培训资料。</w:t>
      </w:r>
    </w:p>
    <w:p w14:paraId="35399D34">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2.中标人免费负责对招标人受训人员进行操作、维修培训。</w:t>
      </w:r>
    </w:p>
    <w:p w14:paraId="21A194B7">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3.仪器到货至招标人指定的地点后，由招标人确定现场培训的具体时间，现场培训时间不少于两天。</w:t>
      </w:r>
    </w:p>
    <w:p w14:paraId="5B5BA272">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4.中标人应为招标人每台仪器各提供2人次</w:t>
      </w:r>
      <w:r>
        <w:rPr>
          <w:rFonts w:hint="default" w:ascii="Times New Roman" w:hAnsi="Times New Roman" w:eastAsia="宋体" w:cs="Times New Roman"/>
          <w:color w:val="auto"/>
          <w:szCs w:val="21"/>
          <w:highlight w:val="none"/>
        </w:rPr>
        <w:t>且</w:t>
      </w:r>
      <w:r>
        <w:rPr>
          <w:rFonts w:ascii="Times New Roman" w:hAnsi="Times New Roman" w:eastAsia="宋体" w:cs="Times New Roman"/>
          <w:color w:val="auto"/>
          <w:szCs w:val="21"/>
          <w:highlight w:val="none"/>
        </w:rPr>
        <w:t>培训时间不少于5天的厂家标准培训。</w:t>
      </w:r>
    </w:p>
    <w:p w14:paraId="52A8972D">
      <w:pPr>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5.免费参加仪器厂家举行的各类用户交流会，包括新款仪器、行业或国际新出方法的应用介绍等。</w:t>
      </w:r>
    </w:p>
    <w:p w14:paraId="75AA15B0">
      <w:pPr>
        <w:spacing w:line="360" w:lineRule="auto"/>
        <w:rPr>
          <w:rFonts w:ascii="Times New Roman" w:hAnsi="Times New Roman" w:cs="Times New Roman"/>
          <w:b/>
          <w:bCs/>
          <w:color w:val="auto"/>
          <w:szCs w:val="21"/>
          <w:highlight w:val="none"/>
          <w:shd w:val="clear" w:color="auto" w:fill="FFFFFF"/>
        </w:rPr>
      </w:pPr>
      <w:r>
        <w:rPr>
          <w:rFonts w:hint="default" w:ascii="Times New Roman" w:hAnsi="Times New Roman" w:cs="Times New Roman"/>
          <w:b/>
          <w:bCs/>
          <w:color w:val="auto"/>
          <w:szCs w:val="21"/>
          <w:highlight w:val="none"/>
          <w:shd w:val="clear" w:color="auto" w:fill="FFFFFF"/>
        </w:rPr>
        <w:t>（3）研究级倒置相差显微镜</w:t>
      </w:r>
    </w:p>
    <w:p w14:paraId="473ED0ED">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 </w:t>
      </w:r>
      <w:r>
        <w:rPr>
          <w:rFonts w:hint="default" w:ascii="Times New Roman" w:hAnsi="Times New Roman" w:cs="Times New Roman"/>
          <w:color w:val="auto"/>
          <w:szCs w:val="21"/>
          <w:highlight w:val="none"/>
        </w:rPr>
        <w:t>光学系统：</w:t>
      </w:r>
    </w:p>
    <w:p w14:paraId="0434145A">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1.1 </w:t>
      </w:r>
      <w:r>
        <w:rPr>
          <w:rFonts w:hint="default" w:ascii="Times New Roman" w:hAnsi="Times New Roman" w:cs="Times New Roman"/>
          <w:color w:val="auto"/>
          <w:szCs w:val="21"/>
          <w:highlight w:val="none"/>
        </w:rPr>
        <w:t>无限远色差反差双重校正系统，得到图像具高亮度、高对比度和极好的色差校正。</w:t>
      </w:r>
    </w:p>
    <w:p w14:paraId="0795BD31">
      <w:pPr>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ascii="Times New Roman" w:hAnsi="Times New Roman" w:cs="Times New Roman"/>
          <w:color w:val="auto"/>
          <w:szCs w:val="21"/>
          <w:highlight w:val="none"/>
        </w:rPr>
        <w:t xml:space="preserve">1.2 </w:t>
      </w:r>
      <w:r>
        <w:rPr>
          <w:rFonts w:hint="default" w:ascii="Times New Roman" w:hAnsi="Times New Roman" w:cs="Times New Roman"/>
          <w:color w:val="auto"/>
          <w:szCs w:val="21"/>
          <w:highlight w:val="none"/>
        </w:rPr>
        <w:t>支持明场、相差观察方法</w:t>
      </w:r>
      <w:r>
        <w:rPr>
          <w:rFonts w:ascii="Times New Roman" w:hAnsi="Times New Roman" w:cs="Times New Roman"/>
          <w:color w:val="auto"/>
          <w:szCs w:val="21"/>
          <w:highlight w:val="none"/>
        </w:rPr>
        <w:t>,可升级暗场、荧光、偏光、微分干涉等观察方式。</w:t>
      </w:r>
    </w:p>
    <w:p w14:paraId="01A099C3">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 </w:t>
      </w:r>
      <w:r>
        <w:rPr>
          <w:rFonts w:hint="default" w:ascii="Times New Roman" w:hAnsi="Times New Roman" w:cs="Times New Roman"/>
          <w:color w:val="auto"/>
          <w:szCs w:val="21"/>
          <w:highlight w:val="none"/>
        </w:rPr>
        <w:t>研究级主机</w:t>
      </w:r>
    </w:p>
    <w:p w14:paraId="404DC52A">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2.1主机全金属结构，机械性稳定，耐磨损耐腐蚀谐波齿轮调焦机构，具有长时间的稳定性，零漂移。弹性配置，模块化设计。</w:t>
      </w:r>
    </w:p>
    <w:p w14:paraId="4E80068C">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2.2机身集成</w:t>
      </w:r>
      <w:r>
        <w:rPr>
          <w:rFonts w:hint="default" w:ascii="Times New Roman" w:hAnsi="Times New Roman" w:cs="Times New Roman"/>
          <w:color w:val="auto"/>
          <w:szCs w:val="21"/>
          <w:highlight w:val="none"/>
        </w:rPr>
        <w:t>多个</w:t>
      </w:r>
      <w:r>
        <w:rPr>
          <w:rFonts w:ascii="Times New Roman" w:hAnsi="Times New Roman" w:cs="Times New Roman"/>
          <w:color w:val="auto"/>
          <w:szCs w:val="21"/>
          <w:highlight w:val="none"/>
        </w:rPr>
        <w:t>快速按钮。</w:t>
      </w:r>
    </w:p>
    <w:p w14:paraId="5836F181">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2.3具备光强管理系统，可适用于所有镜头，用于自动调节和记忆对应镜头的光强度。</w:t>
      </w:r>
    </w:p>
    <w:p w14:paraId="0397211A">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2.4内置透射光科勒照明器，高亮度LED长寿命光源，功率10W，大于</w:t>
      </w:r>
      <w:r>
        <w:rPr>
          <w:rFonts w:hint="default" w:ascii="Times New Roman" w:hAnsi="Times New Roman" w:cs="Times New Roman"/>
          <w:color w:val="auto"/>
          <w:szCs w:val="21"/>
          <w:highlight w:val="none"/>
        </w:rPr>
        <w:t>2</w:t>
      </w:r>
      <w:r>
        <w:rPr>
          <w:rFonts w:ascii="Times New Roman" w:hAnsi="Times New Roman" w:cs="Times New Roman"/>
          <w:color w:val="auto"/>
          <w:szCs w:val="21"/>
          <w:highlight w:val="none"/>
        </w:rPr>
        <w:t>0,000小时使用寿命，无需额外供电，可兼容DIC观察方式。</w:t>
      </w:r>
    </w:p>
    <w:p w14:paraId="43EB6BDD">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 </w:t>
      </w:r>
      <w:r>
        <w:rPr>
          <w:rFonts w:hint="default" w:ascii="Times New Roman" w:hAnsi="Times New Roman" w:cs="Times New Roman"/>
          <w:color w:val="auto"/>
          <w:szCs w:val="21"/>
          <w:highlight w:val="none"/>
        </w:rPr>
        <w:t>观察镜筒：</w:t>
      </w:r>
    </w:p>
    <w:p w14:paraId="40E26FCA">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3.1 </w:t>
      </w:r>
      <w:r>
        <w:rPr>
          <w:rFonts w:hint="default" w:ascii="Times New Roman" w:hAnsi="Times New Roman" w:cs="Times New Roman"/>
          <w:color w:val="auto"/>
          <w:szCs w:val="21"/>
          <w:highlight w:val="none"/>
        </w:rPr>
        <w:t>宽视野双目观察筒，金属罩壳，倾斜45度，视野数≥23</w:t>
      </w:r>
      <w:r>
        <w:rPr>
          <w:rFonts w:ascii="Times New Roman" w:hAnsi="Times New Roman" w:cs="Times New Roman"/>
          <w:color w:val="auto"/>
          <w:szCs w:val="21"/>
          <w:highlight w:val="none"/>
        </w:rPr>
        <w:t>。</w:t>
      </w:r>
    </w:p>
    <w:p w14:paraId="440C049C">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3.2 </w:t>
      </w:r>
      <w:r>
        <w:rPr>
          <w:rFonts w:hint="default" w:ascii="Times New Roman" w:hAnsi="Times New Roman" w:cs="Times New Roman"/>
          <w:color w:val="auto"/>
          <w:szCs w:val="21"/>
          <w:highlight w:val="none"/>
        </w:rPr>
        <w:t>目镜：放大倍数</w:t>
      </w:r>
      <w:r>
        <w:rPr>
          <w:rFonts w:ascii="Times New Roman" w:hAnsi="Times New Roman" w:cs="Times New Roman"/>
          <w:color w:val="auto"/>
          <w:szCs w:val="21"/>
          <w:highlight w:val="none"/>
        </w:rPr>
        <w:t>10x视野数≥23，高眼点，双目屈光度可调，双目观察角度可旋转360°。</w:t>
      </w:r>
    </w:p>
    <w:p w14:paraId="15E9993F">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4. </w:t>
      </w:r>
      <w:r>
        <w:rPr>
          <w:rFonts w:hint="default" w:ascii="Times New Roman" w:hAnsi="Times New Roman" w:cs="Times New Roman"/>
          <w:color w:val="auto"/>
          <w:szCs w:val="21"/>
          <w:highlight w:val="none"/>
        </w:rPr>
        <w:t>聚光镜：</w:t>
      </w:r>
    </w:p>
    <w:p w14:paraId="1EDE6F96">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4.1 </w:t>
      </w:r>
      <w:r>
        <w:rPr>
          <w:rFonts w:hint="default" w:ascii="Times New Roman" w:hAnsi="Times New Roman" w:cs="Times New Roman"/>
          <w:color w:val="auto"/>
          <w:szCs w:val="21"/>
          <w:highlight w:val="none"/>
        </w:rPr>
        <w:t>长工作距离聚光镜，</w:t>
      </w:r>
      <w:r>
        <w:rPr>
          <w:rFonts w:ascii="Times New Roman" w:hAnsi="Times New Roman" w:cs="Times New Roman"/>
          <w:color w:val="auto"/>
          <w:szCs w:val="21"/>
          <w:highlight w:val="none"/>
        </w:rPr>
        <w:t>色差球差校正，工作距离</w:t>
      </w:r>
      <w:r>
        <w:rPr>
          <w:rFonts w:hint="default" w:ascii="Times New Roman" w:hAnsi="Times New Roman" w:cs="Times New Roman"/>
          <w:color w:val="auto"/>
          <w:szCs w:val="21"/>
          <w:highlight w:val="none"/>
        </w:rPr>
        <w:t>≧</w:t>
      </w:r>
      <w:r>
        <w:rPr>
          <w:rFonts w:ascii="Times New Roman" w:hAnsi="Times New Roman" w:cs="Times New Roman"/>
          <w:color w:val="auto"/>
          <w:szCs w:val="21"/>
          <w:highlight w:val="none"/>
        </w:rPr>
        <w:t>53mm。</w:t>
      </w:r>
    </w:p>
    <w:p w14:paraId="50A9987B">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4.2 </w:t>
      </w:r>
      <w:r>
        <w:rPr>
          <w:rFonts w:hint="default" w:ascii="Times New Roman" w:hAnsi="Times New Roman" w:cs="Times New Roman"/>
          <w:color w:val="auto"/>
          <w:szCs w:val="21"/>
          <w:highlight w:val="none"/>
        </w:rPr>
        <w:t>可前后移动免拆卸增加样品空间，可旋转</w:t>
      </w:r>
      <w:r>
        <w:rPr>
          <w:rFonts w:ascii="Times New Roman" w:hAnsi="Times New Roman" w:cs="Times New Roman"/>
          <w:color w:val="auto"/>
          <w:szCs w:val="21"/>
          <w:highlight w:val="none"/>
        </w:rPr>
        <w:t>270°增加操作空间。</w:t>
      </w:r>
    </w:p>
    <w:p w14:paraId="2282113F">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5. </w:t>
      </w:r>
      <w:r>
        <w:rPr>
          <w:rFonts w:hint="default" w:ascii="Times New Roman" w:hAnsi="Times New Roman" w:cs="Times New Roman"/>
          <w:color w:val="auto"/>
          <w:szCs w:val="21"/>
          <w:highlight w:val="none"/>
        </w:rPr>
        <w:t>物镜</w:t>
      </w:r>
    </w:p>
    <w:p w14:paraId="4163F181">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5.1六位编码型物镜转换器，不同倍数物镜可分别定义光强，切换时自动匹配亮度。切换不同倍数镜头时，配合相应的软件，自动计算标尺。</w:t>
      </w:r>
    </w:p>
    <w:p w14:paraId="0834A09F">
      <w:pPr>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ascii="Times New Roman" w:hAnsi="Times New Roman" w:cs="Times New Roman"/>
          <w:color w:val="auto"/>
          <w:szCs w:val="21"/>
          <w:highlight w:val="none"/>
        </w:rPr>
        <w:t>5.2全套高品质物镜：</w:t>
      </w:r>
    </w:p>
    <w:p w14:paraId="51B5AE12">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5倍增强反差型平场荧光相差物</w:t>
      </w:r>
      <w:r>
        <w:rPr>
          <w:rFonts w:ascii="Times New Roman" w:hAnsi="Times New Roman" w:cs="Times New Roman"/>
          <w:color w:val="auto"/>
          <w:szCs w:val="21"/>
          <w:highlight w:val="none"/>
          <w:u w:color="FFFFFF" w:themeColor="background1"/>
        </w:rPr>
        <w:t>镜</w:t>
      </w:r>
      <w:r>
        <w:rPr>
          <w:rFonts w:ascii="Times New Roman" w:hAnsi="Times New Roman" w:cs="Times New Roman"/>
          <w:color w:val="auto"/>
          <w:szCs w:val="21"/>
          <w:highlight w:val="none"/>
          <w:u w:val="single" w:color="FFFFFF" w:themeColor="background1"/>
        </w:rPr>
        <w:t>，</w:t>
      </w:r>
      <w:r>
        <w:rPr>
          <w:rFonts w:hint="default" w:ascii="Times New Roman" w:hAnsi="Times New Roman" w:cs="Times New Roman"/>
          <w:color w:val="auto"/>
          <w:szCs w:val="21"/>
          <w:highlight w:val="none"/>
          <w:u w:val="single" w:color="FFFFFF" w:themeColor="background1"/>
        </w:rPr>
        <w:t>N.A.＞0.10，FWD＞12mm</w:t>
      </w:r>
      <w:r>
        <w:rPr>
          <w:rFonts w:ascii="Times New Roman" w:hAnsi="Times New Roman" w:cs="Times New Roman"/>
          <w:color w:val="auto"/>
          <w:szCs w:val="21"/>
          <w:highlight w:val="none"/>
          <w:u w:val="single" w:color="FFFFFF" w:themeColor="background1"/>
        </w:rPr>
        <w:t>；</w:t>
      </w:r>
      <w:r>
        <w:rPr>
          <w:rFonts w:ascii="Times New Roman" w:hAnsi="Times New Roman" w:cs="Times New Roman"/>
          <w:color w:val="auto"/>
          <w:szCs w:val="21"/>
          <w:highlight w:val="none"/>
          <w:u w:color="FFFFFF" w:themeColor="background1"/>
        </w:rPr>
        <w:t xml:space="preserve"> </w:t>
      </w:r>
    </w:p>
    <w:p w14:paraId="5AB080BA">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10倍增强反差型平场荧光相差物镜，N.A.≥0.30，FWD ≥5.2mm；</w:t>
      </w:r>
    </w:p>
    <w:p w14:paraId="2114038A">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20倍长工作距离平场荧光相差物镜，N.A.≥0.40，工作距离</w:t>
      </w:r>
      <w:r>
        <w:rPr>
          <w:rFonts w:hint="default" w:ascii="Times New Roman" w:hAnsi="Times New Roman" w:cs="Times New Roman"/>
          <w:color w:val="auto"/>
          <w:szCs w:val="21"/>
          <w:highlight w:val="none"/>
        </w:rPr>
        <w:t>≥6.9mm</w:t>
      </w:r>
      <w:r>
        <w:rPr>
          <w:rFonts w:ascii="Times New Roman" w:hAnsi="Times New Roman" w:cs="Times New Roman"/>
          <w:color w:val="auto"/>
          <w:szCs w:val="21"/>
          <w:highlight w:val="none"/>
        </w:rPr>
        <w:t xml:space="preserve">，带校正环； </w:t>
      </w:r>
    </w:p>
    <w:p w14:paraId="4DF3D18C">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40倍长工作距离平场荧光相差物镜，N.A.≥0.60，工作距离≥3.3mm，带校正环；</w:t>
      </w:r>
    </w:p>
    <w:p w14:paraId="727132FE">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6. </w:t>
      </w:r>
      <w:r>
        <w:rPr>
          <w:rFonts w:hint="default" w:ascii="Times New Roman" w:hAnsi="Times New Roman" w:cs="Times New Roman"/>
          <w:color w:val="auto"/>
          <w:szCs w:val="21"/>
          <w:highlight w:val="none"/>
        </w:rPr>
        <w:t>固定载物台：</w:t>
      </w:r>
    </w:p>
    <w:p w14:paraId="456E825C">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6.1 </w:t>
      </w:r>
      <w:r>
        <w:rPr>
          <w:rFonts w:hint="default" w:ascii="Times New Roman" w:hAnsi="Times New Roman" w:cs="Times New Roman"/>
          <w:color w:val="auto"/>
          <w:szCs w:val="21"/>
          <w:highlight w:val="none"/>
        </w:rPr>
        <w:t>高抗磨损性陶瓷覆盖层载物台，具有长时间的稳定性，不偏焦。</w:t>
      </w:r>
    </w:p>
    <w:p w14:paraId="7EA73161">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6.2 载物台面积：≥</w:t>
      </w:r>
      <w:r>
        <w:rPr>
          <w:rFonts w:hint="default" w:ascii="Times New Roman" w:hAnsi="Times New Roman" w:cs="Times New Roman"/>
          <w:color w:val="auto"/>
          <w:szCs w:val="21"/>
          <w:highlight w:val="none"/>
        </w:rPr>
        <w:t>210mmx210mm</w:t>
      </w:r>
      <w:r>
        <w:rPr>
          <w:rFonts w:ascii="Times New Roman" w:hAnsi="Times New Roman" w:cs="Times New Roman"/>
          <w:color w:val="auto"/>
          <w:szCs w:val="21"/>
          <w:highlight w:val="none"/>
        </w:rPr>
        <w:t>。</w:t>
      </w:r>
    </w:p>
    <w:p w14:paraId="2F1879AE">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6.3 移动XY行程：≥</w:t>
      </w:r>
      <w:r>
        <w:rPr>
          <w:rFonts w:hint="default" w:ascii="Times New Roman" w:hAnsi="Times New Roman" w:cs="Times New Roman"/>
          <w:color w:val="auto"/>
          <w:szCs w:val="21"/>
          <w:highlight w:val="none"/>
        </w:rPr>
        <w:t>120x80mm</w:t>
      </w:r>
      <w:r>
        <w:rPr>
          <w:rFonts w:ascii="Times New Roman" w:hAnsi="Times New Roman" w:cs="Times New Roman"/>
          <w:color w:val="auto"/>
          <w:szCs w:val="21"/>
          <w:highlight w:val="none"/>
        </w:rPr>
        <w:t>，可后续升级选配电动载物台。</w:t>
      </w:r>
    </w:p>
    <w:p w14:paraId="2E73B724">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6.4通用样品夹：适用于载玻片或培养皿观察，以及各类多孔板细胞容器。</w:t>
      </w:r>
    </w:p>
    <w:p w14:paraId="71AB882D">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6.5 </w:t>
      </w:r>
      <w:r>
        <w:rPr>
          <w:rFonts w:hint="default" w:ascii="Times New Roman" w:hAnsi="Times New Roman" w:cs="Times New Roman"/>
          <w:color w:val="auto"/>
          <w:szCs w:val="21"/>
          <w:highlight w:val="none"/>
        </w:rPr>
        <w:t>调焦行程≥</w:t>
      </w:r>
      <w:r>
        <w:rPr>
          <w:rFonts w:ascii="Times New Roman" w:hAnsi="Times New Roman" w:cs="Times New Roman"/>
          <w:color w:val="auto"/>
          <w:szCs w:val="21"/>
          <w:highlight w:val="none"/>
        </w:rPr>
        <w:t>12mm。</w:t>
      </w:r>
    </w:p>
    <w:p w14:paraId="62048CC8">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6.6 </w:t>
      </w:r>
      <w:r>
        <w:rPr>
          <w:rFonts w:hint="default" w:ascii="Times New Roman" w:hAnsi="Times New Roman" w:cs="Times New Roman"/>
          <w:color w:val="auto"/>
          <w:szCs w:val="21"/>
          <w:highlight w:val="none"/>
        </w:rPr>
        <w:t>机身具有调焦限位功能，可迅速回复对焦平面。</w:t>
      </w:r>
    </w:p>
    <w:p w14:paraId="42071BA3">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 </w:t>
      </w:r>
      <w:r>
        <w:rPr>
          <w:rFonts w:hint="default" w:ascii="Times New Roman" w:hAnsi="Times New Roman" w:cs="Times New Roman"/>
          <w:color w:val="auto"/>
          <w:szCs w:val="21"/>
          <w:highlight w:val="none"/>
        </w:rPr>
        <w:t>相机专业制冷荧光相机：彩色，≥</w:t>
      </w:r>
      <w:r>
        <w:rPr>
          <w:rFonts w:ascii="Times New Roman" w:hAnsi="Times New Roman" w:cs="Times New Roman"/>
          <w:color w:val="auto"/>
          <w:szCs w:val="21"/>
          <w:highlight w:val="none"/>
        </w:rPr>
        <w:t>2000万像素，≥1英寸CMOS芯片，分辨率≥5472(H) x 3648(V)，像素点尺寸≥2.4um x 2.4um。</w:t>
      </w:r>
    </w:p>
    <w:p w14:paraId="15DB2A74">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8.图像软件：</w:t>
      </w:r>
    </w:p>
    <w:p w14:paraId="328F5C6B">
      <w:pPr>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具有设置显微镜硬件及用户界面、控制摄像头进行采图、调节摄像头曝光、增益、</w:t>
      </w:r>
      <w:r>
        <w:rPr>
          <w:rFonts w:ascii="Times New Roman" w:hAnsi="Times New Roman" w:cs="Times New Roman"/>
          <w:color w:val="auto"/>
          <w:szCs w:val="21"/>
          <w:highlight w:val="none"/>
        </w:rPr>
        <w:t>gamma、感兴趣区域等硬件控制功能；可进行浏览、保存、输出图像、添加注释、画廊、图像比较、任意旋转等图像显示；可进行调节对比度、亮度、gamma值、图像合并、剪切、运算等图像处理；可进行荧光强度、长度、面积测量、采图时可实时测量等图像测量等功能。</w:t>
      </w:r>
    </w:p>
    <w:p w14:paraId="74A14132">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9.配置清单：</w:t>
      </w:r>
    </w:p>
    <w:p w14:paraId="01143E90">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1）主机，包含10X/23目镜，1x C接口 1个，观察镜筒1个、聚光镜1个</w:t>
      </w:r>
    </w:p>
    <w:p w14:paraId="0B1FF399">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2）目镜罩 2个，</w:t>
      </w:r>
    </w:p>
    <w:p w14:paraId="02C32366">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3）相差物镜4个（5倍、10倍、20倍、40倍各1个）</w:t>
      </w:r>
    </w:p>
    <w:p w14:paraId="658CE128">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4）相机1个，</w:t>
      </w:r>
    </w:p>
    <w:p w14:paraId="05C8A052">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5）图像分析软件1个，</w:t>
      </w:r>
    </w:p>
    <w:p w14:paraId="62218B6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6）数据备份盘：移动固态硬盘4T*2个</w:t>
      </w:r>
    </w:p>
    <w:p w14:paraId="27DCF511">
      <w:pPr>
        <w:pStyle w:val="2"/>
        <w:ind w:left="199" w:leftChars="95" w:firstLine="199" w:firstLineChars="95"/>
        <w:rPr>
          <w:rFonts w:ascii="Times New Roman" w:hAnsi="Times New Roman" w:cs="Times New Roman"/>
          <w:color w:val="auto"/>
          <w:highlight w:val="none"/>
          <w:shd w:val="clear" w:color="auto" w:fill="FFFFFF"/>
        </w:rPr>
      </w:pPr>
      <w:r>
        <w:rPr>
          <w:rFonts w:ascii="Times New Roman" w:hAnsi="Times New Roman" w:cs="Times New Roman"/>
          <w:color w:val="auto"/>
          <w:highlight w:val="none"/>
        </w:rPr>
        <w:t>7</w:t>
      </w:r>
      <w:r>
        <w:rPr>
          <w:rFonts w:hint="default" w:ascii="Times New Roman" w:hAnsi="Times New Roman" w:cs="Times New Roman"/>
          <w:color w:val="auto"/>
          <w:highlight w:val="none"/>
        </w:rPr>
        <w:t>）</w:t>
      </w:r>
      <w:r>
        <w:rPr>
          <w:rFonts w:hint="default" w:ascii="Times New Roman" w:hAnsi="Times New Roman" w:cs="Times New Roman"/>
          <w:color w:val="auto"/>
          <w:highlight w:val="none"/>
          <w:shd w:val="clear" w:color="auto" w:fill="FFFFFF"/>
        </w:rPr>
        <w:t>设备必备工作站配置：Intel Core i7以上16GB以上内存1T固态硬盘预装正版操作系统27英寸以上显示器，无线鼠标键盘</w:t>
      </w:r>
    </w:p>
    <w:p w14:paraId="5E361F5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8）打印机：打印/复印/扫描 黑白激光打印机，双面自动打印</w:t>
      </w:r>
    </w:p>
    <w:p w14:paraId="3FE7062D">
      <w:pPr>
        <w:pStyle w:val="2"/>
        <w:ind w:left="199" w:leftChars="95" w:firstLine="199" w:firstLineChars="95"/>
        <w:rPr>
          <w:rFonts w:ascii="Times New Roman" w:hAnsi="Times New Roman" w:cs="Times New Roman"/>
          <w:color w:val="auto"/>
          <w:highlight w:val="none"/>
        </w:rPr>
      </w:pPr>
      <w:r>
        <w:rPr>
          <w:rFonts w:ascii="Times New Roman" w:hAnsi="Times New Roman" w:cs="Times New Roman"/>
          <w:color w:val="auto"/>
          <w:highlight w:val="none"/>
        </w:rPr>
        <w:t>9</w:t>
      </w:r>
      <w:r>
        <w:rPr>
          <w:rFonts w:hint="default" w:ascii="Times New Roman" w:hAnsi="Times New Roman" w:cs="Times New Roman"/>
          <w:color w:val="auto"/>
          <w:highlight w:val="none"/>
        </w:rPr>
        <w:t>）一体式</w:t>
      </w:r>
      <w:r>
        <w:rPr>
          <w:rFonts w:ascii="Times New Roman" w:hAnsi="Times New Roman" w:cs="Times New Roman"/>
          <w:color w:val="auto"/>
          <w:highlight w:val="none"/>
        </w:rPr>
        <w:t>Utermöhl</w:t>
      </w:r>
      <w:r>
        <w:rPr>
          <w:rFonts w:hint="default" w:ascii="Times New Roman" w:hAnsi="Times New Roman" w:cs="Times New Roman"/>
          <w:color w:val="auto"/>
          <w:highlight w:val="none"/>
        </w:rPr>
        <w:t>沉降杯：</w:t>
      </w:r>
      <w:r>
        <w:rPr>
          <w:rFonts w:ascii="Times New Roman" w:hAnsi="Times New Roman" w:cs="Times New Roman"/>
          <w:color w:val="auto"/>
          <w:highlight w:val="none"/>
        </w:rPr>
        <w:t>5 mL</w:t>
      </w:r>
      <w:r>
        <w:rPr>
          <w:rFonts w:hint="default" w:ascii="Times New Roman" w:hAnsi="Times New Roman" w:cs="Times New Roman"/>
          <w:color w:val="auto"/>
          <w:highlight w:val="none"/>
        </w:rPr>
        <w:t>（</w:t>
      </w:r>
      <w:r>
        <w:rPr>
          <w:rFonts w:ascii="Times New Roman" w:hAnsi="Times New Roman" w:cs="Times New Roman"/>
          <w:color w:val="auto"/>
          <w:highlight w:val="none"/>
        </w:rPr>
        <w:t>1</w:t>
      </w:r>
      <w:r>
        <w:rPr>
          <w:rFonts w:hint="default" w:ascii="Times New Roman" w:hAnsi="Times New Roman" w:cs="Times New Roman"/>
          <w:color w:val="auto"/>
          <w:highlight w:val="none"/>
        </w:rPr>
        <w:t>个）、</w:t>
      </w:r>
      <w:r>
        <w:rPr>
          <w:rFonts w:ascii="Times New Roman" w:hAnsi="Times New Roman" w:cs="Times New Roman"/>
          <w:color w:val="auto"/>
          <w:highlight w:val="none"/>
        </w:rPr>
        <w:t>10 mL</w:t>
      </w:r>
      <w:r>
        <w:rPr>
          <w:rFonts w:hint="default" w:ascii="Times New Roman" w:hAnsi="Times New Roman" w:cs="Times New Roman"/>
          <w:color w:val="auto"/>
          <w:highlight w:val="none"/>
        </w:rPr>
        <w:t>（</w:t>
      </w:r>
      <w:r>
        <w:rPr>
          <w:rFonts w:ascii="Times New Roman" w:hAnsi="Times New Roman" w:cs="Times New Roman"/>
          <w:color w:val="auto"/>
          <w:highlight w:val="none"/>
        </w:rPr>
        <w:t>3</w:t>
      </w:r>
      <w:r>
        <w:rPr>
          <w:rFonts w:hint="default" w:ascii="Times New Roman" w:hAnsi="Times New Roman" w:cs="Times New Roman"/>
          <w:color w:val="auto"/>
          <w:highlight w:val="none"/>
        </w:rPr>
        <w:t>个）、</w:t>
      </w:r>
      <w:r>
        <w:rPr>
          <w:rFonts w:ascii="Times New Roman" w:hAnsi="Times New Roman" w:cs="Times New Roman"/>
          <w:color w:val="auto"/>
          <w:highlight w:val="none"/>
        </w:rPr>
        <w:t>25 mL</w:t>
      </w:r>
      <w:r>
        <w:rPr>
          <w:rFonts w:hint="default" w:ascii="Times New Roman" w:hAnsi="Times New Roman" w:cs="Times New Roman"/>
          <w:color w:val="auto"/>
          <w:highlight w:val="none"/>
        </w:rPr>
        <w:t>（</w:t>
      </w:r>
      <w:r>
        <w:rPr>
          <w:rFonts w:ascii="Times New Roman" w:hAnsi="Times New Roman" w:cs="Times New Roman"/>
          <w:color w:val="auto"/>
          <w:highlight w:val="none"/>
        </w:rPr>
        <w:t>1</w:t>
      </w:r>
      <w:r>
        <w:rPr>
          <w:rFonts w:hint="default" w:ascii="Times New Roman" w:hAnsi="Times New Roman" w:cs="Times New Roman"/>
          <w:color w:val="auto"/>
          <w:highlight w:val="none"/>
        </w:rPr>
        <w:t>个）</w:t>
      </w:r>
    </w:p>
    <w:p w14:paraId="6B3ABFC2">
      <w:pPr>
        <w:pStyle w:val="2"/>
        <w:ind w:left="199" w:leftChars="95" w:firstLine="199" w:firstLineChars="95"/>
        <w:rPr>
          <w:rFonts w:ascii="Times New Roman" w:hAnsi="Times New Roman" w:cs="Times New Roman"/>
          <w:color w:val="auto"/>
          <w:highlight w:val="none"/>
        </w:rPr>
      </w:pPr>
      <w:r>
        <w:rPr>
          <w:rFonts w:hint="default" w:ascii="Times New Roman" w:hAnsi="Times New Roman" w:cs="Times New Roman"/>
          <w:color w:val="auto"/>
          <w:highlight w:val="none"/>
        </w:rPr>
        <w:t>培训要求：</w:t>
      </w:r>
    </w:p>
    <w:p w14:paraId="44749516">
      <w:pPr>
        <w:pStyle w:val="2"/>
        <w:tabs>
          <w:tab w:val="clear" w:pos="567"/>
        </w:tabs>
        <w:ind w:left="13" w:leftChars="6" w:firstLine="405" w:firstLineChars="193"/>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中标人免费提供现场操作、运行、维护、修理的培训方案及必需的培训资料。</w:t>
      </w:r>
    </w:p>
    <w:p w14:paraId="1945B945">
      <w:pPr>
        <w:spacing w:line="360" w:lineRule="auto"/>
        <w:ind w:left="418" w:leftChars="199"/>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中标人免费负责对招标人受训人员进行操作、维修培训。</w:t>
      </w:r>
    </w:p>
    <w:p w14:paraId="5DF95355">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highlight w:val="none"/>
        </w:rPr>
        <w:t>3.</w:t>
      </w:r>
      <w:r>
        <w:rPr>
          <w:rFonts w:hint="default" w:ascii="Times New Roman" w:hAnsi="Times New Roman" w:cs="Times New Roman"/>
          <w:color w:val="auto"/>
          <w:highlight w:val="none"/>
        </w:rPr>
        <w:t>仪器到货至招标人指定的地点后，由招标人确定现场培训的具体时间，现场培训时间不少于两天。</w:t>
      </w:r>
    </w:p>
    <w:p w14:paraId="2B2C06C6">
      <w:pPr>
        <w:spacing w:line="360" w:lineRule="auto"/>
        <w:rPr>
          <w:rFonts w:ascii="Times New Roman" w:hAnsi="Times New Roman" w:cs="Times New Roman"/>
          <w:b/>
          <w:bCs/>
          <w:color w:val="auto"/>
          <w:szCs w:val="21"/>
          <w:highlight w:val="none"/>
          <w:shd w:val="clear" w:color="auto" w:fill="FFFFFF"/>
        </w:rPr>
      </w:pPr>
      <w:r>
        <w:rPr>
          <w:rFonts w:hint="default" w:ascii="Times New Roman" w:hAnsi="Times New Roman" w:cs="Times New Roman"/>
          <w:b/>
          <w:bCs/>
          <w:color w:val="auto"/>
          <w:szCs w:val="21"/>
          <w:highlight w:val="none"/>
          <w:shd w:val="clear" w:color="auto" w:fill="FFFFFF"/>
        </w:rPr>
        <w:t>（4）生物解剖镜</w:t>
      </w:r>
    </w:p>
    <w:p w14:paraId="1CC35569">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1．整体复消色差光学系统，高分辨率。</w:t>
      </w:r>
    </w:p>
    <w:p w14:paraId="2764D4FB">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2．优秀的格里诺光路设计，高反差，高景深。</w:t>
      </w:r>
    </w:p>
    <w:p w14:paraId="47E853F8">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3．变倍比：≥8:1</w:t>
      </w:r>
    </w:p>
    <w:p w14:paraId="74751ED5">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4．标准放大倍数为6.3倍至50倍。允许扩展的最大倍数≥250倍；             </w:t>
      </w:r>
    </w:p>
    <w:p w14:paraId="4C135EC3">
      <w:pPr>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ascii="Times New Roman" w:hAnsi="Times New Roman" w:cs="Times New Roman"/>
          <w:color w:val="auto"/>
          <w:szCs w:val="21"/>
          <w:highlight w:val="none"/>
        </w:rPr>
        <w:t>5．物镜标准工作距离≥9</w:t>
      </w:r>
      <w:r>
        <w:rPr>
          <w:rFonts w:hint="default" w:ascii="Times New Roman" w:hAnsi="Times New Roman" w:cs="Times New Roman"/>
          <w:color w:val="auto"/>
          <w:szCs w:val="21"/>
          <w:highlight w:val="none"/>
        </w:rPr>
        <w:t>0</w:t>
      </w:r>
      <w:r>
        <w:rPr>
          <w:rFonts w:ascii="Times New Roman" w:hAnsi="Times New Roman" w:cs="Times New Roman"/>
          <w:color w:val="auto"/>
          <w:szCs w:val="21"/>
          <w:highlight w:val="none"/>
        </w:rPr>
        <w:t>mm；允许扩展的最大工作距离≥</w:t>
      </w:r>
      <w:r>
        <w:rPr>
          <w:rFonts w:hint="default" w:ascii="Times New Roman" w:hAnsi="Times New Roman" w:cs="Times New Roman"/>
          <w:color w:val="auto"/>
          <w:szCs w:val="21"/>
          <w:highlight w:val="none"/>
        </w:rPr>
        <w:t>200</w:t>
      </w:r>
      <w:r>
        <w:rPr>
          <w:rFonts w:ascii="Times New Roman" w:hAnsi="Times New Roman" w:cs="Times New Roman"/>
          <w:color w:val="auto"/>
          <w:szCs w:val="21"/>
          <w:highlight w:val="none"/>
        </w:rPr>
        <w:t>mm</w:t>
      </w:r>
    </w:p>
    <w:p w14:paraId="63286CC7">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6．10倍高接目点可调焦目镜，视场数≥23，超宽视野。瞳间距离：55mm至75mm可调，配套目镜测微尺。</w:t>
      </w:r>
    </w:p>
    <w:p w14:paraId="7F6BAF75">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7. 1.0X平场复消色差物镜，工作距离≥92mm；最大视野≥36mm。</w:t>
      </w:r>
    </w:p>
    <w:p w14:paraId="2FEC3B94">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8. </w:t>
      </w:r>
      <w:r>
        <w:rPr>
          <w:rFonts w:hint="default" w:ascii="Times New Roman" w:hAnsi="Times New Roman" w:cs="Times New Roman"/>
          <w:color w:val="auto"/>
          <w:szCs w:val="21"/>
          <w:highlight w:val="none"/>
        </w:rPr>
        <w:t>三目照相镜座，观察视角≤</w:t>
      </w:r>
      <w:r>
        <w:rPr>
          <w:rFonts w:ascii="Times New Roman" w:hAnsi="Times New Roman" w:cs="Times New Roman"/>
          <w:color w:val="auto"/>
          <w:szCs w:val="21"/>
          <w:highlight w:val="none"/>
        </w:rPr>
        <w:t>35度。</w:t>
      </w:r>
    </w:p>
    <w:p w14:paraId="77D9FDD7">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9. </w:t>
      </w:r>
      <w:r>
        <w:rPr>
          <w:rFonts w:hint="default" w:ascii="Times New Roman" w:hAnsi="Times New Roman" w:cs="Times New Roman"/>
          <w:color w:val="auto"/>
          <w:szCs w:val="21"/>
          <w:highlight w:val="none"/>
        </w:rPr>
        <w:t>照明方式：反射光双支光纤照明；透射光明场、暗场、斜照明。</w:t>
      </w:r>
    </w:p>
    <w:p w14:paraId="7B6B7E06">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10. LED冷光源</w:t>
      </w:r>
      <w:r>
        <w:rPr>
          <w:rFonts w:hint="eastAsia" w:ascii="Times New Roman" w:hAnsi="Times New Roman" w:cs="Times New Roman"/>
          <w:color w:val="auto"/>
          <w:szCs w:val="21"/>
          <w:highlight w:val="none"/>
          <w:lang w:eastAsia="zh-CN"/>
        </w:rPr>
        <w:t>，</w:t>
      </w:r>
      <w:r>
        <w:rPr>
          <w:rFonts w:ascii="Times New Roman" w:hAnsi="Times New Roman" w:cs="Times New Roman"/>
          <w:color w:val="auto"/>
          <w:szCs w:val="21"/>
          <w:highlight w:val="none"/>
        </w:rPr>
        <w:t>寿命≥5万小时。</w:t>
      </w:r>
    </w:p>
    <w:p w14:paraId="3CA8C8E6">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11</w:t>
      </w:r>
      <w:r>
        <w:rPr>
          <w:rFonts w:hint="eastAsia" w:ascii="Times New Roman" w:hAnsi="Times New Roman" w:cs="Times New Roman"/>
          <w:color w:val="auto"/>
          <w:szCs w:val="21"/>
          <w:highlight w:val="none"/>
          <w:lang w:val="en-US" w:eastAsia="zh-CN"/>
        </w:rPr>
        <w:t>.</w:t>
      </w:r>
      <w:r>
        <w:rPr>
          <w:rFonts w:ascii="Times New Roman" w:hAnsi="Times New Roman" w:cs="Times New Roman"/>
          <w:color w:val="auto"/>
          <w:szCs w:val="21"/>
          <w:highlight w:val="none"/>
        </w:rPr>
        <w:t>配置清单：</w:t>
      </w:r>
    </w:p>
    <w:p w14:paraId="78ECE554">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1）主机，包含10X/23目镜，0.5x C接口 1个</w:t>
      </w:r>
    </w:p>
    <w:p w14:paraId="63B61CDA">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2）目镜罩 2个，</w:t>
      </w:r>
    </w:p>
    <w:p w14:paraId="6752C237">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3）底座1个，</w:t>
      </w:r>
    </w:p>
    <w:p w14:paraId="050C64CE">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4）双支光纤1个，</w:t>
      </w:r>
    </w:p>
    <w:p w14:paraId="70F52C29">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5）目镜测微尺1个，</w:t>
      </w:r>
    </w:p>
    <w:p w14:paraId="10309B9E">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6）防尘罩1个</w:t>
      </w:r>
    </w:p>
    <w:p w14:paraId="3F93D408">
      <w:pPr>
        <w:pStyle w:val="2"/>
        <w:ind w:left="199" w:leftChars="95" w:firstLine="199" w:firstLineChars="95"/>
        <w:rPr>
          <w:rFonts w:ascii="Times New Roman" w:hAnsi="Times New Roman" w:cs="Times New Roman"/>
          <w:color w:val="auto"/>
          <w:highlight w:val="none"/>
          <w:shd w:val="clear" w:color="auto" w:fill="FFFFFF"/>
        </w:rPr>
      </w:pPr>
      <w:r>
        <w:rPr>
          <w:rFonts w:hint="default" w:ascii="Times New Roman" w:hAnsi="Times New Roman" w:cs="Times New Roman"/>
          <w:color w:val="auto"/>
          <w:highlight w:val="none"/>
        </w:rPr>
        <w:t xml:space="preserve">12. </w:t>
      </w:r>
      <w:r>
        <w:rPr>
          <w:rFonts w:hint="default" w:ascii="Times New Roman" w:hAnsi="Times New Roman" w:cs="Times New Roman"/>
          <w:color w:val="auto"/>
          <w:highlight w:val="none"/>
          <w:shd w:val="clear" w:color="auto" w:fill="FFFFFF"/>
        </w:rPr>
        <w:t>设备必备工作站配置：Intel Core i7以上16GB以上内存1T固态硬盘预装正版操作系统27英寸以上显示器，无线鼠标键盘</w:t>
      </w:r>
    </w:p>
    <w:p w14:paraId="7E5760C7">
      <w:pPr>
        <w:pStyle w:val="2"/>
        <w:ind w:left="199" w:leftChars="95" w:firstLine="199" w:firstLineChars="95"/>
        <w:rPr>
          <w:rFonts w:ascii="Times New Roman" w:hAnsi="Times New Roman" w:cs="Times New Roman"/>
          <w:color w:val="auto"/>
          <w:highlight w:val="none"/>
        </w:rPr>
      </w:pPr>
      <w:r>
        <w:rPr>
          <w:rFonts w:hint="default" w:ascii="Times New Roman" w:hAnsi="Times New Roman" w:cs="Times New Roman"/>
          <w:color w:val="auto"/>
          <w:highlight w:val="none"/>
        </w:rPr>
        <w:t>培训要求：</w:t>
      </w:r>
    </w:p>
    <w:p w14:paraId="27372B05">
      <w:pPr>
        <w:pStyle w:val="2"/>
        <w:tabs>
          <w:tab w:val="clear" w:pos="567"/>
        </w:tabs>
        <w:ind w:left="13" w:leftChars="6" w:firstLine="405" w:firstLineChars="193"/>
        <w:rPr>
          <w:rFonts w:ascii="Times New Roman" w:hAnsi="Times New Roman" w:cs="Times New Roman"/>
          <w:color w:val="auto"/>
          <w:highlight w:val="none"/>
        </w:rPr>
      </w:pPr>
      <w:r>
        <w:rPr>
          <w:rFonts w:hint="default" w:ascii="Times New Roman" w:hAnsi="Times New Roman" w:cs="Times New Roman"/>
          <w:color w:val="auto"/>
          <w:highlight w:val="none"/>
        </w:rPr>
        <w:t>1.中标人免费提供现场操作、运行、维护、修理的培训方案及必需的培训资料。</w:t>
      </w:r>
    </w:p>
    <w:p w14:paraId="1F023E13">
      <w:pPr>
        <w:spacing w:line="360" w:lineRule="auto"/>
        <w:ind w:left="418" w:leftChars="199"/>
        <w:rPr>
          <w:rFonts w:ascii="Times New Roman" w:hAnsi="Times New Roman" w:cs="Times New Roman"/>
          <w:color w:val="auto"/>
          <w:highlight w:val="none"/>
        </w:rPr>
      </w:pPr>
      <w:r>
        <w:rPr>
          <w:rFonts w:hint="default" w:ascii="Times New Roman" w:hAnsi="Times New Roman" w:cs="Times New Roman"/>
          <w:color w:val="auto"/>
          <w:highlight w:val="none"/>
        </w:rPr>
        <w:t>2.中标人免费负责对招标人受训人员进行操作、维修培训。</w:t>
      </w:r>
    </w:p>
    <w:p w14:paraId="275BBCE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highlight w:val="none"/>
        </w:rPr>
        <w:t>3.仪器到货至招标人指定的地点后，由招标人确定现场培训的具体时间，现场培训时间不少于两天。</w:t>
      </w:r>
    </w:p>
    <w:p w14:paraId="308306BA">
      <w:pPr>
        <w:spacing w:line="360" w:lineRule="auto"/>
        <w:rPr>
          <w:rFonts w:ascii="Times New Roman" w:hAnsi="Times New Roman" w:cs="Times New Roman"/>
          <w:b/>
          <w:bCs/>
          <w:color w:val="auto"/>
          <w:szCs w:val="21"/>
          <w:highlight w:val="none"/>
          <w:shd w:val="clear" w:color="auto" w:fill="FFFFFF"/>
        </w:rPr>
      </w:pPr>
      <w:r>
        <w:rPr>
          <w:rFonts w:hint="default" w:ascii="Times New Roman" w:hAnsi="Times New Roman" w:cs="Times New Roman"/>
          <w:b/>
          <w:bCs/>
          <w:color w:val="auto"/>
          <w:szCs w:val="21"/>
          <w:highlight w:val="none"/>
          <w:shd w:val="clear" w:color="auto" w:fill="FFFFFF"/>
        </w:rPr>
        <w:t>（5）生物显微镜成像系统</w:t>
      </w:r>
    </w:p>
    <w:p w14:paraId="4557C46B">
      <w:pPr>
        <w:spacing w:line="360" w:lineRule="auto"/>
        <w:ind w:firstLine="420" w:firstLineChars="200"/>
        <w:jc w:val="left"/>
        <w:rPr>
          <w:rFonts w:ascii="Times New Roman" w:hAnsi="Times New Roman" w:cs="Times New Roman"/>
          <w:color w:val="auto"/>
          <w:szCs w:val="21"/>
          <w:highlight w:val="none"/>
        </w:rPr>
      </w:pPr>
      <w:bookmarkStart w:id="187" w:name="OLE_LINK8"/>
      <w:r>
        <w:rPr>
          <w:rFonts w:ascii="Times New Roman" w:hAnsi="Times New Roman" w:cs="Times New Roman"/>
          <w:color w:val="auto"/>
          <w:szCs w:val="21"/>
          <w:highlight w:val="none"/>
        </w:rPr>
        <w:t>1、成像系统：高灵敏、高分辨率、快速成像的显微镜相机，适用于大视野的高要求真彩色成像</w:t>
      </w:r>
    </w:p>
    <w:p w14:paraId="73E487F2">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1.1 </w:t>
      </w:r>
      <w:r>
        <w:rPr>
          <w:rFonts w:hint="default" w:ascii="Times New Roman" w:hAnsi="Times New Roman" w:cs="Times New Roman"/>
          <w:color w:val="auto"/>
          <w:szCs w:val="21"/>
          <w:highlight w:val="none"/>
        </w:rPr>
        <w:t>相机带有主动降噪、主动锐化功能并可进行</w:t>
      </w:r>
      <w:r>
        <w:rPr>
          <w:rFonts w:ascii="Times New Roman" w:hAnsi="Times New Roman" w:cs="Times New Roman"/>
          <w:color w:val="auto"/>
          <w:szCs w:val="21"/>
          <w:highlight w:val="none"/>
        </w:rPr>
        <w:t xml:space="preserve">HDR模式采集 </w:t>
      </w:r>
      <w:r>
        <w:rPr>
          <w:rFonts w:hint="default" w:ascii="Times New Roman" w:hAnsi="Times New Roman" w:cs="Times New Roman"/>
          <w:color w:val="auto"/>
          <w:szCs w:val="21"/>
          <w:highlight w:val="none"/>
        </w:rPr>
        <w:t>；</w:t>
      </w:r>
    </w:p>
    <w:p w14:paraId="3990A0F3">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▲1.2 成像像素≥2000万；传感器尺寸：图像对角线≥15 毫米；</w:t>
      </w:r>
    </w:p>
    <w:p w14:paraId="60933EED">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1.3 拍摄速度≥28幅/秒；</w:t>
      </w:r>
    </w:p>
    <w:p w14:paraId="1C36E16D">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default" w:ascii="Times New Roman" w:hAnsi="Times New Roman" w:cs="Times New Roman"/>
          <w:color w:val="auto"/>
          <w:szCs w:val="21"/>
          <w:highlight w:val="none"/>
          <w:u w:val="single"/>
        </w:rPr>
        <w:t>4</w:t>
      </w:r>
      <w:r>
        <w:rPr>
          <w:rFonts w:ascii="Times New Roman" w:hAnsi="Times New Roman" w:cs="Times New Roman"/>
          <w:color w:val="auto"/>
          <w:szCs w:val="21"/>
          <w:highlight w:val="none"/>
        </w:rPr>
        <w:t>满井电子≥10000电子；</w:t>
      </w:r>
    </w:p>
    <w:p w14:paraId="1C5062EA">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default" w:ascii="Times New Roman" w:hAnsi="Times New Roman" w:cs="Times New Roman"/>
          <w:color w:val="auto"/>
          <w:szCs w:val="21"/>
          <w:highlight w:val="none"/>
        </w:rPr>
        <w:t>5</w:t>
      </w:r>
      <w:r>
        <w:rPr>
          <w:rFonts w:ascii="Times New Roman" w:hAnsi="Times New Roman" w:cs="Times New Roman"/>
          <w:color w:val="auto"/>
          <w:szCs w:val="21"/>
          <w:highlight w:val="none"/>
        </w:rPr>
        <w:t>动态范围≥63dB；</w:t>
      </w:r>
    </w:p>
    <w:p w14:paraId="69ACAE87">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default"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Binning模式：1X1；2X2；3X3；</w:t>
      </w:r>
    </w:p>
    <w:p w14:paraId="788B3CCC">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default" w:ascii="Times New Roman" w:hAnsi="Times New Roman" w:cs="Times New Roman"/>
          <w:color w:val="auto"/>
          <w:szCs w:val="21"/>
          <w:highlight w:val="none"/>
        </w:rPr>
        <w:t>7</w:t>
      </w:r>
      <w:r>
        <w:rPr>
          <w:rFonts w:ascii="Times New Roman" w:hAnsi="Times New Roman" w:cs="Times New Roman"/>
          <w:color w:val="auto"/>
          <w:szCs w:val="21"/>
          <w:highlight w:val="none"/>
        </w:rPr>
        <w:t>主动制冷；曝光时间：1毫秒至60</w:t>
      </w:r>
      <w:r>
        <w:rPr>
          <w:rFonts w:hint="default" w:ascii="Times New Roman" w:hAnsi="Times New Roman" w:cs="Times New Roman"/>
          <w:color w:val="auto"/>
          <w:szCs w:val="21"/>
          <w:highlight w:val="none"/>
        </w:rPr>
        <w:t>0</w:t>
      </w:r>
      <w:r>
        <w:rPr>
          <w:rFonts w:ascii="Times New Roman" w:hAnsi="Times New Roman" w:cs="Times New Roman"/>
          <w:color w:val="auto"/>
          <w:szCs w:val="21"/>
          <w:highlight w:val="none"/>
        </w:rPr>
        <w:t>毫秒</w:t>
      </w:r>
    </w:p>
    <w:bookmarkEnd w:id="187"/>
    <w:p w14:paraId="398ECC02">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2.同品牌软件系统：  </w:t>
      </w:r>
    </w:p>
    <w:p w14:paraId="37BF6EF9">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2.1 </w:t>
      </w:r>
      <w:r>
        <w:rPr>
          <w:rFonts w:hint="default" w:ascii="Times New Roman" w:hAnsi="Times New Roman" w:cs="Times New Roman"/>
          <w:color w:val="auto"/>
          <w:szCs w:val="21"/>
          <w:highlight w:val="none"/>
        </w:rPr>
        <w:t>景深扩展功能，可实现超景深拍摄；</w:t>
      </w:r>
    </w:p>
    <w:p w14:paraId="1B780A27">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2.2 </w:t>
      </w:r>
      <w:r>
        <w:rPr>
          <w:rFonts w:hint="default" w:ascii="Times New Roman" w:hAnsi="Times New Roman" w:cs="Times New Roman"/>
          <w:color w:val="auto"/>
          <w:szCs w:val="21"/>
          <w:highlight w:val="none"/>
        </w:rPr>
        <w:t>大图拼接功能，实现超大视野拍摄；</w:t>
      </w:r>
    </w:p>
    <w:p w14:paraId="12510AA7">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2.3 多通道叠加功能，实现多个通道图像叠加； </w:t>
      </w:r>
    </w:p>
    <w:p w14:paraId="79E6D26C">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2.4 </w:t>
      </w:r>
      <w:r>
        <w:rPr>
          <w:rFonts w:hint="default" w:ascii="Times New Roman" w:hAnsi="Times New Roman" w:cs="Times New Roman"/>
          <w:color w:val="auto"/>
          <w:szCs w:val="21"/>
          <w:highlight w:val="none"/>
        </w:rPr>
        <w:t>软件具备视频拍摄功能；</w:t>
      </w:r>
    </w:p>
    <w:p w14:paraId="551E4264">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2.5 </w:t>
      </w:r>
      <w:r>
        <w:rPr>
          <w:rFonts w:hint="default" w:ascii="Times New Roman" w:hAnsi="Times New Roman" w:cs="Times New Roman"/>
          <w:color w:val="auto"/>
          <w:szCs w:val="21"/>
          <w:highlight w:val="none"/>
        </w:rPr>
        <w:t>在显示器上用户操作界面可以连续缩小或放大到最适合用户操作的尺寸；</w:t>
      </w:r>
    </w:p>
    <w:p w14:paraId="0F67F25C">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2.6 </w:t>
      </w:r>
      <w:r>
        <w:rPr>
          <w:rFonts w:hint="default" w:ascii="Times New Roman" w:hAnsi="Times New Roman" w:cs="Times New Roman"/>
          <w:color w:val="auto"/>
          <w:szCs w:val="21"/>
          <w:highlight w:val="none"/>
        </w:rPr>
        <w:t>可以进行交互式测量包括：面积，间距，周长，灰度值，角度等；</w:t>
      </w:r>
    </w:p>
    <w:p w14:paraId="7DE0EFC9">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2.7 </w:t>
      </w:r>
      <w:r>
        <w:rPr>
          <w:rFonts w:hint="default" w:ascii="Times New Roman" w:hAnsi="Times New Roman" w:cs="Times New Roman"/>
          <w:color w:val="auto"/>
          <w:szCs w:val="21"/>
          <w:highlight w:val="none"/>
        </w:rPr>
        <w:t>可同时进行多幅图像的对比，可以阵列预览，可以通道预览，可以</w:t>
      </w:r>
      <w:r>
        <w:rPr>
          <w:rFonts w:ascii="Times New Roman" w:hAnsi="Times New Roman" w:cs="Times New Roman"/>
          <w:color w:val="auto"/>
          <w:szCs w:val="21"/>
          <w:highlight w:val="none"/>
        </w:rPr>
        <w:t>2.5D图像预览；</w:t>
      </w:r>
    </w:p>
    <w:p w14:paraId="4279B33C">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2.8 </w:t>
      </w:r>
      <w:r>
        <w:rPr>
          <w:rFonts w:hint="default" w:ascii="Times New Roman" w:hAnsi="Times New Roman" w:cs="Times New Roman"/>
          <w:color w:val="auto"/>
          <w:szCs w:val="21"/>
          <w:highlight w:val="none"/>
        </w:rPr>
        <w:t>支持</w:t>
      </w:r>
      <w:r>
        <w:rPr>
          <w:rFonts w:ascii="Times New Roman" w:hAnsi="Times New Roman" w:cs="Times New Roman"/>
          <w:color w:val="auto"/>
          <w:szCs w:val="21"/>
          <w:highlight w:val="none"/>
        </w:rPr>
        <w:t>czi,bmp,tiff,tif,jpeg,jpg,png,gif,avi,mov,zvi,lsm等格式图像或视频输出；</w:t>
      </w:r>
    </w:p>
    <w:p w14:paraId="0109987C">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2.9 </w:t>
      </w:r>
      <w:r>
        <w:rPr>
          <w:rFonts w:hint="default" w:ascii="Times New Roman" w:hAnsi="Times New Roman" w:cs="Times New Roman"/>
          <w:color w:val="auto"/>
          <w:szCs w:val="21"/>
          <w:highlight w:val="none"/>
        </w:rPr>
        <w:t>可对图像进行反差、明暗、伽马值、色彩、平滑、锐度等处理；</w:t>
      </w:r>
    </w:p>
    <w:p w14:paraId="37867156">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2.10 </w:t>
      </w:r>
      <w:r>
        <w:rPr>
          <w:rFonts w:hint="default" w:ascii="Times New Roman" w:hAnsi="Times New Roman" w:cs="Times New Roman"/>
          <w:color w:val="auto"/>
          <w:szCs w:val="21"/>
          <w:highlight w:val="none"/>
        </w:rPr>
        <w:t>对图像进行标记：添加文本或箭头、标尺等；</w:t>
      </w:r>
    </w:p>
    <w:p w14:paraId="492BB60C">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2.11 </w:t>
      </w:r>
      <w:r>
        <w:rPr>
          <w:rFonts w:hint="default" w:ascii="Times New Roman" w:hAnsi="Times New Roman" w:cs="Times New Roman"/>
          <w:color w:val="auto"/>
          <w:szCs w:val="21"/>
          <w:highlight w:val="none"/>
        </w:rPr>
        <w:t>曝光模式自动、测光、手动可选；</w:t>
      </w:r>
    </w:p>
    <w:p w14:paraId="20CA5580">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2.12 </w:t>
      </w:r>
      <w:r>
        <w:rPr>
          <w:rFonts w:hint="default" w:ascii="Times New Roman" w:hAnsi="Times New Roman" w:cs="Times New Roman"/>
          <w:color w:val="auto"/>
          <w:szCs w:val="21"/>
          <w:highlight w:val="none"/>
        </w:rPr>
        <w:t>灰度测量值</w:t>
      </w:r>
      <w:r>
        <w:rPr>
          <w:rFonts w:ascii="Times New Roman" w:hAnsi="Times New Roman" w:cs="Times New Roman"/>
          <w:color w:val="auto"/>
          <w:szCs w:val="21"/>
          <w:highlight w:val="none"/>
        </w:rPr>
        <w:t>12位动态范围；</w:t>
      </w:r>
    </w:p>
    <w:p w14:paraId="610CBD6D">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2.13 </w:t>
      </w:r>
      <w:r>
        <w:rPr>
          <w:rFonts w:hint="default" w:ascii="Times New Roman" w:hAnsi="Times New Roman" w:cs="Times New Roman"/>
          <w:color w:val="auto"/>
          <w:szCs w:val="21"/>
          <w:highlight w:val="none"/>
        </w:rPr>
        <w:t>可手动或自动白平衡调节。</w:t>
      </w:r>
    </w:p>
    <w:p w14:paraId="59C87CF0">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3.配置清单：</w:t>
      </w:r>
    </w:p>
    <w:p w14:paraId="2E851FE1">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1）相机1台，</w:t>
      </w:r>
    </w:p>
    <w:p w14:paraId="717606C7">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2）软件1套，</w:t>
      </w:r>
    </w:p>
    <w:p w14:paraId="5A6F8594">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rPr>
        <w:t>3）工作站1套</w:t>
      </w:r>
      <w:r>
        <w:rPr>
          <w:rFonts w:hint="default" w:ascii="Times New Roman" w:hAnsi="Times New Roman" w:cs="Times New Roman"/>
          <w:color w:val="auto"/>
          <w:szCs w:val="21"/>
          <w:highlight w:val="none"/>
          <w:shd w:val="clear" w:color="auto" w:fill="FFFFFF"/>
        </w:rPr>
        <w:t>：轻薄笔记本Intel Core i7-13700H以上16GB以上内存1T固态硬盘屏幕16英寸以上预装正版操作系统</w:t>
      </w:r>
    </w:p>
    <w:p w14:paraId="7DE7C7E6">
      <w:pPr>
        <w:pStyle w:val="2"/>
        <w:tabs>
          <w:tab w:val="clear" w:pos="567"/>
        </w:tabs>
        <w:ind w:left="0" w:leftChars="0" w:firstLine="283" w:firstLineChars="135"/>
        <w:rPr>
          <w:rFonts w:ascii="Times New Roman" w:hAnsi="Times New Roman" w:cs="Times New Roman"/>
          <w:color w:val="auto"/>
          <w:highlight w:val="none"/>
        </w:rPr>
      </w:pPr>
      <w:r>
        <w:rPr>
          <w:rFonts w:hint="default" w:ascii="Times New Roman" w:hAnsi="Times New Roman" w:cs="Times New Roman"/>
          <w:color w:val="auto"/>
          <w:highlight w:val="none"/>
        </w:rPr>
        <w:t>培训要求：</w:t>
      </w:r>
    </w:p>
    <w:p w14:paraId="2DE95778">
      <w:pPr>
        <w:pStyle w:val="2"/>
        <w:tabs>
          <w:tab w:val="clear" w:pos="567"/>
        </w:tabs>
        <w:ind w:left="0" w:leftChars="0" w:firstLine="283" w:firstLineChars="135"/>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中标人免费提供现场操作、运行、维护、修理的培训方案及必需的培训资料。</w:t>
      </w:r>
    </w:p>
    <w:p w14:paraId="4A3D7E4D">
      <w:pPr>
        <w:pStyle w:val="2"/>
        <w:tabs>
          <w:tab w:val="clear" w:pos="567"/>
        </w:tabs>
        <w:ind w:left="0" w:leftChars="0" w:firstLine="283" w:firstLineChars="135"/>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中标人免费负责对招标人受训人员进行操作、维修培训。</w:t>
      </w:r>
    </w:p>
    <w:p w14:paraId="2DF62F82">
      <w:pPr>
        <w:pStyle w:val="2"/>
        <w:tabs>
          <w:tab w:val="clear" w:pos="567"/>
        </w:tabs>
        <w:ind w:left="0" w:leftChars="0" w:firstLine="283" w:firstLineChars="135"/>
        <w:rPr>
          <w:rFonts w:ascii="Times New Roman" w:hAnsi="Times New Roman" w:cs="Times New Roman"/>
          <w:color w:val="auto"/>
          <w:highlight w:val="none"/>
        </w:rPr>
      </w:pPr>
      <w:r>
        <w:rPr>
          <w:rFonts w:ascii="Times New Roman" w:hAnsi="Times New Roman" w:cs="Times New Roman"/>
          <w:color w:val="auto"/>
          <w:highlight w:val="none"/>
        </w:rPr>
        <w:t>3.</w:t>
      </w:r>
      <w:r>
        <w:rPr>
          <w:rFonts w:hint="default" w:ascii="Times New Roman" w:hAnsi="Times New Roman" w:cs="Times New Roman"/>
          <w:color w:val="auto"/>
          <w:highlight w:val="none"/>
        </w:rPr>
        <w:t>仪器到货至招标人指定的地点后，由招标人确定现场培训的具体时间，现场培训时间不少于两天。</w:t>
      </w:r>
    </w:p>
    <w:p w14:paraId="584E7E5C">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（6）浮游动物采样系统</w:t>
      </w:r>
    </w:p>
    <w:p w14:paraId="6141422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1、优秀的水层取样而不混合水层</w:t>
      </w:r>
      <w:r>
        <w:rPr>
          <w:rFonts w:hint="default" w:ascii="Times New Roman" w:hAnsi="Times New Roman" w:eastAsia="宋体" w:cs="Times New Roman"/>
          <w:color w:val="auto"/>
          <w:szCs w:val="21"/>
          <w:highlight w:val="none"/>
          <w:shd w:val="clear" w:color="auto" w:fill="FFFFFF"/>
        </w:rPr>
        <w:t>；</w:t>
      </w:r>
    </w:p>
    <w:p w14:paraId="6FA7E8B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2、积分式全剖面水样采集器，容量5L。</w:t>
      </w:r>
    </w:p>
    <w:p w14:paraId="181B861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3、采集器内置温度计，模块化的排水阀可以加配浮游生物网(5，10，30，50，60，100，200，300，400μm)和浮游生物计数框，</w:t>
      </w:r>
    </w:p>
    <w:p w14:paraId="1D159AD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4、有机玻璃、硅化橡胶、电镀铝制成,确保没有杂质干扰样品</w:t>
      </w:r>
    </w:p>
    <w:p w14:paraId="2A60804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5、操作简单，可在很短的时间内采样。</w:t>
      </w:r>
    </w:p>
    <w:p w14:paraId="06CAA6D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6、不管是静水与流水，还是从船、浮桥或从岸上，都能方便携带，便捷采样。</w:t>
      </w:r>
    </w:p>
    <w:p w14:paraId="784CEE2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7.筒径：150mm</w:t>
      </w:r>
    </w:p>
    <w:p w14:paraId="039857B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培训要求：</w:t>
      </w:r>
    </w:p>
    <w:p w14:paraId="334E7C3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1.中标人免费提供现场操作、运行、维护、修理的培训方案及必需的培训资料。</w:t>
      </w:r>
    </w:p>
    <w:p w14:paraId="68CF6A8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2.中标人免费负责对招标人受训人员进行操作、维修培训。</w:t>
      </w:r>
    </w:p>
    <w:p w14:paraId="29B9B3E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3.仪器到货至招标人指定的地点后，由招标人确定现场培训的具体时间，现场培训时间不少于两天。</w:t>
      </w:r>
    </w:p>
    <w:p w14:paraId="10054DFE">
      <w:pPr>
        <w:spacing w:line="360" w:lineRule="auto"/>
        <w:ind w:firstLine="422" w:firstLineChars="200"/>
        <w:rPr>
          <w:rFonts w:ascii="Times New Roman" w:hAnsi="Times New Roman" w:eastAsia="宋体" w:cs="Times New Roman"/>
          <w:b/>
          <w:bCs/>
          <w:color w:val="auto"/>
          <w:szCs w:val="21"/>
          <w:highlight w:val="none"/>
          <w:shd w:val="clear" w:color="auto" w:fill="FFFFFF"/>
        </w:rPr>
      </w:pPr>
    </w:p>
    <w:p w14:paraId="4CBA6055">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（7）原子荧光仪</w:t>
      </w:r>
    </w:p>
    <w:p w14:paraId="7E531CA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1、用途:用于样品中As、Sb、Bi、Hg、Se、Te、Sn、Ge、Pb、Zn、Cd、Au元素的痕量分析。</w:t>
      </w:r>
    </w:p>
    <w:p w14:paraId="12D4DA6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2、技术要求</w:t>
      </w:r>
    </w:p>
    <w:p w14:paraId="4DC1DD5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2.1三通道注射泵及蠕动泵进样系统原子荧光光度计。</w:t>
      </w:r>
    </w:p>
    <w:p w14:paraId="571CE9B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2.2三通道设计，可三元素同时测定，元素可自动切换。</w:t>
      </w:r>
    </w:p>
    <w:p w14:paraId="0C05395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2.3进样系统:包含注射泵进样及蠕动泵进样系统。所有进样系统的部件及装置均包含在仪器内部，不占用外部空间，同时满足两种进样系统的功能。</w:t>
      </w:r>
    </w:p>
    <w:p w14:paraId="64BD192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▲2.4光路设计：元素灯采用平面放置或倾斜面放置，减少灯源相互之间干扰，实现超低杂散光，提高灵敏度。</w:t>
      </w:r>
    </w:p>
    <w:p w14:paraId="077127C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2.5免调光源光路设计，光源自动对焦，无需手动调节光斑，普通元素灯即插即用.汞灯自动激发。.</w:t>
      </w:r>
    </w:p>
    <w:p w14:paraId="07C07FB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2.6具有光源扣除漂移装置，光源实时连续监测，自动扣除汞灯漂移，确保仪器稳定。</w:t>
      </w:r>
    </w:p>
    <w:p w14:paraId="7E773A0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2.7原子化器：屏蔽式低温点火石英炉原子化器，根据所测元素，原子化器具备温控功能(100℃至350℃连续可调)，根据所测元素，自动匹配原子化器温度，高度自动调节。</w:t>
      </w:r>
    </w:p>
    <w:p w14:paraId="72820AD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2.8具有气液分离装置；关机清洗可实现全管路清洗。</w:t>
      </w:r>
    </w:p>
    <w:p w14:paraId="537ABDF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2.9用于原子荧光液面探测技术进样器装置：独特的进样针液面探测技术,自动探测样品的液面高度，随量跟踪，控制进样针下探高度。</w:t>
      </w:r>
    </w:p>
    <w:p w14:paraId="14CB592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2.10气路系统:采用先进的质量流量计控制载气和屏蔽气，气体流量可靠稳定，并能实时显示气体流量和流量异常提示及无载气安全保护。</w:t>
      </w:r>
    </w:p>
    <w:p w14:paraId="4D3A6BD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2.11总量检出限(DL) As、Se、Bi、Sb：&lt;0.01μg/L；Hg、Cd：&lt;0.001μg/L；</w:t>
      </w:r>
    </w:p>
    <w:p w14:paraId="1FE8064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2.12三道同测RSD≤0.6%。</w:t>
      </w:r>
    </w:p>
    <w:p w14:paraId="79CF46E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2.13 线性范围大于三个数量级，</w:t>
      </w:r>
    </w:p>
    <w:p w14:paraId="7DC4B92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2.14高效极坐标大转盘自动进样系统,设有165个以上的样品位;具有自动补进载流至载流槽的功能，</w:t>
      </w:r>
    </w:p>
    <w:p w14:paraId="46A7F4D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2.15 标准的 Wif 接口/LAN通讯口,适用于Windows系统的中文操作软件。</w:t>
      </w:r>
    </w:p>
    <w:p w14:paraId="07C242A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2.16软件系统:具有日志追溯系统，确保数据准确性；具有测量谱图实时储存功能，便于排除异常数据;具有载气、屏蔽气实时显示功能；具有分道打印，样品信息参数可选功能；具有自动待机功能，样品检测完成自动关闭元素灯、氩气、点火炉丝等；具有载流空白清洗间隔设置功能;具有开机自检、系统自检功能；具有管理样功能；具有样品空白自选扣除功能；具有一键添加测试序列功能;具有样品测量追踪功能。</w:t>
      </w:r>
    </w:p>
    <w:p w14:paraId="4CC5B37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2.17.必须配套符合仪器的稳压电源</w:t>
      </w:r>
    </w:p>
    <w:p w14:paraId="7266B00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备份工作站：轻薄笔记本Intel Corei7-13700H以上16GB以上内存 1T固态硬盘屏幕16英寸以上预装正版操作系统数据备份盘:移动固态硬盘4T*2个</w:t>
      </w:r>
    </w:p>
    <w:p w14:paraId="2849920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设备必备工作站配置：Intel Corei7以上16GB以上内存1T固态硬盘预装正版操作系统27英寸以上显示器，无线鼠标键盘。</w:t>
      </w:r>
    </w:p>
    <w:p w14:paraId="3B4A9F0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打印机：打印/复印/扫描黑白激光打印机，双面自动打印。</w:t>
      </w:r>
    </w:p>
    <w:p w14:paraId="61D5A3D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培训要求：</w:t>
      </w:r>
    </w:p>
    <w:p w14:paraId="3CE81C7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1.中标人免费提供现场操作、运行、维护、修理的培训方案及必需的培训资料。</w:t>
      </w:r>
    </w:p>
    <w:p w14:paraId="1A4FC78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2.中标人免费负责对招标人受训人员进行操作、维修培训。</w:t>
      </w:r>
    </w:p>
    <w:p w14:paraId="6534141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3.仪器到货至招标人指定的地点后，由招标人确定现场培训的具体时间，现场培训时间不少于两天。</w:t>
      </w:r>
    </w:p>
    <w:p w14:paraId="14B48B5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4.中标人为招标人提供2人次且培训时间不少于5天的厂家标准培训，</w:t>
      </w:r>
    </w:p>
    <w:p w14:paraId="0574456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5.免费参加仪器厂家举行的各类用户交流会，包括新款仪器、行业或国际新出方法的应用介绍等。</w:t>
      </w:r>
    </w:p>
    <w:p w14:paraId="1DF1A3B4">
      <w:pPr>
        <w:spacing w:line="360" w:lineRule="auto"/>
        <w:ind w:firstLine="420" w:firstLineChars="200"/>
        <w:rPr>
          <w:rFonts w:ascii="Times New Roman" w:hAnsi="Times New Roman" w:eastAsia="宋体" w:cs="Times New Roman"/>
          <w:color w:val="auto"/>
          <w:szCs w:val="21"/>
          <w:highlight w:val="none"/>
          <w:shd w:val="clear" w:color="auto" w:fill="FFFFFF"/>
        </w:rPr>
      </w:pPr>
    </w:p>
    <w:p w14:paraId="510E2D86">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（8）高锰酸盐指数分析仪</w:t>
      </w:r>
    </w:p>
    <w:p w14:paraId="139949B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1.仪器配备进样器，位数不少于40位；</w:t>
      </w:r>
    </w:p>
    <w:p w14:paraId="0B4B866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2.仪器采用水浴消解方式，主机上样品消解位不少于1</w:t>
      </w:r>
      <w:r>
        <w:rPr>
          <w:rFonts w:hint="default" w:ascii="Times New Roman" w:hAnsi="Times New Roman" w:eastAsia="宋体" w:cs="Times New Roman"/>
          <w:color w:val="auto"/>
          <w:szCs w:val="21"/>
          <w:highlight w:val="none"/>
          <w:shd w:val="clear" w:color="auto" w:fill="FFFFFF"/>
        </w:rPr>
        <w:t>0</w:t>
      </w:r>
      <w:r>
        <w:rPr>
          <w:rFonts w:ascii="Times New Roman" w:hAnsi="Times New Roman" w:eastAsia="宋体" w:cs="Times New Roman"/>
          <w:color w:val="auto"/>
          <w:szCs w:val="21"/>
          <w:highlight w:val="none"/>
          <w:shd w:val="clear" w:color="auto" w:fill="FFFFFF"/>
        </w:rPr>
        <w:t>位；</w:t>
      </w:r>
    </w:p>
    <w:p w14:paraId="5CEC077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3.仪器配备双通道或多通道分析滴定模块，可同时进行两个及以上样品的滴定分析，配备的颜色终点判断系统均采用高精度注射泵及机器视觉检测器。</w:t>
      </w:r>
    </w:p>
    <w:p w14:paraId="4FE2759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w:t>
      </w:r>
      <w:r>
        <w:rPr>
          <w:rFonts w:ascii="Times New Roman" w:hAnsi="Times New Roman" w:eastAsia="宋体" w:cs="Times New Roman"/>
          <w:color w:val="auto"/>
          <w:szCs w:val="21"/>
          <w:highlight w:val="none"/>
          <w:shd w:val="clear" w:color="auto" w:fill="FFFFFF"/>
        </w:rPr>
        <w:t>4.仪器具备独立的加液臂和滴定臂，且试剂加液位、滴定位各自独立。</w:t>
      </w:r>
    </w:p>
    <w:p w14:paraId="310B3A9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5.具备紧急添加样品功能；</w:t>
      </w:r>
    </w:p>
    <w:p w14:paraId="5EE4F48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6</w:t>
      </w:r>
      <w:r>
        <w:rPr>
          <w:rFonts w:ascii="Times New Roman" w:hAnsi="Times New Roman" w:eastAsia="宋体" w:cs="Times New Roman"/>
          <w:color w:val="auto"/>
          <w:szCs w:val="21"/>
          <w:highlight w:val="none"/>
          <w:shd w:val="clear" w:color="auto" w:fill="FFFFFF"/>
        </w:rPr>
        <w:t>.高锰酸钾泵不少于2个，均为高精度注射泵，泵精度：0.05ml(10.0ml)；</w:t>
      </w:r>
    </w:p>
    <w:p w14:paraId="6650D3B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7</w:t>
      </w:r>
      <w:r>
        <w:rPr>
          <w:rFonts w:ascii="Times New Roman" w:hAnsi="Times New Roman" w:eastAsia="宋体" w:cs="Times New Roman"/>
          <w:color w:val="auto"/>
          <w:szCs w:val="21"/>
          <w:highlight w:val="none"/>
          <w:shd w:val="clear" w:color="auto" w:fill="FFFFFF"/>
        </w:rPr>
        <w:t>.草酸钠泵精度：0.05ml (10.0ml)；</w:t>
      </w:r>
    </w:p>
    <w:p w14:paraId="7DA5D35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8</w:t>
      </w:r>
      <w:r>
        <w:rPr>
          <w:rFonts w:ascii="Times New Roman" w:hAnsi="Times New Roman" w:eastAsia="宋体" w:cs="Times New Roman"/>
          <w:color w:val="auto"/>
          <w:szCs w:val="21"/>
          <w:highlight w:val="none"/>
          <w:shd w:val="clear" w:color="auto" w:fill="FFFFFF"/>
        </w:rPr>
        <w:t>.滴定最小体积：0.02ml；</w:t>
      </w:r>
    </w:p>
    <w:p w14:paraId="2470946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9</w:t>
      </w:r>
      <w:r>
        <w:rPr>
          <w:rFonts w:ascii="Times New Roman" w:hAnsi="Times New Roman" w:eastAsia="宋体" w:cs="Times New Roman"/>
          <w:color w:val="auto"/>
          <w:szCs w:val="21"/>
          <w:highlight w:val="none"/>
          <w:shd w:val="clear" w:color="auto" w:fill="FFFFFF"/>
        </w:rPr>
        <w:t>.检测范围：不稀释且取样量100mL时，(0-5.0) mg/L。</w:t>
      </w:r>
    </w:p>
    <w:p w14:paraId="27DB6AE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w:t>
      </w:r>
      <w:r>
        <w:rPr>
          <w:rFonts w:hint="default" w:ascii="Times New Roman" w:hAnsi="Times New Roman" w:eastAsia="宋体" w:cs="Times New Roman"/>
          <w:color w:val="auto"/>
          <w:szCs w:val="21"/>
          <w:highlight w:val="none"/>
          <w:shd w:val="clear" w:color="auto" w:fill="FFFFFF"/>
        </w:rPr>
        <w:t>0</w:t>
      </w:r>
      <w:r>
        <w:rPr>
          <w:rFonts w:ascii="Times New Roman" w:hAnsi="Times New Roman" w:eastAsia="宋体" w:cs="Times New Roman"/>
          <w:color w:val="auto"/>
          <w:szCs w:val="21"/>
          <w:highlight w:val="none"/>
          <w:shd w:val="clear" w:color="auto" w:fill="FFFFFF"/>
        </w:rPr>
        <w:t>.精密度要求：RSD≤2.0%，浓度为4mg/L的葡萄糖标准溶液(n=5)；</w:t>
      </w:r>
    </w:p>
    <w:p w14:paraId="06CFE2A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w:t>
      </w:r>
      <w:r>
        <w:rPr>
          <w:rFonts w:hint="default" w:ascii="Times New Roman" w:hAnsi="Times New Roman" w:eastAsia="宋体" w:cs="Times New Roman"/>
          <w:color w:val="auto"/>
          <w:szCs w:val="21"/>
          <w:highlight w:val="none"/>
          <w:shd w:val="clear" w:color="auto" w:fill="FFFFFF"/>
        </w:rPr>
        <w:t>1</w:t>
      </w:r>
      <w:r>
        <w:rPr>
          <w:rFonts w:ascii="Times New Roman" w:hAnsi="Times New Roman" w:eastAsia="宋体" w:cs="Times New Roman"/>
          <w:color w:val="auto"/>
          <w:szCs w:val="21"/>
          <w:highlight w:val="none"/>
          <w:shd w:val="clear" w:color="auto" w:fill="FFFFFF"/>
        </w:rPr>
        <w:t>.符合标准：符合GB 11892-1989</w:t>
      </w:r>
      <w:r>
        <w:rPr>
          <w:rFonts w:hint="default" w:ascii="Times New Roman" w:hAnsi="Times New Roman" w:eastAsia="宋体" w:cs="Times New Roman"/>
          <w:color w:val="auto"/>
          <w:szCs w:val="21"/>
          <w:highlight w:val="none"/>
          <w:shd w:val="clear" w:color="auto" w:fill="FFFFFF"/>
        </w:rPr>
        <w:t>或</w:t>
      </w:r>
      <w:r>
        <w:rPr>
          <w:rFonts w:ascii="Times New Roman" w:hAnsi="Times New Roman" w:eastAsia="宋体" w:cs="Times New Roman"/>
          <w:color w:val="auto"/>
          <w:szCs w:val="21"/>
          <w:highlight w:val="none"/>
          <w:shd w:val="clear" w:color="auto" w:fill="FFFFFF"/>
        </w:rPr>
        <w:t>GB/T 5750.7-2023等国标方法。</w:t>
      </w:r>
    </w:p>
    <w:p w14:paraId="0518309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w:t>
      </w:r>
      <w:r>
        <w:rPr>
          <w:rFonts w:hint="default" w:ascii="Times New Roman" w:hAnsi="Times New Roman" w:eastAsia="宋体" w:cs="Times New Roman"/>
          <w:color w:val="auto"/>
          <w:szCs w:val="21"/>
          <w:highlight w:val="none"/>
          <w:shd w:val="clear" w:color="auto" w:fill="FFFFFF"/>
        </w:rPr>
        <w:t>2</w:t>
      </w:r>
      <w:r>
        <w:rPr>
          <w:rFonts w:ascii="Times New Roman" w:hAnsi="Times New Roman" w:eastAsia="宋体" w:cs="Times New Roman"/>
          <w:color w:val="auto"/>
          <w:szCs w:val="21"/>
          <w:highlight w:val="none"/>
          <w:shd w:val="clear" w:color="auto" w:fill="FFFFFF"/>
        </w:rPr>
        <w:t>.测试速度：双通道同时滴定，样品平均分析时间≤4min/样(连续测定)；</w:t>
      </w:r>
    </w:p>
    <w:p w14:paraId="6A05128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w:t>
      </w:r>
      <w:r>
        <w:rPr>
          <w:rFonts w:hint="default" w:ascii="Times New Roman" w:hAnsi="Times New Roman" w:eastAsia="宋体" w:cs="Times New Roman"/>
          <w:color w:val="auto"/>
          <w:szCs w:val="21"/>
          <w:highlight w:val="none"/>
          <w:shd w:val="clear" w:color="auto" w:fill="FFFFFF"/>
        </w:rPr>
        <w:t>3</w:t>
      </w:r>
      <w:r>
        <w:rPr>
          <w:rFonts w:ascii="Times New Roman" w:hAnsi="Times New Roman" w:eastAsia="宋体" w:cs="Times New Roman"/>
          <w:color w:val="auto"/>
          <w:szCs w:val="21"/>
          <w:highlight w:val="none"/>
          <w:shd w:val="clear" w:color="auto" w:fill="FFFFFF"/>
        </w:rPr>
        <w:t>.准确度：采用国家有证高锰酸盐指数质控样测试，检测结果在允许误差范围内；</w:t>
      </w:r>
    </w:p>
    <w:p w14:paraId="31F8D02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培训要求：</w:t>
      </w:r>
    </w:p>
    <w:p w14:paraId="4306488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1.中标人免费提供现场操作、运行、维护、修理的培训方案及必需的培训资料。</w:t>
      </w:r>
    </w:p>
    <w:p w14:paraId="2D79723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2.中标人免费负责对招标人受训人员进行操作、维修培训。</w:t>
      </w:r>
    </w:p>
    <w:p w14:paraId="5144B4F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3.仪器到货至招标人指定的地点后，由招标人确定现场培训的具体时间，现场培训时间不少于两天。</w:t>
      </w:r>
    </w:p>
    <w:p w14:paraId="64C6C56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4.中标人为招标人提供2人次且培训时间不少于5天的厂家标准培训，</w:t>
      </w:r>
    </w:p>
    <w:p w14:paraId="60EDA83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5.免费参加仪器厂家举行的各类用户交流会，包括新款仪器、行业或国际新出方法的应用介绍等。</w:t>
      </w:r>
    </w:p>
    <w:p w14:paraId="7475177B">
      <w:pPr>
        <w:tabs>
          <w:tab w:val="left" w:pos="567"/>
        </w:tabs>
        <w:spacing w:line="360" w:lineRule="auto"/>
        <w:ind w:left="420" w:leftChars="200" w:firstLine="420" w:firstLineChars="200"/>
        <w:rPr>
          <w:rFonts w:ascii="Times New Roman" w:hAnsi="Times New Roman" w:eastAsia="宋体" w:cs="Times New Roman"/>
          <w:color w:val="auto"/>
          <w:szCs w:val="21"/>
          <w:highlight w:val="none"/>
        </w:rPr>
      </w:pPr>
    </w:p>
    <w:p w14:paraId="5DC806DE">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（9）ICP-MS仪</w:t>
      </w:r>
    </w:p>
    <w:p w14:paraId="3F79466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w:t>
      </w:r>
      <w:r>
        <w:rPr>
          <w:rFonts w:hint="eastAsia" w:ascii="Times New Roman" w:hAnsi="Times New Roman" w:eastAsia="宋体" w:cs="Times New Roman"/>
          <w:color w:val="auto"/>
          <w:szCs w:val="21"/>
          <w:highlight w:val="none"/>
          <w:shd w:val="clear" w:color="auto" w:fill="FFFFFF"/>
          <w:lang w:val="en-US" w:eastAsia="zh-CN"/>
        </w:rPr>
        <w:t>.</w:t>
      </w:r>
      <w:r>
        <w:rPr>
          <w:rFonts w:ascii="Times New Roman" w:hAnsi="Times New Roman" w:eastAsia="宋体" w:cs="Times New Roman"/>
          <w:color w:val="auto"/>
          <w:szCs w:val="21"/>
          <w:highlight w:val="none"/>
          <w:shd w:val="clear" w:color="auto" w:fill="FFFFFF"/>
        </w:rPr>
        <w:t>工作环境温度：15～30℃ , 相对湿度：40～80%。</w:t>
      </w:r>
    </w:p>
    <w:p w14:paraId="499175E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w:t>
      </w:r>
      <w:r>
        <w:rPr>
          <w:rFonts w:hint="eastAsia" w:ascii="Times New Roman" w:hAnsi="Times New Roman" w:eastAsia="宋体" w:cs="Times New Roman"/>
          <w:color w:val="auto"/>
          <w:szCs w:val="21"/>
          <w:highlight w:val="none"/>
          <w:shd w:val="clear" w:color="auto" w:fill="FFFFFF"/>
          <w:lang w:val="en-US" w:eastAsia="zh-CN"/>
        </w:rPr>
        <w:t>.</w:t>
      </w:r>
      <w:r>
        <w:rPr>
          <w:rFonts w:ascii="Times New Roman" w:hAnsi="Times New Roman" w:eastAsia="宋体" w:cs="Times New Roman"/>
          <w:color w:val="auto"/>
          <w:szCs w:val="21"/>
          <w:highlight w:val="none"/>
          <w:shd w:val="clear" w:color="auto" w:fill="FFFFFF"/>
        </w:rPr>
        <w:t>硬件参数</w:t>
      </w:r>
    </w:p>
    <w:p w14:paraId="0698B3C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.1.雾化器：耐高盐、高效石英同心雾化器；</w:t>
      </w:r>
    </w:p>
    <w:p w14:paraId="2A27B11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.2.雾室：双通道石英雾室或旋流雾室，仪器调谐如需要配置半导体制冷，则需要配置该装置；</w:t>
      </w:r>
    </w:p>
    <w:p w14:paraId="4F2060B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.3.整机气路控制：进样系统配备不少于 4 个高精度气体质量流量计，碰撞反应池配备不少于1个高精度气体质量流量计；</w:t>
      </w:r>
    </w:p>
    <w:p w14:paraId="6F05C1D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.4.高盐进样系统：仪器配置全自动在线气体稀释装置，具有预设稀释倍数或稀释气体流量手动调节两种工作模式；</w:t>
      </w:r>
    </w:p>
    <w:p w14:paraId="2C7A856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.5.炬管：一体式或可拆卸石英炬管；</w:t>
      </w:r>
    </w:p>
    <w:p w14:paraId="56A55CF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.6.接口：镍制样品锥、截取锥或样品锥、截取锥和超锥组成的接口，要求锥数量≤3 个；</w:t>
      </w:r>
    </w:p>
    <w:p w14:paraId="31E565C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 xml:space="preserve">.7.离子源：数控式或固态射频发生器，射频频率≤40.68MHz MHz，功率范围 600~1500W； </w:t>
      </w:r>
    </w:p>
    <w:p w14:paraId="32A37C5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.8.需具备屏蔽矩物理接地技术或其他虚拟接地技术；</w:t>
      </w:r>
    </w:p>
    <w:p w14:paraId="5FDEC76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.9.离子透镜：要求由离子提取和离子偏转双系统组成或者偏转 90 度离子透镜系统；</w:t>
      </w:r>
    </w:p>
    <w:p w14:paraId="62103A7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.10 碰撞/反应池：</w:t>
      </w:r>
    </w:p>
    <w:p w14:paraId="452D7BA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.10.1. 须采用具备至少四极杆结构的碰撞反应池，获得最佳离子聚焦及传输效率；；</w:t>
      </w:r>
    </w:p>
    <w:p w14:paraId="57E1240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.10.2. 碰撞反应池具有质量筛选功能或者具有温控功能，控温范围 60~90℃ , 0.1℃ 步进可调；或者采用预四极杆的方式抗污染 ；</w:t>
      </w:r>
    </w:p>
    <w:p w14:paraId="0B88D22D">
      <w:pPr>
        <w:spacing w:line="360" w:lineRule="auto"/>
        <w:ind w:firstLine="420" w:firstLineChars="200"/>
        <w:rPr>
          <w:rFonts w:ascii="Times New Roman" w:hAnsi="Times New Roman" w:cs="Times New Roman"/>
          <w:strike/>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w:t>
      </w: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.10.3.碰撞/反应气体流速可达 10 mL/min</w:t>
      </w:r>
    </w:p>
    <w:p w14:paraId="1F11D3E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.11.质量分析器：采用双曲面四极杆或高稳定性合金四极杆；</w:t>
      </w:r>
    </w:p>
    <w:p w14:paraId="641B844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.11.1.所有四极杆驱动频率不小于 2.0 MHz，</w:t>
      </w:r>
    </w:p>
    <w:p w14:paraId="1B34964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 xml:space="preserve">.11.2.四极杆质量数范围：不小于260 amu； </w:t>
      </w:r>
    </w:p>
    <w:p w14:paraId="1E6C86F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.12.检测器：</w:t>
      </w:r>
    </w:p>
    <w:p w14:paraId="69B2644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.12.1.检测器离子技术范围不小于 0.1~1×10</w:t>
      </w:r>
      <w:r>
        <w:rPr>
          <w:rFonts w:ascii="Times New Roman" w:hAnsi="Times New Roman" w:eastAsia="宋体" w:cs="Times New Roman"/>
          <w:color w:val="auto"/>
          <w:szCs w:val="21"/>
          <w:highlight w:val="none"/>
          <w:shd w:val="clear" w:color="auto" w:fill="FFFFFF"/>
          <w:vertAlign w:val="superscript"/>
        </w:rPr>
        <w:t>9</w:t>
      </w:r>
      <w:r>
        <w:rPr>
          <w:rFonts w:ascii="Times New Roman" w:hAnsi="Times New Roman" w:eastAsia="宋体" w:cs="Times New Roman"/>
          <w:color w:val="auto"/>
          <w:szCs w:val="21"/>
          <w:highlight w:val="none"/>
          <w:shd w:val="clear" w:color="auto" w:fill="FFFFFF"/>
        </w:rPr>
        <w:t xml:space="preserve">cp s </w:t>
      </w:r>
    </w:p>
    <w:p w14:paraId="630230C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.13. 自动进样器：</w:t>
      </w:r>
    </w:p>
    <w:p w14:paraId="11ECE59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2</w:t>
      </w:r>
      <w:r>
        <w:rPr>
          <w:rFonts w:ascii="Times New Roman" w:hAnsi="Times New Roman" w:eastAsia="宋体" w:cs="Times New Roman"/>
          <w:color w:val="auto"/>
          <w:szCs w:val="21"/>
          <w:highlight w:val="none"/>
          <w:shd w:val="clear" w:color="auto" w:fill="FFFFFF"/>
        </w:rPr>
        <w:t xml:space="preserve">.13.1. 自动进样器：≥180个样品位； </w:t>
      </w:r>
    </w:p>
    <w:p w14:paraId="6D98F58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w:t>
      </w:r>
      <w:r>
        <w:rPr>
          <w:rFonts w:hint="eastAsia" w:ascii="Times New Roman" w:hAnsi="Times New Roman" w:eastAsia="宋体" w:cs="Times New Roman"/>
          <w:color w:val="auto"/>
          <w:szCs w:val="21"/>
          <w:highlight w:val="none"/>
          <w:shd w:val="clear" w:color="auto" w:fill="FFFFFF"/>
          <w:lang w:val="en-US" w:eastAsia="zh-CN"/>
        </w:rPr>
        <w:t>.</w:t>
      </w:r>
      <w:r>
        <w:rPr>
          <w:rFonts w:ascii="Times New Roman" w:hAnsi="Times New Roman" w:eastAsia="宋体" w:cs="Times New Roman"/>
          <w:color w:val="auto"/>
          <w:szCs w:val="21"/>
          <w:highlight w:val="none"/>
          <w:shd w:val="clear" w:color="auto" w:fill="FFFFFF"/>
        </w:rPr>
        <w:t>操作软件：</w:t>
      </w:r>
    </w:p>
    <w:p w14:paraId="2909A2F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3.1 全自动工作条件调谐；</w:t>
      </w:r>
    </w:p>
    <w:p w14:paraId="474F9B0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3.2 具有远程控制ICP-MS的功能；</w:t>
      </w:r>
    </w:p>
    <w:p w14:paraId="1DC4705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3.3 数据可直接输出到Microsoft Excel表格或LIMS 数据系统；</w:t>
      </w:r>
    </w:p>
    <w:p w14:paraId="40083FF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 xml:space="preserve">3.4 快速扫描功能：5s 可以扫描整个质谱图； </w:t>
      </w:r>
    </w:p>
    <w:p w14:paraId="779BAE4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4.性能指标：</w:t>
      </w:r>
    </w:p>
    <w:p w14:paraId="70EB206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4.1.灵敏度【cps/ppm】</w:t>
      </w:r>
    </w:p>
    <w:p w14:paraId="6147D4C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低质量数：Li(7) ≥</w:t>
      </w:r>
      <w:r>
        <w:rPr>
          <w:rFonts w:hint="default" w:ascii="Times New Roman" w:hAnsi="Times New Roman" w:eastAsia="宋体" w:cs="Times New Roman"/>
          <w:color w:val="auto"/>
          <w:szCs w:val="21"/>
          <w:highlight w:val="none"/>
          <w:shd w:val="clear" w:color="auto" w:fill="FFFFFF"/>
        </w:rPr>
        <w:t>1</w:t>
      </w:r>
      <w:r>
        <w:rPr>
          <w:rFonts w:ascii="Times New Roman" w:hAnsi="Times New Roman" w:eastAsia="宋体" w:cs="Times New Roman"/>
          <w:color w:val="auto"/>
          <w:szCs w:val="21"/>
          <w:highlight w:val="none"/>
          <w:shd w:val="clear" w:color="auto" w:fill="FFFFFF"/>
        </w:rPr>
        <w:t xml:space="preserve">0 M  </w:t>
      </w:r>
    </w:p>
    <w:p w14:paraId="489C3BD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中质量数：Y(89) ≥</w:t>
      </w:r>
      <w:r>
        <w:rPr>
          <w:rFonts w:hint="default" w:ascii="Times New Roman" w:hAnsi="Times New Roman" w:eastAsia="宋体" w:cs="Times New Roman"/>
          <w:color w:val="auto"/>
          <w:szCs w:val="21"/>
          <w:highlight w:val="none"/>
          <w:shd w:val="clear" w:color="auto" w:fill="FFFFFF"/>
        </w:rPr>
        <w:t>19</w:t>
      </w:r>
      <w:r>
        <w:rPr>
          <w:rFonts w:ascii="Times New Roman" w:hAnsi="Times New Roman" w:eastAsia="宋体" w:cs="Times New Roman"/>
          <w:color w:val="auto"/>
          <w:szCs w:val="21"/>
          <w:highlight w:val="none"/>
          <w:shd w:val="clear" w:color="auto" w:fill="FFFFFF"/>
        </w:rPr>
        <w:t>0 M</w:t>
      </w:r>
    </w:p>
    <w:p w14:paraId="3F559E9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高质量数：Tl(205) ≥250 M (U≥300M)</w:t>
      </w:r>
    </w:p>
    <w:p w14:paraId="1D15FA9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4.2.检测限【3*sigma，ppt】</w:t>
      </w:r>
    </w:p>
    <w:p w14:paraId="0F15AD1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Be(9) ≤ 0.5 ppt</w:t>
      </w:r>
    </w:p>
    <w:p w14:paraId="0250AF3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 xml:space="preserve">In(115) ≤ 0.1 ppt </w:t>
      </w:r>
    </w:p>
    <w:p w14:paraId="0322EC0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B</w:t>
      </w:r>
      <w:r>
        <w:rPr>
          <w:rFonts w:ascii="Times New Roman" w:hAnsi="Times New Roman" w:eastAsia="宋体" w:cs="Times New Roman"/>
          <w:color w:val="auto"/>
          <w:szCs w:val="21"/>
          <w:highlight w:val="none"/>
          <w:shd w:val="clear" w:color="auto" w:fill="FFFFFF"/>
        </w:rPr>
        <w:t>i(209) ≤ 0.1 ppt</w:t>
      </w:r>
    </w:p>
    <w:p w14:paraId="5722284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 xml:space="preserve">4.3.背景： ≤1.0 cp s（在质量数9或220 amu处实测背景） </w:t>
      </w:r>
    </w:p>
    <w:p w14:paraId="370A2A5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4.4.氧化物产率(CeO+/Ce+) ： ≤2.5 %</w:t>
      </w:r>
    </w:p>
    <w:p w14:paraId="728FAA5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4.5.双电荷产率(Ce2+/Ce+)： ≤3.0 %</w:t>
      </w:r>
    </w:p>
    <w:p w14:paraId="07B2829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 xml:space="preserve">4.6.短期稳定性(RSD)： ≤3% (20 min) (须在1ppb标准溶液中测定) </w:t>
      </w:r>
    </w:p>
    <w:p w14:paraId="06F48EA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4.7.长期稳定性(RSD)： ≤4% (2 hrs) (须在1ppb标准溶液中测定)</w:t>
      </w:r>
    </w:p>
    <w:p w14:paraId="5029CDF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4.8.必须配套符合仪器的稳压 UPS 电源</w:t>
      </w:r>
    </w:p>
    <w:p w14:paraId="6D1C885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备份工作站：轻薄笔记本 Intel Core i7-13700H 以上 16GB 以上内存 1T 固态硬盘屏幕 16 英寸以上预装正版操作系统</w:t>
      </w:r>
    </w:p>
    <w:p w14:paraId="6BECCFB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数据备份盘：移动固态硬盘 4T*2 个</w:t>
      </w:r>
    </w:p>
    <w:p w14:paraId="5DD2C2E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设备必备工作站配置：Intel Core i7以上16GB以上内存1T固态硬盘预装正版操作系统27英寸以上显示器，无线鼠标键盘</w:t>
      </w:r>
    </w:p>
    <w:p w14:paraId="190DB70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打印机：</w:t>
      </w:r>
      <w:r>
        <w:rPr>
          <w:rFonts w:hint="default" w:ascii="Times New Roman" w:hAnsi="Times New Roman" w:eastAsia="宋体" w:cs="Times New Roman"/>
          <w:color w:val="auto"/>
          <w:szCs w:val="21"/>
          <w:highlight w:val="none"/>
          <w:shd w:val="clear" w:color="auto" w:fill="FFFFFF"/>
        </w:rPr>
        <w:t>A4</w:t>
      </w:r>
      <w:r>
        <w:rPr>
          <w:rFonts w:ascii="Times New Roman" w:hAnsi="Times New Roman" w:eastAsia="宋体" w:cs="Times New Roman"/>
          <w:color w:val="auto"/>
          <w:szCs w:val="21"/>
          <w:highlight w:val="none"/>
          <w:shd w:val="clear" w:color="auto" w:fill="FFFFFF"/>
        </w:rPr>
        <w:t xml:space="preserve">打印/复印/扫描 黑白激光打印机，双面自动打印 </w:t>
      </w:r>
    </w:p>
    <w:p w14:paraId="48B6B5C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打印机：A3</w:t>
      </w:r>
      <w:r>
        <w:rPr>
          <w:rFonts w:hint="eastAsia" w:ascii="Times New Roman" w:hAnsi="Times New Roman" w:eastAsia="宋体" w:cs="Times New Roman"/>
          <w:color w:val="auto"/>
          <w:szCs w:val="21"/>
          <w:highlight w:val="none"/>
          <w:shd w:val="clear" w:color="auto" w:fill="FFFFFF"/>
          <w:lang w:eastAsia="zh-CN"/>
        </w:rPr>
        <w:t>、</w:t>
      </w:r>
      <w:r>
        <w:rPr>
          <w:rFonts w:hint="default" w:ascii="Times New Roman" w:hAnsi="Times New Roman" w:eastAsia="宋体" w:cs="Times New Roman"/>
          <w:color w:val="auto"/>
          <w:szCs w:val="21"/>
          <w:highlight w:val="none"/>
          <w:shd w:val="clear" w:color="auto" w:fill="FFFFFF"/>
        </w:rPr>
        <w:t>A4双面批量全自动，彩色激光，打印复印扫描一体机，可wifi联接，打印每分钟不少于22页，一级能耗。</w:t>
      </w:r>
    </w:p>
    <w:p w14:paraId="63794E4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培训要求：</w:t>
      </w:r>
    </w:p>
    <w:p w14:paraId="41BFC5C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 xml:space="preserve">1.中标人免费提供现场操作、运行、维护、修理的培训方案及必需的培训资料。 </w:t>
      </w:r>
    </w:p>
    <w:p w14:paraId="53C5EF6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 中标人免费负责对招标人受训人员进行操作、维修培训。</w:t>
      </w:r>
    </w:p>
    <w:p w14:paraId="55CE1BC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3.仪器到货至招标人指定的地点后，由招标人确定现场培训的具体时间，现场培训时间不少于两天。</w:t>
      </w:r>
    </w:p>
    <w:p w14:paraId="4EA8E26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4.中标人为招标人提供2人次且培训时间不少于5天的厂家标准培训。</w:t>
      </w:r>
    </w:p>
    <w:p w14:paraId="404839E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5.免费参加仪器厂家举行的各类用户交流会，包括新款仪器、行业或国际新出方法的应用介绍等。</w:t>
      </w:r>
    </w:p>
    <w:p w14:paraId="6CE2433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备品备件：</w:t>
      </w:r>
    </w:p>
    <w:p w14:paraId="6AC39F7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1、备用采样锥 3 套</w:t>
      </w:r>
    </w:p>
    <w:p w14:paraId="75B838D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2、备用截取锥 3 套（如需要：其它锥各 3 套）</w:t>
      </w:r>
    </w:p>
    <w:p w14:paraId="29C974C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3、一体式标准石英炬管 3 套</w:t>
      </w:r>
    </w:p>
    <w:p w14:paraId="5C3626D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4、石英材质同心雾化器 3 套</w:t>
      </w:r>
    </w:p>
    <w:p w14:paraId="0E86601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5、雾化室 3 套</w:t>
      </w:r>
    </w:p>
    <w:p w14:paraId="003BE9C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6、安装培训及分析用多元素内标混合标准溶液 2 套</w:t>
      </w:r>
    </w:p>
    <w:p w14:paraId="437A3F8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7、仪器调谐液 3 套</w:t>
      </w:r>
    </w:p>
    <w:p w14:paraId="0FC06C2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8、常用消耗品备件包 1 套</w:t>
      </w:r>
    </w:p>
    <w:p w14:paraId="6273827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9、装机验收溶液包 1 套</w:t>
      </w:r>
    </w:p>
    <w:p w14:paraId="1701FEF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10、连接气瓶减压阀的不锈钢管路 6 米</w:t>
      </w:r>
    </w:p>
    <w:p w14:paraId="541A3E2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11、连接气瓶减压阀的接头螺母 20 个</w:t>
      </w:r>
    </w:p>
    <w:p w14:paraId="7FBF8E4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12、进样泵管、废液泵管、内标泵管各 12 根</w:t>
      </w:r>
    </w:p>
    <w:p w14:paraId="5560B0F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13、泵油2L</w:t>
      </w:r>
    </w:p>
    <w:p w14:paraId="6680338A">
      <w:pPr>
        <w:spacing w:line="360" w:lineRule="auto"/>
        <w:ind w:firstLine="420" w:firstLineChars="200"/>
        <w:rPr>
          <w:rFonts w:ascii="Times New Roman" w:hAnsi="Times New Roman" w:eastAsia="宋体" w:cs="Times New Roman"/>
          <w:color w:val="auto"/>
          <w:szCs w:val="21"/>
          <w:highlight w:val="none"/>
          <w:shd w:val="clear" w:color="auto" w:fill="FFFFFF"/>
        </w:rPr>
      </w:pPr>
    </w:p>
    <w:p w14:paraId="4DFA4740">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（10）(连续)流动注射分析仪</w:t>
      </w:r>
    </w:p>
    <w:p w14:paraId="2B84B7B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一、原理与用途：</w:t>
      </w:r>
    </w:p>
    <w:p w14:paraId="42E721A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w:t>
      </w:r>
      <w:r>
        <w:rPr>
          <w:rFonts w:ascii="Times New Roman" w:hAnsi="Times New Roman" w:eastAsia="宋体" w:cs="Times New Roman"/>
          <w:color w:val="auto"/>
          <w:szCs w:val="21"/>
          <w:highlight w:val="none"/>
          <w:shd w:val="clear" w:color="auto" w:fill="FFFFFF"/>
        </w:rPr>
        <w:t>1.1采用气泡隔断片段流动注射技术，用于全自动测定用于饮用水，地表水，地下水\生活污水和工业废水中总磷、总氮、氨氮、阴离子表面活性剂等项目的测定。</w:t>
      </w:r>
    </w:p>
    <w:p w14:paraId="3EF97EB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1.2要求该套连续流动注射分析仪高度自动化，具备分析全过程的无人值守，包括：自动开、关机，蠕动泵泵盖自动升降，试剂和清洗液自动切换，数字化控制在线恒温加热器、在线蒸馏器、在线消解器、气泡注入频率、蠕动泵泵速，完全自动化。要求配置总氮、氨氮、 总磷、阴离子表面活性剂等四个独立的分析通道，能无人值守全自动同时测定四个项目，要求分析项目满足国际或国家标准方法要求。</w:t>
      </w:r>
    </w:p>
    <w:p w14:paraId="0D5C59F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二、配置要求：</w:t>
      </w:r>
    </w:p>
    <w:p w14:paraId="19CF466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2.1自动进样器1台</w:t>
      </w:r>
    </w:p>
    <w:p w14:paraId="5C25867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2.2在线稀释器1台</w:t>
      </w:r>
    </w:p>
    <w:p w14:paraId="4DC9E88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 xml:space="preserve">2.3试剂/清洗阀 1套 </w:t>
      </w:r>
    </w:p>
    <w:p w14:paraId="5900DFE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 xml:space="preserve">2.4高精度蠕动泵 </w:t>
      </w:r>
      <w:r>
        <w:rPr>
          <w:rFonts w:hint="default" w:ascii="Times New Roman" w:hAnsi="Times New Roman" w:eastAsia="宋体" w:cs="Times New Roman"/>
          <w:color w:val="auto"/>
          <w:szCs w:val="21"/>
          <w:highlight w:val="none"/>
          <w:shd w:val="clear" w:color="auto" w:fill="FFFFFF"/>
        </w:rPr>
        <w:t>≥</w:t>
      </w:r>
      <w:r>
        <w:rPr>
          <w:rFonts w:ascii="Times New Roman" w:hAnsi="Times New Roman" w:eastAsia="宋体" w:cs="Times New Roman"/>
          <w:color w:val="auto"/>
          <w:szCs w:val="21"/>
          <w:highlight w:val="none"/>
          <w:shd w:val="clear" w:color="auto" w:fill="FFFFFF"/>
        </w:rPr>
        <w:t>1台</w:t>
      </w:r>
    </w:p>
    <w:p w14:paraId="4DBD20A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2.5空气气泡注入和频率控制装置</w:t>
      </w:r>
      <w:r>
        <w:rPr>
          <w:rFonts w:hint="default" w:ascii="Times New Roman" w:hAnsi="Times New Roman" w:eastAsia="宋体" w:cs="Times New Roman"/>
          <w:color w:val="auto"/>
          <w:szCs w:val="21"/>
          <w:highlight w:val="none"/>
          <w:shd w:val="clear" w:color="auto" w:fill="FFFFFF"/>
        </w:rPr>
        <w:t>≥</w:t>
      </w:r>
      <w:r>
        <w:rPr>
          <w:rFonts w:ascii="Times New Roman" w:hAnsi="Times New Roman" w:eastAsia="宋体" w:cs="Times New Roman"/>
          <w:color w:val="auto"/>
          <w:szCs w:val="21"/>
          <w:highlight w:val="none"/>
          <w:shd w:val="clear" w:color="auto" w:fill="FFFFFF"/>
        </w:rPr>
        <w:t>1套</w:t>
      </w:r>
    </w:p>
    <w:p w14:paraId="50848C2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2.6总氮分析模块 1套</w:t>
      </w:r>
    </w:p>
    <w:p w14:paraId="2CBBD9D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2.7总磷分析模块 1套</w:t>
      </w:r>
    </w:p>
    <w:p w14:paraId="4AC5155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2.8氨氮分析模块 1 套</w:t>
      </w:r>
    </w:p>
    <w:p w14:paraId="29CDB9C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2.9阴离子表面活性剂分析模块 1 套</w:t>
      </w:r>
    </w:p>
    <w:p w14:paraId="464E6F3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2.10流通池和参比池  4套</w:t>
      </w:r>
    </w:p>
    <w:p w14:paraId="25CF74B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2.11双光束比色计检测器1套</w:t>
      </w:r>
    </w:p>
    <w:p w14:paraId="388FC52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 xml:space="preserve">2.12漏液监控及报警系统 1套 </w:t>
      </w:r>
    </w:p>
    <w:p w14:paraId="324C112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2.13全自动无人值守系统 1 套</w:t>
      </w:r>
    </w:p>
    <w:p w14:paraId="5B01ADD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2.14工作站软件 1 套</w:t>
      </w:r>
    </w:p>
    <w:p w14:paraId="16CC469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2.15二年期仪器消耗品 1套</w:t>
      </w:r>
    </w:p>
    <w:p w14:paraId="6EA657B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2.16工作站及数据输出设备 1 套</w:t>
      </w:r>
    </w:p>
    <w:p w14:paraId="0A9A669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 xml:space="preserve">2.17备份工作站 1套  </w:t>
      </w:r>
    </w:p>
    <w:p w14:paraId="09219BC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2.18成品试剂 4份</w:t>
      </w:r>
    </w:p>
    <w:p w14:paraId="3E6AAFC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三、主要技术指标：</w:t>
      </w:r>
    </w:p>
    <w:p w14:paraId="5A89C13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3.1测量参数：总氮、总磷、氨氮、阴离子表面活性剂</w:t>
      </w:r>
    </w:p>
    <w:p w14:paraId="2BF48A0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 xml:space="preserve">3.1.1阴离子表面活性剂 </w:t>
      </w:r>
    </w:p>
    <w:p w14:paraId="2831E93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检测范围：0-10.0mg/L；</w:t>
      </w:r>
    </w:p>
    <w:p w14:paraId="76539F7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特别要求：在线氯仿纯化、在线二次萃取；</w:t>
      </w:r>
    </w:p>
    <w:p w14:paraId="084669C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检出限： ≤0.01mg/L</w:t>
      </w:r>
    </w:p>
    <w:p w14:paraId="27F81BC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精密度：≤1.0%    .</w:t>
      </w:r>
    </w:p>
    <w:p w14:paraId="77133E1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3.1.2氨氮</w:t>
      </w:r>
    </w:p>
    <w:p w14:paraId="440F5ED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检测范围：0-8.0mg/L；</w:t>
      </w:r>
    </w:p>
    <w:p w14:paraId="3A60756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检出限： ≤0.01mg/L；</w:t>
      </w:r>
    </w:p>
    <w:p w14:paraId="3F2DC71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精密度：≤1.0%；</w:t>
      </w:r>
    </w:p>
    <w:p w14:paraId="70972DB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3.1.3总氮</w:t>
      </w:r>
    </w:p>
    <w:p w14:paraId="41027AA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检测范围：0-10.0mg/L；</w:t>
      </w:r>
    </w:p>
    <w:p w14:paraId="27B7796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特别要求：在线高温高压消解、镉圈或镉柱还原；</w:t>
      </w:r>
    </w:p>
    <w:p w14:paraId="4CDEE80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检出限：≤5.0μg/L;</w:t>
      </w:r>
    </w:p>
    <w:p w14:paraId="61C60F8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精密度：≤1%。</w:t>
      </w:r>
    </w:p>
    <w:p w14:paraId="03BF58E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3.1.</w:t>
      </w:r>
      <w:r>
        <w:rPr>
          <w:rFonts w:hint="eastAsia" w:ascii="Times New Roman" w:hAnsi="Times New Roman" w:eastAsia="宋体" w:cs="Times New Roman"/>
          <w:color w:val="auto"/>
          <w:szCs w:val="21"/>
          <w:highlight w:val="none"/>
          <w:shd w:val="clear" w:color="auto" w:fill="FFFFFF"/>
          <w:lang w:val="en-US" w:eastAsia="zh-CN"/>
        </w:rPr>
        <w:t>4</w:t>
      </w:r>
      <w:r>
        <w:rPr>
          <w:rFonts w:ascii="Times New Roman" w:hAnsi="Times New Roman" w:eastAsia="宋体" w:cs="Times New Roman"/>
          <w:color w:val="auto"/>
          <w:szCs w:val="21"/>
          <w:highlight w:val="none"/>
          <w:shd w:val="clear" w:color="auto" w:fill="FFFFFF"/>
        </w:rPr>
        <w:t>总磷</w:t>
      </w:r>
    </w:p>
    <w:p w14:paraId="1CA8A52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检测范围：0-10.0mg/L;</w:t>
      </w:r>
    </w:p>
    <w:p w14:paraId="6996A47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特别要求：在线高温高压消解；</w:t>
      </w:r>
    </w:p>
    <w:p w14:paraId="07AB61F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检出限：≤3.0μg/L；</w:t>
      </w:r>
    </w:p>
    <w:p w14:paraId="60A5329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精密度：≤1%。</w:t>
      </w:r>
    </w:p>
    <w:p w14:paraId="261D813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3.2.必须配套符合仪器的稳压电源</w:t>
      </w:r>
    </w:p>
    <w:p w14:paraId="408841F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备份工作站：轻薄笔记本 Intel Core  i7-13700H以上16GB以上内存1T固态硬盘屏幕16英寸以上预装正版操作系统</w:t>
      </w:r>
    </w:p>
    <w:p w14:paraId="15804EB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数据备份盘：移动固态硬盘4T*2个</w:t>
      </w:r>
    </w:p>
    <w:p w14:paraId="4E79B8B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设备必备工作站配置：Intel Core i7以上16GB以上内存1T固态硬盘预装正版操作系统27英寸以上显示器，无线鼠标键盘</w:t>
      </w:r>
    </w:p>
    <w:p w14:paraId="5DCCEDB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打印机：打印/复印/扫描黑白激光打印机，双面自动打印</w:t>
      </w:r>
    </w:p>
    <w:p w14:paraId="534F3DD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培训要求：</w:t>
      </w:r>
    </w:p>
    <w:p w14:paraId="54DE3EA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1.中标人免费提供现场操作、运行、维护、修理的培训方案及必需的培训资料。</w:t>
      </w:r>
    </w:p>
    <w:p w14:paraId="0BD9F81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2.中标人免费负责对招标人受训人员进行操作、维修培训。</w:t>
      </w:r>
    </w:p>
    <w:p w14:paraId="1EFB032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3.仪器到货至招标人指定的地点后，由招标人确定现场培训的具体时间，现场培训时间不少于两天。</w:t>
      </w:r>
    </w:p>
    <w:p w14:paraId="56BDC15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4.中标人为招标人提供2人次且培训时间不少于5天的厂家标准培训。</w:t>
      </w:r>
    </w:p>
    <w:p w14:paraId="063B4F9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5.免费参加仪器厂家举行的各类用户交流会，包括新款仪器、行业或国际新出方法的应用介绍等。</w:t>
      </w:r>
    </w:p>
    <w:p w14:paraId="28738215">
      <w:pPr>
        <w:spacing w:line="360" w:lineRule="auto"/>
        <w:ind w:firstLine="422" w:firstLineChars="200"/>
        <w:rPr>
          <w:rFonts w:ascii="Times New Roman" w:hAnsi="Times New Roman" w:eastAsia="宋体" w:cs="Times New Roman"/>
          <w:b/>
          <w:bCs/>
          <w:color w:val="auto"/>
          <w:szCs w:val="21"/>
          <w:highlight w:val="none"/>
          <w:shd w:val="clear" w:color="auto" w:fill="FFFFFF"/>
        </w:rPr>
      </w:pPr>
    </w:p>
    <w:p w14:paraId="705BF35F">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（11）蒸发恒重分析系统</w:t>
      </w:r>
    </w:p>
    <w:p w14:paraId="663869E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1.设备用途：</w:t>
      </w:r>
    </w:p>
    <w:p w14:paraId="406E24A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适用于各类样品项目中溶解性总固体、含水率、干物质含量、水分等的样品或容器自动蒸发恒温恒湿恒重自动称量。</w:t>
      </w:r>
    </w:p>
    <w:p w14:paraId="1CDA055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2.配置要求：</w:t>
      </w:r>
    </w:p>
    <w:p w14:paraId="06DEE99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恒温恒湿恒重分析主机1台(含万分之一天平1台、自动天平防风罩1套、天平底座1套、样品盘1套)、去静电装置1个、减震装置1套、随机附件1套、USB转换器1套、90mm样品载具52个、软件控制系统1套、蒸发皿52个。</w:t>
      </w:r>
    </w:p>
    <w:p w14:paraId="399AAFD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3.执行标准：</w:t>
      </w:r>
    </w:p>
    <w:p w14:paraId="4E92924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《GB/T11901 水质悬浮物的测定》</w:t>
      </w:r>
    </w:p>
    <w:p w14:paraId="439D70D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《GB/T5750水质溶解性总固体的测定》</w:t>
      </w:r>
    </w:p>
    <w:p w14:paraId="0CA14F3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《全盐量、有机物含量、含水率、固形物、浸出物等项目》</w:t>
      </w:r>
    </w:p>
    <w:p w14:paraId="584D9A5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4.技术指标：</w:t>
      </w:r>
    </w:p>
    <w:p w14:paraId="2F64BDF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样品盘：层数不低于4层；</w:t>
      </w:r>
    </w:p>
    <w:p w14:paraId="13C7D80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兼容载具数量：一批次放置≧90mm载具不低于52 个，</w:t>
      </w:r>
    </w:p>
    <w:p w14:paraId="1AD98BC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温控方式；PID控温，室温-180℃(任意设定)。</w:t>
      </w:r>
    </w:p>
    <w:p w14:paraId="2EC8BB1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天平校准模式：支持内校和外校。</w:t>
      </w:r>
    </w:p>
    <w:p w14:paraId="0A0CDAD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5.技术特点：</w:t>
      </w:r>
    </w:p>
    <w:p w14:paraId="63F7EDA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 要求箱体样品盘腔体高温时控制范围为室温-180℃，恒温恒湿温度范围为15-30℃，湿度控制范围为30-50%，采用PID高精度自动控温控湿；</w:t>
      </w:r>
    </w:p>
    <w:p w14:paraId="49E1A4F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▲5.2样品容量器具要求直径大于等于90mm，可放置125ml蒸发皿，150ml蒸发皿一次连续称量样品≧52个。</w:t>
      </w:r>
    </w:p>
    <w:p w14:paraId="70707AE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5.3 仪器为保证称量结果准确度要求选用万分之一天平，设备自动校准,支持内校和外校，自动去皮，自动称量，数据实时处理显示(此项为验收指标)；</w:t>
      </w:r>
    </w:p>
    <w:p w14:paraId="0953EB2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5.4样品盘层数≥4层，立体式样品盘，样品盘需兼容直径90mm载具一次连续称量样品≥52个，样品盘采用优质铝合金表面处理工艺，耐划耐高温；</w:t>
      </w:r>
    </w:p>
    <w:p w14:paraId="062AD93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5.5 系统减震满足万分之一天平使用需求，无需独立减震，可移动调接位置和水平；</w:t>
      </w:r>
    </w:p>
    <w:p w14:paraId="2208EF7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5.6 要求仪器具备离子除静电风机，可实现整个箱体空间去除静电功能，避免静电对</w:t>
      </w:r>
      <w:r>
        <w:rPr>
          <w:rFonts w:hint="default" w:ascii="Times New Roman" w:hAnsi="Times New Roman" w:eastAsia="宋体" w:cs="Times New Roman"/>
          <w:color w:val="auto"/>
          <w:szCs w:val="21"/>
          <w:highlight w:val="none"/>
          <w:shd w:val="clear" w:color="auto" w:fill="FFFFFF"/>
        </w:rPr>
        <w:t>天</w:t>
      </w:r>
      <w:r>
        <w:rPr>
          <w:rFonts w:ascii="Times New Roman" w:hAnsi="Times New Roman" w:eastAsia="宋体" w:cs="Times New Roman"/>
          <w:color w:val="auto"/>
          <w:szCs w:val="21"/>
          <w:highlight w:val="none"/>
          <w:shd w:val="clear" w:color="auto" w:fill="FFFFFF"/>
        </w:rPr>
        <w:t>平的影响。</w:t>
      </w:r>
    </w:p>
    <w:p w14:paraId="262D7D7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5.7软件可以实现样品编辑运行，历史记录查询，控制恒温恒湿箱，称量数据自动记录,导出打印，报警等功能；</w:t>
      </w:r>
    </w:p>
    <w:p w14:paraId="2861DD8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5.8天平室具备独立温湿度控制，为避免仪器震动干扰，为避免静电对天平干扰，采用自动除静电天平防风罩，自动去除静电，缩短天平称量稳定时间。</w:t>
      </w:r>
    </w:p>
    <w:p w14:paraId="4888062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5.9 可以自动实现样品自动恒定高温烘</w:t>
      </w:r>
      <w:r>
        <w:rPr>
          <w:rFonts w:hint="default" w:ascii="Times New Roman" w:hAnsi="Times New Roman" w:eastAsia="宋体" w:cs="Times New Roman"/>
          <w:color w:val="auto"/>
          <w:szCs w:val="21"/>
          <w:highlight w:val="none"/>
          <w:shd w:val="clear" w:color="auto" w:fill="FFFFFF"/>
        </w:rPr>
        <w:t>干</w:t>
      </w:r>
      <w:r>
        <w:rPr>
          <w:rFonts w:ascii="Times New Roman" w:hAnsi="Times New Roman" w:eastAsia="宋体" w:cs="Times New Roman"/>
          <w:color w:val="auto"/>
          <w:szCs w:val="21"/>
          <w:highlight w:val="none"/>
          <w:shd w:val="clear" w:color="auto" w:fill="FFFFFF"/>
        </w:rPr>
        <w:t>，自动恒温恒湿，自动称量恒重等过程，整个过程无须人工干预，自动记录称重数据，判断保存结果；</w:t>
      </w:r>
    </w:p>
    <w:p w14:paraId="6CC4C6E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5.10 系统具备 UPS 电源,当系统突然断电时，机械手会自动恢复到原点位置，减少机器的故障率，提高仪器整体寿命；</w:t>
      </w:r>
    </w:p>
    <w:p w14:paraId="41CEC4A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 xml:space="preserve">5.11 </w:t>
      </w:r>
      <w:r>
        <w:rPr>
          <w:rFonts w:hint="default" w:ascii="Times New Roman" w:hAnsi="Times New Roman" w:cs="Times New Roman"/>
          <w:color w:val="auto"/>
          <w:szCs w:val="21"/>
          <w:highlight w:val="none"/>
          <w:shd w:val="clear" w:color="auto" w:fill="FFFFFF"/>
        </w:rPr>
        <w:t>箱体整体尺寸小型化，</w:t>
      </w:r>
      <w:r>
        <w:rPr>
          <w:rFonts w:ascii="Times New Roman" w:hAnsi="Times New Roman" w:eastAsia="宋体" w:cs="Times New Roman"/>
          <w:color w:val="auto"/>
          <w:szCs w:val="21"/>
          <w:highlight w:val="none"/>
          <w:shd w:val="clear" w:color="auto" w:fill="FFFFFF"/>
        </w:rPr>
        <w:t>底部自带轮子，方便仪器的移动，安装，方便进出电梯和门；</w:t>
      </w:r>
    </w:p>
    <w:p w14:paraId="14B559E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5.12 仪器配备工业级的PLC主控系统，提高仪器整体稳定型；</w:t>
      </w:r>
    </w:p>
    <w:p w14:paraId="67D8702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5.13 仪器可满足样品的恒温恒湿自动称重，兼容直径小于等于50mm可一次连续称量样品≥</w:t>
      </w:r>
      <w:r>
        <w:rPr>
          <w:rFonts w:hint="default" w:ascii="Times New Roman" w:hAnsi="Times New Roman" w:eastAsia="宋体" w:cs="Times New Roman"/>
          <w:color w:val="auto"/>
          <w:szCs w:val="21"/>
          <w:highlight w:val="none"/>
          <w:shd w:val="clear" w:color="auto" w:fill="FFFFFF"/>
        </w:rPr>
        <w:t>52</w:t>
      </w:r>
      <w:r>
        <w:rPr>
          <w:rFonts w:ascii="Times New Roman" w:hAnsi="Times New Roman" w:eastAsia="宋体" w:cs="Times New Roman"/>
          <w:color w:val="auto"/>
          <w:szCs w:val="21"/>
          <w:highlight w:val="none"/>
          <w:shd w:val="clear" w:color="auto" w:fill="FFFFFF"/>
        </w:rPr>
        <w:t>个。</w:t>
      </w:r>
    </w:p>
    <w:p w14:paraId="78F5254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5.14 机械手具有多重防碰撞保护功能，当发生碰撞时，闭环电机能能够感应到碰撞,设备紧急停机，并配有机械臂碰撞脱落功能，防止造成其他损坏。</w:t>
      </w:r>
    </w:p>
    <w:p w14:paraId="0CA57DA4">
      <w:pPr>
        <w:spacing w:line="360" w:lineRule="auto"/>
        <w:ind w:firstLine="420" w:firstLineChars="200"/>
        <w:rPr>
          <w:rFonts w:ascii="Times New Roman" w:hAnsi="Times New Roman" w:eastAsia="宋体" w:cs="Times New Roman"/>
          <w:color w:val="auto"/>
          <w:szCs w:val="21"/>
          <w:highlight w:val="none"/>
          <w:shd w:val="clear" w:color="auto" w:fill="FFFFFF"/>
        </w:rPr>
      </w:pPr>
      <w:bookmarkStart w:id="188" w:name="_Hlk199802508"/>
      <w:r>
        <w:rPr>
          <w:rFonts w:ascii="Times New Roman" w:hAnsi="Times New Roman" w:eastAsia="宋体" w:cs="Times New Roman"/>
          <w:color w:val="auto"/>
          <w:szCs w:val="21"/>
          <w:highlight w:val="none"/>
          <w:shd w:val="clear" w:color="auto" w:fill="FFFFFF"/>
        </w:rPr>
        <w:t>5.15机械手具有碰撞保护功能，发生碰撞时机械手能够自动脱落保护，并能够感应到碰撞设备紧急停机，故障报警接触后，机械手可即插即用。</w:t>
      </w:r>
    </w:p>
    <w:p w14:paraId="60F32EB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5.16机械手具备多轴驱动，可根据进程将样品载盘在烘干仓及恒温恒湿称量仓之间进行转移。</w:t>
      </w:r>
    </w:p>
    <w:p w14:paraId="5A0B627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5.17样品载盘可根据进程在烘干仓和恒温低湿仓上下移动，并可360度旋转。</w:t>
      </w:r>
    </w:p>
    <w:p w14:paraId="22388FA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5.18恒温低湿仓与烘干仓上下独立设计，避免烘干仓高温加热时热气影响天平。</w:t>
      </w:r>
    </w:p>
    <w:p w14:paraId="2B5739D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5.19制冷除湿压缩机组外置与主机软管连接，单独安装在缓冲间，避免震动和散热影响天平。</w:t>
      </w:r>
    </w:p>
    <w:p w14:paraId="7338E96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w:t>
      </w:r>
      <w:r>
        <w:rPr>
          <w:rFonts w:hint="default" w:ascii="Times New Roman" w:hAnsi="Times New Roman" w:eastAsia="宋体" w:cs="Times New Roman"/>
          <w:color w:val="auto"/>
          <w:szCs w:val="21"/>
          <w:highlight w:val="none"/>
          <w:shd w:val="clear" w:color="auto" w:fill="FFFFFF"/>
        </w:rPr>
        <w:t>2</w:t>
      </w:r>
      <w:r>
        <w:rPr>
          <w:rFonts w:ascii="Times New Roman" w:hAnsi="Times New Roman" w:eastAsia="宋体" w:cs="Times New Roman"/>
          <w:color w:val="auto"/>
          <w:szCs w:val="21"/>
          <w:highlight w:val="none"/>
          <w:shd w:val="clear" w:color="auto" w:fill="FFFFFF"/>
        </w:rPr>
        <w:t>0系统无需独立减震系统即可满足天平使用需求，天平须直接安装在设备内保证密封性。</w:t>
      </w:r>
    </w:p>
    <w:bookmarkEnd w:id="188"/>
    <w:p w14:paraId="6772F68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5.2</w:t>
      </w:r>
      <w:r>
        <w:rPr>
          <w:rFonts w:hint="eastAsia" w:ascii="Times New Roman" w:hAnsi="Times New Roman" w:eastAsia="宋体" w:cs="Times New Roman"/>
          <w:color w:val="auto"/>
          <w:szCs w:val="21"/>
          <w:highlight w:val="none"/>
          <w:shd w:val="clear" w:color="auto" w:fill="FFFFFF"/>
          <w:lang w:val="en-US" w:eastAsia="zh-CN"/>
        </w:rPr>
        <w:t>1</w:t>
      </w:r>
      <w:r>
        <w:rPr>
          <w:rFonts w:ascii="Times New Roman" w:hAnsi="Times New Roman" w:eastAsia="宋体" w:cs="Times New Roman"/>
          <w:color w:val="auto"/>
          <w:szCs w:val="21"/>
          <w:highlight w:val="none"/>
          <w:shd w:val="clear" w:color="auto" w:fill="FFFFFF"/>
        </w:rPr>
        <w:t>.必须配套符合仪器的稳压电源；</w:t>
      </w:r>
    </w:p>
    <w:p w14:paraId="0F0BBD0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备份工作站：轻薄笔记本Intel Corei7-13700H以上16GB以上内存1T固态硬盘屏幕16英寸以上预装正版操作系统。</w:t>
      </w:r>
    </w:p>
    <w:p w14:paraId="184D20A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数据备份盘：移动固态硬盘 4T*2个</w:t>
      </w:r>
    </w:p>
    <w:p w14:paraId="59F23DB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设备必备工作站配置：Intel Corei7以上16GB以上内存1T固态硬盘预装正版操作系统27英寸以上显示器，无线鼠标键盘。</w:t>
      </w:r>
    </w:p>
    <w:p w14:paraId="036FA48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打印机：打印/复印/扫描黑白激光打印机，双面自动打印</w:t>
      </w:r>
    </w:p>
    <w:p w14:paraId="198F8C8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培训要求：</w:t>
      </w:r>
    </w:p>
    <w:p w14:paraId="601951C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1.中标人免费提供现场操作、运行、维护、修理的培训方案及必需的培训资料。</w:t>
      </w:r>
    </w:p>
    <w:p w14:paraId="3ABFEEF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2.中标人免费负责对招标人受训人员进行操作、维修培训。</w:t>
      </w:r>
    </w:p>
    <w:p w14:paraId="2D9DA91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3.仪器到货至招标人指定的地点后，由招标人确定现场培训的具体时间，现场培训时间不少于两天。</w:t>
      </w:r>
    </w:p>
    <w:p w14:paraId="3B057F6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4.中标人为招标人提供2人次且培训时间不少于5天的厂家标准培训。</w:t>
      </w:r>
    </w:p>
    <w:p w14:paraId="7B4081A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5.免费参加仪器厂家举行的各类用户交流会，包括新款仪器、行业或国际新出方法的应用介绍等。</w:t>
      </w:r>
    </w:p>
    <w:p w14:paraId="699B3A7D">
      <w:pPr>
        <w:spacing w:line="360" w:lineRule="auto"/>
        <w:ind w:firstLine="420" w:firstLineChars="200"/>
        <w:rPr>
          <w:rFonts w:ascii="Times New Roman" w:hAnsi="Times New Roman" w:eastAsia="宋体" w:cs="Times New Roman"/>
          <w:color w:val="auto"/>
          <w:szCs w:val="21"/>
          <w:highlight w:val="none"/>
          <w:shd w:val="clear" w:color="auto" w:fill="FFFFFF"/>
        </w:rPr>
      </w:pPr>
    </w:p>
    <w:p w14:paraId="54E21284">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（12）采水样无人机系统</w:t>
      </w:r>
    </w:p>
    <w:p w14:paraId="4B316695">
      <w:pPr>
        <w:spacing w:line="360" w:lineRule="auto"/>
        <w:ind w:firstLine="420" w:firstLineChars="200"/>
        <w:rPr>
          <w:rFonts w:hint="default" w:ascii="Times New Roman" w:hAnsi="Times New Roman" w:cs="Times New Roman" w:eastAsiaTheme="minorEastAsia"/>
          <w:color w:val="auto"/>
          <w:szCs w:val="21"/>
          <w:highlight w:val="none"/>
          <w:shd w:val="clear" w:color="auto" w:fill="FFFFFF"/>
          <w:lang w:val="en-US" w:eastAsia="zh-CN"/>
        </w:rPr>
      </w:pPr>
      <w:r>
        <w:rPr>
          <w:rFonts w:hint="eastAsia" w:ascii="Times New Roman" w:hAnsi="Times New Roman" w:cs="Times New Roman"/>
          <w:color w:val="auto"/>
          <w:szCs w:val="21"/>
          <w:highlight w:val="none"/>
          <w:shd w:val="clear" w:color="auto" w:fill="FFFFFF"/>
          <w:lang w:val="en-US" w:eastAsia="zh-CN"/>
        </w:rPr>
        <w:t>1</w:t>
      </w:r>
      <w:r>
        <w:rPr>
          <w:rFonts w:hint="default" w:ascii="Times New Roman" w:hAnsi="Times New Roman" w:cs="Times New Roman"/>
          <w:color w:val="auto"/>
          <w:szCs w:val="21"/>
          <w:highlight w:val="none"/>
          <w:shd w:val="clear" w:color="auto" w:fill="FFFFFF"/>
        </w:rPr>
        <w:t>）</w:t>
      </w:r>
      <w:r>
        <w:rPr>
          <w:rFonts w:hint="eastAsia" w:ascii="Times New Roman" w:hAnsi="Times New Roman" w:cs="Times New Roman"/>
          <w:color w:val="auto"/>
          <w:szCs w:val="21"/>
          <w:highlight w:val="none"/>
          <w:shd w:val="clear" w:color="auto" w:fill="FFFFFF"/>
          <w:lang w:val="en-US" w:eastAsia="zh-CN"/>
        </w:rPr>
        <w:t>基本参数要求</w:t>
      </w:r>
    </w:p>
    <w:p w14:paraId="7F28182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轴距</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 xml:space="preserve">    ≤1250MM</w:t>
      </w:r>
    </w:p>
    <w:p w14:paraId="326A55B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空机重量</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≤9kg</w:t>
      </w:r>
    </w:p>
    <w:p w14:paraId="1EC1A34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最大起飞重量</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≥26kg</w:t>
      </w:r>
    </w:p>
    <w:p w14:paraId="4D6B0A2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抗风等级</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≥6级</w:t>
      </w:r>
    </w:p>
    <w:p w14:paraId="3694551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最大平飞速度</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≥15M/S</w:t>
      </w:r>
    </w:p>
    <w:p w14:paraId="2A0F273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电池容量</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≥22000MAH</w:t>
      </w:r>
    </w:p>
    <w:p w14:paraId="28EF0A8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空载飞行时间</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≥45min</w:t>
      </w:r>
    </w:p>
    <w:p w14:paraId="695C00A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挂载5kg 飞行时间</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≥30min</w:t>
      </w:r>
    </w:p>
    <w:p w14:paraId="3E2E952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智能飞行：失控保护/低电量保护/航线规划</w:t>
      </w:r>
    </w:p>
    <w:p w14:paraId="1EB563E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2）遥控器监视终端：（须提供符合技术条件的产品相关的监视终端实物图）</w:t>
      </w:r>
    </w:p>
    <w:p w14:paraId="5BB0347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遥控器续航时间</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≥10小时</w:t>
      </w:r>
    </w:p>
    <w:p w14:paraId="4A923A0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遥控通信距离</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≥8km</w:t>
      </w:r>
    </w:p>
    <w:p w14:paraId="2F7184C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控制方式：遥控式/程控式</w:t>
      </w:r>
    </w:p>
    <w:p w14:paraId="1EEBF70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3）变焦镜头</w:t>
      </w:r>
    </w:p>
    <w:p w14:paraId="09A12F9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特点：支持10倍混合变焦，4K视频拍摄。</w:t>
      </w:r>
    </w:p>
    <w:p w14:paraId="3AF9A40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总像素 ：≥</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800万 4 Million/2160P</w:t>
      </w:r>
    </w:p>
    <w:p w14:paraId="640EFD6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对焦速度：＜1S 极速对焦</w:t>
      </w:r>
    </w:p>
    <w:p w14:paraId="6AE6180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4）采样系统</w:t>
      </w:r>
    </w:p>
    <w:p w14:paraId="31FB012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单次采样量≤3L</w:t>
      </w:r>
    </w:p>
    <w:p w14:paraId="0663A11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定点采样精度≤0.5M</w:t>
      </w:r>
    </w:p>
    <w:p w14:paraId="73C7A4C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定深采样 0-3M</w:t>
      </w:r>
    </w:p>
    <w:p w14:paraId="056B36C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5）安全系统：</w:t>
      </w:r>
    </w:p>
    <w:p w14:paraId="4C35694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应急切断系统响应时间≤</w:t>
      </w:r>
      <w:r>
        <w:rPr>
          <w:rFonts w:ascii="Times New Roman" w:hAnsi="Times New Roman" w:cs="Times New Roman"/>
          <w:color w:val="auto"/>
          <w:szCs w:val="21"/>
          <w:highlight w:val="none"/>
          <w:shd w:val="clear" w:color="auto" w:fill="FFFFFF"/>
        </w:rPr>
        <w:t>2S</w:t>
      </w:r>
    </w:p>
    <w:p w14:paraId="442F58E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培训要求：</w:t>
      </w:r>
    </w:p>
    <w:p w14:paraId="2C9A4542">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shd w:val="clear" w:color="auto" w:fill="FFFFFF"/>
        </w:rPr>
        <w:t>1.</w:t>
      </w:r>
      <w:r>
        <w:rPr>
          <w:rFonts w:hint="default" w:ascii="Times New Roman" w:hAnsi="Times New Roman" w:cs="Times New Roman"/>
          <w:color w:val="auto"/>
          <w:szCs w:val="21"/>
          <w:highlight w:val="none"/>
          <w:shd w:val="clear" w:color="auto" w:fill="FFFFFF"/>
        </w:rPr>
        <w:t>中标人免费提供现场操作、运行、维护、修理的培训方案及必需的培训资料。</w:t>
      </w:r>
    </w:p>
    <w:p w14:paraId="588345AF">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shd w:val="clear" w:color="auto" w:fill="FFFFFF"/>
        </w:rPr>
        <w:t>2.</w:t>
      </w:r>
      <w:r>
        <w:rPr>
          <w:rFonts w:hint="default" w:ascii="Times New Roman" w:hAnsi="Times New Roman" w:cs="Times New Roman"/>
          <w:color w:val="auto"/>
          <w:szCs w:val="21"/>
          <w:highlight w:val="none"/>
          <w:shd w:val="clear" w:color="auto" w:fill="FFFFFF"/>
        </w:rPr>
        <w:t>中标人免费负责对招标人受训人员进行操作、维修培训。</w:t>
      </w:r>
    </w:p>
    <w:p w14:paraId="11AAD0CC">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shd w:val="clear" w:color="auto" w:fill="FFFFFF"/>
        </w:rPr>
        <w:t>3.</w:t>
      </w:r>
      <w:r>
        <w:rPr>
          <w:rFonts w:hint="default" w:ascii="Times New Roman" w:hAnsi="Times New Roman" w:cs="Times New Roman"/>
          <w:color w:val="auto"/>
          <w:szCs w:val="21"/>
          <w:highlight w:val="none"/>
          <w:shd w:val="clear" w:color="auto" w:fill="FFFFFF"/>
        </w:rPr>
        <w:t>仪器到货至招标人指定的地点后，由招标人确定现场培训的具体时间，现场培训时间不少于两天。</w:t>
      </w:r>
    </w:p>
    <w:p w14:paraId="044404ED">
      <w:pPr>
        <w:pStyle w:val="2"/>
        <w:ind w:left="420" w:firstLine="420"/>
        <w:rPr>
          <w:rFonts w:ascii="Times New Roman" w:hAnsi="Times New Roman" w:cs="Times New Roman"/>
          <w:color w:val="auto"/>
          <w:highlight w:val="none"/>
        </w:rPr>
      </w:pPr>
    </w:p>
    <w:p w14:paraId="32981721">
      <w:pPr>
        <w:spacing w:line="360" w:lineRule="auto"/>
        <w:ind w:firstLine="422" w:firstLineChars="200"/>
        <w:rPr>
          <w:rFonts w:ascii="Times New Roman" w:hAnsi="Times New Roman" w:cs="Times New Roman"/>
          <w:b/>
          <w:bCs/>
          <w:color w:val="auto"/>
          <w:szCs w:val="21"/>
          <w:highlight w:val="none"/>
          <w:shd w:val="clear" w:color="auto" w:fill="FFFFFF"/>
        </w:rPr>
      </w:pPr>
      <w:r>
        <w:rPr>
          <w:rFonts w:hint="default" w:ascii="Times New Roman" w:hAnsi="Times New Roman" w:cs="Times New Roman"/>
          <w:b/>
          <w:bCs/>
          <w:color w:val="auto"/>
          <w:szCs w:val="21"/>
          <w:highlight w:val="none"/>
          <w:shd w:val="clear" w:color="auto" w:fill="FFFFFF"/>
        </w:rPr>
        <w:t>（</w:t>
      </w:r>
      <w:r>
        <w:rPr>
          <w:rFonts w:ascii="Times New Roman" w:hAnsi="Times New Roman" w:cs="Times New Roman"/>
          <w:b/>
          <w:bCs/>
          <w:color w:val="auto"/>
          <w:szCs w:val="21"/>
          <w:highlight w:val="none"/>
          <w:shd w:val="clear" w:color="auto" w:fill="FFFFFF"/>
        </w:rPr>
        <w:t>13）实验室展示屏</w:t>
      </w:r>
    </w:p>
    <w:p w14:paraId="7413CAC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4.8m*2.7m，用于展示实验室及水质信息。</w:t>
      </w:r>
    </w:p>
    <w:p w14:paraId="5D0F7AE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显示屏</w:t>
      </w:r>
    </w:p>
    <w:p w14:paraId="7E7950A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 LED显示屏采用箱体式产品，像素间距≤1.26mm；像素密度：640000；显示尺寸≥4.8m×2.7m；显示分辨率≥3840×2160；箱体为压铸铝合金材质，全金属自然散热结构，无风扇，无孔，防尘、静音设计，单箱重量≤4.5Kg；不接受模组类产品；</w:t>
      </w:r>
    </w:p>
    <w:p w14:paraId="60B9EDF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内置资源管理器,可同时对屏体内部文件的管理及外接U盘文件管理，可快速对图片、视频、文档、音乐进行分类和管理;并可以通过遥控器或鼠标对资源管理器里所有文件进行多选、全选、复制、粘贴、剪切、删除、名称排序、时间排序、大小排序等操作；</w:t>
      </w:r>
    </w:p>
    <w:p w14:paraId="2E045CF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3.亮度≧800cd/m²，屏幕校正后亮度（nits）0-800,支持通过配套软件0-100%(手动/自动)，无级调节或256级调整；</w:t>
      </w:r>
    </w:p>
    <w:p w14:paraId="4A1AFCE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4.平整度≦0.05mm,拼缝≦0.05mm,亮度均匀性≥99%；</w:t>
      </w:r>
    </w:p>
    <w:p w14:paraId="327FF01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5.色度均匀性：△X、△Y值≤0.0008，色域覆盖率：≥120% YIQ (NTSC)；≥170% YUV(PAL)；</w:t>
      </w:r>
    </w:p>
    <w:p w14:paraId="1E4C31E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6.色温（K）：1000—18000可调，色温为6500K时，100%、75%、50%、25%四档电平白场调节色温误差≤±100K；</w:t>
      </w:r>
    </w:p>
    <w:p w14:paraId="48089B2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7.视角：依据SJ/T11281第4.2.2测试，垂直≥170度，水平≥172度；</w:t>
      </w:r>
    </w:p>
    <w:p w14:paraId="046712E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LED控制器1套：</w:t>
      </w:r>
    </w:p>
    <w:p w14:paraId="3B26ACB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1.为满足使用需求，设备输入接口不少于：USB2.0*1，USB3.0*1，输入视频源接口不少于 HDMI2.0 IN*3;输出视频源接口 HDMI2.0 OUT*1</w:t>
      </w:r>
    </w:p>
    <w:p w14:paraId="4E83E2E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2.设备内置Android 9.0操作系统，配置相当或不低于2 x Cortex-A72+4* Cortex-A53 六核，2.0GHz 频率，内存容量 ：≥4GB，存储容量：≥32GB；</w:t>
      </w:r>
    </w:p>
    <w:p w14:paraId="36C8A75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3.为了满足超大带载，超高分辨率需求，单台设备最大带载面积830万像素点，最宽可达7680，最高可达4320,16路千兆网口设计；</w:t>
      </w:r>
    </w:p>
    <w:p w14:paraId="1C71876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4.支持无线传屏功能（手机，MAC系统或 Windows 系统）</w:t>
      </w:r>
    </w:p>
    <w:p w14:paraId="68AD651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5.系统支持资源管理器、视频播放器、图库、音频播放器、文件浏览器、屏保等功能，并可以通过遥控器或鼠标。</w:t>
      </w:r>
    </w:p>
    <w:p w14:paraId="12096D9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6.集控功能：支持 RS232、RS485 协议，多台级联控制；</w:t>
      </w:r>
    </w:p>
    <w:p w14:paraId="34C9ED2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7.设备具有音频输出接口，并包含一路音频光纤接口，提供远距离传输，当整机多画面显示时，可通过遥控器选择其中的某个画面的音频作为输出；</w:t>
      </w:r>
    </w:p>
    <w:p w14:paraId="30DE7CD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设备提供多路输入，无需其他外围设置，整机支持同时不少于二路物理接口输入（其中一路为系统内置，另外三路接口供客户使用，每路都支持HDMI2.0），并同时显示出来，可以通过遥控器进行输入信号源间的切换，显示其中的某一路（全屏）或某两路（两分屏）或某三路（三分屏）或同时四路同时显示（四分屏）；</w:t>
      </w:r>
    </w:p>
    <w:p w14:paraId="1CF66E6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9.设备全通道支持4k信号输入输出；</w:t>
      </w:r>
    </w:p>
    <w:p w14:paraId="08D4ED1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10.支持小屏控大屏功能，支持移动端实现触摸板和遥控器功能</w:t>
      </w:r>
    </w:p>
    <w:p w14:paraId="52340CC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 xml:space="preserve">音箱4个：1、单元组成：低音单元 : ≥1×8" ，高音单元 : ≥1×1.34"； </w:t>
      </w:r>
    </w:p>
    <w:p w14:paraId="2E3D808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2、额定功率：≥200W，最大功率：≥400W；</w:t>
      </w:r>
    </w:p>
    <w:p w14:paraId="1ECC8E9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 xml:space="preserve">3、频响(±3dB) : 62Hz-18kHz；  </w:t>
      </w:r>
    </w:p>
    <w:p w14:paraId="7FB2098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4、灵敏度：≥92dB；</w:t>
      </w:r>
    </w:p>
    <w:p w14:paraId="78E10C4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5、最大声压: ≥121dB；</w:t>
      </w:r>
    </w:p>
    <w:p w14:paraId="1102016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6、阻抗：8Ω；</w:t>
      </w:r>
    </w:p>
    <w:p w14:paraId="7E93CE8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7、吊装/安装：多点吊挂；</w:t>
      </w:r>
    </w:p>
    <w:p w14:paraId="28C850D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8、覆蓋角度（H×V）: 80°×50°。</w:t>
      </w:r>
    </w:p>
    <w:p w14:paraId="7572A2FE">
      <w:pPr>
        <w:spacing w:line="360" w:lineRule="auto"/>
        <w:ind w:firstLine="420" w:firstLineChars="200"/>
        <w:rPr>
          <w:rFonts w:hint="default"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功放2台：</w:t>
      </w:r>
    </w:p>
    <w:p w14:paraId="50E4B32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1、输出功率：8Ω立体声功率：≥2×300W；4Ω立体声功率：≥2×500W；桥接8Ω功率：≥1×700W；</w:t>
      </w:r>
    </w:p>
    <w:p w14:paraId="5899B12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2、输入连接器：XLR母；</w:t>
      </w:r>
    </w:p>
    <w:p w14:paraId="2254FC0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3、输入阻抗：10KΩ平衡；</w:t>
      </w:r>
    </w:p>
    <w:p w14:paraId="020A321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4、具有五位DIP开关，可调节立体声/单声道/桥接工作模式和输入灵敏度0.77V/1.0V/1.4V选择；</w:t>
      </w:r>
    </w:p>
    <w:p w14:paraId="6DE2863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5、输入模式：单声道/立体声；</w:t>
      </w:r>
    </w:p>
    <w:p w14:paraId="2BA14ED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6、输入共态抑制比：&gt;80dB；</w:t>
      </w:r>
    </w:p>
    <w:p w14:paraId="7813B43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7、输出连接器：Speakon座；</w:t>
      </w:r>
    </w:p>
    <w:p w14:paraId="7168912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8、信噪比：&gt;103dB；</w:t>
      </w:r>
    </w:p>
    <w:p w14:paraId="3FC2334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9、阻尼系数：&gt; 600 @ 8Ω；</w:t>
      </w:r>
    </w:p>
    <w:p w14:paraId="2BDFACB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10、总谐波失真：&lt;0.5%(20 Hz-20 kHz 1W)；</w:t>
      </w:r>
    </w:p>
    <w:p w14:paraId="5BEA620B">
      <w:pPr>
        <w:spacing w:line="360" w:lineRule="auto"/>
        <w:ind w:firstLine="420" w:firstLineChars="200"/>
        <w:rPr>
          <w:rFonts w:hint="default"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音频处理器1套：</w:t>
      </w:r>
    </w:p>
    <w:p w14:paraId="688FC70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1、96KHz采样频率，32-bit DSP处理器，24-bit A/D及D/A转换；</w:t>
      </w:r>
    </w:p>
    <w:p w14:paraId="51FD442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lang w:val="en-US"/>
        </w:rPr>
        <w:t>2</w:t>
      </w:r>
      <w:r>
        <w:rPr>
          <w:rFonts w:hint="default" w:ascii="Times New Roman" w:hAnsi="Times New Roman" w:cs="Times New Roman"/>
          <w:color w:val="auto"/>
          <w:szCs w:val="21"/>
          <w:highlight w:val="none"/>
          <w:shd w:val="clear" w:color="auto" w:fill="FFFFFF"/>
        </w:rPr>
        <w:t>、设备内每个功能支持单独锁定，可根据现场要求任意开放或锁定某一个单独的功能，防止误操作和数据保密；</w:t>
      </w:r>
    </w:p>
    <w:p w14:paraId="35FE41A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lang w:val="en-US"/>
        </w:rPr>
        <w:t>3</w:t>
      </w:r>
      <w:r>
        <w:rPr>
          <w:rFonts w:hint="default" w:ascii="Times New Roman" w:hAnsi="Times New Roman" w:cs="Times New Roman"/>
          <w:color w:val="auto"/>
          <w:szCs w:val="21"/>
          <w:highlight w:val="none"/>
          <w:shd w:val="clear" w:color="auto" w:fill="FFFFFF"/>
        </w:rPr>
        <w:t>、每个输入和输出处理均有6段独立的全参量均衡，调节增益范围可达±20dB，同时还可选择参量、高调、低调、1阶全通、2阶全通5种均衡模式；均有延时和相位控制及哑音设置，延时最长可达1000ms，延时单位可选择毫秒(ms)、米(m)、英尺(ft)三种，延时可通过粗调及细调模式进行调节；</w:t>
      </w:r>
    </w:p>
    <w:p w14:paraId="6278C0D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lang w:val="en-US"/>
        </w:rPr>
        <w:t>4</w:t>
      </w:r>
      <w:r>
        <w:rPr>
          <w:rFonts w:hint="default" w:ascii="Times New Roman" w:hAnsi="Times New Roman" w:cs="Times New Roman"/>
          <w:color w:val="auto"/>
          <w:szCs w:val="21"/>
          <w:highlight w:val="none"/>
          <w:shd w:val="clear" w:color="auto" w:fill="FFFFFF"/>
        </w:rPr>
        <w:t>、设备软件内置中控代码生成器、可实现一键中英文切换；</w:t>
      </w:r>
    </w:p>
    <w:p w14:paraId="42D373D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lang w:val="en-US"/>
        </w:rPr>
        <w:t>5</w:t>
      </w:r>
      <w:r>
        <w:rPr>
          <w:rFonts w:hint="default" w:ascii="Times New Roman" w:hAnsi="Times New Roman" w:cs="Times New Roman"/>
          <w:color w:val="auto"/>
          <w:szCs w:val="21"/>
          <w:highlight w:val="none"/>
          <w:shd w:val="clear" w:color="auto" w:fill="FFFFFF"/>
        </w:rPr>
        <w:t>、可通过外置UTWR1盒与电脑进行连接,可实现互联网远程控制；</w:t>
      </w:r>
    </w:p>
    <w:p w14:paraId="7549241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lang w:val="en-US"/>
        </w:rPr>
        <w:t>6</w:t>
      </w:r>
      <w:r>
        <w:rPr>
          <w:rFonts w:hint="default" w:ascii="Times New Roman" w:hAnsi="Times New Roman" w:cs="Times New Roman"/>
          <w:color w:val="auto"/>
          <w:szCs w:val="21"/>
          <w:highlight w:val="none"/>
          <w:shd w:val="clear" w:color="auto" w:fill="FFFFFF"/>
        </w:rPr>
        <w:t>、≥3路平衡式信号输入，≥6路平衡式信号输出；可灵活组合多种分频模式，高、低通分频点均可达20Hz～20KHz；</w:t>
      </w:r>
    </w:p>
    <w:p w14:paraId="09BCF84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lang w:val="en-US"/>
        </w:rPr>
        <w:t>7</w:t>
      </w:r>
      <w:r>
        <w:rPr>
          <w:rFonts w:hint="default" w:ascii="Times New Roman" w:hAnsi="Times New Roman" w:cs="Times New Roman"/>
          <w:color w:val="auto"/>
          <w:szCs w:val="21"/>
          <w:highlight w:val="none"/>
          <w:shd w:val="clear" w:color="auto" w:fill="FFFFFF"/>
        </w:rPr>
        <w:t>、直接用面板的功能键和拔轮进行功能设置或是连接电脑通过PC控制软件来控制，均十分方便、直观和简洁；提供USB2.0、USB3.0和RS485连接电脑或中控设备，其中RS485接口可级连250台设备设ID进行控制；</w:t>
      </w:r>
    </w:p>
    <w:p w14:paraId="6B830E6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调音台一套：</w:t>
      </w:r>
    </w:p>
    <w:p w14:paraId="2667772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1、2编组、数码显示效果器调音台；</w:t>
      </w:r>
    </w:p>
    <w:p w14:paraId="3F6E3E7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2、≥8路MIC通道输入，每通道具有独立+48V幻象供电开关选择；</w:t>
      </w:r>
    </w:p>
    <w:p w14:paraId="4DFCEC6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3、内置式静噪开关电源器，使用方便灵活；</w:t>
      </w:r>
    </w:p>
    <w:p w14:paraId="370E73B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4、两组左右声道主输出，两编组输出，60mm行程的推子（衰减器）；</w:t>
      </w:r>
    </w:p>
    <w:p w14:paraId="64BAD4F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5、监听功能强大，能分别监听所有输入输出端；</w:t>
      </w:r>
    </w:p>
    <w:p w14:paraId="4188C33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6、高品质24bit数字显示效果器；</w:t>
      </w:r>
    </w:p>
    <w:p w14:paraId="120E5F4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7、10段LED电平显示器；</w:t>
      </w:r>
    </w:p>
    <w:p w14:paraId="09040FF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8、具有录音输出接口；</w:t>
      </w:r>
    </w:p>
    <w:p w14:paraId="078CCD5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反馈抑制器1套：</w:t>
      </w:r>
    </w:p>
    <w:p w14:paraId="49B57BD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1、输入通道数量：≥2通道(2通道平衡线路/话筒输入或者选择2通道6.35非平衡输入），全数字化最大程度消除回输；</w:t>
      </w:r>
    </w:p>
    <w:p w14:paraId="18167DC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2、≥2路输入通道支持48V幻像电源供电；</w:t>
      </w:r>
    </w:p>
    <w:p w14:paraId="57CA3F4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3、自动适应声学环境，无需调试，快速校正功能，最大程度上还原声音的保真度，高效增加话筒拾音距离 30-100CM以上；</w:t>
      </w:r>
    </w:p>
    <w:p w14:paraId="38BCFAA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4、其自适应性过滤器能够以较慢的速度收敛，从而有效抑制更多的反射成分；</w:t>
      </w:r>
    </w:p>
    <w:p w14:paraId="0A2A2A6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5、在声学反馈发生之前，可以额外获得多达 12dB的增益，具体取决于声学环境和所选的操作模式。</w:t>
      </w:r>
    </w:p>
    <w:p w14:paraId="5A3A0DC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无线麦克风2个：</w:t>
      </w:r>
    </w:p>
    <w:p w14:paraId="0B61754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1、采用UHF超高频段，比传统的VHF频段干扰更少，传输更可靠；</w:t>
      </w:r>
    </w:p>
    <w:p w14:paraId="03AE27B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DQPSK数字调制，在60MHZ频率范围内，以300KHZ信道间隔，提供多达200个信道选择。因为数字调制固有的对互调干扰的高免疫性，可以非常简单、方便地实现多套机器同时叠机使用（例如5套，共20只发射底座同时使用），轻松避开各类干扰；</w:t>
      </w:r>
    </w:p>
    <w:p w14:paraId="6F855AF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3、采用随机唯一ID的数字调制和传输技术，彻底避免采用FM调制的传统无线会议麦克风系统被场外窃听的风险，确保信号传输中的保密性；</w:t>
      </w:r>
    </w:p>
    <w:p w14:paraId="3B1E943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4、接收机采用DQPSK真分集接收，在正常室内使用半径30-60米的环境内，彻底避免传统模拟FM调制的单天线接收模式下可能的断音、噪音问题；</w:t>
      </w:r>
    </w:p>
    <w:p w14:paraId="40D1B745">
      <w:pPr>
        <w:spacing w:line="360" w:lineRule="auto"/>
        <w:ind w:firstLine="420" w:firstLineChars="200"/>
        <w:rPr>
          <w:rFonts w:hint="eastAsia" w:ascii="Times New Roman" w:hAnsi="Times New Roman" w:cs="Times New Roman" w:eastAsiaTheme="minorEastAsia"/>
          <w:color w:val="auto"/>
          <w:szCs w:val="21"/>
          <w:highlight w:val="none"/>
          <w:shd w:val="clear" w:color="auto" w:fill="FFFFFF"/>
          <w:lang w:eastAsia="zh-CN"/>
        </w:rPr>
      </w:pPr>
      <w:r>
        <w:rPr>
          <w:rFonts w:hint="default" w:ascii="Times New Roman" w:hAnsi="Times New Roman" w:cs="Times New Roman"/>
          <w:color w:val="auto"/>
          <w:szCs w:val="21"/>
          <w:highlight w:val="none"/>
          <w:shd w:val="clear" w:color="auto" w:fill="FFFFFF"/>
        </w:rPr>
        <w:t>5、数字调制和高保真接收，确保整机的音频指标始终如一，不会像传统FM调制的模式那样，随着发射距离的增加而劣化</w:t>
      </w:r>
      <w:r>
        <w:rPr>
          <w:rFonts w:hint="eastAsia" w:ascii="Times New Roman" w:hAnsi="Times New Roman" w:cs="Times New Roman"/>
          <w:color w:val="auto"/>
          <w:szCs w:val="21"/>
          <w:highlight w:val="none"/>
          <w:shd w:val="clear" w:color="auto" w:fill="FFFFFF"/>
          <w:lang w:eastAsia="zh-CN"/>
        </w:rPr>
        <w:t>。</w:t>
      </w:r>
    </w:p>
    <w:p w14:paraId="621F6A6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电源时序器</w:t>
      </w:r>
    </w:p>
    <w:p w14:paraId="1126724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1、标准机箱设计，铝合金面板，人性化的抽手设计，美观实用；</w:t>
      </w:r>
    </w:p>
    <w:p w14:paraId="5757142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2、前面板带有≥8路电源按键和总开关按键，通过面板一键开关，可时序关启通道，实现时序功能；</w:t>
      </w:r>
    </w:p>
    <w:p w14:paraId="1A5791A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3、前面板带有≥2路多功能电源插座输出，≥1路USB电源输出；</w:t>
      </w:r>
    </w:p>
    <w:p w14:paraId="013ED45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4、≥8路通道开关状态可由面板显示，前面板电压实时显示功能；</w:t>
      </w:r>
    </w:p>
    <w:p w14:paraId="32A7ACC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5、关机时则由后级到前级的顺序关闭系统设备，电源时序器能够按照系统由前级到后级的顺序逐个启动各类设备；</w:t>
      </w:r>
    </w:p>
    <w:p w14:paraId="761A3D6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6、后面板带RS232控制接口，可外接数字中控设备控制；</w:t>
      </w:r>
    </w:p>
    <w:p w14:paraId="4E1758D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7、电源时序器可配电脑控制软件，可以通过电脑软件对各路电源进行控制操作；</w:t>
      </w:r>
    </w:p>
    <w:p w14:paraId="769787D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8、≥10通道大功率电源输出，单路最大输出为≥13A，总输入电流容量≥30A。</w:t>
      </w:r>
    </w:p>
    <w:p w14:paraId="11C8AFF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必须提供播控工作站一台，投屏工作站一台，配电柜一台；机柜一个，安装工具包、辅材、线材，安装调试等服务；</w:t>
      </w:r>
    </w:p>
    <w:p w14:paraId="4847A947">
      <w:pPr>
        <w:pStyle w:val="2"/>
        <w:ind w:left="0" w:leftChars="0" w:firstLine="420"/>
        <w:rPr>
          <w:rFonts w:ascii="Times New Roman" w:hAnsi="Times New Roman" w:cs="Times New Roman"/>
          <w:color w:val="auto"/>
          <w:highlight w:val="none"/>
        </w:rPr>
      </w:pPr>
      <w:r>
        <w:rPr>
          <w:rFonts w:hint="default" w:ascii="Times New Roman" w:hAnsi="Times New Roman" w:cs="Times New Roman"/>
          <w:color w:val="auto"/>
          <w:highlight w:val="none"/>
        </w:rPr>
        <w:t>大屏及其辅助设备的安装要配合投标人实验室的装修进度合理安排时间。</w:t>
      </w:r>
    </w:p>
    <w:p w14:paraId="15B95ED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培训要求：</w:t>
      </w:r>
    </w:p>
    <w:p w14:paraId="3931381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1.中标人免费提供现场操作、运行、维护、修理的培训方案及必需的培训资料。</w:t>
      </w:r>
    </w:p>
    <w:p w14:paraId="6E3E4C4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2.中标人免费负责对招标人受训人员进行操作、维修培训。</w:t>
      </w:r>
    </w:p>
    <w:p w14:paraId="3BB020D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3.仪器到货至招标人指定的地点后，由招标人确定现场培训的具体时间，现场培训时间不少于两天。</w:t>
      </w:r>
    </w:p>
    <w:p w14:paraId="681D96B9">
      <w:pPr>
        <w:spacing w:line="360" w:lineRule="auto"/>
        <w:ind w:firstLine="422" w:firstLineChars="200"/>
        <w:rPr>
          <w:rFonts w:ascii="Times New Roman" w:hAnsi="Times New Roman" w:eastAsia="宋体" w:cs="Times New Roman"/>
          <w:b/>
          <w:bCs/>
          <w:color w:val="auto"/>
          <w:szCs w:val="21"/>
          <w:highlight w:val="none"/>
          <w:shd w:val="clear" w:color="auto" w:fill="FFFFFF"/>
        </w:rPr>
      </w:pPr>
      <w:bookmarkStart w:id="189" w:name="_Hlk197965116"/>
      <w:r>
        <w:rPr>
          <w:rFonts w:hint="default" w:ascii="Times New Roman" w:hAnsi="Times New Roman" w:eastAsia="宋体" w:cs="Times New Roman"/>
          <w:b/>
          <w:bCs/>
          <w:color w:val="auto"/>
          <w:szCs w:val="21"/>
          <w:highlight w:val="none"/>
          <w:shd w:val="clear" w:color="auto" w:fill="FFFFFF"/>
        </w:rPr>
        <w:t>(14)实验室环境安全监控</w:t>
      </w:r>
    </w:p>
    <w:p w14:paraId="24F9D2A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1.三维中央智能化集成管理模块</w:t>
      </w:r>
    </w:p>
    <w:p w14:paraId="75FBCE1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1.1.系统功能目标</w:t>
      </w:r>
    </w:p>
    <w:p w14:paraId="438E83C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本项目主要包括但不限于实验室区域工艺排风，新排风、空调系统、环境监测、智慧照明、视频监控、门禁安防、集中供气、中央纯水、能源管理监测等控制管理模块，对以上各大子模块实现在同一个平台内进行统一的监控管理，并现实对各子模块进行数据的相互调用，利用3D技术构建实验室及各模块模型，充分体现平台的先进性与完整性。</w:t>
      </w:r>
    </w:p>
    <w:p w14:paraId="50CE2F8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1.2.实验室的显示操控设置</w:t>
      </w:r>
    </w:p>
    <w:p w14:paraId="4D7AEE7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设置1套65寸触摸一体机（分辨率1920*1080P）；</w:t>
      </w:r>
    </w:p>
    <w:p w14:paraId="39A0F4F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1.3.模块安装与调试</w:t>
      </w:r>
    </w:p>
    <w:p w14:paraId="6EF9225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(1)应负责控制模块的设备的供货、安装调试、验收，操作技术指导及相应的售后服务，以实现实验室运营所配套全部控制功能。</w:t>
      </w:r>
    </w:p>
    <w:p w14:paraId="3EC6503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(2)模块数据存储主要是在本地电脑上，APP数据存储在腾讯云或阿里云oss (云服务器)，云数据库需提供可扩展的基础设施。云服务器安全配置安全组端口开放限制，通过配置安全组规则可开放和禁用端口等保障安全性。</w:t>
      </w:r>
    </w:p>
    <w:p w14:paraId="63078F6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2.智慧照明控制模块</w:t>
      </w:r>
    </w:p>
    <w:p w14:paraId="3BC1563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智慧照明控制模块需实现中央总机的通讯，同时设立区域开关面板，完成后台和分控的数据连接。配备主要包括但不限于数据采集器、智能照明时控模块、智能照明控制面板等，实现照明的一键开关、定时开关和自动开关的功能。</w:t>
      </w:r>
    </w:p>
    <w:p w14:paraId="64D3DD8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w:t>
      </w:r>
      <w:bookmarkStart w:id="190" w:name="OLE_LINK61"/>
      <w:r>
        <w:rPr>
          <w:rFonts w:hint="default" w:ascii="Times New Roman" w:hAnsi="Times New Roman" w:cs="Times New Roman"/>
          <w:color w:val="auto"/>
          <w:szCs w:val="21"/>
          <w:highlight w:val="none"/>
          <w:shd w:val="clear" w:color="auto" w:fill="FFFFFF"/>
        </w:rPr>
        <w:t>环境监测模块</w:t>
      </w:r>
      <w:bookmarkEnd w:id="190"/>
    </w:p>
    <w:p w14:paraId="76EFF0B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3.1.模块功能：</w:t>
      </w:r>
    </w:p>
    <w:p w14:paraId="471EB31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主要包括但不限于实验室区域环境监测,如温湿度、X/γ射线剂量率、PM2.5/ PM10、有毒有害气体监测（甲醛、VOC、H2、CL2、HCN、CO、氨气、SF6等）、（超低温）冰箱温度、洁净室房间压力及温湿度、超限报警等模块，满足实验室环境监测的需求。</w:t>
      </w:r>
    </w:p>
    <w:p w14:paraId="6C8E165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（1）实验室危险气体（甲醛、VOC、H2、CL2、HCN、CO、氨气、SF6等）泄漏自动预警，X/γ射线剂量率超标预警、PM2.5/ PM10超标预警、可快速查询数据，数据报表自动生成，设备具备安全防爆认证（ExdibIIBT4Gb）( 须提供符合技术条件的该模块相关数据报表软件截图和防爆证书复印件并加盖制造商公章)</w:t>
      </w:r>
    </w:p>
    <w:p w14:paraId="37FCEC0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（2）具备同时安装（选配）不少于18种有毒有害气体传感器和温湿度传感器。</w:t>
      </w:r>
    </w:p>
    <w:p w14:paraId="0459CFF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3.2.产品配置要求：</w:t>
      </w:r>
    </w:p>
    <w:p w14:paraId="0988679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主要包括但不限于初、中效压差开关、PLC可编程控制器、房间温湿度传感器(防爆)、甲醛传感器0-10ppm、防爆VOC浓度传感器0-20ppm（防爆）、H2传感器0-1000ppm、CL2传感器0-50ppm、HCN传感器0-30ppm、CO传感器0-500ppm、氨气传感器0-100ppm、SF6传感器0-1000ppm、压差传感器、温湿度传感器、温度传感器（冰箱）、触摸屏（HMI)。</w:t>
      </w:r>
    </w:p>
    <w:p w14:paraId="6FC9B62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4.通风柜VAV控制模块</w:t>
      </w:r>
    </w:p>
    <w:p w14:paraId="17D940D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4.1.模块功能要求：</w:t>
      </w:r>
    </w:p>
    <w:p w14:paraId="52A0861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实现通风柜的智能控制，根据实验室场景需求，自动调节视窗高度和排风量，保证基础风量要求。</w:t>
      </w:r>
    </w:p>
    <w:p w14:paraId="241BF30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4.2.产品配置要求：</w:t>
      </w:r>
    </w:p>
    <w:p w14:paraId="745C40D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主要包括但不限于通风柜面风速显示面板及控制器、通风柜调节门位移传感器、柜内温度传感器、流量检测模块、变风量排风蝶阀（调节阀）等。</w:t>
      </w:r>
    </w:p>
    <w:p w14:paraId="1674811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(1)通风柜VAV变风量控制系统需提供产品CE认证。</w:t>
      </w:r>
    </w:p>
    <w:p w14:paraId="4333667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（2）变风量排风蝶阀（调节阀）产品技术要求</w:t>
      </w:r>
    </w:p>
    <w:p w14:paraId="73E6F24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1)材质:透明防腐材质，模具一体成型；</w:t>
      </w:r>
      <w:bookmarkStart w:id="191" w:name="OLE_LINK5"/>
      <w:r>
        <w:rPr>
          <w:rFonts w:hint="default" w:ascii="Times New Roman" w:hAnsi="Times New Roman" w:cs="Times New Roman"/>
          <w:color w:val="auto"/>
          <w:szCs w:val="21"/>
          <w:highlight w:val="none"/>
          <w:shd w:val="clear" w:color="auto" w:fill="FFFFFF"/>
        </w:rPr>
        <w:t>根据国标测试方法</w:t>
      </w:r>
      <w:bookmarkEnd w:id="191"/>
      <w:r>
        <w:rPr>
          <w:rFonts w:hint="default" w:ascii="Times New Roman" w:hAnsi="Times New Roman" w:cs="Times New Roman"/>
          <w:color w:val="auto"/>
          <w:szCs w:val="21"/>
          <w:highlight w:val="none"/>
          <w:shd w:val="clear" w:color="auto" w:fill="FFFFFF"/>
        </w:rPr>
        <w:t>，无变形、起泡、变形、开裂。</w:t>
      </w:r>
    </w:p>
    <w:p w14:paraId="58C40C8D">
      <w:pPr>
        <w:spacing w:line="360" w:lineRule="auto"/>
        <w:ind w:firstLine="420" w:firstLineChars="200"/>
        <w:rPr>
          <w:rFonts w:ascii="Times New Roman" w:hAnsi="Times New Roman" w:cs="Times New Roman"/>
          <w:strike/>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2)VAV变风量阀要求采用丁腈胶密闭环。风阀的密闭性应达到如下参数风量调节阀应符合:JG/T 436-2014《建筑通风风量调节阀》相关标准要求。</w:t>
      </w:r>
    </w:p>
    <w:p w14:paraId="59C9637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为了保证产品质量与性能，控制系统应具有空气动力性能试验台，并取得国家空调设备质量检验检测中心评定，获得评定证书。该证书符合国家要求GB/T1236-2017《工业通风机用标准化风道性能试验》，当采用门高位移及流量闭环控制的方式恒定通风柜的面风速时，应要求风量检测的精准性，为了实现压力无关性控制，阀前静压200~700Pa,取6个压力值，最小风量与最大风量的调节比应达到20：1，风量控制精度控制±5%。关于阀门检验依据为JG/T 436-2014《建筑通风风量调节阀》能满足压力无关性、风量调节比以及控制精度。需提供带有CMA和CNAS中国认可的证明资料）</w:t>
      </w:r>
    </w:p>
    <w:p w14:paraId="4510EB7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4)VAV变风量风阀阀体应具有阻燃性，使用垂直燃烧的方式，依据UL94-2013 Rev.9-2018测试方法，阻燃等级达到V0级别。</w:t>
      </w:r>
    </w:p>
    <w:p w14:paraId="5652E4C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5.新排风控制模块</w:t>
      </w:r>
    </w:p>
    <w:p w14:paraId="5FC5739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5.1.模块功能要求：</w:t>
      </w:r>
    </w:p>
    <w:p w14:paraId="3FAEC57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需要实现房间内控制排风设备风量调节及启停。通过实验室房间风阀控制器调节电动阀门的开度，调节万向罩、原子吸收罩或一般排风的调节及启停。。</w:t>
      </w:r>
    </w:p>
    <w:p w14:paraId="38B071B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5.2.产品配置要求：</w:t>
      </w:r>
    </w:p>
    <w:p w14:paraId="103A922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主要包括但不限于房间控制箱、电动风量排风蝶阀（调节阀）、风阀角度控制器及面板开关。</w:t>
      </w:r>
    </w:p>
    <w:p w14:paraId="1685DD9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6.风机机组变频控制模块</w:t>
      </w:r>
    </w:p>
    <w:p w14:paraId="512EE10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6.1.模块功能要求：</w:t>
      </w:r>
    </w:p>
    <w:p w14:paraId="376960C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(1)PLC控制器配置Modbus通用网络协议及工业以太网通用网络协议，并可与智能化集中监控管理模块对接。</w:t>
      </w:r>
    </w:p>
    <w:p w14:paraId="7FA196B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(2)变频控制柜需要具备本地和远程切换功能，当选择远程功能时，排风机组变频按照通风柜/支管电动阀的启停运行，自控以及相关的连锁功能启动；当选择本地功能时，远程功能无效，则在变频控制箱上操作。</w:t>
      </w:r>
    </w:p>
    <w:p w14:paraId="0A20F55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6.2.产品配置要求：</w:t>
      </w:r>
    </w:p>
    <w:p w14:paraId="765403A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(1)主要包括但不限于管道静压传感器 、变频器、≥7寸触摸屏、变频控制箱、尾气处理模块联动及报警等</w:t>
      </w:r>
    </w:p>
    <w:p w14:paraId="58CCB49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7.洁净空调变频控制模块</w:t>
      </w:r>
    </w:p>
    <w:p w14:paraId="3C205F3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7.1.模块功能要求：</w:t>
      </w:r>
    </w:p>
    <w:p w14:paraId="61AA726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(1)整体要求：要求使用多功能控制器、温度传感器，压差开关等对模块的风量及温度进行控制。</w:t>
      </w:r>
    </w:p>
    <w:p w14:paraId="6E81F93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(2)通过设置在机房内的处理机组智能控制柜，可以进行各种控制参数的设定（温湿度计压力）、机组过滤网堵塞监控、排风机运行及故障监控、模块风压监控等功能。</w:t>
      </w:r>
    </w:p>
    <w:p w14:paraId="5C01601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(3)远程室内控制模块应可以实现以下的控制功能：室内温度的设定和显示；机组启、停指示；机组值班状态指示；机组运行指示；机组故障指示；过滤器堵塞报警指示。</w:t>
      </w:r>
    </w:p>
    <w:p w14:paraId="56B22B5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8.多联机中控模块</w:t>
      </w:r>
    </w:p>
    <w:p w14:paraId="5333FC4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8.1.空调模块功能要求：</w:t>
      </w:r>
    </w:p>
    <w:p w14:paraId="60F6DC3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(1)整体要求：要求空调接入中央控制模块，实现启停及温度控制等远程操作功能。</w:t>
      </w:r>
    </w:p>
    <w:p w14:paraId="7ABBBFA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(2)通过设置在机房内的智能控制柜，可以进行各种控制参数的设定（温度）故障、监控等功能。</w:t>
      </w:r>
    </w:p>
    <w:p w14:paraId="423E084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9.中央供气控制模块</w:t>
      </w:r>
    </w:p>
    <w:p w14:paraId="35AF624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9.1.模块功能要求：</w:t>
      </w:r>
    </w:p>
    <w:p w14:paraId="2608484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主要包括但不限于自动切换模块、欠压报警、泄漏报警、紧急切断模块泄漏报警、多功能智能监控。模块采用先进的智能组件和总控技术，采用全自动PLC智能远程控制，10英寸触摸屏，全中文操作页面，能够实时显示仪器的运行状态。</w:t>
      </w:r>
    </w:p>
    <w:p w14:paraId="1D48C34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系统数据存储主要是在本地电脑上，APP数据存储在腾讯云或阿里云oss (云服务器)，云数据库需提供可扩展的基础设施。云服务器安全配置安全组端口开放限制，通过配置安全组规则可开放和禁用端口等保障安全性。控制系统需提供质量保证基础服务期为一年。</w:t>
      </w:r>
    </w:p>
    <w:p w14:paraId="0E22090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实验室环境安全监控系统安装要按投标人实验室的改造进度安排合适的时间进行。其中，4-9模块的安装集成，需与实验室装修施工方就技术方问题进行沟通协作来实施完成。</w:t>
      </w:r>
    </w:p>
    <w:p w14:paraId="6433D568">
      <w:pPr>
        <w:pStyle w:val="2"/>
        <w:ind w:left="420" w:firstLine="420"/>
        <w:rPr>
          <w:rFonts w:ascii="Times New Roman" w:hAnsi="Times New Roman" w:cs="Times New Roman"/>
          <w:color w:val="auto"/>
          <w:highlight w:val="none"/>
        </w:rPr>
      </w:pPr>
      <w:r>
        <w:rPr>
          <w:rFonts w:hint="default" w:ascii="Times New Roman" w:hAnsi="Times New Roman" w:cs="Times New Roman"/>
          <w:color w:val="auto"/>
          <w:highlight w:val="none"/>
        </w:rPr>
        <w:t>培训要求：</w:t>
      </w:r>
    </w:p>
    <w:p w14:paraId="184B4405">
      <w:pPr>
        <w:pStyle w:val="2"/>
        <w:ind w:left="420"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中标人免费提供现场操作、运行、维护、修理的培训方案及必需的培训资料。</w:t>
      </w:r>
    </w:p>
    <w:p w14:paraId="63D6E108">
      <w:pPr>
        <w:pStyle w:val="2"/>
        <w:ind w:left="420" w:firstLine="420"/>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中标人免费负责对招标人受训人员进行操作、维修培训。</w:t>
      </w:r>
    </w:p>
    <w:p w14:paraId="2C857936">
      <w:pPr>
        <w:pStyle w:val="2"/>
        <w:ind w:left="420"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default" w:ascii="Times New Roman" w:hAnsi="Times New Roman" w:cs="Times New Roman"/>
          <w:color w:val="auto"/>
          <w:highlight w:val="none"/>
        </w:rPr>
        <w:t>仪器到货至招标人指定的地点后，由招标人确定现场培训的具体时间，现场培训时间不少于两天。</w:t>
      </w:r>
    </w:p>
    <w:p w14:paraId="4F39E290">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ascii="Times New Roman" w:hAnsi="Times New Roman" w:eastAsia="宋体" w:cs="Times New Roman"/>
          <w:b/>
          <w:bCs/>
          <w:color w:val="auto"/>
          <w:szCs w:val="21"/>
          <w:highlight w:val="none"/>
          <w:shd w:val="clear" w:color="auto" w:fill="FFFFFF"/>
        </w:rPr>
        <w:t>15其他设备配置</w:t>
      </w:r>
    </w:p>
    <w:p w14:paraId="4F64A09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1.整体设计要求</w:t>
      </w:r>
    </w:p>
    <w:p w14:paraId="7412C25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1.1.弱电系统所有主线布线预留至楼层弱电间； </w:t>
      </w:r>
    </w:p>
    <w:p w14:paraId="23E4EF4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1.1.系统布线要求使用六类 CAT.6网络双绞线；</w:t>
      </w:r>
    </w:p>
    <w:p w14:paraId="2218CBE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1.2.各个房间应按使用要求设置网络插座； </w:t>
      </w:r>
    </w:p>
    <w:p w14:paraId="60FAC4A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1.3.各个房间按使用要求设置电话插座；</w:t>
      </w:r>
    </w:p>
    <w:p w14:paraId="04B0DE9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1.4.楼层均有Wifi路由器，确保各个房间均有Wifi信号； </w:t>
      </w:r>
    </w:p>
    <w:p w14:paraId="7121D79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2.弱电设备技术参数要求</w:t>
      </w:r>
    </w:p>
    <w:p w14:paraId="07423BC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2.1.核心网络交换机 </w:t>
      </w:r>
    </w:p>
    <w:p w14:paraId="0FBA4B1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2.1.1.规格：8口</w:t>
      </w:r>
    </w:p>
    <w:p w14:paraId="7A3D599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2.1.2.传输速率：10/100/1000Mbps</w:t>
      </w:r>
    </w:p>
    <w:p w14:paraId="312CB68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2.1.3.端口描述：8个10/100/1000BASE-T 以太网端口(PoE+)4 个干兆SFP </w:t>
      </w:r>
    </w:p>
    <w:p w14:paraId="684A1E8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2.1.4.工作温度：0℃-45℃</w:t>
      </w:r>
    </w:p>
    <w:p w14:paraId="3ACAF15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2.1.5.存储温度：-40℃—70℃ </w:t>
      </w:r>
    </w:p>
    <w:p w14:paraId="606E356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2.1.6.工作湿度：5%-95%</w:t>
      </w:r>
    </w:p>
    <w:p w14:paraId="5B538D4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2.1.7.额定电压：AC   100-240V, 50/60Hz</w:t>
      </w:r>
    </w:p>
    <w:p w14:paraId="2DF906F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2.2.网络交换机</w:t>
      </w:r>
    </w:p>
    <w:p w14:paraId="5FA2849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2.2.1.规格：48/24/16/8口全千兆交换机(PoE+)</w:t>
      </w:r>
    </w:p>
    <w:p w14:paraId="74C76B3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2.2.2.下行端口：48个/24个/16个/8个10/100/1000Base-T以太网端口(PoE+) </w:t>
      </w:r>
    </w:p>
    <w:p w14:paraId="7F9A22F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2.2.3.上行端口：2个干兆SFP</w:t>
      </w:r>
    </w:p>
    <w:p w14:paraId="4B4E856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2.2.4.输入电压：100V-240V AC,50~60Hz</w:t>
      </w:r>
    </w:p>
    <w:p w14:paraId="723D496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2.2.5.长期工作环境温度：0℃~45℃(0m~1800m海拔)</w:t>
      </w:r>
    </w:p>
    <w:p w14:paraId="461D05C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2.2.6.存储温度：-40℃~70℃ </w:t>
      </w:r>
    </w:p>
    <w:p w14:paraId="6501284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2.2.7工作湿度：5%~95%</w:t>
      </w:r>
    </w:p>
    <w:p w14:paraId="5CA0132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2.2.8.业务口防雷：±6kV</w:t>
      </w:r>
    </w:p>
    <w:p w14:paraId="480C1E4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2.2.9.工作模式：支持标准模式、端口隔离、汇聚上联、流控关闭四种工作模式 </w:t>
      </w:r>
    </w:p>
    <w:p w14:paraId="6B20D7C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2.3.吸顶无线路由发射器</w:t>
      </w:r>
    </w:p>
    <w:p w14:paraId="3455C62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"2.3.1.1"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szCs w:val="21"/>
          <w:highlight w:val="none"/>
          <w:shd w:val="clear" w:color="auto" w:fill="FFFFFF"/>
        </w:rPr>
        <w:t>2.3.1. 1</w:t>
      </w:r>
      <w:r>
        <w:rPr>
          <w:rFonts w:hint="default" w:ascii="Times New Roman" w:hAnsi="Times New Roman" w:eastAsia="宋体" w:cs="Times New Roman"/>
          <w:color w:val="auto"/>
          <w:szCs w:val="21"/>
          <w:highlight w:val="none"/>
          <w:shd w:val="clear" w:color="auto" w:fill="FFFFFF"/>
        </w:rPr>
        <w:fldChar w:fldCharType="end"/>
      </w:r>
      <w:r>
        <w:rPr>
          <w:rFonts w:hint="default" w:ascii="Times New Roman" w:hAnsi="Times New Roman" w:eastAsia="宋体" w:cs="Times New Roman"/>
          <w:color w:val="auto"/>
          <w:szCs w:val="21"/>
          <w:highlight w:val="none"/>
          <w:shd w:val="clear" w:color="auto" w:fill="FFFFFF"/>
        </w:rPr>
        <w:t>个10/100/1000Mbps速率自适应以太网接口</w:t>
      </w:r>
    </w:p>
    <w:p w14:paraId="61FFEDB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2.3.2.POE供电最大功耗10.41W </w:t>
      </w:r>
    </w:p>
    <w:p w14:paraId="7545DD4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2.3.3.PoE供电待机功耗4.6W  </w:t>
      </w:r>
    </w:p>
    <w:p w14:paraId="1D737F7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2.3.4.工作温度0℃~40℃</w:t>
      </w:r>
    </w:p>
    <w:p w14:paraId="7014AA9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2.3.5.工作湿度10%~90%RH 不凝结 </w:t>
      </w:r>
    </w:p>
    <w:p w14:paraId="3896FDB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2.3.6.存储温度-40℃~70℃</w:t>
      </w:r>
    </w:p>
    <w:p w14:paraId="4A6F10E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2.3.7.存储湿度5%~90%RH 不凝结 </w:t>
      </w:r>
    </w:p>
    <w:p w14:paraId="37CC8C9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2.3.8.天线类型  内置全向天线</w:t>
      </w:r>
    </w:p>
    <w:p w14:paraId="243D10A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2.4.电话交换机</w:t>
      </w:r>
    </w:p>
    <w:p w14:paraId="4F65FAF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2.4.1.规格：8/16口电话交换机 </w:t>
      </w:r>
    </w:p>
    <w:p w14:paraId="3347C44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2.4.2.外线：8/16/24/32外线。</w:t>
      </w:r>
    </w:p>
    <w:p w14:paraId="760A443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2.4.3.分机：8个/16个分机用户</w:t>
      </w:r>
    </w:p>
    <w:p w14:paraId="4DC6804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2.4.4.外线板规格：8路忙音检测RJ11端口外线板.</w:t>
      </w:r>
    </w:p>
    <w:p w14:paraId="16977F6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 2.4.5.分机板规格：8路RJ11端口分机板</w:t>
      </w:r>
    </w:p>
    <w:p w14:paraId="65A6DC2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2.4.6.电源：AC110V-220V</w:t>
      </w:r>
    </w:p>
    <w:p w14:paraId="404C305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2.4.7.功耗：50W、馈电：25mA±15%、谐波失真≤10%. </w:t>
      </w:r>
    </w:p>
    <w:p w14:paraId="3DBD326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2.5.网络硬盘录像机(POE)</w:t>
      </w:r>
    </w:p>
    <w:p w14:paraId="313C51B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2.5.1.规格：24口网络硬盘录像机(POE)</w:t>
      </w:r>
    </w:p>
    <w:p w14:paraId="372C348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2.5.2.盘位：2~8个SATA接口 </w:t>
      </w:r>
    </w:p>
    <w:p w14:paraId="494C271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2.5.3.单盘容量：支持8TB</w:t>
      </w:r>
    </w:p>
    <w:p w14:paraId="7AB4FD1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2.5.4.视频接入路数：24路</w:t>
      </w:r>
    </w:p>
    <w:p w14:paraId="0D13D2E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2.5.5.网络输入带宽：160Mbps </w:t>
      </w:r>
    </w:p>
    <w:p w14:paraId="4D271DD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2.5.6.网络输出带宽：160Mbps</w:t>
      </w:r>
    </w:p>
    <w:p w14:paraId="3D47745E">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2.5.7.录像分辨率</w:t>
      </w:r>
    </w:p>
    <w:p w14:paraId="38D00D7E">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8MP/</w:t>
      </w:r>
      <w:r>
        <w:rPr>
          <w:rFonts w:hint="default" w:ascii="Times New Roman" w:hAnsi="Times New Roman" w:eastAsia="宋体" w:cs="Times New Roman"/>
          <w:color w:val="auto"/>
          <w:szCs w:val="21"/>
          <w:highlight w:val="none"/>
          <w:shd w:val="clear" w:color="auto" w:fill="FFFFFF"/>
        </w:rPr>
        <w:t>6</w:t>
      </w:r>
      <w:r>
        <w:rPr>
          <w:rFonts w:hint="default" w:ascii="Times New Roman" w:hAnsi="Times New Roman" w:eastAsia="宋体" w:cs="Times New Roman"/>
          <w:color w:val="auto"/>
          <w:szCs w:val="21"/>
          <w:highlight w:val="none"/>
          <w:shd w:val="clear" w:color="auto" w:fill="FFFFFF"/>
          <w:lang w:eastAsia="en-US"/>
        </w:rPr>
        <w:t>MP/5MP/4MP/3MP/1080p/UXGA/720p/VGA/4CIF/DCIF/2CIF/CIF/QCIF</w:t>
      </w:r>
    </w:p>
    <w:p w14:paraId="5E22C73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2.5.8.视频输出：1路HDMI,  1  路VGA</w:t>
      </w:r>
    </w:p>
    <w:p w14:paraId="6609222F">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2.5.9.HDMI输出：4K(3840×2160)/30Hz,</w:t>
      </w:r>
      <w:r>
        <w:rPr>
          <w:rFonts w:hint="default" w:ascii="Times New Roman" w:hAnsi="Times New Roman" w:eastAsia="宋体" w:cs="Times New Roman"/>
          <w:color w:val="auto"/>
          <w:szCs w:val="21"/>
          <w:highlight w:val="none"/>
          <w:shd w:val="clear" w:color="auto" w:fill="FFFFFF"/>
        </w:rPr>
        <w:t xml:space="preserve"> </w:t>
      </w:r>
      <w:r>
        <w:rPr>
          <w:rFonts w:hint="default" w:ascii="Times New Roman" w:hAnsi="Times New Roman" w:eastAsia="宋体" w:cs="Times New Roman"/>
          <w:color w:val="auto"/>
          <w:szCs w:val="21"/>
          <w:highlight w:val="none"/>
          <w:shd w:val="clear" w:color="auto" w:fill="FFFFFF"/>
          <w:lang w:eastAsia="en-US"/>
        </w:rPr>
        <w:t>2K(2560×1440)/60Hz,1920×1080/60Hz, 1600×1200/60Hz,</w:t>
      </w:r>
      <w:r>
        <w:rPr>
          <w:rFonts w:hint="default" w:ascii="Times New Roman" w:hAnsi="Times New Roman" w:eastAsia="宋体" w:cs="Times New Roman"/>
          <w:color w:val="auto"/>
          <w:szCs w:val="21"/>
          <w:highlight w:val="none"/>
          <w:shd w:val="clear" w:color="auto" w:fill="FFFFFF"/>
        </w:rPr>
        <w:t xml:space="preserve"> </w:t>
      </w:r>
      <w:r>
        <w:rPr>
          <w:rFonts w:hint="default" w:ascii="Times New Roman" w:hAnsi="Times New Roman" w:eastAsia="宋体" w:cs="Times New Roman"/>
          <w:color w:val="auto"/>
          <w:szCs w:val="21"/>
          <w:highlight w:val="none"/>
          <w:shd w:val="clear" w:color="auto" w:fill="FFFFFF"/>
          <w:lang w:eastAsia="en-US"/>
        </w:rPr>
        <w:t>1280×1024/60Hz,</w:t>
      </w:r>
      <w:r>
        <w:rPr>
          <w:rFonts w:hint="default" w:ascii="Times New Roman" w:hAnsi="Times New Roman" w:eastAsia="宋体" w:cs="Times New Roman"/>
          <w:color w:val="auto"/>
          <w:szCs w:val="21"/>
          <w:highlight w:val="none"/>
          <w:shd w:val="clear" w:color="auto" w:fill="FFFFFF"/>
        </w:rPr>
        <w:t xml:space="preserve"> </w:t>
      </w:r>
      <w:r>
        <w:rPr>
          <w:rFonts w:hint="default" w:ascii="Times New Roman" w:hAnsi="Times New Roman" w:eastAsia="宋体" w:cs="Times New Roman"/>
          <w:color w:val="auto"/>
          <w:szCs w:val="21"/>
          <w:highlight w:val="none"/>
          <w:shd w:val="clear" w:color="auto" w:fill="FFFFFF"/>
          <w:lang w:eastAsia="en-US"/>
        </w:rPr>
        <w:t>1280×720/60Hz</w:t>
      </w:r>
    </w:p>
    <w:p w14:paraId="036995A1">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2.5.10.VGA输出：默认与主口同源，支持配置为异源，分辨率：1920*1080/60Hz,</w:t>
      </w:r>
    </w:p>
    <w:p w14:paraId="5142CAA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1280*1024/60Hz,1280*720/60Hz</w:t>
      </w:r>
    </w:p>
    <w:p w14:paraId="2466DAB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2.5.11.预览分屏：1/2/4/6/8/9/16画面</w:t>
      </w:r>
    </w:p>
    <w:p w14:paraId="72A6470C">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2.5.12.视频解码格式：H.265;Smart265:H.264;Smart264</w:t>
      </w:r>
    </w:p>
    <w:p w14:paraId="63696330">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2.5.13.解码能力：12×1080P(开启SVC 增强模式后，支持16×1080P) (开启NVR 智 能功能，占用4×1080P解码能力)</w:t>
      </w:r>
    </w:p>
    <w:p w14:paraId="37F6A50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2.5.14.同步回放：16路</w:t>
      </w:r>
    </w:p>
    <w:p w14:paraId="72D59CD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2.5.15.网络接口：2个，RJ4510M/100M/1000M 自适应以太网口</w:t>
      </w:r>
    </w:p>
    <w:p w14:paraId="6B9565F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2.5.16.串行接口：2个，RS-485 半双工串行接口、1个，标准RS-232串行接口 </w:t>
      </w:r>
    </w:p>
    <w:p w14:paraId="5B29260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2.5.17.USB接口：2个USB 2.0(前置),1个USB 3.0 (后置)</w:t>
      </w:r>
    </w:p>
    <w:p w14:paraId="2211BE4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2.5.18.报警输入：16 </w:t>
      </w:r>
    </w:p>
    <w:p w14:paraId="6A38168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2.5.19.报警输出：4</w:t>
      </w:r>
    </w:p>
    <w:p w14:paraId="486F551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2.5.20.电源规格：AC 220V</w:t>
      </w:r>
    </w:p>
    <w:p w14:paraId="3B42927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2.5.21.工作温度：-10℃~+55℃ </w:t>
      </w:r>
    </w:p>
    <w:p w14:paraId="0E4663E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2.5.22.工作湿度：10%～90%</w:t>
      </w:r>
    </w:p>
    <w:p w14:paraId="73DBBC3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2.6.监控存储硬盘</w:t>
      </w:r>
    </w:p>
    <w:p w14:paraId="5FC0D44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2.6.1.容量：6TB</w:t>
      </w:r>
    </w:p>
    <w:p w14:paraId="13CD028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2.6.2.数据传输速率(缓冲区到主机):6 Gb/s</w:t>
      </w:r>
    </w:p>
    <w:p w14:paraId="2764B47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2.6.3.数据传输速率(主机至/自硬盘持续):175MB/s </w:t>
      </w:r>
    </w:p>
    <w:p w14:paraId="3184ABE4">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2.6.4.高速缓存(MB):64</w:t>
      </w:r>
    </w:p>
    <w:p w14:paraId="6CE7F1F5">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2.6.5.转速 (RPM):</w:t>
      </w:r>
      <w:r>
        <w:rPr>
          <w:rFonts w:hint="default" w:ascii="Times New Roman" w:hAnsi="Times New Roman" w:eastAsia="宋体" w:cs="Times New Roman"/>
          <w:color w:val="auto"/>
          <w:szCs w:val="21"/>
          <w:highlight w:val="none"/>
          <w:shd w:val="clear" w:color="auto" w:fill="FFFFFF"/>
        </w:rPr>
        <w:t xml:space="preserve"> </w:t>
      </w:r>
      <w:r>
        <w:rPr>
          <w:rFonts w:hint="default" w:ascii="Times New Roman" w:hAnsi="Times New Roman" w:eastAsia="宋体" w:cs="Times New Roman"/>
          <w:color w:val="auto"/>
          <w:szCs w:val="21"/>
          <w:highlight w:val="none"/>
          <w:shd w:val="clear" w:color="auto" w:fill="FFFFFF"/>
          <w:lang w:eastAsia="en-US"/>
        </w:rPr>
        <w:t>IntelliPower</w:t>
      </w:r>
    </w:p>
    <w:p w14:paraId="500B5960">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2.6.6.加载/卸载周期：300,000</w:t>
      </w:r>
    </w:p>
    <w:p w14:paraId="3875044D">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 xml:space="preserve">2.6.7.工作温度：-0°C 至65 °C   </w:t>
      </w:r>
    </w:p>
    <w:p w14:paraId="7126EF6C">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2.6.8.保存温度：-40°C 至70 °C</w:t>
      </w:r>
    </w:p>
    <w:p w14:paraId="0AD2414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2.6.9.最大支持存储3个月左右的录像</w:t>
      </w:r>
    </w:p>
    <w:p w14:paraId="59189F6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 2.7.显示器</w:t>
      </w:r>
    </w:p>
    <w:p w14:paraId="516DA3C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"2.7.1.2"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szCs w:val="21"/>
          <w:highlight w:val="none"/>
          <w:shd w:val="clear" w:color="auto" w:fill="FFFFFF"/>
        </w:rPr>
        <w:t>2.7.1.2</w:t>
      </w:r>
      <w:r>
        <w:rPr>
          <w:rFonts w:hint="default" w:ascii="Times New Roman" w:hAnsi="Times New Roman" w:eastAsia="宋体" w:cs="Times New Roman"/>
          <w:color w:val="auto"/>
          <w:szCs w:val="21"/>
          <w:highlight w:val="none"/>
          <w:shd w:val="clear" w:color="auto" w:fill="FFFFFF"/>
        </w:rPr>
        <w:fldChar w:fldCharType="end"/>
      </w:r>
      <w:r>
        <w:rPr>
          <w:rFonts w:hint="default" w:ascii="Times New Roman" w:hAnsi="Times New Roman" w:eastAsia="宋体" w:cs="Times New Roman"/>
          <w:color w:val="auto"/>
          <w:szCs w:val="21"/>
          <w:highlight w:val="none"/>
          <w:shd w:val="clear" w:color="auto" w:fill="FFFFFF"/>
        </w:rPr>
        <w:t>规格：27寸LED屏幕，</w:t>
      </w:r>
    </w:p>
    <w:p w14:paraId="4389CB7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2.7.2.2560×1440超清分辨率，</w:t>
      </w:r>
    </w:p>
    <w:p w14:paraId="162425B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2.7.3. 2000万：1高动态对比度，100Hz 高刷</w:t>
      </w:r>
    </w:p>
    <w:p w14:paraId="5FCC544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"2.7.4.3"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szCs w:val="21"/>
          <w:highlight w:val="none"/>
          <w:shd w:val="clear" w:color="auto" w:fill="FFFFFF"/>
        </w:rPr>
        <w:t>2.7.4.3</w:t>
      </w:r>
      <w:r>
        <w:rPr>
          <w:rFonts w:hint="default" w:ascii="Times New Roman" w:hAnsi="Times New Roman" w:eastAsia="宋体" w:cs="Times New Roman"/>
          <w:color w:val="auto"/>
          <w:szCs w:val="21"/>
          <w:highlight w:val="none"/>
          <w:shd w:val="clear" w:color="auto" w:fill="FFFFFF"/>
        </w:rPr>
        <w:fldChar w:fldCharType="end"/>
      </w:r>
      <w:r>
        <w:rPr>
          <w:rFonts w:hint="default" w:ascii="Times New Roman" w:hAnsi="Times New Roman" w:eastAsia="宋体" w:cs="Times New Roman"/>
          <w:color w:val="auto"/>
          <w:szCs w:val="21"/>
          <w:highlight w:val="none"/>
          <w:shd w:val="clear" w:color="auto" w:fill="FFFFFF"/>
        </w:rPr>
        <w:t>、主流接口支持HDMI2.0、DP和音频输出接口.</w:t>
      </w:r>
    </w:p>
    <w:p w14:paraId="65FB0BF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2.8.夜视高清监控摄像头</w:t>
      </w:r>
    </w:p>
    <w:p w14:paraId="26FADAB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要求：依照设计及中央自控系统要求，部分采用360度摄像头，数量上均需要满足设计</w:t>
      </w:r>
    </w:p>
    <w:p w14:paraId="24E113C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要求，保证无死角监控； </w:t>
      </w:r>
    </w:p>
    <w:p w14:paraId="13F1B95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2.8.1.规格：200万像素</w:t>
      </w:r>
    </w:p>
    <w:p w14:paraId="5E8812B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2.8.2.图像传感器：1/1.8”逐行扫描CMOS图像传感器；</w:t>
      </w:r>
    </w:p>
    <w:p w14:paraId="042F284B">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2.8.3.最低照度：彩色：0.002Lux @(F1.6,AGC ON);黑白：0.0002Lux@(F1.6,AGC ON);</w:t>
      </w:r>
    </w:p>
    <w:p w14:paraId="76C97670">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0 Lux with IR;</w:t>
      </w:r>
    </w:p>
    <w:p w14:paraId="39B70D4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2.8.4.分辨率及帧率：主码流50Hz:50fps(1920×1080);60Hz:60fps (1920×1080);</w:t>
      </w:r>
    </w:p>
    <w:p w14:paraId="07C9A69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2.8.5.视频压缩：H.265/H.264/MJPEG; </w:t>
      </w:r>
    </w:p>
    <w:p w14:paraId="0A7005B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2.8.6.红外照射距离：≥50米；</w:t>
      </w:r>
    </w:p>
    <w:p w14:paraId="69CDDEA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2.8.7.焦距：2.8—12mm, ≥4 倍光学；</w:t>
      </w:r>
    </w:p>
    <w:p w14:paraId="14F1E28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2.9.防爆摄像头</w:t>
      </w:r>
    </w:p>
    <w:p w14:paraId="3F4341F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2.9.1.规格：200万像素；</w:t>
      </w:r>
    </w:p>
    <w:p w14:paraId="05B17AE7">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2.9.2.传感器类型1/2.8"Progres sive Scan CMOS</w:t>
      </w:r>
    </w:p>
    <w:p w14:paraId="46343B67">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2.9.3.照度彩色：0.005 Lux@(F1.2,AGC  ON)</w:t>
      </w:r>
    </w:p>
    <w:p w14:paraId="1CC6E625">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2.9.4.黑白：0.001 Lux@(F1.2,AGC ON),0 Lux wi th IR</w:t>
      </w:r>
    </w:p>
    <w:p w14:paraId="746BC8F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2.9.5.快门1/3s~1/100,000s 2.9.6.宽动态120 dB</w:t>
      </w:r>
    </w:p>
    <w:p w14:paraId="0DDE3F8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2.9.7.日夜切换模式 ICR 红外滤片式</w:t>
      </w:r>
    </w:p>
    <w:p w14:paraId="05312BFD">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HYPERLINK "2.9.8.4" </w:instrText>
      </w:r>
      <w:r>
        <w:rPr>
          <w:rFonts w:ascii="Times New Roman" w:hAnsi="Times New Roman" w:cs="Times New Roman"/>
          <w:color w:val="auto"/>
          <w:highlight w:val="none"/>
        </w:rPr>
        <w:fldChar w:fldCharType="separate"/>
      </w:r>
      <w:r>
        <w:rPr>
          <w:rFonts w:hint="default" w:ascii="Times New Roman" w:hAnsi="Times New Roman" w:eastAsia="宋体" w:cs="Times New Roman"/>
          <w:color w:val="auto"/>
          <w:szCs w:val="21"/>
          <w:highlight w:val="none"/>
          <w:shd w:val="clear" w:color="auto" w:fill="FFFFFF"/>
          <w:lang w:eastAsia="en-US"/>
        </w:rPr>
        <w:t>2.9.8.</w:t>
      </w:r>
      <w:r>
        <w:rPr>
          <w:rFonts w:hint="default" w:ascii="Times New Roman" w:hAnsi="Times New Roman" w:eastAsia="宋体" w:cs="Times New Roman"/>
          <w:color w:val="auto"/>
          <w:szCs w:val="21"/>
          <w:highlight w:val="none"/>
          <w:shd w:val="clear" w:color="auto" w:fill="FFFFFF"/>
        </w:rPr>
        <w:t xml:space="preserve"> </w:t>
      </w:r>
      <w:r>
        <w:rPr>
          <w:rFonts w:hint="default" w:ascii="Times New Roman" w:hAnsi="Times New Roman" w:eastAsia="宋体" w:cs="Times New Roman"/>
          <w:color w:val="auto"/>
          <w:szCs w:val="21"/>
          <w:highlight w:val="none"/>
          <w:shd w:val="clear" w:color="auto" w:fill="FFFFFF"/>
          <w:lang w:eastAsia="en-US"/>
        </w:rPr>
        <w:t>4</w:t>
      </w:r>
      <w:r>
        <w:rPr>
          <w:rFonts w:hint="default" w:ascii="Times New Roman" w:hAnsi="Times New Roman" w:eastAsia="宋体" w:cs="Times New Roman"/>
          <w:color w:val="auto"/>
          <w:szCs w:val="21"/>
          <w:highlight w:val="none"/>
          <w:shd w:val="clear" w:color="auto" w:fill="FFFFFF"/>
          <w:lang w:eastAsia="en-US"/>
        </w:rPr>
        <w:fldChar w:fldCharType="end"/>
      </w:r>
      <w:r>
        <w:rPr>
          <w:rFonts w:hint="default" w:ascii="Times New Roman" w:hAnsi="Times New Roman" w:eastAsia="宋体" w:cs="Times New Roman"/>
          <w:color w:val="auto"/>
          <w:szCs w:val="21"/>
          <w:highlight w:val="none"/>
          <w:shd w:val="clear" w:color="auto" w:fill="FFFFFF"/>
          <w:lang w:eastAsia="en-US"/>
        </w:rPr>
        <w:t xml:space="preserve"> mm@F1.6,水平视场角：87.2°,垂直视场角：46.2°,对角视场角：104.9°</w:t>
      </w:r>
    </w:p>
    <w:p w14:paraId="09A1901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2.9.9.供电方式 DC:12V±25%/PoE:802.3af </w:t>
      </w:r>
    </w:p>
    <w:p w14:paraId="412AC46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2.9.10.防护 IP68  (2  m/2h)</w:t>
      </w:r>
    </w:p>
    <w:p w14:paraId="2D96D05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2.10.红外报警系统 报警主机</w:t>
      </w:r>
    </w:p>
    <w:p w14:paraId="7F0C0D3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2.10.1.报警输入：256路，开关量</w:t>
      </w:r>
    </w:p>
    <w:p w14:paraId="71B3DB4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 2.10.2.触发器输出：68路，1A 30VDC</w:t>
      </w:r>
    </w:p>
    <w:p w14:paraId="4AC5733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2.10.3.对外供电(辅电): DC12V/1A</w:t>
      </w:r>
    </w:p>
    <w:p w14:paraId="18E8742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2.10.4.对外供电(受控)/警号：DC12V,1750mA</w:t>
      </w:r>
    </w:p>
    <w:p w14:paraId="72D5E6C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2.10.5.电话线：1路电话线输入，1路电话机接口</w:t>
      </w:r>
    </w:p>
    <w:p w14:paraId="4F37382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2.10.6.键盘总线：1路，RS-485 接口</w:t>
      </w:r>
    </w:p>
    <w:p w14:paraId="242578B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2.10.7.信息输出口：1个，RS-232 接口 </w:t>
      </w:r>
    </w:p>
    <w:p w14:paraId="0E48ECF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2.10.8.防拆开关：1个</w:t>
      </w:r>
    </w:p>
    <w:p w14:paraId="77E9F44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2.10.9.网口：1个10M/100M 自适应 </w:t>
      </w:r>
    </w:p>
    <w:p w14:paraId="6EEE211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2.10.10.电源输入：AC220V</w:t>
      </w:r>
    </w:p>
    <w:p w14:paraId="6A0785A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2.10.11.蓄电池供电：1组(+、-),12V.7AH</w:t>
      </w:r>
    </w:p>
    <w:p w14:paraId="650755B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 2.10.12.功耗：≤60W</w:t>
      </w:r>
    </w:p>
    <w:p w14:paraId="265CB4A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2.10.13.工作温度：-10℃--+55℃ </w:t>
      </w:r>
    </w:p>
    <w:p w14:paraId="1B7992E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2.10.14.工作湿度：10%--90%</w:t>
      </w:r>
    </w:p>
    <w:p w14:paraId="432E0B2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2.10.15.机箱锁：1个</w:t>
      </w:r>
    </w:p>
    <w:p w14:paraId="77F6AF8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2.10.16.含移动主机1+控制键盘1+警灯警号1+主机蓄电池1+红外幕帘探测器 </w:t>
      </w:r>
    </w:p>
    <w:p w14:paraId="433E3CD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2.11.人脸识别锁一体机</w:t>
      </w:r>
    </w:p>
    <w:p w14:paraId="54FE308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2.11.1.液晶触摸屏，支持本地视频预览，支持实时检测人脸；</w:t>
      </w:r>
    </w:p>
    <w:p w14:paraId="3D1E74F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2.11.2.设备支持1500人脸，3000指纹(需支持指纹的型号),15万次事件记录；</w:t>
      </w:r>
    </w:p>
    <w:p w14:paraId="70CDA9A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2.11.3.采用深度学习算法，面部识别距离0.5m-2.0m, 人脸比对时间&lt;0.2s/人，人脸验证准确率≥99%;同时支持照片视频防假；</w:t>
      </w:r>
    </w:p>
    <w:p w14:paraId="4EE11BD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2.11.4.采用200万广角宽动态摄像头，采用星光级图像传感器，支持在暗光环境下识别； </w:t>
      </w:r>
    </w:p>
    <w:p w14:paraId="2F32AAD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2.11.5.设备支持人脸+刷卡</w:t>
      </w:r>
    </w:p>
    <w:p w14:paraId="627CEA0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2.11.6.支持口罩识别模式配置，可选择提醒佩戴口罩或强制佩戴口罩模式；</w:t>
      </w:r>
    </w:p>
    <w:p w14:paraId="0325461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2.11.7.支持云眸接入，实现手机 APP 应用；支持外部接口 USB2.0*1 设备电源 DC 12V/IA 相对湿度10%至90%(在不凝结成水珠的状态环境下)工作温度-30~60℃</w:t>
      </w:r>
    </w:p>
    <w:p w14:paraId="6782E70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2.11.8.支持手机及PC 机 WEB端操作配置，可进行人员管理，智能配置，门禁参数等相关设置，方便快捷，无需依附平台软件；</w:t>
      </w:r>
    </w:p>
    <w:p w14:paraId="28F20C3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2.11.9.支持远程开门时设备端语音播报功能，以便于提醒现场人员门被开启 </w:t>
      </w:r>
    </w:p>
    <w:p w14:paraId="4E82918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2.11.10.设备支持通过U 盘导入/导出加密数据，以确保数据安全性；</w:t>
      </w:r>
    </w:p>
    <w:p w14:paraId="1CB8920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2.11.11.单门联网控制器：工作电压：9-12VDC, 数据存储：≥2.6万卡片容量/10万记录容量，通讯方式：TCP/IP、广域网，每个门提供1组出门开关接口，1组门锁继电器， 2个读卡器接口(支持里外刷卡)、1个报警输出接口，自带12V5A 输出电源，机箱。</w:t>
      </w:r>
    </w:p>
    <w:p w14:paraId="686F31E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2.11.12.双门联网控制器：工作电压：9-12VDC, 数据存储：≥2.6万卡片容量/10万条 记录容量，通讯方式：TCP/P、广域网，每个门提供2组出门开关接口，2组门锁继电器，4 个读卡器接口(支持里外刷卡)、1个门磁报警输出接口，自带12V5A输出电源，机箱。</w:t>
      </w:r>
    </w:p>
    <w:p w14:paraId="0263A74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2.11.13.电插锁：工作电压：12-24VDC.启动电压：1.26A. 工作温度：-20~55°C.  感应距离：≥10mm. 上锁方式：磁感应，安全类型：断电开锁。适用范围：玻璃门，木门，铁门。开门角度：180度。延时调节：0S,2.5S,5S,8S.锁舌长度：15mm, 门状态信号输出。</w:t>
      </w:r>
    </w:p>
    <w:p w14:paraId="0ED5972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2.11.14.出门按钮：工作电压≤36VDC, 负载电流：1A, 耐用度：≥55万次，工作塑料开关</w:t>
      </w:r>
    </w:p>
    <w:p w14:paraId="701B309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2.11.15.门禁卡：按要求分别授权级别控制，分别控制房间数. </w:t>
      </w:r>
    </w:p>
    <w:p w14:paraId="39A568C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2.12.网络机柜</w:t>
      </w:r>
    </w:p>
    <w:p w14:paraId="04B9DAE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2.12.1.规格：12U/22U</w:t>
      </w:r>
    </w:p>
    <w:p w14:paraId="152E329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2.12.2.标准配置：8位国标排插组件1套，固定板1块，风扇组件1套，五金配件 </w:t>
      </w:r>
    </w:p>
    <w:p w14:paraId="20BA837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2.12.3.防护等级：IP20</w:t>
      </w:r>
    </w:p>
    <w:p w14:paraId="0F3E0FB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w:t>
      </w:r>
      <w:r>
        <w:rPr>
          <w:rFonts w:ascii="Times New Roman" w:hAnsi="Times New Roman" w:cs="Times New Roman"/>
          <w:color w:val="auto"/>
          <w:szCs w:val="21"/>
          <w:highlight w:val="none"/>
          <w:shd w:val="clear" w:color="auto" w:fill="FFFFFF"/>
        </w:rPr>
        <w:t xml:space="preserve">.13. </w:t>
      </w:r>
      <w:r>
        <w:rPr>
          <w:rFonts w:hint="default" w:ascii="Times New Roman" w:hAnsi="Times New Roman" w:cs="Times New Roman"/>
          <w:color w:val="auto"/>
          <w:szCs w:val="21"/>
          <w:highlight w:val="none"/>
          <w:shd w:val="clear" w:color="auto" w:fill="FFFFFF"/>
        </w:rPr>
        <w:t>门禁需实现与消防系统联动功能。</w:t>
      </w:r>
      <w:r>
        <w:rPr>
          <w:rFonts w:ascii="Times New Roman" w:hAnsi="Times New Roman" w:cs="Times New Roman"/>
          <w:color w:val="auto"/>
          <w:szCs w:val="21"/>
          <w:highlight w:val="none"/>
          <w:shd w:val="clear" w:color="auto" w:fill="FFFFFF"/>
        </w:rPr>
        <w:t xml:space="preserve"> </w:t>
      </w:r>
    </w:p>
    <w:p w14:paraId="406D379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系统安装要按投标人实验室的改造进度安排合适的时间进行。 </w:t>
      </w:r>
    </w:p>
    <w:p w14:paraId="68565AF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3.配置项目、要求及工程数量</w:t>
      </w:r>
    </w:p>
    <w:p w14:paraId="3579ED1F">
      <w:pPr>
        <w:pStyle w:val="2"/>
        <w:ind w:left="420" w:firstLine="420"/>
        <w:rPr>
          <w:rFonts w:ascii="Times New Roman" w:hAnsi="Times New Roman" w:cs="Times New Roman"/>
          <w:color w:val="auto"/>
          <w:highlight w:val="none"/>
        </w:rPr>
      </w:pPr>
    </w:p>
    <w:tbl>
      <w:tblPr>
        <w:tblStyle w:val="18"/>
        <w:tblW w:w="948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741"/>
        <w:gridCol w:w="6831"/>
        <w:gridCol w:w="426"/>
        <w:gridCol w:w="1056"/>
      </w:tblGrid>
      <w:tr w14:paraId="1A430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426" w:type="dxa"/>
            <w:vMerge w:val="restart"/>
            <w:shd w:val="clear" w:color="auto" w:fill="auto"/>
            <w:vAlign w:val="center"/>
          </w:tcPr>
          <w:p w14:paraId="09ECE11D">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序号</w:t>
            </w:r>
          </w:p>
        </w:tc>
        <w:tc>
          <w:tcPr>
            <w:tcW w:w="741" w:type="dxa"/>
            <w:vMerge w:val="restart"/>
            <w:shd w:val="clear" w:color="auto" w:fill="auto"/>
            <w:vAlign w:val="center"/>
          </w:tcPr>
          <w:p w14:paraId="1A069E8C">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项目名称</w:t>
            </w:r>
          </w:p>
        </w:tc>
        <w:tc>
          <w:tcPr>
            <w:tcW w:w="6831" w:type="dxa"/>
            <w:vMerge w:val="restart"/>
            <w:shd w:val="clear" w:color="auto" w:fill="auto"/>
            <w:vAlign w:val="center"/>
          </w:tcPr>
          <w:p w14:paraId="51EB4CAC">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项目特征</w:t>
            </w:r>
          </w:p>
        </w:tc>
        <w:tc>
          <w:tcPr>
            <w:tcW w:w="426" w:type="dxa"/>
            <w:vMerge w:val="restart"/>
            <w:shd w:val="clear" w:color="auto" w:fill="auto"/>
            <w:vAlign w:val="center"/>
          </w:tcPr>
          <w:p w14:paraId="7F135172">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计量</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单位</w:t>
            </w:r>
          </w:p>
        </w:tc>
        <w:tc>
          <w:tcPr>
            <w:tcW w:w="1056" w:type="dxa"/>
            <w:vMerge w:val="restart"/>
            <w:shd w:val="clear" w:color="auto" w:fill="auto"/>
            <w:vAlign w:val="center"/>
          </w:tcPr>
          <w:p w14:paraId="02F91390">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工程</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数量</w:t>
            </w:r>
          </w:p>
        </w:tc>
      </w:tr>
      <w:tr w14:paraId="61312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426" w:type="dxa"/>
            <w:vMerge w:val="continue"/>
            <w:shd w:val="clear" w:color="auto" w:fill="auto"/>
            <w:vAlign w:val="center"/>
          </w:tcPr>
          <w:p w14:paraId="0054B562">
            <w:pPr>
              <w:jc w:val="center"/>
              <w:rPr>
                <w:rFonts w:ascii="Times New Roman" w:hAnsi="Times New Roman" w:cs="Times New Roman"/>
                <w:color w:val="auto"/>
                <w:szCs w:val="21"/>
                <w:highlight w:val="none"/>
              </w:rPr>
            </w:pPr>
          </w:p>
        </w:tc>
        <w:tc>
          <w:tcPr>
            <w:tcW w:w="741" w:type="dxa"/>
            <w:vMerge w:val="continue"/>
            <w:shd w:val="clear" w:color="auto" w:fill="auto"/>
            <w:vAlign w:val="center"/>
          </w:tcPr>
          <w:p w14:paraId="5348F3C4">
            <w:pPr>
              <w:jc w:val="center"/>
              <w:rPr>
                <w:rFonts w:ascii="Times New Roman" w:hAnsi="Times New Roman" w:cs="Times New Roman"/>
                <w:color w:val="auto"/>
                <w:szCs w:val="21"/>
                <w:highlight w:val="none"/>
              </w:rPr>
            </w:pPr>
          </w:p>
        </w:tc>
        <w:tc>
          <w:tcPr>
            <w:tcW w:w="6831" w:type="dxa"/>
            <w:vMerge w:val="continue"/>
            <w:shd w:val="clear" w:color="auto" w:fill="auto"/>
            <w:vAlign w:val="center"/>
          </w:tcPr>
          <w:p w14:paraId="497CD3EE">
            <w:pPr>
              <w:jc w:val="center"/>
              <w:rPr>
                <w:rFonts w:ascii="Times New Roman" w:hAnsi="Times New Roman" w:cs="Times New Roman"/>
                <w:color w:val="auto"/>
                <w:szCs w:val="21"/>
                <w:highlight w:val="none"/>
              </w:rPr>
            </w:pPr>
          </w:p>
        </w:tc>
        <w:tc>
          <w:tcPr>
            <w:tcW w:w="426" w:type="dxa"/>
            <w:vMerge w:val="continue"/>
            <w:shd w:val="clear" w:color="auto" w:fill="auto"/>
            <w:vAlign w:val="center"/>
          </w:tcPr>
          <w:p w14:paraId="00A620D5">
            <w:pPr>
              <w:jc w:val="center"/>
              <w:rPr>
                <w:rFonts w:ascii="Times New Roman" w:hAnsi="Times New Roman" w:cs="Times New Roman"/>
                <w:color w:val="auto"/>
                <w:szCs w:val="21"/>
                <w:highlight w:val="none"/>
              </w:rPr>
            </w:pPr>
          </w:p>
        </w:tc>
        <w:tc>
          <w:tcPr>
            <w:tcW w:w="1056" w:type="dxa"/>
            <w:vMerge w:val="continue"/>
            <w:shd w:val="clear" w:color="auto" w:fill="auto"/>
            <w:vAlign w:val="center"/>
          </w:tcPr>
          <w:p w14:paraId="64F8B654">
            <w:pPr>
              <w:jc w:val="center"/>
              <w:rPr>
                <w:rFonts w:ascii="Times New Roman" w:hAnsi="Times New Roman" w:cs="Times New Roman"/>
                <w:color w:val="auto"/>
                <w:szCs w:val="21"/>
                <w:highlight w:val="none"/>
              </w:rPr>
            </w:pPr>
          </w:p>
        </w:tc>
      </w:tr>
      <w:tr w14:paraId="460ED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426" w:type="dxa"/>
            <w:shd w:val="clear" w:color="auto" w:fill="auto"/>
            <w:vAlign w:val="center"/>
          </w:tcPr>
          <w:p w14:paraId="2590D85A">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九层</w:t>
            </w:r>
          </w:p>
        </w:tc>
        <w:tc>
          <w:tcPr>
            <w:tcW w:w="741" w:type="dxa"/>
            <w:shd w:val="clear" w:color="auto" w:fill="auto"/>
            <w:vAlign w:val="center"/>
          </w:tcPr>
          <w:p w14:paraId="6DFBC7BB">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安防监控设备</w:t>
            </w:r>
          </w:p>
        </w:tc>
        <w:tc>
          <w:tcPr>
            <w:tcW w:w="6831" w:type="dxa"/>
            <w:shd w:val="clear" w:color="auto" w:fill="auto"/>
            <w:vAlign w:val="center"/>
          </w:tcPr>
          <w:p w14:paraId="7C7C9252">
            <w:pPr>
              <w:jc w:val="left"/>
              <w:rPr>
                <w:rFonts w:ascii="Times New Roman" w:hAnsi="Times New Roman" w:cs="Times New Roman"/>
                <w:color w:val="auto"/>
                <w:szCs w:val="21"/>
                <w:highlight w:val="none"/>
              </w:rPr>
            </w:pPr>
          </w:p>
        </w:tc>
        <w:tc>
          <w:tcPr>
            <w:tcW w:w="426" w:type="dxa"/>
            <w:shd w:val="clear" w:color="auto" w:fill="auto"/>
            <w:vAlign w:val="center"/>
          </w:tcPr>
          <w:p w14:paraId="6705975D">
            <w:pPr>
              <w:jc w:val="center"/>
              <w:rPr>
                <w:rFonts w:ascii="Times New Roman" w:hAnsi="Times New Roman" w:cs="Times New Roman"/>
                <w:color w:val="auto"/>
                <w:szCs w:val="21"/>
                <w:highlight w:val="none"/>
              </w:rPr>
            </w:pPr>
          </w:p>
        </w:tc>
        <w:tc>
          <w:tcPr>
            <w:tcW w:w="1056" w:type="dxa"/>
            <w:shd w:val="clear" w:color="auto" w:fill="auto"/>
            <w:vAlign w:val="center"/>
          </w:tcPr>
          <w:p w14:paraId="650B3A93">
            <w:pPr>
              <w:jc w:val="center"/>
              <w:rPr>
                <w:rFonts w:ascii="Times New Roman" w:hAnsi="Times New Roman" w:cs="Times New Roman"/>
                <w:color w:val="auto"/>
                <w:szCs w:val="21"/>
                <w:highlight w:val="none"/>
              </w:rPr>
            </w:pPr>
          </w:p>
        </w:tc>
      </w:tr>
      <w:tr w14:paraId="01EEB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0" w:hRule="atLeast"/>
        </w:trPr>
        <w:tc>
          <w:tcPr>
            <w:tcW w:w="426" w:type="dxa"/>
            <w:shd w:val="clear" w:color="auto" w:fill="auto"/>
            <w:vAlign w:val="center"/>
          </w:tcPr>
          <w:p w14:paraId="4D47F16F">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c>
          <w:tcPr>
            <w:tcW w:w="741" w:type="dxa"/>
            <w:shd w:val="clear" w:color="auto" w:fill="auto"/>
            <w:vAlign w:val="center"/>
          </w:tcPr>
          <w:p w14:paraId="4F6A747C">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人脸识别锁一体机(人脸+刷卡)</w:t>
            </w:r>
          </w:p>
        </w:tc>
        <w:tc>
          <w:tcPr>
            <w:tcW w:w="6831" w:type="dxa"/>
            <w:shd w:val="clear" w:color="auto" w:fill="auto"/>
            <w:vAlign w:val="center"/>
          </w:tcPr>
          <w:p w14:paraId="67209E64">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1.名称:人脸识别锁一体机</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2.液晶触摸屏，支持本地视频预览，支持实时检测人脸;</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3.设备支持1500人脸，3000指纹(需支持指纹的型号)，15万次事件记录;</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4.采用深度学习算法，面部识别距离0.5m-2.0m，人脸比对时间&lt;0.2s/人，人脸验证准确率 ≥ 99%;同时支持照片视频防假;</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5.采用200万广角宽动态摄像头，采用星光级图像传感器，支持在暗光环境下识别;</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6.设备支持人脸+刷卡</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7.支持口罩识别模式配置， 可选择提醒佩戴口罩或强制佩戴口罩模式;</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支持云眸接入，实现手机APP 应用;支持外部接口 USB2.0*1 设备电源 DC 12V/1A 相对湿度 10%至 90%(在不凝结成水珠的状态环境下) 工作温度 -30~60℃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9.支持手机及PC机WEB端操作配置，可进行人员管理，智能配置，门禁参数等相关设置，方便快捷，无需依附平台软件;</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10.支持远程开门时设备端语音播报功能，以便于提醒现场人员门被开启</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设备支持通过U盘导入/导出加密数据，以确保数据安全性;</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12.含处理器、门禁控制器、磁力锁、磁力锁支架、闭门器、开门按钮、门禁读卡头等。</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13.其他要求:满足设计及规范要求</w:t>
            </w:r>
          </w:p>
        </w:tc>
        <w:tc>
          <w:tcPr>
            <w:tcW w:w="426" w:type="dxa"/>
            <w:shd w:val="clear" w:color="auto" w:fill="auto"/>
            <w:vAlign w:val="center"/>
          </w:tcPr>
          <w:p w14:paraId="7B04CE5D">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0AD8C2D6">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2</w:t>
            </w:r>
          </w:p>
        </w:tc>
      </w:tr>
      <w:tr w14:paraId="00358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426" w:type="dxa"/>
            <w:shd w:val="clear" w:color="auto" w:fill="auto"/>
            <w:vAlign w:val="center"/>
          </w:tcPr>
          <w:p w14:paraId="12399E70">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2</w:t>
            </w:r>
          </w:p>
        </w:tc>
        <w:tc>
          <w:tcPr>
            <w:tcW w:w="741" w:type="dxa"/>
            <w:shd w:val="clear" w:color="auto" w:fill="auto"/>
            <w:vAlign w:val="center"/>
          </w:tcPr>
          <w:p w14:paraId="25E638D6">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接入网络交换机8口</w:t>
            </w:r>
          </w:p>
        </w:tc>
        <w:tc>
          <w:tcPr>
            <w:tcW w:w="6831" w:type="dxa"/>
            <w:shd w:val="clear" w:color="auto" w:fill="auto"/>
            <w:vAlign w:val="center"/>
          </w:tcPr>
          <w:p w14:paraId="0195C3AA">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1、名称：接入网络交换机8口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2、传输速率：10/100/1000Mbps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端口描述：4个10/100/1000M自适应以太网端口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2个1000Base-X SFP端口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每设备：Power/PoE-MAX</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工作湿度：5%-95%（无冷凝）</w:t>
            </w:r>
          </w:p>
        </w:tc>
        <w:tc>
          <w:tcPr>
            <w:tcW w:w="426" w:type="dxa"/>
            <w:shd w:val="clear" w:color="auto" w:fill="auto"/>
            <w:vAlign w:val="center"/>
          </w:tcPr>
          <w:p w14:paraId="40C6F20D">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30A2851B">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3AFF5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426" w:type="dxa"/>
            <w:shd w:val="clear" w:color="auto" w:fill="auto"/>
            <w:vAlign w:val="center"/>
          </w:tcPr>
          <w:p w14:paraId="100E3C44">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十四层</w:t>
            </w:r>
          </w:p>
        </w:tc>
        <w:tc>
          <w:tcPr>
            <w:tcW w:w="741" w:type="dxa"/>
            <w:shd w:val="clear" w:color="auto" w:fill="auto"/>
            <w:vAlign w:val="center"/>
          </w:tcPr>
          <w:p w14:paraId="63647423">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网络电话设备</w:t>
            </w:r>
          </w:p>
        </w:tc>
        <w:tc>
          <w:tcPr>
            <w:tcW w:w="6831" w:type="dxa"/>
            <w:shd w:val="clear" w:color="auto" w:fill="auto"/>
            <w:vAlign w:val="center"/>
          </w:tcPr>
          <w:p w14:paraId="59F7BFB4">
            <w:pPr>
              <w:jc w:val="left"/>
              <w:rPr>
                <w:rFonts w:ascii="Times New Roman" w:hAnsi="Times New Roman" w:cs="Times New Roman"/>
                <w:color w:val="auto"/>
                <w:szCs w:val="21"/>
                <w:highlight w:val="none"/>
              </w:rPr>
            </w:pPr>
          </w:p>
        </w:tc>
        <w:tc>
          <w:tcPr>
            <w:tcW w:w="426" w:type="dxa"/>
            <w:shd w:val="clear" w:color="auto" w:fill="auto"/>
            <w:vAlign w:val="center"/>
          </w:tcPr>
          <w:p w14:paraId="215D56FD">
            <w:pPr>
              <w:jc w:val="center"/>
              <w:rPr>
                <w:rFonts w:ascii="Times New Roman" w:hAnsi="Times New Roman" w:cs="Times New Roman"/>
                <w:color w:val="auto"/>
                <w:szCs w:val="21"/>
                <w:highlight w:val="none"/>
              </w:rPr>
            </w:pPr>
          </w:p>
        </w:tc>
        <w:tc>
          <w:tcPr>
            <w:tcW w:w="1056" w:type="dxa"/>
            <w:shd w:val="clear" w:color="auto" w:fill="auto"/>
            <w:vAlign w:val="center"/>
          </w:tcPr>
          <w:p w14:paraId="0EC21CDD">
            <w:pPr>
              <w:jc w:val="center"/>
              <w:rPr>
                <w:rFonts w:ascii="Times New Roman" w:hAnsi="Times New Roman" w:cs="Times New Roman"/>
                <w:color w:val="auto"/>
                <w:szCs w:val="21"/>
                <w:highlight w:val="none"/>
              </w:rPr>
            </w:pPr>
          </w:p>
        </w:tc>
      </w:tr>
      <w:tr w14:paraId="6A533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trPr>
        <w:tc>
          <w:tcPr>
            <w:tcW w:w="426" w:type="dxa"/>
            <w:shd w:val="clear" w:color="auto" w:fill="auto"/>
            <w:vAlign w:val="center"/>
          </w:tcPr>
          <w:p w14:paraId="3756C6F5">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3</w:t>
            </w:r>
          </w:p>
        </w:tc>
        <w:tc>
          <w:tcPr>
            <w:tcW w:w="741" w:type="dxa"/>
            <w:shd w:val="clear" w:color="auto" w:fill="auto"/>
            <w:vAlign w:val="center"/>
          </w:tcPr>
          <w:p w14:paraId="32299B42">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核心网络交换机8口</w:t>
            </w:r>
          </w:p>
        </w:tc>
        <w:tc>
          <w:tcPr>
            <w:tcW w:w="6831" w:type="dxa"/>
            <w:shd w:val="clear" w:color="auto" w:fill="auto"/>
            <w:vAlign w:val="center"/>
          </w:tcPr>
          <w:p w14:paraId="028EE7E8">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1、名称：核心网络交换机8口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2、规格：8口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传输速率：10/100/1000Mbps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端口描述：8个10/100/1000M自适应以太网端口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4个1000Base-X SFP端口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每设备：Power/PoE-MAX</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工作湿度：5%-95%（无冷凝）</w:t>
            </w:r>
          </w:p>
        </w:tc>
        <w:tc>
          <w:tcPr>
            <w:tcW w:w="426" w:type="dxa"/>
            <w:shd w:val="clear" w:color="auto" w:fill="auto"/>
            <w:vAlign w:val="center"/>
          </w:tcPr>
          <w:p w14:paraId="1C7A2ABA">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46F6C6D8">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75903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426" w:type="dxa"/>
            <w:shd w:val="clear" w:color="auto" w:fill="auto"/>
            <w:vAlign w:val="center"/>
          </w:tcPr>
          <w:p w14:paraId="45F20C7E">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4</w:t>
            </w:r>
          </w:p>
        </w:tc>
        <w:tc>
          <w:tcPr>
            <w:tcW w:w="741" w:type="dxa"/>
            <w:shd w:val="clear" w:color="auto" w:fill="auto"/>
            <w:vAlign w:val="center"/>
          </w:tcPr>
          <w:p w14:paraId="6AE6513C">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接入网络交换机24口</w:t>
            </w:r>
          </w:p>
        </w:tc>
        <w:tc>
          <w:tcPr>
            <w:tcW w:w="6831" w:type="dxa"/>
            <w:shd w:val="clear" w:color="auto" w:fill="auto"/>
            <w:vAlign w:val="center"/>
          </w:tcPr>
          <w:p w14:paraId="6DD10616">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1、名称：接入网络交换机24口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2、传输速率：10/100/1000Mbps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端口描述：24个10/100/1000M自适应以太网端口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2个1000Base-X SFP端口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每设备：Power/PoE-MAX</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工作湿度：5%-95%（无冷凝）</w:t>
            </w:r>
          </w:p>
        </w:tc>
        <w:tc>
          <w:tcPr>
            <w:tcW w:w="426" w:type="dxa"/>
            <w:shd w:val="clear" w:color="auto" w:fill="auto"/>
            <w:vAlign w:val="center"/>
          </w:tcPr>
          <w:p w14:paraId="61F54B39">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0E79E4DA">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74E82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426" w:type="dxa"/>
            <w:shd w:val="clear" w:color="auto" w:fill="auto"/>
            <w:vAlign w:val="center"/>
          </w:tcPr>
          <w:p w14:paraId="3827F681">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5</w:t>
            </w:r>
          </w:p>
        </w:tc>
        <w:tc>
          <w:tcPr>
            <w:tcW w:w="741" w:type="dxa"/>
            <w:shd w:val="clear" w:color="auto" w:fill="auto"/>
            <w:vAlign w:val="center"/>
          </w:tcPr>
          <w:p w14:paraId="49666202">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电话交换机8口</w:t>
            </w:r>
          </w:p>
        </w:tc>
        <w:tc>
          <w:tcPr>
            <w:tcW w:w="6831" w:type="dxa"/>
            <w:shd w:val="clear" w:color="auto" w:fill="auto"/>
            <w:vAlign w:val="center"/>
          </w:tcPr>
          <w:p w14:paraId="04C95D32">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1、名称：电话交换机</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规格：8口电话交换机</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外线:8/16/24/32外线。</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分机：8个/16个分机用户。</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外线板规格：8路忙音检测RJ11端口外线板。</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分机板规格：8路RJ11端口分机板</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电源：AC110V-220V</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功耗：50W、馈电：25mA±15%、谐波失真≦10%。</w:t>
            </w:r>
          </w:p>
        </w:tc>
        <w:tc>
          <w:tcPr>
            <w:tcW w:w="426" w:type="dxa"/>
            <w:shd w:val="clear" w:color="auto" w:fill="auto"/>
            <w:vAlign w:val="center"/>
          </w:tcPr>
          <w:p w14:paraId="5A45981A">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0FD388EF">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02298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426" w:type="dxa"/>
            <w:shd w:val="clear" w:color="auto" w:fill="auto"/>
            <w:vAlign w:val="center"/>
          </w:tcPr>
          <w:p w14:paraId="2EB069FD">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6</w:t>
            </w:r>
          </w:p>
        </w:tc>
        <w:tc>
          <w:tcPr>
            <w:tcW w:w="741" w:type="dxa"/>
            <w:shd w:val="clear" w:color="auto" w:fill="auto"/>
            <w:vAlign w:val="center"/>
          </w:tcPr>
          <w:p w14:paraId="480C7AC4">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无线路由器</w:t>
            </w:r>
          </w:p>
        </w:tc>
        <w:tc>
          <w:tcPr>
            <w:tcW w:w="6831" w:type="dxa"/>
            <w:shd w:val="clear" w:color="auto" w:fill="auto"/>
            <w:vAlign w:val="center"/>
          </w:tcPr>
          <w:p w14:paraId="1C7258E4">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1、名称：无线路由器</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2、规格:1个10/100/1000Mbps速率自适应以太网接口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PoE供电最大功耗10.41W</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PoE供电待机功耗4.6W</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 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 10%～90%RH 不凝结</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存储温度 -40℃～70℃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存储湿度 5%～90%RH 不凝结</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天线类型 内置全向天线</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安装方式 吸顶安装</w:t>
            </w:r>
          </w:p>
        </w:tc>
        <w:tc>
          <w:tcPr>
            <w:tcW w:w="426" w:type="dxa"/>
            <w:shd w:val="clear" w:color="auto" w:fill="auto"/>
            <w:vAlign w:val="center"/>
          </w:tcPr>
          <w:p w14:paraId="05E74969">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448C8C3B">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4</w:t>
            </w:r>
          </w:p>
        </w:tc>
      </w:tr>
      <w:tr w14:paraId="40676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426" w:type="dxa"/>
            <w:shd w:val="clear" w:color="auto" w:fill="auto"/>
            <w:vAlign w:val="center"/>
          </w:tcPr>
          <w:p w14:paraId="508D6E48">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7</w:t>
            </w:r>
          </w:p>
        </w:tc>
        <w:tc>
          <w:tcPr>
            <w:tcW w:w="741" w:type="dxa"/>
            <w:shd w:val="clear" w:color="auto" w:fill="auto"/>
            <w:vAlign w:val="center"/>
          </w:tcPr>
          <w:p w14:paraId="5D36616E">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网络机柜</w:t>
            </w:r>
          </w:p>
        </w:tc>
        <w:tc>
          <w:tcPr>
            <w:tcW w:w="6831" w:type="dxa"/>
            <w:shd w:val="clear" w:color="auto" w:fill="auto"/>
            <w:vAlign w:val="center"/>
          </w:tcPr>
          <w:p w14:paraId="0C3827D7">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1、名称：网络机柜</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2、带固定层板1块；前玻璃门后挂墙式；带散热风扇一只</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五金配件；六位PDU电源一套；</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3.规格：12U</w:t>
            </w:r>
          </w:p>
        </w:tc>
        <w:tc>
          <w:tcPr>
            <w:tcW w:w="426" w:type="dxa"/>
            <w:shd w:val="clear" w:color="auto" w:fill="auto"/>
            <w:vAlign w:val="center"/>
          </w:tcPr>
          <w:p w14:paraId="3287BDB5">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512949CF">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3AC81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426" w:type="dxa"/>
            <w:shd w:val="clear" w:color="auto" w:fill="auto"/>
            <w:vAlign w:val="center"/>
          </w:tcPr>
          <w:p w14:paraId="4E461F37">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8</w:t>
            </w:r>
          </w:p>
        </w:tc>
        <w:tc>
          <w:tcPr>
            <w:tcW w:w="741" w:type="dxa"/>
            <w:shd w:val="clear" w:color="auto" w:fill="auto"/>
            <w:vAlign w:val="center"/>
          </w:tcPr>
          <w:p w14:paraId="3B92E4E8">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网络机柜</w:t>
            </w:r>
          </w:p>
        </w:tc>
        <w:tc>
          <w:tcPr>
            <w:tcW w:w="6831" w:type="dxa"/>
            <w:shd w:val="clear" w:color="auto" w:fill="auto"/>
            <w:vAlign w:val="center"/>
          </w:tcPr>
          <w:p w14:paraId="149E1A97">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1、名称：网络机柜</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2、带固定层板1块；前玻璃门后挂墙式；带散热风扇一只</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五金配件；六位PDU电源一套；</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3.规格：22U</w:t>
            </w:r>
          </w:p>
        </w:tc>
        <w:tc>
          <w:tcPr>
            <w:tcW w:w="426" w:type="dxa"/>
            <w:shd w:val="clear" w:color="auto" w:fill="auto"/>
            <w:vAlign w:val="center"/>
          </w:tcPr>
          <w:p w14:paraId="3F4E98EE">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656BD3CF">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251D1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426" w:type="dxa"/>
            <w:shd w:val="clear" w:color="auto" w:fill="auto"/>
            <w:vAlign w:val="center"/>
          </w:tcPr>
          <w:p w14:paraId="529680A5">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十四层</w:t>
            </w:r>
          </w:p>
        </w:tc>
        <w:tc>
          <w:tcPr>
            <w:tcW w:w="741" w:type="dxa"/>
            <w:shd w:val="clear" w:color="auto" w:fill="auto"/>
            <w:vAlign w:val="center"/>
          </w:tcPr>
          <w:p w14:paraId="33FD548F">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安防监控设备</w:t>
            </w:r>
          </w:p>
        </w:tc>
        <w:tc>
          <w:tcPr>
            <w:tcW w:w="6831" w:type="dxa"/>
            <w:shd w:val="clear" w:color="auto" w:fill="auto"/>
            <w:vAlign w:val="center"/>
          </w:tcPr>
          <w:p w14:paraId="3713A2FB">
            <w:pPr>
              <w:jc w:val="left"/>
              <w:rPr>
                <w:rFonts w:ascii="Times New Roman" w:hAnsi="Times New Roman" w:cs="Times New Roman"/>
                <w:color w:val="auto"/>
                <w:szCs w:val="21"/>
                <w:highlight w:val="none"/>
              </w:rPr>
            </w:pPr>
          </w:p>
        </w:tc>
        <w:tc>
          <w:tcPr>
            <w:tcW w:w="426" w:type="dxa"/>
            <w:shd w:val="clear" w:color="auto" w:fill="auto"/>
            <w:vAlign w:val="center"/>
          </w:tcPr>
          <w:p w14:paraId="026BE841">
            <w:pPr>
              <w:jc w:val="center"/>
              <w:rPr>
                <w:rFonts w:ascii="Times New Roman" w:hAnsi="Times New Roman" w:cs="Times New Roman"/>
                <w:color w:val="auto"/>
                <w:szCs w:val="21"/>
                <w:highlight w:val="none"/>
              </w:rPr>
            </w:pPr>
          </w:p>
        </w:tc>
        <w:tc>
          <w:tcPr>
            <w:tcW w:w="1056" w:type="dxa"/>
            <w:shd w:val="clear" w:color="auto" w:fill="auto"/>
            <w:vAlign w:val="center"/>
          </w:tcPr>
          <w:p w14:paraId="76A238FB">
            <w:pPr>
              <w:jc w:val="center"/>
              <w:rPr>
                <w:rFonts w:ascii="Times New Roman" w:hAnsi="Times New Roman" w:cs="Times New Roman"/>
                <w:color w:val="auto"/>
                <w:szCs w:val="21"/>
                <w:highlight w:val="none"/>
              </w:rPr>
            </w:pPr>
          </w:p>
        </w:tc>
      </w:tr>
      <w:tr w14:paraId="3A7D3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0" w:hRule="atLeast"/>
        </w:trPr>
        <w:tc>
          <w:tcPr>
            <w:tcW w:w="426" w:type="dxa"/>
            <w:shd w:val="clear" w:color="auto" w:fill="auto"/>
            <w:vAlign w:val="center"/>
          </w:tcPr>
          <w:p w14:paraId="5C0AC15A">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9</w:t>
            </w:r>
          </w:p>
        </w:tc>
        <w:tc>
          <w:tcPr>
            <w:tcW w:w="741" w:type="dxa"/>
            <w:shd w:val="clear" w:color="auto" w:fill="auto"/>
            <w:vAlign w:val="center"/>
          </w:tcPr>
          <w:p w14:paraId="242FF45C">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24路网络硬盘录像机(POE)</w:t>
            </w:r>
          </w:p>
        </w:tc>
        <w:tc>
          <w:tcPr>
            <w:tcW w:w="6831" w:type="dxa"/>
            <w:shd w:val="clear" w:color="auto" w:fill="auto"/>
            <w:vAlign w:val="center"/>
          </w:tcPr>
          <w:p w14:paraId="5AC555AD">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名称：24口网络硬盘录像机(POE)</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盘位：2~8个SATA接口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单盘容量：支持8TB</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视频接入路数：24路</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网络输入带宽：160Mbps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网络输出带宽：160Mbps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录像分辨率8MP/6MP/5MP/4MP/3MP/1080p/UXGA/720p/VGA/4CIF/DCIF/2CIF/CIF/QCIF</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视频输出：1路HDMI，1路VGA</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HDMI输出：4K（3840×2160）/30Hz, 2K（2560×1440）/60Hz， 1920×1080/60Hz，1600×1200/60Hz，1280×1024/60Hz，1280×720/60Hz</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VGA输出：默认与主口同源，支持配置为异源，分辨率：1920*1080/60Hz，1280*1024/60Hz，1280*720/60Hz</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视频解码格式：H.265;Smart265;H.264;Smart264</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解码能力：12×1080P（开启SVC增强模式后，支持16×1080P）（开启NVR智能功能，占用4×1080P解码能力）</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同步回放：16路</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网络接口：2个，RJ45 10M/100M/1000M自适应以太网口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串行接口：2个，RS-485半双工串行接口、 1个，标准RS-232串行接口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USB接口：2个USB 2.0（前置），1个USB 3.0（后置）</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报警输入：16</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报警输出：4</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电源规格：AC 220V</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工作温度：-10℃～＋55℃</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工作湿度：10％～90％"</w:t>
            </w:r>
          </w:p>
        </w:tc>
        <w:tc>
          <w:tcPr>
            <w:tcW w:w="426" w:type="dxa"/>
            <w:shd w:val="clear" w:color="auto" w:fill="auto"/>
            <w:vAlign w:val="center"/>
          </w:tcPr>
          <w:p w14:paraId="1C2CD378">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2E12D848">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1F48F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426" w:type="dxa"/>
            <w:shd w:val="clear" w:color="auto" w:fill="auto"/>
            <w:vAlign w:val="center"/>
          </w:tcPr>
          <w:p w14:paraId="08B74682">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10</w:t>
            </w:r>
          </w:p>
        </w:tc>
        <w:tc>
          <w:tcPr>
            <w:tcW w:w="741" w:type="dxa"/>
            <w:shd w:val="clear" w:color="auto" w:fill="auto"/>
            <w:vAlign w:val="center"/>
          </w:tcPr>
          <w:p w14:paraId="167039FA">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接入网络交换机8口(POE)</w:t>
            </w:r>
          </w:p>
        </w:tc>
        <w:tc>
          <w:tcPr>
            <w:tcW w:w="6831" w:type="dxa"/>
            <w:shd w:val="clear" w:color="auto" w:fill="auto"/>
            <w:vAlign w:val="center"/>
          </w:tcPr>
          <w:p w14:paraId="026201F6">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1、名称：接入网络交换机8口(POE)</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2、传输速率：10/100/1000Mbps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端口描述：8个10/100/1000M自适应以太网端口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2个1000Base-X SFP端口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每设备：Power/PoE-MAX</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工作湿度：5%-95%（无冷凝）</w:t>
            </w:r>
          </w:p>
        </w:tc>
        <w:tc>
          <w:tcPr>
            <w:tcW w:w="426" w:type="dxa"/>
            <w:shd w:val="clear" w:color="auto" w:fill="auto"/>
            <w:vAlign w:val="center"/>
          </w:tcPr>
          <w:p w14:paraId="1E92CE54">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50F833EB">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5E256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426" w:type="dxa"/>
            <w:shd w:val="clear" w:color="auto" w:fill="auto"/>
            <w:vAlign w:val="center"/>
          </w:tcPr>
          <w:p w14:paraId="091D3AE7">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11</w:t>
            </w:r>
          </w:p>
        </w:tc>
        <w:tc>
          <w:tcPr>
            <w:tcW w:w="741" w:type="dxa"/>
            <w:shd w:val="clear" w:color="auto" w:fill="auto"/>
            <w:vAlign w:val="center"/>
          </w:tcPr>
          <w:p w14:paraId="2023B925">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接入网络交换机16口</w:t>
            </w:r>
          </w:p>
        </w:tc>
        <w:tc>
          <w:tcPr>
            <w:tcW w:w="6831" w:type="dxa"/>
            <w:shd w:val="clear" w:color="auto" w:fill="auto"/>
            <w:vAlign w:val="center"/>
          </w:tcPr>
          <w:p w14:paraId="09ABD173">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1、名称：接入网络交换机16口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2、传输速率：10/100/1000Mbps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端口描述：16个10/100/1000M自适应以太网端口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2个1000Base-X SFP端口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每设备：Power/PoE-MAX</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工作湿度：5%-95%（无冷凝）</w:t>
            </w:r>
          </w:p>
        </w:tc>
        <w:tc>
          <w:tcPr>
            <w:tcW w:w="426" w:type="dxa"/>
            <w:shd w:val="clear" w:color="auto" w:fill="auto"/>
            <w:vAlign w:val="center"/>
          </w:tcPr>
          <w:p w14:paraId="77FD17CA">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5B32688A">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4342B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426" w:type="dxa"/>
            <w:shd w:val="clear" w:color="auto" w:fill="auto"/>
            <w:vAlign w:val="center"/>
          </w:tcPr>
          <w:p w14:paraId="0A299C49">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12</w:t>
            </w:r>
          </w:p>
        </w:tc>
        <w:tc>
          <w:tcPr>
            <w:tcW w:w="741" w:type="dxa"/>
            <w:shd w:val="clear" w:color="auto" w:fill="auto"/>
            <w:vAlign w:val="center"/>
          </w:tcPr>
          <w:p w14:paraId="3ECE4B81">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夜视高清监控摄像头</w:t>
            </w:r>
          </w:p>
        </w:tc>
        <w:tc>
          <w:tcPr>
            <w:tcW w:w="6831" w:type="dxa"/>
            <w:shd w:val="clear" w:color="auto" w:fill="auto"/>
            <w:vAlign w:val="center"/>
          </w:tcPr>
          <w:p w14:paraId="3B8A2039">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1、名称：夜视高清监控摄像头</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2、规格:200万像素;             成像器件：1/2.7英寸Progressive Scan CMOS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镜头参数：2.8mm</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最低照度：0.01Lux@（F1.2，AGC ON），0 Lux with IR</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其它参数：3D数字降噪，数字宽动态</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分辨率：1920×1080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防护等级 IP67</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红外距离：10-30m</w:t>
            </w:r>
          </w:p>
        </w:tc>
        <w:tc>
          <w:tcPr>
            <w:tcW w:w="426" w:type="dxa"/>
            <w:shd w:val="clear" w:color="auto" w:fill="auto"/>
            <w:vAlign w:val="center"/>
          </w:tcPr>
          <w:p w14:paraId="40FFE628">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4C8168F0">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3</w:t>
            </w:r>
          </w:p>
        </w:tc>
      </w:tr>
      <w:tr w14:paraId="1CBB2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0" w:hRule="atLeast"/>
        </w:trPr>
        <w:tc>
          <w:tcPr>
            <w:tcW w:w="426" w:type="dxa"/>
            <w:shd w:val="clear" w:color="auto" w:fill="auto"/>
            <w:vAlign w:val="center"/>
          </w:tcPr>
          <w:p w14:paraId="3894E1A8">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13</w:t>
            </w:r>
          </w:p>
        </w:tc>
        <w:tc>
          <w:tcPr>
            <w:tcW w:w="741" w:type="dxa"/>
            <w:shd w:val="clear" w:color="auto" w:fill="auto"/>
            <w:vAlign w:val="center"/>
          </w:tcPr>
          <w:p w14:paraId="609532EA">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监控存储硬盘</w:t>
            </w:r>
          </w:p>
        </w:tc>
        <w:tc>
          <w:tcPr>
            <w:tcW w:w="6831" w:type="dxa"/>
            <w:shd w:val="clear" w:color="auto" w:fill="auto"/>
            <w:vAlign w:val="center"/>
          </w:tcPr>
          <w:p w14:paraId="7ADEA413">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1、名称：监控存储硬盘</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容量 ：6TB</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 xml:space="preserve">数据传输速率（缓冲区到主机）：6 Gb/s </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数据传输速率（主机至/自硬盘持续）：175 MB/s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 xml:space="preserve">高速缓存 (MB) ：64                             转速 (RPM)：IntelliPower  </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加载/卸载周期：300,000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工作温度：-0°C 至 65°C</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保存温度：-40°C 至 70°C</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设计可滚动存储3个月左右的录像，根据监控数量来计算。</w:t>
            </w:r>
          </w:p>
        </w:tc>
        <w:tc>
          <w:tcPr>
            <w:tcW w:w="426" w:type="dxa"/>
            <w:shd w:val="clear" w:color="auto" w:fill="auto"/>
            <w:vAlign w:val="center"/>
          </w:tcPr>
          <w:p w14:paraId="03145C91">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块</w:t>
            </w:r>
          </w:p>
        </w:tc>
        <w:tc>
          <w:tcPr>
            <w:tcW w:w="1056" w:type="dxa"/>
            <w:shd w:val="clear" w:color="auto" w:fill="auto"/>
            <w:vAlign w:val="center"/>
          </w:tcPr>
          <w:p w14:paraId="1FA1BCED">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4</w:t>
            </w:r>
          </w:p>
        </w:tc>
      </w:tr>
      <w:tr w14:paraId="7C031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426" w:type="dxa"/>
            <w:shd w:val="clear" w:color="auto" w:fill="auto"/>
            <w:vAlign w:val="center"/>
          </w:tcPr>
          <w:p w14:paraId="2EA54292">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14</w:t>
            </w:r>
          </w:p>
        </w:tc>
        <w:tc>
          <w:tcPr>
            <w:tcW w:w="741" w:type="dxa"/>
            <w:shd w:val="clear" w:color="auto" w:fill="auto"/>
            <w:vAlign w:val="center"/>
          </w:tcPr>
          <w:p w14:paraId="1636DFB3">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显示器</w:t>
            </w:r>
          </w:p>
        </w:tc>
        <w:tc>
          <w:tcPr>
            <w:tcW w:w="6831" w:type="dxa"/>
            <w:shd w:val="clear" w:color="auto" w:fill="auto"/>
            <w:vAlign w:val="center"/>
          </w:tcPr>
          <w:p w14:paraId="43A10701">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1、名称：显示器</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2、规格：27寸LED屏幕，2560×1440超清分辨率，2000万：1高动态对比度，100Hz高刷</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3、主流接口支持HDMI2.0、DP和音频输出接口。</w:t>
            </w:r>
          </w:p>
        </w:tc>
        <w:tc>
          <w:tcPr>
            <w:tcW w:w="426" w:type="dxa"/>
            <w:shd w:val="clear" w:color="auto" w:fill="auto"/>
            <w:vAlign w:val="center"/>
          </w:tcPr>
          <w:p w14:paraId="2BC8D1D2">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33928289">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1526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9" w:hRule="atLeast"/>
        </w:trPr>
        <w:tc>
          <w:tcPr>
            <w:tcW w:w="426" w:type="dxa"/>
            <w:shd w:val="clear" w:color="auto" w:fill="auto"/>
            <w:vAlign w:val="center"/>
          </w:tcPr>
          <w:p w14:paraId="4F578E3D">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15</w:t>
            </w:r>
          </w:p>
        </w:tc>
        <w:tc>
          <w:tcPr>
            <w:tcW w:w="741" w:type="dxa"/>
            <w:shd w:val="clear" w:color="auto" w:fill="auto"/>
            <w:vAlign w:val="center"/>
          </w:tcPr>
          <w:p w14:paraId="1F3E7F86">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人脸识别锁一体机(人脸+刷卡)</w:t>
            </w:r>
          </w:p>
        </w:tc>
        <w:tc>
          <w:tcPr>
            <w:tcW w:w="6831" w:type="dxa"/>
            <w:shd w:val="clear" w:color="auto" w:fill="auto"/>
            <w:vAlign w:val="center"/>
          </w:tcPr>
          <w:p w14:paraId="39DD6DBD">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1.名称:人脸识别锁一体机</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2.液晶触摸屏，支持本地视频预览，支持实时检测人脸;</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3.设备支持1500人脸，3000指纹(需支持指纹的型号)，15万次事件记录;</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4.采用深度学习算法，面部识别距离0.5m-2.0m，人脸比对时间&lt;0.2s/人，人脸验证准确率 ≥ 99%;同时支持照片视频防假;</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5.采用200万广角宽动态摄像头，采用星光级图像传感器，支持在暗光环境下识别;</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6.设备支持人脸+刷卡</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7.支持口罩识别模式配置， 可选择提醒佩戴口罩或强制佩戴口罩模式;</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支持云眸接入，实现手机APP 应用;支持外部接口 USB2.0*1 设备电源 DC 12V/1A 相对湿度 10%至 90%(在不凝结成水珠的状态环境下) 工作温度 -30~60℃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9.支持手机及PC机WEB端操作配置，可进行人员管理，智能配置，门禁参数等相关设置，方便快捷，无需依附平台软件;</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10.支持远程开门时设备端语音播报功能，以便于提醒现场人员门被开启</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设备支持通过U盘导入/导出加密数据，以确保数据安全性;</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12.含处理器、门禁控制器、磁力锁、磁力锁支架、闭门器、开门按钮、门禁读卡头等。</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13.其他要求:满足设计及规范要求</w:t>
            </w:r>
          </w:p>
        </w:tc>
        <w:tc>
          <w:tcPr>
            <w:tcW w:w="426" w:type="dxa"/>
            <w:shd w:val="clear" w:color="auto" w:fill="auto"/>
            <w:vAlign w:val="center"/>
          </w:tcPr>
          <w:p w14:paraId="0B66728D">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3C945C45">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13</w:t>
            </w:r>
          </w:p>
        </w:tc>
      </w:tr>
      <w:tr w14:paraId="20308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426" w:type="dxa"/>
            <w:shd w:val="clear" w:color="auto" w:fill="auto"/>
            <w:vAlign w:val="center"/>
          </w:tcPr>
          <w:p w14:paraId="4320A9FE">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十五层</w:t>
            </w:r>
          </w:p>
        </w:tc>
        <w:tc>
          <w:tcPr>
            <w:tcW w:w="741" w:type="dxa"/>
            <w:shd w:val="clear" w:color="auto" w:fill="auto"/>
            <w:vAlign w:val="center"/>
          </w:tcPr>
          <w:p w14:paraId="73AB19FE">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网络电话设备</w:t>
            </w:r>
          </w:p>
        </w:tc>
        <w:tc>
          <w:tcPr>
            <w:tcW w:w="6831" w:type="dxa"/>
            <w:shd w:val="clear" w:color="auto" w:fill="auto"/>
            <w:vAlign w:val="center"/>
          </w:tcPr>
          <w:p w14:paraId="0545667F">
            <w:pPr>
              <w:jc w:val="left"/>
              <w:rPr>
                <w:rFonts w:ascii="Times New Roman" w:hAnsi="Times New Roman" w:cs="Times New Roman"/>
                <w:color w:val="auto"/>
                <w:szCs w:val="21"/>
                <w:highlight w:val="none"/>
              </w:rPr>
            </w:pPr>
          </w:p>
        </w:tc>
        <w:tc>
          <w:tcPr>
            <w:tcW w:w="426" w:type="dxa"/>
            <w:shd w:val="clear" w:color="auto" w:fill="auto"/>
            <w:vAlign w:val="center"/>
          </w:tcPr>
          <w:p w14:paraId="3F7CEEC0">
            <w:pPr>
              <w:jc w:val="center"/>
              <w:rPr>
                <w:rFonts w:ascii="Times New Roman" w:hAnsi="Times New Roman" w:cs="Times New Roman"/>
                <w:color w:val="auto"/>
                <w:szCs w:val="21"/>
                <w:highlight w:val="none"/>
              </w:rPr>
            </w:pPr>
          </w:p>
        </w:tc>
        <w:tc>
          <w:tcPr>
            <w:tcW w:w="1056" w:type="dxa"/>
            <w:shd w:val="clear" w:color="auto" w:fill="auto"/>
            <w:vAlign w:val="center"/>
          </w:tcPr>
          <w:p w14:paraId="4E47CE74">
            <w:pPr>
              <w:jc w:val="center"/>
              <w:rPr>
                <w:rFonts w:ascii="Times New Roman" w:hAnsi="Times New Roman" w:cs="Times New Roman"/>
                <w:color w:val="auto"/>
                <w:szCs w:val="21"/>
                <w:highlight w:val="none"/>
              </w:rPr>
            </w:pPr>
          </w:p>
        </w:tc>
      </w:tr>
      <w:tr w14:paraId="15B13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426" w:type="dxa"/>
            <w:shd w:val="clear" w:color="auto" w:fill="auto"/>
            <w:vAlign w:val="center"/>
          </w:tcPr>
          <w:p w14:paraId="28332F45">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16</w:t>
            </w:r>
          </w:p>
        </w:tc>
        <w:tc>
          <w:tcPr>
            <w:tcW w:w="741" w:type="dxa"/>
            <w:shd w:val="clear" w:color="auto" w:fill="auto"/>
            <w:vAlign w:val="center"/>
          </w:tcPr>
          <w:p w14:paraId="191DDC35">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接入网络交换机24口</w:t>
            </w:r>
          </w:p>
        </w:tc>
        <w:tc>
          <w:tcPr>
            <w:tcW w:w="6831" w:type="dxa"/>
            <w:shd w:val="clear" w:color="auto" w:fill="auto"/>
            <w:vAlign w:val="center"/>
          </w:tcPr>
          <w:p w14:paraId="73FED3D6">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1、名称：接入网络交换机24口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2、传输速率：10/100/1000Mbps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端口描述：24个10/100/1000M自适应以太网端口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2个1000Base-X SFP端口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每设备：Power/PoE-MAX</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工作湿度：5%-95%（无冷凝）</w:t>
            </w:r>
          </w:p>
        </w:tc>
        <w:tc>
          <w:tcPr>
            <w:tcW w:w="426" w:type="dxa"/>
            <w:shd w:val="clear" w:color="auto" w:fill="auto"/>
            <w:vAlign w:val="center"/>
          </w:tcPr>
          <w:p w14:paraId="15910CC1">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4A36EC98">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215DD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426" w:type="dxa"/>
            <w:shd w:val="clear" w:color="auto" w:fill="auto"/>
            <w:vAlign w:val="center"/>
          </w:tcPr>
          <w:p w14:paraId="3710D44E">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17</w:t>
            </w:r>
          </w:p>
        </w:tc>
        <w:tc>
          <w:tcPr>
            <w:tcW w:w="741" w:type="dxa"/>
            <w:shd w:val="clear" w:color="auto" w:fill="auto"/>
            <w:vAlign w:val="center"/>
          </w:tcPr>
          <w:p w14:paraId="203B5F69">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电话交换机8口</w:t>
            </w:r>
          </w:p>
        </w:tc>
        <w:tc>
          <w:tcPr>
            <w:tcW w:w="6831" w:type="dxa"/>
            <w:shd w:val="clear" w:color="auto" w:fill="auto"/>
            <w:vAlign w:val="center"/>
          </w:tcPr>
          <w:p w14:paraId="288FCEAA">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1、名称：电话交换机</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规格：8口电话交换机</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外线:8/16/24/32外线。</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分机：8个/16个分机用户。</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外线板规格：8路忙音检测RJ11端口外线板。</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分机板规格：8路RJ11端口分机板</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电源：AC110V-220V</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功耗：50W、馈电：25mA±15%、谐波失真≦10%。</w:t>
            </w:r>
          </w:p>
        </w:tc>
        <w:tc>
          <w:tcPr>
            <w:tcW w:w="426" w:type="dxa"/>
            <w:shd w:val="clear" w:color="auto" w:fill="auto"/>
            <w:vAlign w:val="center"/>
          </w:tcPr>
          <w:p w14:paraId="7DED10C1">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台</w:t>
            </w:r>
          </w:p>
        </w:tc>
        <w:tc>
          <w:tcPr>
            <w:tcW w:w="1056" w:type="dxa"/>
            <w:shd w:val="clear" w:color="auto" w:fill="auto"/>
            <w:vAlign w:val="center"/>
          </w:tcPr>
          <w:p w14:paraId="58CED108">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3812F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426" w:type="dxa"/>
            <w:shd w:val="clear" w:color="auto" w:fill="auto"/>
            <w:vAlign w:val="center"/>
          </w:tcPr>
          <w:p w14:paraId="5FDE92C3">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18</w:t>
            </w:r>
          </w:p>
        </w:tc>
        <w:tc>
          <w:tcPr>
            <w:tcW w:w="741" w:type="dxa"/>
            <w:shd w:val="clear" w:color="auto" w:fill="auto"/>
            <w:vAlign w:val="center"/>
          </w:tcPr>
          <w:p w14:paraId="6FB68A36">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无线路由器</w:t>
            </w:r>
          </w:p>
        </w:tc>
        <w:tc>
          <w:tcPr>
            <w:tcW w:w="6831" w:type="dxa"/>
            <w:shd w:val="clear" w:color="auto" w:fill="auto"/>
            <w:vAlign w:val="center"/>
          </w:tcPr>
          <w:p w14:paraId="03398F05">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1、名称：无线路由器</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2、规格:1个10/100/1000Mbps速率自适应以太网接口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PoE供电最大功耗10.41W</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PoE供电待机功耗4.6W</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 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 10%～90%RH 不凝结</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存储温度 -40℃～70℃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存储湿度 5%～90%RH 不凝结</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天线类型 内置全向天线</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安装方式 吸顶安装</w:t>
            </w:r>
          </w:p>
        </w:tc>
        <w:tc>
          <w:tcPr>
            <w:tcW w:w="426" w:type="dxa"/>
            <w:shd w:val="clear" w:color="auto" w:fill="auto"/>
            <w:vAlign w:val="center"/>
          </w:tcPr>
          <w:p w14:paraId="418B8432">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26401527">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4</w:t>
            </w:r>
          </w:p>
        </w:tc>
      </w:tr>
      <w:tr w14:paraId="655BD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426" w:type="dxa"/>
            <w:shd w:val="clear" w:color="auto" w:fill="auto"/>
            <w:vAlign w:val="center"/>
          </w:tcPr>
          <w:p w14:paraId="1473164E">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19</w:t>
            </w:r>
          </w:p>
        </w:tc>
        <w:tc>
          <w:tcPr>
            <w:tcW w:w="741" w:type="dxa"/>
            <w:shd w:val="clear" w:color="auto" w:fill="auto"/>
            <w:vAlign w:val="center"/>
          </w:tcPr>
          <w:p w14:paraId="118B8C91">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网络机柜</w:t>
            </w:r>
          </w:p>
        </w:tc>
        <w:tc>
          <w:tcPr>
            <w:tcW w:w="6831" w:type="dxa"/>
            <w:shd w:val="clear" w:color="auto" w:fill="auto"/>
            <w:vAlign w:val="center"/>
          </w:tcPr>
          <w:p w14:paraId="3298890F">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1、名称：网络机柜</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2、带固定层板1块；前玻璃门后挂墙式；带散热风扇一只</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五金配件；六位PDU电源一套；</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3.规格：22U</w:t>
            </w:r>
          </w:p>
        </w:tc>
        <w:tc>
          <w:tcPr>
            <w:tcW w:w="426" w:type="dxa"/>
            <w:shd w:val="clear" w:color="auto" w:fill="auto"/>
            <w:vAlign w:val="center"/>
          </w:tcPr>
          <w:p w14:paraId="20C7EDF4">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680F3640">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66E23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426" w:type="dxa"/>
            <w:shd w:val="clear" w:color="auto" w:fill="auto"/>
            <w:vAlign w:val="center"/>
          </w:tcPr>
          <w:p w14:paraId="38F80C14">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十五层</w:t>
            </w:r>
          </w:p>
        </w:tc>
        <w:tc>
          <w:tcPr>
            <w:tcW w:w="741" w:type="dxa"/>
            <w:shd w:val="clear" w:color="auto" w:fill="auto"/>
            <w:vAlign w:val="center"/>
          </w:tcPr>
          <w:p w14:paraId="770F85AC">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安防监控设备</w:t>
            </w:r>
          </w:p>
        </w:tc>
        <w:tc>
          <w:tcPr>
            <w:tcW w:w="6831" w:type="dxa"/>
            <w:shd w:val="clear" w:color="auto" w:fill="auto"/>
            <w:vAlign w:val="center"/>
          </w:tcPr>
          <w:p w14:paraId="2D13EE5C">
            <w:pPr>
              <w:jc w:val="left"/>
              <w:rPr>
                <w:rFonts w:ascii="Times New Roman" w:hAnsi="Times New Roman" w:cs="Times New Roman"/>
                <w:color w:val="auto"/>
                <w:szCs w:val="21"/>
                <w:highlight w:val="none"/>
              </w:rPr>
            </w:pPr>
          </w:p>
        </w:tc>
        <w:tc>
          <w:tcPr>
            <w:tcW w:w="426" w:type="dxa"/>
            <w:shd w:val="clear" w:color="auto" w:fill="auto"/>
            <w:vAlign w:val="center"/>
          </w:tcPr>
          <w:p w14:paraId="7C0CF296">
            <w:pPr>
              <w:jc w:val="center"/>
              <w:rPr>
                <w:rFonts w:ascii="Times New Roman" w:hAnsi="Times New Roman" w:cs="Times New Roman"/>
                <w:color w:val="auto"/>
                <w:szCs w:val="21"/>
                <w:highlight w:val="none"/>
              </w:rPr>
            </w:pPr>
          </w:p>
        </w:tc>
        <w:tc>
          <w:tcPr>
            <w:tcW w:w="1056" w:type="dxa"/>
            <w:shd w:val="clear" w:color="auto" w:fill="auto"/>
            <w:vAlign w:val="center"/>
          </w:tcPr>
          <w:p w14:paraId="2CC25CCB">
            <w:pPr>
              <w:jc w:val="center"/>
              <w:rPr>
                <w:rFonts w:ascii="Times New Roman" w:hAnsi="Times New Roman" w:cs="Times New Roman"/>
                <w:color w:val="auto"/>
                <w:szCs w:val="21"/>
                <w:highlight w:val="none"/>
              </w:rPr>
            </w:pPr>
          </w:p>
        </w:tc>
      </w:tr>
      <w:tr w14:paraId="084DC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426" w:type="dxa"/>
            <w:shd w:val="clear" w:color="auto" w:fill="auto"/>
            <w:vAlign w:val="center"/>
          </w:tcPr>
          <w:p w14:paraId="77803038">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20</w:t>
            </w:r>
          </w:p>
        </w:tc>
        <w:tc>
          <w:tcPr>
            <w:tcW w:w="741" w:type="dxa"/>
            <w:shd w:val="clear" w:color="auto" w:fill="auto"/>
            <w:vAlign w:val="center"/>
          </w:tcPr>
          <w:p w14:paraId="673B12CF">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夜视高清监控摄像头</w:t>
            </w:r>
          </w:p>
        </w:tc>
        <w:tc>
          <w:tcPr>
            <w:tcW w:w="6831" w:type="dxa"/>
            <w:shd w:val="clear" w:color="auto" w:fill="auto"/>
            <w:vAlign w:val="center"/>
          </w:tcPr>
          <w:p w14:paraId="4D1BB2CA">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1、名称：夜视高清监控摄像头</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2、规格:200万像素;             成像器件：1/2.7英寸Progressive Scan CMOS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镜头参数：2.8mm</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最低照度：0.01Lux@（F1.2，AGC ON），0 Lux with IR</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其它参数：3D数字降噪，数字宽动态</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分辨率：1920×1080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防护等级 IP67</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红外距离：10-30m</w:t>
            </w:r>
          </w:p>
        </w:tc>
        <w:tc>
          <w:tcPr>
            <w:tcW w:w="426" w:type="dxa"/>
            <w:shd w:val="clear" w:color="auto" w:fill="auto"/>
            <w:vAlign w:val="center"/>
          </w:tcPr>
          <w:p w14:paraId="35A92B05">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4072571F">
            <w:pPr>
              <w:widowControl/>
              <w:jc w:val="center"/>
              <w:textAlignment w:val="center"/>
              <w:rPr>
                <w:rFonts w:ascii="Times New Roman" w:hAnsi="Times New Roman" w:cs="Times New Roman"/>
                <w:color w:val="auto"/>
                <w:szCs w:val="21"/>
                <w:highlight w:val="none"/>
              </w:rPr>
            </w:pPr>
            <w:r>
              <w:rPr>
                <w:rFonts w:ascii="Times New Roman" w:hAnsi="Times New Roman" w:eastAsia="宋体" w:cs="Times New Roman"/>
                <w:color w:val="auto"/>
                <w:kern w:val="0"/>
                <w:szCs w:val="21"/>
                <w:highlight w:val="none"/>
                <w:lang w:bidi="ar"/>
              </w:rPr>
              <w:t>2</w:t>
            </w:r>
          </w:p>
        </w:tc>
      </w:tr>
      <w:tr w14:paraId="358DC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0" w:hRule="atLeast"/>
        </w:trPr>
        <w:tc>
          <w:tcPr>
            <w:tcW w:w="426" w:type="dxa"/>
            <w:shd w:val="clear" w:color="auto" w:fill="auto"/>
            <w:vAlign w:val="center"/>
          </w:tcPr>
          <w:p w14:paraId="3DE5C38E">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21</w:t>
            </w:r>
          </w:p>
        </w:tc>
        <w:tc>
          <w:tcPr>
            <w:tcW w:w="741" w:type="dxa"/>
            <w:shd w:val="clear" w:color="auto" w:fill="auto"/>
            <w:vAlign w:val="center"/>
          </w:tcPr>
          <w:p w14:paraId="71A8EAC6">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防爆摄像头</w:t>
            </w:r>
          </w:p>
        </w:tc>
        <w:tc>
          <w:tcPr>
            <w:tcW w:w="6831" w:type="dxa"/>
            <w:shd w:val="clear" w:color="auto" w:fill="auto"/>
            <w:vAlign w:val="center"/>
          </w:tcPr>
          <w:p w14:paraId="310B277C">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1.名称:防爆摄像头</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2.规格:200万像素;</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传感器类型 1/2.8" Progres sive Scan CMOS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照度 彩色：0.005 Lux @（F1.2，AGC ON）</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黑白：0.001 Lux @（F1.2，AGC ON），0 Lux wi th IR</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快门 1/3 s ~1/100,000 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宽动态 120 dB</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日夜切换模式 ICR红外滤片式</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4 mm @F1.6，水平视场角：87.2°，垂直视场角：46.2°，对角视场角：104.9°</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供电方式 DC：12 V ± 25% /PoE：802.3a f</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防护 IP68（2 m/2 h）</w:t>
            </w:r>
          </w:p>
        </w:tc>
        <w:tc>
          <w:tcPr>
            <w:tcW w:w="426" w:type="dxa"/>
            <w:shd w:val="clear" w:color="auto" w:fill="auto"/>
            <w:vAlign w:val="center"/>
          </w:tcPr>
          <w:p w14:paraId="49E675C0">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782736F2">
            <w:pPr>
              <w:widowControl/>
              <w:jc w:val="center"/>
              <w:textAlignment w:val="center"/>
              <w:rPr>
                <w:rFonts w:ascii="Times New Roman" w:hAnsi="Times New Roman" w:cs="Times New Roman"/>
                <w:color w:val="auto"/>
                <w:szCs w:val="21"/>
                <w:highlight w:val="none"/>
              </w:rPr>
            </w:pPr>
            <w:r>
              <w:rPr>
                <w:rFonts w:ascii="Times New Roman" w:hAnsi="Times New Roman" w:eastAsia="宋体" w:cs="Times New Roman"/>
                <w:color w:val="auto"/>
                <w:kern w:val="0"/>
                <w:szCs w:val="21"/>
                <w:highlight w:val="none"/>
                <w:lang w:bidi="ar"/>
              </w:rPr>
              <w:t>2</w:t>
            </w:r>
          </w:p>
        </w:tc>
      </w:tr>
      <w:tr w14:paraId="13A4B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0" w:hRule="atLeast"/>
        </w:trPr>
        <w:tc>
          <w:tcPr>
            <w:tcW w:w="426" w:type="dxa"/>
            <w:shd w:val="clear" w:color="auto" w:fill="auto"/>
            <w:vAlign w:val="center"/>
          </w:tcPr>
          <w:p w14:paraId="4E4D92A9">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22</w:t>
            </w:r>
          </w:p>
        </w:tc>
        <w:tc>
          <w:tcPr>
            <w:tcW w:w="741" w:type="dxa"/>
            <w:shd w:val="clear" w:color="auto" w:fill="auto"/>
            <w:vAlign w:val="center"/>
          </w:tcPr>
          <w:p w14:paraId="20071644">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红外报警系统</w:t>
            </w:r>
          </w:p>
        </w:tc>
        <w:tc>
          <w:tcPr>
            <w:tcW w:w="6831" w:type="dxa"/>
            <w:shd w:val="clear" w:color="auto" w:fill="auto"/>
            <w:vAlign w:val="center"/>
          </w:tcPr>
          <w:p w14:paraId="7E2C3770">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1.名称:红外报警系统</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报警输入：256路，开关量</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触发器输出：68路，1A 30VDC</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对外供电(辅电)：DC12V/1A</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对外供电(受控)/警号：DC12V，1750mA</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电话线：1路电话线输入，1路电话机接口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键盘总线：1路，RS-485接口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信息输出口：1个，RS-232接口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防拆开关：1个</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网口：1个10M/100M自适应</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电源输入：AC220V</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蓄电池供电：1组( + 、-)，12V.7AH</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功耗：≤60W</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工作温度：-10℃--+55℃</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工作湿度：10%--90%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机箱锁：1个</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含移动主机1+控制键盘1+警灯警号1+主机蓄电池1+红外幕帘探测器</w:t>
            </w:r>
          </w:p>
        </w:tc>
        <w:tc>
          <w:tcPr>
            <w:tcW w:w="426" w:type="dxa"/>
            <w:shd w:val="clear" w:color="auto" w:fill="auto"/>
            <w:vAlign w:val="center"/>
          </w:tcPr>
          <w:p w14:paraId="696A67E8">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0B7268B4">
            <w:pPr>
              <w:widowControl/>
              <w:jc w:val="center"/>
              <w:textAlignment w:val="center"/>
              <w:rPr>
                <w:rFonts w:ascii="Times New Roman" w:hAnsi="Times New Roman" w:cs="Times New Roman"/>
                <w:color w:val="auto"/>
                <w:szCs w:val="21"/>
                <w:highlight w:val="none"/>
              </w:rPr>
            </w:pPr>
            <w:r>
              <w:rPr>
                <w:rFonts w:ascii="Times New Roman" w:hAnsi="Times New Roman" w:eastAsia="宋体" w:cs="Times New Roman"/>
                <w:color w:val="auto"/>
                <w:kern w:val="0"/>
                <w:szCs w:val="21"/>
                <w:highlight w:val="none"/>
                <w:lang w:bidi="ar"/>
              </w:rPr>
              <w:t>2</w:t>
            </w:r>
          </w:p>
        </w:tc>
      </w:tr>
      <w:tr w14:paraId="2B7C7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0" w:hRule="atLeast"/>
        </w:trPr>
        <w:tc>
          <w:tcPr>
            <w:tcW w:w="426" w:type="dxa"/>
            <w:shd w:val="clear" w:color="auto" w:fill="auto"/>
            <w:vAlign w:val="center"/>
          </w:tcPr>
          <w:p w14:paraId="7296C7EB">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23</w:t>
            </w:r>
          </w:p>
        </w:tc>
        <w:tc>
          <w:tcPr>
            <w:tcW w:w="741" w:type="dxa"/>
            <w:shd w:val="clear" w:color="auto" w:fill="auto"/>
            <w:vAlign w:val="center"/>
          </w:tcPr>
          <w:p w14:paraId="5B1B2196">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人脸识别锁一体机(人脸+刷卡)</w:t>
            </w:r>
          </w:p>
        </w:tc>
        <w:tc>
          <w:tcPr>
            <w:tcW w:w="6831" w:type="dxa"/>
            <w:shd w:val="clear" w:color="auto" w:fill="auto"/>
            <w:vAlign w:val="center"/>
          </w:tcPr>
          <w:p w14:paraId="0898BACC">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1.名称:人脸识别锁一体机</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2.液晶触摸屏，支持本地视频预览，支持实时检测人脸;</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3.设备支持1500人脸，3000指纹(需支持指纹的型号)，15万次事件记录;</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4.采用深度学习算法，面部识别距离0.5m-2.0m，人脸比对时间&lt;0.2s/人，人脸验证准确率 ≥ 99%;同时支持照片视频防假;</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5.采用200万广角宽动态摄像头，采用星光级图像传感器，支持在暗光环境下识别;</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6.设备支持人脸+刷卡</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7.支持口罩识别模式配置， 可选择提醒佩戴口罩或强制佩戴口罩模式;</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支持云眸接入，实现手机APP 应用;支持外部接口 USB2.0*1 设备电源 DC 12V/1A 相对湿度 10%至 90%(在不凝结成水珠的状态环境下) 工作温度 -30~60℃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9.支持手机及PC机WEB端操作配置，可进行人员管理，智能配置，门禁参数等相关设置，方便快捷，无需依附平台软件;</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10.支持远程开门时设备端语音播报功能，以便于提醒现场人员门被开启</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设备支持通过U盘导入/导出加密数据，以确保数据安全性;</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12.含处理器、门禁控制器、磁力锁、磁力锁支架、闭门器、开门按钮、门禁读卡头等。</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13.其他要求:满足设计及规范要求</w:t>
            </w:r>
          </w:p>
        </w:tc>
        <w:tc>
          <w:tcPr>
            <w:tcW w:w="426" w:type="dxa"/>
            <w:shd w:val="clear" w:color="auto" w:fill="auto"/>
            <w:vAlign w:val="center"/>
          </w:tcPr>
          <w:p w14:paraId="7EF0A520">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241F560F">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14</w:t>
            </w:r>
          </w:p>
        </w:tc>
      </w:tr>
      <w:tr w14:paraId="42825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426" w:type="dxa"/>
            <w:shd w:val="clear" w:color="auto" w:fill="auto"/>
            <w:vAlign w:val="center"/>
          </w:tcPr>
          <w:p w14:paraId="2662FF65">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24</w:t>
            </w:r>
          </w:p>
        </w:tc>
        <w:tc>
          <w:tcPr>
            <w:tcW w:w="741" w:type="dxa"/>
            <w:shd w:val="clear" w:color="auto" w:fill="auto"/>
            <w:vAlign w:val="center"/>
          </w:tcPr>
          <w:p w14:paraId="365F2487">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接入网络交换机16口(POE)</w:t>
            </w:r>
          </w:p>
        </w:tc>
        <w:tc>
          <w:tcPr>
            <w:tcW w:w="6831" w:type="dxa"/>
            <w:shd w:val="clear" w:color="auto" w:fill="auto"/>
            <w:vAlign w:val="center"/>
          </w:tcPr>
          <w:p w14:paraId="59584827">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1、名称：接入网络交换机16口(POE)</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2、传输速率：10/100/1000Mbps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端口描述：16个10/100/1000M自适应以太网端口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2个1000Base-X SFP端口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每设备：Power/PoE-MAX</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工作湿度：5%-95%（无冷凝）</w:t>
            </w:r>
          </w:p>
        </w:tc>
        <w:tc>
          <w:tcPr>
            <w:tcW w:w="426" w:type="dxa"/>
            <w:shd w:val="clear" w:color="auto" w:fill="auto"/>
            <w:vAlign w:val="center"/>
          </w:tcPr>
          <w:p w14:paraId="2823098E">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403FD296">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1D5D8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426" w:type="dxa"/>
            <w:shd w:val="clear" w:color="auto" w:fill="auto"/>
            <w:vAlign w:val="center"/>
          </w:tcPr>
          <w:p w14:paraId="3E3A9F98">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25</w:t>
            </w:r>
          </w:p>
        </w:tc>
        <w:tc>
          <w:tcPr>
            <w:tcW w:w="741" w:type="dxa"/>
            <w:shd w:val="clear" w:color="auto" w:fill="auto"/>
            <w:vAlign w:val="center"/>
          </w:tcPr>
          <w:p w14:paraId="4A8EAA5A">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接入网络交换机16口</w:t>
            </w:r>
          </w:p>
        </w:tc>
        <w:tc>
          <w:tcPr>
            <w:tcW w:w="6831" w:type="dxa"/>
            <w:shd w:val="clear" w:color="auto" w:fill="auto"/>
            <w:vAlign w:val="center"/>
          </w:tcPr>
          <w:p w14:paraId="3439620D">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1、名称：接入网络交换机16口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2、传输速率：10/100/1000Mbps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端口描述：16个10/100/1000M自适应以太网端口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2个1000Base-X SFP端口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每设备：Power/PoE-MAX</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工作湿度：5%-95%（无冷凝）</w:t>
            </w:r>
          </w:p>
        </w:tc>
        <w:tc>
          <w:tcPr>
            <w:tcW w:w="426" w:type="dxa"/>
            <w:shd w:val="clear" w:color="auto" w:fill="auto"/>
            <w:vAlign w:val="center"/>
          </w:tcPr>
          <w:p w14:paraId="17BA5C92">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1056" w:type="dxa"/>
            <w:shd w:val="clear" w:color="auto" w:fill="auto"/>
            <w:vAlign w:val="center"/>
          </w:tcPr>
          <w:p w14:paraId="46FB375C">
            <w:pPr>
              <w:pStyle w:val="33"/>
              <w:widowControl/>
              <w:ind w:left="420" w:right="210" w:firstLine="0" w:firstLineChars="0"/>
              <w:jc w:val="center"/>
              <w:textAlignment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r>
      <w:bookmarkEnd w:id="189"/>
    </w:tbl>
    <w:p w14:paraId="4174D6B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4. 安装设备所在楼层的</w:t>
      </w:r>
      <w:r>
        <w:rPr>
          <w:rFonts w:hint="eastAsia" w:ascii="Times New Roman" w:hAnsi="Times New Roman" w:eastAsia="宋体" w:cs="Times New Roman"/>
          <w:color w:val="auto"/>
          <w:szCs w:val="21"/>
          <w:highlight w:val="none"/>
          <w:shd w:val="clear" w:color="auto" w:fill="FFFFFF"/>
          <w:lang w:val="en-US" w:eastAsia="zh-CN"/>
        </w:rPr>
        <w:t>相关图纸</w:t>
      </w:r>
      <w:r>
        <w:rPr>
          <w:rFonts w:hint="default" w:ascii="Times New Roman" w:hAnsi="Times New Roman" w:eastAsia="宋体" w:cs="Times New Roman"/>
          <w:color w:val="auto"/>
          <w:szCs w:val="21"/>
          <w:highlight w:val="none"/>
          <w:shd w:val="clear" w:color="auto" w:fill="FFFFFF"/>
        </w:rPr>
        <w:t>见附件。</w:t>
      </w:r>
    </w:p>
    <w:p w14:paraId="18D45B4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培训要求：</w:t>
      </w:r>
    </w:p>
    <w:p w14:paraId="5D09F57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1.中标人免费提供现场操作、运行、维护、修理的培训方案及必需的培训资料。</w:t>
      </w:r>
    </w:p>
    <w:p w14:paraId="1A39BD30">
      <w:pPr>
        <w:spacing w:line="360" w:lineRule="auto"/>
        <w:ind w:firstLine="420" w:firstLineChars="200"/>
        <w:rPr>
          <w:rFonts w:hint="eastAsia" w:ascii="Times New Roman" w:hAnsi="Times New Roman" w:eastAsia="宋体" w:cs="Times New Roman"/>
          <w:color w:val="auto"/>
          <w:szCs w:val="21"/>
          <w:highlight w:val="none"/>
          <w:shd w:val="clear" w:color="auto" w:fill="FFFFFF"/>
          <w:lang w:eastAsia="zh-CN"/>
        </w:rPr>
      </w:pPr>
      <w:r>
        <w:rPr>
          <w:rFonts w:hint="default" w:ascii="Times New Roman" w:hAnsi="Times New Roman" w:eastAsia="宋体" w:cs="Times New Roman"/>
          <w:color w:val="auto"/>
          <w:szCs w:val="21"/>
          <w:highlight w:val="none"/>
          <w:shd w:val="clear" w:color="auto" w:fill="FFFFFF"/>
        </w:rPr>
        <w:t xml:space="preserve"> 2.中标人免费负责对招标人受训人员进行操作、维修培训</w:t>
      </w:r>
      <w:r>
        <w:rPr>
          <w:rFonts w:hint="eastAsia" w:ascii="Times New Roman" w:hAnsi="Times New Roman" w:eastAsia="宋体" w:cs="Times New Roman"/>
          <w:color w:val="auto"/>
          <w:szCs w:val="21"/>
          <w:highlight w:val="none"/>
          <w:shd w:val="clear" w:color="auto" w:fill="FFFFFF"/>
          <w:lang w:eastAsia="zh-CN"/>
        </w:rPr>
        <w:t>。</w:t>
      </w:r>
    </w:p>
    <w:p w14:paraId="7E4F4A9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3.仪器到货至招标人指定的地点后，由招标人确定现场培训的具体时间，现场培训 时间不少于两天。</w:t>
      </w:r>
    </w:p>
    <w:p w14:paraId="111DF533">
      <w:pPr>
        <w:tabs>
          <w:tab w:val="left" w:pos="567"/>
        </w:tabs>
        <w:spacing w:line="360" w:lineRule="auto"/>
        <w:rPr>
          <w:rFonts w:ascii="Times New Roman" w:hAnsi="Times New Roman" w:eastAsia="宋体" w:cs="Times New Roman"/>
          <w:color w:val="auto"/>
          <w:szCs w:val="21"/>
          <w:highlight w:val="none"/>
        </w:rPr>
      </w:pPr>
    </w:p>
    <w:bookmarkEnd w:id="182"/>
    <w:p w14:paraId="0F07CE94">
      <w:pPr>
        <w:spacing w:line="360" w:lineRule="auto"/>
        <w:jc w:val="left"/>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（三）技术规格要求（肇庆分中心）</w:t>
      </w:r>
    </w:p>
    <w:tbl>
      <w:tblPr>
        <w:tblStyle w:val="18"/>
        <w:tblW w:w="7933" w:type="dxa"/>
        <w:tblInd w:w="113" w:type="dxa"/>
        <w:tblLayout w:type="fixed"/>
        <w:tblCellMar>
          <w:top w:w="0" w:type="dxa"/>
          <w:left w:w="108" w:type="dxa"/>
          <w:bottom w:w="0" w:type="dxa"/>
          <w:right w:w="108" w:type="dxa"/>
        </w:tblCellMar>
      </w:tblPr>
      <w:tblGrid>
        <w:gridCol w:w="1133"/>
        <w:gridCol w:w="2973"/>
        <w:gridCol w:w="992"/>
        <w:gridCol w:w="2835"/>
      </w:tblGrid>
      <w:tr w14:paraId="7FBF16B9">
        <w:tblPrEx>
          <w:tblCellMar>
            <w:top w:w="0" w:type="dxa"/>
            <w:left w:w="108" w:type="dxa"/>
            <w:bottom w:w="0" w:type="dxa"/>
            <w:right w:w="108" w:type="dxa"/>
          </w:tblCellMar>
        </w:tblPrEx>
        <w:trPr>
          <w:trHeight w:val="285" w:hRule="atLeast"/>
        </w:trPr>
        <w:tc>
          <w:tcPr>
            <w:tcW w:w="7933" w:type="dxa"/>
            <w:gridSpan w:val="4"/>
            <w:tcBorders>
              <w:top w:val="single" w:color="auto" w:sz="4" w:space="0"/>
              <w:left w:val="single" w:color="auto" w:sz="4" w:space="0"/>
              <w:bottom w:val="single" w:color="auto" w:sz="4" w:space="0"/>
              <w:right w:val="nil"/>
            </w:tcBorders>
            <w:vAlign w:val="center"/>
          </w:tcPr>
          <w:p w14:paraId="24F32047">
            <w:pPr>
              <w:widowControl/>
              <w:jc w:val="center"/>
              <w:rPr>
                <w:rFonts w:ascii="Times New Roman" w:hAnsi="Times New Roman" w:eastAsia="宋体" w:cs="Times New Roman"/>
                <w:b/>
                <w:bCs/>
                <w:color w:val="auto"/>
                <w:kern w:val="0"/>
                <w:sz w:val="24"/>
                <w:highlight w:val="none"/>
              </w:rPr>
            </w:pPr>
            <w:r>
              <w:rPr>
                <w:rFonts w:hint="default" w:ascii="Times New Roman" w:hAnsi="Times New Roman" w:eastAsia="宋体" w:cs="Times New Roman"/>
                <w:b/>
                <w:bCs/>
                <w:color w:val="auto"/>
                <w:kern w:val="0"/>
                <w:sz w:val="24"/>
                <w:highlight w:val="none"/>
                <w:u w:val="single"/>
              </w:rPr>
              <w:t>肇庆</w:t>
            </w:r>
            <w:r>
              <w:rPr>
                <w:rFonts w:hint="default" w:ascii="Times New Roman" w:hAnsi="Times New Roman" w:eastAsia="宋体" w:cs="Times New Roman"/>
                <w:b/>
                <w:bCs/>
                <w:color w:val="auto"/>
                <w:kern w:val="0"/>
                <w:sz w:val="24"/>
                <w:highlight w:val="none"/>
              </w:rPr>
              <w:t>分中心实验室仪器清单</w:t>
            </w:r>
          </w:p>
        </w:tc>
      </w:tr>
      <w:tr w14:paraId="3D92E1D1">
        <w:tblPrEx>
          <w:tblCellMar>
            <w:top w:w="0" w:type="dxa"/>
            <w:left w:w="108" w:type="dxa"/>
            <w:bottom w:w="0" w:type="dxa"/>
            <w:right w:w="108" w:type="dxa"/>
          </w:tblCellMar>
        </w:tblPrEx>
        <w:trPr>
          <w:trHeight w:val="285" w:hRule="atLeast"/>
        </w:trPr>
        <w:tc>
          <w:tcPr>
            <w:tcW w:w="1133" w:type="dxa"/>
            <w:tcBorders>
              <w:top w:val="nil"/>
              <w:left w:val="single" w:color="auto" w:sz="4" w:space="0"/>
              <w:bottom w:val="single" w:color="auto" w:sz="4" w:space="0"/>
              <w:right w:val="single" w:color="auto" w:sz="4" w:space="0"/>
            </w:tcBorders>
            <w:vAlign w:val="center"/>
          </w:tcPr>
          <w:p w14:paraId="3B528853">
            <w:pPr>
              <w:widowControl/>
              <w:jc w:val="center"/>
              <w:rPr>
                <w:rFonts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序号</w:t>
            </w:r>
          </w:p>
        </w:tc>
        <w:tc>
          <w:tcPr>
            <w:tcW w:w="2973" w:type="dxa"/>
            <w:tcBorders>
              <w:top w:val="nil"/>
              <w:left w:val="nil"/>
              <w:bottom w:val="single" w:color="auto" w:sz="4" w:space="0"/>
              <w:right w:val="single" w:color="auto" w:sz="4" w:space="0"/>
            </w:tcBorders>
            <w:vAlign w:val="center"/>
          </w:tcPr>
          <w:p w14:paraId="099422B9">
            <w:pPr>
              <w:widowControl/>
              <w:jc w:val="center"/>
              <w:rPr>
                <w:rFonts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仪器名称</w:t>
            </w:r>
          </w:p>
        </w:tc>
        <w:tc>
          <w:tcPr>
            <w:tcW w:w="992" w:type="dxa"/>
            <w:tcBorders>
              <w:top w:val="nil"/>
              <w:left w:val="nil"/>
              <w:bottom w:val="single" w:color="auto" w:sz="4" w:space="0"/>
              <w:right w:val="single" w:color="auto" w:sz="4" w:space="0"/>
            </w:tcBorders>
            <w:vAlign w:val="center"/>
          </w:tcPr>
          <w:p w14:paraId="6237769B">
            <w:pPr>
              <w:widowControl/>
              <w:jc w:val="center"/>
              <w:rPr>
                <w:rFonts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单位</w:t>
            </w:r>
          </w:p>
        </w:tc>
        <w:tc>
          <w:tcPr>
            <w:tcW w:w="2835" w:type="dxa"/>
            <w:tcBorders>
              <w:top w:val="nil"/>
              <w:left w:val="nil"/>
              <w:bottom w:val="nil"/>
              <w:right w:val="single" w:color="auto" w:sz="4" w:space="0"/>
            </w:tcBorders>
            <w:vAlign w:val="center"/>
          </w:tcPr>
          <w:p w14:paraId="2D10F28C">
            <w:pPr>
              <w:widowControl/>
              <w:jc w:val="center"/>
              <w:rPr>
                <w:rFonts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数量</w:t>
            </w:r>
          </w:p>
        </w:tc>
      </w:tr>
      <w:tr w14:paraId="2600E465">
        <w:tblPrEx>
          <w:tblCellMar>
            <w:top w:w="0" w:type="dxa"/>
            <w:left w:w="108" w:type="dxa"/>
            <w:bottom w:w="0" w:type="dxa"/>
            <w:right w:w="108" w:type="dxa"/>
          </w:tblCellMar>
        </w:tblPrEx>
        <w:trPr>
          <w:trHeight w:val="450" w:hRule="atLeast"/>
        </w:trPr>
        <w:tc>
          <w:tcPr>
            <w:tcW w:w="1133" w:type="dxa"/>
            <w:tcBorders>
              <w:top w:val="nil"/>
              <w:left w:val="single" w:color="auto" w:sz="4" w:space="0"/>
              <w:bottom w:val="single" w:color="auto" w:sz="4" w:space="0"/>
              <w:right w:val="single" w:color="auto" w:sz="4" w:space="0"/>
            </w:tcBorders>
            <w:vAlign w:val="center"/>
          </w:tcPr>
          <w:p w14:paraId="29160C5B">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c>
          <w:tcPr>
            <w:tcW w:w="2973" w:type="dxa"/>
            <w:tcBorders>
              <w:top w:val="nil"/>
              <w:left w:val="nil"/>
              <w:bottom w:val="single" w:color="auto" w:sz="4" w:space="0"/>
              <w:right w:val="single" w:color="auto" w:sz="4" w:space="0"/>
            </w:tcBorders>
            <w:vAlign w:val="center"/>
          </w:tcPr>
          <w:p w14:paraId="7FAED61B">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原子荧光分光光度计</w:t>
            </w:r>
          </w:p>
        </w:tc>
        <w:tc>
          <w:tcPr>
            <w:tcW w:w="992" w:type="dxa"/>
            <w:tcBorders>
              <w:top w:val="nil"/>
              <w:left w:val="nil"/>
              <w:bottom w:val="single" w:color="auto" w:sz="4" w:space="0"/>
              <w:right w:val="single" w:color="auto" w:sz="4" w:space="0"/>
            </w:tcBorders>
            <w:vAlign w:val="center"/>
          </w:tcPr>
          <w:p w14:paraId="2745C206">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835" w:type="dxa"/>
            <w:tcBorders>
              <w:top w:val="single" w:color="auto" w:sz="4" w:space="0"/>
              <w:left w:val="nil"/>
              <w:bottom w:val="single" w:color="auto" w:sz="4" w:space="0"/>
              <w:right w:val="single" w:color="auto" w:sz="4" w:space="0"/>
            </w:tcBorders>
            <w:vAlign w:val="center"/>
          </w:tcPr>
          <w:p w14:paraId="608883B7">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56D4CD37">
        <w:tblPrEx>
          <w:tblCellMar>
            <w:top w:w="0" w:type="dxa"/>
            <w:left w:w="108" w:type="dxa"/>
            <w:bottom w:w="0" w:type="dxa"/>
            <w:right w:w="108" w:type="dxa"/>
          </w:tblCellMar>
        </w:tblPrEx>
        <w:trPr>
          <w:trHeight w:val="675" w:hRule="atLeast"/>
        </w:trPr>
        <w:tc>
          <w:tcPr>
            <w:tcW w:w="1133" w:type="dxa"/>
            <w:tcBorders>
              <w:top w:val="nil"/>
              <w:left w:val="single" w:color="auto" w:sz="4" w:space="0"/>
              <w:bottom w:val="single" w:color="auto" w:sz="4" w:space="0"/>
              <w:right w:val="single" w:color="auto" w:sz="4" w:space="0"/>
            </w:tcBorders>
            <w:vAlign w:val="center"/>
          </w:tcPr>
          <w:p w14:paraId="25B15505">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w:t>
            </w:r>
          </w:p>
        </w:tc>
        <w:tc>
          <w:tcPr>
            <w:tcW w:w="2973" w:type="dxa"/>
            <w:tcBorders>
              <w:top w:val="nil"/>
              <w:left w:val="nil"/>
              <w:bottom w:val="single" w:color="auto" w:sz="4" w:space="0"/>
              <w:right w:val="single" w:color="auto" w:sz="4" w:space="0"/>
            </w:tcBorders>
            <w:vAlign w:val="center"/>
          </w:tcPr>
          <w:p w14:paraId="248AB544">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双通道气相分子吸收光谱仪</w:t>
            </w:r>
          </w:p>
        </w:tc>
        <w:tc>
          <w:tcPr>
            <w:tcW w:w="992" w:type="dxa"/>
            <w:tcBorders>
              <w:top w:val="nil"/>
              <w:left w:val="nil"/>
              <w:bottom w:val="single" w:color="auto" w:sz="4" w:space="0"/>
              <w:right w:val="single" w:color="auto" w:sz="4" w:space="0"/>
            </w:tcBorders>
            <w:vAlign w:val="center"/>
          </w:tcPr>
          <w:p w14:paraId="2621C93A">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835" w:type="dxa"/>
            <w:tcBorders>
              <w:top w:val="nil"/>
              <w:left w:val="nil"/>
              <w:bottom w:val="single" w:color="auto" w:sz="4" w:space="0"/>
              <w:right w:val="single" w:color="auto" w:sz="4" w:space="0"/>
            </w:tcBorders>
            <w:vAlign w:val="center"/>
          </w:tcPr>
          <w:p w14:paraId="68A3A0A1">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2345EAA1">
        <w:tblPrEx>
          <w:tblCellMar>
            <w:top w:w="0" w:type="dxa"/>
            <w:left w:w="108" w:type="dxa"/>
            <w:bottom w:w="0" w:type="dxa"/>
            <w:right w:w="108" w:type="dxa"/>
          </w:tblCellMar>
        </w:tblPrEx>
        <w:trPr>
          <w:trHeight w:val="450" w:hRule="atLeast"/>
        </w:trPr>
        <w:tc>
          <w:tcPr>
            <w:tcW w:w="1133" w:type="dxa"/>
            <w:tcBorders>
              <w:top w:val="nil"/>
              <w:left w:val="single" w:color="auto" w:sz="4" w:space="0"/>
              <w:bottom w:val="single" w:color="auto" w:sz="4" w:space="0"/>
              <w:right w:val="single" w:color="auto" w:sz="4" w:space="0"/>
            </w:tcBorders>
            <w:vAlign w:val="center"/>
          </w:tcPr>
          <w:p w14:paraId="4C1C7759">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w:t>
            </w:r>
          </w:p>
        </w:tc>
        <w:tc>
          <w:tcPr>
            <w:tcW w:w="2973" w:type="dxa"/>
            <w:tcBorders>
              <w:top w:val="nil"/>
              <w:left w:val="nil"/>
              <w:bottom w:val="single" w:color="auto" w:sz="4" w:space="0"/>
              <w:right w:val="single" w:color="auto" w:sz="4" w:space="0"/>
            </w:tcBorders>
            <w:vAlign w:val="center"/>
          </w:tcPr>
          <w:p w14:paraId="4BC0AFF5">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藻类智能鉴定计数仪</w:t>
            </w:r>
          </w:p>
        </w:tc>
        <w:tc>
          <w:tcPr>
            <w:tcW w:w="992" w:type="dxa"/>
            <w:tcBorders>
              <w:top w:val="nil"/>
              <w:left w:val="nil"/>
              <w:bottom w:val="single" w:color="auto" w:sz="4" w:space="0"/>
              <w:right w:val="single" w:color="auto" w:sz="4" w:space="0"/>
            </w:tcBorders>
            <w:vAlign w:val="center"/>
          </w:tcPr>
          <w:p w14:paraId="4EE5B9F7">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835" w:type="dxa"/>
            <w:tcBorders>
              <w:top w:val="nil"/>
              <w:left w:val="nil"/>
              <w:bottom w:val="single" w:color="auto" w:sz="4" w:space="0"/>
              <w:right w:val="single" w:color="auto" w:sz="4" w:space="0"/>
            </w:tcBorders>
            <w:vAlign w:val="center"/>
          </w:tcPr>
          <w:p w14:paraId="67C9DE33">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60B75264">
        <w:tblPrEx>
          <w:tblCellMar>
            <w:top w:w="0" w:type="dxa"/>
            <w:left w:w="108" w:type="dxa"/>
            <w:bottom w:w="0" w:type="dxa"/>
            <w:right w:w="108" w:type="dxa"/>
          </w:tblCellMar>
        </w:tblPrEx>
        <w:trPr>
          <w:trHeight w:val="450" w:hRule="atLeast"/>
        </w:trPr>
        <w:tc>
          <w:tcPr>
            <w:tcW w:w="1133" w:type="dxa"/>
            <w:tcBorders>
              <w:top w:val="nil"/>
              <w:left w:val="single" w:color="auto" w:sz="4" w:space="0"/>
              <w:bottom w:val="single" w:color="auto" w:sz="4" w:space="0"/>
              <w:right w:val="single" w:color="auto" w:sz="4" w:space="0"/>
            </w:tcBorders>
            <w:vAlign w:val="center"/>
          </w:tcPr>
          <w:p w14:paraId="70E07D7F">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4</w:t>
            </w:r>
          </w:p>
        </w:tc>
        <w:tc>
          <w:tcPr>
            <w:tcW w:w="2973" w:type="dxa"/>
            <w:tcBorders>
              <w:top w:val="nil"/>
              <w:left w:val="nil"/>
              <w:bottom w:val="single" w:color="auto" w:sz="4" w:space="0"/>
              <w:right w:val="single" w:color="auto" w:sz="4" w:space="0"/>
            </w:tcBorders>
            <w:vAlign w:val="center"/>
          </w:tcPr>
          <w:p w14:paraId="60779C74">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全自动菌落计数仪</w:t>
            </w:r>
          </w:p>
        </w:tc>
        <w:tc>
          <w:tcPr>
            <w:tcW w:w="992" w:type="dxa"/>
            <w:tcBorders>
              <w:top w:val="nil"/>
              <w:left w:val="nil"/>
              <w:bottom w:val="single" w:color="auto" w:sz="4" w:space="0"/>
              <w:right w:val="single" w:color="auto" w:sz="4" w:space="0"/>
            </w:tcBorders>
            <w:vAlign w:val="center"/>
          </w:tcPr>
          <w:p w14:paraId="74451013">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835" w:type="dxa"/>
            <w:tcBorders>
              <w:top w:val="nil"/>
              <w:left w:val="nil"/>
              <w:bottom w:val="single" w:color="auto" w:sz="4" w:space="0"/>
              <w:right w:val="single" w:color="auto" w:sz="4" w:space="0"/>
            </w:tcBorders>
            <w:vAlign w:val="center"/>
          </w:tcPr>
          <w:p w14:paraId="29B72826">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3319761A">
        <w:tblPrEx>
          <w:tblCellMar>
            <w:top w:w="0" w:type="dxa"/>
            <w:left w:w="108" w:type="dxa"/>
            <w:bottom w:w="0" w:type="dxa"/>
            <w:right w:w="108" w:type="dxa"/>
          </w:tblCellMar>
        </w:tblPrEx>
        <w:trPr>
          <w:trHeight w:val="450" w:hRule="atLeast"/>
        </w:trPr>
        <w:tc>
          <w:tcPr>
            <w:tcW w:w="1133" w:type="dxa"/>
            <w:tcBorders>
              <w:top w:val="nil"/>
              <w:left w:val="single" w:color="auto" w:sz="4" w:space="0"/>
              <w:bottom w:val="single" w:color="auto" w:sz="4" w:space="0"/>
              <w:right w:val="single" w:color="auto" w:sz="4" w:space="0"/>
            </w:tcBorders>
            <w:vAlign w:val="center"/>
          </w:tcPr>
          <w:p w14:paraId="11862C61">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w:t>
            </w:r>
          </w:p>
        </w:tc>
        <w:tc>
          <w:tcPr>
            <w:tcW w:w="2973" w:type="dxa"/>
            <w:tcBorders>
              <w:top w:val="nil"/>
              <w:left w:val="nil"/>
              <w:bottom w:val="single" w:color="auto" w:sz="4" w:space="0"/>
              <w:right w:val="single" w:color="auto" w:sz="4" w:space="0"/>
            </w:tcBorders>
            <w:vAlign w:val="center"/>
          </w:tcPr>
          <w:p w14:paraId="7DED2733">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全自动连续流动分析仪</w:t>
            </w:r>
          </w:p>
        </w:tc>
        <w:tc>
          <w:tcPr>
            <w:tcW w:w="992" w:type="dxa"/>
            <w:tcBorders>
              <w:top w:val="nil"/>
              <w:left w:val="nil"/>
              <w:bottom w:val="single" w:color="auto" w:sz="4" w:space="0"/>
              <w:right w:val="single" w:color="auto" w:sz="4" w:space="0"/>
            </w:tcBorders>
            <w:vAlign w:val="center"/>
          </w:tcPr>
          <w:p w14:paraId="1B7D9497">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835" w:type="dxa"/>
            <w:tcBorders>
              <w:top w:val="nil"/>
              <w:left w:val="nil"/>
              <w:bottom w:val="single" w:color="auto" w:sz="4" w:space="0"/>
              <w:right w:val="single" w:color="auto" w:sz="4" w:space="0"/>
            </w:tcBorders>
            <w:vAlign w:val="center"/>
          </w:tcPr>
          <w:p w14:paraId="3A015B81">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5EC5B744">
        <w:tblPrEx>
          <w:tblCellMar>
            <w:top w:w="0" w:type="dxa"/>
            <w:left w:w="108" w:type="dxa"/>
            <w:bottom w:w="0" w:type="dxa"/>
            <w:right w:w="108" w:type="dxa"/>
          </w:tblCellMar>
        </w:tblPrEx>
        <w:trPr>
          <w:trHeight w:val="450" w:hRule="atLeast"/>
        </w:trPr>
        <w:tc>
          <w:tcPr>
            <w:tcW w:w="1133" w:type="dxa"/>
            <w:tcBorders>
              <w:top w:val="nil"/>
              <w:left w:val="single" w:color="auto" w:sz="4" w:space="0"/>
              <w:bottom w:val="single" w:color="auto" w:sz="4" w:space="0"/>
              <w:right w:val="single" w:color="auto" w:sz="4" w:space="0"/>
            </w:tcBorders>
            <w:vAlign w:val="center"/>
          </w:tcPr>
          <w:p w14:paraId="1A19A4E7">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6</w:t>
            </w:r>
          </w:p>
        </w:tc>
        <w:tc>
          <w:tcPr>
            <w:tcW w:w="2973" w:type="dxa"/>
            <w:tcBorders>
              <w:top w:val="nil"/>
              <w:left w:val="nil"/>
              <w:bottom w:val="single" w:color="auto" w:sz="4" w:space="0"/>
              <w:right w:val="single" w:color="auto" w:sz="4" w:space="0"/>
            </w:tcBorders>
            <w:vAlign w:val="center"/>
          </w:tcPr>
          <w:p w14:paraId="78F9B06D">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研究级倒置相差显微镜</w:t>
            </w:r>
          </w:p>
        </w:tc>
        <w:tc>
          <w:tcPr>
            <w:tcW w:w="992" w:type="dxa"/>
            <w:tcBorders>
              <w:top w:val="nil"/>
              <w:left w:val="nil"/>
              <w:bottom w:val="single" w:color="auto" w:sz="4" w:space="0"/>
              <w:right w:val="single" w:color="auto" w:sz="4" w:space="0"/>
            </w:tcBorders>
            <w:vAlign w:val="center"/>
          </w:tcPr>
          <w:p w14:paraId="792F0D74">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835" w:type="dxa"/>
            <w:tcBorders>
              <w:top w:val="nil"/>
              <w:left w:val="nil"/>
              <w:bottom w:val="single" w:color="auto" w:sz="4" w:space="0"/>
              <w:right w:val="single" w:color="auto" w:sz="4" w:space="0"/>
            </w:tcBorders>
            <w:vAlign w:val="center"/>
          </w:tcPr>
          <w:p w14:paraId="22A4C656">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4B9E18C5">
        <w:tblPrEx>
          <w:tblCellMar>
            <w:top w:w="0" w:type="dxa"/>
            <w:left w:w="108" w:type="dxa"/>
            <w:bottom w:w="0" w:type="dxa"/>
            <w:right w:w="108" w:type="dxa"/>
          </w:tblCellMar>
        </w:tblPrEx>
        <w:trPr>
          <w:trHeight w:val="450" w:hRule="atLeast"/>
        </w:trPr>
        <w:tc>
          <w:tcPr>
            <w:tcW w:w="1133" w:type="dxa"/>
            <w:tcBorders>
              <w:top w:val="nil"/>
              <w:left w:val="single" w:color="auto" w:sz="4" w:space="0"/>
              <w:bottom w:val="single" w:color="auto" w:sz="4" w:space="0"/>
              <w:right w:val="single" w:color="auto" w:sz="4" w:space="0"/>
            </w:tcBorders>
            <w:vAlign w:val="center"/>
          </w:tcPr>
          <w:p w14:paraId="5540F0DC">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7</w:t>
            </w:r>
          </w:p>
        </w:tc>
        <w:tc>
          <w:tcPr>
            <w:tcW w:w="2973" w:type="dxa"/>
            <w:tcBorders>
              <w:top w:val="nil"/>
              <w:left w:val="nil"/>
              <w:bottom w:val="single" w:color="auto" w:sz="4" w:space="0"/>
              <w:right w:val="single" w:color="auto" w:sz="4" w:space="0"/>
            </w:tcBorders>
            <w:vAlign w:val="center"/>
          </w:tcPr>
          <w:p w14:paraId="68D67615">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生物显微镜成像系统</w:t>
            </w:r>
          </w:p>
        </w:tc>
        <w:tc>
          <w:tcPr>
            <w:tcW w:w="992" w:type="dxa"/>
            <w:tcBorders>
              <w:top w:val="nil"/>
              <w:left w:val="nil"/>
              <w:bottom w:val="single" w:color="auto" w:sz="4" w:space="0"/>
              <w:right w:val="single" w:color="auto" w:sz="4" w:space="0"/>
            </w:tcBorders>
            <w:vAlign w:val="center"/>
          </w:tcPr>
          <w:p w14:paraId="26129C12">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套</w:t>
            </w:r>
          </w:p>
        </w:tc>
        <w:tc>
          <w:tcPr>
            <w:tcW w:w="2835" w:type="dxa"/>
            <w:tcBorders>
              <w:top w:val="nil"/>
              <w:left w:val="nil"/>
              <w:bottom w:val="single" w:color="auto" w:sz="4" w:space="0"/>
              <w:right w:val="single" w:color="auto" w:sz="4" w:space="0"/>
            </w:tcBorders>
            <w:vAlign w:val="center"/>
          </w:tcPr>
          <w:p w14:paraId="1D6D0013">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58D051E3">
        <w:tblPrEx>
          <w:tblCellMar>
            <w:top w:w="0" w:type="dxa"/>
            <w:left w:w="108" w:type="dxa"/>
            <w:bottom w:w="0" w:type="dxa"/>
            <w:right w:w="108" w:type="dxa"/>
          </w:tblCellMar>
        </w:tblPrEx>
        <w:trPr>
          <w:trHeight w:val="285" w:hRule="atLeast"/>
        </w:trPr>
        <w:tc>
          <w:tcPr>
            <w:tcW w:w="1133" w:type="dxa"/>
            <w:tcBorders>
              <w:top w:val="nil"/>
              <w:left w:val="single" w:color="auto" w:sz="4" w:space="0"/>
              <w:bottom w:val="single" w:color="auto" w:sz="4" w:space="0"/>
              <w:right w:val="single" w:color="auto" w:sz="4" w:space="0"/>
            </w:tcBorders>
            <w:vAlign w:val="center"/>
          </w:tcPr>
          <w:p w14:paraId="1CE3D8AF">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8</w:t>
            </w:r>
          </w:p>
        </w:tc>
        <w:tc>
          <w:tcPr>
            <w:tcW w:w="2973" w:type="dxa"/>
            <w:tcBorders>
              <w:top w:val="nil"/>
              <w:left w:val="nil"/>
              <w:bottom w:val="single" w:color="auto" w:sz="4" w:space="0"/>
              <w:right w:val="single" w:color="auto" w:sz="4" w:space="0"/>
            </w:tcBorders>
            <w:vAlign w:val="center"/>
          </w:tcPr>
          <w:p w14:paraId="397571B8">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酶标仪</w:t>
            </w:r>
          </w:p>
        </w:tc>
        <w:tc>
          <w:tcPr>
            <w:tcW w:w="992" w:type="dxa"/>
            <w:tcBorders>
              <w:top w:val="nil"/>
              <w:left w:val="nil"/>
              <w:bottom w:val="single" w:color="auto" w:sz="4" w:space="0"/>
              <w:right w:val="single" w:color="auto" w:sz="4" w:space="0"/>
            </w:tcBorders>
            <w:vAlign w:val="center"/>
          </w:tcPr>
          <w:p w14:paraId="3B0A6C6B">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835" w:type="dxa"/>
            <w:tcBorders>
              <w:top w:val="nil"/>
              <w:left w:val="nil"/>
              <w:bottom w:val="single" w:color="auto" w:sz="4" w:space="0"/>
              <w:right w:val="single" w:color="auto" w:sz="4" w:space="0"/>
            </w:tcBorders>
            <w:vAlign w:val="center"/>
          </w:tcPr>
          <w:p w14:paraId="678CBBB0">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0D292A45">
        <w:tblPrEx>
          <w:tblCellMar>
            <w:top w:w="0" w:type="dxa"/>
            <w:left w:w="108" w:type="dxa"/>
            <w:bottom w:w="0" w:type="dxa"/>
            <w:right w:w="108" w:type="dxa"/>
          </w:tblCellMar>
        </w:tblPrEx>
        <w:trPr>
          <w:trHeight w:val="450" w:hRule="atLeast"/>
        </w:trPr>
        <w:tc>
          <w:tcPr>
            <w:tcW w:w="1133" w:type="dxa"/>
            <w:tcBorders>
              <w:top w:val="nil"/>
              <w:left w:val="single" w:color="auto" w:sz="4" w:space="0"/>
              <w:bottom w:val="single" w:color="auto" w:sz="4" w:space="0"/>
              <w:right w:val="single" w:color="auto" w:sz="4" w:space="0"/>
            </w:tcBorders>
            <w:vAlign w:val="center"/>
          </w:tcPr>
          <w:p w14:paraId="327B9DAB">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9</w:t>
            </w:r>
          </w:p>
        </w:tc>
        <w:tc>
          <w:tcPr>
            <w:tcW w:w="2973" w:type="dxa"/>
            <w:tcBorders>
              <w:top w:val="nil"/>
              <w:left w:val="nil"/>
              <w:bottom w:val="single" w:color="auto" w:sz="4" w:space="0"/>
              <w:right w:val="single" w:color="auto" w:sz="4" w:space="0"/>
            </w:tcBorders>
            <w:vAlign w:val="center"/>
          </w:tcPr>
          <w:p w14:paraId="65EAE53A">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蒸发恒重分析系统</w:t>
            </w:r>
          </w:p>
        </w:tc>
        <w:tc>
          <w:tcPr>
            <w:tcW w:w="992" w:type="dxa"/>
            <w:tcBorders>
              <w:top w:val="nil"/>
              <w:left w:val="nil"/>
              <w:bottom w:val="single" w:color="auto" w:sz="4" w:space="0"/>
              <w:right w:val="single" w:color="auto" w:sz="4" w:space="0"/>
            </w:tcBorders>
            <w:vAlign w:val="center"/>
          </w:tcPr>
          <w:p w14:paraId="3560EE5D">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835" w:type="dxa"/>
            <w:tcBorders>
              <w:top w:val="nil"/>
              <w:left w:val="nil"/>
              <w:bottom w:val="single" w:color="auto" w:sz="4" w:space="0"/>
              <w:right w:val="single" w:color="auto" w:sz="4" w:space="0"/>
            </w:tcBorders>
            <w:vAlign w:val="center"/>
          </w:tcPr>
          <w:p w14:paraId="2ED74D6D">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2FF9E1D6">
        <w:tblPrEx>
          <w:tblCellMar>
            <w:top w:w="0" w:type="dxa"/>
            <w:left w:w="108" w:type="dxa"/>
            <w:bottom w:w="0" w:type="dxa"/>
            <w:right w:w="108" w:type="dxa"/>
          </w:tblCellMar>
        </w:tblPrEx>
        <w:trPr>
          <w:trHeight w:val="450" w:hRule="atLeast"/>
        </w:trPr>
        <w:tc>
          <w:tcPr>
            <w:tcW w:w="1133" w:type="dxa"/>
            <w:tcBorders>
              <w:top w:val="nil"/>
              <w:left w:val="single" w:color="auto" w:sz="4" w:space="0"/>
              <w:bottom w:val="single" w:color="auto" w:sz="4" w:space="0"/>
              <w:right w:val="single" w:color="auto" w:sz="4" w:space="0"/>
            </w:tcBorders>
            <w:vAlign w:val="center"/>
          </w:tcPr>
          <w:p w14:paraId="44369804">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w:t>
            </w:r>
          </w:p>
        </w:tc>
        <w:tc>
          <w:tcPr>
            <w:tcW w:w="2973" w:type="dxa"/>
            <w:tcBorders>
              <w:top w:val="nil"/>
              <w:left w:val="nil"/>
              <w:bottom w:val="single" w:color="auto" w:sz="4" w:space="0"/>
              <w:right w:val="single" w:color="auto" w:sz="4" w:space="0"/>
            </w:tcBorders>
            <w:vAlign w:val="center"/>
          </w:tcPr>
          <w:p w14:paraId="6DB2A48D">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采水样无人机系统</w:t>
            </w:r>
          </w:p>
        </w:tc>
        <w:tc>
          <w:tcPr>
            <w:tcW w:w="992" w:type="dxa"/>
            <w:tcBorders>
              <w:top w:val="nil"/>
              <w:left w:val="nil"/>
              <w:bottom w:val="single" w:color="auto" w:sz="4" w:space="0"/>
              <w:right w:val="single" w:color="auto" w:sz="4" w:space="0"/>
            </w:tcBorders>
            <w:vAlign w:val="center"/>
          </w:tcPr>
          <w:p w14:paraId="0E7F0747">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835" w:type="dxa"/>
            <w:tcBorders>
              <w:top w:val="nil"/>
              <w:left w:val="nil"/>
              <w:bottom w:val="single" w:color="auto" w:sz="4" w:space="0"/>
              <w:right w:val="single" w:color="auto" w:sz="4" w:space="0"/>
            </w:tcBorders>
            <w:vAlign w:val="center"/>
          </w:tcPr>
          <w:p w14:paraId="0790C9DC">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w:t>
            </w:r>
          </w:p>
        </w:tc>
      </w:tr>
      <w:tr w14:paraId="6ACFA46B">
        <w:tblPrEx>
          <w:tblCellMar>
            <w:top w:w="0" w:type="dxa"/>
            <w:left w:w="108" w:type="dxa"/>
            <w:bottom w:w="0" w:type="dxa"/>
            <w:right w:w="108" w:type="dxa"/>
          </w:tblCellMar>
        </w:tblPrEx>
        <w:trPr>
          <w:trHeight w:val="675" w:hRule="atLeast"/>
        </w:trPr>
        <w:tc>
          <w:tcPr>
            <w:tcW w:w="1133" w:type="dxa"/>
            <w:tcBorders>
              <w:top w:val="nil"/>
              <w:left w:val="single" w:color="auto" w:sz="4" w:space="0"/>
              <w:bottom w:val="single" w:color="auto" w:sz="4" w:space="0"/>
              <w:right w:val="single" w:color="auto" w:sz="4" w:space="0"/>
            </w:tcBorders>
            <w:vAlign w:val="center"/>
          </w:tcPr>
          <w:p w14:paraId="2AC722A3">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11</w:t>
            </w:r>
          </w:p>
        </w:tc>
        <w:tc>
          <w:tcPr>
            <w:tcW w:w="2973" w:type="dxa"/>
            <w:tcBorders>
              <w:top w:val="nil"/>
              <w:left w:val="nil"/>
              <w:bottom w:val="single" w:color="auto" w:sz="4" w:space="0"/>
              <w:right w:val="single" w:color="auto" w:sz="4" w:space="0"/>
            </w:tcBorders>
            <w:vAlign w:val="center"/>
          </w:tcPr>
          <w:p w14:paraId="11043922">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单通道气相分子吸收光谱仪</w:t>
            </w:r>
          </w:p>
        </w:tc>
        <w:tc>
          <w:tcPr>
            <w:tcW w:w="992" w:type="dxa"/>
            <w:tcBorders>
              <w:top w:val="nil"/>
              <w:left w:val="nil"/>
              <w:bottom w:val="single" w:color="auto" w:sz="4" w:space="0"/>
              <w:right w:val="single" w:color="auto" w:sz="4" w:space="0"/>
            </w:tcBorders>
            <w:vAlign w:val="center"/>
          </w:tcPr>
          <w:p w14:paraId="0E4EC662">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台</w:t>
            </w:r>
          </w:p>
        </w:tc>
        <w:tc>
          <w:tcPr>
            <w:tcW w:w="2835" w:type="dxa"/>
            <w:tcBorders>
              <w:top w:val="nil"/>
              <w:left w:val="nil"/>
              <w:bottom w:val="single" w:color="auto" w:sz="4" w:space="0"/>
              <w:right w:val="single" w:color="auto" w:sz="4" w:space="0"/>
            </w:tcBorders>
            <w:vAlign w:val="center"/>
          </w:tcPr>
          <w:p w14:paraId="295B9418">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1EEE85F7">
        <w:tblPrEx>
          <w:tblCellMar>
            <w:top w:w="0" w:type="dxa"/>
            <w:left w:w="108" w:type="dxa"/>
            <w:bottom w:w="0" w:type="dxa"/>
            <w:right w:w="108" w:type="dxa"/>
          </w:tblCellMar>
        </w:tblPrEx>
        <w:trPr>
          <w:trHeight w:val="450" w:hRule="atLeast"/>
        </w:trPr>
        <w:tc>
          <w:tcPr>
            <w:tcW w:w="1133" w:type="dxa"/>
            <w:tcBorders>
              <w:top w:val="nil"/>
              <w:left w:val="single" w:color="auto" w:sz="4" w:space="0"/>
              <w:bottom w:val="single" w:color="auto" w:sz="4" w:space="0"/>
              <w:right w:val="single" w:color="auto" w:sz="4" w:space="0"/>
            </w:tcBorders>
            <w:vAlign w:val="center"/>
          </w:tcPr>
          <w:p w14:paraId="3217FCF2">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12</w:t>
            </w:r>
          </w:p>
        </w:tc>
        <w:tc>
          <w:tcPr>
            <w:tcW w:w="2973" w:type="dxa"/>
            <w:tcBorders>
              <w:top w:val="nil"/>
              <w:left w:val="nil"/>
              <w:bottom w:val="single" w:color="auto" w:sz="4" w:space="0"/>
              <w:right w:val="single" w:color="auto" w:sz="4" w:space="0"/>
            </w:tcBorders>
            <w:vAlign w:val="center"/>
          </w:tcPr>
          <w:p w14:paraId="24B0A449">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实验室展示屏</w:t>
            </w:r>
          </w:p>
        </w:tc>
        <w:tc>
          <w:tcPr>
            <w:tcW w:w="992" w:type="dxa"/>
            <w:tcBorders>
              <w:top w:val="nil"/>
              <w:left w:val="nil"/>
              <w:bottom w:val="single" w:color="auto" w:sz="4" w:space="0"/>
              <w:right w:val="single" w:color="auto" w:sz="4" w:space="0"/>
            </w:tcBorders>
            <w:vAlign w:val="center"/>
          </w:tcPr>
          <w:p w14:paraId="06EE6DFD">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w:t>
            </w:r>
          </w:p>
        </w:tc>
        <w:tc>
          <w:tcPr>
            <w:tcW w:w="2835" w:type="dxa"/>
            <w:tcBorders>
              <w:top w:val="nil"/>
              <w:left w:val="nil"/>
              <w:bottom w:val="single" w:color="auto" w:sz="4" w:space="0"/>
              <w:right w:val="single" w:color="auto" w:sz="4" w:space="0"/>
            </w:tcBorders>
            <w:vAlign w:val="center"/>
          </w:tcPr>
          <w:p w14:paraId="7BEB0805">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13</w:t>
            </w:r>
          </w:p>
        </w:tc>
      </w:tr>
      <w:tr w14:paraId="529C3C45">
        <w:tblPrEx>
          <w:tblCellMar>
            <w:top w:w="0" w:type="dxa"/>
            <w:left w:w="108" w:type="dxa"/>
            <w:bottom w:w="0" w:type="dxa"/>
            <w:right w:w="108" w:type="dxa"/>
          </w:tblCellMar>
        </w:tblPrEx>
        <w:trPr>
          <w:trHeight w:val="450" w:hRule="atLeast"/>
        </w:trPr>
        <w:tc>
          <w:tcPr>
            <w:tcW w:w="1133" w:type="dxa"/>
            <w:tcBorders>
              <w:top w:val="nil"/>
              <w:left w:val="single" w:color="auto" w:sz="4" w:space="0"/>
              <w:bottom w:val="single" w:color="auto" w:sz="4" w:space="0"/>
              <w:right w:val="single" w:color="auto" w:sz="4" w:space="0"/>
            </w:tcBorders>
            <w:vAlign w:val="center"/>
          </w:tcPr>
          <w:p w14:paraId="4ED5A179">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13</w:t>
            </w:r>
          </w:p>
        </w:tc>
        <w:tc>
          <w:tcPr>
            <w:tcW w:w="2973" w:type="dxa"/>
            <w:tcBorders>
              <w:top w:val="nil"/>
              <w:left w:val="nil"/>
              <w:bottom w:val="single" w:color="auto" w:sz="4" w:space="0"/>
              <w:right w:val="single" w:color="auto" w:sz="4" w:space="0"/>
            </w:tcBorders>
            <w:vAlign w:val="center"/>
          </w:tcPr>
          <w:p w14:paraId="123D322E">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Cs w:val="21"/>
                <w:highlight w:val="none"/>
                <w:shd w:val="clear" w:color="auto" w:fill="FFFFFF"/>
              </w:rPr>
              <w:t>实验室环境安全监控</w:t>
            </w:r>
          </w:p>
        </w:tc>
        <w:tc>
          <w:tcPr>
            <w:tcW w:w="992" w:type="dxa"/>
            <w:tcBorders>
              <w:top w:val="nil"/>
              <w:left w:val="nil"/>
              <w:bottom w:val="single" w:color="auto" w:sz="4" w:space="0"/>
              <w:right w:val="single" w:color="auto" w:sz="4" w:space="0"/>
            </w:tcBorders>
            <w:vAlign w:val="center"/>
          </w:tcPr>
          <w:p w14:paraId="4306607C">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项</w:t>
            </w:r>
          </w:p>
        </w:tc>
        <w:tc>
          <w:tcPr>
            <w:tcW w:w="2835" w:type="dxa"/>
            <w:tcBorders>
              <w:top w:val="nil"/>
              <w:left w:val="nil"/>
              <w:bottom w:val="single" w:color="auto" w:sz="4" w:space="0"/>
              <w:right w:val="single" w:color="auto" w:sz="4" w:space="0"/>
            </w:tcBorders>
            <w:vAlign w:val="center"/>
          </w:tcPr>
          <w:p w14:paraId="40058D49">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r w14:paraId="532EEFFC">
        <w:tblPrEx>
          <w:tblCellMar>
            <w:top w:w="0" w:type="dxa"/>
            <w:left w:w="108" w:type="dxa"/>
            <w:bottom w:w="0" w:type="dxa"/>
            <w:right w:w="108" w:type="dxa"/>
          </w:tblCellMar>
        </w:tblPrEx>
        <w:trPr>
          <w:trHeight w:val="450" w:hRule="atLeast"/>
        </w:trPr>
        <w:tc>
          <w:tcPr>
            <w:tcW w:w="1133" w:type="dxa"/>
            <w:tcBorders>
              <w:top w:val="nil"/>
              <w:left w:val="single" w:color="auto" w:sz="4" w:space="0"/>
              <w:bottom w:val="single" w:color="auto" w:sz="4" w:space="0"/>
              <w:right w:val="single" w:color="auto" w:sz="4" w:space="0"/>
            </w:tcBorders>
            <w:vAlign w:val="center"/>
          </w:tcPr>
          <w:p w14:paraId="0776FC7A">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14</w:t>
            </w:r>
          </w:p>
        </w:tc>
        <w:tc>
          <w:tcPr>
            <w:tcW w:w="2973" w:type="dxa"/>
            <w:tcBorders>
              <w:top w:val="nil"/>
              <w:left w:val="nil"/>
              <w:bottom w:val="single" w:color="auto" w:sz="4" w:space="0"/>
              <w:right w:val="single" w:color="auto" w:sz="4" w:space="0"/>
            </w:tcBorders>
            <w:vAlign w:val="center"/>
          </w:tcPr>
          <w:p w14:paraId="70DCFD48">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其他设备配置</w:t>
            </w:r>
          </w:p>
        </w:tc>
        <w:tc>
          <w:tcPr>
            <w:tcW w:w="992" w:type="dxa"/>
            <w:tcBorders>
              <w:top w:val="nil"/>
              <w:left w:val="nil"/>
              <w:bottom w:val="single" w:color="auto" w:sz="4" w:space="0"/>
              <w:right w:val="single" w:color="auto" w:sz="4" w:space="0"/>
            </w:tcBorders>
            <w:vAlign w:val="center"/>
          </w:tcPr>
          <w:p w14:paraId="3E823CCE">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项</w:t>
            </w:r>
          </w:p>
        </w:tc>
        <w:tc>
          <w:tcPr>
            <w:tcW w:w="2835" w:type="dxa"/>
            <w:tcBorders>
              <w:top w:val="nil"/>
              <w:left w:val="nil"/>
              <w:bottom w:val="single" w:color="auto" w:sz="4" w:space="0"/>
              <w:right w:val="single" w:color="auto" w:sz="4" w:space="0"/>
            </w:tcBorders>
            <w:vAlign w:val="center"/>
          </w:tcPr>
          <w:p w14:paraId="626449FE">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r>
    </w:tbl>
    <w:p w14:paraId="40748FBC">
      <w:pPr>
        <w:spacing w:line="360" w:lineRule="auto"/>
        <w:ind w:firstLine="422" w:firstLineChars="200"/>
        <w:rPr>
          <w:rFonts w:ascii="Times New Roman" w:hAnsi="Times New Roman" w:eastAsia="宋体" w:cs="Times New Roman"/>
          <w:b/>
          <w:bCs/>
          <w:color w:val="auto"/>
          <w:szCs w:val="21"/>
          <w:highlight w:val="none"/>
          <w:shd w:val="clear" w:color="auto" w:fill="FFFFFF"/>
        </w:rPr>
      </w:pPr>
    </w:p>
    <w:p w14:paraId="471665FC">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（1）原子荧光分光光度计</w:t>
      </w:r>
    </w:p>
    <w:p w14:paraId="2CE7588E">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1、用途：用于样品中As、Sb、Bi、Hg、Se、Te、Sn、Ge、Pb、Zn、Cd、Au元素的痕量分析。</w:t>
      </w:r>
    </w:p>
    <w:p w14:paraId="0010EA00">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2、技术要求</w:t>
      </w:r>
    </w:p>
    <w:p w14:paraId="3366BFD9">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2.1三通道注射泵及蠕动泵进样系统原子荧光光度计。</w:t>
      </w:r>
    </w:p>
    <w:p w14:paraId="38CE136C">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2.2三通道设计，可三元素同时测定，元素可自动切换。</w:t>
      </w:r>
    </w:p>
    <w:p w14:paraId="28EA88B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eastAsia="宋体" w:cs="Times New Roman"/>
          <w:color w:val="auto"/>
          <w:highlight w:val="none"/>
        </w:rPr>
        <w:t>2.3进样系统：包含注射泵进样及蠕动泵进样系统。所有进样系统的部件及装置均包含在仪器内部，不占用外部空间，同时满足两种进样系统的功能。</w:t>
      </w:r>
    </w:p>
    <w:p w14:paraId="03A6917D">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▲2.4光路设计：元素灯采用平面放置或倾斜面放置，减少灯源相互之间干扰，实现超低杂散光，提高灵敏度。</w:t>
      </w:r>
    </w:p>
    <w:p w14:paraId="66A167EF">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2.5免调光源光路设计，光源自动对焦，无需手动调节光斑，无需专用的调灯结构，普通元素灯即插即用。汞灯自动激发。</w:t>
      </w:r>
    </w:p>
    <w:p w14:paraId="6DD1E1C5">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2.6具有光源扣除漂移装置，光源实时连续监测，自动扣除汞灯漂移，确保仪器稳定。</w:t>
      </w:r>
    </w:p>
    <w:p w14:paraId="555FD48A">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2.7原子化器：屏蔽式低温点火石英炉原子化器，根据所测元素，自动匹配原子化器温度，高度自动调节。</w:t>
      </w:r>
    </w:p>
    <w:p w14:paraId="75E2B631">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2.8具有气液分离装置；关机清洗可实现全管路清洗。</w:t>
      </w:r>
    </w:p>
    <w:p w14:paraId="3F40BFE4">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2.9用于原子荧光液面探测技术进样器装置：独特的进样针液面探测技术，自动探测样品的液面高度，随量跟踪，控制进样针下探高度。</w:t>
      </w:r>
    </w:p>
    <w:p w14:paraId="760762E6">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2.10气路系统：采用先进的质量流量计控制载气和屏蔽气，气体流量可靠稳定，并能实 时显示气体流量和流量异常提示及无载气安全保护。</w:t>
      </w:r>
    </w:p>
    <w:p w14:paraId="5C5580D4">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en-US"/>
        </w:rPr>
        <w:t>2.11总量检出限 (DL)As 、Se 、Bi 、Sb</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eastAsia="en-US"/>
        </w:rPr>
        <w:t>&lt;0.01μg/L</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eastAsia="en-US"/>
        </w:rPr>
        <w:t>Hg 、Cd</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eastAsia="en-US"/>
        </w:rPr>
        <w:t>&lt;0.001μg/L</w:t>
      </w:r>
      <w:r>
        <w:rPr>
          <w:rFonts w:hint="default" w:ascii="Times New Roman" w:hAnsi="Times New Roman" w:eastAsia="宋体" w:cs="Times New Roman"/>
          <w:color w:val="auto"/>
          <w:highlight w:val="none"/>
        </w:rPr>
        <w:t>；</w:t>
      </w:r>
    </w:p>
    <w:p w14:paraId="4D25F82E">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2.12三道同测RSD≤0.6%。</w:t>
      </w:r>
    </w:p>
    <w:p w14:paraId="1C7626C4">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2.13线性范围大于三个数量级</w:t>
      </w:r>
    </w:p>
    <w:p w14:paraId="41D55BE4">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2.14高效极坐标大转盘自动进样系统，设有165个以上的样品位；具有自动补进载流至载流槽的功能。</w:t>
      </w:r>
    </w:p>
    <w:p w14:paraId="6FB4BA47">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2.15标准的Wifi接口/LAN 通讯口，适用于Windows系统的中文操作软件。</w:t>
      </w:r>
    </w:p>
    <w:p w14:paraId="489ADEBA">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2.16软件系统：具有日志追溯系统，确保数据准确性；具有测量谱图实时储存功能，便于排除异常数据；具有载气、屏蔽气实时显示功能；具有分道打印，样品信息参数可选功能 具有自动待机功能，样品检测完成自动关闭元素灯、氩气、点火炉丝等；具有载流空白清洗 间隔设置功能；具有开机自检、系统自检功能；具有管理样功能；具有样品空白自选扣除功能；具有一键添加测试序列功能；具有样品测量追踪功能。</w:t>
      </w:r>
    </w:p>
    <w:p w14:paraId="5346099B">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2.17必须配套符合仪器的稳压电源</w:t>
      </w:r>
    </w:p>
    <w:p w14:paraId="01FF8059">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备份工作站：轻薄笔记本Intel Core i7-13700H以上16GB 以上内存1T 固态硬盘屏幕16 英寸以上预装正版操作系统</w:t>
      </w:r>
    </w:p>
    <w:p w14:paraId="1BBD1EF1">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数据备份盘：移动固态硬盘4T*2个</w:t>
      </w:r>
    </w:p>
    <w:p w14:paraId="76E4CC14">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设备必备工作站配置：Intel Core i7以上16GB以上内存1T固态硬盘预装正版操作系统 27英寸以上显示器，无线鼠标键盘</w:t>
      </w:r>
    </w:p>
    <w:p w14:paraId="0318A6BE">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打印机：打印复印/扫描黑白激光打印机，双面自动打印</w:t>
      </w:r>
    </w:p>
    <w:p w14:paraId="2F40AE8D">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培训要求：</w:t>
      </w:r>
    </w:p>
    <w:p w14:paraId="054F0838">
      <w:pPr>
        <w:spacing w:line="360" w:lineRule="auto"/>
        <w:ind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w:t>
      </w:r>
      <w:r>
        <w:rPr>
          <w:rFonts w:hint="default" w:ascii="Times New Roman" w:hAnsi="Times New Roman" w:eastAsia="宋体" w:cs="Times New Roman"/>
          <w:color w:val="auto"/>
          <w:highlight w:val="none"/>
        </w:rPr>
        <w:t xml:space="preserve">中标人免费提供现场操作、运行、维护、修理的培训方案及必需的培训资料。 </w:t>
      </w:r>
    </w:p>
    <w:p w14:paraId="55FB6DC9">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2.中标人免费负责对招标人受训人员进行操作、维修培训。</w:t>
      </w:r>
    </w:p>
    <w:p w14:paraId="653B335A">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3.仪器到货至招标人指定的地点后，由招标人确定现场培训的具体时间，现场培训时间不少于两天.</w:t>
      </w:r>
    </w:p>
    <w:p w14:paraId="3E42E421">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4.中标人为招标人提供2人次且培训时间不少于5天的厂家标准培训。</w:t>
      </w:r>
    </w:p>
    <w:p w14:paraId="523992E2">
      <w:pPr>
        <w:spacing w:line="360" w:lineRule="auto"/>
        <w:ind w:firstLine="420" w:firstLineChars="200"/>
        <w:jc w:val="left"/>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5.免费参加仪器厂家举行的各类用户交流会，包括新款仪器、行业或国际新出方法的应用介绍等。</w:t>
      </w:r>
    </w:p>
    <w:p w14:paraId="58089060">
      <w:pPr>
        <w:spacing w:before="30" w:line="360" w:lineRule="auto"/>
        <w:ind w:right="2585"/>
        <w:rPr>
          <w:rFonts w:ascii="Times New Roman" w:hAnsi="Times New Roman" w:eastAsia="宋体" w:cs="Times New Roman"/>
          <w:color w:val="auto"/>
          <w:highlight w:val="none"/>
        </w:rPr>
      </w:pPr>
    </w:p>
    <w:p w14:paraId="0AB5B3EC">
      <w:pPr>
        <w:spacing w:line="360" w:lineRule="auto"/>
        <w:ind w:firstLine="422" w:firstLineChars="200"/>
        <w:rPr>
          <w:rFonts w:ascii="Times New Roman" w:hAnsi="Times New Roman" w:eastAsia="宋体" w:cs="Times New Roman"/>
          <w:color w:val="auto"/>
          <w:highlight w:val="none"/>
        </w:rPr>
      </w:pPr>
      <w:r>
        <w:rPr>
          <w:rFonts w:hint="default" w:ascii="Times New Roman" w:hAnsi="Times New Roman" w:eastAsia="宋体" w:cs="Times New Roman"/>
          <w:b/>
          <w:bCs/>
          <w:color w:val="auto"/>
          <w:szCs w:val="21"/>
          <w:highlight w:val="none"/>
          <w:shd w:val="clear" w:color="auto" w:fill="FFFFFF"/>
        </w:rPr>
        <w:t>（2）双通道气相分子吸收光谱仪</w:t>
      </w:r>
    </w:p>
    <w:p w14:paraId="42130D1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1.用途：仪器用于各类环境水样中的氨氮、总氮、亚硝酸盐氮、硝酸盐氮等的全自动检测；</w:t>
      </w:r>
    </w:p>
    <w:p w14:paraId="34B3D7C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2.光学系统：</w:t>
      </w:r>
    </w:p>
    <w:p w14:paraId="0221720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2.1光源：采用氘灯光源结构的长寿命连续光源，对待测物质自动扫描，自动选择最大吸收峰；</w:t>
      </w:r>
    </w:p>
    <w:p w14:paraId="1BBF0D5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2.2波长：范围190-900nm, 自动调节波长，含微调点位功能；</w:t>
      </w:r>
    </w:p>
    <w:p w14:paraId="4CD1369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2.3采用高性能CCD检测器，信号采集速度快，能实现全谱检测，光谱响应范围宽，可针对具体项目选择最优谱线，可有效提升工作曲线的制作质量及分析准确性，同时在不同的基体干扰和第三元素干扰情况选择最佳的分析谱线进行分析；。</w:t>
      </w:r>
    </w:p>
    <w:p w14:paraId="0B4FC05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2.4所有项目测试时，软件实时记录不少于5个波长的吸光度变化情况，形成多个波长的信号图谱，方便用户判断测定结果是否收到干扰；</w:t>
      </w:r>
    </w:p>
    <w:p w14:paraId="7FBF67B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3.配备除水系统，分析全过程中完全不使用任何干燥剂； </w:t>
      </w:r>
    </w:p>
    <w:p w14:paraId="01A5F3F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4.气液分离系统采用高效的连续多次萃取气液分离。</w:t>
      </w:r>
    </w:p>
    <w:p w14:paraId="2F07D65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5.温度控制系统：&lt;0.5℃，加热器预热时间少于2分钟；</w:t>
      </w:r>
    </w:p>
    <w:p w14:paraId="4B65413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6.仪器主机采用双通道平台技术，可以对任意两个不同或相同项目的样品同时检测分析，且主机为一体化设计，有效加快样品的分析速度。</w:t>
      </w:r>
    </w:p>
    <w:p w14:paraId="1BA06BB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7.载气及控制</w:t>
      </w:r>
    </w:p>
    <w:p w14:paraId="40C4FC2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7.1 载气：以氮气作为载气及搅拌气体，能避免将空气中的水汽或其他气体引入到样品中，同时配备氮气减压阀或其他管路接口。</w:t>
      </w:r>
    </w:p>
    <w:p w14:paraId="751331B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7.2配备电子压力报警系统；</w:t>
      </w:r>
    </w:p>
    <w:p w14:paraId="055D9AC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8气路清洗：仪器主机具备气路清洗装置。 </w:t>
      </w:r>
    </w:p>
    <w:p w14:paraId="4251921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9.自动进样器：</w:t>
      </w:r>
    </w:p>
    <w:p w14:paraId="41DE86B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9.1样品位数：样品位数不少于48位，样品管容积不小于50mL; </w:t>
      </w:r>
    </w:p>
    <w:p w14:paraId="2270BE2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9.2样品盘可拆卸，同时具备进样针4向冲洗或其他冲洗技术。</w:t>
      </w:r>
    </w:p>
    <w:p w14:paraId="5777FB1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9.3吹扫均质系统：样品进样时通入气体搅拌，自动去除VOC等干扰，使容易分层的样品均质化。</w:t>
      </w:r>
    </w:p>
    <w:p w14:paraId="00218C8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10.紫外在线消解模块：</w:t>
      </w:r>
    </w:p>
    <w:p w14:paraId="5BEAD77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10.1用于总氮测定时的自动在线消解，单个水样测试时间5分钟左右。</w:t>
      </w:r>
    </w:p>
    <w:p w14:paraId="0A075BA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10.2无需高温高压消解，没有安全隐患，同时试剂自动切换，可无缝兼容GMA系列仪器。</w:t>
      </w:r>
    </w:p>
    <w:p w14:paraId="5F336AA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10.3采用新型催化技术，水解效率高，总氮测定时(检出限满足HJ 标准要求)样品消耗量不大于22ml。</w:t>
      </w:r>
    </w:p>
    <w:p w14:paraId="431C459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11.自动稀释系统：</w:t>
      </w:r>
    </w:p>
    <w:p w14:paraId="22FAD37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11. 1仪器具备两个不同的自动稀释通道，可对同时检测的两个项目设定不同的稀释倍数。</w:t>
      </w:r>
    </w:p>
    <w:p w14:paraId="6E662CE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w:t>
      </w:r>
      <w:r>
        <w:rPr>
          <w:rFonts w:hint="default" w:ascii="Times New Roman" w:hAnsi="Times New Roman" w:eastAsia="宋体" w:cs="Times New Roman"/>
          <w:color w:val="auto"/>
          <w:szCs w:val="21"/>
          <w:highlight w:val="none"/>
          <w:shd w:val="clear" w:color="auto" w:fill="FFFFFF"/>
        </w:rPr>
        <w:t>11.2可自动配置标准曲线及对高浓度样品自动或手动选择合适的稀释倍数，相关性系数&gt;0.9995，其最大稀释倍数不小于20倍，20倍时 稀释误差不大于 3%。</w:t>
      </w:r>
    </w:p>
    <w:p w14:paraId="3553FB3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12.内置氨氮在线氧化系统，测定氨氮时，只进行一次取样，能够同时测定出水中亚硝酸盐氮含量，并可在软件上同时显示氨氮及亚硝酸盐氮结果。</w:t>
      </w:r>
    </w:p>
    <w:p w14:paraId="56DD5FC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13</w:t>
      </w:r>
      <w:r>
        <w:rPr>
          <w:rFonts w:hint="eastAsia" w:ascii="Times New Roman" w:hAnsi="Times New Roman" w:eastAsia="宋体" w:cs="Times New Roman"/>
          <w:color w:val="auto"/>
          <w:szCs w:val="21"/>
          <w:highlight w:val="none"/>
          <w:shd w:val="clear" w:color="auto" w:fill="FFFFFF"/>
          <w:lang w:val="en-US" w:eastAsia="zh-CN"/>
        </w:rPr>
        <w:t>.</w:t>
      </w:r>
      <w:r>
        <w:rPr>
          <w:rFonts w:hint="default" w:ascii="Times New Roman" w:hAnsi="Times New Roman" w:eastAsia="宋体" w:cs="Times New Roman"/>
          <w:color w:val="auto"/>
          <w:szCs w:val="21"/>
          <w:highlight w:val="none"/>
          <w:shd w:val="clear" w:color="auto" w:fill="FFFFFF"/>
        </w:rPr>
        <w:t>具备紧急添加样品功能，无需做完全部样品，即可随时优先检测紧急样品；</w:t>
      </w:r>
    </w:p>
    <w:p w14:paraId="1C17E1B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14</w:t>
      </w:r>
      <w:r>
        <w:rPr>
          <w:rFonts w:hint="eastAsia" w:ascii="Times New Roman" w:hAnsi="Times New Roman" w:eastAsia="宋体" w:cs="Times New Roman"/>
          <w:color w:val="auto"/>
          <w:szCs w:val="21"/>
          <w:highlight w:val="none"/>
          <w:shd w:val="clear" w:color="auto" w:fill="FFFFFF"/>
          <w:lang w:val="en-US" w:eastAsia="zh-CN"/>
        </w:rPr>
        <w:t>.</w:t>
      </w:r>
      <w:r>
        <w:rPr>
          <w:rFonts w:hint="default" w:ascii="Times New Roman" w:hAnsi="Times New Roman" w:eastAsia="宋体" w:cs="Times New Roman"/>
          <w:color w:val="auto"/>
          <w:szCs w:val="21"/>
          <w:highlight w:val="none"/>
          <w:shd w:val="clear" w:color="auto" w:fill="FFFFFF"/>
        </w:rPr>
        <w:t>样品消耗量少，样品盘任意位置的一次取样的样品量可以满足任意项目同项目测定三次或以上；</w:t>
      </w:r>
    </w:p>
    <w:p w14:paraId="1EA55BD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15.软件系统具有自检功能：测定前仪器自动检测通讯口、波长、狭缝及灯位置等。软件具有反控功能，由软件直接设置仪器测试波长，泵转数，进样时间等测试条件；</w:t>
      </w:r>
    </w:p>
    <w:p w14:paraId="3BE21C1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16</w:t>
      </w:r>
      <w:r>
        <w:rPr>
          <w:rFonts w:hint="eastAsia" w:ascii="Times New Roman" w:hAnsi="Times New Roman" w:eastAsia="宋体" w:cs="Times New Roman"/>
          <w:color w:val="auto"/>
          <w:szCs w:val="21"/>
          <w:highlight w:val="none"/>
          <w:shd w:val="clear" w:color="auto" w:fill="FFFFFF"/>
          <w:lang w:val="en-US" w:eastAsia="zh-CN"/>
        </w:rPr>
        <w:t>.</w:t>
      </w:r>
      <w:r>
        <w:rPr>
          <w:rFonts w:hint="default" w:ascii="Times New Roman" w:hAnsi="Times New Roman" w:eastAsia="宋体" w:cs="Times New Roman"/>
          <w:color w:val="auto"/>
          <w:szCs w:val="21"/>
          <w:highlight w:val="none"/>
          <w:shd w:val="clear" w:color="auto" w:fill="FFFFFF"/>
        </w:rPr>
        <w:t>仪器指标</w:t>
      </w:r>
    </w:p>
    <w:p w14:paraId="13259E5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16.1检出限：氨氮≤0.02mg/L、总氮≤0.05mg/L、硝酸盐氮≤0.006mg/L；</w:t>
      </w:r>
    </w:p>
    <w:p w14:paraId="73B720F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16.2检测速度。</w:t>
      </w:r>
    </w:p>
    <w:p w14:paraId="515BEFD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a 氨氮：不小于30个样/小时；</w:t>
      </w:r>
    </w:p>
    <w:p w14:paraId="304FFC1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b总氮：不小于20个样/小时；</w:t>
      </w:r>
    </w:p>
    <w:p w14:paraId="1723360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c硝酸盐氮：不小于40个样小时； </w:t>
      </w:r>
    </w:p>
    <w:p w14:paraId="7EFF4115">
      <w:pPr>
        <w:spacing w:line="360" w:lineRule="auto"/>
        <w:ind w:firstLine="420" w:firstLineChars="200"/>
        <w:rPr>
          <w:rFonts w:ascii="Times New Roman" w:hAnsi="Times New Roman" w:eastAsia="宋体" w:cs="Times New Roman"/>
          <w:color w:val="auto"/>
          <w:szCs w:val="21"/>
          <w:highlight w:val="none"/>
          <w:shd w:val="clear" w:color="auto" w:fill="FFFFFF"/>
          <w:lang w:eastAsia="en-US"/>
        </w:rPr>
      </w:pPr>
      <w:r>
        <w:rPr>
          <w:rFonts w:hint="default" w:ascii="Times New Roman" w:hAnsi="Times New Roman" w:eastAsia="宋体" w:cs="Times New Roman"/>
          <w:color w:val="auto"/>
          <w:szCs w:val="21"/>
          <w:highlight w:val="none"/>
          <w:shd w:val="clear" w:color="auto" w:fill="FFFFFF"/>
          <w:lang w:eastAsia="en-US"/>
        </w:rPr>
        <w:t>16.3精密度：</w:t>
      </w:r>
    </w:p>
    <w:p w14:paraId="25361B8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lang w:eastAsia="en-US"/>
        </w:rPr>
        <w:t>a 氨氮：配置0.1mg/L氨氮溶液，连续测定5次，RSD&lt;5%</w:t>
      </w:r>
      <w:r>
        <w:rPr>
          <w:rFonts w:hint="default" w:ascii="Times New Roman" w:hAnsi="Times New Roman" w:eastAsia="宋体" w:cs="Times New Roman"/>
          <w:color w:val="auto"/>
          <w:szCs w:val="21"/>
          <w:highlight w:val="none"/>
          <w:shd w:val="clear" w:color="auto" w:fill="FFFFFF"/>
        </w:rPr>
        <w:t>；</w:t>
      </w:r>
    </w:p>
    <w:p w14:paraId="652EE0A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lang w:eastAsia="en-US"/>
        </w:rPr>
        <w:t>配置0.2mg/L氨氮溶液，连续测定5次，RSD&lt;3%</w:t>
      </w:r>
      <w:r>
        <w:rPr>
          <w:rFonts w:hint="default" w:ascii="Times New Roman" w:hAnsi="Times New Roman" w:eastAsia="宋体" w:cs="Times New Roman"/>
          <w:color w:val="auto"/>
          <w:szCs w:val="21"/>
          <w:highlight w:val="none"/>
          <w:shd w:val="clear" w:color="auto" w:fill="FFFFFF"/>
        </w:rPr>
        <w:t>；</w:t>
      </w:r>
    </w:p>
    <w:p w14:paraId="6C63492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配置0.5mg/L氨氮溶液，连续测定5次，RSD&lt;2%；</w:t>
      </w:r>
    </w:p>
    <w:p w14:paraId="2554544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b.硝酸盐氮：配置0.2mg/L硝酸盐氮溶液，连续测定5次，RSD&lt;5%；</w:t>
      </w:r>
    </w:p>
    <w:p w14:paraId="4A34693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配置0.5mg/L硝酸盐氮溶液，连续测定5次，RSD&lt;3%；</w:t>
      </w:r>
    </w:p>
    <w:p w14:paraId="0E06526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配置1.0mg/L硝酸盐氮溶液，连续测定5次，RSD&lt;2%；</w:t>
      </w:r>
    </w:p>
    <w:p w14:paraId="3EA832D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c.总氮：配置0.2mg/L总氮溶液，连续测定5次，RSD&lt;5%；</w:t>
      </w:r>
    </w:p>
    <w:p w14:paraId="02E06BC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配置0.5mg/L总氮溶液，连续测定5次，RSD&lt;3%；</w:t>
      </w:r>
    </w:p>
    <w:p w14:paraId="1F29B4A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配置1.0mg/L总氮溶液，连续测定5次，RSD&lt;2%；</w:t>
      </w:r>
    </w:p>
    <w:p w14:paraId="4ABB75C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16.4线性要求：自动或者手动配置浓度分别为0.0、0.05、0.10、0.20、0.40、0.80、1.0、2.0mg/L氨氮标准溶液，相关性系数r≥0.9995。</w:t>
      </w:r>
    </w:p>
    <w:p w14:paraId="4B64FFC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16.5自动稀释功能校验：配置浓度为2.0mgL氨氮母液，由仪器自动稀释完成氨氮浓度 为0.0、0.05、0.10、0.20、0.40、0.80、1.0、2.0mg/L标准曲线的自动绘制，相关性系数r≥ 0.9995</w:t>
      </w:r>
    </w:p>
    <w:p w14:paraId="06E818F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16.6加标回收率：90%-110%；</w:t>
      </w:r>
    </w:p>
    <w:p w14:paraId="0E8F3D9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17.仪器配置：仪器配置：主机1套、自动进样器1套、紫外在线消解模块1套、软件系统1套、随机附件及耗材(包含进样管、泵管、样品管、比色管、样品管架、透明瓶等常用耗材配件)1批、使用说明书1本。</w:t>
      </w:r>
    </w:p>
    <w:p w14:paraId="76338696">
      <w:pPr>
        <w:spacing w:line="360" w:lineRule="auto"/>
        <w:ind w:firstLine="420" w:firstLineChars="200"/>
        <w:rPr>
          <w:rFonts w:hint="default"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18.必须配套符合仪器的稳压电源</w:t>
      </w:r>
    </w:p>
    <w:p w14:paraId="02AA96B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备份工作站：轻薄笔记本Intel Core i7-13700H以上16GB以上内存1T固态硬盘屏幕16 英寸以上预装正版操作系统</w:t>
      </w:r>
    </w:p>
    <w:p w14:paraId="3A40F1D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数据备份盘：移动固态硬盘4T*2个</w:t>
      </w:r>
    </w:p>
    <w:p w14:paraId="72E1FCA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设备必备工作站配置：Intel Core i7以上16GB以上内存1T固态硬盘预装正版操作系统27英寸以上显示器，无线鼠标键盘</w:t>
      </w:r>
    </w:p>
    <w:p w14:paraId="2B58D2D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打印机：打印复印/扫描黑白激光打印机，双面自动打印 </w:t>
      </w:r>
    </w:p>
    <w:p w14:paraId="11FA80C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培训要求：</w:t>
      </w:r>
    </w:p>
    <w:p w14:paraId="088DB70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1.</w:t>
      </w:r>
      <w:r>
        <w:rPr>
          <w:rFonts w:hint="default" w:ascii="Times New Roman" w:hAnsi="Times New Roman" w:eastAsia="宋体" w:cs="Times New Roman"/>
          <w:color w:val="auto"/>
          <w:szCs w:val="21"/>
          <w:highlight w:val="none"/>
          <w:shd w:val="clear" w:color="auto" w:fill="FFFFFF"/>
        </w:rPr>
        <w:t xml:space="preserve">中标人免费提供现场操作、运行、维护、修理的培训方案及必需的培训资料。 </w:t>
      </w:r>
    </w:p>
    <w:p w14:paraId="5E0A158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2.中标人免费负责对招标人受训人员进行操作、维修培训。</w:t>
      </w:r>
    </w:p>
    <w:p w14:paraId="2DD7E30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3.仪器到货至招标人指定的地点后，由招标人确定现场培训的具体时间，现场培训时间不少于两天。</w:t>
      </w:r>
    </w:p>
    <w:p w14:paraId="3DB422A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4.中标人为招标人提供2人次且培训时间不少于5天的厂家标准培训。</w:t>
      </w:r>
    </w:p>
    <w:p w14:paraId="145F3BA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5.免费参加仪器厂家举行的各类用户交流会，包括新款仪器、行业或国际新出方法的应用介绍等。</w:t>
      </w:r>
    </w:p>
    <w:p w14:paraId="150398FF">
      <w:pPr>
        <w:spacing w:line="360" w:lineRule="auto"/>
        <w:rPr>
          <w:rFonts w:ascii="Times New Roman" w:hAnsi="Times New Roman" w:eastAsia="宋体" w:cs="Times New Roman"/>
          <w:color w:val="auto"/>
          <w:highlight w:val="none"/>
        </w:rPr>
      </w:pPr>
    </w:p>
    <w:p w14:paraId="3C9E0DCC">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（3）藻类智能鉴定计数仪</w:t>
      </w:r>
    </w:p>
    <w:p w14:paraId="36752DFA">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1）深度学习的以图搜图查找相似藻，侦测未知藻细胞轮廓、提取特征信息匹配，精确找出形态相近的可能藻，“优先选择”项同步展现最相近常见藻类来智能鉴定。四级分类检索覆盖中国至少七大水系、28个重点湖库的淡水藻，内容可自行扩充。</w:t>
      </w:r>
    </w:p>
    <w:p w14:paraId="597F94D7">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2）自动计算：藻密度、生物量、香农-威纳指数、物种均匀性指数、优势度、丰富度指数,藻个体密度、细胞密度、生物量等。可分析测算每个体的面积、周长、体积、长、宽、主轴、副轴、等效直径等形态参数。</w:t>
      </w:r>
    </w:p>
    <w:p w14:paraId="723F1FA5">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3）微囊藻分析模块能学习与分析团状微囊藻群体的细胞数。</w:t>
      </w:r>
    </w:p>
    <w:p w14:paraId="257FF830">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4）链状体藻类分析模块可按分节长度、长度自动估算链状藻类细胞数。</w:t>
      </w:r>
    </w:p>
    <w:p w14:paraId="35156D6E">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5）可同时筛选多个因形态相似而易混淆的藻类，在同一界面上展开快速比较，通过典型的特征概要性文字迅速区别要点。</w:t>
      </w:r>
    </w:p>
    <w:p w14:paraId="1D01AA8A">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6）常见水华、赤潮、有毒藻可快速进行查找鉴定。</w:t>
      </w:r>
    </w:p>
    <w:p w14:paraId="30EB2433">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7）内置常见淡水藻、水华计数表,并可自行编辑、导出、导入计数。</w:t>
      </w:r>
    </w:p>
    <w:p w14:paraId="7F224494">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8）实验工程文件包含图片及相关计数鉴定测量信息，仅分析软件可以打开确保数据安全。</w:t>
      </w:r>
    </w:p>
    <w:p w14:paraId="2232265D">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shd w:val="clear" w:color="auto" w:fill="FFFFFF"/>
        </w:rPr>
        <w:t>9</w:t>
      </w:r>
      <w:r>
        <w:rPr>
          <w:rFonts w:hint="default" w:ascii="Times New Roman" w:hAnsi="Times New Roman" w:cs="Times New Roman"/>
          <w:color w:val="auto"/>
          <w:szCs w:val="21"/>
          <w:highlight w:val="none"/>
          <w:shd w:val="clear" w:color="auto" w:fill="FFFFFF"/>
        </w:rPr>
        <w:t>）数码液晶显微镜</w:t>
      </w:r>
    </w:p>
    <w:p w14:paraId="099DCF9B">
      <w:pPr>
        <w:pStyle w:val="31"/>
        <w:widowControl w:val="0"/>
        <w:numPr>
          <w:ilvl w:val="0"/>
          <w:numId w:val="43"/>
        </w:numPr>
        <w:spacing w:after="0"/>
        <w:ind w:firstLineChars="0"/>
        <w:rPr>
          <w:rFonts w:ascii="Times New Roman" w:hAnsi="Times New Roman" w:cs="Times New Roman"/>
          <w:color w:val="auto"/>
          <w:highlight w:val="none"/>
        </w:rPr>
      </w:pPr>
      <w:r>
        <w:rPr>
          <w:rFonts w:hint="default" w:ascii="Times New Roman" w:hAnsi="Times New Roman" w:cs="Times New Roman"/>
          <w:color w:val="auto"/>
          <w:highlight w:val="none"/>
        </w:rPr>
        <w:t>一体化设计，仪器拆包装箱接上电源即可使用，无需再进行目镜、物镜及其他部件的组装；</w:t>
      </w:r>
      <w:r>
        <w:rPr>
          <w:rFonts w:ascii="Times New Roman" w:hAnsi="Times New Roman" w:cs="Times New Roman"/>
          <w:color w:val="auto"/>
          <w:highlight w:val="none"/>
        </w:rPr>
        <w:t xml:space="preserve">  </w:t>
      </w:r>
    </w:p>
    <w:p w14:paraId="2944247E">
      <w:pPr>
        <w:pStyle w:val="31"/>
        <w:widowControl w:val="0"/>
        <w:numPr>
          <w:ilvl w:val="0"/>
          <w:numId w:val="43"/>
        </w:numPr>
        <w:spacing w:after="0"/>
        <w:ind w:firstLineChars="0"/>
        <w:rPr>
          <w:rFonts w:ascii="Times New Roman" w:hAnsi="Times New Roman" w:cs="Times New Roman"/>
          <w:color w:val="auto"/>
          <w:highlight w:val="none"/>
        </w:rPr>
      </w:pPr>
      <w:r>
        <w:rPr>
          <w:rFonts w:hint="default" w:ascii="Times New Roman" w:hAnsi="Times New Roman" w:cs="Times New Roman"/>
          <w:color w:val="auto"/>
          <w:highlight w:val="none"/>
        </w:rPr>
        <w:t>自带液晶屏，液晶屏与机身一体式设计，拆开包装，液晶屏与机身已完好连接，非分体式设计</w:t>
      </w:r>
    </w:p>
    <w:p w14:paraId="065CCB56">
      <w:pPr>
        <w:pStyle w:val="31"/>
        <w:widowControl w:val="0"/>
        <w:numPr>
          <w:ilvl w:val="0"/>
          <w:numId w:val="43"/>
        </w:numPr>
        <w:spacing w:after="0"/>
        <w:ind w:firstLineChars="0"/>
        <w:rPr>
          <w:rFonts w:ascii="Times New Roman" w:hAnsi="Times New Roman" w:cs="Times New Roman"/>
          <w:color w:val="auto"/>
          <w:highlight w:val="none"/>
        </w:rPr>
      </w:pPr>
      <w:r>
        <w:rPr>
          <w:rFonts w:hint="default" w:ascii="Times New Roman" w:hAnsi="Times New Roman" w:cs="Times New Roman"/>
          <w:color w:val="auto"/>
          <w:highlight w:val="none"/>
        </w:rPr>
        <w:t>安全提手</w:t>
      </w:r>
      <w:r>
        <w:rPr>
          <w:rFonts w:ascii="Times New Roman" w:hAnsi="Times New Roman" w:cs="Times New Roman"/>
          <w:color w:val="auto"/>
          <w:highlight w:val="none"/>
        </w:rPr>
        <w:t>,</w:t>
      </w:r>
      <w:r>
        <w:rPr>
          <w:rFonts w:hint="default" w:ascii="Times New Roman" w:hAnsi="Times New Roman" w:cs="Times New Roman"/>
          <w:color w:val="auto"/>
          <w:highlight w:val="none"/>
        </w:rPr>
        <w:t>为确保仪器挪动过程中的安全性，机身上方设置明确提手，提起时仪器正置以避免目镜及载物台上的物体跌落；</w:t>
      </w:r>
    </w:p>
    <w:p w14:paraId="3C6FA6A3">
      <w:pPr>
        <w:pStyle w:val="31"/>
        <w:widowControl w:val="0"/>
        <w:numPr>
          <w:ilvl w:val="0"/>
          <w:numId w:val="43"/>
        </w:numPr>
        <w:spacing w:after="0"/>
        <w:ind w:firstLineChars="0"/>
        <w:rPr>
          <w:rFonts w:ascii="Times New Roman" w:hAnsi="Times New Roman" w:cs="Times New Roman"/>
          <w:color w:val="auto"/>
          <w:highlight w:val="none"/>
        </w:rPr>
      </w:pPr>
      <w:r>
        <w:rPr>
          <w:rFonts w:hint="default" w:ascii="Times New Roman" w:hAnsi="Times New Roman" w:cs="Times New Roman"/>
          <w:color w:val="auto"/>
          <w:highlight w:val="none"/>
        </w:rPr>
        <w:t>数码功能</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显微镜拍照像素：≥</w:t>
      </w:r>
      <w:r>
        <w:rPr>
          <w:rFonts w:ascii="Times New Roman" w:hAnsi="Times New Roman" w:cs="Times New Roman"/>
          <w:color w:val="auto"/>
          <w:highlight w:val="none"/>
        </w:rPr>
        <w:t>1600</w:t>
      </w:r>
      <w:r>
        <w:rPr>
          <w:rFonts w:hint="default" w:ascii="Times New Roman" w:hAnsi="Times New Roman" w:cs="Times New Roman"/>
          <w:color w:val="auto"/>
          <w:highlight w:val="none"/>
        </w:rPr>
        <w:t>万像素；录像分辨率：≥</w:t>
      </w:r>
      <w:r>
        <w:rPr>
          <w:rFonts w:ascii="Times New Roman" w:hAnsi="Times New Roman" w:cs="Times New Roman"/>
          <w:color w:val="auto"/>
          <w:highlight w:val="none"/>
        </w:rPr>
        <w:t>1080P/30FPS</w:t>
      </w:r>
      <w:r>
        <w:rPr>
          <w:rFonts w:hint="default" w:ascii="Times New Roman" w:hAnsi="Times New Roman" w:cs="Times New Roman"/>
          <w:color w:val="auto"/>
          <w:highlight w:val="none"/>
        </w:rPr>
        <w:t>；</w:t>
      </w:r>
    </w:p>
    <w:p w14:paraId="2DEE42F5">
      <w:pPr>
        <w:pStyle w:val="31"/>
        <w:widowControl w:val="0"/>
        <w:numPr>
          <w:ilvl w:val="0"/>
          <w:numId w:val="43"/>
        </w:numPr>
        <w:spacing w:after="0"/>
        <w:ind w:firstLineChars="0"/>
        <w:rPr>
          <w:rFonts w:ascii="Times New Roman" w:hAnsi="Times New Roman" w:cs="Times New Roman"/>
          <w:color w:val="auto"/>
          <w:highlight w:val="none"/>
        </w:rPr>
      </w:pPr>
      <w:r>
        <w:rPr>
          <w:rFonts w:hint="default" w:ascii="Times New Roman" w:hAnsi="Times New Roman" w:cs="Times New Roman"/>
          <w:color w:val="auto"/>
          <w:highlight w:val="none"/>
        </w:rPr>
        <w:t>画面无拖尾及延迟现象，仪器本身可实现照片和视频回放功能；</w:t>
      </w:r>
    </w:p>
    <w:p w14:paraId="5895E9D5">
      <w:pPr>
        <w:pStyle w:val="31"/>
        <w:widowControl w:val="0"/>
        <w:numPr>
          <w:ilvl w:val="0"/>
          <w:numId w:val="43"/>
        </w:numPr>
        <w:spacing w:after="0"/>
        <w:ind w:firstLineChars="0"/>
        <w:rPr>
          <w:rFonts w:ascii="Times New Roman" w:hAnsi="Times New Roman" w:cs="Times New Roman"/>
          <w:color w:val="auto"/>
          <w:highlight w:val="none"/>
        </w:rPr>
      </w:pPr>
      <w:r>
        <w:rPr>
          <w:rFonts w:hint="default" w:ascii="Times New Roman" w:hAnsi="Times New Roman" w:cs="Times New Roman"/>
          <w:color w:val="auto"/>
          <w:highlight w:val="none"/>
        </w:rPr>
        <w:t>液晶显示屏</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尺寸和参数：</w:t>
      </w:r>
      <w:r>
        <w:rPr>
          <w:rFonts w:ascii="Times New Roman" w:hAnsi="Times New Roman" w:cs="Times New Roman"/>
          <w:color w:val="auto"/>
          <w:highlight w:val="none"/>
        </w:rPr>
        <w:t>10.1</w:t>
      </w:r>
      <w:r>
        <w:rPr>
          <w:rFonts w:hint="default" w:ascii="Times New Roman" w:hAnsi="Times New Roman" w:cs="Times New Roman"/>
          <w:color w:val="auto"/>
          <w:highlight w:val="none"/>
        </w:rPr>
        <w:t>寸高清触摸液晶屏，屏幕分辨率</w:t>
      </w:r>
      <w:r>
        <w:rPr>
          <w:rFonts w:ascii="Times New Roman" w:hAnsi="Times New Roman" w:cs="Times New Roman"/>
          <w:color w:val="auto"/>
          <w:highlight w:val="none"/>
        </w:rPr>
        <w:t>2560</w:t>
      </w:r>
      <w:r>
        <w:rPr>
          <w:rFonts w:hint="default" w:ascii="Times New Roman" w:hAnsi="Times New Roman" w:cs="Times New Roman"/>
          <w:color w:val="auto"/>
          <w:highlight w:val="none"/>
        </w:rPr>
        <w:t>×</w:t>
      </w:r>
      <w:r>
        <w:rPr>
          <w:rFonts w:ascii="Times New Roman" w:hAnsi="Times New Roman" w:cs="Times New Roman"/>
          <w:color w:val="auto"/>
          <w:highlight w:val="none"/>
        </w:rPr>
        <w:t>1600</w:t>
      </w:r>
      <w:r>
        <w:rPr>
          <w:rFonts w:hint="default" w:ascii="Times New Roman" w:hAnsi="Times New Roman" w:cs="Times New Roman"/>
          <w:color w:val="auto"/>
          <w:highlight w:val="none"/>
        </w:rPr>
        <w:t>；水平旋转性能：中轴旋转角度</w:t>
      </w:r>
      <w:r>
        <w:rPr>
          <w:rFonts w:ascii="Times New Roman" w:hAnsi="Times New Roman" w:cs="Times New Roman"/>
          <w:color w:val="auto"/>
          <w:highlight w:val="none"/>
        </w:rPr>
        <w:t>270</w:t>
      </w:r>
      <w:r>
        <w:rPr>
          <w:rFonts w:hint="default" w:ascii="Times New Roman" w:hAnsi="Times New Roman" w:cs="Times New Roman"/>
          <w:color w:val="auto"/>
          <w:highlight w:val="none"/>
        </w:rPr>
        <w:t>°</w:t>
      </w:r>
      <w:r>
        <w:rPr>
          <w:rFonts w:ascii="Times New Roman" w:hAnsi="Times New Roman" w:cs="Times New Roman"/>
          <w:color w:val="auto"/>
          <w:highlight w:val="none"/>
        </w:rPr>
        <w:t>:</w:t>
      </w:r>
      <w:r>
        <w:rPr>
          <w:rFonts w:hint="default" w:ascii="Times New Roman" w:hAnsi="Times New Roman" w:cs="Times New Roman"/>
          <w:color w:val="auto"/>
          <w:highlight w:val="none"/>
        </w:rPr>
        <w:t>顺时针可转动</w:t>
      </w:r>
      <w:r>
        <w:rPr>
          <w:rFonts w:ascii="Times New Roman" w:hAnsi="Times New Roman" w:cs="Times New Roman"/>
          <w:color w:val="auto"/>
          <w:highlight w:val="none"/>
        </w:rPr>
        <w:t>180</w:t>
      </w:r>
      <w:r>
        <w:rPr>
          <w:rFonts w:hint="default" w:ascii="Times New Roman" w:hAnsi="Times New Roman" w:cs="Times New Roman"/>
          <w:color w:val="auto"/>
          <w:highlight w:val="none"/>
        </w:rPr>
        <w:t>°逆时针旋转</w:t>
      </w:r>
      <w:r>
        <w:rPr>
          <w:rFonts w:ascii="Times New Roman" w:hAnsi="Times New Roman" w:cs="Times New Roman"/>
          <w:color w:val="auto"/>
          <w:highlight w:val="none"/>
        </w:rPr>
        <w:t>90</w:t>
      </w:r>
      <w:r>
        <w:rPr>
          <w:rFonts w:hint="default" w:ascii="Times New Roman" w:hAnsi="Times New Roman" w:cs="Times New Roman"/>
          <w:color w:val="auto"/>
          <w:highlight w:val="none"/>
        </w:rPr>
        <w:t>°</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屏幕转动时，双目观察部件及观察影像不变动，有自锁功能有限位</w:t>
      </w:r>
      <w:r>
        <w:rPr>
          <w:rFonts w:ascii="Times New Roman" w:hAnsi="Times New Roman" w:cs="Times New Roman"/>
          <w:color w:val="auto"/>
          <w:highlight w:val="none"/>
        </w:rPr>
        <w:t>,</w:t>
      </w:r>
      <w:r>
        <w:rPr>
          <w:rFonts w:hint="default" w:ascii="Times New Roman" w:hAnsi="Times New Roman" w:cs="Times New Roman"/>
          <w:color w:val="auto"/>
          <w:highlight w:val="none"/>
        </w:rPr>
        <w:t>避免转动角度过大、失灵；上下翻转性能：上下翻转角度可达</w:t>
      </w:r>
      <w:r>
        <w:rPr>
          <w:rFonts w:ascii="Times New Roman" w:hAnsi="Times New Roman" w:cs="Times New Roman"/>
          <w:color w:val="auto"/>
          <w:highlight w:val="none"/>
        </w:rPr>
        <w:t>180</w:t>
      </w:r>
      <w:r>
        <w:rPr>
          <w:rFonts w:hint="default" w:ascii="Times New Roman" w:hAnsi="Times New Roman" w:cs="Times New Roman"/>
          <w:color w:val="auto"/>
          <w:highlight w:val="none"/>
        </w:rPr>
        <w:t>°；</w:t>
      </w:r>
    </w:p>
    <w:p w14:paraId="1007F1E6">
      <w:pPr>
        <w:pStyle w:val="31"/>
        <w:widowControl w:val="0"/>
        <w:numPr>
          <w:ilvl w:val="0"/>
          <w:numId w:val="43"/>
        </w:numPr>
        <w:spacing w:after="0"/>
        <w:ind w:firstLineChars="0"/>
        <w:rPr>
          <w:rFonts w:ascii="Times New Roman" w:hAnsi="Times New Roman" w:cs="Times New Roman"/>
          <w:color w:val="auto"/>
          <w:highlight w:val="none"/>
        </w:rPr>
      </w:pPr>
      <w:r>
        <w:rPr>
          <w:rFonts w:hint="default" w:ascii="Times New Roman" w:hAnsi="Times New Roman" w:cs="Times New Roman"/>
          <w:color w:val="auto"/>
          <w:highlight w:val="none"/>
        </w:rPr>
        <w:t>一机多功能：既有生物显微镜功能，又有实体显微镜功能；</w:t>
      </w:r>
    </w:p>
    <w:p w14:paraId="0BBE9880">
      <w:pPr>
        <w:pStyle w:val="31"/>
        <w:widowControl w:val="0"/>
        <w:numPr>
          <w:ilvl w:val="0"/>
          <w:numId w:val="43"/>
        </w:numPr>
        <w:spacing w:after="0"/>
        <w:ind w:firstLineChars="0"/>
        <w:rPr>
          <w:rFonts w:ascii="Times New Roman" w:hAnsi="Times New Roman" w:cs="Times New Roman"/>
          <w:color w:val="auto"/>
          <w:highlight w:val="none"/>
        </w:rPr>
      </w:pPr>
      <w:r>
        <w:rPr>
          <w:rFonts w:hint="default" w:ascii="Times New Roman" w:hAnsi="Times New Roman" w:cs="Times New Roman"/>
          <w:color w:val="auto"/>
          <w:highlight w:val="none"/>
        </w:rPr>
        <w:t>仪器为</w:t>
      </w:r>
      <w:r>
        <w:rPr>
          <w:rFonts w:ascii="Times New Roman" w:hAnsi="Times New Roman" w:cs="Times New Roman"/>
          <w:color w:val="auto"/>
          <w:highlight w:val="none"/>
        </w:rPr>
        <w:t>Android10.0.0</w:t>
      </w:r>
      <w:r>
        <w:rPr>
          <w:rFonts w:hint="default" w:ascii="Times New Roman" w:hAnsi="Times New Roman" w:cs="Times New Roman"/>
          <w:color w:val="auto"/>
          <w:highlight w:val="none"/>
        </w:rPr>
        <w:t>以上操作系统，运行内存为</w:t>
      </w:r>
      <w:r>
        <w:rPr>
          <w:rFonts w:ascii="Times New Roman" w:hAnsi="Times New Roman" w:cs="Times New Roman"/>
          <w:color w:val="auto"/>
          <w:highlight w:val="none"/>
        </w:rPr>
        <w:t>2G</w:t>
      </w:r>
      <w:r>
        <w:rPr>
          <w:rFonts w:hint="default" w:ascii="Times New Roman" w:hAnsi="Times New Roman" w:cs="Times New Roman"/>
          <w:color w:val="auto"/>
          <w:highlight w:val="none"/>
        </w:rPr>
        <w:t>，存储内存为</w:t>
      </w:r>
      <w:r>
        <w:rPr>
          <w:rFonts w:ascii="Times New Roman" w:hAnsi="Times New Roman" w:cs="Times New Roman"/>
          <w:color w:val="auto"/>
          <w:highlight w:val="none"/>
        </w:rPr>
        <w:t>64G</w:t>
      </w:r>
      <w:r>
        <w:rPr>
          <w:rFonts w:hint="default" w:ascii="Times New Roman" w:hAnsi="Times New Roman" w:cs="Times New Roman"/>
          <w:color w:val="auto"/>
          <w:highlight w:val="none"/>
        </w:rPr>
        <w:t>；所拍摄的显微照片及视频可存储于仪器中；通过</w:t>
      </w:r>
      <w:r>
        <w:rPr>
          <w:rFonts w:ascii="Times New Roman" w:hAnsi="Times New Roman" w:cs="Times New Roman"/>
          <w:color w:val="auto"/>
          <w:highlight w:val="none"/>
        </w:rPr>
        <w:t>USB</w:t>
      </w:r>
      <w:r>
        <w:rPr>
          <w:rFonts w:hint="default" w:ascii="Times New Roman" w:hAnsi="Times New Roman" w:cs="Times New Roman"/>
          <w:color w:val="auto"/>
          <w:highlight w:val="none"/>
        </w:rPr>
        <w:t>接口接入</w:t>
      </w:r>
      <w:r>
        <w:rPr>
          <w:rFonts w:ascii="Times New Roman" w:hAnsi="Times New Roman" w:cs="Times New Roman"/>
          <w:color w:val="auto"/>
          <w:highlight w:val="none"/>
        </w:rPr>
        <w:t>U</w:t>
      </w:r>
      <w:r>
        <w:rPr>
          <w:rFonts w:hint="default" w:ascii="Times New Roman" w:hAnsi="Times New Roman" w:cs="Times New Roman"/>
          <w:color w:val="auto"/>
          <w:highlight w:val="none"/>
        </w:rPr>
        <w:t>盘时，数据优先存储于</w:t>
      </w:r>
      <w:r>
        <w:rPr>
          <w:rFonts w:ascii="Times New Roman" w:hAnsi="Times New Roman" w:cs="Times New Roman"/>
          <w:color w:val="auto"/>
          <w:highlight w:val="none"/>
        </w:rPr>
        <w:t>U</w:t>
      </w:r>
      <w:r>
        <w:rPr>
          <w:rFonts w:hint="default" w:ascii="Times New Roman" w:hAnsi="Times New Roman" w:cs="Times New Roman"/>
          <w:color w:val="auto"/>
          <w:highlight w:val="none"/>
        </w:rPr>
        <w:t>盘中，便于实验数据保存及转移；</w:t>
      </w:r>
    </w:p>
    <w:p w14:paraId="6C21D7EE">
      <w:pPr>
        <w:pStyle w:val="31"/>
        <w:widowControl w:val="0"/>
        <w:numPr>
          <w:ilvl w:val="0"/>
          <w:numId w:val="43"/>
        </w:numPr>
        <w:spacing w:after="0"/>
        <w:ind w:firstLineChars="0"/>
        <w:rPr>
          <w:rFonts w:ascii="Times New Roman" w:hAnsi="Times New Roman" w:cs="Times New Roman"/>
          <w:color w:val="auto"/>
          <w:highlight w:val="none"/>
        </w:rPr>
      </w:pPr>
      <w:r>
        <w:rPr>
          <w:rFonts w:hint="default" w:ascii="Times New Roman" w:hAnsi="Times New Roman" w:cs="Times New Roman"/>
          <w:color w:val="auto"/>
          <w:highlight w:val="none"/>
        </w:rPr>
        <w:t>具有在观察画面上进行标注的功能，支持使用涂鸦、直线、圆形、文字等方式标注，并生成图片保存；</w:t>
      </w:r>
    </w:p>
    <w:p w14:paraId="6F844841">
      <w:pPr>
        <w:pStyle w:val="31"/>
        <w:widowControl w:val="0"/>
        <w:numPr>
          <w:ilvl w:val="0"/>
          <w:numId w:val="43"/>
        </w:numPr>
        <w:spacing w:after="0"/>
        <w:ind w:firstLineChars="0"/>
        <w:rPr>
          <w:rFonts w:ascii="Times New Roman" w:hAnsi="Times New Roman" w:cs="Times New Roman"/>
          <w:color w:val="auto"/>
          <w:highlight w:val="none"/>
        </w:rPr>
      </w:pPr>
      <w:r>
        <w:rPr>
          <w:rFonts w:hint="default" w:ascii="Times New Roman" w:hAnsi="Times New Roman" w:cs="Times New Roman"/>
          <w:color w:val="auto"/>
          <w:highlight w:val="none"/>
        </w:rPr>
        <w:t>有仪器坐标对比测量和定点测量功能、进一步加强对观察物体的了解。</w:t>
      </w:r>
      <w:r>
        <w:rPr>
          <w:rFonts w:ascii="Times New Roman" w:hAnsi="Times New Roman" w:cs="Times New Roman"/>
          <w:color w:val="auto"/>
          <w:highlight w:val="none"/>
        </w:rPr>
        <w:t xml:space="preserve"> </w:t>
      </w:r>
    </w:p>
    <w:p w14:paraId="1FE29AC3">
      <w:pPr>
        <w:pStyle w:val="31"/>
        <w:widowControl w:val="0"/>
        <w:numPr>
          <w:ilvl w:val="0"/>
          <w:numId w:val="43"/>
        </w:numPr>
        <w:spacing w:after="0"/>
        <w:ind w:firstLineChars="0"/>
        <w:rPr>
          <w:rFonts w:ascii="Times New Roman" w:hAnsi="Times New Roman" w:cs="Times New Roman"/>
          <w:color w:val="auto"/>
          <w:highlight w:val="none"/>
        </w:rPr>
      </w:pPr>
      <w:r>
        <w:rPr>
          <w:rFonts w:hint="default" w:ascii="Times New Roman" w:hAnsi="Times New Roman" w:cs="Times New Roman"/>
          <w:color w:val="auto"/>
          <w:highlight w:val="none"/>
        </w:rPr>
        <w:t>长工作距离生物显微镜物镜：</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为了避免显微镜物镜压破玻片和对镜头的保护，所用物镜为长工作距离物镜：无限远平场消色差</w:t>
      </w:r>
      <w:r>
        <w:rPr>
          <w:rFonts w:ascii="Times New Roman" w:hAnsi="Times New Roman" w:cs="Times New Roman"/>
          <w:color w:val="auto"/>
          <w:highlight w:val="none"/>
        </w:rPr>
        <w:t>4</w:t>
      </w:r>
      <w:r>
        <w:rPr>
          <w:rFonts w:hint="default" w:ascii="Times New Roman" w:hAnsi="Times New Roman" w:cs="Times New Roman"/>
          <w:color w:val="auto"/>
          <w:highlight w:val="none"/>
        </w:rPr>
        <w:t>×，工作距离≥</w:t>
      </w:r>
      <w:r>
        <w:rPr>
          <w:rFonts w:ascii="Times New Roman" w:hAnsi="Times New Roman" w:cs="Times New Roman"/>
          <w:color w:val="auto"/>
          <w:highlight w:val="none"/>
        </w:rPr>
        <w:t>16.8mm</w:t>
      </w:r>
      <w:r>
        <w:rPr>
          <w:rFonts w:hint="default" w:ascii="Times New Roman" w:hAnsi="Times New Roman" w:cs="Times New Roman"/>
          <w:color w:val="auto"/>
          <w:highlight w:val="none"/>
        </w:rPr>
        <w:t>；无限远平场消色差</w:t>
      </w:r>
      <w:r>
        <w:rPr>
          <w:rFonts w:ascii="Times New Roman" w:hAnsi="Times New Roman" w:cs="Times New Roman"/>
          <w:color w:val="auto"/>
          <w:highlight w:val="none"/>
        </w:rPr>
        <w:t>10</w:t>
      </w:r>
      <w:r>
        <w:rPr>
          <w:rFonts w:hint="default" w:ascii="Times New Roman" w:hAnsi="Times New Roman" w:cs="Times New Roman"/>
          <w:color w:val="auto"/>
          <w:highlight w:val="none"/>
        </w:rPr>
        <w:t>×，工作距离≥</w:t>
      </w:r>
      <w:r>
        <w:rPr>
          <w:rFonts w:ascii="Times New Roman" w:hAnsi="Times New Roman" w:cs="Times New Roman"/>
          <w:color w:val="auto"/>
          <w:highlight w:val="none"/>
        </w:rPr>
        <w:t>6.8mm</w:t>
      </w:r>
      <w:r>
        <w:rPr>
          <w:rFonts w:hint="default" w:ascii="Times New Roman" w:hAnsi="Times New Roman" w:cs="Times New Roman"/>
          <w:color w:val="auto"/>
          <w:highlight w:val="none"/>
        </w:rPr>
        <w:t>；无限远平场消色差</w:t>
      </w:r>
      <w:r>
        <w:rPr>
          <w:rFonts w:ascii="Times New Roman" w:hAnsi="Times New Roman" w:cs="Times New Roman"/>
          <w:color w:val="auto"/>
          <w:highlight w:val="none"/>
        </w:rPr>
        <w:t>40</w:t>
      </w:r>
      <w:r>
        <w:rPr>
          <w:rFonts w:hint="default" w:ascii="Times New Roman" w:hAnsi="Times New Roman" w:cs="Times New Roman"/>
          <w:color w:val="auto"/>
          <w:highlight w:val="none"/>
        </w:rPr>
        <w:t>×（弹簧），工作距离≥</w:t>
      </w:r>
      <w:r>
        <w:rPr>
          <w:rFonts w:ascii="Times New Roman" w:hAnsi="Times New Roman" w:cs="Times New Roman"/>
          <w:color w:val="auto"/>
          <w:highlight w:val="none"/>
        </w:rPr>
        <w:t>2.8mm</w:t>
      </w:r>
      <w:r>
        <w:rPr>
          <w:rFonts w:hint="default" w:ascii="Times New Roman" w:hAnsi="Times New Roman" w:cs="Times New Roman"/>
          <w:color w:val="auto"/>
          <w:highlight w:val="none"/>
        </w:rPr>
        <w:t>；无限远平场消色差</w:t>
      </w:r>
      <w:r>
        <w:rPr>
          <w:rFonts w:ascii="Times New Roman" w:hAnsi="Times New Roman" w:cs="Times New Roman"/>
          <w:color w:val="auto"/>
          <w:highlight w:val="none"/>
        </w:rPr>
        <w:t>20</w:t>
      </w:r>
      <w:r>
        <w:rPr>
          <w:rFonts w:hint="default" w:ascii="Times New Roman" w:hAnsi="Times New Roman" w:cs="Times New Roman"/>
          <w:color w:val="auto"/>
          <w:highlight w:val="none"/>
        </w:rPr>
        <w:t>×</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；实体显微镜物镜：无限远平场消色差</w:t>
      </w:r>
      <w:r>
        <w:rPr>
          <w:rFonts w:ascii="Times New Roman" w:hAnsi="Times New Roman" w:cs="Times New Roman"/>
          <w:color w:val="auto"/>
          <w:highlight w:val="none"/>
        </w:rPr>
        <w:t>2x,</w:t>
      </w:r>
      <w:r>
        <w:rPr>
          <w:rFonts w:hint="default" w:ascii="Times New Roman" w:hAnsi="Times New Roman" w:cs="Times New Roman"/>
          <w:color w:val="auto"/>
          <w:highlight w:val="none"/>
        </w:rPr>
        <w:t>工作距离≥</w:t>
      </w:r>
      <w:r>
        <w:rPr>
          <w:rFonts w:ascii="Times New Roman" w:hAnsi="Times New Roman" w:cs="Times New Roman"/>
          <w:color w:val="auto"/>
          <w:highlight w:val="none"/>
        </w:rPr>
        <w:t>20mm</w:t>
      </w:r>
    </w:p>
    <w:p w14:paraId="2830766C">
      <w:pPr>
        <w:pStyle w:val="31"/>
        <w:widowControl w:val="0"/>
        <w:numPr>
          <w:ilvl w:val="0"/>
          <w:numId w:val="43"/>
        </w:numPr>
        <w:spacing w:after="0"/>
        <w:ind w:firstLineChars="0"/>
        <w:rPr>
          <w:rFonts w:ascii="Times New Roman" w:hAnsi="Times New Roman" w:cs="Times New Roman"/>
          <w:color w:val="auto"/>
          <w:highlight w:val="none"/>
        </w:rPr>
      </w:pPr>
      <w:r>
        <w:rPr>
          <w:rFonts w:hint="default" w:ascii="Times New Roman" w:hAnsi="Times New Roman" w:cs="Times New Roman"/>
          <w:color w:val="auto"/>
          <w:highlight w:val="none"/>
        </w:rPr>
        <w:t>目镜：</w:t>
      </w:r>
      <w:r>
        <w:rPr>
          <w:rFonts w:ascii="Times New Roman" w:hAnsi="Times New Roman" w:cs="Times New Roman"/>
          <w:color w:val="auto"/>
          <w:highlight w:val="none"/>
        </w:rPr>
        <w:t>10X/</w:t>
      </w:r>
      <w:r>
        <w:rPr>
          <w:rFonts w:hint="default" w:ascii="Times New Roman" w:hAnsi="Times New Roman" w:cs="Times New Roman"/>
          <w:color w:val="auto"/>
          <w:highlight w:val="none"/>
        </w:rPr>
        <w:t>Φ</w:t>
      </w:r>
      <w:r>
        <w:rPr>
          <w:rFonts w:ascii="Times New Roman" w:hAnsi="Times New Roman" w:cs="Times New Roman"/>
          <w:color w:val="auto"/>
          <w:highlight w:val="none"/>
        </w:rPr>
        <w:t>20mm</w:t>
      </w:r>
      <w:r>
        <w:rPr>
          <w:rFonts w:hint="default" w:ascii="Times New Roman" w:hAnsi="Times New Roman" w:cs="Times New Roman"/>
          <w:color w:val="auto"/>
          <w:highlight w:val="none"/>
        </w:rPr>
        <w:t>；</w:t>
      </w:r>
    </w:p>
    <w:p w14:paraId="477B3A7F">
      <w:pPr>
        <w:pStyle w:val="31"/>
        <w:widowControl w:val="0"/>
        <w:numPr>
          <w:ilvl w:val="0"/>
          <w:numId w:val="43"/>
        </w:numPr>
        <w:spacing w:after="0"/>
        <w:ind w:firstLineChars="0"/>
        <w:rPr>
          <w:rFonts w:ascii="Times New Roman" w:hAnsi="Times New Roman" w:cs="Times New Roman"/>
          <w:color w:val="auto"/>
          <w:highlight w:val="none"/>
        </w:rPr>
      </w:pPr>
      <w:r>
        <w:rPr>
          <w:rFonts w:hint="default" w:ascii="Times New Roman" w:hAnsi="Times New Roman" w:cs="Times New Roman"/>
          <w:color w:val="auto"/>
          <w:highlight w:val="none"/>
        </w:rPr>
        <w:t>双照明装置：内置</w:t>
      </w:r>
      <w:r>
        <w:rPr>
          <w:rFonts w:ascii="Times New Roman" w:hAnsi="Times New Roman" w:cs="Times New Roman"/>
          <w:color w:val="auto"/>
          <w:highlight w:val="none"/>
        </w:rPr>
        <w:t>LED</w:t>
      </w:r>
      <w:r>
        <w:rPr>
          <w:rFonts w:hint="default" w:ascii="Times New Roman" w:hAnsi="Times New Roman" w:cs="Times New Roman"/>
          <w:color w:val="auto"/>
          <w:highlight w:val="none"/>
        </w:rPr>
        <w:t>底光源</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、内置</w:t>
      </w:r>
      <w:r>
        <w:rPr>
          <w:rFonts w:ascii="Times New Roman" w:hAnsi="Times New Roman" w:cs="Times New Roman"/>
          <w:color w:val="auto"/>
          <w:highlight w:val="none"/>
        </w:rPr>
        <w:t>LED</w:t>
      </w:r>
      <w:r>
        <w:rPr>
          <w:rFonts w:hint="default" w:ascii="Times New Roman" w:hAnsi="Times New Roman" w:cs="Times New Roman"/>
          <w:color w:val="auto"/>
          <w:highlight w:val="none"/>
        </w:rPr>
        <w:t>侧光源；</w:t>
      </w:r>
    </w:p>
    <w:p w14:paraId="4D8B447A">
      <w:pPr>
        <w:pStyle w:val="2"/>
        <w:ind w:left="420" w:firstLine="0" w:firstLineChars="0"/>
        <w:rPr>
          <w:rFonts w:ascii="Times New Roman" w:hAnsi="Times New Roman" w:cs="Times New Roman"/>
          <w:color w:val="auto"/>
          <w:highlight w:val="none"/>
        </w:rPr>
      </w:pPr>
      <w:r>
        <w:rPr>
          <w:rFonts w:hint="default" w:ascii="Times New Roman" w:hAnsi="Times New Roman" w:cs="Times New Roman"/>
          <w:color w:val="auto"/>
          <w:highlight w:val="none"/>
          <w:shd w:val="clear" w:color="auto" w:fill="FFFFFF"/>
        </w:rPr>
        <w:t>11）配置要求：藻类智能鉴定计数软件1套、数码液晶显微镜1台、便携铝合金箱1个（用于运载显微镜）、软件运行处理平台（酷睿i5九代以上CPU、8G内存、1TB硬盘、21.5寸显示器、Windows11系统）1台。</w:t>
      </w:r>
    </w:p>
    <w:p w14:paraId="30CA4A1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培训要求：</w:t>
      </w:r>
    </w:p>
    <w:p w14:paraId="7B2FED54">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shd w:val="clear" w:color="auto" w:fill="FFFFFF"/>
        </w:rPr>
        <w:t>1.</w:t>
      </w:r>
      <w:r>
        <w:rPr>
          <w:rFonts w:hint="default" w:ascii="Times New Roman" w:hAnsi="Times New Roman" w:cs="Times New Roman"/>
          <w:color w:val="auto"/>
          <w:szCs w:val="21"/>
          <w:highlight w:val="none"/>
          <w:shd w:val="clear" w:color="auto" w:fill="FFFFFF"/>
        </w:rPr>
        <w:t>中标人免费提供现场操作、运行、维护、修理的培训方案及必需的培训资料。</w:t>
      </w:r>
    </w:p>
    <w:p w14:paraId="241B6DFC">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shd w:val="clear" w:color="auto" w:fill="FFFFFF"/>
        </w:rPr>
        <w:t>2.</w:t>
      </w:r>
      <w:r>
        <w:rPr>
          <w:rFonts w:hint="default" w:ascii="Times New Roman" w:hAnsi="Times New Roman" w:cs="Times New Roman"/>
          <w:color w:val="auto"/>
          <w:szCs w:val="21"/>
          <w:highlight w:val="none"/>
          <w:shd w:val="clear" w:color="auto" w:fill="FFFFFF"/>
        </w:rPr>
        <w:t>中标人免费负责对招标人受训人员进行操作、维修培训。</w:t>
      </w:r>
    </w:p>
    <w:p w14:paraId="55407305">
      <w:pPr>
        <w:spacing w:line="360" w:lineRule="auto"/>
        <w:ind w:firstLine="420" w:firstLineChars="200"/>
        <w:rPr>
          <w:rFonts w:hint="default"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shd w:val="clear" w:color="auto" w:fill="FFFFFF"/>
        </w:rPr>
        <w:t>3.</w:t>
      </w:r>
      <w:r>
        <w:rPr>
          <w:rFonts w:hint="default" w:ascii="Times New Roman" w:hAnsi="Times New Roman" w:cs="Times New Roman"/>
          <w:color w:val="auto"/>
          <w:szCs w:val="21"/>
          <w:highlight w:val="none"/>
          <w:shd w:val="clear" w:color="auto" w:fill="FFFFFF"/>
        </w:rPr>
        <w:t>仪器到货至招标人指定的地点后，由招标人确定现场培训的具体时间，现场培训时间不少于两天。</w:t>
      </w:r>
    </w:p>
    <w:p w14:paraId="3A75B313">
      <w:pPr>
        <w:pStyle w:val="2"/>
      </w:pPr>
      <w:bookmarkStart w:id="250" w:name="_GoBack"/>
      <w:bookmarkEnd w:id="250"/>
    </w:p>
    <w:p w14:paraId="7D8EFF6E">
      <w:pPr>
        <w:spacing w:line="360" w:lineRule="auto"/>
        <w:ind w:firstLine="422" w:firstLineChars="200"/>
        <w:rPr>
          <w:rFonts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(4)全自动菌落计数仪</w:t>
      </w:r>
    </w:p>
    <w:p w14:paraId="66298438">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1）用于全自动菌落计数分析等、也可用于显微图像中的颗粒物自动计数分析</w:t>
      </w:r>
    </w:p>
    <w:p w14:paraId="391F899D">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2）功能</w:t>
      </w:r>
    </w:p>
    <w:p w14:paraId="3D5F0FFC">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自动识别统计平皿上的各类菌落，可自动形成批处理向导，实现一键式自动计数；自动计数精度≥96.5%，最多监视修正3.5%，即达100%正确。</w:t>
      </w:r>
    </w:p>
    <w:p w14:paraId="1EC000BA">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分析统计速度：150～1000个菌落/s，2平皿同时分析时的每个平皿成像+计数总耗时≤4秒</w:t>
      </w:r>
    </w:p>
    <w:p w14:paraId="5E379078">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菌落粘连分割、颜色形状识别、菌落形态分析、鼠标点击修正，无痕剔除网格及文字，自动剔除杂质；</w:t>
      </w:r>
    </w:p>
    <w:p w14:paraId="6B125F46">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3）配置要求：全自动菌落计数分析软件U盘、软件锁1套、数据输出设备(酷睿i5九代以上CPU/8G 内存)1台</w:t>
      </w:r>
    </w:p>
    <w:p w14:paraId="1344E80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培训要求：</w:t>
      </w:r>
    </w:p>
    <w:p w14:paraId="68A0855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1.中标人免费提供现场操作、运行、维护、修理的培训方案及必需的培训资料。</w:t>
      </w:r>
    </w:p>
    <w:p w14:paraId="45DA005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2.中标人免费负责对招标人受训人员进行操作、维修培训。</w:t>
      </w:r>
    </w:p>
    <w:p w14:paraId="3308E52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3.仪器到货至招标人指定的地点后，由招标人确定现场培训的具体时间，现场培训时间不少于两天。</w:t>
      </w:r>
    </w:p>
    <w:p w14:paraId="4B72B0FB">
      <w:pPr>
        <w:spacing w:line="360" w:lineRule="auto"/>
        <w:ind w:firstLine="420" w:firstLineChars="200"/>
        <w:rPr>
          <w:rFonts w:ascii="Times New Roman" w:hAnsi="Times New Roman" w:eastAsia="宋体" w:cs="Times New Roman"/>
          <w:color w:val="auto"/>
          <w:highlight w:val="none"/>
        </w:rPr>
      </w:pPr>
    </w:p>
    <w:p w14:paraId="3848DF4E">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（5）全自动连续流动分析仪</w:t>
      </w:r>
    </w:p>
    <w:p w14:paraId="769040B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1.原理与用途：</w:t>
      </w:r>
    </w:p>
    <w:p w14:paraId="4965B05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1.1采用气泡隔断连续流动技术，用于全自动测定饮用水、地表水、地下水、生活污水和工业废水中挥发酚、总氰化物、阴离子表面活性剂、氨氮、总磷和总氮的测定。</w:t>
      </w:r>
    </w:p>
    <w:p w14:paraId="776C798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1.2本项目要求配置一台四通道主机用于测定挥发酚、总氰化物、阴离子表面活性剂、氨氮，要求该套连续流动分析仪高度自动化，具备分析全过程的的无人值守，包括：自动开、关机，蠕动泵泵盖自动升降，试剂和清洗液自动切换，数字化控制在线恒温加热器、在线蒸馏器、在线消解器、气泡注入频率、蠕动泵泵速，完全自动化；另外配置一台双通道主机用于测定总磷和总氮；要求配置的挥发酚、总氰化物、阴离子表面活性剂、氨氮、总磷、总氮等6个独立的分析通道能同时测定、同时报告结果。</w:t>
      </w:r>
    </w:p>
    <w:p w14:paraId="0C2CF82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1.3工作环境要求</w:t>
      </w:r>
    </w:p>
    <w:p w14:paraId="4E5B962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1.3.1电源：单相200V～240V,10A, 50Hz；</w:t>
      </w:r>
    </w:p>
    <w:p w14:paraId="02D9FA7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1.3.2温度：5℃~40℃；</w:t>
      </w:r>
    </w:p>
    <w:p w14:paraId="3D1C5A6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1.3.3湿度：相对湿度≤95%；</w:t>
      </w:r>
    </w:p>
    <w:p w14:paraId="60E9EE8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1.3.4气体：整机无需外接高压气体，如高压气瓶、空压机或气体发生器等。 </w:t>
      </w:r>
    </w:p>
    <w:p w14:paraId="3B8DAD6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2.配置要求：</w:t>
      </w:r>
    </w:p>
    <w:p w14:paraId="2015539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2.1自动进样器2台； </w:t>
      </w:r>
    </w:p>
    <w:p w14:paraId="11C260C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2.2自动清洗泵6台；</w:t>
      </w:r>
    </w:p>
    <w:p w14:paraId="3241658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2.3双通道自动清洗阀≥15个； </w:t>
      </w:r>
    </w:p>
    <w:p w14:paraId="329FF78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2.4高精度蠕动泵≥2台；</w:t>
      </w:r>
    </w:p>
    <w:p w14:paraId="7CDABB3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2.5泵盖自动压紧与打开系统1套；</w:t>
      </w:r>
    </w:p>
    <w:p w14:paraId="29AF0BD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2.6高精度电子空气泵1台；</w:t>
      </w:r>
    </w:p>
    <w:p w14:paraId="5FE5040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2.7空气注入阀6个；</w:t>
      </w:r>
    </w:p>
    <w:p w14:paraId="21ADEF6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2.8多通道流动分析主机2台；</w:t>
      </w:r>
    </w:p>
    <w:p w14:paraId="35E4F77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 2.9挥发酚分析模块1套；</w:t>
      </w:r>
    </w:p>
    <w:p w14:paraId="5C5B13E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2.10总氰化物分析模块1套；</w:t>
      </w:r>
    </w:p>
    <w:p w14:paraId="249F177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2.11氨氮分析模块1套；</w:t>
      </w:r>
    </w:p>
    <w:p w14:paraId="10B0D73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2.12阴离子表面活性剂分析模块1套；</w:t>
      </w:r>
    </w:p>
    <w:p w14:paraId="0787EDF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2.13总磷分析模块1套；</w:t>
      </w:r>
    </w:p>
    <w:p w14:paraId="46A6966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2.14总氮分析模块1套；</w:t>
      </w:r>
    </w:p>
    <w:p w14:paraId="339BC1A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2.15流通池和参比池6套；</w:t>
      </w:r>
    </w:p>
    <w:p w14:paraId="77149E9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2.16高精度LED双光束比色计检测器12个光束通道； </w:t>
      </w:r>
    </w:p>
    <w:p w14:paraId="066E6BD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2.17检测器恒温装置6套；</w:t>
      </w:r>
    </w:p>
    <w:p w14:paraId="3C7653D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2.18检漏自动收集及报警系统1套； </w:t>
      </w:r>
    </w:p>
    <w:p w14:paraId="25989BB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2.19工作站软件2套；</w:t>
      </w:r>
    </w:p>
    <w:p w14:paraId="6F05ED0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2.20二年期仪器消耗品2套；</w:t>
      </w:r>
    </w:p>
    <w:p w14:paraId="07325FE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2.21工作站电脑及数据输出设备2套；</w:t>
      </w:r>
    </w:p>
    <w:p w14:paraId="7C9DACD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2.22冷却循环水机1套； </w:t>
      </w:r>
    </w:p>
    <w:p w14:paraId="1359BCD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3.主要技术指标：</w:t>
      </w:r>
    </w:p>
    <w:p w14:paraId="17C0ED6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▲3.1测量参数：挥发酚、氰化物、阴离子表面活性剂、氨氮、总磷、总氮</w:t>
      </w:r>
    </w:p>
    <w:p w14:paraId="12179E5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3.1.1挥发酚</w:t>
      </w:r>
    </w:p>
    <w:p w14:paraId="38DED5B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检测范围：0-1.0mg/L； </w:t>
      </w:r>
    </w:p>
    <w:p w14:paraId="32664D9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特别要求：在线蒸馏；</w:t>
      </w:r>
    </w:p>
    <w:p w14:paraId="17095FC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检出限：≤0.0003mg/L </w:t>
      </w:r>
    </w:p>
    <w:p w14:paraId="4C4F2D9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精密度：≤1.0%。</w:t>
      </w:r>
    </w:p>
    <w:p w14:paraId="4AE12E1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3.1.2总氰化物</w:t>
      </w:r>
    </w:p>
    <w:p w14:paraId="1807689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检测范围：0-10.0mg/L</w:t>
      </w:r>
    </w:p>
    <w:p w14:paraId="33FB727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特别要求：在线消解、在线蒸馏； </w:t>
      </w:r>
    </w:p>
    <w:p w14:paraId="7123EA7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检出限：≤0.0003mgL</w:t>
      </w:r>
    </w:p>
    <w:p w14:paraId="15AE942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精密度：≤1.0%。</w:t>
      </w:r>
    </w:p>
    <w:p w14:paraId="221CEB1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3.1.3阴离子表面活性剂 </w:t>
      </w:r>
    </w:p>
    <w:p w14:paraId="5358349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检测范围：0-10.0mg/L</w:t>
      </w:r>
    </w:p>
    <w:p w14:paraId="229892A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特别要求：在线二次萃取；</w:t>
      </w:r>
    </w:p>
    <w:p w14:paraId="55B3B9D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检出限：≤0.005 mg/L</w:t>
      </w:r>
    </w:p>
    <w:p w14:paraId="2DB8B3C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精密度：≤1.0%. </w:t>
      </w:r>
    </w:p>
    <w:p w14:paraId="642C04B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3.1.4氨氮</w:t>
      </w:r>
    </w:p>
    <w:p w14:paraId="4C8A50D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检测范围：0-8.0mg/L;</w:t>
      </w:r>
    </w:p>
    <w:p w14:paraId="2849A01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检出限：≤0.001mg/L;</w:t>
      </w:r>
    </w:p>
    <w:p w14:paraId="4237167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精密度：≤1.0%。 </w:t>
      </w:r>
    </w:p>
    <w:p w14:paraId="297D70C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3.1.5总氮</w:t>
      </w:r>
    </w:p>
    <w:p w14:paraId="70DCB01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检测范围：0-20.0mg/L；</w:t>
      </w:r>
    </w:p>
    <w:p w14:paraId="45F667B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特别要求：在线消解；</w:t>
      </w:r>
    </w:p>
    <w:p w14:paraId="5F6B8CA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检出限：≤5.0μg/L；</w:t>
      </w:r>
    </w:p>
    <w:p w14:paraId="50AA928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精密度：≤1%。</w:t>
      </w:r>
    </w:p>
    <w:p w14:paraId="3E9CE13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 3.1.6总磷</w:t>
      </w:r>
    </w:p>
    <w:p w14:paraId="2FEE478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检测范围：0-10.0mg/L；</w:t>
      </w:r>
    </w:p>
    <w:p w14:paraId="3B3A497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特别要求：在线消解</w:t>
      </w:r>
    </w:p>
    <w:p w14:paraId="14C248D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检出限：≤3.0μg/L；</w:t>
      </w:r>
    </w:p>
    <w:p w14:paraId="4B3C700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精密度：≤1%。</w:t>
      </w:r>
    </w:p>
    <w:p w14:paraId="66DE5F4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3.2.必须配套符合仪器的稳压电源</w:t>
      </w:r>
    </w:p>
    <w:p w14:paraId="5ED5C18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备份工作站：轻薄笔记本Intel Core i7-13700H以上16GB以上内存1T固态硬盘屏幕16英寸以上预装正版操作系统</w:t>
      </w:r>
    </w:p>
    <w:p w14:paraId="7D2F971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数据备份盘：移动固态硬盘4T*2个</w:t>
      </w:r>
    </w:p>
    <w:p w14:paraId="6AB985A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设备必备工作站配置：Intel Core i7以上16GB以上内存1T固态硬盘预装正版操作系统27英寸以上显示器，无线鼠标键盘</w:t>
      </w:r>
    </w:p>
    <w:p w14:paraId="5C16353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打印机：打印/复印/扫描黑白激光打印机，双面自动打印 </w:t>
      </w:r>
    </w:p>
    <w:p w14:paraId="11ACF2C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培训要求：</w:t>
      </w:r>
    </w:p>
    <w:p w14:paraId="523687B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1.中标人免费提供现场操作、运行、维护、修理的培训方案及必需的培训资料。</w:t>
      </w:r>
    </w:p>
    <w:p w14:paraId="4142B55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2.中标人免费负责对招标人受训人员进行操作、维修培训。</w:t>
      </w:r>
    </w:p>
    <w:p w14:paraId="7EB22A7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3.仪器到货至招标人指定的地点后，由招标人确定现场培训的具体时间，现场培训时间不少于两天。</w:t>
      </w:r>
    </w:p>
    <w:p w14:paraId="4C720F7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4.中标人为招标人提供2人次且培训时间不少于5天的厂家标准培训。</w:t>
      </w:r>
    </w:p>
    <w:p w14:paraId="640A95B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5.免费参加仪器厂家举行的各类用户交流会，包括新款仪器、行业或国际新出方法的应用介绍等。</w:t>
      </w:r>
    </w:p>
    <w:p w14:paraId="1CE89F58">
      <w:pPr>
        <w:spacing w:line="360" w:lineRule="auto"/>
        <w:ind w:firstLine="420" w:firstLineChars="200"/>
        <w:rPr>
          <w:rFonts w:ascii="Times New Roman" w:hAnsi="Times New Roman" w:eastAsia="宋体" w:cs="Times New Roman"/>
          <w:color w:val="auto"/>
          <w:highlight w:val="none"/>
        </w:rPr>
      </w:pPr>
    </w:p>
    <w:p w14:paraId="2AA7F11E">
      <w:pPr>
        <w:spacing w:line="360" w:lineRule="auto"/>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（6）研究级倒置相差显微镜</w:t>
      </w:r>
    </w:p>
    <w:p w14:paraId="1CCF125C">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 </w:t>
      </w:r>
      <w:r>
        <w:rPr>
          <w:rFonts w:hint="default" w:ascii="Times New Roman" w:hAnsi="Times New Roman" w:cs="Times New Roman"/>
          <w:color w:val="auto"/>
          <w:szCs w:val="21"/>
          <w:highlight w:val="none"/>
        </w:rPr>
        <w:t>光学系统：</w:t>
      </w:r>
    </w:p>
    <w:p w14:paraId="65D19A69">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1.1 </w:t>
      </w:r>
      <w:r>
        <w:rPr>
          <w:rFonts w:hint="default" w:ascii="Times New Roman" w:hAnsi="Times New Roman" w:cs="Times New Roman"/>
          <w:color w:val="auto"/>
          <w:szCs w:val="21"/>
          <w:highlight w:val="none"/>
        </w:rPr>
        <w:t>无限远色差反差双重校正系统，得到图像具高亮度、高对比度和极好的色差校正。</w:t>
      </w:r>
    </w:p>
    <w:p w14:paraId="61F5EFDE">
      <w:pPr>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ascii="Times New Roman" w:hAnsi="Times New Roman" w:cs="Times New Roman"/>
          <w:color w:val="auto"/>
          <w:szCs w:val="21"/>
          <w:highlight w:val="none"/>
        </w:rPr>
        <w:t xml:space="preserve">1.2 </w:t>
      </w:r>
      <w:r>
        <w:rPr>
          <w:rFonts w:hint="default" w:ascii="Times New Roman" w:hAnsi="Times New Roman" w:cs="Times New Roman"/>
          <w:color w:val="auto"/>
          <w:szCs w:val="21"/>
          <w:highlight w:val="none"/>
        </w:rPr>
        <w:t>支持明场、相差干涉观察方法</w:t>
      </w:r>
      <w:r>
        <w:rPr>
          <w:rFonts w:ascii="Times New Roman" w:hAnsi="Times New Roman" w:cs="Times New Roman"/>
          <w:color w:val="auto"/>
          <w:szCs w:val="21"/>
          <w:highlight w:val="none"/>
        </w:rPr>
        <w:t>,可升级暗场、荧光、偏光、微分干涉等观察方式。</w:t>
      </w:r>
    </w:p>
    <w:p w14:paraId="14B28D8A">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 </w:t>
      </w:r>
      <w:r>
        <w:rPr>
          <w:rFonts w:hint="default" w:ascii="Times New Roman" w:hAnsi="Times New Roman" w:cs="Times New Roman"/>
          <w:color w:val="auto"/>
          <w:szCs w:val="21"/>
          <w:highlight w:val="none"/>
        </w:rPr>
        <w:t>研究级主机</w:t>
      </w:r>
    </w:p>
    <w:p w14:paraId="5EF982F6">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2.1主机全金属结构，机械性稳定，耐磨损耐腐蚀谐波齿轮调焦机构，具有长时间的稳定性，零漂移。弹性配置，模块化设计。</w:t>
      </w:r>
    </w:p>
    <w:p w14:paraId="7FF28353">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2.2</w:t>
      </w:r>
      <w:r>
        <w:rPr>
          <w:rFonts w:hint="default" w:ascii="Times New Roman" w:hAnsi="Times New Roman" w:cs="Times New Roman"/>
          <w:color w:val="auto"/>
          <w:szCs w:val="21"/>
          <w:highlight w:val="none"/>
        </w:rPr>
        <w:t>机身集成多个快速按钮。</w:t>
      </w:r>
    </w:p>
    <w:p w14:paraId="6CF24660">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2.3具备光强管理系统，可适用于所有镜头，用于自动调节和记忆对应镜头的光强度。</w:t>
      </w:r>
    </w:p>
    <w:p w14:paraId="70DFB8A4">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2.4内置透射光科勒照明器，高亮度LED长寿命光源，功率10W，大于</w:t>
      </w:r>
      <w:r>
        <w:rPr>
          <w:rFonts w:hint="default" w:ascii="Times New Roman" w:hAnsi="Times New Roman" w:cs="Times New Roman"/>
          <w:color w:val="auto"/>
          <w:szCs w:val="21"/>
          <w:highlight w:val="none"/>
        </w:rPr>
        <w:t>2</w:t>
      </w:r>
      <w:r>
        <w:rPr>
          <w:rFonts w:ascii="Times New Roman" w:hAnsi="Times New Roman" w:cs="Times New Roman"/>
          <w:color w:val="auto"/>
          <w:szCs w:val="21"/>
          <w:highlight w:val="none"/>
        </w:rPr>
        <w:t>0,000小时使用寿命，无需额外供电，可兼容DIC观察方式。</w:t>
      </w:r>
    </w:p>
    <w:p w14:paraId="28B8B623">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 </w:t>
      </w:r>
      <w:r>
        <w:rPr>
          <w:rFonts w:hint="default" w:ascii="Times New Roman" w:hAnsi="Times New Roman" w:cs="Times New Roman"/>
          <w:color w:val="auto"/>
          <w:szCs w:val="21"/>
          <w:highlight w:val="none"/>
        </w:rPr>
        <w:t>观察镜筒：</w:t>
      </w:r>
    </w:p>
    <w:p w14:paraId="4ABD8884">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3.1 </w:t>
      </w:r>
      <w:r>
        <w:rPr>
          <w:rFonts w:hint="default" w:ascii="Times New Roman" w:hAnsi="Times New Roman" w:cs="Times New Roman"/>
          <w:color w:val="auto"/>
          <w:szCs w:val="21"/>
          <w:highlight w:val="none"/>
        </w:rPr>
        <w:t>宽视野双目观察筒，金属罩壳，倾斜45度，视野数≥23</w:t>
      </w:r>
      <w:r>
        <w:rPr>
          <w:rFonts w:ascii="Times New Roman" w:hAnsi="Times New Roman" w:cs="Times New Roman"/>
          <w:color w:val="auto"/>
          <w:szCs w:val="21"/>
          <w:highlight w:val="none"/>
        </w:rPr>
        <w:t>。</w:t>
      </w:r>
    </w:p>
    <w:p w14:paraId="5A7ABCFB">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3.2 </w:t>
      </w:r>
      <w:r>
        <w:rPr>
          <w:rFonts w:hint="default" w:ascii="Times New Roman" w:hAnsi="Times New Roman" w:cs="Times New Roman"/>
          <w:color w:val="auto"/>
          <w:szCs w:val="21"/>
          <w:highlight w:val="none"/>
        </w:rPr>
        <w:t>目镜：放大倍数</w:t>
      </w:r>
      <w:r>
        <w:rPr>
          <w:rFonts w:ascii="Times New Roman" w:hAnsi="Times New Roman" w:cs="Times New Roman"/>
          <w:color w:val="auto"/>
          <w:szCs w:val="21"/>
          <w:highlight w:val="none"/>
        </w:rPr>
        <w:t>10x视野数≥23，高眼点，双目屈光度可调，双目观察角度可旋转360°。</w:t>
      </w:r>
    </w:p>
    <w:p w14:paraId="14350C4F">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4. </w:t>
      </w:r>
      <w:r>
        <w:rPr>
          <w:rFonts w:hint="default" w:ascii="Times New Roman" w:hAnsi="Times New Roman" w:cs="Times New Roman"/>
          <w:color w:val="auto"/>
          <w:szCs w:val="21"/>
          <w:highlight w:val="none"/>
        </w:rPr>
        <w:t>聚光镜：</w:t>
      </w:r>
    </w:p>
    <w:p w14:paraId="4A40D7D0">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4.1 </w:t>
      </w:r>
      <w:r>
        <w:rPr>
          <w:rFonts w:hint="default" w:ascii="Times New Roman" w:hAnsi="Times New Roman" w:cs="Times New Roman"/>
          <w:color w:val="auto"/>
          <w:szCs w:val="21"/>
          <w:highlight w:val="none"/>
        </w:rPr>
        <w:t>长工作距离聚光镜，</w:t>
      </w:r>
      <w:r>
        <w:rPr>
          <w:rFonts w:ascii="Times New Roman" w:hAnsi="Times New Roman" w:cs="Times New Roman"/>
          <w:color w:val="auto"/>
          <w:szCs w:val="21"/>
          <w:highlight w:val="none"/>
        </w:rPr>
        <w:t>色差球差校正，工作距离</w:t>
      </w:r>
      <w:r>
        <w:rPr>
          <w:rFonts w:hint="default" w:ascii="Times New Roman" w:hAnsi="Times New Roman" w:cs="Times New Roman"/>
          <w:color w:val="auto"/>
          <w:szCs w:val="21"/>
          <w:highlight w:val="none"/>
        </w:rPr>
        <w:t>≧</w:t>
      </w:r>
      <w:r>
        <w:rPr>
          <w:rFonts w:ascii="Times New Roman" w:hAnsi="Times New Roman" w:cs="Times New Roman"/>
          <w:color w:val="auto"/>
          <w:szCs w:val="21"/>
          <w:highlight w:val="none"/>
        </w:rPr>
        <w:t>53mm。</w:t>
      </w:r>
    </w:p>
    <w:p w14:paraId="43336D34">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4.2 </w:t>
      </w:r>
      <w:r>
        <w:rPr>
          <w:rFonts w:hint="default" w:ascii="Times New Roman" w:hAnsi="Times New Roman" w:cs="Times New Roman"/>
          <w:color w:val="auto"/>
          <w:szCs w:val="21"/>
          <w:highlight w:val="none"/>
        </w:rPr>
        <w:t>可前后移动免拆卸增加样品空间，可旋转</w:t>
      </w:r>
      <w:r>
        <w:rPr>
          <w:rFonts w:ascii="Times New Roman" w:hAnsi="Times New Roman" w:cs="Times New Roman"/>
          <w:color w:val="auto"/>
          <w:szCs w:val="21"/>
          <w:highlight w:val="none"/>
        </w:rPr>
        <w:t>270°增加操作空间。</w:t>
      </w:r>
    </w:p>
    <w:p w14:paraId="07EB602D">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5. </w:t>
      </w:r>
      <w:r>
        <w:rPr>
          <w:rFonts w:hint="default" w:ascii="Times New Roman" w:hAnsi="Times New Roman" w:cs="Times New Roman"/>
          <w:color w:val="auto"/>
          <w:szCs w:val="21"/>
          <w:highlight w:val="none"/>
        </w:rPr>
        <w:t>物镜</w:t>
      </w:r>
    </w:p>
    <w:p w14:paraId="03B60CBA">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5.1六位编码型物镜转换器，不同倍数物镜可分别定义光强，切换时自动匹配亮度。切换不同倍数镜头时，配合相应的软件，自动计算标尺。</w:t>
      </w:r>
    </w:p>
    <w:p w14:paraId="39C62E66">
      <w:pPr>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ascii="Times New Roman" w:hAnsi="Times New Roman" w:cs="Times New Roman"/>
          <w:color w:val="auto"/>
          <w:szCs w:val="21"/>
          <w:highlight w:val="none"/>
        </w:rPr>
        <w:t>5.2全套高品质物镜：</w:t>
      </w:r>
    </w:p>
    <w:p w14:paraId="69728530">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5倍增强反差型平场荧光相差物镜，</w:t>
      </w:r>
      <w:r>
        <w:rPr>
          <w:rFonts w:hint="default" w:ascii="Times New Roman" w:hAnsi="Times New Roman" w:cs="Times New Roman"/>
          <w:color w:val="auto"/>
          <w:szCs w:val="21"/>
          <w:highlight w:val="none"/>
        </w:rPr>
        <w:t>N.A.＞0.10，FWD＞12mm</w:t>
      </w:r>
      <w:r>
        <w:rPr>
          <w:rFonts w:ascii="Times New Roman" w:hAnsi="Times New Roman" w:cs="Times New Roman"/>
          <w:color w:val="auto"/>
          <w:szCs w:val="21"/>
          <w:highlight w:val="none"/>
        </w:rPr>
        <w:t xml:space="preserve">； </w:t>
      </w:r>
    </w:p>
    <w:p w14:paraId="66333539">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10倍增强反差型平场荧光相差物镜，N.A.≥0.30，FWD ≥5.2mm；</w:t>
      </w:r>
    </w:p>
    <w:p w14:paraId="7BBA94F7">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20倍长工作距离平场荧光相差物镜，N.A.≥0.40，工作距离≥</w:t>
      </w:r>
      <w:r>
        <w:rPr>
          <w:rFonts w:hint="default" w:ascii="Times New Roman" w:hAnsi="Times New Roman" w:cs="Times New Roman"/>
          <w:color w:val="auto"/>
          <w:szCs w:val="21"/>
          <w:highlight w:val="none"/>
        </w:rPr>
        <w:t>6.9</w:t>
      </w:r>
      <w:r>
        <w:rPr>
          <w:rFonts w:ascii="Times New Roman" w:hAnsi="Times New Roman" w:cs="Times New Roman"/>
          <w:color w:val="auto"/>
          <w:szCs w:val="21"/>
          <w:highlight w:val="none"/>
        </w:rPr>
        <w:t xml:space="preserve">mm，带校正环； </w:t>
      </w:r>
    </w:p>
    <w:p w14:paraId="4EE0312B">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40倍长工作距离平场荧光相差物镜，N.A.≥0.60，工作距离≥3.3mm，带校正环；</w:t>
      </w:r>
    </w:p>
    <w:p w14:paraId="3AB532C3">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6. </w:t>
      </w:r>
      <w:r>
        <w:rPr>
          <w:rFonts w:hint="default" w:ascii="Times New Roman" w:hAnsi="Times New Roman" w:cs="Times New Roman"/>
          <w:color w:val="auto"/>
          <w:szCs w:val="21"/>
          <w:highlight w:val="none"/>
        </w:rPr>
        <w:t>固定载物台：</w:t>
      </w:r>
    </w:p>
    <w:p w14:paraId="582459A4">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6.1 </w:t>
      </w:r>
      <w:r>
        <w:rPr>
          <w:rFonts w:hint="default" w:ascii="Times New Roman" w:hAnsi="Times New Roman" w:cs="Times New Roman"/>
          <w:color w:val="auto"/>
          <w:szCs w:val="21"/>
          <w:highlight w:val="none"/>
        </w:rPr>
        <w:t>高抗磨损性陶瓷覆盖层载物台，具有长时间的稳定性，不偏焦。</w:t>
      </w:r>
    </w:p>
    <w:p w14:paraId="2A02CFE2">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6.2 载物台面积：≥</w:t>
      </w:r>
      <w:r>
        <w:rPr>
          <w:rFonts w:hint="default" w:ascii="Times New Roman" w:hAnsi="Times New Roman" w:cs="Times New Roman"/>
          <w:color w:val="auto"/>
          <w:szCs w:val="21"/>
          <w:highlight w:val="none"/>
        </w:rPr>
        <w:t>210mmx210mm</w:t>
      </w:r>
      <w:r>
        <w:rPr>
          <w:rFonts w:ascii="Times New Roman" w:hAnsi="Times New Roman" w:cs="Times New Roman"/>
          <w:color w:val="auto"/>
          <w:szCs w:val="21"/>
          <w:highlight w:val="none"/>
        </w:rPr>
        <w:t>。</w:t>
      </w:r>
    </w:p>
    <w:p w14:paraId="5039B80D">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6.3 移动XY行程：≥</w:t>
      </w:r>
      <w:r>
        <w:rPr>
          <w:rFonts w:hint="default" w:ascii="Times New Roman" w:hAnsi="Times New Roman" w:cs="Times New Roman"/>
          <w:color w:val="auto"/>
          <w:szCs w:val="21"/>
          <w:highlight w:val="none"/>
        </w:rPr>
        <w:t>120x80mm</w:t>
      </w:r>
      <w:r>
        <w:rPr>
          <w:rFonts w:ascii="Times New Roman" w:hAnsi="Times New Roman" w:cs="Times New Roman"/>
          <w:color w:val="auto"/>
          <w:szCs w:val="21"/>
          <w:highlight w:val="none"/>
        </w:rPr>
        <w:t>，可后续升级选配电动载物台。</w:t>
      </w:r>
    </w:p>
    <w:p w14:paraId="12CE1AF3">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6.4通用样品夹：适用于载玻片或培养皿观察，以及各类多孔板细胞容器。</w:t>
      </w:r>
    </w:p>
    <w:p w14:paraId="1F2A3C61">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6.5 </w:t>
      </w:r>
      <w:r>
        <w:rPr>
          <w:rFonts w:hint="default" w:ascii="Times New Roman" w:hAnsi="Times New Roman" w:cs="Times New Roman"/>
          <w:color w:val="auto"/>
          <w:szCs w:val="21"/>
          <w:highlight w:val="none"/>
        </w:rPr>
        <w:t>调焦行程≥</w:t>
      </w:r>
      <w:r>
        <w:rPr>
          <w:rFonts w:ascii="Times New Roman" w:hAnsi="Times New Roman" w:cs="Times New Roman"/>
          <w:color w:val="auto"/>
          <w:szCs w:val="21"/>
          <w:highlight w:val="none"/>
        </w:rPr>
        <w:t>12mm。</w:t>
      </w:r>
    </w:p>
    <w:p w14:paraId="52548424">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6.6 </w:t>
      </w:r>
      <w:r>
        <w:rPr>
          <w:rFonts w:hint="default" w:ascii="Times New Roman" w:hAnsi="Times New Roman" w:cs="Times New Roman"/>
          <w:color w:val="auto"/>
          <w:szCs w:val="21"/>
          <w:highlight w:val="none"/>
        </w:rPr>
        <w:t>机身具有调焦限位功能，可迅速回复对焦平面。</w:t>
      </w:r>
    </w:p>
    <w:p w14:paraId="0062DFB5">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 </w:t>
      </w:r>
      <w:r>
        <w:rPr>
          <w:rFonts w:hint="default" w:ascii="Times New Roman" w:hAnsi="Times New Roman" w:cs="Times New Roman"/>
          <w:color w:val="auto"/>
          <w:szCs w:val="21"/>
          <w:highlight w:val="none"/>
        </w:rPr>
        <w:t>相机专业制冷荧光相机：彩色，≥</w:t>
      </w:r>
      <w:r>
        <w:rPr>
          <w:rFonts w:ascii="Times New Roman" w:hAnsi="Times New Roman" w:cs="Times New Roman"/>
          <w:color w:val="auto"/>
          <w:szCs w:val="21"/>
          <w:highlight w:val="none"/>
        </w:rPr>
        <w:t>2000万像素，≥1英寸CMOS芯片，分辨率≥5472(H) x 3648(V)，像素点尺寸≥2.4um x 2.4um，USB≥3.0数据传输。</w:t>
      </w:r>
    </w:p>
    <w:p w14:paraId="1B71CC1E">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8.图像软件：</w:t>
      </w:r>
    </w:p>
    <w:p w14:paraId="747A9CF1">
      <w:pPr>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具有设置显微镜硬件及用户界面、控制摄像头进行采图、调节摄像头曝光、增益、</w:t>
      </w:r>
      <w:r>
        <w:rPr>
          <w:rFonts w:ascii="Times New Roman" w:hAnsi="Times New Roman" w:cs="Times New Roman"/>
          <w:color w:val="auto"/>
          <w:szCs w:val="21"/>
          <w:highlight w:val="none"/>
        </w:rPr>
        <w:t>gamma、感兴趣区域等硬件控制功能；可进行浏览、保存、输出图像、添加注释、画廊、图像比较、任意旋转等图像显示；可进行调节对比度、亮度、gamma值、图像合并、剪切、运算等图像处理；可进行荧光强度、长度、面积测量、采图时可实时测量等图像测量等功能。</w:t>
      </w:r>
    </w:p>
    <w:p w14:paraId="6D98CD70">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9.配置清单：</w:t>
      </w:r>
    </w:p>
    <w:p w14:paraId="7869BFCF">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1）主机，包含10X/23目镜，1x C接口 1个，观察镜筒1个、聚光镜1个</w:t>
      </w:r>
    </w:p>
    <w:p w14:paraId="63F6BE93">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2）目镜罩 2个，</w:t>
      </w:r>
    </w:p>
    <w:p w14:paraId="1A004DF7">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3）相差物镜4个（5倍、10倍、20倍、40倍各1个）</w:t>
      </w:r>
    </w:p>
    <w:p w14:paraId="6CBFBD2F">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4）相机1个，</w:t>
      </w:r>
    </w:p>
    <w:p w14:paraId="3C790F38">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5）图像分析软件1个，</w:t>
      </w:r>
    </w:p>
    <w:p w14:paraId="2D32718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6）数据备份盘：移动固态硬盘4T*2个</w:t>
      </w:r>
    </w:p>
    <w:p w14:paraId="2D0DF579">
      <w:pPr>
        <w:pStyle w:val="2"/>
        <w:ind w:left="199" w:leftChars="95" w:firstLine="199" w:firstLineChars="95"/>
        <w:rPr>
          <w:rFonts w:ascii="Times New Roman" w:hAnsi="Times New Roman" w:cs="Times New Roman"/>
          <w:color w:val="auto"/>
          <w:highlight w:val="none"/>
          <w:shd w:val="clear" w:color="auto" w:fill="FFFFFF"/>
        </w:rPr>
      </w:pPr>
      <w:r>
        <w:rPr>
          <w:rFonts w:ascii="Times New Roman" w:hAnsi="Times New Roman" w:cs="Times New Roman"/>
          <w:color w:val="auto"/>
          <w:highlight w:val="none"/>
        </w:rPr>
        <w:t>7</w:t>
      </w:r>
      <w:r>
        <w:rPr>
          <w:rFonts w:hint="default" w:ascii="Times New Roman" w:hAnsi="Times New Roman" w:cs="Times New Roman"/>
          <w:color w:val="auto"/>
          <w:highlight w:val="none"/>
        </w:rPr>
        <w:t>）</w:t>
      </w:r>
      <w:r>
        <w:rPr>
          <w:rFonts w:hint="default" w:ascii="Times New Roman" w:hAnsi="Times New Roman" w:cs="Times New Roman"/>
          <w:color w:val="auto"/>
          <w:highlight w:val="none"/>
          <w:shd w:val="clear" w:color="auto" w:fill="FFFFFF"/>
        </w:rPr>
        <w:t>设备必备工作站配置：Intel Core i7以上16GB以上内存1T固态硬盘预装正版操作系统27英寸以上显示器，无线鼠标键盘</w:t>
      </w:r>
    </w:p>
    <w:p w14:paraId="06381AE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8）打印机：打印/复印/扫描 黑白激光打印机，双面自动打印</w:t>
      </w:r>
    </w:p>
    <w:p w14:paraId="36E60F6B">
      <w:pPr>
        <w:pStyle w:val="2"/>
        <w:ind w:left="199" w:leftChars="95" w:firstLine="199" w:firstLineChars="95"/>
        <w:rPr>
          <w:rFonts w:ascii="Times New Roman" w:hAnsi="Times New Roman" w:cs="Times New Roman"/>
          <w:color w:val="auto"/>
          <w:highlight w:val="none"/>
        </w:rPr>
      </w:pPr>
      <w:r>
        <w:rPr>
          <w:rFonts w:ascii="Times New Roman" w:hAnsi="Times New Roman" w:cs="Times New Roman"/>
          <w:color w:val="auto"/>
          <w:highlight w:val="none"/>
        </w:rPr>
        <w:t>9</w:t>
      </w:r>
      <w:r>
        <w:rPr>
          <w:rFonts w:hint="default" w:ascii="Times New Roman" w:hAnsi="Times New Roman" w:cs="Times New Roman"/>
          <w:color w:val="auto"/>
          <w:highlight w:val="none"/>
        </w:rPr>
        <w:t>）一体式</w:t>
      </w:r>
      <w:r>
        <w:rPr>
          <w:rFonts w:ascii="Times New Roman" w:hAnsi="Times New Roman" w:cs="Times New Roman"/>
          <w:color w:val="auto"/>
          <w:highlight w:val="none"/>
        </w:rPr>
        <w:t>Utermöhl</w:t>
      </w:r>
      <w:r>
        <w:rPr>
          <w:rFonts w:hint="default" w:ascii="Times New Roman" w:hAnsi="Times New Roman" w:cs="Times New Roman"/>
          <w:color w:val="auto"/>
          <w:highlight w:val="none"/>
        </w:rPr>
        <w:t>沉降杯：</w:t>
      </w:r>
      <w:r>
        <w:rPr>
          <w:rFonts w:ascii="Times New Roman" w:hAnsi="Times New Roman" w:cs="Times New Roman"/>
          <w:color w:val="auto"/>
          <w:highlight w:val="none"/>
        </w:rPr>
        <w:t>5 mL</w:t>
      </w:r>
      <w:r>
        <w:rPr>
          <w:rFonts w:hint="default" w:ascii="Times New Roman" w:hAnsi="Times New Roman" w:cs="Times New Roman"/>
          <w:color w:val="auto"/>
          <w:highlight w:val="none"/>
        </w:rPr>
        <w:t>（</w:t>
      </w:r>
      <w:r>
        <w:rPr>
          <w:rFonts w:ascii="Times New Roman" w:hAnsi="Times New Roman" w:cs="Times New Roman"/>
          <w:color w:val="auto"/>
          <w:highlight w:val="none"/>
        </w:rPr>
        <w:t>1</w:t>
      </w:r>
      <w:r>
        <w:rPr>
          <w:rFonts w:hint="default" w:ascii="Times New Roman" w:hAnsi="Times New Roman" w:cs="Times New Roman"/>
          <w:color w:val="auto"/>
          <w:highlight w:val="none"/>
        </w:rPr>
        <w:t>个）、</w:t>
      </w:r>
      <w:r>
        <w:rPr>
          <w:rFonts w:ascii="Times New Roman" w:hAnsi="Times New Roman" w:cs="Times New Roman"/>
          <w:color w:val="auto"/>
          <w:highlight w:val="none"/>
        </w:rPr>
        <w:t>10 mL</w:t>
      </w:r>
      <w:r>
        <w:rPr>
          <w:rFonts w:hint="default" w:ascii="Times New Roman" w:hAnsi="Times New Roman" w:cs="Times New Roman"/>
          <w:color w:val="auto"/>
          <w:highlight w:val="none"/>
        </w:rPr>
        <w:t>（</w:t>
      </w:r>
      <w:r>
        <w:rPr>
          <w:rFonts w:ascii="Times New Roman" w:hAnsi="Times New Roman" w:cs="Times New Roman"/>
          <w:color w:val="auto"/>
          <w:highlight w:val="none"/>
        </w:rPr>
        <w:t>3</w:t>
      </w:r>
      <w:r>
        <w:rPr>
          <w:rFonts w:hint="default" w:ascii="Times New Roman" w:hAnsi="Times New Roman" w:cs="Times New Roman"/>
          <w:color w:val="auto"/>
          <w:highlight w:val="none"/>
        </w:rPr>
        <w:t>个）、</w:t>
      </w:r>
      <w:r>
        <w:rPr>
          <w:rFonts w:ascii="Times New Roman" w:hAnsi="Times New Roman" w:cs="Times New Roman"/>
          <w:color w:val="auto"/>
          <w:highlight w:val="none"/>
        </w:rPr>
        <w:t>25 mL</w:t>
      </w:r>
      <w:r>
        <w:rPr>
          <w:rFonts w:hint="default" w:ascii="Times New Roman" w:hAnsi="Times New Roman" w:cs="Times New Roman"/>
          <w:color w:val="auto"/>
          <w:highlight w:val="none"/>
        </w:rPr>
        <w:t>（</w:t>
      </w:r>
      <w:r>
        <w:rPr>
          <w:rFonts w:ascii="Times New Roman" w:hAnsi="Times New Roman" w:cs="Times New Roman"/>
          <w:color w:val="auto"/>
          <w:highlight w:val="none"/>
        </w:rPr>
        <w:t>1</w:t>
      </w:r>
      <w:r>
        <w:rPr>
          <w:rFonts w:hint="default" w:ascii="Times New Roman" w:hAnsi="Times New Roman" w:cs="Times New Roman"/>
          <w:color w:val="auto"/>
          <w:highlight w:val="none"/>
        </w:rPr>
        <w:t>个）</w:t>
      </w:r>
    </w:p>
    <w:p w14:paraId="11125E1F">
      <w:pPr>
        <w:pStyle w:val="2"/>
        <w:ind w:left="199" w:leftChars="95" w:firstLine="199" w:firstLineChars="95"/>
        <w:rPr>
          <w:rFonts w:ascii="Times New Roman" w:hAnsi="Times New Roman" w:cs="Times New Roman"/>
          <w:color w:val="auto"/>
          <w:highlight w:val="none"/>
        </w:rPr>
      </w:pPr>
      <w:r>
        <w:rPr>
          <w:rFonts w:hint="default" w:ascii="Times New Roman" w:hAnsi="Times New Roman" w:cs="Times New Roman"/>
          <w:color w:val="auto"/>
          <w:highlight w:val="none"/>
        </w:rPr>
        <w:t>培训要求：</w:t>
      </w:r>
    </w:p>
    <w:p w14:paraId="1C067FB3">
      <w:pPr>
        <w:pStyle w:val="2"/>
        <w:tabs>
          <w:tab w:val="clear" w:pos="567"/>
        </w:tabs>
        <w:ind w:left="13" w:leftChars="6" w:firstLine="405" w:firstLineChars="193"/>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中标人免费提供现场操作、运行、维护、修理的培训方案及必需的培训资料。</w:t>
      </w:r>
    </w:p>
    <w:p w14:paraId="492D3F6A">
      <w:pPr>
        <w:spacing w:line="360" w:lineRule="auto"/>
        <w:ind w:left="418" w:leftChars="199"/>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中标人免费负责对招标人受训人员进行操作、维修培训。</w:t>
      </w:r>
    </w:p>
    <w:p w14:paraId="686E16B3">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highlight w:val="none"/>
        </w:rPr>
        <w:t>3.</w:t>
      </w:r>
      <w:r>
        <w:rPr>
          <w:rFonts w:hint="default" w:ascii="Times New Roman" w:hAnsi="Times New Roman" w:cs="Times New Roman"/>
          <w:color w:val="auto"/>
          <w:highlight w:val="none"/>
        </w:rPr>
        <w:t>仪器到货至招标人指定的地点后，由招标人确定现场培训的具体时间，现场培训时间不少于两天。</w:t>
      </w:r>
    </w:p>
    <w:p w14:paraId="1FF861C5">
      <w:pPr>
        <w:jc w:val="left"/>
        <w:rPr>
          <w:rFonts w:ascii="Times New Roman" w:hAnsi="Times New Roman" w:cs="Times New Roman" w:eastAsiaTheme="majorEastAsia"/>
          <w:color w:val="auto"/>
          <w:szCs w:val="21"/>
          <w:highlight w:val="none"/>
        </w:rPr>
      </w:pPr>
    </w:p>
    <w:p w14:paraId="0A31215F">
      <w:pPr>
        <w:spacing w:line="360" w:lineRule="auto"/>
        <w:rPr>
          <w:rFonts w:ascii="Times New Roman" w:hAnsi="Times New Roman" w:cs="Times New Roman"/>
          <w:b/>
          <w:bCs/>
          <w:color w:val="auto"/>
          <w:szCs w:val="21"/>
          <w:highlight w:val="none"/>
          <w:shd w:val="clear" w:color="auto" w:fill="FFFFFF"/>
        </w:rPr>
      </w:pPr>
      <w:r>
        <w:rPr>
          <w:rFonts w:hint="default" w:ascii="Times New Roman" w:hAnsi="Times New Roman" w:cs="Times New Roman"/>
          <w:b/>
          <w:bCs/>
          <w:color w:val="auto"/>
          <w:szCs w:val="21"/>
          <w:highlight w:val="none"/>
          <w:shd w:val="clear" w:color="auto" w:fill="FFFFFF"/>
        </w:rPr>
        <w:t>（7）生物显微镜成像系统</w:t>
      </w:r>
    </w:p>
    <w:p w14:paraId="41E05ABD">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default" w:ascii="Times New Roman" w:hAnsi="Times New Roman" w:cs="Times New Roman"/>
          <w:color w:val="auto"/>
          <w:szCs w:val="21"/>
          <w:highlight w:val="none"/>
        </w:rPr>
        <w:t>.</w:t>
      </w:r>
      <w:r>
        <w:rPr>
          <w:rFonts w:ascii="Times New Roman" w:hAnsi="Times New Roman" w:cs="Times New Roman"/>
          <w:color w:val="auto"/>
          <w:szCs w:val="21"/>
          <w:highlight w:val="none"/>
        </w:rPr>
        <w:t>成像系统：高灵敏、高分辨率、快速成像的显微镜相机，适用于大视野的高要求真彩色成像</w:t>
      </w:r>
    </w:p>
    <w:p w14:paraId="76036C09">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1.1 </w:t>
      </w:r>
      <w:r>
        <w:rPr>
          <w:rFonts w:hint="default" w:ascii="Times New Roman" w:hAnsi="Times New Roman" w:cs="Times New Roman"/>
          <w:color w:val="auto"/>
          <w:szCs w:val="21"/>
          <w:highlight w:val="none"/>
        </w:rPr>
        <w:t>相机带有主动降噪、主动锐化功能并可进行</w:t>
      </w:r>
      <w:r>
        <w:rPr>
          <w:rFonts w:ascii="Times New Roman" w:hAnsi="Times New Roman" w:cs="Times New Roman"/>
          <w:color w:val="auto"/>
          <w:szCs w:val="21"/>
          <w:highlight w:val="none"/>
        </w:rPr>
        <w:t xml:space="preserve">HDR模式采集 </w:t>
      </w:r>
      <w:r>
        <w:rPr>
          <w:rFonts w:hint="default" w:ascii="Times New Roman" w:hAnsi="Times New Roman" w:cs="Times New Roman"/>
          <w:color w:val="auto"/>
          <w:szCs w:val="21"/>
          <w:highlight w:val="none"/>
        </w:rPr>
        <w:t>；</w:t>
      </w:r>
    </w:p>
    <w:p w14:paraId="682348DB">
      <w:pPr>
        <w:spacing w:line="360" w:lineRule="auto"/>
        <w:ind w:firstLine="420" w:firstLineChars="200"/>
        <w:jc w:val="left"/>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ascii="Times New Roman" w:hAnsi="Times New Roman" w:cs="Times New Roman"/>
          <w:color w:val="auto"/>
          <w:szCs w:val="21"/>
          <w:highlight w:val="none"/>
        </w:rPr>
        <w:t xml:space="preserve">1.2 </w:t>
      </w:r>
      <w:r>
        <w:rPr>
          <w:rFonts w:hint="default" w:ascii="Times New Roman" w:hAnsi="Times New Roman" w:cs="Times New Roman"/>
          <w:color w:val="auto"/>
          <w:szCs w:val="21"/>
          <w:highlight w:val="none"/>
        </w:rPr>
        <w:t>成像像素≥</w:t>
      </w:r>
      <w:r>
        <w:rPr>
          <w:rFonts w:ascii="Times New Roman" w:hAnsi="Times New Roman" w:cs="Times New Roman"/>
          <w:color w:val="auto"/>
          <w:szCs w:val="21"/>
          <w:highlight w:val="none"/>
        </w:rPr>
        <w:t xml:space="preserve">2000万；传感器尺寸：图像对角线≥15 </w:t>
      </w:r>
      <w:r>
        <w:rPr>
          <w:rFonts w:hint="default" w:ascii="Times New Roman" w:hAnsi="Times New Roman" w:cs="Times New Roman"/>
          <w:color w:val="auto"/>
          <w:szCs w:val="21"/>
          <w:highlight w:val="none"/>
        </w:rPr>
        <w:t>毫米；</w:t>
      </w:r>
    </w:p>
    <w:p w14:paraId="5DF2B138">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1.3 </w:t>
      </w:r>
      <w:r>
        <w:rPr>
          <w:rFonts w:hint="default" w:ascii="Times New Roman" w:hAnsi="Times New Roman" w:cs="Times New Roman"/>
          <w:color w:val="auto"/>
          <w:szCs w:val="21"/>
          <w:highlight w:val="none"/>
        </w:rPr>
        <w:t>拍摄速度≥</w:t>
      </w:r>
      <w:r>
        <w:rPr>
          <w:rFonts w:ascii="Times New Roman" w:hAnsi="Times New Roman" w:cs="Times New Roman"/>
          <w:color w:val="auto"/>
          <w:szCs w:val="21"/>
          <w:highlight w:val="none"/>
        </w:rPr>
        <w:t>28幅/秒；</w:t>
      </w:r>
    </w:p>
    <w:p w14:paraId="1328EBFB">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default" w:ascii="Times New Roman" w:hAnsi="Times New Roman" w:cs="Times New Roman"/>
          <w:color w:val="auto"/>
          <w:szCs w:val="21"/>
          <w:highlight w:val="none"/>
        </w:rPr>
        <w:t>4</w:t>
      </w:r>
      <w:r>
        <w:rPr>
          <w:rFonts w:ascii="Times New Roman" w:hAnsi="Times New Roman" w:cs="Times New Roman"/>
          <w:color w:val="auto"/>
          <w:szCs w:val="21"/>
          <w:highlight w:val="none"/>
        </w:rPr>
        <w:t>满井电子≥10000电子；</w:t>
      </w:r>
    </w:p>
    <w:p w14:paraId="64FDDA9A">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default" w:ascii="Times New Roman" w:hAnsi="Times New Roman" w:cs="Times New Roman"/>
          <w:color w:val="auto"/>
          <w:szCs w:val="21"/>
          <w:highlight w:val="none"/>
        </w:rPr>
        <w:t>5</w:t>
      </w:r>
      <w:r>
        <w:rPr>
          <w:rFonts w:ascii="Times New Roman" w:hAnsi="Times New Roman" w:cs="Times New Roman"/>
          <w:color w:val="auto"/>
          <w:szCs w:val="21"/>
          <w:highlight w:val="none"/>
        </w:rPr>
        <w:t>动态范围≥63dB；</w:t>
      </w:r>
    </w:p>
    <w:p w14:paraId="6903A630">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default"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Binning模式：1X1；2X2；3X3；</w:t>
      </w:r>
    </w:p>
    <w:p w14:paraId="0A2B2C3D">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default" w:ascii="Times New Roman" w:hAnsi="Times New Roman" w:cs="Times New Roman"/>
          <w:color w:val="auto"/>
          <w:szCs w:val="21"/>
          <w:highlight w:val="none"/>
        </w:rPr>
        <w:t>7</w:t>
      </w:r>
      <w:r>
        <w:rPr>
          <w:rFonts w:ascii="Times New Roman" w:hAnsi="Times New Roman" w:cs="Times New Roman"/>
          <w:color w:val="auto"/>
          <w:szCs w:val="21"/>
          <w:highlight w:val="none"/>
        </w:rPr>
        <w:t>主动制冷；曝光时间：1毫秒至60</w:t>
      </w:r>
      <w:r>
        <w:rPr>
          <w:rFonts w:hint="default" w:ascii="Times New Roman" w:hAnsi="Times New Roman" w:cs="Times New Roman"/>
          <w:color w:val="auto"/>
          <w:szCs w:val="21"/>
          <w:highlight w:val="none"/>
        </w:rPr>
        <w:t>0毫</w:t>
      </w:r>
      <w:r>
        <w:rPr>
          <w:rFonts w:ascii="Times New Roman" w:hAnsi="Times New Roman" w:cs="Times New Roman"/>
          <w:color w:val="auto"/>
          <w:szCs w:val="21"/>
          <w:highlight w:val="none"/>
        </w:rPr>
        <w:t>秒</w:t>
      </w:r>
    </w:p>
    <w:p w14:paraId="665C7B2C">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2.同品牌软件系统：  </w:t>
      </w:r>
    </w:p>
    <w:p w14:paraId="6FB41A27">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2.1 </w:t>
      </w:r>
      <w:r>
        <w:rPr>
          <w:rFonts w:hint="default" w:ascii="Times New Roman" w:hAnsi="Times New Roman" w:cs="Times New Roman"/>
          <w:color w:val="auto"/>
          <w:szCs w:val="21"/>
          <w:highlight w:val="none"/>
        </w:rPr>
        <w:t>景深扩展功能，可实现超景深拍摄；</w:t>
      </w:r>
    </w:p>
    <w:p w14:paraId="3DD52C72">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2.2 </w:t>
      </w:r>
      <w:r>
        <w:rPr>
          <w:rFonts w:hint="default" w:ascii="Times New Roman" w:hAnsi="Times New Roman" w:cs="Times New Roman"/>
          <w:color w:val="auto"/>
          <w:szCs w:val="21"/>
          <w:highlight w:val="none"/>
        </w:rPr>
        <w:t>大图拼接功能，实现超大视野拍摄；</w:t>
      </w:r>
    </w:p>
    <w:p w14:paraId="79FFA777">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2.3 多通道叠加功能，实现多个通道图像叠加； </w:t>
      </w:r>
    </w:p>
    <w:p w14:paraId="7F49E72A">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2.4 </w:t>
      </w:r>
      <w:r>
        <w:rPr>
          <w:rFonts w:hint="default" w:ascii="Times New Roman" w:hAnsi="Times New Roman" w:cs="Times New Roman"/>
          <w:color w:val="auto"/>
          <w:szCs w:val="21"/>
          <w:highlight w:val="none"/>
        </w:rPr>
        <w:t>软件具备视频拍摄功能；</w:t>
      </w:r>
    </w:p>
    <w:p w14:paraId="1AE7F629">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2.5 </w:t>
      </w:r>
      <w:r>
        <w:rPr>
          <w:rFonts w:hint="default" w:ascii="Times New Roman" w:hAnsi="Times New Roman" w:cs="Times New Roman"/>
          <w:color w:val="auto"/>
          <w:szCs w:val="21"/>
          <w:highlight w:val="none"/>
        </w:rPr>
        <w:t>在显示器上用户操作界面可以连续缩小或放大到最适合用户操作的尺寸；</w:t>
      </w:r>
    </w:p>
    <w:p w14:paraId="02C7A3B0">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2.6 </w:t>
      </w:r>
      <w:r>
        <w:rPr>
          <w:rFonts w:hint="default" w:ascii="Times New Roman" w:hAnsi="Times New Roman" w:cs="Times New Roman"/>
          <w:color w:val="auto"/>
          <w:szCs w:val="21"/>
          <w:highlight w:val="none"/>
        </w:rPr>
        <w:t>可以进行交互式测量包括：面积，间距，周长，灰度值，角度等；</w:t>
      </w:r>
    </w:p>
    <w:p w14:paraId="47BE759D">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2.7 </w:t>
      </w:r>
      <w:r>
        <w:rPr>
          <w:rFonts w:hint="default" w:ascii="Times New Roman" w:hAnsi="Times New Roman" w:cs="Times New Roman"/>
          <w:color w:val="auto"/>
          <w:szCs w:val="21"/>
          <w:highlight w:val="none"/>
        </w:rPr>
        <w:t>可同时进行多幅图像的对比，可以阵列预览，可以通道预览，可以</w:t>
      </w:r>
      <w:r>
        <w:rPr>
          <w:rFonts w:ascii="Times New Roman" w:hAnsi="Times New Roman" w:cs="Times New Roman"/>
          <w:color w:val="auto"/>
          <w:szCs w:val="21"/>
          <w:highlight w:val="none"/>
        </w:rPr>
        <w:t>2.5D图像预览；</w:t>
      </w:r>
    </w:p>
    <w:p w14:paraId="5330CE5E">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2.8 </w:t>
      </w:r>
      <w:r>
        <w:rPr>
          <w:rFonts w:hint="default" w:ascii="Times New Roman" w:hAnsi="Times New Roman" w:cs="Times New Roman"/>
          <w:color w:val="auto"/>
          <w:szCs w:val="21"/>
          <w:highlight w:val="none"/>
        </w:rPr>
        <w:t>支持</w:t>
      </w:r>
      <w:r>
        <w:rPr>
          <w:rFonts w:ascii="Times New Roman" w:hAnsi="Times New Roman" w:cs="Times New Roman"/>
          <w:color w:val="auto"/>
          <w:szCs w:val="21"/>
          <w:highlight w:val="none"/>
        </w:rPr>
        <w:t>czi,bmp,tiff,tif,jpeg,jpg,png,gif,avi,mov,zvi,lsm等格式图像或视频输出；</w:t>
      </w:r>
    </w:p>
    <w:p w14:paraId="522F91B3">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2.9 </w:t>
      </w:r>
      <w:r>
        <w:rPr>
          <w:rFonts w:hint="default" w:ascii="Times New Roman" w:hAnsi="Times New Roman" w:cs="Times New Roman"/>
          <w:color w:val="auto"/>
          <w:szCs w:val="21"/>
          <w:highlight w:val="none"/>
        </w:rPr>
        <w:t>可对图像进行反差、明暗、伽马值、色彩、平滑、锐度等处理；</w:t>
      </w:r>
    </w:p>
    <w:p w14:paraId="1B005AAB">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2.10 </w:t>
      </w:r>
      <w:r>
        <w:rPr>
          <w:rFonts w:hint="default" w:ascii="Times New Roman" w:hAnsi="Times New Roman" w:cs="Times New Roman"/>
          <w:color w:val="auto"/>
          <w:szCs w:val="21"/>
          <w:highlight w:val="none"/>
        </w:rPr>
        <w:t>对图像进行标记：添加文本或箭头、标尺等；</w:t>
      </w:r>
    </w:p>
    <w:p w14:paraId="2632A019">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2.11 </w:t>
      </w:r>
      <w:r>
        <w:rPr>
          <w:rFonts w:hint="default" w:ascii="Times New Roman" w:hAnsi="Times New Roman" w:cs="Times New Roman"/>
          <w:color w:val="auto"/>
          <w:szCs w:val="21"/>
          <w:highlight w:val="none"/>
        </w:rPr>
        <w:t>曝光模式自动、测光、手动可选；</w:t>
      </w:r>
    </w:p>
    <w:p w14:paraId="4CE77770">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2.12 </w:t>
      </w:r>
      <w:r>
        <w:rPr>
          <w:rFonts w:hint="default" w:ascii="Times New Roman" w:hAnsi="Times New Roman" w:cs="Times New Roman"/>
          <w:color w:val="auto"/>
          <w:szCs w:val="21"/>
          <w:highlight w:val="none"/>
        </w:rPr>
        <w:t>灰度测量值</w:t>
      </w:r>
      <w:r>
        <w:rPr>
          <w:rFonts w:ascii="Times New Roman" w:hAnsi="Times New Roman" w:cs="Times New Roman"/>
          <w:color w:val="auto"/>
          <w:szCs w:val="21"/>
          <w:highlight w:val="none"/>
        </w:rPr>
        <w:t>12位动态范围；</w:t>
      </w:r>
    </w:p>
    <w:p w14:paraId="631EA4B5">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2.13 </w:t>
      </w:r>
      <w:r>
        <w:rPr>
          <w:rFonts w:hint="default" w:ascii="Times New Roman" w:hAnsi="Times New Roman" w:cs="Times New Roman"/>
          <w:color w:val="auto"/>
          <w:szCs w:val="21"/>
          <w:highlight w:val="none"/>
        </w:rPr>
        <w:t>可手动或自动白平衡调节。</w:t>
      </w:r>
    </w:p>
    <w:p w14:paraId="3269F8D9">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3.配置清单：</w:t>
      </w:r>
    </w:p>
    <w:p w14:paraId="2CBEE50D">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1）相机1台，</w:t>
      </w:r>
    </w:p>
    <w:p w14:paraId="5CBEE98A">
      <w:pPr>
        <w:spacing w:line="360" w:lineRule="auto"/>
        <w:ind w:firstLine="420" w:firstLineChars="20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2）软件1套，</w:t>
      </w:r>
    </w:p>
    <w:p w14:paraId="2A1BA830">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rPr>
        <w:t>3）工作站1套</w:t>
      </w:r>
      <w:r>
        <w:rPr>
          <w:rFonts w:hint="default" w:ascii="Times New Roman" w:hAnsi="Times New Roman" w:cs="Times New Roman"/>
          <w:color w:val="auto"/>
          <w:szCs w:val="21"/>
          <w:highlight w:val="none"/>
          <w:shd w:val="clear" w:color="auto" w:fill="FFFFFF"/>
        </w:rPr>
        <w:t>：轻薄笔记本Intel Core i7-13700H以上16GB以上内存1T固态硬盘屏幕16英寸以上预装正版操作系统</w:t>
      </w:r>
    </w:p>
    <w:p w14:paraId="0557CC7C">
      <w:pPr>
        <w:pStyle w:val="2"/>
        <w:tabs>
          <w:tab w:val="clear" w:pos="567"/>
        </w:tabs>
        <w:ind w:left="0" w:leftChars="0" w:firstLine="283" w:firstLineChars="135"/>
        <w:rPr>
          <w:rFonts w:ascii="Times New Roman" w:hAnsi="Times New Roman" w:cs="Times New Roman"/>
          <w:color w:val="auto"/>
          <w:highlight w:val="none"/>
        </w:rPr>
      </w:pPr>
      <w:r>
        <w:rPr>
          <w:rFonts w:hint="default" w:ascii="Times New Roman" w:hAnsi="Times New Roman" w:cs="Times New Roman"/>
          <w:color w:val="auto"/>
          <w:highlight w:val="none"/>
        </w:rPr>
        <w:t>培训要求：</w:t>
      </w:r>
    </w:p>
    <w:p w14:paraId="2B4A24EB">
      <w:pPr>
        <w:pStyle w:val="2"/>
        <w:tabs>
          <w:tab w:val="clear" w:pos="567"/>
        </w:tabs>
        <w:ind w:left="0" w:leftChars="0" w:firstLine="283" w:firstLineChars="135"/>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中标人免费提供现场操作、运行、维护、修理的培训方案及必需的培训资料。</w:t>
      </w:r>
    </w:p>
    <w:p w14:paraId="02DB58B9">
      <w:pPr>
        <w:pStyle w:val="2"/>
        <w:tabs>
          <w:tab w:val="clear" w:pos="567"/>
        </w:tabs>
        <w:ind w:left="0" w:leftChars="0" w:firstLine="283" w:firstLineChars="135"/>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中标人免费负责对招标人受训人员进行操作、维修培训。</w:t>
      </w:r>
    </w:p>
    <w:p w14:paraId="35BA54E8">
      <w:pPr>
        <w:pStyle w:val="2"/>
        <w:tabs>
          <w:tab w:val="clear" w:pos="567"/>
        </w:tabs>
        <w:ind w:left="0" w:leftChars="0" w:firstLine="283" w:firstLineChars="135"/>
        <w:rPr>
          <w:rFonts w:hint="default" w:ascii="Times New Roman" w:hAnsi="Times New Roman" w:cs="Times New Roman"/>
          <w:color w:val="auto"/>
          <w:highlight w:val="none"/>
        </w:rPr>
      </w:pPr>
      <w:r>
        <w:rPr>
          <w:rFonts w:ascii="Times New Roman" w:hAnsi="Times New Roman" w:cs="Times New Roman"/>
          <w:color w:val="auto"/>
          <w:highlight w:val="none"/>
        </w:rPr>
        <w:t>3.</w:t>
      </w:r>
      <w:r>
        <w:rPr>
          <w:rFonts w:hint="default" w:ascii="Times New Roman" w:hAnsi="Times New Roman" w:cs="Times New Roman"/>
          <w:color w:val="auto"/>
          <w:highlight w:val="none"/>
        </w:rPr>
        <w:t>仪器到货至招标人指定的地点后，由招标人确定现场培训的具体时间，现场培训时间不少于两天。</w:t>
      </w:r>
    </w:p>
    <w:p w14:paraId="68035D88">
      <w:pPr>
        <w:rPr>
          <w:color w:val="auto"/>
          <w:highlight w:val="none"/>
        </w:rPr>
      </w:pPr>
    </w:p>
    <w:p w14:paraId="712B5B89">
      <w:pPr>
        <w:numPr>
          <w:ilvl w:val="0"/>
          <w:numId w:val="44"/>
        </w:num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酶标仪</w:t>
      </w:r>
    </w:p>
    <w:p w14:paraId="5CC5AFAA">
      <w:pPr>
        <w:spacing w:line="360" w:lineRule="auto"/>
        <w:ind w:firstLine="420" w:firstLineChars="200"/>
        <w:rPr>
          <w:rFonts w:ascii="Times New Roman" w:hAnsi="Times New Roman" w:eastAsia="宋体" w:cs="Times New Roman"/>
          <w:color w:val="auto"/>
          <w:highlight w:val="none"/>
          <w:lang w:eastAsia="en-US"/>
        </w:rPr>
      </w:pPr>
      <w:r>
        <w:rPr>
          <w:rFonts w:hint="default" w:ascii="Times New Roman" w:hAnsi="Times New Roman" w:eastAsia="宋体" w:cs="Times New Roman"/>
          <w:color w:val="auto"/>
          <w:highlight w:val="none"/>
          <w:lang w:eastAsia="en-US"/>
        </w:rPr>
        <w:t>1)测量范围：400nm-750nm;</w:t>
      </w:r>
    </w:p>
    <w:p w14:paraId="2611603F">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2)光学系统：不少于8个测量通道，1个参比通道。</w:t>
      </w:r>
    </w:p>
    <w:p w14:paraId="7C5BA433">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3)光源波长：250-750nm</w:t>
      </w:r>
    </w:p>
    <w:p w14:paraId="15148098">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4)精度：1.0%或0.005OD(0.0-2.00D)  1.5%(2.0-3.00D)</w:t>
      </w:r>
    </w:p>
    <w:p w14:paraId="2CA014EF">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5)滤光片轮：容量8块，标准配置4块。 </w:t>
      </w:r>
    </w:p>
    <w:p w14:paraId="486B13BB">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培训要求：</w:t>
      </w:r>
    </w:p>
    <w:p w14:paraId="102C6DE1">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1.中标人免费提供现场操作、运行、维护、修理的培训方案及必需的培训资料。 </w:t>
      </w:r>
    </w:p>
    <w:p w14:paraId="7D4C3066">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2.中标人免费负责对招标人受训人员进行操作、维修培训。</w:t>
      </w:r>
    </w:p>
    <w:p w14:paraId="0C2FB80F">
      <w:pPr>
        <w:spacing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3.仪器到货至招标人指定的地点后，由招标人确定现场培训的具体时间，现场培训时间不少于两天。</w:t>
      </w:r>
    </w:p>
    <w:p w14:paraId="626C1D2D">
      <w:pPr>
        <w:pStyle w:val="2"/>
        <w:rPr>
          <w:color w:val="auto"/>
          <w:highlight w:val="none"/>
        </w:rPr>
      </w:pPr>
    </w:p>
    <w:p w14:paraId="716E142A">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（9）蒸发恒重分析系统</w:t>
      </w:r>
    </w:p>
    <w:p w14:paraId="0E68B66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1.设备用途：</w:t>
      </w:r>
    </w:p>
    <w:p w14:paraId="6B9F764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适用于各类样品项目中溶解性总固体、含水率、干物质含量、水分等的样品或容器自动蒸发恒温恒湿恒重自动称量。</w:t>
      </w:r>
    </w:p>
    <w:p w14:paraId="65BEABA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2.配置要求：</w:t>
      </w:r>
    </w:p>
    <w:p w14:paraId="1A19F4B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恒温恒湿恒重分析主机１台（含万分之一天平１台、自动天平防风罩１套、天平底座1套、样品盘1套）、去静电装置１个、减震装置１套、随机附件1套、 USB转换器1套、 90mm样品载具52个、软件控制系统1套、蒸发皿52个。</w:t>
      </w:r>
    </w:p>
    <w:p w14:paraId="2DAB8CB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3.执行标准：</w:t>
      </w:r>
    </w:p>
    <w:p w14:paraId="4E6E2C8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《GB/T11901水质悬浮物的测定》</w:t>
      </w:r>
    </w:p>
    <w:p w14:paraId="459035B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《GB/T5750水质溶解性总固体的测定》</w:t>
      </w:r>
    </w:p>
    <w:p w14:paraId="7A94F9C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《全盐量、有机物含量、含水率、固形物、浸出物等项目》</w:t>
      </w:r>
    </w:p>
    <w:p w14:paraId="2204AB1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4.技术指标：</w:t>
      </w:r>
    </w:p>
    <w:p w14:paraId="6E93B1B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样品盘：层数不低于4层；</w:t>
      </w:r>
    </w:p>
    <w:p w14:paraId="58985B3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兼容载具数量：一批次放置≧90mm载具不低于52 个，</w:t>
      </w:r>
    </w:p>
    <w:p w14:paraId="7D44856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温控方式；PID控温，室温-180℃(任意设定)。</w:t>
      </w:r>
    </w:p>
    <w:p w14:paraId="0B91934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天平校准模式：支持内校和外校。</w:t>
      </w:r>
    </w:p>
    <w:p w14:paraId="4F963A6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5.技术特点：</w:t>
      </w:r>
    </w:p>
    <w:p w14:paraId="505F34C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 要求箱体样品盘腔体高温时控制范围为室温-180℃，恒温恒湿温度范围为15-30℃，湿度控制范围为30-50%，采用PID高精度自动控温控湿；</w:t>
      </w:r>
    </w:p>
    <w:p w14:paraId="1F44DCD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▲5.2样品容量器具要求直径大于等于90mm，可放置125ml蒸发皿，150ml蒸发皿一次连续称量样品≧52个。</w:t>
      </w:r>
    </w:p>
    <w:p w14:paraId="32C91FE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5.3 仪器为保证称量结果准确度要求选用万分之一天平，设备自动校准,支持内校和外校，自动去皮，自动称量，数据实时处理显示(此项为验收指标)；</w:t>
      </w:r>
    </w:p>
    <w:p w14:paraId="4A9E551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5.4样品盘层数≥4层，立体式样品盘，样品盘需兼容直径90mm载具一次连续称量样品≥52个，样品盘采用优质铝合金表面处理工艺，耐划耐高温；</w:t>
      </w:r>
    </w:p>
    <w:p w14:paraId="4455C7A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5.5 系统减震满足万分之一天平使用需求，无需独立减震，可移动调接位置和水平；</w:t>
      </w:r>
    </w:p>
    <w:p w14:paraId="1CBD86D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5.6 要求仪器具备离子除静电风机，可实现整个箱体空间去除静电功能，避免静电对</w:t>
      </w:r>
      <w:r>
        <w:rPr>
          <w:rFonts w:hint="default" w:ascii="Times New Roman" w:hAnsi="Times New Roman" w:eastAsia="宋体" w:cs="Times New Roman"/>
          <w:color w:val="auto"/>
          <w:szCs w:val="21"/>
          <w:highlight w:val="none"/>
          <w:shd w:val="clear" w:color="auto" w:fill="FFFFFF"/>
        </w:rPr>
        <w:t>天</w:t>
      </w:r>
      <w:r>
        <w:rPr>
          <w:rFonts w:ascii="Times New Roman" w:hAnsi="Times New Roman" w:eastAsia="宋体" w:cs="Times New Roman"/>
          <w:color w:val="auto"/>
          <w:szCs w:val="21"/>
          <w:highlight w:val="none"/>
          <w:shd w:val="clear" w:color="auto" w:fill="FFFFFF"/>
        </w:rPr>
        <w:t>平的影响。</w:t>
      </w:r>
    </w:p>
    <w:p w14:paraId="0287279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5.7软件可以实现样品编辑运行，历史记录查询，控制恒温恒湿箱，称量数据自动记录,导出打印，报警等功能；</w:t>
      </w:r>
    </w:p>
    <w:p w14:paraId="1730543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5.8天平室具备独立温湿度控制，为避免仪器震动干扰，为避免静电对天平干扰，采用自动除静电天平防风罩，自动去除静电，缩短天平称量稳定时间。</w:t>
      </w:r>
    </w:p>
    <w:p w14:paraId="6346940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5.9 可以自动实现样品自动恒定高温烘</w:t>
      </w:r>
      <w:r>
        <w:rPr>
          <w:rFonts w:hint="default" w:ascii="Times New Roman" w:hAnsi="Times New Roman" w:eastAsia="宋体" w:cs="Times New Roman"/>
          <w:color w:val="auto"/>
          <w:szCs w:val="21"/>
          <w:highlight w:val="none"/>
          <w:shd w:val="clear" w:color="auto" w:fill="FFFFFF"/>
        </w:rPr>
        <w:t>干</w:t>
      </w:r>
      <w:r>
        <w:rPr>
          <w:rFonts w:ascii="Times New Roman" w:hAnsi="Times New Roman" w:eastAsia="宋体" w:cs="Times New Roman"/>
          <w:color w:val="auto"/>
          <w:szCs w:val="21"/>
          <w:highlight w:val="none"/>
          <w:shd w:val="clear" w:color="auto" w:fill="FFFFFF"/>
        </w:rPr>
        <w:t>，自动恒温恒湿，自动称量恒重等过程，整个过程无须人工干预，自动记录称重数据，判断保存结果；</w:t>
      </w:r>
    </w:p>
    <w:p w14:paraId="26008AA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5.10 系统具备 UPS 电源,当系统突然断电时，机械手会自动恢复到原点位置，减少机器的故障率，提高仪器整体寿命；</w:t>
      </w:r>
    </w:p>
    <w:p w14:paraId="60BC0D3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 xml:space="preserve">5.11 </w:t>
      </w:r>
      <w:r>
        <w:rPr>
          <w:rFonts w:hint="default" w:ascii="Times New Roman" w:hAnsi="Times New Roman" w:cs="Times New Roman"/>
          <w:color w:val="auto"/>
          <w:szCs w:val="21"/>
          <w:highlight w:val="none"/>
          <w:shd w:val="clear" w:color="auto" w:fill="FFFFFF"/>
        </w:rPr>
        <w:t>箱体整体尺寸小型化，</w:t>
      </w:r>
      <w:r>
        <w:rPr>
          <w:rFonts w:ascii="Times New Roman" w:hAnsi="Times New Roman" w:eastAsia="宋体" w:cs="Times New Roman"/>
          <w:color w:val="auto"/>
          <w:szCs w:val="21"/>
          <w:highlight w:val="none"/>
          <w:shd w:val="clear" w:color="auto" w:fill="FFFFFF"/>
        </w:rPr>
        <w:t>底部自带轮子，方便仪器的移动，安装，方便进出电梯和门；</w:t>
      </w:r>
    </w:p>
    <w:p w14:paraId="05E170A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5.12 仪器配备工业级的PLC主控系统，提高仪器整体稳定型；</w:t>
      </w:r>
    </w:p>
    <w:p w14:paraId="5B0D2810">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5.13 仪器可满足样品的恒温恒湿自动称重，兼容直径小于等于50mm可一次连续称量样品≥</w:t>
      </w:r>
      <w:r>
        <w:rPr>
          <w:rFonts w:hint="default" w:ascii="Times New Roman" w:hAnsi="Times New Roman" w:eastAsia="宋体" w:cs="Times New Roman"/>
          <w:color w:val="auto"/>
          <w:szCs w:val="21"/>
          <w:highlight w:val="none"/>
          <w:shd w:val="clear" w:color="auto" w:fill="FFFFFF"/>
        </w:rPr>
        <w:t>52</w:t>
      </w:r>
      <w:r>
        <w:rPr>
          <w:rFonts w:ascii="Times New Roman" w:hAnsi="Times New Roman" w:eastAsia="宋体" w:cs="Times New Roman"/>
          <w:color w:val="auto"/>
          <w:szCs w:val="21"/>
          <w:highlight w:val="none"/>
          <w:shd w:val="clear" w:color="auto" w:fill="FFFFFF"/>
        </w:rPr>
        <w:t>个。</w:t>
      </w:r>
    </w:p>
    <w:p w14:paraId="7DBF061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5.14 机械手具有多重防碰撞保护功能，当发生碰撞时，闭环电机能能够感应到碰撞,设备紧急停机，并配有机械臂碰撞脱落功能，防止造成其他损坏。</w:t>
      </w:r>
    </w:p>
    <w:p w14:paraId="7566187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5.15机械手具有碰撞保护功能，发生碰撞时机械手能够自动脱落保护，并能够感应到碰撞设备紧急停机，故障报警接触后，机械手可即插即用。</w:t>
      </w:r>
    </w:p>
    <w:p w14:paraId="38723FF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5.16机械手具备多轴驱动，可根据进程将样品载盘在烘干仓及恒温恒湿称量仓之间进行转移。</w:t>
      </w:r>
    </w:p>
    <w:p w14:paraId="3C7806D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5.17样品载盘可根据进程在烘干仓和恒温低湿仓上下移动，并可360度旋转。</w:t>
      </w:r>
    </w:p>
    <w:p w14:paraId="0CC9D75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5.18恒温低湿仓与烘干仓上下独立设计，避免烘干仓高温加热时热气影响天平。</w:t>
      </w:r>
    </w:p>
    <w:p w14:paraId="1C181FE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5.19制冷除湿压缩机组外置与主机软管连接，单独安装在缓冲间，避免震动和散热影响天平。</w:t>
      </w:r>
    </w:p>
    <w:p w14:paraId="5E2F433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w:t>
      </w:r>
      <w:r>
        <w:rPr>
          <w:rFonts w:hint="default" w:ascii="Times New Roman" w:hAnsi="Times New Roman" w:eastAsia="宋体" w:cs="Times New Roman"/>
          <w:color w:val="auto"/>
          <w:szCs w:val="21"/>
          <w:highlight w:val="none"/>
          <w:shd w:val="clear" w:color="auto" w:fill="FFFFFF"/>
        </w:rPr>
        <w:t>2</w:t>
      </w:r>
      <w:r>
        <w:rPr>
          <w:rFonts w:ascii="Times New Roman" w:hAnsi="Times New Roman" w:eastAsia="宋体" w:cs="Times New Roman"/>
          <w:color w:val="auto"/>
          <w:szCs w:val="21"/>
          <w:highlight w:val="none"/>
          <w:shd w:val="clear" w:color="auto" w:fill="FFFFFF"/>
        </w:rPr>
        <w:t>0系统无需独立减震系统即可满足天平使用需求，天平须直接安装在设备内保证密封性。</w:t>
      </w:r>
    </w:p>
    <w:p w14:paraId="6342413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5.2</w:t>
      </w:r>
      <w:r>
        <w:rPr>
          <w:rFonts w:hint="eastAsia" w:ascii="Times New Roman" w:hAnsi="Times New Roman" w:eastAsia="宋体" w:cs="Times New Roman"/>
          <w:color w:val="auto"/>
          <w:szCs w:val="21"/>
          <w:highlight w:val="none"/>
          <w:shd w:val="clear" w:color="auto" w:fill="FFFFFF"/>
          <w:lang w:val="en-US" w:eastAsia="zh-CN"/>
        </w:rPr>
        <w:t>1</w:t>
      </w:r>
      <w:r>
        <w:rPr>
          <w:rFonts w:ascii="Times New Roman" w:hAnsi="Times New Roman" w:eastAsia="宋体" w:cs="Times New Roman"/>
          <w:color w:val="auto"/>
          <w:szCs w:val="21"/>
          <w:highlight w:val="none"/>
          <w:shd w:val="clear" w:color="auto" w:fill="FFFFFF"/>
        </w:rPr>
        <w:t>.必须配套符合仪器的稳压电源；</w:t>
      </w:r>
    </w:p>
    <w:p w14:paraId="692A7F2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备份工作站：轻薄笔记本Intel Corei7-13700H以上16GB以上内存1T固态硬盘屏幕16英寸以上预装正版操作系统。</w:t>
      </w:r>
    </w:p>
    <w:p w14:paraId="64588CC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数据备份盘：移动固态硬盘 4T*2个</w:t>
      </w:r>
    </w:p>
    <w:p w14:paraId="2FB2E21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设备必备工作站配置：Intel Corei7以上16GB以上内存1T固态硬盘预装正版操作系统27英寸以上显示器，无线鼠标键盘。</w:t>
      </w:r>
    </w:p>
    <w:p w14:paraId="6C4A032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打印机：打印/复印/扫描黑白激光打印机，双面自动打印</w:t>
      </w:r>
    </w:p>
    <w:p w14:paraId="45E046F8">
      <w:pPr>
        <w:pStyle w:val="2"/>
        <w:ind w:left="420" w:firstLine="420"/>
        <w:rPr>
          <w:rFonts w:ascii="Times New Roman" w:hAnsi="Times New Roman" w:cs="Times New Roman"/>
          <w:color w:val="auto"/>
          <w:highlight w:val="none"/>
        </w:rPr>
      </w:pPr>
      <w:r>
        <w:rPr>
          <w:rFonts w:hint="default" w:ascii="Times New Roman" w:hAnsi="Times New Roman" w:cs="Times New Roman"/>
          <w:color w:val="auto"/>
          <w:highlight w:val="none"/>
        </w:rPr>
        <w:t>培训要求：</w:t>
      </w:r>
    </w:p>
    <w:p w14:paraId="7AC84358">
      <w:pPr>
        <w:pStyle w:val="2"/>
        <w:ind w:left="420"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中标人免费提供现场操作、运行、维护、修理的培训方案及必需的培训资料。</w:t>
      </w:r>
    </w:p>
    <w:p w14:paraId="78B86AD2">
      <w:pPr>
        <w:pStyle w:val="2"/>
        <w:ind w:left="420" w:firstLine="420"/>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中标人免费负责对招标人受训人员进行操作、维修培训。</w:t>
      </w:r>
    </w:p>
    <w:p w14:paraId="77D91E98">
      <w:pPr>
        <w:pStyle w:val="2"/>
        <w:ind w:left="420" w:firstLine="420"/>
        <w:rPr>
          <w:rFonts w:hint="default" w:ascii="Times New Roman" w:hAnsi="Times New Roman" w:cs="Times New Roman"/>
          <w:color w:val="auto"/>
          <w:highlight w:val="none"/>
        </w:rPr>
      </w:pPr>
      <w:r>
        <w:rPr>
          <w:rFonts w:ascii="Times New Roman" w:hAnsi="Times New Roman" w:cs="Times New Roman"/>
          <w:color w:val="auto"/>
          <w:highlight w:val="none"/>
        </w:rPr>
        <w:t>3.</w:t>
      </w:r>
      <w:r>
        <w:rPr>
          <w:rFonts w:hint="default" w:ascii="Times New Roman" w:hAnsi="Times New Roman" w:cs="Times New Roman"/>
          <w:color w:val="auto"/>
          <w:highlight w:val="none"/>
        </w:rPr>
        <w:t>仪器到货至招标人指定的地点后，由招标人确定现场培训的具体时间，现场培训时间不少于两天。</w:t>
      </w:r>
    </w:p>
    <w:p w14:paraId="40243E04">
      <w:pPr>
        <w:rPr>
          <w:color w:val="auto"/>
          <w:highlight w:val="none"/>
        </w:rPr>
      </w:pPr>
    </w:p>
    <w:p w14:paraId="092A0E9C">
      <w:pPr>
        <w:spacing w:line="360" w:lineRule="auto"/>
        <w:ind w:firstLine="422" w:firstLineChars="200"/>
        <w:rPr>
          <w:rFonts w:hint="default" w:ascii="Times New Roman" w:hAnsi="Times New Roman" w:cs="Times New Roman"/>
          <w:b/>
          <w:bCs/>
          <w:color w:val="auto"/>
          <w:szCs w:val="21"/>
          <w:highlight w:val="none"/>
          <w:shd w:val="clear" w:color="auto" w:fill="FFFFFF"/>
        </w:rPr>
      </w:pPr>
      <w:r>
        <w:rPr>
          <w:rFonts w:hint="default" w:ascii="Times New Roman" w:hAnsi="Times New Roman" w:cs="Times New Roman"/>
          <w:b/>
          <w:bCs/>
          <w:color w:val="auto"/>
          <w:szCs w:val="21"/>
          <w:highlight w:val="none"/>
          <w:shd w:val="clear" w:color="auto" w:fill="FFFFFF"/>
        </w:rPr>
        <w:t>（10）采水样无人机系统</w:t>
      </w:r>
    </w:p>
    <w:p w14:paraId="48D42156">
      <w:pPr>
        <w:spacing w:line="360" w:lineRule="auto"/>
        <w:ind w:firstLine="420" w:firstLineChars="200"/>
        <w:rPr>
          <w:rFonts w:hint="default" w:ascii="Times New Roman" w:hAnsi="Times New Roman" w:cs="Times New Roman" w:eastAsiaTheme="minorEastAsia"/>
          <w:color w:val="auto"/>
          <w:szCs w:val="21"/>
          <w:highlight w:val="none"/>
          <w:shd w:val="clear" w:color="auto" w:fill="FFFFFF"/>
          <w:lang w:val="en-US" w:eastAsia="zh-CN"/>
        </w:rPr>
      </w:pPr>
      <w:r>
        <w:rPr>
          <w:rFonts w:hint="eastAsia" w:ascii="Times New Roman" w:hAnsi="Times New Roman" w:cs="Times New Roman"/>
          <w:color w:val="auto"/>
          <w:szCs w:val="21"/>
          <w:highlight w:val="none"/>
          <w:shd w:val="clear" w:color="auto" w:fill="FFFFFF"/>
          <w:lang w:val="en-US" w:eastAsia="zh-CN"/>
        </w:rPr>
        <w:t>1</w:t>
      </w:r>
      <w:r>
        <w:rPr>
          <w:rFonts w:hint="default" w:ascii="Times New Roman" w:hAnsi="Times New Roman" w:cs="Times New Roman"/>
          <w:color w:val="auto"/>
          <w:szCs w:val="21"/>
          <w:highlight w:val="none"/>
          <w:shd w:val="clear" w:color="auto" w:fill="FFFFFF"/>
        </w:rPr>
        <w:t>）</w:t>
      </w:r>
      <w:r>
        <w:rPr>
          <w:rFonts w:hint="eastAsia" w:ascii="Times New Roman" w:hAnsi="Times New Roman" w:cs="Times New Roman"/>
          <w:color w:val="auto"/>
          <w:szCs w:val="21"/>
          <w:highlight w:val="none"/>
          <w:shd w:val="clear" w:color="auto" w:fill="FFFFFF"/>
          <w:lang w:val="en-US" w:eastAsia="zh-CN"/>
        </w:rPr>
        <w:t>基本参数要求</w:t>
      </w:r>
    </w:p>
    <w:p w14:paraId="6E5166A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轴距</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 xml:space="preserve">    ≤1200MM</w:t>
      </w:r>
    </w:p>
    <w:p w14:paraId="5EDD333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空载重量</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≤9kg</w:t>
      </w:r>
    </w:p>
    <w:p w14:paraId="2ED37AB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最大起飞重量</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≥26kg</w:t>
      </w:r>
    </w:p>
    <w:p w14:paraId="0C2E361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抗风等级</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≥6级</w:t>
      </w:r>
    </w:p>
    <w:p w14:paraId="3B0DDFB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最大平飞速度</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≥15M/S</w:t>
      </w:r>
    </w:p>
    <w:p w14:paraId="5888D02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电池容量</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≥22000MAH</w:t>
      </w:r>
    </w:p>
    <w:p w14:paraId="5FE3EF8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空载飞行时间</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≥45min</w:t>
      </w:r>
    </w:p>
    <w:p w14:paraId="40BE76C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挂载5kg 飞行时间</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≥30min</w:t>
      </w:r>
    </w:p>
    <w:p w14:paraId="6C5CBFC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智能飞行：失控保护/低电量保护/航线规划</w:t>
      </w:r>
    </w:p>
    <w:p w14:paraId="285CAEE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2）遥控器监视终端：</w:t>
      </w:r>
    </w:p>
    <w:p w14:paraId="44C15A5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遥控器续航时间</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≥10小时</w:t>
      </w:r>
    </w:p>
    <w:p w14:paraId="6BEDBB1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遥控通信距离</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≥8km</w:t>
      </w:r>
    </w:p>
    <w:p w14:paraId="22879CD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控制方式：遥控式/程控式</w:t>
      </w:r>
    </w:p>
    <w:p w14:paraId="0BF22CA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3）变焦镜头</w:t>
      </w:r>
    </w:p>
    <w:p w14:paraId="6D88EFE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特点：支持10倍混合变焦，4K视频拍摄。</w:t>
      </w:r>
    </w:p>
    <w:p w14:paraId="09E247C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总像素 ：≥</w:t>
      </w:r>
      <w:r>
        <w:rPr>
          <w:rFonts w:hint="default" w:ascii="Times New Roman" w:hAnsi="Times New Roman" w:cs="Times New Roman"/>
          <w:color w:val="auto"/>
          <w:szCs w:val="21"/>
          <w:highlight w:val="none"/>
          <w:shd w:val="clear" w:color="auto" w:fill="FFFFFF"/>
        </w:rPr>
        <w:tab/>
      </w:r>
      <w:r>
        <w:rPr>
          <w:rFonts w:hint="default" w:ascii="Times New Roman" w:hAnsi="Times New Roman" w:cs="Times New Roman"/>
          <w:color w:val="auto"/>
          <w:szCs w:val="21"/>
          <w:highlight w:val="none"/>
          <w:shd w:val="clear" w:color="auto" w:fill="FFFFFF"/>
        </w:rPr>
        <w:t>800万 4 Million/2160P</w:t>
      </w:r>
    </w:p>
    <w:p w14:paraId="7FD4F86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对焦速度：＜1S 极速对焦</w:t>
      </w:r>
    </w:p>
    <w:p w14:paraId="6AE7978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4）采样系统</w:t>
      </w:r>
    </w:p>
    <w:p w14:paraId="44E6FCB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单次采样量≤3L</w:t>
      </w:r>
    </w:p>
    <w:p w14:paraId="04872E5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定点采样精度≤0.5m</w:t>
      </w:r>
    </w:p>
    <w:p w14:paraId="31BBF81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定深采样 0-3m</w:t>
      </w:r>
    </w:p>
    <w:p w14:paraId="0AD1BB6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培训要求：</w:t>
      </w:r>
    </w:p>
    <w:p w14:paraId="50D6A853">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shd w:val="clear" w:color="auto" w:fill="FFFFFF"/>
        </w:rPr>
        <w:t>1.</w:t>
      </w:r>
      <w:r>
        <w:rPr>
          <w:rFonts w:hint="default" w:ascii="Times New Roman" w:hAnsi="Times New Roman" w:cs="Times New Roman"/>
          <w:color w:val="auto"/>
          <w:szCs w:val="21"/>
          <w:highlight w:val="none"/>
          <w:shd w:val="clear" w:color="auto" w:fill="FFFFFF"/>
        </w:rPr>
        <w:t>中标人免费提供现场操作、运行、维护、修理的培训方案及必需的培训资料。</w:t>
      </w:r>
    </w:p>
    <w:p w14:paraId="042E853F">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shd w:val="clear" w:color="auto" w:fill="FFFFFF"/>
        </w:rPr>
        <w:t>2.</w:t>
      </w:r>
      <w:r>
        <w:rPr>
          <w:rFonts w:hint="default" w:ascii="Times New Roman" w:hAnsi="Times New Roman" w:cs="Times New Roman"/>
          <w:color w:val="auto"/>
          <w:szCs w:val="21"/>
          <w:highlight w:val="none"/>
          <w:shd w:val="clear" w:color="auto" w:fill="FFFFFF"/>
        </w:rPr>
        <w:t>中标人免费负责对招标人受训人员进行操作、维修培训。</w:t>
      </w:r>
    </w:p>
    <w:p w14:paraId="5BF12241">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shd w:val="clear" w:color="auto" w:fill="FFFFFF"/>
        </w:rPr>
        <w:t>3.</w:t>
      </w:r>
      <w:r>
        <w:rPr>
          <w:rFonts w:hint="default" w:ascii="Times New Roman" w:hAnsi="Times New Roman" w:cs="Times New Roman"/>
          <w:color w:val="auto"/>
          <w:szCs w:val="21"/>
          <w:highlight w:val="none"/>
          <w:shd w:val="clear" w:color="auto" w:fill="FFFFFF"/>
        </w:rPr>
        <w:t>仪器到货至招标人指定的地点后，由招标人确定现场培训的具体时间，现场培训时间不少于两天。</w:t>
      </w:r>
    </w:p>
    <w:p w14:paraId="298059EC">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shd w:val="clear" w:color="auto" w:fill="FFFFFF"/>
        </w:rPr>
        <w:t>4.</w:t>
      </w:r>
      <w:r>
        <w:rPr>
          <w:rFonts w:hint="default" w:ascii="Times New Roman" w:hAnsi="Times New Roman" w:cs="Times New Roman"/>
          <w:color w:val="auto"/>
          <w:szCs w:val="21"/>
          <w:highlight w:val="none"/>
          <w:shd w:val="clear" w:color="auto" w:fill="FFFFFF"/>
        </w:rPr>
        <w:t>中标人为招标人提供2人次且培训时间不少于</w:t>
      </w:r>
      <w:r>
        <w:rPr>
          <w:rFonts w:ascii="Times New Roman" w:hAnsi="Times New Roman" w:cs="Times New Roman"/>
          <w:color w:val="auto"/>
          <w:szCs w:val="21"/>
          <w:highlight w:val="none"/>
          <w:shd w:val="clear" w:color="auto" w:fill="FFFFFF"/>
        </w:rPr>
        <w:t>5</w:t>
      </w:r>
      <w:r>
        <w:rPr>
          <w:rFonts w:hint="default" w:ascii="Times New Roman" w:hAnsi="Times New Roman" w:cs="Times New Roman"/>
          <w:color w:val="auto"/>
          <w:szCs w:val="21"/>
          <w:highlight w:val="none"/>
          <w:shd w:val="clear" w:color="auto" w:fill="FFFFFF"/>
        </w:rPr>
        <w:t>天的厂家标准培训。</w:t>
      </w:r>
    </w:p>
    <w:p w14:paraId="119D17C4">
      <w:pPr>
        <w:spacing w:line="360" w:lineRule="auto"/>
        <w:ind w:firstLine="420" w:firstLineChars="200"/>
        <w:rPr>
          <w:rFonts w:ascii="Times New Roman" w:hAnsi="Times New Roman" w:cs="Times New Roman"/>
          <w:color w:val="auto"/>
          <w:szCs w:val="21"/>
          <w:highlight w:val="none"/>
          <w:shd w:val="clear" w:color="auto" w:fill="FFFFFF"/>
        </w:rPr>
      </w:pPr>
      <w:r>
        <w:rPr>
          <w:rFonts w:ascii="Times New Roman" w:hAnsi="Times New Roman" w:cs="Times New Roman"/>
          <w:color w:val="auto"/>
          <w:szCs w:val="21"/>
          <w:highlight w:val="none"/>
          <w:shd w:val="clear" w:color="auto" w:fill="FFFFFF"/>
        </w:rPr>
        <w:t>5.</w:t>
      </w:r>
      <w:r>
        <w:rPr>
          <w:rFonts w:hint="default" w:ascii="Times New Roman" w:hAnsi="Times New Roman" w:cs="Times New Roman"/>
          <w:color w:val="auto"/>
          <w:szCs w:val="21"/>
          <w:highlight w:val="none"/>
          <w:shd w:val="clear" w:color="auto" w:fill="FFFFFF"/>
        </w:rPr>
        <w:t>免费参加仪器厂家举行的各类用户交流会，包括新款仪器、行业或国际新出方法的应用介绍等。</w:t>
      </w:r>
    </w:p>
    <w:p w14:paraId="39D096D4">
      <w:pPr>
        <w:spacing w:line="360" w:lineRule="auto"/>
        <w:ind w:firstLine="422" w:firstLineChars="200"/>
        <w:rPr>
          <w:rFonts w:ascii="Times New Roman" w:hAnsi="Times New Roman" w:cs="Times New Roman"/>
          <w:b/>
          <w:bCs/>
          <w:color w:val="auto"/>
          <w:szCs w:val="21"/>
          <w:highlight w:val="none"/>
          <w:shd w:val="clear" w:color="auto" w:fill="FFFFFF"/>
        </w:rPr>
      </w:pPr>
    </w:p>
    <w:p w14:paraId="7987074A">
      <w:pPr>
        <w:spacing w:line="360" w:lineRule="auto"/>
        <w:ind w:firstLine="422" w:firstLineChars="200"/>
        <w:rPr>
          <w:rFonts w:ascii="Times New Roman" w:hAnsi="Times New Roman" w:eastAsia="宋体"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（11）单通道气相分子吸收光谱仪</w:t>
      </w:r>
    </w:p>
    <w:p w14:paraId="09EA06E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1.用途：主要用于水体中硫化物等项目的全自动分析；</w:t>
      </w:r>
    </w:p>
    <w:p w14:paraId="390CCB7C">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shd w:val="clear" w:color="auto" w:fill="FFFFFF"/>
        </w:rPr>
        <w:t>2.系统：</w:t>
      </w:r>
      <w:r>
        <w:rPr>
          <w:rFonts w:hint="default" w:ascii="Times New Roman" w:hAnsi="Times New Roman" w:eastAsia="宋体" w:cs="Times New Roman"/>
          <w:color w:val="auto"/>
          <w:highlight w:val="none"/>
        </w:rPr>
        <w:t xml:space="preserve">                          </w:t>
      </w:r>
    </w:p>
    <w:p w14:paraId="56ADB8C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▲2.1 光源采用空心阴极灯结构或氘灯结构，完全符合国家标准 HJ/T195-2005～HJ/T200-2005 对光源的要求；硫化物测定时（检出限满足HJ标准要求）单个样品的进样量不大于12mL</w:t>
      </w:r>
    </w:p>
    <w:p w14:paraId="6782DB66">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2.2波长显示精度：0.1nm, 波长重复性≤0.1nm, 全波段准确性≤0.2nm </w:t>
      </w:r>
    </w:p>
    <w:p w14:paraId="3DFBC26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3.配备除水系统，分析全过程中完全不使用任何干燥剂；</w:t>
      </w:r>
    </w:p>
    <w:p w14:paraId="13F2CB6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4.TCS温度控制系统：&lt;0.5℃,加热器预热时间少于2分钟；</w:t>
      </w:r>
    </w:p>
    <w:p w14:paraId="479BF98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5.EPC 电子压力控制系统：EPC 系统对载气流量自动补偿修正，响应时间&lt;1S； </w:t>
      </w:r>
    </w:p>
    <w:p w14:paraId="7FE11C6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 xml:space="preserve">6.气液分离系统采用耐强酸强碱的聚四氟乙烯材料的长管路连续多次萃取分离。 </w:t>
      </w:r>
    </w:p>
    <w:p w14:paraId="3D28189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7.载气及控制</w:t>
      </w:r>
    </w:p>
    <w:p w14:paraId="627C5CF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7.1载气：使用氮气作为载气及搅拌气体，避免将空气中的其它气体引入到检测系统造成对分析检测的干扰。</w:t>
      </w:r>
    </w:p>
    <w:p w14:paraId="5A18DB2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7.2配备电子压力报警系统；</w:t>
      </w:r>
    </w:p>
    <w:p w14:paraId="3337148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7.3气路清洗：仪器主机具备气路清洗装置，防止气路长久使用被污染从而影响测试结果的稳定及可靠性。</w:t>
      </w:r>
    </w:p>
    <w:p w14:paraId="2B88909C">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8.自动进样器：</w:t>
      </w:r>
    </w:p>
    <w:p w14:paraId="29C096D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8.1样品位数：样品位数不少于48位，样品管容积不小于50mL；</w:t>
      </w:r>
    </w:p>
    <w:p w14:paraId="713AEC6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8.2样品盘具备样品盘罩且可拆卸，方便清洗更换，进样器使用耐腐蚀的PTFE进样管和不锈钢进样针等；</w:t>
      </w:r>
    </w:p>
    <w:p w14:paraId="7F39566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8.3 独特设计的进样针4向或其他冲洗技术。</w:t>
      </w:r>
    </w:p>
    <w:p w14:paraId="3A192AC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8.4吹扫均质系统：可进样时通入搅拌气体，自动去除VOC等干扰，使容易分层的样品均质化。</w:t>
      </w:r>
    </w:p>
    <w:p w14:paraId="469762A1">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9.自动稀释系统：</w:t>
      </w:r>
    </w:p>
    <w:p w14:paraId="2FED5723">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9.1可对高浓度样品自动或手动选择合适的稀释倍数。</w:t>
      </w:r>
    </w:p>
    <w:p w14:paraId="3D1469FA">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9.2 可自动配置标准曲线，相关性系数&gt;0.9995，其最大稀释倍数不小于20倍，20 倍时稀释误差不大于 3%。</w:t>
      </w:r>
    </w:p>
    <w:p w14:paraId="4554476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10.为满足环保要求及节约试剂、减少二次污染，要求硫化物测定时(检出限满足HJ 标准要求)单个样品的进样量不大于12mL；</w:t>
      </w:r>
    </w:p>
    <w:p w14:paraId="1785455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11</w:t>
      </w:r>
      <w:r>
        <w:rPr>
          <w:rFonts w:hint="eastAsia" w:ascii="Times New Roman" w:hAnsi="Times New Roman" w:eastAsia="宋体" w:cs="Times New Roman"/>
          <w:color w:val="auto"/>
          <w:szCs w:val="21"/>
          <w:highlight w:val="none"/>
          <w:shd w:val="clear" w:color="auto" w:fill="FFFFFF"/>
          <w:lang w:val="en-US" w:eastAsia="zh-CN"/>
        </w:rPr>
        <w:t>.</w:t>
      </w:r>
      <w:r>
        <w:rPr>
          <w:rFonts w:hint="default" w:ascii="Times New Roman" w:hAnsi="Times New Roman" w:eastAsia="宋体" w:cs="Times New Roman"/>
          <w:color w:val="auto"/>
          <w:szCs w:val="21"/>
          <w:highlight w:val="none"/>
          <w:shd w:val="clear" w:color="auto" w:fill="FFFFFF"/>
        </w:rPr>
        <w:t>样品消耗量少，样品盘任意位置的一次取样的样品量可以满足任意项目同项目测定三次或以上；</w:t>
      </w:r>
    </w:p>
    <w:p w14:paraId="13C4993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12.仪器具备自动关机清洗功能，只需在操作软件上设定，仪器做完样品后，无需人工干扰，即可自动完成清洗关机等。</w:t>
      </w:r>
    </w:p>
    <w:p w14:paraId="6B25095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13.软件系统具有自检功能：测定前仪器自动检测通讯口、波长、狭缝及灯位置等。软件具有反控功能，由软件直接设置仪器测试波长，泵转数，进样时间等测试条件；</w:t>
      </w:r>
    </w:p>
    <w:p w14:paraId="171A31E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14</w:t>
      </w:r>
      <w:r>
        <w:rPr>
          <w:rFonts w:hint="eastAsia" w:ascii="Times New Roman" w:hAnsi="Times New Roman" w:eastAsia="宋体" w:cs="Times New Roman"/>
          <w:color w:val="auto"/>
          <w:szCs w:val="21"/>
          <w:highlight w:val="none"/>
          <w:shd w:val="clear" w:color="auto" w:fill="FFFFFF"/>
          <w:lang w:val="en-US" w:eastAsia="zh-CN"/>
        </w:rPr>
        <w:t>.</w:t>
      </w:r>
      <w:r>
        <w:rPr>
          <w:rFonts w:hint="default" w:ascii="Times New Roman" w:hAnsi="Times New Roman" w:eastAsia="宋体" w:cs="Times New Roman"/>
          <w:color w:val="auto"/>
          <w:szCs w:val="21"/>
          <w:highlight w:val="none"/>
          <w:shd w:val="clear" w:color="auto" w:fill="FFFFFF"/>
        </w:rPr>
        <w:t>仪器指标</w:t>
      </w:r>
    </w:p>
    <w:p w14:paraId="559D1E4B">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14.1检出限：硫化物≤0.006mg/L;</w:t>
      </w:r>
    </w:p>
    <w:p w14:paraId="0DCBD33E">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14.2精密度：配置0.1mgL硫化物溶液，连续测定5次，RSD&lt;5%；</w:t>
      </w:r>
    </w:p>
    <w:p w14:paraId="4DDDD4E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配置0.2mg/L硫化物溶液，连续测定5次，RSD&lt;3%;  配置0.5mgL硫化物溶液，连续测定5次，RSD&lt;2%;</w:t>
      </w:r>
    </w:p>
    <w:p w14:paraId="136A17F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14.3线性要求：自动或者手动配置浓度分别为0.0、0.05、0.10、0.20、0.40、0.80、1.0、2.0mg/L氨氮标准溶液，相关性系数r≥0.9995.</w:t>
      </w:r>
    </w:p>
    <w:p w14:paraId="39BBA512">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14.4自动稀释功能校验：配置浓度为2.0 mg/L氨氮母液，由仪器自动稀释完成氨氮浓度为0.0、0.05、0.10、0.20、0.40、0.80、1.0、2.0mgL标准曲线的自动绘制，相关性系数r≥0.9995</w:t>
      </w:r>
    </w:p>
    <w:p w14:paraId="6CA5E79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14.5加标回收率：90%-110%;</w:t>
      </w:r>
    </w:p>
    <w:p w14:paraId="06B6693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15.仪器配置：主机1台、自动进样器1套、软件系统1套、随机附件及壹年用耗材(包 含进样管、泵管、样品管、比色管、样品管架、透明瓶等常用耗材配件)1批、使用说明书 1本。一体打印机1套、稳压电源一套、备用工作站一套、数据备份盘两个。</w:t>
      </w:r>
    </w:p>
    <w:p w14:paraId="50CEEB64">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培训要求：</w:t>
      </w:r>
    </w:p>
    <w:p w14:paraId="1929EC6D">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val="en-US" w:eastAsia="zh-CN"/>
        </w:rPr>
        <w:t>1.</w:t>
      </w:r>
      <w:r>
        <w:rPr>
          <w:rFonts w:hint="default" w:ascii="Times New Roman" w:hAnsi="Times New Roman" w:eastAsia="宋体" w:cs="Times New Roman"/>
          <w:color w:val="auto"/>
          <w:szCs w:val="21"/>
          <w:highlight w:val="none"/>
          <w:shd w:val="clear" w:color="auto" w:fill="FFFFFF"/>
        </w:rPr>
        <w:t xml:space="preserve">中标人免费提供现场操作、运行、维护、修理的培训方案及必需的培训资料。 </w:t>
      </w:r>
    </w:p>
    <w:p w14:paraId="0EFFE40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2.中标人免费负责对招标人受训人员进行操作、维修培训。</w:t>
      </w:r>
    </w:p>
    <w:p w14:paraId="126261E9">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3.仪器到货至招标人指定的地点后，由招标人确定现场培训的具体时间，现场培训时间不少于两天。</w:t>
      </w:r>
    </w:p>
    <w:p w14:paraId="786879C7">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4.中标人为招标人提供2人次且培训时间不少于5天的厂家标准培训。</w:t>
      </w:r>
    </w:p>
    <w:p w14:paraId="22B6B7A8">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5.免费参加仪器厂家举行的各类用户交流会，包括新款仪器、行业或国际新出方法的应 用介绍等。</w:t>
      </w:r>
    </w:p>
    <w:p w14:paraId="359E7C22">
      <w:pPr>
        <w:tabs>
          <w:tab w:val="left" w:pos="567"/>
        </w:tabs>
        <w:spacing w:line="360" w:lineRule="auto"/>
        <w:ind w:left="420" w:leftChars="200" w:firstLine="420" w:firstLineChars="200"/>
        <w:rPr>
          <w:rFonts w:ascii="Times New Roman" w:hAnsi="Times New Roman" w:eastAsia="宋体" w:cs="Times New Roman"/>
          <w:color w:val="auto"/>
          <w:szCs w:val="21"/>
          <w:highlight w:val="none"/>
        </w:rPr>
      </w:pPr>
    </w:p>
    <w:p w14:paraId="327A5FBB">
      <w:pPr>
        <w:spacing w:line="360" w:lineRule="auto"/>
        <w:ind w:firstLine="422" w:firstLineChars="200"/>
        <w:rPr>
          <w:rFonts w:ascii="Times New Roman" w:hAnsi="Times New Roman" w:cs="Times New Roman"/>
          <w:b/>
          <w:bCs/>
          <w:color w:val="auto"/>
          <w:szCs w:val="21"/>
          <w:highlight w:val="none"/>
          <w:shd w:val="clear" w:color="auto" w:fill="FFFFFF"/>
        </w:rPr>
      </w:pPr>
      <w:r>
        <w:rPr>
          <w:rFonts w:hint="default" w:ascii="Times New Roman" w:hAnsi="Times New Roman" w:eastAsia="宋体" w:cs="Times New Roman"/>
          <w:b/>
          <w:bCs/>
          <w:color w:val="auto"/>
          <w:szCs w:val="21"/>
          <w:highlight w:val="none"/>
          <w:shd w:val="clear" w:color="auto" w:fill="FFFFFF"/>
        </w:rPr>
        <w:t xml:space="preserve"> </w:t>
      </w:r>
      <w:r>
        <w:rPr>
          <w:rFonts w:hint="default" w:ascii="Times New Roman" w:hAnsi="Times New Roman" w:cs="Times New Roman"/>
          <w:b/>
          <w:bCs/>
          <w:color w:val="auto"/>
          <w:szCs w:val="21"/>
          <w:highlight w:val="none"/>
          <w:shd w:val="clear" w:color="auto" w:fill="FFFFFF"/>
        </w:rPr>
        <w:t>(12)实验室展示屏</w:t>
      </w:r>
    </w:p>
    <w:p w14:paraId="5A1C0C8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4.8m*2.7m，用于展示实验室及水质信息。</w:t>
      </w:r>
    </w:p>
    <w:p w14:paraId="6E51ADA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显示屏：</w:t>
      </w:r>
    </w:p>
    <w:p w14:paraId="336F158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LED显示屏采用箱体式产品，像素间距≤1.26mm；像素密度：640000；显示尺寸≥4.8m×2.7m；显示分辨率≥3840×2160；箱体为压铸铝合金材质，全金属自然散热结构，无风扇，无孔，防尘、静音设计，单箱重量≤4.5Kg；不接受模组类产品；</w:t>
      </w:r>
    </w:p>
    <w:p w14:paraId="6EBFD05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内置资源管理器,可同时对屏体内部文件的管理及外接U盘文件管理，可快速对图片、视频、文档、音乐进行分类和管理;并可以通过遥控器或鼠标对资源管理器里所有文件进行多选、全选、复制、粘贴、剪切、删除、名称排序、时间排序、大小排序等操作；</w:t>
      </w:r>
    </w:p>
    <w:p w14:paraId="6C8EE0F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3.亮度≧800cd/m²，屏幕校正后亮度（nits）0-800,支持通过配套软件0-100%(手动/自动)，无级调节或256级调整；</w:t>
      </w:r>
    </w:p>
    <w:p w14:paraId="1A4BA2C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4.平整度≦0.05mm,拼缝≦0.05mm,亮度均匀性≥99%；；</w:t>
      </w:r>
    </w:p>
    <w:p w14:paraId="20CE438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5.色度均匀性：△X、△Y值≤0.0008，色域覆盖率：≥120% YIQ (NTSC)；≥170% YUV(PAL)；</w:t>
      </w:r>
    </w:p>
    <w:p w14:paraId="6A0D7EF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6.色温（K）：1000—18000可调，色温为6500K时，100%、75%、50%、25%四档电平白场调节色温误差≤±100K；</w:t>
      </w:r>
    </w:p>
    <w:p w14:paraId="0F058A4B">
      <w:pPr>
        <w:spacing w:line="360" w:lineRule="auto"/>
        <w:ind w:firstLine="420" w:firstLineChars="200"/>
        <w:rPr>
          <w:rFonts w:ascii="Times New Roman" w:hAnsi="Times New Roman" w:cs="Times New Roman"/>
          <w:color w:val="auto"/>
          <w:szCs w:val="21"/>
          <w:highlight w:val="none"/>
          <w:shd w:val="clear" w:color="auto" w:fill="FFFFFF"/>
        </w:rPr>
      </w:pPr>
      <w:r>
        <w:rPr>
          <w:rFonts w:hint="eastAsia" w:ascii="Times New Roman" w:hAnsi="Times New Roman" w:cs="Times New Roman"/>
          <w:color w:val="auto"/>
          <w:szCs w:val="21"/>
          <w:highlight w:val="none"/>
          <w:shd w:val="clear" w:color="auto" w:fill="FFFFFF"/>
          <w:lang w:val="en-US" w:eastAsia="zh-CN"/>
        </w:rPr>
        <w:t>7</w:t>
      </w:r>
      <w:r>
        <w:rPr>
          <w:rFonts w:hint="default" w:ascii="Times New Roman" w:hAnsi="Times New Roman" w:cs="Times New Roman"/>
          <w:color w:val="auto"/>
          <w:szCs w:val="21"/>
          <w:highlight w:val="none"/>
          <w:shd w:val="clear" w:color="auto" w:fill="FFFFFF"/>
        </w:rPr>
        <w:t>.视角：依据SJ/T11281第4.2.2测试，垂直≥170度，水平≥172度；</w:t>
      </w:r>
    </w:p>
    <w:p w14:paraId="5437026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LED控制器1套：</w:t>
      </w:r>
    </w:p>
    <w:p w14:paraId="1954DAD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1.为满足使用需求，设备输入接口不少于：USB2.0*1，USB3.0*1，输入视频源接口不少于 HDMI2.0 IN*3;输出视频源接口 HDMI2.0 OUT*1</w:t>
      </w:r>
    </w:p>
    <w:p w14:paraId="2100A2C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2.设备内置Android 9.0操作系统，配置相当或不低于2 x Cortex-A72+4* Cortex-A53 六核，2.0GHz 频率，内存容量 ：≥4GB，存储容量：≥32GB；</w:t>
      </w:r>
    </w:p>
    <w:p w14:paraId="3A071C4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3.为了满足超大带载，超高分辨率需求，单台设备最大带载面积830万像素点，最宽可达7680，最高可达4320,16路千兆网口设计；</w:t>
      </w:r>
    </w:p>
    <w:p w14:paraId="7156621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4.支持无线传屏功能（手机，MAC系统或 Windows 系统）</w:t>
      </w:r>
    </w:p>
    <w:p w14:paraId="048874B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5.系统支持资源管理器、视频播放器、图库、音频播放器、文件浏览器、屏保等功能，并可以通过遥控器或鼠标。</w:t>
      </w:r>
    </w:p>
    <w:p w14:paraId="3A1B4A1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6.集控功能：支持 RS232、RS485 协议，多台级联控制；</w:t>
      </w:r>
    </w:p>
    <w:p w14:paraId="62FA918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7.设备具有音频输出接口，并包含一路音频光纤接口，提供远距离传输，当整机多画面显示时，可通过遥控器选择其中的某个画面的音频作为输出；</w:t>
      </w:r>
    </w:p>
    <w:p w14:paraId="37AD55A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设备提供多路输入，无需其他外围设置，整机支持同时不少于二路物理接口输入（其中一路为系统内置，另外三路接口供客户使用，每路都支持HDMI2.0），并同时显示出来，可以通过遥控器进行输入信号源间的切换，显示其中的某一路（全屏）或某两路（两分屏）或某三路（三分屏）或同时四路同时显示（四分屏）；</w:t>
      </w:r>
    </w:p>
    <w:p w14:paraId="6B9056F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9.设备全通道支持4k信号输入输出；</w:t>
      </w:r>
    </w:p>
    <w:p w14:paraId="07ADEC8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10.支持小屏控大屏功能，支持移动端实现触摸板和遥控器功能</w:t>
      </w:r>
    </w:p>
    <w:p w14:paraId="526B03D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 xml:space="preserve">音箱4个：1、单元组成：低音单元 : ≥1×8" ，高音单元 : ≥1×1.34"； </w:t>
      </w:r>
    </w:p>
    <w:p w14:paraId="16E4C18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2、额定功率：≥200W，最大功率：≥400W；</w:t>
      </w:r>
    </w:p>
    <w:p w14:paraId="675802D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 xml:space="preserve">3、频响(±3dB) : 62Hz-18kHz；  </w:t>
      </w:r>
    </w:p>
    <w:p w14:paraId="3807C62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4、灵敏度：≥92dB；</w:t>
      </w:r>
    </w:p>
    <w:p w14:paraId="02B7C67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5、最大声压: ≥121dB；</w:t>
      </w:r>
    </w:p>
    <w:p w14:paraId="70B1E15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6、阻抗：8Ω；</w:t>
      </w:r>
    </w:p>
    <w:p w14:paraId="49DAF41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7、吊装/安装：多点吊挂；</w:t>
      </w:r>
    </w:p>
    <w:p w14:paraId="4C007FB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8、覆蓋角度（H×V）: 80°×50°。</w:t>
      </w:r>
    </w:p>
    <w:p w14:paraId="30D2BA5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功放2台：1、输出功率：8Ω立体声功率：≥2×300W；4Ω立体声功率：≥2×500W；桥接8Ω功率：≥1×700W；</w:t>
      </w:r>
    </w:p>
    <w:p w14:paraId="54A53A5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2、输入连接器：XLR母；</w:t>
      </w:r>
    </w:p>
    <w:p w14:paraId="5F1739F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3、输入阻抗：10KΩ平衡；</w:t>
      </w:r>
    </w:p>
    <w:p w14:paraId="0A1A857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4、具有五位DIP开关，可调节立体声/单声道/桥接工作模式和输入灵敏度0.77V/1.0V/1.4V选择；</w:t>
      </w:r>
    </w:p>
    <w:p w14:paraId="762C244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5、输入模式：单声道/立体声；</w:t>
      </w:r>
    </w:p>
    <w:p w14:paraId="60162D9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6、输入共态抑制比：&gt;80dB；</w:t>
      </w:r>
    </w:p>
    <w:p w14:paraId="3CBCE44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7、输出连接器：Speakon座；</w:t>
      </w:r>
    </w:p>
    <w:p w14:paraId="5B547DB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8、信噪比：&gt;103dB；</w:t>
      </w:r>
    </w:p>
    <w:p w14:paraId="691716B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9、阻尼系数：&gt; 600 @ 8Ω；</w:t>
      </w:r>
    </w:p>
    <w:p w14:paraId="5A13AE1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10、总谐波失真：&lt;0.5%(20 Hz-20 kHz 1W)；</w:t>
      </w:r>
    </w:p>
    <w:p w14:paraId="17D33A63">
      <w:pPr>
        <w:spacing w:line="360" w:lineRule="auto"/>
        <w:ind w:firstLine="420" w:firstLineChars="200"/>
        <w:rPr>
          <w:rFonts w:hint="default"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音频处理器1套：</w:t>
      </w:r>
    </w:p>
    <w:p w14:paraId="752E701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1、96KHz采样频率，32-bit DSP处理器，24-bit A/D及D/A转换；</w:t>
      </w:r>
    </w:p>
    <w:p w14:paraId="5746972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lang w:val="en-US"/>
        </w:rPr>
        <w:t>2</w:t>
      </w:r>
      <w:r>
        <w:rPr>
          <w:rFonts w:hint="default" w:ascii="Times New Roman" w:hAnsi="Times New Roman" w:cs="Times New Roman"/>
          <w:color w:val="auto"/>
          <w:szCs w:val="21"/>
          <w:highlight w:val="none"/>
          <w:shd w:val="clear" w:color="auto" w:fill="FFFFFF"/>
        </w:rPr>
        <w:t>、设备内每个功能支持单独锁定，可根据现场要求任意开放或锁定某一个单独的功能，防止误操作和数据保密；</w:t>
      </w:r>
    </w:p>
    <w:p w14:paraId="60DF628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lang w:val="en-US"/>
        </w:rPr>
        <w:t>3</w:t>
      </w:r>
      <w:r>
        <w:rPr>
          <w:rFonts w:hint="default" w:ascii="Times New Roman" w:hAnsi="Times New Roman" w:cs="Times New Roman"/>
          <w:color w:val="auto"/>
          <w:szCs w:val="21"/>
          <w:highlight w:val="none"/>
          <w:shd w:val="clear" w:color="auto" w:fill="FFFFFF"/>
        </w:rPr>
        <w:t>、每个输入和输出处理均有6段独立的全参量均衡，调节增益范围可达±20dB，同时还可选择参量、高调、低调、1阶全通、2阶全通5种均衡模式；均有延时和相位控制及哑音设置，延时最长可达1000ms，延时单位可选择毫秒(ms)、米(m)、英尺(ft)三种，延时可通过粗调及细调模式进行调节；</w:t>
      </w:r>
    </w:p>
    <w:p w14:paraId="57C2865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lang w:val="en-US"/>
        </w:rPr>
        <w:t>4</w:t>
      </w:r>
      <w:r>
        <w:rPr>
          <w:rFonts w:hint="default" w:ascii="Times New Roman" w:hAnsi="Times New Roman" w:cs="Times New Roman"/>
          <w:color w:val="auto"/>
          <w:szCs w:val="21"/>
          <w:highlight w:val="none"/>
          <w:shd w:val="clear" w:color="auto" w:fill="FFFFFF"/>
        </w:rPr>
        <w:t>、设备软件内置中控代码生成器、可实现一键中英文切换；</w:t>
      </w:r>
    </w:p>
    <w:p w14:paraId="46FF57A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lang w:val="en-US"/>
        </w:rPr>
        <w:t>5</w:t>
      </w:r>
      <w:r>
        <w:rPr>
          <w:rFonts w:hint="default" w:ascii="Times New Roman" w:hAnsi="Times New Roman" w:cs="Times New Roman"/>
          <w:color w:val="auto"/>
          <w:szCs w:val="21"/>
          <w:highlight w:val="none"/>
          <w:shd w:val="clear" w:color="auto" w:fill="FFFFFF"/>
        </w:rPr>
        <w:t>、可通过外置UTWR1盒与电脑进行连接,可实现互联网远程控制；</w:t>
      </w:r>
    </w:p>
    <w:p w14:paraId="6F34058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lang w:val="en-US"/>
        </w:rPr>
        <w:t>6</w:t>
      </w:r>
      <w:r>
        <w:rPr>
          <w:rFonts w:hint="default" w:ascii="Times New Roman" w:hAnsi="Times New Roman" w:cs="Times New Roman"/>
          <w:color w:val="auto"/>
          <w:szCs w:val="21"/>
          <w:highlight w:val="none"/>
          <w:shd w:val="clear" w:color="auto" w:fill="FFFFFF"/>
        </w:rPr>
        <w:t>、≥3路平衡式信号输入，≥6路平衡式信号输出；可灵活组合多种分频模式，高、低通分频点均可达20Hz～20KHz；</w:t>
      </w:r>
    </w:p>
    <w:p w14:paraId="5C085AE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lang w:val="en-US"/>
        </w:rPr>
        <w:t>7</w:t>
      </w:r>
      <w:r>
        <w:rPr>
          <w:rFonts w:hint="default" w:ascii="Times New Roman" w:hAnsi="Times New Roman" w:cs="Times New Roman"/>
          <w:color w:val="auto"/>
          <w:szCs w:val="21"/>
          <w:highlight w:val="none"/>
          <w:shd w:val="clear" w:color="auto" w:fill="FFFFFF"/>
        </w:rPr>
        <w:t>、直接用面板的功能键和拔轮进行功能设置或是连接电脑通过PC控制软件来控制，均十分方便、直观和简洁；提供USB2.0、USB3.0和RS485连接电脑或中控设备，其中RS485接口可级连250台设备设ID进行控制；</w:t>
      </w:r>
    </w:p>
    <w:p w14:paraId="355CFCA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调音台一套：</w:t>
      </w:r>
    </w:p>
    <w:p w14:paraId="54F8F3E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1、2编组、数码显示效果器调音台；</w:t>
      </w:r>
    </w:p>
    <w:p w14:paraId="08C5149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2、≥8路MIC通道输入，每通道具有独立+48V幻象供电开关选择；</w:t>
      </w:r>
    </w:p>
    <w:p w14:paraId="182FEEF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3、内置式静噪开关电源器，使用方便灵活；</w:t>
      </w:r>
    </w:p>
    <w:p w14:paraId="723B827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4、两组左右声道主输出，两编组输出，60mm行程的推子（衰减器）；</w:t>
      </w:r>
    </w:p>
    <w:p w14:paraId="1F31BAF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5、监听功能强大，能分别监听所有输入输出端；</w:t>
      </w:r>
    </w:p>
    <w:p w14:paraId="21E9B58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6、高品质24bit数字显示效果器；</w:t>
      </w:r>
    </w:p>
    <w:p w14:paraId="0CFA6A6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7、10段LED电平显示器；</w:t>
      </w:r>
    </w:p>
    <w:p w14:paraId="2997265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8、具有录音输出接口；</w:t>
      </w:r>
    </w:p>
    <w:p w14:paraId="7674D27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反馈抑制器1套：</w:t>
      </w:r>
    </w:p>
    <w:p w14:paraId="7FF033A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1、输入通道数量：≥2通道(2通道平衡线路/话筒输入或者选择2通道6.35非平衡输入），全数字化最大程度消除回输；</w:t>
      </w:r>
    </w:p>
    <w:p w14:paraId="0A3D0BD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2、≥2路输入通道支持48V幻像电源供电；</w:t>
      </w:r>
    </w:p>
    <w:p w14:paraId="3C2DCED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3、自动适应声学环境，无需调试，快速校正功能，最大程度上还原声音的保真度，高效增加话筒拾音距离 30-100CM以上；</w:t>
      </w:r>
    </w:p>
    <w:p w14:paraId="535B4BB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4、其自适应性过滤器能够以较慢的速度收敛，从而有效抑制更多的反射成分；</w:t>
      </w:r>
    </w:p>
    <w:p w14:paraId="7093B6B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5、在声学反馈发生之前，可以额外获得多达 12dB的增益，具体取决于声学环境和所选的操作模式。</w:t>
      </w:r>
    </w:p>
    <w:p w14:paraId="30FC4C1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无线麦克风2个：</w:t>
      </w:r>
    </w:p>
    <w:p w14:paraId="67AB2D9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1、采用UHF超高频段，比传统的VHF频段干扰更少，传输更可靠；</w:t>
      </w:r>
    </w:p>
    <w:p w14:paraId="641522C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DQPSK数字调制，在60MHZ频率范围内，以300KHZ信道间隔，提供多达200个信道选择。因为数字调制固有的对互调干扰的高免疫性，可以非常简单、方便地实现多套机器同时叠机使用（例如5套，共20只发射底座同时使用），轻松避开各类干扰；</w:t>
      </w:r>
    </w:p>
    <w:p w14:paraId="6D44F26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3、采用随机唯一ID的数字调制和传输技术，彻底避免采用FM调制的传统无线会议麦克风系统被场外窃听的风险，确保信号传输中的保密性；</w:t>
      </w:r>
    </w:p>
    <w:p w14:paraId="04FB333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4、接收机采用DQPSK真分集接收，在正常室内使用半径30-60米的环境内，彻底避免传统模拟FM调制的单天线接收模式下可能的断音、噪音问题；</w:t>
      </w:r>
    </w:p>
    <w:p w14:paraId="42C44ED4">
      <w:pPr>
        <w:spacing w:line="360" w:lineRule="auto"/>
        <w:ind w:firstLine="420" w:firstLineChars="200"/>
        <w:rPr>
          <w:rFonts w:hint="eastAsia" w:ascii="Times New Roman" w:hAnsi="Times New Roman" w:cs="Times New Roman" w:eastAsiaTheme="minorEastAsia"/>
          <w:color w:val="auto"/>
          <w:szCs w:val="21"/>
          <w:highlight w:val="none"/>
          <w:shd w:val="clear" w:color="auto" w:fill="FFFFFF"/>
          <w:lang w:eastAsia="zh-CN"/>
        </w:rPr>
      </w:pPr>
      <w:r>
        <w:rPr>
          <w:rFonts w:hint="default" w:ascii="Times New Roman" w:hAnsi="Times New Roman" w:cs="Times New Roman"/>
          <w:color w:val="auto"/>
          <w:szCs w:val="21"/>
          <w:highlight w:val="none"/>
          <w:shd w:val="clear" w:color="auto" w:fill="FFFFFF"/>
        </w:rPr>
        <w:t>5、数字调制和高保真接收，确保整机的音频指标始终如一，不会像传统FM调制的模式那样，随着发射距离的增加而劣化</w:t>
      </w:r>
      <w:r>
        <w:rPr>
          <w:rFonts w:hint="eastAsia" w:ascii="Times New Roman" w:hAnsi="Times New Roman" w:cs="Times New Roman"/>
          <w:color w:val="auto"/>
          <w:szCs w:val="21"/>
          <w:highlight w:val="none"/>
          <w:shd w:val="clear" w:color="auto" w:fill="FFFFFF"/>
          <w:lang w:eastAsia="zh-CN"/>
        </w:rPr>
        <w:t>。</w:t>
      </w:r>
    </w:p>
    <w:p w14:paraId="7BC31A90">
      <w:pPr>
        <w:spacing w:line="360" w:lineRule="auto"/>
        <w:ind w:firstLine="420" w:firstLineChars="200"/>
        <w:rPr>
          <w:rFonts w:ascii="Times New Roman" w:hAnsi="Times New Roman" w:cs="Times New Roman"/>
          <w:color w:val="auto"/>
          <w:szCs w:val="21"/>
          <w:highlight w:val="none"/>
          <w:shd w:val="clear" w:color="auto" w:fill="FFFFFF"/>
        </w:rPr>
      </w:pPr>
    </w:p>
    <w:p w14:paraId="13B185E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电源时序器</w:t>
      </w:r>
    </w:p>
    <w:p w14:paraId="2C3950E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1、标准机箱设计，铝合金面板，人性化的抽手设计，美观实用；</w:t>
      </w:r>
    </w:p>
    <w:p w14:paraId="6141BB8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2、前面板带有≥8路电源按键和总开关按键，通过面板一键开关，可时序关启通道，实现时序功能；</w:t>
      </w:r>
    </w:p>
    <w:p w14:paraId="02D8E86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3、前面板带有≥2路多功能电源插座输出，≥1路USB电源输出；</w:t>
      </w:r>
    </w:p>
    <w:p w14:paraId="56B9181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4、≥8路通道开关状态可由面板显示，前面板电压实时显示功能；</w:t>
      </w:r>
    </w:p>
    <w:p w14:paraId="53CAFEF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5、关机时则由后级到前级的顺序关闭系统设备，电源时序器能够按照系统由前级到后级的顺序逐个启动各类设备；</w:t>
      </w:r>
    </w:p>
    <w:p w14:paraId="604EF64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6、后面板带RS232控制接口，可外接数字中控设备控制；</w:t>
      </w:r>
    </w:p>
    <w:p w14:paraId="533B57E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7、电源时序器可配电脑控制软件，可以通过电脑软件对各路电源进行控制操作；</w:t>
      </w:r>
    </w:p>
    <w:p w14:paraId="633A3C3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8、≥10通道大功率电源输出，单路最大输出为≥13A，总输入电流容量≥30A。</w:t>
      </w:r>
    </w:p>
    <w:p w14:paraId="709C24D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必须提供播控工作站一台，投屏工作站一台，配电柜一台；机柜一个，安装工具包、辅材、线材，安装调试等服务；</w:t>
      </w:r>
    </w:p>
    <w:p w14:paraId="2F848C2A">
      <w:pPr>
        <w:pStyle w:val="2"/>
        <w:ind w:left="0" w:leftChars="0" w:firstLine="420"/>
        <w:rPr>
          <w:rFonts w:ascii="Times New Roman" w:hAnsi="Times New Roman" w:cs="Times New Roman"/>
          <w:color w:val="auto"/>
          <w:highlight w:val="none"/>
        </w:rPr>
      </w:pPr>
      <w:r>
        <w:rPr>
          <w:rFonts w:hint="default" w:ascii="Times New Roman" w:hAnsi="Times New Roman" w:cs="Times New Roman"/>
          <w:color w:val="auto"/>
          <w:highlight w:val="none"/>
        </w:rPr>
        <w:t>大屏及其辅助设备的安装要配合投标人实验室的装修进度合理安排时间。</w:t>
      </w:r>
    </w:p>
    <w:p w14:paraId="09100DAD">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培训要求：</w:t>
      </w:r>
    </w:p>
    <w:p w14:paraId="0F0285A1">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中标人免费提供现场操作、运行、维护、修理的培训方案及必需的培训资料。</w:t>
      </w:r>
    </w:p>
    <w:p w14:paraId="456028AF">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中标人免费负责对招标人受训人员进行操作、维修培训。</w:t>
      </w:r>
    </w:p>
    <w:p w14:paraId="39C8EB63">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3.</w:t>
      </w:r>
      <w:r>
        <w:rPr>
          <w:rFonts w:hint="default" w:ascii="Times New Roman" w:hAnsi="Times New Roman" w:cs="Times New Roman"/>
          <w:color w:val="auto"/>
          <w:highlight w:val="none"/>
        </w:rPr>
        <w:t>仪器到货至招标人指定的地点后，由招标人确定现场培训的具体时间，现场培训时间不少于两天。</w:t>
      </w:r>
    </w:p>
    <w:p w14:paraId="2308D4AC">
      <w:pPr>
        <w:spacing w:line="360" w:lineRule="auto"/>
        <w:ind w:firstLine="420" w:firstLineChars="200"/>
        <w:rPr>
          <w:rFonts w:ascii="Times New Roman" w:hAnsi="Times New Roman" w:cs="Times New Roman"/>
          <w:color w:val="auto"/>
          <w:szCs w:val="21"/>
          <w:highlight w:val="none"/>
          <w:shd w:val="clear" w:color="auto" w:fill="FFFFFF"/>
        </w:rPr>
      </w:pPr>
    </w:p>
    <w:p w14:paraId="2B8CEC3F">
      <w:pPr>
        <w:spacing w:line="360" w:lineRule="auto"/>
        <w:ind w:firstLine="422"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b/>
          <w:bCs/>
          <w:color w:val="auto"/>
          <w:szCs w:val="21"/>
          <w:highlight w:val="none"/>
          <w:shd w:val="clear" w:color="auto" w:fill="FFFFFF"/>
        </w:rPr>
        <w:t>(13)实验室环境安全监控</w:t>
      </w:r>
    </w:p>
    <w:p w14:paraId="7B10094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1.三维中央智能化集成管理模块</w:t>
      </w:r>
    </w:p>
    <w:p w14:paraId="137CA75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1.1.模块功能目标</w:t>
      </w:r>
    </w:p>
    <w:p w14:paraId="62937E2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本项目主要包括但不限于实验室区域工艺排风，新排风、空调系统、环境监测、智慧照明、视频监控、门禁安防、集中供气、废水处理、</w:t>
      </w:r>
      <w:bookmarkStart w:id="192" w:name="OLE_LINK59"/>
      <w:r>
        <w:rPr>
          <w:rFonts w:hint="default" w:ascii="Times New Roman" w:hAnsi="Times New Roman" w:cs="Times New Roman"/>
          <w:color w:val="auto"/>
          <w:szCs w:val="21"/>
          <w:highlight w:val="none"/>
          <w:shd w:val="clear" w:color="auto" w:fill="FFFFFF"/>
        </w:rPr>
        <w:t>中央纯水</w:t>
      </w:r>
      <w:bookmarkEnd w:id="192"/>
      <w:r>
        <w:rPr>
          <w:rFonts w:hint="default" w:ascii="Times New Roman" w:hAnsi="Times New Roman" w:cs="Times New Roman"/>
          <w:color w:val="auto"/>
          <w:szCs w:val="21"/>
          <w:highlight w:val="none"/>
          <w:shd w:val="clear" w:color="auto" w:fill="FFFFFF"/>
        </w:rPr>
        <w:t>、能源管理监测等控制管理模块，对以上各大子模块实现在同一个平台内进行统一的监控管理，并现实对各子模块进行数据的相互调用，利用3D技术构建实验室及各模块模型，充分体现平台的先进性与完整性。</w:t>
      </w:r>
    </w:p>
    <w:p w14:paraId="560248D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1.2.实验室的显示操控设置</w:t>
      </w:r>
    </w:p>
    <w:p w14:paraId="58D8E7A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设置1套65寸触摸一体机（分辨率1920*1080P）；</w:t>
      </w:r>
    </w:p>
    <w:p w14:paraId="30DC094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1.3.系统安装与调试</w:t>
      </w:r>
    </w:p>
    <w:p w14:paraId="7CD6F3C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w:t>
      </w:r>
      <w:r>
        <w:rPr>
          <w:rFonts w:hint="eastAsia" w:ascii="Times New Roman" w:hAnsi="Times New Roman" w:cs="Times New Roman"/>
          <w:color w:val="auto"/>
          <w:szCs w:val="21"/>
          <w:highlight w:val="none"/>
          <w:shd w:val="clear" w:color="auto" w:fill="FFFFFF"/>
          <w:lang w:val="en-US" w:eastAsia="zh-CN"/>
        </w:rPr>
        <w:t>1</w:t>
      </w:r>
      <w:r>
        <w:rPr>
          <w:rFonts w:hint="default" w:ascii="Times New Roman" w:hAnsi="Times New Roman" w:cs="Times New Roman"/>
          <w:color w:val="auto"/>
          <w:szCs w:val="21"/>
          <w:highlight w:val="none"/>
          <w:shd w:val="clear" w:color="auto" w:fill="FFFFFF"/>
        </w:rPr>
        <w:t>)应负责控制模块的设备的供货、安装调试、验收，操作技术指导及相应的售后服务，以实现实验室运营所配套全部控制功能。</w:t>
      </w:r>
    </w:p>
    <w:p w14:paraId="283C817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w:t>
      </w:r>
      <w:r>
        <w:rPr>
          <w:rFonts w:hint="eastAsia" w:ascii="Times New Roman" w:hAnsi="Times New Roman" w:cs="Times New Roman"/>
          <w:color w:val="auto"/>
          <w:szCs w:val="21"/>
          <w:highlight w:val="none"/>
          <w:shd w:val="clear" w:color="auto" w:fill="FFFFFF"/>
          <w:lang w:val="en-US" w:eastAsia="zh-CN"/>
        </w:rPr>
        <w:t>2</w:t>
      </w:r>
      <w:r>
        <w:rPr>
          <w:rFonts w:hint="default" w:ascii="Times New Roman" w:hAnsi="Times New Roman" w:cs="Times New Roman"/>
          <w:color w:val="auto"/>
          <w:szCs w:val="21"/>
          <w:highlight w:val="none"/>
          <w:shd w:val="clear" w:color="auto" w:fill="FFFFFF"/>
        </w:rPr>
        <w:t>)模块数据存储主要是在本地电脑上，APP数据存储在腾讯云或阿里云oss (云服务器)，云数据库需提供可扩展的基础设施。云服务器安全配置安全组端口开放限制，通过配置安全组规则可开放和禁用端口等保障安全性。</w:t>
      </w:r>
    </w:p>
    <w:p w14:paraId="713B03D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2.智慧照明控制模块</w:t>
      </w:r>
    </w:p>
    <w:p w14:paraId="7B7F6E5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智慧照明控制模块需实现中央总机的通讯，同时设立区域开关面板，完成后台和分控的数据连接。配备主要包括但不限于数据采集器、智能照明时控模块、智能照明控制面板等，实现照明的一键开关、定时开关和自动开关的功能。</w:t>
      </w:r>
    </w:p>
    <w:p w14:paraId="67B9F73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3.环境监测模块</w:t>
      </w:r>
    </w:p>
    <w:p w14:paraId="7705EC5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3.1.模块功能：</w:t>
      </w:r>
    </w:p>
    <w:p w14:paraId="21A25E3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主要包括但不限于实验室区域环境监测,如温湿度、X/γ射线剂量率、PM2.5/ PM10、有毒有害气体监测（甲醛、VOC、H2、CL2、HCN、CO、氨气、SF6等）、（超低温）冰箱温度、洁净室房间压力及温湿度、超限报警等模块，满足实验室环境监测的需求。</w:t>
      </w:r>
    </w:p>
    <w:p w14:paraId="589BF2E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（1）实验室危险气体（甲醛、VOC、H2、CL2、HCN、CO、氨气、SF6等）泄漏自动预警，X/γ射线剂量率超标预警、PM2.5/ PM10超标预警、可快速查询数据，数据报表自动生成，设备具备安全防爆认证（ExdibIIBT4Gb）( 须提供符合技术条件的该模块相关数据报表软件截图和防爆证书复印件并加盖制造商公章)</w:t>
      </w:r>
    </w:p>
    <w:p w14:paraId="09105FC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（2）具备同时安装（选配）不少于18种有毒有害气体传感器和温湿度传感器。</w:t>
      </w:r>
    </w:p>
    <w:p w14:paraId="2FBC877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3.2.产品配置要求：</w:t>
      </w:r>
    </w:p>
    <w:p w14:paraId="30D7D62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主要包括但不限于初、中效压差开关、PLC可编程控制器、房间温湿度传感器(防爆)、防爆TVOC浓度传感器（防爆）、压差传感器、CO2浓度传感器、VOC浓度传感器、温湿度传感器、温度传感器（冰箱）、触摸屏（HMI)。</w:t>
      </w:r>
    </w:p>
    <w:p w14:paraId="7333447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4.通风柜VAV控制模块</w:t>
      </w:r>
    </w:p>
    <w:p w14:paraId="668624E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4.1.模块功能要求：</w:t>
      </w:r>
    </w:p>
    <w:p w14:paraId="794130E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实现通风柜的智能控制，根据实验室场景需求，自动调节视窗高度和排风量，保证基础风量要求。</w:t>
      </w:r>
    </w:p>
    <w:p w14:paraId="70DFAE1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4.2.产品配置要求：</w:t>
      </w:r>
    </w:p>
    <w:p w14:paraId="494AB3B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主要包括但不限于通风柜面风速显示面板及控制器、通风柜调节门位移传感器、柜内温度传感器、流量检测模块、变风量排风蝶阀（调节阀）等。</w:t>
      </w:r>
    </w:p>
    <w:p w14:paraId="519E85D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（1）通风柜VAV变风量控制系统需提供产品CE认证。</w:t>
      </w:r>
    </w:p>
    <w:p w14:paraId="2AC3209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（2）变风量排风蝶阀（调节阀）产品技术要求</w:t>
      </w:r>
    </w:p>
    <w:p w14:paraId="3FEB6157">
      <w:pPr>
        <w:spacing w:line="360" w:lineRule="auto"/>
        <w:ind w:firstLine="420" w:firstLineChars="200"/>
        <w:rPr>
          <w:rFonts w:ascii="Times New Roman" w:hAnsi="Times New Roman" w:cs="Times New Roman"/>
          <w:color w:val="auto"/>
          <w:szCs w:val="21"/>
          <w:highlight w:val="none"/>
          <w:shd w:val="clear" w:color="auto" w:fill="FFFFFF"/>
        </w:rPr>
      </w:pPr>
      <w:r>
        <w:rPr>
          <w:rFonts w:hint="eastAsia" w:ascii="Times New Roman" w:hAnsi="Times New Roman" w:cs="Times New Roman"/>
          <w:color w:val="auto"/>
          <w:szCs w:val="21"/>
          <w:highlight w:val="none"/>
          <w:shd w:val="clear" w:color="auto" w:fill="FFFFFF"/>
          <w:lang w:val="en-US" w:eastAsia="zh-CN"/>
        </w:rPr>
        <w:t>1</w:t>
      </w:r>
      <w:r>
        <w:rPr>
          <w:rFonts w:hint="default" w:ascii="Times New Roman" w:hAnsi="Times New Roman" w:cs="Times New Roman"/>
          <w:color w:val="auto"/>
          <w:szCs w:val="21"/>
          <w:highlight w:val="none"/>
          <w:shd w:val="clear" w:color="auto" w:fill="FFFFFF"/>
        </w:rPr>
        <w:t>)材质:透明防腐材质，模具一体成型；根据国标测试方法，无变形、起泡、变形、开裂。</w:t>
      </w:r>
    </w:p>
    <w:p w14:paraId="053BE0F3">
      <w:pPr>
        <w:spacing w:line="360" w:lineRule="auto"/>
        <w:ind w:firstLine="420" w:firstLineChars="200"/>
        <w:rPr>
          <w:rFonts w:ascii="Times New Roman" w:hAnsi="Times New Roman" w:cs="Times New Roman"/>
          <w:color w:val="auto"/>
          <w:szCs w:val="21"/>
          <w:highlight w:val="none"/>
          <w:shd w:val="clear" w:color="auto" w:fill="FFFFFF"/>
        </w:rPr>
      </w:pPr>
      <w:r>
        <w:rPr>
          <w:rFonts w:hint="eastAsia" w:ascii="Times New Roman" w:hAnsi="Times New Roman" w:cs="Times New Roman"/>
          <w:color w:val="auto"/>
          <w:szCs w:val="21"/>
          <w:highlight w:val="none"/>
          <w:shd w:val="clear" w:color="auto" w:fill="FFFFFF"/>
          <w:lang w:val="en-US" w:eastAsia="zh-CN"/>
        </w:rPr>
        <w:t>2</w:t>
      </w:r>
      <w:r>
        <w:rPr>
          <w:rFonts w:hint="default" w:ascii="Times New Roman" w:hAnsi="Times New Roman" w:cs="Times New Roman"/>
          <w:color w:val="auto"/>
          <w:szCs w:val="21"/>
          <w:highlight w:val="none"/>
          <w:shd w:val="clear" w:color="auto" w:fill="FFFFFF"/>
        </w:rPr>
        <w:t>)VAV变风量阀要求采用丁腈胶密闭环。风阀的密闭性应达到如下参数风量调节阀应符合:JG/T 436-2014《建筑通风风量调节阀》相关标准要求。</w:t>
      </w:r>
    </w:p>
    <w:p w14:paraId="4518114D">
      <w:pPr>
        <w:spacing w:line="360" w:lineRule="auto"/>
        <w:ind w:firstLine="420" w:firstLineChars="200"/>
        <w:rPr>
          <w:rFonts w:ascii="Times New Roman" w:hAnsi="Times New Roman" w:cs="Times New Roman"/>
          <w:color w:val="auto"/>
          <w:szCs w:val="21"/>
          <w:highlight w:val="none"/>
          <w:shd w:val="clear" w:color="auto" w:fill="FFFFFF"/>
        </w:rPr>
      </w:pPr>
      <w:r>
        <w:rPr>
          <w:rFonts w:hint="eastAsia" w:ascii="Times New Roman" w:hAnsi="Times New Roman" w:cs="Times New Roman"/>
          <w:color w:val="auto"/>
          <w:szCs w:val="21"/>
          <w:highlight w:val="none"/>
          <w:shd w:val="clear" w:color="auto" w:fill="FFFFFF"/>
          <w:lang w:val="en-US" w:eastAsia="zh-CN"/>
        </w:rPr>
        <w:t>3</w:t>
      </w:r>
      <w:r>
        <w:rPr>
          <w:rFonts w:hint="default" w:ascii="Times New Roman" w:hAnsi="Times New Roman" w:cs="Times New Roman"/>
          <w:color w:val="auto"/>
          <w:szCs w:val="21"/>
          <w:highlight w:val="none"/>
          <w:shd w:val="clear" w:color="auto" w:fill="FFFFFF"/>
        </w:rPr>
        <w:t>)为了保证产品质量与性能，控制系统应具有空气动力性能试验台，并取得国家空调设备质量检验检测中心评定，获得评定证书。该证书符合国家要求GB/T1236-2017《工业通风机用标准化风道性能试验》，当采用门高位移及流量闭环控制的方式恒定通风柜的面风速时，应要求风量检测的精准性，为了实现压力无关性控制，阀前静压200~700Pa,取6个压力值，最小风量与最大风量的调节比应达到20：1，风量控制精度控制±5%。关于阀门检验依据为JG/T 436-2014《建筑通风风量调节阀》能满足压力无关性、风量调节比以及控制精度。需提供带有CMA和CNAS中国认可的证明资料）</w:t>
      </w:r>
    </w:p>
    <w:p w14:paraId="5E543022">
      <w:pPr>
        <w:spacing w:line="360" w:lineRule="auto"/>
        <w:ind w:firstLine="420" w:firstLineChars="200"/>
        <w:rPr>
          <w:rFonts w:ascii="Times New Roman" w:hAnsi="Times New Roman" w:cs="Times New Roman"/>
          <w:color w:val="auto"/>
          <w:szCs w:val="21"/>
          <w:highlight w:val="none"/>
          <w:shd w:val="clear" w:color="auto" w:fill="FFFFFF"/>
        </w:rPr>
      </w:pPr>
      <w:r>
        <w:rPr>
          <w:rFonts w:hint="eastAsia" w:ascii="Times New Roman" w:hAnsi="Times New Roman" w:cs="Times New Roman"/>
          <w:color w:val="auto"/>
          <w:szCs w:val="21"/>
          <w:highlight w:val="none"/>
          <w:shd w:val="clear" w:color="auto" w:fill="FFFFFF"/>
          <w:lang w:val="en-US" w:eastAsia="zh-CN"/>
        </w:rPr>
        <w:t>4</w:t>
      </w:r>
      <w:r>
        <w:rPr>
          <w:rFonts w:hint="default" w:ascii="Times New Roman" w:hAnsi="Times New Roman" w:cs="Times New Roman"/>
          <w:color w:val="auto"/>
          <w:szCs w:val="21"/>
          <w:highlight w:val="none"/>
          <w:shd w:val="clear" w:color="auto" w:fill="FFFFFF"/>
        </w:rPr>
        <w:t>)VAV变风量风阀阀体应具有阻燃性，使用垂直燃烧的方式，依据UL94-2013 Rev.9-2018测试方法，阻燃等级达到V0级别。</w:t>
      </w:r>
    </w:p>
    <w:p w14:paraId="2CFB002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5.新排风控制模块</w:t>
      </w:r>
    </w:p>
    <w:p w14:paraId="6360EDC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5.1.模块功能要求：</w:t>
      </w:r>
    </w:p>
    <w:p w14:paraId="4BB676C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需要实现房间内控制排风设备风量调节及启停。通过实验室房间风阀控制器调节电动阀门的开度，调节万向罩、原子吸收罩或一般排风的调节及启停。。</w:t>
      </w:r>
    </w:p>
    <w:p w14:paraId="5458891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5.2.产品配置要求：</w:t>
      </w:r>
    </w:p>
    <w:p w14:paraId="3233A10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主要包括但不限于房间控制箱、电动风量排风蝶阀（调节阀）、风阀角度控制器及面板开关。</w:t>
      </w:r>
    </w:p>
    <w:p w14:paraId="70435B3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6.风机机组变频控制模块</w:t>
      </w:r>
    </w:p>
    <w:p w14:paraId="158B5B6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6.1.模块功能要求：</w:t>
      </w:r>
    </w:p>
    <w:p w14:paraId="25EE812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w:t>
      </w:r>
      <w:r>
        <w:rPr>
          <w:rFonts w:hint="eastAsia" w:ascii="Times New Roman" w:hAnsi="Times New Roman" w:cs="Times New Roman"/>
          <w:color w:val="auto"/>
          <w:szCs w:val="21"/>
          <w:highlight w:val="none"/>
          <w:shd w:val="clear" w:color="auto" w:fill="FFFFFF"/>
          <w:lang w:val="en-US" w:eastAsia="zh-CN"/>
        </w:rPr>
        <w:t>1</w:t>
      </w:r>
      <w:r>
        <w:rPr>
          <w:rFonts w:hint="default" w:ascii="Times New Roman" w:hAnsi="Times New Roman" w:cs="Times New Roman"/>
          <w:color w:val="auto"/>
          <w:szCs w:val="21"/>
          <w:highlight w:val="none"/>
          <w:shd w:val="clear" w:color="auto" w:fill="FFFFFF"/>
        </w:rPr>
        <w:t>)PLC控制器配置Modbus通用网络协议及工业以太网通用网络协议，并可与智能化集中监控管理模块对接。</w:t>
      </w:r>
    </w:p>
    <w:p w14:paraId="3F5D306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w:t>
      </w:r>
      <w:r>
        <w:rPr>
          <w:rFonts w:hint="eastAsia" w:ascii="Times New Roman" w:hAnsi="Times New Roman" w:cs="Times New Roman"/>
          <w:color w:val="auto"/>
          <w:szCs w:val="21"/>
          <w:highlight w:val="none"/>
          <w:shd w:val="clear" w:color="auto" w:fill="FFFFFF"/>
          <w:lang w:val="en-US" w:eastAsia="zh-CN"/>
        </w:rPr>
        <w:t>2</w:t>
      </w:r>
      <w:r>
        <w:rPr>
          <w:rFonts w:hint="default" w:ascii="Times New Roman" w:hAnsi="Times New Roman" w:cs="Times New Roman"/>
          <w:color w:val="auto"/>
          <w:szCs w:val="21"/>
          <w:highlight w:val="none"/>
          <w:shd w:val="clear" w:color="auto" w:fill="FFFFFF"/>
        </w:rPr>
        <w:t>)变频控制柜需要具备本地和远程切换功能，当选择远程功能时，排风机组变频按照通风柜/支管电动阀的启停运行，自控以及相关的连锁功能启动；当选择本地功能时，远程功能无效，则在变频控制箱上操作。</w:t>
      </w:r>
    </w:p>
    <w:p w14:paraId="01AE7CC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6.2.产品配置要求：</w:t>
      </w:r>
    </w:p>
    <w:p w14:paraId="5835CA6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w:t>
      </w:r>
      <w:r>
        <w:rPr>
          <w:rFonts w:hint="eastAsia" w:ascii="Times New Roman" w:hAnsi="Times New Roman" w:cs="Times New Roman"/>
          <w:color w:val="auto"/>
          <w:szCs w:val="21"/>
          <w:highlight w:val="none"/>
          <w:shd w:val="clear" w:color="auto" w:fill="FFFFFF"/>
          <w:lang w:val="en-US" w:eastAsia="zh-CN"/>
        </w:rPr>
        <w:t>1</w:t>
      </w:r>
      <w:r>
        <w:rPr>
          <w:rFonts w:hint="default" w:ascii="Times New Roman" w:hAnsi="Times New Roman" w:cs="Times New Roman"/>
          <w:color w:val="auto"/>
          <w:szCs w:val="21"/>
          <w:highlight w:val="none"/>
          <w:shd w:val="clear" w:color="auto" w:fill="FFFFFF"/>
        </w:rPr>
        <w:t>)主要包括但不限于管道静压传感器 、变频器、≥7寸触摸屏、变频控制箱、尾气处理模块联动及报警等</w:t>
      </w:r>
    </w:p>
    <w:p w14:paraId="094982C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7.洁净空调变频控制模块</w:t>
      </w:r>
    </w:p>
    <w:p w14:paraId="52CB318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7.1.模块功能要求：</w:t>
      </w:r>
    </w:p>
    <w:p w14:paraId="60CADF0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w:t>
      </w:r>
      <w:r>
        <w:rPr>
          <w:rFonts w:hint="eastAsia" w:ascii="Times New Roman" w:hAnsi="Times New Roman" w:cs="Times New Roman"/>
          <w:color w:val="auto"/>
          <w:szCs w:val="21"/>
          <w:highlight w:val="none"/>
          <w:shd w:val="clear" w:color="auto" w:fill="FFFFFF"/>
          <w:lang w:val="en-US" w:eastAsia="zh-CN"/>
        </w:rPr>
        <w:t>1</w:t>
      </w:r>
      <w:r>
        <w:rPr>
          <w:rFonts w:hint="default" w:ascii="Times New Roman" w:hAnsi="Times New Roman" w:cs="Times New Roman"/>
          <w:color w:val="auto"/>
          <w:szCs w:val="21"/>
          <w:highlight w:val="none"/>
          <w:shd w:val="clear" w:color="auto" w:fill="FFFFFF"/>
        </w:rPr>
        <w:t>)整体要求：要求使用多功能控制器、温度传感器，压差开关等对模块的风量及温度进行控制。</w:t>
      </w:r>
    </w:p>
    <w:p w14:paraId="7775BCA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w:t>
      </w:r>
      <w:r>
        <w:rPr>
          <w:rFonts w:hint="eastAsia" w:ascii="Times New Roman" w:hAnsi="Times New Roman" w:cs="Times New Roman"/>
          <w:color w:val="auto"/>
          <w:szCs w:val="21"/>
          <w:highlight w:val="none"/>
          <w:shd w:val="clear" w:color="auto" w:fill="FFFFFF"/>
          <w:lang w:val="en-US" w:eastAsia="zh-CN"/>
        </w:rPr>
        <w:t>2</w:t>
      </w:r>
      <w:r>
        <w:rPr>
          <w:rFonts w:hint="default" w:ascii="Times New Roman" w:hAnsi="Times New Roman" w:cs="Times New Roman"/>
          <w:color w:val="auto"/>
          <w:szCs w:val="21"/>
          <w:highlight w:val="none"/>
          <w:shd w:val="clear" w:color="auto" w:fill="FFFFFF"/>
        </w:rPr>
        <w:t>)通过设置在机房内的处理机组智能控制柜，可以进行各种控制参数的设定（温湿度计压力）、机组过滤网堵塞监控、排风机运行及故障监控、模块风压监控等功能。</w:t>
      </w:r>
    </w:p>
    <w:p w14:paraId="36A3841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w:t>
      </w:r>
      <w:r>
        <w:rPr>
          <w:rFonts w:hint="eastAsia" w:ascii="Times New Roman" w:hAnsi="Times New Roman" w:cs="Times New Roman"/>
          <w:color w:val="auto"/>
          <w:szCs w:val="21"/>
          <w:highlight w:val="none"/>
          <w:shd w:val="clear" w:color="auto" w:fill="FFFFFF"/>
          <w:lang w:val="en-US" w:eastAsia="zh-CN"/>
        </w:rPr>
        <w:t>3</w:t>
      </w:r>
      <w:r>
        <w:rPr>
          <w:rFonts w:hint="default" w:ascii="Times New Roman" w:hAnsi="Times New Roman" w:cs="Times New Roman"/>
          <w:color w:val="auto"/>
          <w:szCs w:val="21"/>
          <w:highlight w:val="none"/>
          <w:shd w:val="clear" w:color="auto" w:fill="FFFFFF"/>
        </w:rPr>
        <w:t>)远程室内控制模块应可以实现以下的控制功能：室内温度的设定和显示；机组启、停指示；机组值班状态指示；机组运行指示；机组故障指示；过滤器堵塞报警指示。</w:t>
      </w:r>
    </w:p>
    <w:p w14:paraId="77F19DD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8.废水综合处理模块</w:t>
      </w:r>
    </w:p>
    <w:p w14:paraId="138B882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8.1.设备控制要求</w:t>
      </w:r>
    </w:p>
    <w:p w14:paraId="21DD96C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(1)全自动控制，PLC智能远程控制，10英寸触摸屏，同时可手动操作</w:t>
      </w:r>
    </w:p>
    <w:p w14:paraId="362E66C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8.2.控制模块功能要求</w:t>
      </w:r>
    </w:p>
    <w:p w14:paraId="174DB2A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(1)模块采用先进的智能组件和总控技术。</w:t>
      </w:r>
    </w:p>
    <w:p w14:paraId="78CEC64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(2)采用全自动PLC智能远程控制，10英寸触摸屏，全中文操作页面，能够实时显示仪器的运行状态信息。</w:t>
      </w:r>
    </w:p>
    <w:p w14:paraId="088B48F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9.中央供气控制模块</w:t>
      </w:r>
    </w:p>
    <w:p w14:paraId="40553F9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9.1.模块功能要求：</w:t>
      </w:r>
    </w:p>
    <w:p w14:paraId="2D383B2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主要包括但不限于自动切换模块、欠压报警、泄漏报警、紧急切断模块泄漏报警、多功能智能监控。模块采用先进的智能组件和总控技术，采用全自动PLC智能远程控制，10英寸触摸屏，全中文操作页面，能够实时显示仪器的运行状态。</w:t>
      </w:r>
    </w:p>
    <w:p w14:paraId="745522E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系统数据存储主要是在本地电脑上，APP数据存储在腾讯云或阿里云oss (云服务器)，云数据库需提供可扩展的基础设施。云服务器安全配置安全组端口开放限制，通过配置安全组规则可开放和禁用端口等保障安全性。控制系统需提供质量保证基础服务期为一年。</w:t>
      </w:r>
    </w:p>
    <w:p w14:paraId="68EA083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实验室环境安全监控系统安装要按投标人实验室的改造进度安排合适的时间进行。其中，4-9模块的安装集成，需与实验室装修施工方就技术方问题进行沟通协作来实施完成。</w:t>
      </w:r>
    </w:p>
    <w:p w14:paraId="14030303">
      <w:pPr>
        <w:spacing w:line="360" w:lineRule="auto"/>
        <w:ind w:firstLine="420" w:firstLineChars="200"/>
        <w:rPr>
          <w:rFonts w:ascii="Times New Roman" w:hAnsi="Times New Roman" w:cs="Times New Roman"/>
          <w:color w:val="auto"/>
          <w:szCs w:val="21"/>
          <w:highlight w:val="none"/>
          <w:shd w:val="clear" w:color="auto" w:fill="FFFFFF"/>
        </w:rPr>
      </w:pPr>
    </w:p>
    <w:p w14:paraId="7393F998">
      <w:pPr>
        <w:pStyle w:val="2"/>
        <w:ind w:left="420" w:firstLine="420"/>
        <w:rPr>
          <w:rFonts w:ascii="Times New Roman" w:hAnsi="Times New Roman" w:cs="Times New Roman"/>
          <w:color w:val="auto"/>
          <w:highlight w:val="none"/>
        </w:rPr>
      </w:pPr>
      <w:r>
        <w:rPr>
          <w:rFonts w:hint="default" w:ascii="Times New Roman" w:hAnsi="Times New Roman" w:cs="Times New Roman"/>
          <w:color w:val="auto"/>
          <w:highlight w:val="none"/>
        </w:rPr>
        <w:t>培训要求：</w:t>
      </w:r>
    </w:p>
    <w:p w14:paraId="5F57607D">
      <w:pPr>
        <w:pStyle w:val="2"/>
        <w:ind w:left="420"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中标人免费提供现场操作、运行、维护、修理的培训方案及必需的培训资料。</w:t>
      </w:r>
    </w:p>
    <w:p w14:paraId="243B7796">
      <w:pPr>
        <w:pStyle w:val="2"/>
        <w:ind w:left="420" w:firstLine="420"/>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中标人免费负责对招标人受训人员进行操作、维修培训。</w:t>
      </w:r>
    </w:p>
    <w:p w14:paraId="637876A4">
      <w:pPr>
        <w:spacing w:line="360" w:lineRule="auto"/>
        <w:ind w:firstLine="420" w:firstLineChars="200"/>
        <w:rPr>
          <w:rFonts w:ascii="Times New Roman" w:hAnsi="Times New Roman" w:cs="Times New Roman"/>
          <w:color w:val="auto"/>
          <w:szCs w:val="21"/>
          <w:highlight w:val="none"/>
          <w:shd w:val="clear" w:color="auto" w:fill="FFFFFF"/>
        </w:rPr>
      </w:pPr>
    </w:p>
    <w:p w14:paraId="434829E7">
      <w:pPr>
        <w:spacing w:line="360" w:lineRule="auto"/>
        <w:ind w:firstLine="422" w:firstLineChars="200"/>
        <w:rPr>
          <w:rFonts w:ascii="Times New Roman" w:hAnsi="Times New Roman" w:cs="Times New Roman"/>
          <w:b/>
          <w:bCs/>
          <w:color w:val="auto"/>
          <w:szCs w:val="21"/>
          <w:highlight w:val="none"/>
          <w:shd w:val="clear" w:color="auto" w:fill="FFFFFF"/>
        </w:rPr>
      </w:pPr>
      <w:r>
        <w:rPr>
          <w:rFonts w:hint="default" w:ascii="Times New Roman" w:hAnsi="Times New Roman" w:cs="Times New Roman"/>
          <w:b/>
          <w:bCs/>
          <w:color w:val="auto"/>
          <w:szCs w:val="21"/>
          <w:highlight w:val="none"/>
          <w:shd w:val="clear" w:color="auto" w:fill="FFFFFF"/>
        </w:rPr>
        <w:t xml:space="preserve"> </w:t>
      </w:r>
      <w:r>
        <w:rPr>
          <w:rFonts w:ascii="Times New Roman" w:hAnsi="Times New Roman" w:cs="Times New Roman"/>
          <w:b/>
          <w:bCs/>
          <w:color w:val="auto"/>
          <w:szCs w:val="21"/>
          <w:highlight w:val="none"/>
          <w:shd w:val="clear" w:color="auto" w:fill="FFFFFF"/>
        </w:rPr>
        <w:t>(14)其他设备配置</w:t>
      </w:r>
    </w:p>
    <w:p w14:paraId="6CD8C01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1.整体设计要求</w:t>
      </w:r>
    </w:p>
    <w:p w14:paraId="2B6E57B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1.1.弱电系统所有主线布线预留至楼层弱电间系统布线要求使用六类 CAT.6网络双绞线;</w:t>
      </w:r>
    </w:p>
    <w:p w14:paraId="21EB7F9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1.2.各个房间应按使用要求设置网络插座</w:t>
      </w:r>
    </w:p>
    <w:p w14:paraId="0E27F9B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1.3.各个房间按使用要求设置电话插座</w:t>
      </w:r>
    </w:p>
    <w:p w14:paraId="34E2322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2.弱电设备技术参数要求</w:t>
      </w:r>
    </w:p>
    <w:p w14:paraId="5DFE341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2.1.核心网络交换机</w:t>
      </w:r>
    </w:p>
    <w:p w14:paraId="25E5B6F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2.1.1.规格：8口</w:t>
      </w:r>
    </w:p>
    <w:p w14:paraId="69B9380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2.1.2.传输速率：10/100/1000Mbps</w:t>
      </w:r>
    </w:p>
    <w:p w14:paraId="116B0E2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2.1.3.端口描述：8个10/100/1000BASE-T以太网端口(PoE+) 4个干兆SFP</w:t>
      </w:r>
    </w:p>
    <w:p w14:paraId="23E458A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 xml:space="preserve">2.1.4.工作温度：0℃-45℃ </w:t>
      </w:r>
    </w:p>
    <w:p w14:paraId="7A4ACBA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 xml:space="preserve">2.1.5.存储温度：-40℃——70℃ </w:t>
      </w:r>
    </w:p>
    <w:p w14:paraId="29036DE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2.1.6.工作湿度：5％-95％</w:t>
      </w:r>
    </w:p>
    <w:p w14:paraId="03E7826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2.1.7.额定电压：AC 100-240V，50/60Hz</w:t>
      </w:r>
    </w:p>
    <w:p w14:paraId="7FFD5C2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2.2.网络交换机</w:t>
      </w:r>
    </w:p>
    <w:p w14:paraId="16BFE78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2.2.1.规格：48/24/16/8口全千兆交换机(PoE+)</w:t>
      </w:r>
    </w:p>
    <w:p w14:paraId="2ADDEF0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2.2.2.下行端口：48个/24个/16个/8个10/100/1000Base-T以太网端口(PoE+)</w:t>
      </w:r>
    </w:p>
    <w:p w14:paraId="7A39BF0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2.2.3.上行端口：2个干兆SFP</w:t>
      </w:r>
    </w:p>
    <w:p w14:paraId="4F7D68C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2.2.4.输入电压：100V-240V AC，50~60Hz</w:t>
      </w:r>
    </w:p>
    <w:p w14:paraId="57385F8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2.2.5.长期工作环境温度： 0℃~45℃(0m~1800m海拔)</w:t>
      </w:r>
    </w:p>
    <w:p w14:paraId="652E6CD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2.2.6.存储温度：-40℃~70℃</w:t>
      </w:r>
    </w:p>
    <w:p w14:paraId="7CECC81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2.2.7.工作湿度：5%~95%</w:t>
      </w:r>
    </w:p>
    <w:p w14:paraId="20319E8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2.2.8.业务口防雷：± 6kV</w:t>
      </w:r>
    </w:p>
    <w:p w14:paraId="6AD3F86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2.2.9.工作模式 ：支持标准模式、端口隔离、汇聚上联、流控关闭四种工作模式</w:t>
      </w:r>
    </w:p>
    <w:p w14:paraId="512AF8F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2.3.吸顶无线路由发射器</w:t>
      </w:r>
    </w:p>
    <w:p w14:paraId="0803760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2.3.1.1个10/100/1000Mbps速率自适应以太网接口</w:t>
      </w:r>
    </w:p>
    <w:p w14:paraId="11ACFF0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2.3.2.PoE供电最大功耗10.41W</w:t>
      </w:r>
    </w:p>
    <w:p w14:paraId="61D6255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2.3.3.PoE供电待机功耗4.6W</w:t>
      </w:r>
    </w:p>
    <w:p w14:paraId="5FFD558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2.3.4.工作温度 0℃～40℃</w:t>
      </w:r>
    </w:p>
    <w:p w14:paraId="06B231F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2.3.5.工作湿度 10%～90%RH 不凝结</w:t>
      </w:r>
    </w:p>
    <w:p w14:paraId="4169278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2.3.6.存储温度 -40℃～70℃</w:t>
      </w:r>
    </w:p>
    <w:p w14:paraId="58C4474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2.3.7.存储湿度 5%～90%RH 不凝结</w:t>
      </w:r>
    </w:p>
    <w:p w14:paraId="4F37E66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2.3.8.天线类型 内置全向天线</w:t>
      </w:r>
    </w:p>
    <w:p w14:paraId="5C0220B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2.4.电话交换机</w:t>
      </w:r>
    </w:p>
    <w:p w14:paraId="51B0327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2.4.1.规格：8/16口电话交换机</w:t>
      </w:r>
    </w:p>
    <w:p w14:paraId="43C6524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2.4.2.外线:8/16/24/32外线。</w:t>
      </w:r>
    </w:p>
    <w:p w14:paraId="7D9DF8C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2.4.3.分机：8个/16个分机用户。</w:t>
      </w:r>
    </w:p>
    <w:p w14:paraId="6335173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2.4.4.外线板规格：8路忙音检测RJ11端口外线板。</w:t>
      </w:r>
    </w:p>
    <w:p w14:paraId="0F6897B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2.4.5.分机板规格：8路RJ11端口分机板</w:t>
      </w:r>
    </w:p>
    <w:p w14:paraId="000CEB2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2.4.6.电源：AC110V-220V</w:t>
      </w:r>
    </w:p>
    <w:p w14:paraId="4E4A7E9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2.4.7.功耗：50W、馈电：25mA±15%、谐波失真≦10%。</w:t>
      </w:r>
    </w:p>
    <w:p w14:paraId="7A3FD84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2.5.网络硬盘录像机(POE)</w:t>
      </w:r>
    </w:p>
    <w:p w14:paraId="32BC9FB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2.5.1.规格：24口网络硬盘录像机(POE)</w:t>
      </w:r>
    </w:p>
    <w:p w14:paraId="081E78E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2.5.2.盘位：2~8个SATA接口</w:t>
      </w:r>
    </w:p>
    <w:p w14:paraId="3898469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2.5.3.单盘容量：支持8TB</w:t>
      </w:r>
    </w:p>
    <w:p w14:paraId="5DD8370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2.5.4.视频接入路数：24路</w:t>
      </w:r>
    </w:p>
    <w:p w14:paraId="26A0A49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2.5.5.网络输入带宽：160Mbps</w:t>
      </w:r>
    </w:p>
    <w:p w14:paraId="5ABF4B7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2.5.6.网络输出带宽：160Mbps</w:t>
      </w:r>
    </w:p>
    <w:p w14:paraId="0CCE6BB6">
      <w:pPr>
        <w:spacing w:line="360" w:lineRule="auto"/>
        <w:ind w:firstLine="420" w:firstLineChars="200"/>
        <w:jc w:val="left"/>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2.5.7.录像分辨率8MP/6MP/5MP/4MP/3MP/1080p/UXGA/720p/VGA/4CIF/DCIF/2CIF/CIF/QCIF</w:t>
      </w:r>
    </w:p>
    <w:p w14:paraId="78869F4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2.5.8.视频输出：1路HDMI，1路VGA</w:t>
      </w:r>
    </w:p>
    <w:p w14:paraId="7BFA041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2.5.9.HDMI输出：4K（3840×2160）/30Hz, 2K（2560×1440）/60Hz， 1920×1080/60Hz，1600×1200/60Hz，1280×1024/60Hz，1280×720/60Hz</w:t>
      </w:r>
    </w:p>
    <w:p w14:paraId="60177F1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2.5.10.VGA输出：默认与主口同源，支持配置为异源，分辨率：1920*1080/60Hz，1280*1024/60Hz，1280*720/60Hz</w:t>
      </w:r>
    </w:p>
    <w:p w14:paraId="6E8D513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2.5.11.预览分屏：1/2/4/6/8/9/16画面</w:t>
      </w:r>
    </w:p>
    <w:p w14:paraId="2B4CE07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2.5.12.视频解码格式：H.265;Smart265;H.264;Smart264</w:t>
      </w:r>
    </w:p>
    <w:p w14:paraId="11458D5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2.5.13.解码能力：12×1080P（开启SVC增强模式后，支持16×1080P）（开启NVR智能功能，占用4×1080P解码能力）</w:t>
      </w:r>
    </w:p>
    <w:p w14:paraId="31761EB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2.5.14.同步回放：16路</w:t>
      </w:r>
    </w:p>
    <w:p w14:paraId="65D347A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2.5.15.网络接口：2个，RJ45 10M/100M/1000M自适应以太网口</w:t>
      </w:r>
    </w:p>
    <w:p w14:paraId="3BAB14C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2.5.16.串行接口：2个，RS-485半双工串行接口、 1个，标准RS-232串行接口</w:t>
      </w:r>
    </w:p>
    <w:p w14:paraId="0BA8F7E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2.5.17.USB接口：2个USB 2.0（前置），1个USB 3.0（后置）</w:t>
      </w:r>
    </w:p>
    <w:p w14:paraId="5B163FC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2.5.18.报警输入：16</w:t>
      </w:r>
    </w:p>
    <w:p w14:paraId="0EFE3E1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2.5.19.报警输出：4</w:t>
      </w:r>
    </w:p>
    <w:p w14:paraId="1FFD178E">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2.5.20.电源规格：AC 220V</w:t>
      </w:r>
    </w:p>
    <w:p w14:paraId="4B2D997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2.5.21.工作温度：-10℃～＋55℃</w:t>
      </w:r>
    </w:p>
    <w:p w14:paraId="09C6C21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2.5.22.工作湿度：10％～90％</w:t>
      </w:r>
    </w:p>
    <w:p w14:paraId="4DC8B91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2.6.监控存储硬盘</w:t>
      </w:r>
    </w:p>
    <w:p w14:paraId="5515255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2.6.1.容量 ：6TB</w:t>
      </w:r>
    </w:p>
    <w:p w14:paraId="391E80C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2.6.2.数据传输速率（缓冲区到主机）：6 Gb/s  </w:t>
      </w:r>
    </w:p>
    <w:p w14:paraId="25AE846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2.6.3.数据传输速率（主机至/自硬盘持续）：175 MB/s</w:t>
      </w:r>
    </w:p>
    <w:p w14:paraId="7213206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2.6.4.高速缓存 (MB) ：64  </w:t>
      </w:r>
    </w:p>
    <w:p w14:paraId="1E937BC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2.6.5.转速 (RPM)：IntelliPower  </w:t>
      </w:r>
    </w:p>
    <w:p w14:paraId="5ABA8E1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2.6.6.加载/卸载周期：300,000</w:t>
      </w:r>
    </w:p>
    <w:p w14:paraId="193C772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2.6.7.工作温度：-0°C 至 65°C</w:t>
      </w:r>
    </w:p>
    <w:p w14:paraId="43F1366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2.6.8.保存温度：-40°C 至 70°C</w:t>
      </w:r>
    </w:p>
    <w:p w14:paraId="3F8F559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2.6.9.最大支持存储3个月左右的录像</w:t>
      </w:r>
    </w:p>
    <w:p w14:paraId="6AB57F3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2.7.显示器</w:t>
      </w:r>
    </w:p>
    <w:p w14:paraId="0A52ACC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2.7.1.2规格：27寸LED屏幕，</w:t>
      </w:r>
    </w:p>
    <w:p w14:paraId="45A37A5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2.7.2.2560×1440超清分辨率，</w:t>
      </w:r>
    </w:p>
    <w:p w14:paraId="3AA91C7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2.7.3.2000万：1高动态对比度，100Hz高刷</w:t>
      </w:r>
    </w:p>
    <w:p w14:paraId="5B74384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2.7.4.3、主流接口支持HDMI2.0、DP和音频输出接口。</w:t>
      </w:r>
    </w:p>
    <w:p w14:paraId="66B2C17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2.8.夜视高清监控摄像头</w:t>
      </w:r>
    </w:p>
    <w:p w14:paraId="2AE4BB8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要求：依照设计及中央自控系统要求，部分采用360度摄像头，数量上均需要满足设计要求，保证无死角监控；</w:t>
      </w:r>
    </w:p>
    <w:p w14:paraId="772310D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2.8.1.规格:200万像素</w:t>
      </w:r>
    </w:p>
    <w:p w14:paraId="478707D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2.8.2.图像传感器：1/1.8＂ 逐行扫描CMOS图像传感器；</w:t>
      </w:r>
    </w:p>
    <w:p w14:paraId="2042BE0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2.8.3.最低照度：彩色：0.002Lux @ (F1.6，AGC ON)；黑白：0.0002Lux @(F1.6，AGC ON) ；0 Lux with IR；</w:t>
      </w:r>
    </w:p>
    <w:p w14:paraId="06C7E74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2.8.4.分辨率及帧率：主码流 50Hz:50fps (1920×1080) ;60Hz: 60fps (1920×1080)；</w:t>
      </w:r>
    </w:p>
    <w:p w14:paraId="1050C8E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2.8.5.视频压缩：H.265/H.264/MJPEG；</w:t>
      </w:r>
    </w:p>
    <w:p w14:paraId="2755926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2.8.6.红外照射距离：≥50米；</w:t>
      </w:r>
    </w:p>
    <w:p w14:paraId="0CE6AB4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2.8.7.焦距：2.8—12mm，≥4倍光学；</w:t>
      </w:r>
    </w:p>
    <w:p w14:paraId="7B02029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2.9.防爆摄像头</w:t>
      </w:r>
    </w:p>
    <w:p w14:paraId="6190D36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2.9.1.规格:200万像素;</w:t>
      </w:r>
    </w:p>
    <w:p w14:paraId="03A8E92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2.9.2.传感器类型 1/2.8" Progres sive Scan CMOS</w:t>
      </w:r>
    </w:p>
    <w:p w14:paraId="1ECAF444">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2.9.3.照度 彩色：0.005 Lux @（F1.2，AGC ON）</w:t>
      </w:r>
    </w:p>
    <w:p w14:paraId="4BC97F1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2.9.4.黑白：0.001 Lux @（F1.2，AGC ON），0 Lux wi th IR</w:t>
      </w:r>
    </w:p>
    <w:p w14:paraId="3EF833C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2.9.5.快门 1/3 s ~1/100,000 s</w:t>
      </w:r>
    </w:p>
    <w:p w14:paraId="038EC05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2.9.6.宽动态 120 dB</w:t>
      </w:r>
    </w:p>
    <w:p w14:paraId="5B46C03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2.9.7.日夜切换模式 ICR红外滤片式</w:t>
      </w:r>
    </w:p>
    <w:p w14:paraId="28362C0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2.9.8.4 mm @F1.6，水平视场角：87.2°，垂直视场角：46.2°，对角视场角：104.9°</w:t>
      </w:r>
    </w:p>
    <w:p w14:paraId="5198F69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2.9.9.供电方式 DC：12 V ± 25% /PoE：802.3a f</w:t>
      </w:r>
    </w:p>
    <w:p w14:paraId="31100AA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2.9.10.防护 IP68（2 m/2 h）</w:t>
      </w:r>
    </w:p>
    <w:p w14:paraId="4B209FE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2.10.红外报警系统</w:t>
      </w:r>
    </w:p>
    <w:p w14:paraId="2E3AB63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报警主机</w:t>
      </w:r>
    </w:p>
    <w:p w14:paraId="409583A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2.10.1.报警输入：256路，开关量</w:t>
      </w:r>
    </w:p>
    <w:p w14:paraId="5067047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2.10.2.触发器输出：68路，1A 30VDC</w:t>
      </w:r>
    </w:p>
    <w:p w14:paraId="3CA519F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2.10.3.对外供电(辅电)：DC12V/1A</w:t>
      </w:r>
    </w:p>
    <w:p w14:paraId="238E7D6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2.10.4.对外供电(受控)/警号：DC12V，1750mA</w:t>
      </w:r>
    </w:p>
    <w:p w14:paraId="4115573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2.10.5.电话线：1路电话线输入，1路电话机接口</w:t>
      </w:r>
    </w:p>
    <w:p w14:paraId="0CC8D5E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2.10.6.键盘总线：1路，RS-485接口</w:t>
      </w:r>
    </w:p>
    <w:p w14:paraId="3885E79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2.10.7.信息输出口：1个，RS-232接口</w:t>
      </w:r>
    </w:p>
    <w:p w14:paraId="2D2FD27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2.10.8.防拆开关：1个</w:t>
      </w:r>
    </w:p>
    <w:p w14:paraId="7EF2416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2.10.9.网口：1个10M/100M自适应</w:t>
      </w:r>
    </w:p>
    <w:p w14:paraId="6C7C3CA5">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2.10.10.电源输入：AC220V</w:t>
      </w:r>
    </w:p>
    <w:p w14:paraId="1D47C35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2.10.11.蓄电池供电：1组( + 、-)，12V.7AH</w:t>
      </w:r>
    </w:p>
    <w:p w14:paraId="6D874A9C">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2.10.12.功耗：≤60W</w:t>
      </w:r>
    </w:p>
    <w:p w14:paraId="2910761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2.10.13.工作温度：-10℃--+55℃</w:t>
      </w:r>
    </w:p>
    <w:p w14:paraId="5318776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2.10.14.工作湿度：10%--90%</w:t>
      </w:r>
    </w:p>
    <w:p w14:paraId="41838CD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2.10.15.机箱锁：1个</w:t>
      </w:r>
    </w:p>
    <w:p w14:paraId="3E1B243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2.10.16.含移动主机1+控制键盘1+警灯警号1+主机蓄电池1+红外幕帘探测器</w:t>
      </w:r>
    </w:p>
    <w:p w14:paraId="44A7B9E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2.11.人脸识别锁一体机</w:t>
      </w:r>
    </w:p>
    <w:p w14:paraId="66340CF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2.11.1.液晶触摸屏，支持本地视频预览，支持实时检测人脸;</w:t>
      </w:r>
    </w:p>
    <w:p w14:paraId="79FB0122">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2.11.2.设备支持1500人脸，3000指纹(需支持指纹的型号)，15万次事件记录;</w:t>
      </w:r>
    </w:p>
    <w:p w14:paraId="74995A9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2.11.3.采用深度学习算法，面部识别距离0.5m-2.0m，人脸比对时间&lt;0.2s/人，人脸验证准确率 ≥ 99%;同时支持照片视频防假;</w:t>
      </w:r>
    </w:p>
    <w:p w14:paraId="5D8C9FF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2.11.4.采用200万广角宽动态摄像头，采用星光级图像传感器，支持在暗光环境下识别;</w:t>
      </w:r>
    </w:p>
    <w:p w14:paraId="0F360A63">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2.11.5.设备支持人脸+刷卡</w:t>
      </w:r>
    </w:p>
    <w:p w14:paraId="7CF88D8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2.11.6.支持口罩识别模式配置， 可选择提醒佩戴口罩或强制佩戴口罩模式;</w:t>
      </w:r>
    </w:p>
    <w:p w14:paraId="4FCEA44D">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2.11.7.支持云眸接入，实现手机APP 应用;支持外部接口 USB2.0*1 设备电源 DC 12V/1A 相对湿度 10%至 90%(在不凝结成水珠的状态环境下) 工作温度 -30~60℃</w:t>
      </w:r>
    </w:p>
    <w:p w14:paraId="097A4D2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2.11.8.支持手机及PC机WEB端操作配置，可进行人员管理，智能配置，门禁参数等相关设置，方便快捷，无需依附平台软件;</w:t>
      </w:r>
    </w:p>
    <w:p w14:paraId="28BBE8FB">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2.11.9.支持远程开门时设备端语音播报功能，以便于提醒现场人员门被开启</w:t>
      </w:r>
    </w:p>
    <w:p w14:paraId="3E40B48F">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2.11.10.设备支持通过U盘导入/导出加密数据，以确保数据安全性;</w:t>
      </w:r>
    </w:p>
    <w:p w14:paraId="0C928878">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2.11.11.单门联网控制器：工作电压：9-12VDC，数据存储：≥2.6万卡片容量/10万条记录容量，通讯方式：TCP/IP、广域网，每个门提供1组出门开关接口，1组门锁继电器，2个读卡器接口（支持里外刷卡）、1个报警输出接口，自带12V5A输出电源，机箱。</w:t>
      </w:r>
    </w:p>
    <w:p w14:paraId="0AF048C7">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2.11.12.双门联网控制器：工作电压：9-12VDC，数据存储：≥2.6万卡片容量/10万条记录容量，通讯方式：TCP/IP、广域网，每个门提供2组出门开关接口，2组门锁继电器，4个读卡器接口（支持里外刷卡）、1个门磁报警输出接口，自带12V5A输出电源，机箱。</w:t>
      </w:r>
    </w:p>
    <w:p w14:paraId="26BA221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2.11.13.电插锁：工作电压：12-24VDC。启动电压：1.26A。工作温度：-20~55°C。感应距离：≥10mm。上锁方式：磁感应，安全类型：断电开锁。适用范围：玻璃门，木门，铁门。开门角度：180度。延时调节：0S,2.5S,5S,8S.锁舌长度：15mm，门状态信号输出。</w:t>
      </w:r>
    </w:p>
    <w:p w14:paraId="424B36B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2.11.14.出门按钮：工作电压≤36VDC，负载电流：1A，耐用度：≥55万次，工作塑料开关</w:t>
      </w:r>
    </w:p>
    <w:p w14:paraId="6312F4E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2.11.15.门禁卡：按要求分别授权级别控制，分别控制房间数。</w:t>
      </w:r>
    </w:p>
    <w:p w14:paraId="6C04BA7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2.12.网络机柜</w:t>
      </w:r>
    </w:p>
    <w:p w14:paraId="14DB8669">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2.12.1.规格:12U/22U</w:t>
      </w:r>
    </w:p>
    <w:p w14:paraId="617A5780">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2.12.2.标准配置:8位国标排插组件1套，固定板1块,风扇组件1套,五金配件</w:t>
      </w:r>
    </w:p>
    <w:p w14:paraId="0F718C8A">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2.12.3.防护等级:IP20</w:t>
      </w:r>
    </w:p>
    <w:p w14:paraId="0AEE50C6">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2</w:t>
      </w:r>
      <w:r>
        <w:rPr>
          <w:rFonts w:ascii="Times New Roman" w:hAnsi="Times New Roman" w:cs="Times New Roman"/>
          <w:color w:val="auto"/>
          <w:szCs w:val="21"/>
          <w:highlight w:val="none"/>
          <w:shd w:val="clear" w:color="auto" w:fill="FFFFFF"/>
        </w:rPr>
        <w:t xml:space="preserve">.13. </w:t>
      </w:r>
      <w:r>
        <w:rPr>
          <w:rFonts w:hint="default" w:ascii="Times New Roman" w:hAnsi="Times New Roman" w:cs="Times New Roman"/>
          <w:color w:val="auto"/>
          <w:szCs w:val="21"/>
          <w:highlight w:val="none"/>
          <w:shd w:val="clear" w:color="auto" w:fill="FFFFFF"/>
        </w:rPr>
        <w:t>门禁需实现与消防系统联动功能。</w:t>
      </w:r>
      <w:r>
        <w:rPr>
          <w:rFonts w:ascii="Times New Roman" w:hAnsi="Times New Roman" w:cs="Times New Roman"/>
          <w:color w:val="auto"/>
          <w:szCs w:val="21"/>
          <w:highlight w:val="none"/>
          <w:shd w:val="clear" w:color="auto" w:fill="FFFFFF"/>
        </w:rPr>
        <w:t xml:space="preserve"> </w:t>
      </w:r>
    </w:p>
    <w:p w14:paraId="5A6686B1">
      <w:pPr>
        <w:spacing w:line="360" w:lineRule="auto"/>
        <w:ind w:firstLine="420" w:firstLineChars="200"/>
        <w:rPr>
          <w:rFonts w:ascii="Times New Roman" w:hAnsi="Times New Roman" w:cs="Times New Roman"/>
          <w:color w:val="auto"/>
          <w:szCs w:val="21"/>
          <w:highlight w:val="none"/>
          <w:shd w:val="clear" w:color="auto" w:fill="FFFFFF"/>
        </w:rPr>
      </w:pPr>
      <w:r>
        <w:rPr>
          <w:rFonts w:hint="default" w:ascii="Times New Roman" w:hAnsi="Times New Roman" w:cs="Times New Roman"/>
          <w:color w:val="auto"/>
          <w:szCs w:val="21"/>
          <w:highlight w:val="none"/>
          <w:shd w:val="clear" w:color="auto" w:fill="FFFFFF"/>
        </w:rPr>
        <w:t>各类设备的安装投标人要按实验室的改造进度安排合适的时间进行。</w:t>
      </w:r>
    </w:p>
    <w:p w14:paraId="74DFDC85">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3.配置项目、要求及工程数量</w:t>
      </w:r>
    </w:p>
    <w:tbl>
      <w:tblPr>
        <w:tblStyle w:val="18"/>
        <w:tblW w:w="964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102"/>
        <w:gridCol w:w="6831"/>
        <w:gridCol w:w="492"/>
        <w:gridCol w:w="763"/>
      </w:tblGrid>
      <w:tr w14:paraId="0D715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9" w:hRule="atLeast"/>
          <w:tblHeader/>
        </w:trPr>
        <w:tc>
          <w:tcPr>
            <w:tcW w:w="457" w:type="dxa"/>
            <w:vMerge w:val="restart"/>
            <w:shd w:val="clear" w:color="auto" w:fill="auto"/>
            <w:vAlign w:val="center"/>
          </w:tcPr>
          <w:p w14:paraId="41868E74">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序号</w:t>
            </w:r>
          </w:p>
        </w:tc>
        <w:tc>
          <w:tcPr>
            <w:tcW w:w="1102" w:type="dxa"/>
            <w:vMerge w:val="restart"/>
            <w:shd w:val="clear" w:color="auto" w:fill="auto"/>
            <w:vAlign w:val="center"/>
          </w:tcPr>
          <w:p w14:paraId="142FAB3F">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项目名称</w:t>
            </w:r>
          </w:p>
        </w:tc>
        <w:tc>
          <w:tcPr>
            <w:tcW w:w="6831" w:type="dxa"/>
            <w:vMerge w:val="restart"/>
            <w:shd w:val="clear" w:color="auto" w:fill="auto"/>
            <w:vAlign w:val="center"/>
          </w:tcPr>
          <w:p w14:paraId="5CEC29A0">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项目特征</w:t>
            </w:r>
          </w:p>
        </w:tc>
        <w:tc>
          <w:tcPr>
            <w:tcW w:w="492" w:type="dxa"/>
            <w:vMerge w:val="restart"/>
            <w:shd w:val="clear" w:color="auto" w:fill="auto"/>
            <w:vAlign w:val="center"/>
          </w:tcPr>
          <w:p w14:paraId="3D51737F">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计量</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单位</w:t>
            </w:r>
          </w:p>
        </w:tc>
        <w:tc>
          <w:tcPr>
            <w:tcW w:w="763" w:type="dxa"/>
            <w:vMerge w:val="restart"/>
            <w:shd w:val="clear" w:color="auto" w:fill="auto"/>
            <w:vAlign w:val="center"/>
          </w:tcPr>
          <w:p w14:paraId="36A03993">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工程</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数量</w:t>
            </w:r>
          </w:p>
        </w:tc>
      </w:tr>
      <w:tr w14:paraId="1F2B3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9" w:hRule="atLeast"/>
          <w:tblHeader/>
        </w:trPr>
        <w:tc>
          <w:tcPr>
            <w:tcW w:w="457" w:type="dxa"/>
            <w:vMerge w:val="continue"/>
            <w:shd w:val="clear" w:color="auto" w:fill="auto"/>
            <w:vAlign w:val="center"/>
          </w:tcPr>
          <w:p w14:paraId="5534628E">
            <w:pPr>
              <w:jc w:val="center"/>
              <w:rPr>
                <w:rFonts w:ascii="Times New Roman" w:hAnsi="Times New Roman" w:cs="Times New Roman"/>
                <w:color w:val="auto"/>
                <w:szCs w:val="21"/>
                <w:highlight w:val="none"/>
              </w:rPr>
            </w:pPr>
          </w:p>
        </w:tc>
        <w:tc>
          <w:tcPr>
            <w:tcW w:w="1102" w:type="dxa"/>
            <w:vMerge w:val="continue"/>
            <w:shd w:val="clear" w:color="auto" w:fill="auto"/>
            <w:vAlign w:val="center"/>
          </w:tcPr>
          <w:p w14:paraId="71FB1D4A">
            <w:pPr>
              <w:jc w:val="center"/>
              <w:rPr>
                <w:rFonts w:ascii="Times New Roman" w:hAnsi="Times New Roman" w:cs="Times New Roman"/>
                <w:color w:val="auto"/>
                <w:szCs w:val="21"/>
                <w:highlight w:val="none"/>
              </w:rPr>
            </w:pPr>
          </w:p>
        </w:tc>
        <w:tc>
          <w:tcPr>
            <w:tcW w:w="6831" w:type="dxa"/>
            <w:vMerge w:val="continue"/>
            <w:shd w:val="clear" w:color="auto" w:fill="auto"/>
            <w:vAlign w:val="center"/>
          </w:tcPr>
          <w:p w14:paraId="3F6AE550">
            <w:pPr>
              <w:jc w:val="center"/>
              <w:rPr>
                <w:rFonts w:ascii="Times New Roman" w:hAnsi="Times New Roman" w:cs="Times New Roman"/>
                <w:color w:val="auto"/>
                <w:szCs w:val="21"/>
                <w:highlight w:val="none"/>
              </w:rPr>
            </w:pPr>
          </w:p>
        </w:tc>
        <w:tc>
          <w:tcPr>
            <w:tcW w:w="492" w:type="dxa"/>
            <w:vMerge w:val="continue"/>
            <w:shd w:val="clear" w:color="auto" w:fill="auto"/>
            <w:vAlign w:val="center"/>
          </w:tcPr>
          <w:p w14:paraId="5BDB9CAA">
            <w:pPr>
              <w:jc w:val="center"/>
              <w:rPr>
                <w:rFonts w:ascii="Times New Roman" w:hAnsi="Times New Roman" w:cs="Times New Roman"/>
                <w:color w:val="auto"/>
                <w:szCs w:val="21"/>
                <w:highlight w:val="none"/>
              </w:rPr>
            </w:pPr>
          </w:p>
        </w:tc>
        <w:tc>
          <w:tcPr>
            <w:tcW w:w="763" w:type="dxa"/>
            <w:vMerge w:val="continue"/>
            <w:shd w:val="clear" w:color="auto" w:fill="auto"/>
            <w:vAlign w:val="center"/>
          </w:tcPr>
          <w:p w14:paraId="5F3AE20A">
            <w:pPr>
              <w:jc w:val="center"/>
              <w:rPr>
                <w:rFonts w:ascii="Times New Roman" w:hAnsi="Times New Roman" w:cs="Times New Roman"/>
                <w:color w:val="auto"/>
                <w:szCs w:val="21"/>
                <w:highlight w:val="none"/>
              </w:rPr>
            </w:pPr>
          </w:p>
        </w:tc>
      </w:tr>
      <w:tr w14:paraId="1F07C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 w:hRule="atLeast"/>
          <w:tblHeader/>
        </w:trPr>
        <w:tc>
          <w:tcPr>
            <w:tcW w:w="457" w:type="dxa"/>
            <w:shd w:val="clear" w:color="auto" w:fill="auto"/>
            <w:vAlign w:val="center"/>
          </w:tcPr>
          <w:p w14:paraId="5584A350">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五层</w:t>
            </w:r>
          </w:p>
        </w:tc>
        <w:tc>
          <w:tcPr>
            <w:tcW w:w="1102" w:type="dxa"/>
            <w:shd w:val="clear" w:color="auto" w:fill="auto"/>
            <w:vAlign w:val="center"/>
          </w:tcPr>
          <w:p w14:paraId="3B1842BE">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网络电话设备</w:t>
            </w:r>
          </w:p>
        </w:tc>
        <w:tc>
          <w:tcPr>
            <w:tcW w:w="6831" w:type="dxa"/>
            <w:shd w:val="clear" w:color="auto" w:fill="auto"/>
            <w:vAlign w:val="center"/>
          </w:tcPr>
          <w:p w14:paraId="3145DA61">
            <w:pPr>
              <w:jc w:val="left"/>
              <w:rPr>
                <w:rFonts w:ascii="Times New Roman" w:hAnsi="Times New Roman" w:cs="Times New Roman"/>
                <w:color w:val="auto"/>
                <w:szCs w:val="21"/>
                <w:highlight w:val="none"/>
              </w:rPr>
            </w:pPr>
          </w:p>
        </w:tc>
        <w:tc>
          <w:tcPr>
            <w:tcW w:w="492" w:type="dxa"/>
            <w:shd w:val="clear" w:color="auto" w:fill="auto"/>
            <w:vAlign w:val="center"/>
          </w:tcPr>
          <w:p w14:paraId="78F14711">
            <w:pPr>
              <w:jc w:val="center"/>
              <w:rPr>
                <w:rFonts w:ascii="Times New Roman" w:hAnsi="Times New Roman" w:cs="Times New Roman"/>
                <w:color w:val="auto"/>
                <w:szCs w:val="21"/>
                <w:highlight w:val="none"/>
              </w:rPr>
            </w:pPr>
          </w:p>
        </w:tc>
        <w:tc>
          <w:tcPr>
            <w:tcW w:w="763" w:type="dxa"/>
            <w:shd w:val="clear" w:color="auto" w:fill="auto"/>
            <w:vAlign w:val="center"/>
          </w:tcPr>
          <w:p w14:paraId="35D6C871">
            <w:pPr>
              <w:jc w:val="right"/>
              <w:rPr>
                <w:rFonts w:ascii="Times New Roman" w:hAnsi="Times New Roman" w:cs="Times New Roman"/>
                <w:color w:val="auto"/>
                <w:szCs w:val="21"/>
                <w:highlight w:val="none"/>
              </w:rPr>
            </w:pPr>
          </w:p>
        </w:tc>
      </w:tr>
      <w:tr w14:paraId="7111D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0" w:hRule="atLeast"/>
          <w:tblHeader/>
        </w:trPr>
        <w:tc>
          <w:tcPr>
            <w:tcW w:w="457" w:type="dxa"/>
            <w:shd w:val="clear" w:color="auto" w:fill="auto"/>
            <w:vAlign w:val="center"/>
          </w:tcPr>
          <w:p w14:paraId="15D4EE5F">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c>
          <w:tcPr>
            <w:tcW w:w="1102" w:type="dxa"/>
            <w:shd w:val="clear" w:color="auto" w:fill="auto"/>
            <w:vAlign w:val="center"/>
          </w:tcPr>
          <w:p w14:paraId="01AD6FB2">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核心网络交换机8口</w:t>
            </w:r>
          </w:p>
        </w:tc>
        <w:tc>
          <w:tcPr>
            <w:tcW w:w="6831" w:type="dxa"/>
            <w:shd w:val="clear" w:color="auto" w:fill="auto"/>
            <w:vAlign w:val="center"/>
          </w:tcPr>
          <w:p w14:paraId="478143D5">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1、名称：核心网络交换机8口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2、规格：8口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传输速率：10/100/1000Mbps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端口描述：8个10/100/1000M自适应以太网端口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4个1000Base-X SFP端口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每设备：Power/PoE-MAX</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工作湿度：5%-95%（无冷凝）</w:t>
            </w:r>
          </w:p>
        </w:tc>
        <w:tc>
          <w:tcPr>
            <w:tcW w:w="492" w:type="dxa"/>
            <w:shd w:val="clear" w:color="auto" w:fill="auto"/>
            <w:vAlign w:val="center"/>
          </w:tcPr>
          <w:p w14:paraId="3D1F6D5D">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763" w:type="dxa"/>
            <w:shd w:val="clear" w:color="auto" w:fill="auto"/>
            <w:vAlign w:val="center"/>
          </w:tcPr>
          <w:p w14:paraId="4CDA77BF">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00171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0" w:hRule="atLeast"/>
          <w:tblHeader/>
        </w:trPr>
        <w:tc>
          <w:tcPr>
            <w:tcW w:w="457" w:type="dxa"/>
            <w:shd w:val="clear" w:color="auto" w:fill="auto"/>
            <w:vAlign w:val="center"/>
          </w:tcPr>
          <w:p w14:paraId="7C5DDC82">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2</w:t>
            </w:r>
          </w:p>
        </w:tc>
        <w:tc>
          <w:tcPr>
            <w:tcW w:w="1102" w:type="dxa"/>
            <w:shd w:val="clear" w:color="auto" w:fill="auto"/>
            <w:vAlign w:val="center"/>
          </w:tcPr>
          <w:p w14:paraId="77D8C89D">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接入网络交换机24口</w:t>
            </w:r>
          </w:p>
        </w:tc>
        <w:tc>
          <w:tcPr>
            <w:tcW w:w="6831" w:type="dxa"/>
            <w:shd w:val="clear" w:color="auto" w:fill="auto"/>
            <w:vAlign w:val="center"/>
          </w:tcPr>
          <w:p w14:paraId="3306A217">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1、名称：接入网络交换机24口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2、传输速率：10/100/1000Mbps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端口描述：24个10/100/1000M自适应以太网端口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2个1000Base-X SFP端口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每设备：Power/PoE-MAX</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工作湿度：5%-95%（无冷凝）</w:t>
            </w:r>
          </w:p>
        </w:tc>
        <w:tc>
          <w:tcPr>
            <w:tcW w:w="492" w:type="dxa"/>
            <w:shd w:val="clear" w:color="auto" w:fill="auto"/>
            <w:vAlign w:val="center"/>
          </w:tcPr>
          <w:p w14:paraId="47E29812">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763" w:type="dxa"/>
            <w:shd w:val="clear" w:color="auto" w:fill="auto"/>
            <w:vAlign w:val="center"/>
          </w:tcPr>
          <w:p w14:paraId="1AB8F72D">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50AF9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0" w:hRule="atLeast"/>
          <w:tblHeader/>
        </w:trPr>
        <w:tc>
          <w:tcPr>
            <w:tcW w:w="457" w:type="dxa"/>
            <w:shd w:val="clear" w:color="auto" w:fill="auto"/>
            <w:vAlign w:val="center"/>
          </w:tcPr>
          <w:p w14:paraId="0DA29125">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3</w:t>
            </w:r>
          </w:p>
        </w:tc>
        <w:tc>
          <w:tcPr>
            <w:tcW w:w="1102" w:type="dxa"/>
            <w:shd w:val="clear" w:color="auto" w:fill="auto"/>
            <w:vAlign w:val="center"/>
          </w:tcPr>
          <w:p w14:paraId="05BC5D74">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接入网络交换机32口</w:t>
            </w:r>
          </w:p>
        </w:tc>
        <w:tc>
          <w:tcPr>
            <w:tcW w:w="6831" w:type="dxa"/>
            <w:shd w:val="clear" w:color="auto" w:fill="auto"/>
            <w:vAlign w:val="center"/>
          </w:tcPr>
          <w:p w14:paraId="3B2DAA28">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1、名称：接入网络交换机32口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2、传输速率：10/100/1000Mbps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端口描述：48个10/100/1000M自适应以太网端口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2个1000Base-X SFP端口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每设备：Power/PoE-MAX</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工作湿度：5%-95%（无冷凝）</w:t>
            </w:r>
          </w:p>
        </w:tc>
        <w:tc>
          <w:tcPr>
            <w:tcW w:w="492" w:type="dxa"/>
            <w:shd w:val="clear" w:color="auto" w:fill="auto"/>
            <w:vAlign w:val="center"/>
          </w:tcPr>
          <w:p w14:paraId="61E65A2B">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763" w:type="dxa"/>
            <w:shd w:val="clear" w:color="auto" w:fill="auto"/>
            <w:vAlign w:val="center"/>
          </w:tcPr>
          <w:p w14:paraId="037BCD2D">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3E229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0" w:hRule="atLeast"/>
          <w:tblHeader/>
        </w:trPr>
        <w:tc>
          <w:tcPr>
            <w:tcW w:w="457" w:type="dxa"/>
            <w:shd w:val="clear" w:color="auto" w:fill="auto"/>
            <w:vAlign w:val="center"/>
          </w:tcPr>
          <w:p w14:paraId="688ED018">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4</w:t>
            </w:r>
          </w:p>
        </w:tc>
        <w:tc>
          <w:tcPr>
            <w:tcW w:w="1102" w:type="dxa"/>
            <w:shd w:val="clear" w:color="auto" w:fill="auto"/>
            <w:vAlign w:val="center"/>
          </w:tcPr>
          <w:p w14:paraId="39497311">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电话交换机16口</w:t>
            </w:r>
          </w:p>
        </w:tc>
        <w:tc>
          <w:tcPr>
            <w:tcW w:w="6831" w:type="dxa"/>
            <w:shd w:val="clear" w:color="auto" w:fill="auto"/>
            <w:vAlign w:val="center"/>
          </w:tcPr>
          <w:p w14:paraId="57DC8EA3">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1、名称：电话交换机</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规格：16口电话交换机</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外线:8/16/24/32外线。</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分机：8个/16个分机用户。</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外线板规格：8路忙音检测RJ11端口外线板。</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分机板规格：8路RJ11端口分机板</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电源：AC110V-220V</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功耗：50W、馈电：25mA±15%、谐波失真≦10%。</w:t>
            </w:r>
          </w:p>
        </w:tc>
        <w:tc>
          <w:tcPr>
            <w:tcW w:w="492" w:type="dxa"/>
            <w:shd w:val="clear" w:color="auto" w:fill="auto"/>
            <w:vAlign w:val="center"/>
          </w:tcPr>
          <w:p w14:paraId="153C585C">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台</w:t>
            </w:r>
          </w:p>
        </w:tc>
        <w:tc>
          <w:tcPr>
            <w:tcW w:w="763" w:type="dxa"/>
            <w:shd w:val="clear" w:color="auto" w:fill="auto"/>
            <w:vAlign w:val="center"/>
          </w:tcPr>
          <w:p w14:paraId="3B526335">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2C33D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tblHeader/>
        </w:trPr>
        <w:tc>
          <w:tcPr>
            <w:tcW w:w="457" w:type="dxa"/>
            <w:shd w:val="clear" w:color="auto" w:fill="auto"/>
            <w:vAlign w:val="center"/>
          </w:tcPr>
          <w:p w14:paraId="0BF56DF6">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5</w:t>
            </w:r>
          </w:p>
        </w:tc>
        <w:tc>
          <w:tcPr>
            <w:tcW w:w="1102" w:type="dxa"/>
            <w:shd w:val="clear" w:color="auto" w:fill="auto"/>
            <w:vAlign w:val="center"/>
          </w:tcPr>
          <w:p w14:paraId="23AB764C">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无线路由器</w:t>
            </w:r>
          </w:p>
        </w:tc>
        <w:tc>
          <w:tcPr>
            <w:tcW w:w="6831" w:type="dxa"/>
            <w:shd w:val="clear" w:color="auto" w:fill="auto"/>
            <w:vAlign w:val="center"/>
          </w:tcPr>
          <w:p w14:paraId="1B1F672D">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1、名称：无线路由器</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2、规格:1个10/100/1000Mbps速率自适应以太网接口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PoE供电最大功耗10.41W</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PoE供电待机功耗4.6W</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 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 10%～90%RH 不凝结</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存储温度 -40℃～70℃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存储湿度 5%～90%RH 不凝结</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天线类型 内置全向天线</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安装方式 吸顶安装</w:t>
            </w:r>
          </w:p>
        </w:tc>
        <w:tc>
          <w:tcPr>
            <w:tcW w:w="492" w:type="dxa"/>
            <w:shd w:val="clear" w:color="auto" w:fill="auto"/>
            <w:vAlign w:val="center"/>
          </w:tcPr>
          <w:p w14:paraId="30000686">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763" w:type="dxa"/>
            <w:shd w:val="clear" w:color="auto" w:fill="auto"/>
            <w:vAlign w:val="center"/>
          </w:tcPr>
          <w:p w14:paraId="0808BB50">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8</w:t>
            </w:r>
          </w:p>
        </w:tc>
      </w:tr>
      <w:tr w14:paraId="119E0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0" w:hRule="atLeast"/>
          <w:tblHeader/>
        </w:trPr>
        <w:tc>
          <w:tcPr>
            <w:tcW w:w="457" w:type="dxa"/>
            <w:shd w:val="clear" w:color="auto" w:fill="auto"/>
            <w:vAlign w:val="center"/>
          </w:tcPr>
          <w:p w14:paraId="0CAA9A83">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6</w:t>
            </w:r>
          </w:p>
        </w:tc>
        <w:tc>
          <w:tcPr>
            <w:tcW w:w="1102" w:type="dxa"/>
            <w:shd w:val="clear" w:color="auto" w:fill="auto"/>
            <w:vAlign w:val="center"/>
          </w:tcPr>
          <w:p w14:paraId="0928A62A">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网络机柜</w:t>
            </w:r>
          </w:p>
        </w:tc>
        <w:tc>
          <w:tcPr>
            <w:tcW w:w="6831" w:type="dxa"/>
            <w:shd w:val="clear" w:color="auto" w:fill="auto"/>
            <w:vAlign w:val="center"/>
          </w:tcPr>
          <w:p w14:paraId="548D1DE1">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1、名称：网络机柜</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2、带固定层板1块；前玻璃门后挂墙式；带散热风扇一只</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五金配件；六位PDU电源一套；</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3.规格：22U</w:t>
            </w:r>
          </w:p>
        </w:tc>
        <w:tc>
          <w:tcPr>
            <w:tcW w:w="492" w:type="dxa"/>
            <w:shd w:val="clear" w:color="auto" w:fill="auto"/>
            <w:vAlign w:val="center"/>
          </w:tcPr>
          <w:p w14:paraId="581EB1A6">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763" w:type="dxa"/>
            <w:shd w:val="clear" w:color="auto" w:fill="auto"/>
            <w:vAlign w:val="center"/>
          </w:tcPr>
          <w:p w14:paraId="33D4E1CE">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5DF8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57" w:type="dxa"/>
            <w:shd w:val="clear" w:color="auto" w:fill="auto"/>
            <w:vAlign w:val="center"/>
          </w:tcPr>
          <w:p w14:paraId="2E6289BA">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五层</w:t>
            </w:r>
          </w:p>
        </w:tc>
        <w:tc>
          <w:tcPr>
            <w:tcW w:w="1102" w:type="dxa"/>
            <w:shd w:val="clear" w:color="auto" w:fill="auto"/>
            <w:vAlign w:val="center"/>
          </w:tcPr>
          <w:p w14:paraId="393B1722">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安防监控设备</w:t>
            </w:r>
          </w:p>
        </w:tc>
        <w:tc>
          <w:tcPr>
            <w:tcW w:w="6831" w:type="dxa"/>
            <w:shd w:val="clear" w:color="auto" w:fill="auto"/>
            <w:vAlign w:val="center"/>
          </w:tcPr>
          <w:p w14:paraId="67FC6801">
            <w:pPr>
              <w:jc w:val="left"/>
              <w:rPr>
                <w:rFonts w:ascii="Times New Roman" w:hAnsi="Times New Roman" w:cs="Times New Roman"/>
                <w:color w:val="auto"/>
                <w:szCs w:val="21"/>
                <w:highlight w:val="none"/>
              </w:rPr>
            </w:pPr>
          </w:p>
        </w:tc>
        <w:tc>
          <w:tcPr>
            <w:tcW w:w="492" w:type="dxa"/>
            <w:shd w:val="clear" w:color="auto" w:fill="auto"/>
            <w:vAlign w:val="center"/>
          </w:tcPr>
          <w:p w14:paraId="731C454A">
            <w:pPr>
              <w:jc w:val="center"/>
              <w:rPr>
                <w:rFonts w:ascii="Times New Roman" w:hAnsi="Times New Roman" w:cs="Times New Roman"/>
                <w:color w:val="auto"/>
                <w:szCs w:val="21"/>
                <w:highlight w:val="none"/>
              </w:rPr>
            </w:pPr>
          </w:p>
        </w:tc>
        <w:tc>
          <w:tcPr>
            <w:tcW w:w="763" w:type="dxa"/>
            <w:shd w:val="clear" w:color="auto" w:fill="auto"/>
            <w:vAlign w:val="center"/>
          </w:tcPr>
          <w:p w14:paraId="52BFC6D6">
            <w:pPr>
              <w:jc w:val="center"/>
              <w:rPr>
                <w:rFonts w:ascii="Times New Roman" w:hAnsi="Times New Roman" w:cs="Times New Roman"/>
                <w:color w:val="auto"/>
                <w:szCs w:val="21"/>
                <w:highlight w:val="none"/>
              </w:rPr>
            </w:pPr>
          </w:p>
        </w:tc>
      </w:tr>
      <w:tr w14:paraId="6AB58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57" w:type="dxa"/>
            <w:shd w:val="clear" w:color="auto" w:fill="auto"/>
            <w:vAlign w:val="center"/>
          </w:tcPr>
          <w:p w14:paraId="4E73F7A4">
            <w:pPr>
              <w:widowControl/>
              <w:jc w:val="center"/>
              <w:textAlignment w:val="center"/>
              <w:rPr>
                <w:rFonts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7</w:t>
            </w:r>
          </w:p>
        </w:tc>
        <w:tc>
          <w:tcPr>
            <w:tcW w:w="1102" w:type="dxa"/>
            <w:shd w:val="clear" w:color="auto" w:fill="auto"/>
            <w:vAlign w:val="center"/>
          </w:tcPr>
          <w:p w14:paraId="2F5CBB23">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24路网络硬盘录像机(POE)</w:t>
            </w:r>
          </w:p>
        </w:tc>
        <w:tc>
          <w:tcPr>
            <w:tcW w:w="6831" w:type="dxa"/>
            <w:shd w:val="clear" w:color="auto" w:fill="auto"/>
            <w:vAlign w:val="center"/>
          </w:tcPr>
          <w:p w14:paraId="5A73E8C7">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名称：24口网络硬盘录像机(POE)</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盘位：2~8个SATA接口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单盘容量：支持8TB</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视频接入路数：24路</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网络输入带宽：160Mbps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网络输出带宽：160Mbps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录像分辨率8MP/6MP/5MP/4MP/3MP/1080p/UXGA/720p/VGA/4CIF/DCIF/2CIF/CIF/QCIF</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视频输出：1路HDMI，1路VGA</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HDMI输出：4K（3840×2160）/30Hz, 2K（2560×1440）/60Hz， 1920×1080/60Hz，1600×1200/60Hz，1280×1024/60Hz，1280×720/60Hz</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VGA输出：默认与主口同源，支持配置为异源，分辨率：1920*1080/60Hz，1280*1024/60Hz，1280*720/60Hz</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视频解码格式：H.265;Smart265;H.264;Smart264</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解码能力：12×1080P（开启SVC增强模式后，支持16×1080P）（开启NVR智能功能，占用4×1080P解码能力）</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同步回放：16路</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网络接口：2个，RJ45 10M/100M/1000M自适应以太网口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串行接口：2个，RS-485半双工串行接口、 1个，标准RS-232串行接口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USB接口：2个USB 2.0（前置），1个USB 3.0（后置）</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报警输入：16</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报警输出：4</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电源规格：AC 220V</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工作温度：-10℃～＋55℃</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工作湿度：10％～90％"</w:t>
            </w:r>
          </w:p>
        </w:tc>
        <w:tc>
          <w:tcPr>
            <w:tcW w:w="492" w:type="dxa"/>
            <w:shd w:val="clear" w:color="auto" w:fill="auto"/>
            <w:vAlign w:val="center"/>
          </w:tcPr>
          <w:p w14:paraId="6E67E142">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763" w:type="dxa"/>
            <w:shd w:val="clear" w:color="auto" w:fill="auto"/>
            <w:vAlign w:val="center"/>
          </w:tcPr>
          <w:p w14:paraId="26D75969">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24651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0" w:hRule="atLeast"/>
          <w:tblHeader/>
        </w:trPr>
        <w:tc>
          <w:tcPr>
            <w:tcW w:w="457" w:type="dxa"/>
            <w:shd w:val="clear" w:color="auto" w:fill="auto"/>
            <w:vAlign w:val="center"/>
          </w:tcPr>
          <w:p w14:paraId="08D3D229">
            <w:pPr>
              <w:widowControl/>
              <w:jc w:val="center"/>
              <w:textAlignment w:val="center"/>
              <w:rPr>
                <w:rFonts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8</w:t>
            </w:r>
          </w:p>
        </w:tc>
        <w:tc>
          <w:tcPr>
            <w:tcW w:w="1102" w:type="dxa"/>
            <w:shd w:val="clear" w:color="auto" w:fill="auto"/>
            <w:vAlign w:val="center"/>
          </w:tcPr>
          <w:p w14:paraId="38BD09C8">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接入网络交换机24口(POE)</w:t>
            </w:r>
          </w:p>
        </w:tc>
        <w:tc>
          <w:tcPr>
            <w:tcW w:w="6831" w:type="dxa"/>
            <w:shd w:val="clear" w:color="auto" w:fill="auto"/>
            <w:vAlign w:val="center"/>
          </w:tcPr>
          <w:p w14:paraId="5E5D9449">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1、名称：接入网络交换机24口(POE)</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2、传输速率：10/100/1000Mbps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端口描述：24个10/100/1000M自适应以太网端口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2个1000Base-X SFP端口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每设备：Power/PoE-MAX</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工作湿度：5%-95%（无冷凝）</w:t>
            </w:r>
          </w:p>
        </w:tc>
        <w:tc>
          <w:tcPr>
            <w:tcW w:w="492" w:type="dxa"/>
            <w:shd w:val="clear" w:color="auto" w:fill="auto"/>
            <w:vAlign w:val="center"/>
          </w:tcPr>
          <w:p w14:paraId="5370CBB2">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763" w:type="dxa"/>
            <w:shd w:val="clear" w:color="auto" w:fill="auto"/>
            <w:vAlign w:val="center"/>
          </w:tcPr>
          <w:p w14:paraId="07FBD46B">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01D89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0" w:hRule="atLeast"/>
          <w:tblHeader/>
        </w:trPr>
        <w:tc>
          <w:tcPr>
            <w:tcW w:w="457" w:type="dxa"/>
            <w:shd w:val="clear" w:color="auto" w:fill="auto"/>
            <w:vAlign w:val="center"/>
          </w:tcPr>
          <w:p w14:paraId="56EFA682">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9</w:t>
            </w:r>
          </w:p>
        </w:tc>
        <w:tc>
          <w:tcPr>
            <w:tcW w:w="1102" w:type="dxa"/>
            <w:shd w:val="clear" w:color="auto" w:fill="auto"/>
            <w:vAlign w:val="center"/>
          </w:tcPr>
          <w:p w14:paraId="0FD2A8D6">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接入网络交换机16口(POE)</w:t>
            </w:r>
          </w:p>
        </w:tc>
        <w:tc>
          <w:tcPr>
            <w:tcW w:w="6831" w:type="dxa"/>
            <w:shd w:val="clear" w:color="auto" w:fill="auto"/>
            <w:vAlign w:val="center"/>
          </w:tcPr>
          <w:p w14:paraId="45F4AAE9">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1、名称：接入网络交换机16口(POE)</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2、传输速率：10/100/1000Mbps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端口描述：16个10/100/1000M自适应以太网端口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2个1000Base-X SFP端口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每设备：Power/PoE-MAX</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工作温度：0-40℃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工作湿度：5%-95%（无冷凝）</w:t>
            </w:r>
          </w:p>
        </w:tc>
        <w:tc>
          <w:tcPr>
            <w:tcW w:w="492" w:type="dxa"/>
            <w:shd w:val="clear" w:color="auto" w:fill="auto"/>
            <w:vAlign w:val="center"/>
          </w:tcPr>
          <w:p w14:paraId="690FBF43">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763" w:type="dxa"/>
            <w:shd w:val="clear" w:color="auto" w:fill="auto"/>
            <w:vAlign w:val="center"/>
          </w:tcPr>
          <w:p w14:paraId="7E3311C2">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0A6FF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0" w:hRule="atLeast"/>
          <w:tblHeader/>
        </w:trPr>
        <w:tc>
          <w:tcPr>
            <w:tcW w:w="457" w:type="dxa"/>
            <w:shd w:val="clear" w:color="auto" w:fill="auto"/>
            <w:vAlign w:val="center"/>
          </w:tcPr>
          <w:p w14:paraId="4D056821">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10</w:t>
            </w:r>
          </w:p>
        </w:tc>
        <w:tc>
          <w:tcPr>
            <w:tcW w:w="1102" w:type="dxa"/>
            <w:shd w:val="clear" w:color="auto" w:fill="auto"/>
            <w:vAlign w:val="center"/>
          </w:tcPr>
          <w:p w14:paraId="50309D2E">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夜视高清监控摄像头</w:t>
            </w:r>
          </w:p>
        </w:tc>
        <w:tc>
          <w:tcPr>
            <w:tcW w:w="6831" w:type="dxa"/>
            <w:shd w:val="clear" w:color="auto" w:fill="auto"/>
          </w:tcPr>
          <w:p w14:paraId="6DF69847">
            <w:pPr>
              <w:widowControl/>
              <w:jc w:val="left"/>
              <w:textAlignment w:val="top"/>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1、名称：夜视高清监控摄像头</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2、成像器件：1/2.7英寸Progressive Scan CMOS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镜头参数：2.8mm</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最低照度：0.01Lux@（F1.2，AGC ON），0 Lux with IR</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其它参数：3D数字降噪，数字宽动态</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分辨率：1920×1080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防护等级 IP67</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红外距离：10-30m</w:t>
            </w:r>
          </w:p>
        </w:tc>
        <w:tc>
          <w:tcPr>
            <w:tcW w:w="492" w:type="dxa"/>
            <w:shd w:val="clear" w:color="auto" w:fill="auto"/>
            <w:vAlign w:val="center"/>
          </w:tcPr>
          <w:p w14:paraId="5DED5966">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763" w:type="dxa"/>
            <w:shd w:val="clear" w:color="auto" w:fill="auto"/>
            <w:vAlign w:val="center"/>
          </w:tcPr>
          <w:p w14:paraId="4992A855">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7</w:t>
            </w:r>
          </w:p>
        </w:tc>
      </w:tr>
      <w:tr w14:paraId="6220D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tblHeader/>
        </w:trPr>
        <w:tc>
          <w:tcPr>
            <w:tcW w:w="457" w:type="dxa"/>
            <w:shd w:val="clear" w:color="auto" w:fill="auto"/>
            <w:vAlign w:val="center"/>
          </w:tcPr>
          <w:p w14:paraId="42B706C0">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11</w:t>
            </w:r>
          </w:p>
        </w:tc>
        <w:tc>
          <w:tcPr>
            <w:tcW w:w="1102" w:type="dxa"/>
            <w:shd w:val="clear" w:color="auto" w:fill="auto"/>
            <w:vAlign w:val="center"/>
          </w:tcPr>
          <w:p w14:paraId="7AE08322">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监控存储硬盘</w:t>
            </w:r>
          </w:p>
        </w:tc>
        <w:tc>
          <w:tcPr>
            <w:tcW w:w="6831" w:type="dxa"/>
            <w:shd w:val="clear" w:color="auto" w:fill="auto"/>
            <w:vAlign w:val="center"/>
          </w:tcPr>
          <w:p w14:paraId="4114DD60">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1、名称：监控存储硬盘</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容量 ：6TB</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 xml:space="preserve">数据传输速率（缓冲区到主机）：6 Gb/s  </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数据传输速率（主机至/自硬盘持续）：175 MB/s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 xml:space="preserve">高速缓存 (MB) ：64                             转速 (RPM)：IntelliPower  </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加载/卸载周期：300,000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工作温度：-0°C 至 65°C</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保存温度：-40°C 至 70°C</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设计可滚动存储3个月左右的录像，根据监控数量来计算。</w:t>
            </w:r>
          </w:p>
        </w:tc>
        <w:tc>
          <w:tcPr>
            <w:tcW w:w="492" w:type="dxa"/>
            <w:shd w:val="clear" w:color="auto" w:fill="auto"/>
            <w:vAlign w:val="center"/>
          </w:tcPr>
          <w:p w14:paraId="06658177">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块</w:t>
            </w:r>
          </w:p>
        </w:tc>
        <w:tc>
          <w:tcPr>
            <w:tcW w:w="763" w:type="dxa"/>
            <w:shd w:val="clear" w:color="auto" w:fill="auto"/>
            <w:vAlign w:val="center"/>
          </w:tcPr>
          <w:p w14:paraId="5554F8F5">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4</w:t>
            </w:r>
          </w:p>
        </w:tc>
      </w:tr>
      <w:tr w14:paraId="4699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0" w:hRule="atLeast"/>
          <w:tblHeader/>
        </w:trPr>
        <w:tc>
          <w:tcPr>
            <w:tcW w:w="457" w:type="dxa"/>
            <w:shd w:val="clear" w:color="auto" w:fill="auto"/>
            <w:vAlign w:val="center"/>
          </w:tcPr>
          <w:p w14:paraId="0A0CF3EF">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12</w:t>
            </w:r>
          </w:p>
        </w:tc>
        <w:tc>
          <w:tcPr>
            <w:tcW w:w="1102" w:type="dxa"/>
            <w:shd w:val="clear" w:color="auto" w:fill="auto"/>
            <w:vAlign w:val="center"/>
          </w:tcPr>
          <w:p w14:paraId="34DD98C4">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显示器</w:t>
            </w:r>
          </w:p>
        </w:tc>
        <w:tc>
          <w:tcPr>
            <w:tcW w:w="6831" w:type="dxa"/>
            <w:shd w:val="clear" w:color="auto" w:fill="auto"/>
            <w:vAlign w:val="center"/>
          </w:tcPr>
          <w:p w14:paraId="30DC70EF">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1、名称：显示器</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2、规格：27寸LED屏幕，2560×1440超清分辨率，2000万：1高动态对比度，100Hz高刷</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3、主流接口支持HDMI2.0、DP和音频输出接口。</w:t>
            </w:r>
          </w:p>
        </w:tc>
        <w:tc>
          <w:tcPr>
            <w:tcW w:w="492" w:type="dxa"/>
            <w:shd w:val="clear" w:color="auto" w:fill="auto"/>
            <w:vAlign w:val="center"/>
          </w:tcPr>
          <w:p w14:paraId="1B1E7DFC">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台</w:t>
            </w:r>
          </w:p>
        </w:tc>
        <w:tc>
          <w:tcPr>
            <w:tcW w:w="763" w:type="dxa"/>
            <w:shd w:val="clear" w:color="auto" w:fill="auto"/>
            <w:vAlign w:val="center"/>
          </w:tcPr>
          <w:p w14:paraId="6E5EC9CA">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w:t>
            </w:r>
          </w:p>
        </w:tc>
      </w:tr>
      <w:tr w14:paraId="22708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40" w:hRule="atLeast"/>
          <w:tblHeader/>
        </w:trPr>
        <w:tc>
          <w:tcPr>
            <w:tcW w:w="457" w:type="dxa"/>
            <w:shd w:val="clear" w:color="auto" w:fill="auto"/>
            <w:vAlign w:val="center"/>
          </w:tcPr>
          <w:p w14:paraId="0698C361">
            <w:pPr>
              <w:widowControl/>
              <w:jc w:val="center"/>
              <w:textAlignment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13</w:t>
            </w:r>
          </w:p>
        </w:tc>
        <w:tc>
          <w:tcPr>
            <w:tcW w:w="1102" w:type="dxa"/>
            <w:shd w:val="clear" w:color="auto" w:fill="auto"/>
            <w:vAlign w:val="center"/>
          </w:tcPr>
          <w:p w14:paraId="1A3D8C33">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人脸识别锁一体机(人脸+刷卡)</w:t>
            </w:r>
          </w:p>
        </w:tc>
        <w:tc>
          <w:tcPr>
            <w:tcW w:w="6831" w:type="dxa"/>
            <w:shd w:val="clear" w:color="auto" w:fill="auto"/>
            <w:vAlign w:val="center"/>
          </w:tcPr>
          <w:p w14:paraId="25412FC4">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1.名称:人脸识别锁一体机</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2.规格:设备外观：采用IPS高清显示屏，200万像素双目摄像头，面部识别距离0.3-2m，支持照片视频防假；</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3.存储容量：本地支持1500 人脸库、3000 张卡、15 万条事件记录；</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4.支持接入APP实现云门禁实现一键开门。</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5.手机及PC机WEB端操作配置，可进行人员管理，智能配置，门禁参数等相关设置</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6.含处理器、门禁控制器、磁力锁、磁力锁支架、闭门器、开门按钮、门禁读卡头等。</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7.其他要求:满足设计及规范要求</w:t>
            </w:r>
          </w:p>
        </w:tc>
        <w:tc>
          <w:tcPr>
            <w:tcW w:w="492" w:type="dxa"/>
            <w:shd w:val="clear" w:color="auto" w:fill="auto"/>
            <w:vAlign w:val="center"/>
          </w:tcPr>
          <w:p w14:paraId="3AD464E6">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763" w:type="dxa"/>
            <w:shd w:val="clear" w:color="auto" w:fill="auto"/>
            <w:vAlign w:val="center"/>
          </w:tcPr>
          <w:p w14:paraId="647B9EF0">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4</w:t>
            </w:r>
          </w:p>
        </w:tc>
      </w:tr>
      <w:tr w14:paraId="5CC93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 w:hRule="atLeast"/>
          <w:tblHeader/>
        </w:trPr>
        <w:tc>
          <w:tcPr>
            <w:tcW w:w="457" w:type="dxa"/>
            <w:shd w:val="clear" w:color="auto" w:fill="auto"/>
            <w:vAlign w:val="center"/>
          </w:tcPr>
          <w:p w14:paraId="73B6587B">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六层</w:t>
            </w:r>
          </w:p>
        </w:tc>
        <w:tc>
          <w:tcPr>
            <w:tcW w:w="1102" w:type="dxa"/>
            <w:shd w:val="clear" w:color="auto" w:fill="auto"/>
            <w:vAlign w:val="center"/>
          </w:tcPr>
          <w:p w14:paraId="0E474071">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安防监控设备</w:t>
            </w:r>
          </w:p>
        </w:tc>
        <w:tc>
          <w:tcPr>
            <w:tcW w:w="6831" w:type="dxa"/>
            <w:shd w:val="clear" w:color="auto" w:fill="auto"/>
            <w:vAlign w:val="center"/>
          </w:tcPr>
          <w:p w14:paraId="5746BDAF">
            <w:pPr>
              <w:jc w:val="left"/>
              <w:rPr>
                <w:rFonts w:ascii="Times New Roman" w:hAnsi="Times New Roman" w:cs="Times New Roman"/>
                <w:color w:val="auto"/>
                <w:szCs w:val="21"/>
                <w:highlight w:val="none"/>
              </w:rPr>
            </w:pPr>
          </w:p>
        </w:tc>
        <w:tc>
          <w:tcPr>
            <w:tcW w:w="492" w:type="dxa"/>
            <w:shd w:val="clear" w:color="auto" w:fill="auto"/>
            <w:vAlign w:val="center"/>
          </w:tcPr>
          <w:p w14:paraId="0DB90E58">
            <w:pPr>
              <w:jc w:val="center"/>
              <w:rPr>
                <w:rFonts w:ascii="Times New Roman" w:hAnsi="Times New Roman" w:cs="Times New Roman"/>
                <w:color w:val="auto"/>
                <w:szCs w:val="21"/>
                <w:highlight w:val="none"/>
              </w:rPr>
            </w:pPr>
          </w:p>
        </w:tc>
        <w:tc>
          <w:tcPr>
            <w:tcW w:w="763" w:type="dxa"/>
            <w:shd w:val="clear" w:color="auto" w:fill="auto"/>
            <w:vAlign w:val="center"/>
          </w:tcPr>
          <w:p w14:paraId="458FE318">
            <w:pPr>
              <w:jc w:val="center"/>
              <w:rPr>
                <w:rFonts w:ascii="Times New Roman" w:hAnsi="Times New Roman" w:cs="Times New Roman"/>
                <w:color w:val="auto"/>
                <w:szCs w:val="21"/>
                <w:highlight w:val="none"/>
              </w:rPr>
            </w:pPr>
          </w:p>
        </w:tc>
      </w:tr>
      <w:tr w14:paraId="73C74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0" w:hRule="atLeast"/>
          <w:tblHeader/>
        </w:trPr>
        <w:tc>
          <w:tcPr>
            <w:tcW w:w="457" w:type="dxa"/>
            <w:shd w:val="clear" w:color="auto" w:fill="auto"/>
            <w:vAlign w:val="center"/>
          </w:tcPr>
          <w:p w14:paraId="2A1D8F84">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14</w:t>
            </w:r>
          </w:p>
        </w:tc>
        <w:tc>
          <w:tcPr>
            <w:tcW w:w="1102" w:type="dxa"/>
            <w:shd w:val="clear" w:color="auto" w:fill="auto"/>
            <w:vAlign w:val="center"/>
          </w:tcPr>
          <w:p w14:paraId="288E88C4">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夜视高清监控摄像头</w:t>
            </w:r>
          </w:p>
        </w:tc>
        <w:tc>
          <w:tcPr>
            <w:tcW w:w="6831" w:type="dxa"/>
            <w:shd w:val="clear" w:color="auto" w:fill="auto"/>
            <w:vAlign w:val="center"/>
          </w:tcPr>
          <w:p w14:paraId="573F21DF">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1、名称：夜视高清监控摄像头</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2、成像器件：1/2.7英寸Progressive Scan CMOS</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镜头参数：2.8mm</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最低照度：0.01Lux@（F1.2，AGC ON），0 Lux with IR</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其它参数：3D数字降噪，数字宽动态</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分辨率：1920×1080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防护等级 IP67</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红外距离：10-30m</w:t>
            </w:r>
          </w:p>
        </w:tc>
        <w:tc>
          <w:tcPr>
            <w:tcW w:w="492" w:type="dxa"/>
            <w:shd w:val="clear" w:color="auto" w:fill="auto"/>
            <w:vAlign w:val="center"/>
          </w:tcPr>
          <w:p w14:paraId="5879B3B1">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763" w:type="dxa"/>
            <w:shd w:val="clear" w:color="auto" w:fill="auto"/>
            <w:vAlign w:val="center"/>
          </w:tcPr>
          <w:p w14:paraId="79491E18">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9</w:t>
            </w:r>
          </w:p>
        </w:tc>
      </w:tr>
      <w:tr w14:paraId="298C9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tblHeader/>
        </w:trPr>
        <w:tc>
          <w:tcPr>
            <w:tcW w:w="457" w:type="dxa"/>
            <w:shd w:val="clear" w:color="auto" w:fill="auto"/>
            <w:vAlign w:val="center"/>
          </w:tcPr>
          <w:p w14:paraId="0C7FBC23">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15</w:t>
            </w:r>
          </w:p>
        </w:tc>
        <w:tc>
          <w:tcPr>
            <w:tcW w:w="1102" w:type="dxa"/>
            <w:shd w:val="clear" w:color="auto" w:fill="auto"/>
            <w:vAlign w:val="center"/>
          </w:tcPr>
          <w:p w14:paraId="0C76A5C3">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防爆摄像头</w:t>
            </w:r>
          </w:p>
        </w:tc>
        <w:tc>
          <w:tcPr>
            <w:tcW w:w="6831" w:type="dxa"/>
            <w:shd w:val="clear" w:color="auto" w:fill="auto"/>
            <w:vAlign w:val="center"/>
          </w:tcPr>
          <w:p w14:paraId="73A33BEB">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1.名称:防爆摄像头</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2.规格:1080P,夜型半球型网络摄像机；</w:t>
            </w:r>
          </w:p>
        </w:tc>
        <w:tc>
          <w:tcPr>
            <w:tcW w:w="492" w:type="dxa"/>
            <w:shd w:val="clear" w:color="auto" w:fill="auto"/>
            <w:vAlign w:val="center"/>
          </w:tcPr>
          <w:p w14:paraId="6E1407CB">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块</w:t>
            </w:r>
          </w:p>
        </w:tc>
        <w:tc>
          <w:tcPr>
            <w:tcW w:w="763" w:type="dxa"/>
            <w:shd w:val="clear" w:color="auto" w:fill="auto"/>
            <w:vAlign w:val="center"/>
          </w:tcPr>
          <w:p w14:paraId="6DAA6A72">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3</w:t>
            </w:r>
          </w:p>
        </w:tc>
      </w:tr>
      <w:tr w14:paraId="1C7B5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40" w:hRule="atLeast"/>
          <w:tblHeader/>
        </w:trPr>
        <w:tc>
          <w:tcPr>
            <w:tcW w:w="457" w:type="dxa"/>
            <w:shd w:val="clear" w:color="auto" w:fill="auto"/>
            <w:vAlign w:val="center"/>
          </w:tcPr>
          <w:p w14:paraId="6C2CCBD0">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16</w:t>
            </w:r>
          </w:p>
        </w:tc>
        <w:tc>
          <w:tcPr>
            <w:tcW w:w="1102" w:type="dxa"/>
            <w:shd w:val="clear" w:color="auto" w:fill="auto"/>
            <w:vAlign w:val="center"/>
          </w:tcPr>
          <w:p w14:paraId="7818E9DE">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人脸识别锁一体机(人脸+刷卡)</w:t>
            </w:r>
          </w:p>
        </w:tc>
        <w:tc>
          <w:tcPr>
            <w:tcW w:w="6831" w:type="dxa"/>
            <w:shd w:val="clear" w:color="auto" w:fill="auto"/>
            <w:vAlign w:val="center"/>
          </w:tcPr>
          <w:p w14:paraId="05E5F466">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1.名称:人脸识别锁一体机</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2.规格:设备外观：采用IPS高清显示屏，200万像素双目摄像头，面部识别距离0.3-2m，支持照片视频防假；</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3.存储容量：本地支持1500 人脸库、3000 张卡、15 万条事件记录；</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4.支持接入APP实现云门禁实现一键开门。</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5.手机及PC机WEB端操作配置，可进行人员管理，智能配置，门禁参数等相关设置</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6.含处理器、门禁控制器、磁力锁、磁力锁支架、闭门器、开门按钮、门禁读卡头等。</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7.其他要求:满足设计及规范要求</w:t>
            </w:r>
          </w:p>
        </w:tc>
        <w:tc>
          <w:tcPr>
            <w:tcW w:w="492" w:type="dxa"/>
            <w:shd w:val="clear" w:color="auto" w:fill="auto"/>
            <w:vAlign w:val="center"/>
          </w:tcPr>
          <w:p w14:paraId="0519BC3A">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763" w:type="dxa"/>
            <w:shd w:val="clear" w:color="auto" w:fill="auto"/>
            <w:vAlign w:val="center"/>
          </w:tcPr>
          <w:p w14:paraId="0FCB2627">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6</w:t>
            </w:r>
          </w:p>
        </w:tc>
      </w:tr>
      <w:tr w14:paraId="0D637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20" w:hRule="atLeast"/>
          <w:tblHeader/>
        </w:trPr>
        <w:tc>
          <w:tcPr>
            <w:tcW w:w="457" w:type="dxa"/>
            <w:shd w:val="clear" w:color="auto" w:fill="auto"/>
            <w:vAlign w:val="center"/>
          </w:tcPr>
          <w:p w14:paraId="77411A59">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17</w:t>
            </w:r>
          </w:p>
        </w:tc>
        <w:tc>
          <w:tcPr>
            <w:tcW w:w="1102" w:type="dxa"/>
            <w:shd w:val="clear" w:color="auto" w:fill="auto"/>
            <w:vAlign w:val="center"/>
          </w:tcPr>
          <w:p w14:paraId="7BA62075">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红外报警系统</w:t>
            </w:r>
          </w:p>
        </w:tc>
        <w:tc>
          <w:tcPr>
            <w:tcW w:w="6831" w:type="dxa"/>
            <w:shd w:val="clear" w:color="auto" w:fill="auto"/>
            <w:vAlign w:val="center"/>
          </w:tcPr>
          <w:p w14:paraId="4BDA74A5">
            <w:pPr>
              <w:widowControl/>
              <w:jc w:val="left"/>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1.名称:红外报警系统</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报警输入：256路，开关量</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触发器输出：68路，1A 30VDC</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对外供电(辅电)：DC12V/1A</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对外供电(受控)/警号：DC12V，1750mA</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电话线：1路电话线输入，1路电话机接口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键盘总线：1路，RS-485接口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信息输出口：1个，RS-232接口</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防拆开关：1个</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网口：1个10M/100M自适应</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电源输入：AC220V</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蓄电池供电：1组( + 、-)，12V.7AH</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功耗：≤60W</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工作温度：-10℃--+55℃</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工作湿度：10%--90%</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机箱锁：1个</w:t>
            </w:r>
            <w:r>
              <w:rPr>
                <w:rFonts w:hint="default" w:ascii="Times New Roman" w:hAnsi="Times New Roman" w:eastAsia="宋体" w:cs="Times New Roman"/>
                <w:color w:val="auto"/>
                <w:kern w:val="0"/>
                <w:szCs w:val="21"/>
                <w:highlight w:val="none"/>
                <w:lang w:bidi="ar"/>
              </w:rPr>
              <w:br w:type="textWrapping"/>
            </w:r>
            <w:r>
              <w:rPr>
                <w:rFonts w:hint="default" w:ascii="Times New Roman" w:hAnsi="Times New Roman" w:eastAsia="宋体" w:cs="Times New Roman"/>
                <w:color w:val="auto"/>
                <w:kern w:val="0"/>
                <w:szCs w:val="21"/>
                <w:highlight w:val="none"/>
                <w:lang w:bidi="ar"/>
              </w:rPr>
              <w:t>含移动主机1+控制键盘1+警灯警号1+主机蓄电池1+红外幕帘探测器</w:t>
            </w:r>
          </w:p>
        </w:tc>
        <w:tc>
          <w:tcPr>
            <w:tcW w:w="492" w:type="dxa"/>
            <w:shd w:val="clear" w:color="auto" w:fill="auto"/>
            <w:vAlign w:val="center"/>
          </w:tcPr>
          <w:p w14:paraId="0C89315B">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套</w:t>
            </w:r>
          </w:p>
        </w:tc>
        <w:tc>
          <w:tcPr>
            <w:tcW w:w="763" w:type="dxa"/>
            <w:shd w:val="clear" w:color="auto" w:fill="auto"/>
            <w:vAlign w:val="center"/>
          </w:tcPr>
          <w:p w14:paraId="7FEED2CB">
            <w:pPr>
              <w:widowControl/>
              <w:jc w:val="center"/>
              <w:textAlignment w:val="center"/>
              <w:rPr>
                <w:rFonts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lang w:bidi="ar"/>
              </w:rPr>
              <w:t>3</w:t>
            </w:r>
          </w:p>
        </w:tc>
      </w:tr>
    </w:tbl>
    <w:p w14:paraId="5A89D1DF">
      <w:pPr>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default" w:ascii="Times New Roman" w:hAnsi="Times New Roman" w:eastAsia="宋体" w:cs="Times New Roman"/>
          <w:color w:val="auto"/>
          <w:szCs w:val="21"/>
          <w:highlight w:val="none"/>
          <w:shd w:val="clear" w:color="auto" w:fill="FFFFFF"/>
        </w:rPr>
        <w:t>4. 安装设备所在楼层的</w:t>
      </w:r>
      <w:r>
        <w:rPr>
          <w:rFonts w:hint="eastAsia" w:ascii="Times New Roman" w:hAnsi="Times New Roman" w:eastAsia="宋体" w:cs="Times New Roman"/>
          <w:color w:val="auto"/>
          <w:szCs w:val="21"/>
          <w:highlight w:val="none"/>
          <w:shd w:val="clear" w:color="auto" w:fill="FFFFFF"/>
          <w:lang w:val="en-US" w:eastAsia="zh-CN"/>
        </w:rPr>
        <w:t>相关图纸</w:t>
      </w:r>
      <w:r>
        <w:rPr>
          <w:rFonts w:hint="default" w:ascii="Times New Roman" w:hAnsi="Times New Roman" w:eastAsia="宋体" w:cs="Times New Roman"/>
          <w:color w:val="auto"/>
          <w:szCs w:val="21"/>
          <w:highlight w:val="none"/>
          <w:shd w:val="clear" w:color="auto" w:fill="FFFFFF"/>
        </w:rPr>
        <w:t>见附件。</w:t>
      </w:r>
    </w:p>
    <w:p w14:paraId="4A9814B8">
      <w:pPr>
        <w:pStyle w:val="2"/>
        <w:ind w:left="420" w:firstLine="420"/>
        <w:rPr>
          <w:rFonts w:ascii="Times New Roman" w:hAnsi="Times New Roman" w:cs="Times New Roman"/>
          <w:color w:val="auto"/>
          <w:highlight w:val="none"/>
        </w:rPr>
      </w:pPr>
      <w:r>
        <w:rPr>
          <w:rFonts w:hint="default" w:ascii="Times New Roman" w:hAnsi="Times New Roman" w:cs="Times New Roman"/>
          <w:color w:val="auto"/>
          <w:highlight w:val="none"/>
        </w:rPr>
        <w:t>培训要求：</w:t>
      </w:r>
    </w:p>
    <w:p w14:paraId="65A38410">
      <w:pPr>
        <w:pStyle w:val="2"/>
        <w:ind w:left="420"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中标人免费提供现场操作、运行、维护、修理的培训方案及必需的培训资料。</w:t>
      </w:r>
    </w:p>
    <w:p w14:paraId="10B277D7">
      <w:pPr>
        <w:pStyle w:val="2"/>
        <w:ind w:left="420" w:firstLine="420"/>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中标人免费负责对招标人受训人员进行操作、维修培训。</w:t>
      </w:r>
    </w:p>
    <w:p w14:paraId="3C8B4C0E">
      <w:pPr>
        <w:pStyle w:val="2"/>
        <w:ind w:left="420"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default" w:ascii="Times New Roman" w:hAnsi="Times New Roman" w:cs="Times New Roman"/>
          <w:color w:val="auto"/>
          <w:highlight w:val="none"/>
        </w:rPr>
        <w:t>仪器到货至招标人指定的地点后，由招标人确定现场培训的具体时间，现场培训时间不少于两天。</w:t>
      </w:r>
    </w:p>
    <w:bookmarkEnd w:id="183"/>
    <w:bookmarkEnd w:id="184"/>
    <w:p w14:paraId="4E276DD0">
      <w:pPr>
        <w:keepNext/>
        <w:keepLines/>
        <w:tabs>
          <w:tab w:val="left" w:pos="720"/>
        </w:tabs>
        <w:spacing w:before="260" w:after="260" w:line="415" w:lineRule="auto"/>
        <w:outlineLvl w:val="1"/>
        <w:rPr>
          <w:rFonts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四 包装、装卸、运输</w:t>
      </w:r>
    </w:p>
    <w:p w14:paraId="66524037">
      <w:pPr>
        <w:autoSpaceDE w:val="0"/>
        <w:autoSpaceDN w:val="0"/>
        <w:spacing w:line="360" w:lineRule="auto"/>
        <w:ind w:left="540" w:right="-51" w:hanging="540"/>
        <w:textAlignment w:val="bottom"/>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ab/>
      </w:r>
      <w:r>
        <w:rPr>
          <w:rFonts w:hint="eastAsia" w:ascii="Times New Roman" w:hAnsi="Times New Roman" w:eastAsia="宋体" w:cs="Times New Roman"/>
          <w:color w:val="auto"/>
          <w:szCs w:val="21"/>
          <w:highlight w:val="none"/>
        </w:rPr>
        <w:t>包装必须与运输方式相适应，包装方式的确定及包装费用均由</w:t>
      </w:r>
      <w:r>
        <w:rPr>
          <w:rFonts w:hint="default" w:ascii="Times New Roman" w:hAnsi="Times New Roman" w:eastAsia="宋体" w:cs="Times New Roman"/>
          <w:color w:val="auto"/>
          <w:szCs w:val="22"/>
          <w:highlight w:val="none"/>
        </w:rPr>
        <w:t>中标人</w:t>
      </w:r>
      <w:r>
        <w:rPr>
          <w:rFonts w:hint="eastAsia" w:ascii="Times New Roman" w:hAnsi="Times New Roman" w:eastAsia="宋体" w:cs="Times New Roman"/>
          <w:color w:val="auto"/>
          <w:szCs w:val="21"/>
          <w:highlight w:val="none"/>
        </w:rPr>
        <w:t>负责；由于不适当的包装而造成货物在运输过程中有任何损坏、丢失由</w:t>
      </w:r>
      <w:r>
        <w:rPr>
          <w:rFonts w:hint="default" w:ascii="Times New Roman" w:hAnsi="Times New Roman" w:eastAsia="宋体" w:cs="Times New Roman"/>
          <w:color w:val="auto"/>
          <w:szCs w:val="22"/>
          <w:highlight w:val="none"/>
        </w:rPr>
        <w:t>中标人</w:t>
      </w:r>
      <w:r>
        <w:rPr>
          <w:rFonts w:hint="eastAsia" w:ascii="Times New Roman" w:hAnsi="Times New Roman" w:eastAsia="宋体" w:cs="Times New Roman"/>
          <w:color w:val="auto"/>
          <w:szCs w:val="21"/>
          <w:highlight w:val="none"/>
        </w:rPr>
        <w:t>负责。</w:t>
      </w:r>
    </w:p>
    <w:p w14:paraId="40F441F6">
      <w:pPr>
        <w:autoSpaceDE w:val="0"/>
        <w:autoSpaceDN w:val="0"/>
        <w:spacing w:line="360" w:lineRule="auto"/>
        <w:ind w:left="540" w:right="-51" w:hanging="540"/>
        <w:textAlignment w:val="bottom"/>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ab/>
      </w:r>
      <w:r>
        <w:rPr>
          <w:rFonts w:hint="eastAsia" w:ascii="Times New Roman" w:hAnsi="Times New Roman" w:eastAsia="宋体" w:cs="Times New Roman"/>
          <w:color w:val="auto"/>
          <w:szCs w:val="21"/>
          <w:highlight w:val="none"/>
        </w:rPr>
        <w:t>包装应足以承受整个过程中的运输、转运、装卸、储存等，充分考虑到运输途中的各种情况（如暴露于恶劣气候等），以及露天存放的需要。</w:t>
      </w:r>
    </w:p>
    <w:p w14:paraId="39D2D6D1">
      <w:pPr>
        <w:autoSpaceDE w:val="0"/>
        <w:autoSpaceDN w:val="0"/>
        <w:spacing w:line="360" w:lineRule="auto"/>
        <w:ind w:left="540" w:right="-51" w:hanging="540"/>
        <w:textAlignment w:val="bottom"/>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ab/>
      </w:r>
      <w:r>
        <w:rPr>
          <w:rFonts w:hint="eastAsia" w:ascii="Times New Roman" w:hAnsi="Times New Roman" w:eastAsia="宋体" w:cs="Times New Roman"/>
          <w:color w:val="auto"/>
          <w:szCs w:val="21"/>
          <w:highlight w:val="none"/>
        </w:rPr>
        <w:t>专用工具及备品备件应分别包装，并在包装箱外加以注明其用处。</w:t>
      </w:r>
    </w:p>
    <w:p w14:paraId="12B5E20D">
      <w:pPr>
        <w:autoSpaceDE w:val="0"/>
        <w:autoSpaceDN w:val="0"/>
        <w:spacing w:line="360" w:lineRule="auto"/>
        <w:ind w:left="540" w:right="-51" w:hanging="540"/>
        <w:textAlignment w:val="bottom"/>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ab/>
      </w:r>
      <w:r>
        <w:rPr>
          <w:rFonts w:hint="eastAsia" w:ascii="Times New Roman" w:hAnsi="Times New Roman" w:eastAsia="宋体" w:cs="Times New Roman"/>
          <w:color w:val="auto"/>
          <w:szCs w:val="21"/>
          <w:highlight w:val="none"/>
        </w:rPr>
        <w:t>每一包装箱两个侧面用不褪色的油漆和明显易见的中文字样做出标记。标记内容包括：箱（件）号、装运标志（唛头）、毛重（kg）、尺码（长×宽×高，用mm表示）、净重（kg）、到货地址、收货人名称、货物名称、合同编号以及“勿近潮湿”、“小心轻放”、“此边向上”等。</w:t>
      </w:r>
    </w:p>
    <w:p w14:paraId="0686BD27">
      <w:pPr>
        <w:autoSpaceDE w:val="0"/>
        <w:autoSpaceDN w:val="0"/>
        <w:spacing w:line="360" w:lineRule="auto"/>
        <w:ind w:left="540" w:right="-51" w:hanging="540"/>
        <w:textAlignment w:val="bottom"/>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ab/>
      </w:r>
      <w:r>
        <w:rPr>
          <w:rFonts w:hint="eastAsia" w:ascii="Times New Roman" w:hAnsi="Times New Roman" w:eastAsia="宋体" w:cs="Times New Roman"/>
          <w:color w:val="auto"/>
          <w:szCs w:val="21"/>
          <w:highlight w:val="none"/>
        </w:rPr>
        <w:t>包装费、运费已包含在合同价内。</w:t>
      </w:r>
    </w:p>
    <w:p w14:paraId="234A0D3A">
      <w:pPr>
        <w:keepNext/>
        <w:keepLines/>
        <w:tabs>
          <w:tab w:val="left" w:pos="720"/>
        </w:tabs>
        <w:spacing w:before="260" w:after="260" w:line="415" w:lineRule="auto"/>
        <w:outlineLvl w:val="1"/>
        <w:rPr>
          <w:rFonts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五 安装及调试</w:t>
      </w:r>
    </w:p>
    <w:p w14:paraId="443181D5">
      <w:pPr>
        <w:widowControl/>
        <w:numPr>
          <w:ilvl w:val="0"/>
          <w:numId w:val="45"/>
        </w:numPr>
        <w:tabs>
          <w:tab w:val="left" w:pos="540"/>
          <w:tab w:val="clear" w:pos="848"/>
        </w:tabs>
        <w:spacing w:line="360" w:lineRule="auto"/>
        <w:ind w:hanging="848"/>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中标人负责到用户指定的地点进行免费安装及调试。</w:t>
      </w:r>
    </w:p>
    <w:p w14:paraId="120B5AA6">
      <w:pPr>
        <w:widowControl/>
        <w:numPr>
          <w:ilvl w:val="0"/>
          <w:numId w:val="45"/>
        </w:numPr>
        <w:tabs>
          <w:tab w:val="left" w:pos="540"/>
          <w:tab w:val="clear" w:pos="848"/>
        </w:tabs>
        <w:spacing w:line="360" w:lineRule="auto"/>
        <w:ind w:hanging="848"/>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中标人应设安装负责人，负责安装协调管理工作。</w:t>
      </w:r>
    </w:p>
    <w:p w14:paraId="7462AE62">
      <w:pPr>
        <w:widowControl/>
        <w:numPr>
          <w:ilvl w:val="0"/>
          <w:numId w:val="45"/>
        </w:numPr>
        <w:tabs>
          <w:tab w:val="left" w:pos="540"/>
          <w:tab w:val="clear" w:pos="848"/>
        </w:tabs>
        <w:spacing w:line="360" w:lineRule="auto"/>
        <w:ind w:left="540" w:hanging="540"/>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 xml:space="preserve">货物的拆箱、安装及调试等项工作由中标人负责，但必须在招标人指定人员的参与下进行。调试的原始记录须经各方签字后作为验收的文件之一。 </w:t>
      </w:r>
    </w:p>
    <w:p w14:paraId="4DCBD6BE">
      <w:pPr>
        <w:keepNext/>
        <w:keepLines/>
        <w:tabs>
          <w:tab w:val="left" w:pos="720"/>
        </w:tabs>
        <w:spacing w:before="260" w:after="260" w:line="415" w:lineRule="auto"/>
        <w:outlineLvl w:val="1"/>
        <w:rPr>
          <w:rFonts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六 验收</w:t>
      </w:r>
    </w:p>
    <w:p w14:paraId="006FBB9D">
      <w:pPr>
        <w:numPr>
          <w:ilvl w:val="0"/>
          <w:numId w:val="46"/>
        </w:numPr>
        <w:autoSpaceDE w:val="0"/>
        <w:autoSpaceDN w:val="0"/>
        <w:spacing w:line="360" w:lineRule="auto"/>
        <w:ind w:left="0" w:right="-51" w:firstLine="0"/>
        <w:textAlignment w:val="bottom"/>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1"/>
          <w:highlight w:val="none"/>
        </w:rPr>
        <w:t>所有设备各指标测定值的准确性和重复性要符合《水环境检测规范》（SL219-2013）质量控制验收要求。</w:t>
      </w:r>
    </w:p>
    <w:p w14:paraId="3DF4DB7B">
      <w:pPr>
        <w:spacing w:line="360" w:lineRule="auto"/>
        <w:rPr>
          <w:rFonts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2</w:t>
      </w:r>
      <w:r>
        <w:rPr>
          <w:rFonts w:hint="default" w:ascii="Times New Roman" w:hAnsi="Times New Roman" w:eastAsia="宋体" w:cs="Times New Roman"/>
          <w:color w:val="auto"/>
          <w:szCs w:val="22"/>
          <w:highlight w:val="none"/>
        </w:rPr>
        <w:t>． 验收由招标人及相关人员依国家有关标准、合同及有关附件要求进行。</w:t>
      </w:r>
    </w:p>
    <w:p w14:paraId="62656E81">
      <w:pPr>
        <w:widowControl/>
        <w:numPr>
          <w:ilvl w:val="255"/>
          <w:numId w:val="0"/>
        </w:numPr>
        <w:tabs>
          <w:tab w:val="left" w:pos="424"/>
        </w:tabs>
        <w:spacing w:line="360" w:lineRule="auto"/>
        <w:jc w:val="left"/>
        <w:rPr>
          <w:rFonts w:ascii="Times New Roman" w:hAnsi="Times New Roman" w:eastAsia="宋体" w:cs="Times New Roman"/>
          <w:b/>
          <w:bCs/>
          <w:color w:val="auto"/>
          <w:szCs w:val="22"/>
          <w:highlight w:val="none"/>
        </w:rPr>
      </w:pPr>
      <w:r>
        <w:rPr>
          <w:rFonts w:hint="eastAsia" w:ascii="Times New Roman" w:hAnsi="Times New Roman" w:eastAsia="宋体" w:cs="Times New Roman"/>
          <w:color w:val="auto"/>
          <w:szCs w:val="22"/>
          <w:highlight w:val="none"/>
        </w:rPr>
        <w:t>3</w:t>
      </w:r>
      <w:r>
        <w:rPr>
          <w:rFonts w:ascii="Times New Roman" w:hAnsi="Times New Roman" w:eastAsia="宋体" w:cs="Times New Roman"/>
          <w:color w:val="auto"/>
          <w:szCs w:val="22"/>
          <w:highlight w:val="none"/>
        </w:rPr>
        <w:t xml:space="preserve">. </w:t>
      </w:r>
      <w:r>
        <w:rPr>
          <w:rFonts w:hint="default" w:ascii="Times New Roman" w:hAnsi="Times New Roman" w:eastAsia="宋体" w:cs="Times New Roman"/>
          <w:b/>
          <w:bCs/>
          <w:color w:val="auto"/>
          <w:szCs w:val="22"/>
          <w:highlight w:val="none"/>
        </w:rPr>
        <w:t xml:space="preserve"> 本项目不接受使用进口设备，所有设备均应在国内生产，且设备生产日期不得早于本项目投标截止日前12个月，所有设备均需提供国内生产的证明。</w:t>
      </w:r>
    </w:p>
    <w:p w14:paraId="58512EB4">
      <w:pPr>
        <w:keepNext/>
        <w:keepLines/>
        <w:tabs>
          <w:tab w:val="left" w:pos="720"/>
        </w:tabs>
        <w:spacing w:before="260" w:after="260" w:line="415" w:lineRule="auto"/>
        <w:outlineLvl w:val="1"/>
        <w:rPr>
          <w:rFonts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七 技术服务要求</w:t>
      </w:r>
    </w:p>
    <w:p w14:paraId="7923A955">
      <w:pPr>
        <w:numPr>
          <w:ilvl w:val="0"/>
          <w:numId w:val="47"/>
        </w:numPr>
        <w:snapToGrid w:val="0"/>
        <w:spacing w:line="360" w:lineRule="auto"/>
        <w:ind w:firstLine="48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培训：中标人提供免费现场培训及原厂培训，培训费用包含在投标总价中。</w:t>
      </w:r>
    </w:p>
    <w:p w14:paraId="68C2B78E">
      <w:pPr>
        <w:snapToGrid w:val="0"/>
        <w:spacing w:line="360" w:lineRule="auto"/>
        <w:ind w:firstLine="480"/>
        <w:rPr>
          <w:rFonts w:ascii="Times New Roman" w:hAnsi="Times New Roman" w:eastAsia="宋体" w:cs="Times New Roman"/>
          <w:color w:val="auto"/>
          <w:highlight w:val="none"/>
          <w:lang w:eastAsia="zh"/>
        </w:rPr>
      </w:pPr>
      <w:r>
        <w:rPr>
          <w:rFonts w:hint="default" w:ascii="Times New Roman" w:hAnsi="Times New Roman" w:eastAsia="宋体" w:cs="Times New Roman"/>
          <w:color w:val="auto"/>
          <w:highlight w:val="none"/>
          <w:lang w:eastAsia="zh"/>
        </w:rPr>
        <w:t>1)</w:t>
      </w:r>
      <w:r>
        <w:rPr>
          <w:rFonts w:hint="default" w:ascii="Times New Roman" w:hAnsi="Times New Roman" w:eastAsia="宋体" w:cs="Times New Roman"/>
          <w:color w:val="auto"/>
          <w:highlight w:val="none"/>
        </w:rPr>
        <w:t>中标人</w:t>
      </w:r>
      <w:r>
        <w:rPr>
          <w:rFonts w:ascii="Times New Roman" w:hAnsi="Times New Roman" w:eastAsia="宋体" w:cs="Times New Roman"/>
          <w:color w:val="auto"/>
          <w:highlight w:val="none"/>
          <w:lang w:eastAsia="zh"/>
        </w:rPr>
        <w:t>应根据合同</w:t>
      </w:r>
      <w:r>
        <w:rPr>
          <w:rFonts w:hint="default" w:ascii="Times New Roman" w:hAnsi="Times New Roman" w:eastAsia="宋体" w:cs="Times New Roman"/>
          <w:color w:val="auto"/>
          <w:highlight w:val="none"/>
          <w:lang w:eastAsia="zh"/>
        </w:rPr>
        <w:t>、</w:t>
      </w:r>
      <w:r>
        <w:rPr>
          <w:rFonts w:hint="default" w:ascii="Times New Roman" w:hAnsi="Times New Roman" w:eastAsia="宋体" w:cs="Times New Roman"/>
          <w:color w:val="auto"/>
          <w:highlight w:val="none"/>
        </w:rPr>
        <w:t>发包人</w:t>
      </w:r>
      <w:r>
        <w:rPr>
          <w:rFonts w:ascii="Times New Roman" w:hAnsi="Times New Roman" w:eastAsia="宋体" w:cs="Times New Roman"/>
          <w:color w:val="auto"/>
          <w:highlight w:val="none"/>
          <w:lang w:eastAsia="zh"/>
        </w:rPr>
        <w:t>和本项目的特点制定培训计划，培训课程应安排在整个项目计划的合适时间段内，或根据合同</w:t>
      </w:r>
      <w:r>
        <w:rPr>
          <w:rFonts w:hint="default" w:ascii="Times New Roman" w:hAnsi="Times New Roman" w:eastAsia="宋体" w:cs="Times New Roman"/>
          <w:color w:val="auto"/>
          <w:highlight w:val="none"/>
          <w:lang w:eastAsia="zh"/>
        </w:rPr>
        <w:t>、</w:t>
      </w:r>
      <w:r>
        <w:rPr>
          <w:rFonts w:hint="default" w:ascii="Times New Roman" w:hAnsi="Times New Roman" w:eastAsia="宋体" w:cs="Times New Roman"/>
          <w:color w:val="auto"/>
          <w:highlight w:val="none"/>
        </w:rPr>
        <w:t>发包人</w:t>
      </w:r>
      <w:r>
        <w:rPr>
          <w:rFonts w:ascii="Times New Roman" w:hAnsi="Times New Roman" w:eastAsia="宋体" w:cs="Times New Roman"/>
          <w:color w:val="auto"/>
          <w:highlight w:val="none"/>
          <w:lang w:eastAsia="zh"/>
        </w:rPr>
        <w:t>在建设期、运维期的要求进行安排。</w:t>
      </w:r>
    </w:p>
    <w:p w14:paraId="15779337">
      <w:pPr>
        <w:snapToGrid w:val="0"/>
        <w:spacing w:line="360" w:lineRule="auto"/>
        <w:ind w:firstLine="480"/>
        <w:rPr>
          <w:rFonts w:ascii="Times New Roman" w:hAnsi="Times New Roman" w:eastAsia="宋体" w:cs="Times New Roman"/>
          <w:color w:val="auto"/>
          <w:highlight w:val="none"/>
          <w:lang w:eastAsia="zh"/>
        </w:rPr>
      </w:pPr>
      <w:r>
        <w:rPr>
          <w:rFonts w:hint="default" w:ascii="Times New Roman" w:hAnsi="Times New Roman" w:eastAsia="宋体" w:cs="Times New Roman"/>
          <w:color w:val="auto"/>
          <w:highlight w:val="none"/>
        </w:rPr>
        <w:t>2</w:t>
      </w:r>
      <w:r>
        <w:rPr>
          <w:rFonts w:hint="default" w:ascii="Times New Roman" w:hAnsi="Times New Roman" w:eastAsia="宋体" w:cs="Times New Roman"/>
          <w:color w:val="auto"/>
          <w:highlight w:val="none"/>
          <w:lang w:eastAsia="zh"/>
        </w:rPr>
        <w:t>)</w:t>
      </w:r>
      <w:r>
        <w:rPr>
          <w:rFonts w:hint="default" w:ascii="Times New Roman" w:hAnsi="Times New Roman" w:eastAsia="宋体" w:cs="Times New Roman"/>
          <w:color w:val="auto"/>
          <w:highlight w:val="none"/>
        </w:rPr>
        <w:t>中标人</w:t>
      </w:r>
      <w:r>
        <w:rPr>
          <w:rFonts w:ascii="Times New Roman" w:hAnsi="Times New Roman" w:eastAsia="宋体" w:cs="Times New Roman"/>
          <w:color w:val="auto"/>
          <w:highlight w:val="none"/>
          <w:lang w:eastAsia="zh"/>
        </w:rPr>
        <w:t>应按合同</w:t>
      </w:r>
      <w:r>
        <w:rPr>
          <w:rFonts w:hint="default" w:ascii="Times New Roman" w:hAnsi="Times New Roman" w:eastAsia="宋体" w:cs="Times New Roman"/>
          <w:color w:val="auto"/>
          <w:highlight w:val="none"/>
          <w:lang w:eastAsia="zh"/>
        </w:rPr>
        <w:t>要求进行培训</w:t>
      </w:r>
      <w:r>
        <w:rPr>
          <w:rFonts w:ascii="Times New Roman" w:hAnsi="Times New Roman" w:eastAsia="宋体" w:cs="Times New Roman"/>
          <w:color w:val="auto"/>
          <w:highlight w:val="none"/>
          <w:lang w:eastAsia="zh"/>
        </w:rPr>
        <w:t>直至相关人员能完全熟练操作。所需的服务费用已全部包含在本项目投标报价中。</w:t>
      </w:r>
    </w:p>
    <w:p w14:paraId="2826E432">
      <w:pPr>
        <w:snapToGrid w:val="0"/>
        <w:spacing w:line="360" w:lineRule="auto"/>
        <w:ind w:firstLine="480"/>
        <w:rPr>
          <w:rFonts w:ascii="Times New Roman" w:hAnsi="Times New Roman" w:eastAsia="宋体" w:cs="Times New Roman"/>
          <w:color w:val="auto"/>
          <w:highlight w:val="none"/>
          <w:lang w:eastAsia="zh"/>
        </w:rPr>
      </w:pPr>
      <w:r>
        <w:rPr>
          <w:rFonts w:hint="default" w:ascii="Times New Roman" w:hAnsi="Times New Roman" w:eastAsia="宋体" w:cs="Times New Roman"/>
          <w:color w:val="auto"/>
          <w:highlight w:val="none"/>
        </w:rPr>
        <w:t>3</w:t>
      </w:r>
      <w:r>
        <w:rPr>
          <w:rFonts w:hint="default" w:ascii="Times New Roman" w:hAnsi="Times New Roman" w:eastAsia="宋体" w:cs="Times New Roman"/>
          <w:color w:val="auto"/>
          <w:highlight w:val="none"/>
          <w:lang w:eastAsia="zh"/>
        </w:rPr>
        <w:t>)</w:t>
      </w:r>
      <w:r>
        <w:rPr>
          <w:rFonts w:hint="default" w:ascii="Times New Roman" w:hAnsi="Times New Roman" w:eastAsia="宋体" w:cs="Times New Roman"/>
          <w:color w:val="auto"/>
          <w:highlight w:val="none"/>
        </w:rPr>
        <w:t>中标人</w:t>
      </w:r>
      <w:r>
        <w:rPr>
          <w:rFonts w:ascii="Times New Roman" w:hAnsi="Times New Roman" w:eastAsia="宋体" w:cs="Times New Roman"/>
          <w:color w:val="auto"/>
          <w:highlight w:val="none"/>
          <w:lang w:eastAsia="zh"/>
        </w:rPr>
        <w:t>为合同</w:t>
      </w:r>
      <w:r>
        <w:rPr>
          <w:rFonts w:hint="default" w:ascii="Times New Roman" w:hAnsi="Times New Roman" w:eastAsia="宋体" w:cs="Times New Roman"/>
          <w:color w:val="auto"/>
          <w:highlight w:val="none"/>
          <w:lang w:eastAsia="zh"/>
        </w:rPr>
        <w:t>、</w:t>
      </w:r>
      <w:r>
        <w:rPr>
          <w:rFonts w:hint="default" w:ascii="Times New Roman" w:hAnsi="Times New Roman" w:eastAsia="宋体" w:cs="Times New Roman"/>
          <w:color w:val="auto"/>
          <w:highlight w:val="none"/>
        </w:rPr>
        <w:t>发包人</w:t>
      </w:r>
      <w:r>
        <w:rPr>
          <w:rFonts w:ascii="Times New Roman" w:hAnsi="Times New Roman" w:eastAsia="宋体" w:cs="Times New Roman"/>
          <w:color w:val="auto"/>
          <w:highlight w:val="none"/>
          <w:lang w:eastAsia="zh"/>
        </w:rPr>
        <w:t>提供本项目所涉及的软硬件的使用、管理及维护等各方面的培训。</w:t>
      </w:r>
    </w:p>
    <w:p w14:paraId="460864A5">
      <w:pPr>
        <w:snapToGrid w:val="0"/>
        <w:spacing w:line="360" w:lineRule="auto"/>
        <w:ind w:firstLine="48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(2)保修：在接到用户服务要求时，必须在1小时内电话响应，12小时内上门现场解决问题。在质量保证期和免费维保期内，如仪器出现故障需要维修时，中标人应在用户规定的时间内完成维修，所有费用由中标人承担。</w:t>
      </w:r>
    </w:p>
    <w:p w14:paraId="26CA531F">
      <w:pPr>
        <w:snapToGrid w:val="0"/>
        <w:spacing w:line="360" w:lineRule="auto"/>
        <w:ind w:firstLine="48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rPr>
        <w:t>(3)技术支持：根据发包人需要，中标人应积极提供有关技术支持。</w:t>
      </w:r>
    </w:p>
    <w:p w14:paraId="07E35007">
      <w:pPr>
        <w:keepNext/>
        <w:keepLines/>
        <w:tabs>
          <w:tab w:val="left" w:pos="720"/>
        </w:tabs>
        <w:spacing w:before="260" w:after="260" w:line="415" w:lineRule="auto"/>
        <w:outlineLvl w:val="1"/>
        <w:rPr>
          <w:rFonts w:ascii="Times New Roman" w:hAnsi="Times New Roman" w:eastAsia="宋体" w:cs="Times New Roman"/>
          <w:color w:val="auto"/>
          <w:szCs w:val="21"/>
          <w:highlight w:val="none"/>
        </w:rPr>
      </w:pPr>
      <w:r>
        <w:rPr>
          <w:rFonts w:hint="default" w:ascii="Times New Roman" w:hAnsi="Times New Roman" w:eastAsia="黑体" w:cs="Times New Roman"/>
          <w:b/>
          <w:bCs/>
          <w:color w:val="auto"/>
          <w:sz w:val="32"/>
          <w:szCs w:val="32"/>
          <w:highlight w:val="none"/>
        </w:rPr>
        <w:t>八 质量保证及售后服务</w:t>
      </w:r>
    </w:p>
    <w:p w14:paraId="6EA24858">
      <w:pPr>
        <w:numPr>
          <w:ilvl w:val="255"/>
          <w:numId w:val="0"/>
        </w:numPr>
        <w:autoSpaceDE w:val="0"/>
        <w:autoSpaceDN w:val="0"/>
        <w:spacing w:line="360" w:lineRule="auto"/>
        <w:ind w:right="-51"/>
        <w:textAlignment w:val="bottom"/>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  本项目不接受使用进口设备，所有设备均应在国内生产，且设备生产日期不得早于本项目投标截止日前12个月，所有设备均需提供国内生产的证明。</w:t>
      </w:r>
    </w:p>
    <w:p w14:paraId="1095282C">
      <w:pPr>
        <w:numPr>
          <w:ilvl w:val="0"/>
          <w:numId w:val="46"/>
        </w:numPr>
        <w:autoSpaceDE w:val="0"/>
        <w:autoSpaceDN w:val="0"/>
        <w:spacing w:line="360" w:lineRule="auto"/>
        <w:ind w:right="-51"/>
        <w:textAlignment w:val="bottom"/>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投标人必须提供目前市场上技术较先进、成熟的产品，并且符合国家相关标准。</w:t>
      </w:r>
    </w:p>
    <w:p w14:paraId="2BE3F826">
      <w:pPr>
        <w:numPr>
          <w:ilvl w:val="0"/>
          <w:numId w:val="46"/>
        </w:numPr>
        <w:autoSpaceDE w:val="0"/>
        <w:autoSpaceDN w:val="0"/>
        <w:spacing w:line="360" w:lineRule="auto"/>
        <w:ind w:right="-51"/>
        <w:textAlignment w:val="bottom"/>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在质量保证期和免费维保期内对用户提出的质量问题及维修要求，在质量保证期和免费维保期内，中标人接到用户方的服务通知后维护响应时间4小时内，24小时内到现场，72小时内完成故障维修。中标人对在质量保证期内提供的售后服务不收取任何费用。</w:t>
      </w:r>
    </w:p>
    <w:p w14:paraId="14955E7F">
      <w:pPr>
        <w:numPr>
          <w:ilvl w:val="0"/>
          <w:numId w:val="46"/>
        </w:numPr>
        <w:autoSpaceDE w:val="0"/>
        <w:autoSpaceDN w:val="0"/>
        <w:spacing w:line="360" w:lineRule="auto"/>
        <w:ind w:right="-51"/>
        <w:textAlignment w:val="bottom"/>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免费提供操作培训，培训内容：设备的基本结构、性能、主要部件的构造及修理，日常使用保养与管理，常见故障的排除，紧急情况的处理等，培训地点主要在设备安装现场。</w:t>
      </w:r>
    </w:p>
    <w:p w14:paraId="739AC532">
      <w:pPr>
        <w:numPr>
          <w:ilvl w:val="0"/>
          <w:numId w:val="46"/>
        </w:numPr>
        <w:autoSpaceDE w:val="0"/>
        <w:autoSpaceDN w:val="0"/>
        <w:spacing w:line="360" w:lineRule="auto"/>
        <w:ind w:right="-51"/>
        <w:textAlignment w:val="bottom"/>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本项目全部货物免费提供12个月质量保证期和质量保证期后的36个月免费维保期，质量保证期自合同</w:t>
      </w:r>
      <w:r>
        <w:rPr>
          <w:rFonts w:hint="eastAsia" w:ascii="Times New Roman" w:hAnsi="Times New Roman" w:eastAsia="宋体" w:cs="Times New Roman"/>
          <w:color w:val="auto"/>
          <w:szCs w:val="21"/>
          <w:highlight w:val="none"/>
          <w:lang w:val="en-US" w:eastAsia="zh-CN"/>
        </w:rPr>
        <w:t>完工</w:t>
      </w:r>
      <w:r>
        <w:rPr>
          <w:rFonts w:hint="eastAsia" w:ascii="Times New Roman" w:hAnsi="Times New Roman" w:eastAsia="宋体" w:cs="Times New Roman"/>
          <w:color w:val="auto"/>
          <w:szCs w:val="21"/>
          <w:highlight w:val="none"/>
        </w:rPr>
        <w:t>验收通过之日起计，免费维保期自质量保证期满次日计。免费维保期的服务包含所需的技术服务和零配件，服务内容与质量等同质量保证期，并保障设备的正常使用，确保数据的准确。货物的制造厂商或委托代理商需提供质量保证期、免费维保期的售后服务承诺书。</w:t>
      </w:r>
    </w:p>
    <w:p w14:paraId="677B9A86">
      <w:pPr>
        <w:keepNext/>
        <w:keepLines/>
        <w:tabs>
          <w:tab w:val="left" w:pos="720"/>
        </w:tabs>
        <w:spacing w:before="260" w:after="260" w:line="415" w:lineRule="auto"/>
        <w:outlineLvl w:val="1"/>
        <w:rPr>
          <w:rFonts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九 技术资料</w:t>
      </w:r>
    </w:p>
    <w:p w14:paraId="080C756F">
      <w:pPr>
        <w:widowControl/>
        <w:numPr>
          <w:ilvl w:val="0"/>
          <w:numId w:val="48"/>
        </w:numPr>
        <w:tabs>
          <w:tab w:val="left" w:pos="0"/>
          <w:tab w:val="left" w:pos="540"/>
          <w:tab w:val="clear" w:pos="848"/>
        </w:tabs>
        <w:autoSpaceDE w:val="0"/>
        <w:autoSpaceDN w:val="0"/>
        <w:adjustRightInd w:val="0"/>
        <w:spacing w:line="360" w:lineRule="auto"/>
        <w:ind w:left="540" w:hanging="540"/>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中标人应在货物验收后15个工作日内向用户提供验收报告、技术文档的归纳、整理、提交，并提供完整的货物技术资料。</w:t>
      </w:r>
    </w:p>
    <w:p w14:paraId="12AD8B57">
      <w:pPr>
        <w:widowControl/>
        <w:numPr>
          <w:ilvl w:val="0"/>
          <w:numId w:val="48"/>
        </w:numPr>
        <w:tabs>
          <w:tab w:val="left" w:pos="540"/>
          <w:tab w:val="clear" w:pos="848"/>
        </w:tabs>
        <w:spacing w:line="360" w:lineRule="auto"/>
        <w:ind w:hanging="848"/>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技术文件：包括但不限于验收报告、技术文档、完整的货物技术资料。</w:t>
      </w:r>
    </w:p>
    <w:p w14:paraId="16CB143A">
      <w:pPr>
        <w:keepNext/>
        <w:keepLines/>
        <w:tabs>
          <w:tab w:val="left" w:pos="720"/>
        </w:tabs>
        <w:spacing w:before="260" w:after="260" w:line="415" w:lineRule="auto"/>
        <w:outlineLvl w:val="1"/>
        <w:rPr>
          <w:rFonts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十 招标人配合条件</w:t>
      </w:r>
    </w:p>
    <w:p w14:paraId="42A4167A">
      <w:pPr>
        <w:tabs>
          <w:tab w:val="left" w:pos="540"/>
        </w:tabs>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1． 中标人在投标文件中要列明在项目实施过程中要求招标人提供的配合条件。</w:t>
      </w:r>
    </w:p>
    <w:p w14:paraId="4B1356C0">
      <w:pPr>
        <w:widowControl/>
        <w:spacing w:line="360" w:lineRule="auto"/>
        <w:rPr>
          <w:rFonts w:ascii="Times New Roman" w:hAnsi="Times New Roman" w:eastAsia="宋体" w:cs="Times New Roman"/>
          <w:color w:val="auto"/>
          <w:sz w:val="24"/>
          <w:highlight w:val="none"/>
        </w:rPr>
      </w:pPr>
    </w:p>
    <w:p w14:paraId="2A35A5D9">
      <w:pPr>
        <w:spacing w:line="502" w:lineRule="exact"/>
        <w:ind w:right="220"/>
        <w:jc w:val="center"/>
        <w:outlineLvl w:val="0"/>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br w:type="page"/>
      </w:r>
      <w:bookmarkStart w:id="193" w:name="_Toc7454664"/>
      <w:bookmarkStart w:id="194" w:name="_Toc508788695"/>
      <w:bookmarkStart w:id="195" w:name="_Toc8315"/>
      <w:bookmarkStart w:id="196" w:name="_Toc13584"/>
      <w:bookmarkStart w:id="197" w:name="_Toc15526"/>
      <w:r>
        <w:rPr>
          <w:rFonts w:hint="default" w:ascii="Times New Roman" w:hAnsi="Times New Roman" w:eastAsia="宋体" w:cs="Times New Roman"/>
          <w:b/>
          <w:color w:val="auto"/>
          <w:sz w:val="44"/>
          <w:szCs w:val="22"/>
          <w:highlight w:val="none"/>
        </w:rPr>
        <w:t>第三卷</w:t>
      </w:r>
      <w:bookmarkEnd w:id="193"/>
      <w:bookmarkEnd w:id="194"/>
      <w:bookmarkEnd w:id="195"/>
      <w:r>
        <w:rPr>
          <w:rFonts w:hint="default" w:ascii="Times New Roman" w:hAnsi="Times New Roman" w:eastAsia="宋体" w:cs="Times New Roman"/>
          <w:b/>
          <w:color w:val="auto"/>
          <w:sz w:val="44"/>
          <w:szCs w:val="22"/>
          <w:highlight w:val="none"/>
        </w:rPr>
        <w:br w:type="page"/>
      </w:r>
      <w:bookmarkEnd w:id="196"/>
      <w:bookmarkEnd w:id="197"/>
    </w:p>
    <w:p w14:paraId="7251F29F">
      <w:pPr>
        <w:spacing w:line="502" w:lineRule="exact"/>
        <w:ind w:right="220"/>
        <w:jc w:val="center"/>
        <w:outlineLvl w:val="1"/>
        <w:rPr>
          <w:rFonts w:ascii="Times New Roman" w:hAnsi="Times New Roman" w:eastAsia="宋体" w:cs="Times New Roman"/>
          <w:b/>
          <w:color w:val="auto"/>
          <w:sz w:val="44"/>
          <w:szCs w:val="22"/>
          <w:highlight w:val="none"/>
        </w:rPr>
      </w:pPr>
      <w:bookmarkStart w:id="198" w:name="_Toc28099"/>
      <w:bookmarkStart w:id="199" w:name="_Toc7454665"/>
      <w:bookmarkStart w:id="200" w:name="_Toc508788696"/>
      <w:bookmarkStart w:id="201" w:name="_Toc1001"/>
      <w:r>
        <w:rPr>
          <w:rFonts w:hint="default" w:ascii="Times New Roman" w:hAnsi="Times New Roman" w:eastAsia="宋体" w:cs="Times New Roman"/>
          <w:b/>
          <w:color w:val="auto"/>
          <w:sz w:val="44"/>
          <w:szCs w:val="22"/>
          <w:highlight w:val="none"/>
        </w:rPr>
        <w:t>第六章 投标文件格式</w:t>
      </w:r>
      <w:bookmarkEnd w:id="198"/>
      <w:bookmarkEnd w:id="199"/>
      <w:bookmarkEnd w:id="200"/>
      <w:bookmarkEnd w:id="201"/>
      <w:r>
        <w:rPr>
          <w:rFonts w:hint="default" w:ascii="Times New Roman" w:hAnsi="Times New Roman" w:eastAsia="宋体" w:cs="Times New Roman"/>
          <w:b/>
          <w:color w:val="auto"/>
          <w:sz w:val="44"/>
          <w:szCs w:val="22"/>
          <w:highlight w:val="none"/>
        </w:rPr>
        <w:t xml:space="preserve"> </w:t>
      </w:r>
    </w:p>
    <w:p w14:paraId="2A833E53">
      <w:pPr>
        <w:spacing w:line="360" w:lineRule="auto"/>
        <w:ind w:firstLine="480" w:firstLineChars="200"/>
        <w:rPr>
          <w:rFonts w:ascii="Times New Roman" w:hAnsi="Times New Roman" w:eastAsia="宋体" w:cs="Times New Roman"/>
          <w:color w:val="auto"/>
          <w:sz w:val="24"/>
          <w:szCs w:val="22"/>
          <w:highlight w:val="none"/>
        </w:rPr>
      </w:pPr>
    </w:p>
    <w:p w14:paraId="2DA6E768">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投标人应按以下规定的格式及要求编制投标文件，如电子投标文件没有按招标文件规定的格式及要求编制，因其所引起系统无法检索、读取电子投标文件中的数据时，其结果将由投标人自行承担。本格式及要求规定适用于电子评标项目的投标文件的编制。</w:t>
      </w:r>
    </w:p>
    <w:p w14:paraId="7B8374DF">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1.1《投标函附录》是投标文件的重要组成部分，其内容是投标人开标信息的主要来源，投标人应准确填写《投标函附录》的相关内容。</w:t>
      </w:r>
    </w:p>
    <w:p w14:paraId="2424A68C">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1.2《投标函附录》内容按以下表述填写。</w:t>
      </w:r>
    </w:p>
    <w:p w14:paraId="63880D72">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工期：“按招标文件的要求”；</w:t>
      </w:r>
    </w:p>
    <w:p w14:paraId="184F19A7">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交货地点：“按招标文件的要求”；</w:t>
      </w:r>
    </w:p>
    <w:p w14:paraId="7F14DE33">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合同价款确定方式：“按招标文件的要求”；</w:t>
      </w:r>
    </w:p>
    <w:p w14:paraId="37335942">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投标有效期：“按招标文件的要求”；</w:t>
      </w:r>
    </w:p>
    <w:p w14:paraId="25CEC765">
      <w:pPr>
        <w:spacing w:line="360" w:lineRule="auto"/>
        <w:ind w:firstLine="420" w:firstLineChars="200"/>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投标函附录》使用广州公共资源交易中心提供的电子投标文件管理软件直接填写，投标文件的其他内容均以电子文件编制。扫描图片电子文件要求为从扫描原纸质文件所形成的电子图片。图片文件格式要求为JPG格式，文件名称要求与上述对应名称一致且唯一，文件内容（即扫描图片内容）要求与文件名称相符，电子图片要求清晰可辨，每个JPG文件可包含多张扫描图片，单个JPG文件大小要求在1M以下。</w:t>
      </w:r>
    </w:p>
    <w:p w14:paraId="602F5A5A">
      <w:pPr>
        <w:spacing w:line="360" w:lineRule="auto"/>
        <w:ind w:firstLine="495" w:firstLineChars="236"/>
        <w:rPr>
          <w:rFonts w:ascii="Times New Roman" w:hAnsi="Times New Roman" w:eastAsia="宋体" w:cs="Times New Roman"/>
          <w:bCs/>
          <w:color w:val="auto"/>
          <w:szCs w:val="21"/>
          <w:highlight w:val="none"/>
        </w:rPr>
      </w:pPr>
      <w:r>
        <w:rPr>
          <w:rFonts w:hint="default" w:ascii="Times New Roman" w:hAnsi="Times New Roman" w:eastAsia="宋体" w:cs="Times New Roman"/>
          <w:color w:val="auto"/>
          <w:szCs w:val="21"/>
          <w:highlight w:val="none"/>
        </w:rPr>
        <w:t>1.4投标文件中要求盖单位章的，均以盖电子签章为准。要求</w:t>
      </w:r>
      <w:r>
        <w:rPr>
          <w:rFonts w:hint="eastAsia" w:ascii="Times New Roman" w:hAnsi="Times New Roman" w:eastAsia="宋体" w:cs="Times New Roman"/>
          <w:color w:val="auto"/>
          <w:szCs w:val="21"/>
          <w:highlight w:val="none"/>
        </w:rPr>
        <w:t>规定法定代表人或授权委托人、项目负责人和技术负责人签字的页面必须签字。签字必须由本人在规定页面手写签名或签章后扫描上传。</w:t>
      </w:r>
    </w:p>
    <w:p w14:paraId="17780BC7">
      <w:pPr>
        <w:spacing w:line="360" w:lineRule="auto"/>
        <w:jc w:val="center"/>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br w:type="page"/>
      </w:r>
    </w:p>
    <w:p w14:paraId="64406B20">
      <w:pPr>
        <w:spacing w:line="360" w:lineRule="auto"/>
        <w:jc w:val="center"/>
        <w:rPr>
          <w:rFonts w:ascii="Times New Roman" w:hAnsi="Times New Roman" w:eastAsia="宋体" w:cs="Times New Roman"/>
          <w:color w:val="auto"/>
          <w:sz w:val="22"/>
          <w:szCs w:val="22"/>
          <w:highlight w:val="none"/>
        </w:rPr>
      </w:pPr>
    </w:p>
    <w:p w14:paraId="5E6E7A76">
      <w:pPr>
        <w:spacing w:line="360" w:lineRule="auto"/>
        <w:jc w:val="center"/>
        <w:rPr>
          <w:rFonts w:hint="eastAsia" w:ascii="Times New Roman" w:hAnsi="Times New Roman" w:eastAsia="宋体" w:cs="Times New Roman"/>
          <w:color w:val="auto"/>
          <w:sz w:val="22"/>
          <w:szCs w:val="28"/>
          <w:highlight w:val="none"/>
          <w:lang w:eastAsia="zh-CN"/>
        </w:rPr>
      </w:pPr>
      <w:r>
        <w:rPr>
          <w:rFonts w:hint="eastAsia" w:ascii="Times New Roman" w:hAnsi="Times New Roman" w:eastAsia="宋体" w:cs="Times New Roman"/>
          <w:color w:val="auto"/>
          <w:sz w:val="44"/>
          <w:szCs w:val="28"/>
          <w:highlight w:val="none"/>
          <w:u w:val="single" w:color="000000"/>
          <w:lang w:eastAsia="zh-CN"/>
        </w:rPr>
        <w:t>广东省水文能力提升工程（一期）水文水资源监测中心实验室设备采购安装及集成（第二次）</w:t>
      </w:r>
    </w:p>
    <w:p w14:paraId="0BC076A8">
      <w:pPr>
        <w:spacing w:line="360" w:lineRule="auto"/>
        <w:jc w:val="center"/>
        <w:rPr>
          <w:rFonts w:ascii="Times New Roman" w:hAnsi="Times New Roman" w:eastAsia="宋体" w:cs="Times New Roman"/>
          <w:color w:val="auto"/>
          <w:sz w:val="22"/>
          <w:szCs w:val="22"/>
          <w:highlight w:val="none"/>
        </w:rPr>
      </w:pPr>
    </w:p>
    <w:p w14:paraId="529B147B">
      <w:pPr>
        <w:keepNext/>
        <w:keepLines/>
        <w:tabs>
          <w:tab w:val="left" w:pos="720"/>
        </w:tabs>
        <w:spacing w:before="260" w:after="260" w:line="415" w:lineRule="auto"/>
        <w:outlineLvl w:val="1"/>
        <w:rPr>
          <w:rFonts w:ascii="Times New Roman" w:hAnsi="Times New Roman" w:eastAsia="黑体" w:cs="Times New Roman"/>
          <w:b/>
          <w:bCs/>
          <w:color w:val="auto"/>
          <w:sz w:val="22"/>
          <w:szCs w:val="32"/>
          <w:highlight w:val="none"/>
        </w:rPr>
      </w:pPr>
    </w:p>
    <w:p w14:paraId="2F4909C1">
      <w:pPr>
        <w:rPr>
          <w:rFonts w:ascii="Times New Roman" w:hAnsi="Times New Roman" w:eastAsia="宋体" w:cs="Times New Roman"/>
          <w:color w:val="auto"/>
          <w:szCs w:val="22"/>
          <w:highlight w:val="none"/>
        </w:rPr>
      </w:pPr>
    </w:p>
    <w:p w14:paraId="6A1A4BDE">
      <w:pPr>
        <w:widowControl/>
        <w:spacing w:line="360" w:lineRule="auto"/>
        <w:jc w:val="center"/>
        <w:rPr>
          <w:rFonts w:ascii="Times New Roman" w:hAnsi="Times New Roman" w:eastAsia="宋体" w:cs="Times New Roman"/>
          <w:color w:val="auto"/>
          <w:sz w:val="52"/>
          <w:szCs w:val="28"/>
          <w:highlight w:val="none"/>
        </w:rPr>
      </w:pPr>
      <w:r>
        <w:rPr>
          <w:rFonts w:hint="default" w:ascii="Times New Roman" w:hAnsi="Times New Roman" w:eastAsia="宋体" w:cs="Times New Roman"/>
          <w:color w:val="auto"/>
          <w:sz w:val="52"/>
          <w:szCs w:val="28"/>
          <w:highlight w:val="none"/>
        </w:rPr>
        <w:t xml:space="preserve">投 标 文 件 </w:t>
      </w:r>
    </w:p>
    <w:p w14:paraId="66E1F0CF">
      <w:pPr>
        <w:widowControl/>
        <w:spacing w:line="360" w:lineRule="auto"/>
        <w:jc w:val="center"/>
        <w:rPr>
          <w:rFonts w:ascii="Times New Roman" w:hAnsi="Times New Roman" w:eastAsia="宋体" w:cs="Times New Roman"/>
          <w:color w:val="auto"/>
          <w:sz w:val="44"/>
          <w:szCs w:val="22"/>
          <w:highlight w:val="none"/>
        </w:rPr>
      </w:pPr>
    </w:p>
    <w:p w14:paraId="62C13C95">
      <w:pPr>
        <w:widowControl/>
        <w:spacing w:line="360" w:lineRule="auto"/>
        <w:jc w:val="center"/>
        <w:rPr>
          <w:rFonts w:ascii="Times New Roman" w:hAnsi="Times New Roman" w:eastAsia="宋体" w:cs="Times New Roman"/>
          <w:color w:val="auto"/>
          <w:sz w:val="44"/>
          <w:szCs w:val="22"/>
          <w:highlight w:val="none"/>
        </w:rPr>
      </w:pPr>
    </w:p>
    <w:p w14:paraId="7B21FC35">
      <w:pPr>
        <w:autoSpaceDE w:val="0"/>
        <w:autoSpaceDN w:val="0"/>
        <w:ind w:firstLine="360"/>
        <w:rPr>
          <w:rFonts w:ascii="Times New Roman" w:hAnsi="Times New Roman" w:eastAsia="楷体_GB2312" w:cs="Times New Roman"/>
          <w:color w:val="auto"/>
          <w:sz w:val="24"/>
          <w:highlight w:val="none"/>
        </w:rPr>
      </w:pPr>
    </w:p>
    <w:p w14:paraId="17BE799E">
      <w:pPr>
        <w:ind w:left="420" w:hanging="420" w:hangingChars="200"/>
        <w:rPr>
          <w:rFonts w:ascii="Times New Roman" w:hAnsi="Times New Roman" w:eastAsia="宋体" w:cs="Times New Roman"/>
          <w:color w:val="auto"/>
          <w:highlight w:val="none"/>
        </w:rPr>
      </w:pPr>
    </w:p>
    <w:p w14:paraId="2B733F90">
      <w:pPr>
        <w:rPr>
          <w:rFonts w:ascii="Times New Roman" w:hAnsi="Times New Roman" w:eastAsia="宋体" w:cs="Times New Roman"/>
          <w:color w:val="auto"/>
          <w:szCs w:val="22"/>
          <w:highlight w:val="none"/>
        </w:rPr>
      </w:pPr>
    </w:p>
    <w:p w14:paraId="24D103FB">
      <w:pPr>
        <w:widowControl/>
        <w:spacing w:line="360" w:lineRule="auto"/>
        <w:jc w:val="center"/>
        <w:rPr>
          <w:rFonts w:ascii="Times New Roman" w:hAnsi="Times New Roman" w:eastAsia="宋体" w:cs="Times New Roman"/>
          <w:color w:val="auto"/>
          <w:sz w:val="44"/>
          <w:szCs w:val="22"/>
          <w:highlight w:val="none"/>
        </w:rPr>
      </w:pPr>
    </w:p>
    <w:p w14:paraId="7ADF8553">
      <w:pPr>
        <w:widowControl/>
        <w:spacing w:line="360" w:lineRule="auto"/>
        <w:jc w:val="center"/>
        <w:rPr>
          <w:rFonts w:ascii="Times New Roman" w:hAnsi="Times New Roman" w:eastAsia="宋体" w:cs="Times New Roman"/>
          <w:color w:val="auto"/>
          <w:sz w:val="44"/>
          <w:szCs w:val="22"/>
          <w:highlight w:val="none"/>
        </w:rPr>
      </w:pPr>
    </w:p>
    <w:p w14:paraId="24FF923B">
      <w:pPr>
        <w:widowControl/>
        <w:spacing w:line="360" w:lineRule="auto"/>
        <w:jc w:val="center"/>
        <w:rPr>
          <w:rFonts w:ascii="Times New Roman" w:hAnsi="Times New Roman" w:eastAsia="宋体" w:cs="Times New Roman"/>
          <w:color w:val="auto"/>
          <w:sz w:val="44"/>
          <w:szCs w:val="22"/>
          <w:highlight w:val="none"/>
        </w:rPr>
      </w:pPr>
    </w:p>
    <w:p w14:paraId="4143F9F3">
      <w:pPr>
        <w:widowControl/>
        <w:spacing w:line="360" w:lineRule="auto"/>
        <w:rPr>
          <w:rFonts w:ascii="Times New Roman" w:hAnsi="Times New Roman" w:eastAsia="宋体" w:cs="Times New Roman"/>
          <w:color w:val="auto"/>
          <w:sz w:val="44"/>
          <w:szCs w:val="22"/>
          <w:highlight w:val="none"/>
        </w:rPr>
      </w:pPr>
    </w:p>
    <w:p w14:paraId="738FCEF5">
      <w:pPr>
        <w:widowControl/>
        <w:spacing w:line="360" w:lineRule="auto"/>
        <w:jc w:val="center"/>
        <w:rPr>
          <w:rFonts w:ascii="Times New Roman" w:hAnsi="Times New Roman" w:eastAsia="宋体" w:cs="Times New Roman"/>
          <w:color w:val="auto"/>
          <w:sz w:val="44"/>
          <w:szCs w:val="22"/>
          <w:highlight w:val="none"/>
        </w:rPr>
      </w:pPr>
    </w:p>
    <w:p w14:paraId="32FEB2CB">
      <w:pPr>
        <w:widowControl/>
        <w:spacing w:line="360" w:lineRule="auto"/>
        <w:jc w:val="center"/>
        <w:rPr>
          <w:rFonts w:ascii="Times New Roman" w:hAnsi="Times New Roman" w:eastAsia="宋体" w:cs="Times New Roman"/>
          <w:color w:val="auto"/>
          <w:sz w:val="44"/>
          <w:szCs w:val="22"/>
          <w:highlight w:val="none"/>
        </w:rPr>
      </w:pPr>
    </w:p>
    <w:p w14:paraId="706D6901">
      <w:pPr>
        <w:widowControl/>
        <w:spacing w:line="360" w:lineRule="auto"/>
        <w:jc w:val="center"/>
        <w:rPr>
          <w:rFonts w:ascii="Times New Roman" w:hAnsi="Times New Roman" w:eastAsia="宋体" w:cs="Times New Roman"/>
          <w:color w:val="auto"/>
          <w:sz w:val="22"/>
          <w:szCs w:val="22"/>
          <w:highlight w:val="none"/>
        </w:rPr>
      </w:pPr>
    </w:p>
    <w:p w14:paraId="2C7DF6C5">
      <w:pPr>
        <w:widowControl/>
        <w:spacing w:line="360" w:lineRule="auto"/>
        <w:ind w:right="1245" w:rightChars="593" w:firstLine="840" w:firstLineChars="300"/>
        <w:jc w:val="left"/>
        <w:rPr>
          <w:rFonts w:ascii="Times New Roman" w:hAnsi="Times New Roman" w:eastAsia="宋体" w:cs="Times New Roman"/>
          <w:color w:val="auto"/>
          <w:sz w:val="28"/>
          <w:szCs w:val="22"/>
          <w:highlight w:val="none"/>
        </w:rPr>
      </w:pPr>
      <w:r>
        <w:rPr>
          <w:rFonts w:hint="default" w:ascii="Times New Roman" w:hAnsi="Times New Roman" w:eastAsia="宋体" w:cs="Times New Roman"/>
          <w:color w:val="auto"/>
          <w:sz w:val="28"/>
          <w:szCs w:val="22"/>
          <w:highlight w:val="none"/>
        </w:rPr>
        <w:t>投标人：</w:t>
      </w:r>
      <w:r>
        <w:rPr>
          <w:rFonts w:hint="default" w:ascii="Times New Roman" w:hAnsi="Times New Roman" w:eastAsia="宋体" w:cs="Times New Roman"/>
          <w:color w:val="auto"/>
          <w:szCs w:val="22"/>
          <w:highlight w:val="none"/>
          <w:u w:val="single" w:color="000000"/>
        </w:rPr>
        <w:t xml:space="preserve">                                 </w:t>
      </w:r>
      <w:r>
        <w:rPr>
          <w:rFonts w:hint="default" w:ascii="Times New Roman" w:hAnsi="Times New Roman" w:eastAsia="宋体" w:cs="Times New Roman"/>
          <w:color w:val="auto"/>
          <w:sz w:val="28"/>
          <w:szCs w:val="22"/>
          <w:highlight w:val="none"/>
        </w:rPr>
        <w:t>（盖单位章）</w:t>
      </w:r>
    </w:p>
    <w:p w14:paraId="723BF013">
      <w:pPr>
        <w:widowControl/>
        <w:spacing w:line="360" w:lineRule="auto"/>
        <w:ind w:right="1245" w:rightChars="593" w:firstLine="840" w:firstLineChars="300"/>
        <w:jc w:val="left"/>
        <w:rPr>
          <w:rFonts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8"/>
          <w:szCs w:val="22"/>
          <w:highlight w:val="none"/>
        </w:rPr>
        <w:t>法定代表人或其委托代理人：</w:t>
      </w:r>
      <w:r>
        <w:rPr>
          <w:rFonts w:hint="default" w:ascii="Times New Roman" w:hAnsi="Times New Roman" w:eastAsia="宋体" w:cs="Times New Roman"/>
          <w:color w:val="auto"/>
          <w:szCs w:val="22"/>
          <w:highlight w:val="none"/>
          <w:u w:val="single" w:color="000000"/>
        </w:rPr>
        <w:t xml:space="preserve">       </w:t>
      </w:r>
      <w:r>
        <w:rPr>
          <w:rFonts w:hint="default" w:ascii="Times New Roman" w:hAnsi="Times New Roman" w:eastAsia="宋体" w:cs="Times New Roman"/>
          <w:color w:val="auto"/>
          <w:sz w:val="28"/>
          <w:szCs w:val="22"/>
          <w:highlight w:val="none"/>
        </w:rPr>
        <w:t xml:space="preserve">（签字或盖章） </w:t>
      </w:r>
    </w:p>
    <w:p w14:paraId="6EF96077">
      <w:pPr>
        <w:widowControl/>
        <w:tabs>
          <w:tab w:val="center" w:pos="4320"/>
          <w:tab w:val="center" w:pos="8723"/>
        </w:tabs>
        <w:spacing w:line="360" w:lineRule="auto"/>
        <w:ind w:right="1245" w:rightChars="593" w:firstLine="945" w:firstLineChars="450"/>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u w:val="single" w:color="000000"/>
        </w:rPr>
        <w:t xml:space="preserve">       </w:t>
      </w:r>
      <w:r>
        <w:rPr>
          <w:rFonts w:hint="default" w:ascii="Times New Roman" w:hAnsi="Times New Roman" w:eastAsia="宋体" w:cs="Times New Roman"/>
          <w:color w:val="auto"/>
          <w:sz w:val="28"/>
          <w:szCs w:val="22"/>
          <w:highlight w:val="none"/>
        </w:rPr>
        <w:t>年</w:t>
      </w:r>
      <w:r>
        <w:rPr>
          <w:rFonts w:hint="default" w:ascii="Times New Roman" w:hAnsi="Times New Roman" w:eastAsia="宋体" w:cs="Times New Roman"/>
          <w:color w:val="auto"/>
          <w:szCs w:val="22"/>
          <w:highlight w:val="none"/>
          <w:u w:val="single" w:color="000000"/>
        </w:rPr>
        <w:t xml:space="preserve">       </w:t>
      </w:r>
      <w:r>
        <w:rPr>
          <w:rFonts w:hint="default" w:ascii="Times New Roman" w:hAnsi="Times New Roman" w:eastAsia="宋体" w:cs="Times New Roman"/>
          <w:color w:val="auto"/>
          <w:sz w:val="28"/>
          <w:szCs w:val="22"/>
          <w:highlight w:val="none"/>
        </w:rPr>
        <w:t>月</w:t>
      </w:r>
      <w:r>
        <w:rPr>
          <w:rFonts w:hint="default" w:ascii="Times New Roman" w:hAnsi="Times New Roman" w:eastAsia="宋体" w:cs="Times New Roman"/>
          <w:color w:val="auto"/>
          <w:szCs w:val="22"/>
          <w:highlight w:val="none"/>
          <w:u w:val="single" w:color="000000"/>
        </w:rPr>
        <w:t xml:space="preserve">       </w:t>
      </w:r>
      <w:r>
        <w:rPr>
          <w:rFonts w:hint="default" w:ascii="Times New Roman" w:hAnsi="Times New Roman" w:eastAsia="宋体" w:cs="Times New Roman"/>
          <w:color w:val="auto"/>
          <w:sz w:val="28"/>
          <w:szCs w:val="22"/>
          <w:highlight w:val="none"/>
        </w:rPr>
        <w:t>日</w:t>
      </w:r>
    </w:p>
    <w:p w14:paraId="7FDB4CCA">
      <w:pPr>
        <w:widowControl/>
        <w:tabs>
          <w:tab w:val="center" w:pos="4320"/>
          <w:tab w:val="center" w:pos="8723"/>
        </w:tabs>
        <w:spacing w:after="127" w:line="259" w:lineRule="auto"/>
        <w:jc w:val="center"/>
        <w:rPr>
          <w:rFonts w:ascii="Times New Roman" w:hAnsi="Times New Roman" w:eastAsia="宋体" w:cs="Times New Roman"/>
          <w:color w:val="auto"/>
          <w:kern w:val="0"/>
          <w:sz w:val="32"/>
          <w:szCs w:val="20"/>
          <w:highlight w:val="none"/>
        </w:rPr>
      </w:pPr>
      <w:r>
        <w:rPr>
          <w:rFonts w:hint="default" w:ascii="Times New Roman" w:hAnsi="Times New Roman" w:eastAsia="宋体" w:cs="Times New Roman"/>
          <w:color w:val="auto"/>
          <w:szCs w:val="22"/>
          <w:highlight w:val="none"/>
        </w:rPr>
        <w:br w:type="page"/>
      </w:r>
      <w:bookmarkStart w:id="202" w:name="_Toc508788697"/>
      <w:bookmarkStart w:id="203" w:name="_Toc7454666"/>
      <w:bookmarkStart w:id="204" w:name="_Toc19186"/>
      <w:r>
        <w:rPr>
          <w:rFonts w:hint="default" w:ascii="Times New Roman" w:hAnsi="Times New Roman" w:eastAsia="宋体" w:cs="Times New Roman"/>
          <w:color w:val="auto"/>
          <w:kern w:val="0"/>
          <w:sz w:val="32"/>
          <w:szCs w:val="20"/>
          <w:highlight w:val="none"/>
        </w:rPr>
        <w:t>目录</w:t>
      </w:r>
      <w:bookmarkEnd w:id="202"/>
      <w:bookmarkEnd w:id="203"/>
      <w:bookmarkEnd w:id="204"/>
    </w:p>
    <w:p w14:paraId="1072778C">
      <w:pPr>
        <w:widowControl/>
        <w:spacing w:line="36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一、投标函及投标函附录</w:t>
      </w:r>
    </w:p>
    <w:p w14:paraId="3E71D1BA">
      <w:pPr>
        <w:widowControl/>
        <w:spacing w:line="36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二、法定代表人身份证明（适用于无委托代理人的情况） 、授权委托书（适用于有委托代理人的情况）</w:t>
      </w:r>
    </w:p>
    <w:p w14:paraId="3FCA15EA">
      <w:pPr>
        <w:widowControl/>
        <w:spacing w:line="36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三、投标保证金 </w:t>
      </w:r>
    </w:p>
    <w:p w14:paraId="4ADE4E4F">
      <w:pPr>
        <w:widowControl/>
        <w:spacing w:line="36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四、商务和技术偏差表</w:t>
      </w:r>
    </w:p>
    <w:p w14:paraId="77670A31">
      <w:pPr>
        <w:widowControl/>
        <w:spacing w:line="36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五、投标报价表</w:t>
      </w:r>
    </w:p>
    <w:p w14:paraId="5C8E730E">
      <w:pPr>
        <w:widowControl/>
        <w:spacing w:line="36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六、资格审查资料</w:t>
      </w:r>
    </w:p>
    <w:p w14:paraId="0E408D86">
      <w:pPr>
        <w:widowControl/>
        <w:spacing w:line="36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七、商务部分文件</w:t>
      </w:r>
    </w:p>
    <w:p w14:paraId="72FF0AD3">
      <w:pPr>
        <w:widowControl/>
        <w:spacing w:line="36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八、技术部分文件</w:t>
      </w:r>
    </w:p>
    <w:p w14:paraId="767CB17D">
      <w:pPr>
        <w:widowControl/>
        <w:spacing w:line="36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九、投标人认为应提交的其他资料</w:t>
      </w:r>
    </w:p>
    <w:p w14:paraId="1FE2E649">
      <w:pPr>
        <w:widowControl/>
        <w:spacing w:line="360" w:lineRule="auto"/>
        <w:jc w:val="left"/>
        <w:rPr>
          <w:rFonts w:ascii="Times New Roman" w:hAnsi="Times New Roman" w:eastAsia="宋体" w:cs="Times New Roman"/>
          <w:color w:val="auto"/>
          <w:sz w:val="24"/>
          <w:highlight w:val="none"/>
        </w:rPr>
      </w:pPr>
    </w:p>
    <w:p w14:paraId="2F3FA538">
      <w:pPr>
        <w:keepNext/>
        <w:keepLines/>
        <w:widowControl/>
        <w:spacing w:line="360" w:lineRule="auto"/>
        <w:jc w:val="center"/>
        <w:rPr>
          <w:rFonts w:ascii="Times New Roman" w:hAnsi="Times New Roman" w:eastAsia="宋体" w:cs="Times New Roman"/>
          <w:color w:val="auto"/>
          <w:kern w:val="0"/>
          <w:sz w:val="22"/>
          <w:szCs w:val="20"/>
          <w:highlight w:val="none"/>
        </w:rPr>
      </w:pPr>
      <w:bookmarkStart w:id="205" w:name="_Toc508788698"/>
      <w:r>
        <w:rPr>
          <w:rFonts w:hint="default" w:ascii="Times New Roman" w:hAnsi="Times New Roman" w:eastAsia="宋体" w:cs="Times New Roman"/>
          <w:color w:val="auto"/>
          <w:kern w:val="0"/>
          <w:sz w:val="32"/>
          <w:szCs w:val="20"/>
          <w:highlight w:val="none"/>
        </w:rPr>
        <w:br w:type="page"/>
      </w:r>
      <w:bookmarkStart w:id="206" w:name="_Toc132"/>
      <w:bookmarkStart w:id="207" w:name="_Toc7454667"/>
      <w:r>
        <w:rPr>
          <w:rFonts w:hint="default" w:ascii="Times New Roman" w:hAnsi="Times New Roman" w:eastAsia="宋体" w:cs="Times New Roman"/>
          <w:color w:val="auto"/>
          <w:kern w:val="0"/>
          <w:sz w:val="32"/>
          <w:szCs w:val="20"/>
          <w:highlight w:val="none"/>
        </w:rPr>
        <w:t>一、投标函及投标函附录</w:t>
      </w:r>
      <w:bookmarkEnd w:id="205"/>
      <w:bookmarkEnd w:id="206"/>
      <w:bookmarkEnd w:id="207"/>
    </w:p>
    <w:p w14:paraId="4CC13A3B">
      <w:pPr>
        <w:keepNext/>
        <w:keepLines/>
        <w:widowControl/>
        <w:spacing w:line="360" w:lineRule="auto"/>
        <w:ind w:firstLine="480" w:firstLineChars="200"/>
        <w:jc w:val="left"/>
        <w:rPr>
          <w:rFonts w:ascii="Times New Roman" w:hAnsi="Times New Roman" w:eastAsia="宋体" w:cs="Times New Roman"/>
          <w:color w:val="auto"/>
          <w:kern w:val="0"/>
          <w:sz w:val="24"/>
          <w:highlight w:val="none"/>
        </w:rPr>
      </w:pPr>
      <w:bookmarkStart w:id="208" w:name="_Toc482188651"/>
      <w:bookmarkStart w:id="209" w:name="_Toc7454668"/>
      <w:bookmarkStart w:id="210" w:name="_Toc359594235"/>
      <w:bookmarkStart w:id="211" w:name="_Toc391394111"/>
      <w:bookmarkStart w:id="212" w:name="_Toc492300721"/>
      <w:bookmarkStart w:id="213" w:name="_Toc385943065"/>
      <w:bookmarkStart w:id="214" w:name="_Toc25543"/>
      <w:bookmarkStart w:id="215" w:name="_Toc370676426"/>
      <w:bookmarkStart w:id="216" w:name="_Toc508788699"/>
      <w:r>
        <w:rPr>
          <w:rFonts w:hint="default" w:ascii="Times New Roman" w:hAnsi="Times New Roman" w:eastAsia="宋体" w:cs="Times New Roman"/>
          <w:color w:val="auto"/>
          <w:kern w:val="0"/>
          <w:sz w:val="24"/>
          <w:highlight w:val="none"/>
        </w:rPr>
        <w:t>（一）投标函</w:t>
      </w:r>
      <w:bookmarkEnd w:id="208"/>
      <w:bookmarkEnd w:id="209"/>
      <w:bookmarkEnd w:id="210"/>
      <w:bookmarkEnd w:id="211"/>
      <w:bookmarkEnd w:id="212"/>
      <w:bookmarkEnd w:id="213"/>
      <w:bookmarkEnd w:id="214"/>
      <w:bookmarkEnd w:id="215"/>
    </w:p>
    <w:p w14:paraId="6E709200">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single"/>
        </w:rPr>
        <w:t>广东省水文局</w:t>
      </w:r>
      <w:r>
        <w:rPr>
          <w:rFonts w:hint="default" w:ascii="Times New Roman" w:hAnsi="Times New Roman" w:eastAsia="宋体" w:cs="Times New Roman"/>
          <w:color w:val="auto"/>
          <w:sz w:val="24"/>
          <w:highlight w:val="none"/>
        </w:rPr>
        <w:t>：</w:t>
      </w:r>
    </w:p>
    <w:p w14:paraId="0C5D0E03">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1．我方已仔细研究了</w:t>
      </w:r>
      <w:r>
        <w:rPr>
          <w:rFonts w:hint="eastAsia" w:ascii="Times New Roman" w:hAnsi="Times New Roman" w:eastAsia="宋体" w:cs="Times New Roman"/>
          <w:color w:val="auto"/>
          <w:sz w:val="24"/>
          <w:highlight w:val="none"/>
          <w:u w:val="single"/>
          <w:lang w:eastAsia="zh-CN"/>
        </w:rPr>
        <w:t>广东省水文能力提升工程（一期）水文水资源监测中心实验室设备采购安装及集成（第二次）</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招标文件的全部内容，愿意以人民币（大写）</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）的投标总报价（其中，增值税税率为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），按合同约定完成设备</w:t>
      </w:r>
      <w:r>
        <w:rPr>
          <w:rFonts w:hint="default" w:ascii="Times New Roman" w:hAnsi="Times New Roman" w:eastAsia="宋体" w:cs="Times New Roman"/>
          <w:color w:val="auto"/>
          <w:sz w:val="24"/>
          <w:highlight w:val="none"/>
          <w:u w:val="single"/>
        </w:rPr>
        <w:t>采购安装及集成</w:t>
      </w:r>
      <w:r>
        <w:rPr>
          <w:rFonts w:hint="default" w:ascii="Times New Roman" w:hAnsi="Times New Roman" w:eastAsia="宋体" w:cs="Times New Roman"/>
          <w:color w:val="auto"/>
          <w:sz w:val="24"/>
          <w:highlight w:val="none"/>
        </w:rPr>
        <w:t>工作。</w:t>
      </w:r>
    </w:p>
    <w:p w14:paraId="5C44CA14">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 我方的投标文件包括下列内容：</w:t>
      </w:r>
    </w:p>
    <w:p w14:paraId="2AA97370">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（1）投标函及投标函附录；</w:t>
      </w:r>
    </w:p>
    <w:p w14:paraId="0912272F">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（2）法定代表人身份证明或授权委托书；</w:t>
      </w:r>
    </w:p>
    <w:p w14:paraId="10DE730C">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（3）投标保证金；</w:t>
      </w:r>
    </w:p>
    <w:p w14:paraId="7D5C081E">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（4）商务和技术偏差表； </w:t>
      </w:r>
    </w:p>
    <w:p w14:paraId="5F58C09F">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（5）投标报价表； </w:t>
      </w:r>
    </w:p>
    <w:p w14:paraId="25984BAF">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（6）资格审查资料；</w:t>
      </w:r>
    </w:p>
    <w:p w14:paraId="30FEE19D">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（7）商务部分文件；</w:t>
      </w:r>
    </w:p>
    <w:p w14:paraId="1E6CCB9C">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（8）技术部分文件； </w:t>
      </w:r>
    </w:p>
    <w:p w14:paraId="32B4149E">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（9）投标人认为应提交的其他资料。</w:t>
      </w:r>
    </w:p>
    <w:p w14:paraId="59E988E7">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投标文件的上述组成部分如存在内容不一致的，以投标函为准。</w:t>
      </w:r>
    </w:p>
    <w:p w14:paraId="27D76DC1">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3．我方承诺除商务和技术偏差表列出的偏差外，我方响应招标文件的全部要求。 </w:t>
      </w:r>
    </w:p>
    <w:p w14:paraId="651F7E79">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4．我方承诺在招标文件规定的投标有效期内不撤销投标文件。 </w:t>
      </w:r>
    </w:p>
    <w:p w14:paraId="4E71B3D2">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5．如我方中标，我方承诺： </w:t>
      </w:r>
    </w:p>
    <w:p w14:paraId="522CF60F">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（1）在收到中标通知书后，在中标通知书规定的期限内与你方签订合同； </w:t>
      </w:r>
    </w:p>
    <w:p w14:paraId="59E38648">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（2）在签订合同时不向你方提出附加条件； </w:t>
      </w:r>
    </w:p>
    <w:p w14:paraId="11AA861D">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（3）按照招标文件要求提交履约保证金；</w:t>
      </w:r>
    </w:p>
    <w:p w14:paraId="36E16FF0">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（4）我方承诺不进行分包；</w:t>
      </w:r>
    </w:p>
    <w:p w14:paraId="757A1C8F">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（5）在合同约定的期限内完成合同规定的全部义务。 </w:t>
      </w:r>
    </w:p>
    <w:p w14:paraId="184DD689">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6．我方在此声明，所递交的投标文件及有关资料内容完整、真实和准确，且不存在第二章“投标人须知”第 1.4.3 项规定的任何一种情形。</w:t>
      </w:r>
    </w:p>
    <w:p w14:paraId="2D3E83F8">
      <w:pPr>
        <w:widowControl/>
        <w:spacing w:line="360" w:lineRule="auto"/>
        <w:ind w:firstLine="480" w:firstLineChars="200"/>
        <w:jc w:val="left"/>
        <w:rPr>
          <w:rFonts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7．</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（其他补充说明）</w:t>
      </w:r>
    </w:p>
    <w:p w14:paraId="4C6FE02D">
      <w:pPr>
        <w:widowControl/>
        <w:spacing w:line="360" w:lineRule="auto"/>
        <w:ind w:firstLine="480" w:firstLineChars="200"/>
        <w:jc w:val="left"/>
        <w:rPr>
          <w:rFonts w:ascii="Times New Roman" w:hAnsi="Times New Roman" w:eastAsia="宋体" w:cs="Times New Roman"/>
          <w:color w:val="auto"/>
          <w:sz w:val="24"/>
          <w:highlight w:val="none"/>
        </w:rPr>
      </w:pPr>
      <w:bookmarkStart w:id="217" w:name="_Toc352691659"/>
      <w:bookmarkEnd w:id="217"/>
      <w:bookmarkStart w:id="218" w:name="_Toc369531696"/>
      <w:bookmarkEnd w:id="218"/>
      <w:bookmarkStart w:id="219" w:name="_Toc369531695"/>
      <w:bookmarkEnd w:id="219"/>
      <w:bookmarkStart w:id="220" w:name="_Toc352691660"/>
      <w:bookmarkEnd w:id="220"/>
      <w:bookmarkStart w:id="221" w:name="_Toc16568"/>
      <w:bookmarkEnd w:id="221"/>
      <w:bookmarkStart w:id="222" w:name="_Toc16824"/>
      <w:bookmarkEnd w:id="222"/>
    </w:p>
    <w:p w14:paraId="54D03EB5">
      <w:pPr>
        <w:widowControl/>
        <w:spacing w:line="360" w:lineRule="auto"/>
        <w:ind w:firstLine="480" w:firstLineChars="200"/>
        <w:jc w:val="left"/>
        <w:rPr>
          <w:rFonts w:ascii="Times New Roman" w:hAnsi="Times New Roman" w:eastAsia="宋体" w:cs="Times New Roman"/>
          <w:color w:val="auto"/>
          <w:sz w:val="24"/>
          <w:highlight w:val="none"/>
        </w:rPr>
      </w:pPr>
    </w:p>
    <w:p w14:paraId="5F9CFD49">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投标人：</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（盖单位章）</w:t>
      </w:r>
    </w:p>
    <w:p w14:paraId="3864A1E9">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法定代表人或其委托代理人：</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7A7F08FF">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地址：</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rPr>
        <w:tab/>
      </w:r>
    </w:p>
    <w:p w14:paraId="24E36B54">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网址：</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rPr>
        <w:tab/>
      </w:r>
    </w:p>
    <w:p w14:paraId="12059147">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电话：</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rPr>
        <w:tab/>
      </w:r>
    </w:p>
    <w:p w14:paraId="5A7E6DA6">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传真：</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rPr>
        <w:tab/>
      </w:r>
    </w:p>
    <w:p w14:paraId="28CC5A2F">
      <w:pPr>
        <w:widowControl/>
        <w:spacing w:line="360" w:lineRule="auto"/>
        <w:ind w:firstLine="480" w:firstLineChars="200"/>
        <w:jc w:val="left"/>
        <w:rPr>
          <w:rFonts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 xml:space="preserve">         邮政编码：</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rPr>
        <w:tab/>
      </w:r>
    </w:p>
    <w:p w14:paraId="6561BC27">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bookmarkEnd w:id="216"/>
    </w:p>
    <w:p w14:paraId="10D6A717">
      <w:pPr>
        <w:keepNext/>
        <w:keepLines/>
        <w:widowControl/>
        <w:spacing w:line="360" w:lineRule="auto"/>
        <w:ind w:firstLine="480" w:firstLineChars="200"/>
        <w:jc w:val="left"/>
        <w:rPr>
          <w:rFonts w:ascii="Times New Roman" w:hAnsi="Times New Roman" w:eastAsia="宋体" w:cs="Times New Roman"/>
          <w:color w:val="auto"/>
          <w:kern w:val="0"/>
          <w:sz w:val="24"/>
          <w:highlight w:val="none"/>
        </w:rPr>
      </w:pPr>
      <w:bookmarkStart w:id="223" w:name="_Toc508788700"/>
      <w:r>
        <w:rPr>
          <w:rFonts w:hint="default" w:ascii="Times New Roman" w:hAnsi="Times New Roman" w:eastAsia="宋体" w:cs="Times New Roman"/>
          <w:color w:val="auto"/>
          <w:kern w:val="0"/>
          <w:sz w:val="24"/>
          <w:highlight w:val="none"/>
        </w:rPr>
        <w:br w:type="page"/>
      </w:r>
      <w:bookmarkStart w:id="224" w:name="_Toc7454669"/>
      <w:bookmarkStart w:id="225" w:name="_Toc28358"/>
      <w:r>
        <w:rPr>
          <w:rFonts w:hint="default" w:ascii="Times New Roman" w:hAnsi="Times New Roman" w:eastAsia="宋体" w:cs="Times New Roman"/>
          <w:color w:val="auto"/>
          <w:kern w:val="0"/>
          <w:sz w:val="24"/>
          <w:highlight w:val="none"/>
        </w:rPr>
        <w:t>（二）投标函附录</w:t>
      </w:r>
      <w:bookmarkEnd w:id="223"/>
      <w:bookmarkEnd w:id="224"/>
      <w:bookmarkEnd w:id="225"/>
      <w:r>
        <w:rPr>
          <w:rFonts w:hint="default" w:ascii="Times New Roman" w:hAnsi="Times New Roman" w:eastAsia="宋体" w:cs="Times New Roman"/>
          <w:color w:val="auto"/>
          <w:kern w:val="0"/>
          <w:sz w:val="24"/>
          <w:highlight w:val="none"/>
        </w:rPr>
        <w:t xml:space="preserve"> </w:t>
      </w:r>
    </w:p>
    <w:tbl>
      <w:tblPr>
        <w:tblStyle w:val="18"/>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409"/>
        <w:gridCol w:w="3818"/>
        <w:gridCol w:w="1556"/>
      </w:tblGrid>
      <w:tr w14:paraId="3A32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14:paraId="6F456A98">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序号</w:t>
            </w:r>
          </w:p>
        </w:tc>
        <w:tc>
          <w:tcPr>
            <w:tcW w:w="2409" w:type="dxa"/>
            <w:tcBorders>
              <w:top w:val="single" w:color="auto" w:sz="4" w:space="0"/>
              <w:left w:val="single" w:color="auto" w:sz="4" w:space="0"/>
              <w:bottom w:val="single" w:color="auto" w:sz="4" w:space="0"/>
              <w:right w:val="single" w:color="auto" w:sz="4" w:space="0"/>
            </w:tcBorders>
            <w:vAlign w:val="center"/>
          </w:tcPr>
          <w:p w14:paraId="03B119EF">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条款名称</w:t>
            </w:r>
          </w:p>
        </w:tc>
        <w:tc>
          <w:tcPr>
            <w:tcW w:w="3818" w:type="dxa"/>
            <w:tcBorders>
              <w:top w:val="single" w:color="auto" w:sz="4" w:space="0"/>
              <w:left w:val="single" w:color="auto" w:sz="4" w:space="0"/>
              <w:bottom w:val="single" w:color="auto" w:sz="4" w:space="0"/>
              <w:right w:val="single" w:color="auto" w:sz="4" w:space="0"/>
            </w:tcBorders>
            <w:vAlign w:val="center"/>
          </w:tcPr>
          <w:p w14:paraId="05D8F26D">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约定内容</w:t>
            </w:r>
          </w:p>
        </w:tc>
        <w:tc>
          <w:tcPr>
            <w:tcW w:w="1556" w:type="dxa"/>
            <w:tcBorders>
              <w:top w:val="single" w:color="auto" w:sz="4" w:space="0"/>
              <w:left w:val="single" w:color="auto" w:sz="4" w:space="0"/>
              <w:bottom w:val="single" w:color="auto" w:sz="4" w:space="0"/>
              <w:right w:val="single" w:color="auto" w:sz="4" w:space="0"/>
            </w:tcBorders>
            <w:vAlign w:val="center"/>
          </w:tcPr>
          <w:p w14:paraId="387C8561">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备注</w:t>
            </w:r>
          </w:p>
        </w:tc>
      </w:tr>
      <w:tr w14:paraId="00BB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14:paraId="6FD298A4">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1</w:t>
            </w:r>
          </w:p>
        </w:tc>
        <w:tc>
          <w:tcPr>
            <w:tcW w:w="2409" w:type="dxa"/>
            <w:tcBorders>
              <w:top w:val="single" w:color="auto" w:sz="4" w:space="0"/>
              <w:left w:val="single" w:color="auto" w:sz="4" w:space="0"/>
              <w:bottom w:val="single" w:color="auto" w:sz="4" w:space="0"/>
              <w:right w:val="single" w:color="auto" w:sz="4" w:space="0"/>
            </w:tcBorders>
            <w:vAlign w:val="center"/>
          </w:tcPr>
          <w:p w14:paraId="29CB889A">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工期</w:t>
            </w:r>
          </w:p>
        </w:tc>
        <w:tc>
          <w:tcPr>
            <w:tcW w:w="3818" w:type="dxa"/>
            <w:tcBorders>
              <w:top w:val="single" w:color="auto" w:sz="4" w:space="0"/>
              <w:left w:val="single" w:color="auto" w:sz="4" w:space="0"/>
              <w:bottom w:val="single" w:color="auto" w:sz="4" w:space="0"/>
              <w:right w:val="single" w:color="auto" w:sz="4" w:space="0"/>
            </w:tcBorders>
            <w:vAlign w:val="center"/>
          </w:tcPr>
          <w:p w14:paraId="26F01D04">
            <w:pPr>
              <w:jc w:val="left"/>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按招标文件要求</w:t>
            </w:r>
          </w:p>
        </w:tc>
        <w:tc>
          <w:tcPr>
            <w:tcW w:w="1556" w:type="dxa"/>
            <w:tcBorders>
              <w:top w:val="single" w:color="auto" w:sz="4" w:space="0"/>
              <w:left w:val="single" w:color="auto" w:sz="4" w:space="0"/>
              <w:bottom w:val="single" w:color="auto" w:sz="4" w:space="0"/>
              <w:right w:val="single" w:color="auto" w:sz="4" w:space="0"/>
            </w:tcBorders>
            <w:vAlign w:val="center"/>
          </w:tcPr>
          <w:p w14:paraId="220667BB">
            <w:pPr>
              <w:jc w:val="center"/>
              <w:rPr>
                <w:rFonts w:ascii="Times New Roman" w:hAnsi="Times New Roman" w:eastAsia="宋体" w:cs="Times New Roman"/>
                <w:b/>
                <w:color w:val="auto"/>
                <w:szCs w:val="22"/>
                <w:highlight w:val="none"/>
              </w:rPr>
            </w:pPr>
          </w:p>
        </w:tc>
      </w:tr>
      <w:tr w14:paraId="7C63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14:paraId="62C93590">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2</w:t>
            </w:r>
          </w:p>
        </w:tc>
        <w:tc>
          <w:tcPr>
            <w:tcW w:w="2409" w:type="dxa"/>
            <w:tcBorders>
              <w:top w:val="single" w:color="auto" w:sz="4" w:space="0"/>
              <w:left w:val="single" w:color="auto" w:sz="4" w:space="0"/>
              <w:bottom w:val="single" w:color="auto" w:sz="4" w:space="0"/>
              <w:right w:val="single" w:color="auto" w:sz="4" w:space="0"/>
            </w:tcBorders>
            <w:vAlign w:val="center"/>
          </w:tcPr>
          <w:p w14:paraId="2C5388B3">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交货地点</w:t>
            </w:r>
          </w:p>
        </w:tc>
        <w:tc>
          <w:tcPr>
            <w:tcW w:w="3818" w:type="dxa"/>
            <w:tcBorders>
              <w:top w:val="single" w:color="auto" w:sz="4" w:space="0"/>
              <w:left w:val="single" w:color="auto" w:sz="4" w:space="0"/>
              <w:bottom w:val="single" w:color="auto" w:sz="4" w:space="0"/>
              <w:right w:val="single" w:color="auto" w:sz="4" w:space="0"/>
            </w:tcBorders>
            <w:vAlign w:val="center"/>
          </w:tcPr>
          <w:p w14:paraId="54CFA7C3">
            <w:pPr>
              <w:jc w:val="left"/>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按招标文件要求</w:t>
            </w:r>
          </w:p>
        </w:tc>
        <w:tc>
          <w:tcPr>
            <w:tcW w:w="1556" w:type="dxa"/>
            <w:tcBorders>
              <w:top w:val="single" w:color="auto" w:sz="4" w:space="0"/>
              <w:left w:val="single" w:color="auto" w:sz="4" w:space="0"/>
              <w:bottom w:val="single" w:color="auto" w:sz="4" w:space="0"/>
              <w:right w:val="single" w:color="auto" w:sz="4" w:space="0"/>
            </w:tcBorders>
            <w:vAlign w:val="center"/>
          </w:tcPr>
          <w:p w14:paraId="5895C5C4">
            <w:pPr>
              <w:jc w:val="center"/>
              <w:rPr>
                <w:rFonts w:ascii="Times New Roman" w:hAnsi="Times New Roman" w:eastAsia="宋体" w:cs="Times New Roman"/>
                <w:b/>
                <w:color w:val="auto"/>
                <w:szCs w:val="22"/>
                <w:highlight w:val="none"/>
              </w:rPr>
            </w:pPr>
          </w:p>
        </w:tc>
      </w:tr>
      <w:tr w14:paraId="1B16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14:paraId="4C0D774A">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3</w:t>
            </w:r>
          </w:p>
        </w:tc>
        <w:tc>
          <w:tcPr>
            <w:tcW w:w="2409" w:type="dxa"/>
            <w:tcBorders>
              <w:top w:val="single" w:color="auto" w:sz="4" w:space="0"/>
              <w:left w:val="single" w:color="auto" w:sz="4" w:space="0"/>
              <w:bottom w:val="single" w:color="auto" w:sz="4" w:space="0"/>
              <w:right w:val="single" w:color="auto" w:sz="4" w:space="0"/>
            </w:tcBorders>
            <w:vAlign w:val="center"/>
          </w:tcPr>
          <w:p w14:paraId="77339BE2">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合同价款确定方式</w:t>
            </w:r>
          </w:p>
        </w:tc>
        <w:tc>
          <w:tcPr>
            <w:tcW w:w="3818" w:type="dxa"/>
            <w:tcBorders>
              <w:top w:val="single" w:color="auto" w:sz="4" w:space="0"/>
              <w:left w:val="single" w:color="auto" w:sz="4" w:space="0"/>
              <w:bottom w:val="single" w:color="auto" w:sz="4" w:space="0"/>
              <w:right w:val="single" w:color="auto" w:sz="4" w:space="0"/>
            </w:tcBorders>
            <w:vAlign w:val="center"/>
          </w:tcPr>
          <w:p w14:paraId="374B7C4C">
            <w:pPr>
              <w:jc w:val="left"/>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按招标文件要求</w:t>
            </w:r>
          </w:p>
        </w:tc>
        <w:tc>
          <w:tcPr>
            <w:tcW w:w="1556" w:type="dxa"/>
            <w:tcBorders>
              <w:top w:val="single" w:color="auto" w:sz="4" w:space="0"/>
              <w:left w:val="single" w:color="auto" w:sz="4" w:space="0"/>
              <w:bottom w:val="single" w:color="auto" w:sz="4" w:space="0"/>
              <w:right w:val="single" w:color="auto" w:sz="4" w:space="0"/>
            </w:tcBorders>
            <w:vAlign w:val="center"/>
          </w:tcPr>
          <w:p w14:paraId="4F448063">
            <w:pPr>
              <w:jc w:val="center"/>
              <w:rPr>
                <w:rFonts w:ascii="Times New Roman" w:hAnsi="Times New Roman" w:eastAsia="宋体" w:cs="Times New Roman"/>
                <w:b/>
                <w:color w:val="auto"/>
                <w:szCs w:val="22"/>
                <w:highlight w:val="none"/>
              </w:rPr>
            </w:pPr>
          </w:p>
        </w:tc>
      </w:tr>
      <w:tr w14:paraId="0F0F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14:paraId="43AAF0C0">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4</w:t>
            </w:r>
          </w:p>
        </w:tc>
        <w:tc>
          <w:tcPr>
            <w:tcW w:w="2409" w:type="dxa"/>
            <w:tcBorders>
              <w:top w:val="single" w:color="auto" w:sz="4" w:space="0"/>
              <w:left w:val="single" w:color="auto" w:sz="4" w:space="0"/>
              <w:bottom w:val="single" w:color="auto" w:sz="4" w:space="0"/>
              <w:right w:val="single" w:color="auto" w:sz="4" w:space="0"/>
            </w:tcBorders>
            <w:vAlign w:val="center"/>
          </w:tcPr>
          <w:p w14:paraId="6D6534D8">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投标有效期</w:t>
            </w:r>
          </w:p>
        </w:tc>
        <w:tc>
          <w:tcPr>
            <w:tcW w:w="3818" w:type="dxa"/>
            <w:tcBorders>
              <w:top w:val="single" w:color="auto" w:sz="4" w:space="0"/>
              <w:left w:val="single" w:color="auto" w:sz="4" w:space="0"/>
              <w:bottom w:val="single" w:color="auto" w:sz="4" w:space="0"/>
              <w:right w:val="single" w:color="auto" w:sz="4" w:space="0"/>
            </w:tcBorders>
            <w:vAlign w:val="center"/>
          </w:tcPr>
          <w:p w14:paraId="40A0CF7B">
            <w:pPr>
              <w:jc w:val="left"/>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按招标文件要求</w:t>
            </w:r>
          </w:p>
        </w:tc>
        <w:tc>
          <w:tcPr>
            <w:tcW w:w="1556" w:type="dxa"/>
            <w:tcBorders>
              <w:top w:val="single" w:color="auto" w:sz="4" w:space="0"/>
              <w:left w:val="single" w:color="auto" w:sz="4" w:space="0"/>
              <w:bottom w:val="single" w:color="auto" w:sz="4" w:space="0"/>
              <w:right w:val="single" w:color="auto" w:sz="4" w:space="0"/>
            </w:tcBorders>
            <w:vAlign w:val="center"/>
          </w:tcPr>
          <w:p w14:paraId="297719DB">
            <w:pPr>
              <w:jc w:val="center"/>
              <w:rPr>
                <w:rFonts w:ascii="Times New Roman" w:hAnsi="Times New Roman" w:eastAsia="宋体" w:cs="Times New Roman"/>
                <w:b/>
                <w:color w:val="auto"/>
                <w:szCs w:val="22"/>
                <w:highlight w:val="none"/>
              </w:rPr>
            </w:pPr>
          </w:p>
        </w:tc>
      </w:tr>
      <w:tr w14:paraId="58C3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14:paraId="1FF9930E">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5</w:t>
            </w:r>
          </w:p>
        </w:tc>
        <w:tc>
          <w:tcPr>
            <w:tcW w:w="2409" w:type="dxa"/>
            <w:tcBorders>
              <w:top w:val="single" w:color="auto" w:sz="4" w:space="0"/>
              <w:left w:val="single" w:color="auto" w:sz="4" w:space="0"/>
              <w:bottom w:val="single" w:color="auto" w:sz="4" w:space="0"/>
              <w:right w:val="single" w:color="auto" w:sz="4" w:space="0"/>
            </w:tcBorders>
            <w:vAlign w:val="center"/>
          </w:tcPr>
          <w:p w14:paraId="39DBBD64">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法 人 营 业</w:t>
            </w:r>
          </w:p>
          <w:p w14:paraId="49E54DD9">
            <w:pPr>
              <w:jc w:val="center"/>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执 照 证 号</w:t>
            </w:r>
          </w:p>
        </w:tc>
        <w:tc>
          <w:tcPr>
            <w:tcW w:w="3818" w:type="dxa"/>
            <w:tcBorders>
              <w:top w:val="single" w:color="auto" w:sz="4" w:space="0"/>
              <w:left w:val="single" w:color="auto" w:sz="4" w:space="0"/>
              <w:bottom w:val="single" w:color="auto" w:sz="4" w:space="0"/>
              <w:right w:val="single" w:color="auto" w:sz="4" w:space="0"/>
            </w:tcBorders>
            <w:vAlign w:val="center"/>
          </w:tcPr>
          <w:p w14:paraId="65003639">
            <w:pPr>
              <w:jc w:val="left"/>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法 人 营 业</w:t>
            </w:r>
          </w:p>
          <w:p w14:paraId="42A06788">
            <w:pPr>
              <w:jc w:val="left"/>
              <w:rPr>
                <w:rFonts w:ascii="Times New Roman" w:hAnsi="Times New Roman" w:eastAsia="宋体" w:cs="Times New Roman"/>
                <w:b/>
                <w:color w:val="auto"/>
                <w:szCs w:val="22"/>
                <w:highlight w:val="none"/>
              </w:rPr>
            </w:pPr>
            <w:r>
              <w:rPr>
                <w:rFonts w:hint="default" w:ascii="Times New Roman" w:hAnsi="Times New Roman" w:eastAsia="宋体" w:cs="Times New Roman"/>
                <w:b/>
                <w:color w:val="auto"/>
                <w:szCs w:val="22"/>
                <w:highlight w:val="none"/>
              </w:rPr>
              <w:t>执 照 证 号：</w:t>
            </w:r>
            <w:r>
              <w:rPr>
                <w:rFonts w:hint="default" w:ascii="Times New Roman" w:hAnsi="Times New Roman" w:eastAsia="宋体" w:cs="Times New Roman"/>
                <w:b/>
                <w:color w:val="auto"/>
                <w:szCs w:val="22"/>
                <w:highlight w:val="none"/>
                <w:u w:val="single"/>
              </w:rPr>
              <w:t xml:space="preserve">                       </w:t>
            </w:r>
          </w:p>
        </w:tc>
        <w:tc>
          <w:tcPr>
            <w:tcW w:w="1556" w:type="dxa"/>
            <w:tcBorders>
              <w:top w:val="single" w:color="auto" w:sz="4" w:space="0"/>
              <w:left w:val="single" w:color="auto" w:sz="4" w:space="0"/>
              <w:bottom w:val="single" w:color="auto" w:sz="4" w:space="0"/>
              <w:right w:val="single" w:color="auto" w:sz="4" w:space="0"/>
            </w:tcBorders>
            <w:vAlign w:val="center"/>
          </w:tcPr>
          <w:p w14:paraId="0BA3D7AC">
            <w:pPr>
              <w:jc w:val="center"/>
              <w:rPr>
                <w:rFonts w:ascii="Times New Roman" w:hAnsi="Times New Roman" w:eastAsia="宋体" w:cs="Times New Roman"/>
                <w:b/>
                <w:color w:val="auto"/>
                <w:szCs w:val="22"/>
                <w:highlight w:val="none"/>
              </w:rPr>
            </w:pPr>
          </w:p>
        </w:tc>
      </w:tr>
    </w:tbl>
    <w:p w14:paraId="61919DA4">
      <w:pPr>
        <w:spacing w:line="360" w:lineRule="auto"/>
        <w:jc w:val="right"/>
        <w:rPr>
          <w:rFonts w:ascii="Times New Roman" w:hAnsi="Times New Roman" w:eastAsia="宋体" w:cs="Times New Roman"/>
          <w:color w:val="auto"/>
          <w:szCs w:val="21"/>
          <w:highlight w:val="none"/>
        </w:rPr>
      </w:pPr>
    </w:p>
    <w:p w14:paraId="1F188BBC">
      <w:pPr>
        <w:spacing w:line="360" w:lineRule="auto"/>
        <w:jc w:val="righ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 标 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（盖单位章）</w:t>
      </w:r>
    </w:p>
    <w:p w14:paraId="4B908399">
      <w:pPr>
        <w:spacing w:line="360" w:lineRule="auto"/>
        <w:jc w:val="righ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法定代表人或其委托代理人：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rPr>
        <w:tab/>
      </w:r>
      <w:r>
        <w:rPr>
          <w:rFonts w:hint="default" w:ascii="Times New Roman" w:hAnsi="Times New Roman" w:eastAsia="宋体" w:cs="Times New Roman"/>
          <w:color w:val="auto"/>
          <w:szCs w:val="21"/>
          <w:highlight w:val="none"/>
        </w:rPr>
        <w:t>（签字或盖章）</w:t>
      </w:r>
    </w:p>
    <w:p w14:paraId="0F3AAAF1">
      <w:pPr>
        <w:keepNext/>
        <w:keepLines/>
        <w:widowControl/>
        <w:spacing w:line="360" w:lineRule="auto"/>
        <w:jc w:val="righ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日</w:t>
      </w:r>
    </w:p>
    <w:p w14:paraId="7D6FD148">
      <w:pPr>
        <w:widowControl/>
        <w:tabs>
          <w:tab w:val="left" w:pos="8640"/>
        </w:tabs>
        <w:spacing w:line="500" w:lineRule="exact"/>
        <w:ind w:firstLine="422" w:firstLineChars="200"/>
        <w:jc w:val="left"/>
        <w:rPr>
          <w:rFonts w:ascii="Times New Roman" w:hAnsi="Times New Roman" w:eastAsia="宋体" w:cs="Times New Roman"/>
          <w:b/>
          <w:color w:val="auto"/>
          <w:kern w:val="0"/>
          <w:szCs w:val="20"/>
          <w:highlight w:val="none"/>
        </w:rPr>
      </w:pPr>
      <w:bookmarkStart w:id="226" w:name="_Toc508788701"/>
      <w:bookmarkStart w:id="227" w:name="_Toc11621"/>
    </w:p>
    <w:p w14:paraId="5CECA8F0">
      <w:pPr>
        <w:keepNext/>
        <w:keepLines/>
        <w:widowControl/>
        <w:spacing w:line="360" w:lineRule="auto"/>
        <w:jc w:val="center"/>
        <w:rPr>
          <w:rFonts w:ascii="Times New Roman" w:hAnsi="Times New Roman" w:eastAsia="宋体" w:cs="Times New Roman"/>
          <w:color w:val="auto"/>
          <w:kern w:val="0"/>
          <w:sz w:val="32"/>
          <w:szCs w:val="20"/>
          <w:highlight w:val="none"/>
        </w:rPr>
      </w:pPr>
      <w:r>
        <w:rPr>
          <w:rFonts w:hint="default" w:ascii="Times New Roman" w:hAnsi="Times New Roman" w:eastAsia="宋体" w:cs="Times New Roman"/>
          <w:color w:val="auto"/>
          <w:kern w:val="0"/>
          <w:sz w:val="24"/>
          <w:highlight w:val="none"/>
        </w:rPr>
        <w:br w:type="page"/>
      </w:r>
      <w:bookmarkStart w:id="228" w:name="_Toc7454670"/>
      <w:r>
        <w:rPr>
          <w:rFonts w:hint="default" w:ascii="Times New Roman" w:hAnsi="Times New Roman" w:eastAsia="宋体" w:cs="Times New Roman"/>
          <w:color w:val="auto"/>
          <w:kern w:val="0"/>
          <w:sz w:val="32"/>
          <w:szCs w:val="20"/>
          <w:highlight w:val="none"/>
        </w:rPr>
        <w:t>二、法定代表人（单位负责人）身份证明</w:t>
      </w:r>
      <w:bookmarkEnd w:id="226"/>
      <w:bookmarkEnd w:id="227"/>
      <w:bookmarkEnd w:id="228"/>
    </w:p>
    <w:p w14:paraId="6F28E8FB">
      <w:pPr>
        <w:widowControl/>
        <w:spacing w:line="360" w:lineRule="auto"/>
        <w:jc w:val="left"/>
        <w:rPr>
          <w:rFonts w:ascii="Times New Roman" w:hAnsi="Times New Roman" w:eastAsia="宋体" w:cs="Times New Roman"/>
          <w:color w:val="auto"/>
          <w:sz w:val="24"/>
          <w:highlight w:val="none"/>
        </w:rPr>
      </w:pPr>
    </w:p>
    <w:p w14:paraId="681C6BED">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投标人名称：</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 xml:space="preserve"> </w:t>
      </w:r>
    </w:p>
    <w:p w14:paraId="2773DABC">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姓名：</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性别：</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年龄：</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职务：</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 xml:space="preserve"> 系</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 xml:space="preserve">（投标人名称）的法定代表人。 </w:t>
      </w:r>
    </w:p>
    <w:p w14:paraId="4453412E">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特此证明。 </w:t>
      </w:r>
    </w:p>
    <w:p w14:paraId="69F4B95A">
      <w:pPr>
        <w:widowControl/>
        <w:spacing w:line="360" w:lineRule="auto"/>
        <w:ind w:firstLine="480" w:firstLineChars="200"/>
        <w:jc w:val="left"/>
        <w:rPr>
          <w:rFonts w:ascii="Times New Roman" w:hAnsi="Times New Roman" w:eastAsia="宋体" w:cs="Times New Roman"/>
          <w:color w:val="auto"/>
          <w:sz w:val="24"/>
          <w:highlight w:val="none"/>
        </w:rPr>
      </w:pPr>
    </w:p>
    <w:p w14:paraId="6645B63F">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附：法定代表人身份证复印件。 </w:t>
      </w:r>
    </w:p>
    <w:p w14:paraId="2C612F10">
      <w:pPr>
        <w:widowControl/>
        <w:spacing w:line="360" w:lineRule="auto"/>
        <w:ind w:firstLine="480" w:firstLineChars="200"/>
        <w:jc w:val="left"/>
        <w:rPr>
          <w:rFonts w:ascii="Times New Roman" w:hAnsi="Times New Roman" w:eastAsia="宋体" w:cs="Times New Roman"/>
          <w:color w:val="auto"/>
          <w:sz w:val="24"/>
          <w:highlight w:val="none"/>
        </w:rPr>
      </w:pPr>
    </w:p>
    <w:p w14:paraId="09A23543">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注：本身份证明需由投标人加盖单位公章。 </w:t>
      </w:r>
    </w:p>
    <w:p w14:paraId="1BE4C958">
      <w:pPr>
        <w:widowControl/>
        <w:spacing w:line="360" w:lineRule="auto"/>
        <w:jc w:val="left"/>
        <w:rPr>
          <w:rFonts w:ascii="Times New Roman" w:hAnsi="Times New Roman" w:eastAsia="宋体" w:cs="Times New Roman"/>
          <w:color w:val="auto"/>
          <w:sz w:val="24"/>
          <w:highlight w:val="none"/>
        </w:rPr>
      </w:pPr>
    </w:p>
    <w:p w14:paraId="20639629">
      <w:pPr>
        <w:widowControl/>
        <w:spacing w:line="360" w:lineRule="auto"/>
        <w:jc w:val="left"/>
        <w:rPr>
          <w:rFonts w:ascii="Times New Roman" w:hAnsi="Times New Roman" w:eastAsia="宋体" w:cs="Times New Roman"/>
          <w:color w:val="auto"/>
          <w:sz w:val="24"/>
          <w:highlight w:val="none"/>
        </w:rPr>
      </w:pPr>
    </w:p>
    <w:p w14:paraId="6058FF1C">
      <w:pPr>
        <w:widowControl/>
        <w:tabs>
          <w:tab w:val="center" w:pos="2956"/>
          <w:tab w:val="center" w:pos="7052"/>
        </w:tabs>
        <w:spacing w:line="360" w:lineRule="auto"/>
        <w:jc w:val="righ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u w:val="single" w:color="000000"/>
        </w:rPr>
        <w:tab/>
      </w:r>
      <w:r>
        <w:rPr>
          <w:rFonts w:hint="default" w:ascii="Times New Roman" w:hAnsi="Times New Roman" w:eastAsia="宋体" w:cs="Times New Roman"/>
          <w:color w:val="auto"/>
          <w:sz w:val="24"/>
          <w:highlight w:val="none"/>
        </w:rPr>
        <w:t>（盖单位章）</w:t>
      </w:r>
    </w:p>
    <w:p w14:paraId="11914BFE">
      <w:pPr>
        <w:widowControl/>
        <w:spacing w:line="360" w:lineRule="auto"/>
        <w:jc w:val="left"/>
        <w:rPr>
          <w:rFonts w:ascii="Times New Roman" w:hAnsi="Times New Roman" w:eastAsia="宋体" w:cs="Times New Roman"/>
          <w:color w:val="auto"/>
          <w:sz w:val="24"/>
          <w:highlight w:val="none"/>
        </w:rPr>
      </w:pPr>
    </w:p>
    <w:p w14:paraId="41E935A7">
      <w:pPr>
        <w:widowControl/>
        <w:spacing w:line="360" w:lineRule="auto"/>
        <w:jc w:val="righ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日 </w:t>
      </w:r>
    </w:p>
    <w:p w14:paraId="00617F9A">
      <w:pPr>
        <w:widowControl/>
        <w:spacing w:after="192" w:line="259" w:lineRule="auto"/>
        <w:jc w:val="center"/>
        <w:rPr>
          <w:rFonts w:ascii="Times New Roman" w:hAnsi="Times New Roman" w:eastAsia="宋体" w:cs="Times New Roman"/>
          <w:color w:val="auto"/>
          <w:kern w:val="0"/>
          <w:sz w:val="32"/>
          <w:szCs w:val="20"/>
          <w:highlight w:val="none"/>
        </w:rPr>
      </w:pPr>
      <w:r>
        <w:rPr>
          <w:rFonts w:hint="default" w:ascii="Times New Roman" w:hAnsi="Times New Roman" w:eastAsia="宋体" w:cs="Times New Roman"/>
          <w:color w:val="auto"/>
          <w:sz w:val="20"/>
          <w:szCs w:val="22"/>
          <w:highlight w:val="none"/>
        </w:rPr>
        <w:br w:type="page"/>
      </w:r>
      <w:bookmarkStart w:id="229" w:name="_Toc7454671"/>
      <w:bookmarkStart w:id="230" w:name="_Toc508788702"/>
      <w:bookmarkStart w:id="231" w:name="_Toc6371"/>
      <w:r>
        <w:rPr>
          <w:rFonts w:hint="default" w:ascii="Times New Roman" w:hAnsi="Times New Roman" w:eastAsia="宋体" w:cs="Times New Roman"/>
          <w:color w:val="auto"/>
          <w:kern w:val="0"/>
          <w:sz w:val="32"/>
          <w:szCs w:val="20"/>
          <w:highlight w:val="none"/>
        </w:rPr>
        <w:t>二、授权委托书</w:t>
      </w:r>
      <w:bookmarkEnd w:id="229"/>
      <w:bookmarkEnd w:id="230"/>
      <w:bookmarkEnd w:id="231"/>
    </w:p>
    <w:p w14:paraId="32857951">
      <w:pPr>
        <w:widowControl/>
        <w:spacing w:line="360" w:lineRule="auto"/>
        <w:ind w:firstLine="480" w:firstLineChars="200"/>
        <w:jc w:val="left"/>
        <w:rPr>
          <w:rFonts w:ascii="Times New Roman" w:hAnsi="Times New Roman" w:eastAsia="宋体" w:cs="Times New Roman"/>
          <w:color w:val="auto"/>
          <w:sz w:val="24"/>
          <w:highlight w:val="none"/>
        </w:rPr>
      </w:pPr>
    </w:p>
    <w:p w14:paraId="456EA9C9">
      <w:pPr>
        <w:widowControl/>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本人</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（姓名）系</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（投标人名称）的法定代表人，现委托</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（姓名）为我方代理人。代理人根据授权，以我方名义签署、澄清确认、递交、撤回、修改</w:t>
      </w:r>
      <w:r>
        <w:rPr>
          <w:rFonts w:hint="eastAsia" w:ascii="Times New Roman" w:hAnsi="Times New Roman" w:eastAsia="宋体" w:cs="Times New Roman"/>
          <w:color w:val="auto"/>
          <w:sz w:val="24"/>
          <w:highlight w:val="none"/>
          <w:u w:val="single"/>
          <w:lang w:eastAsia="zh-CN"/>
        </w:rPr>
        <w:t>广东省水文能力提升工程（一期）水文水资源监测中心实验室设备采购安装及集成（第二次）</w:t>
      </w:r>
      <w:r>
        <w:rPr>
          <w:rFonts w:hint="default" w:ascii="Times New Roman" w:hAnsi="Times New Roman" w:eastAsia="宋体" w:cs="Times New Roman"/>
          <w:color w:val="auto"/>
          <w:sz w:val="24"/>
          <w:highlight w:val="none"/>
        </w:rPr>
        <w:t xml:space="preserve">投标文件、签订合同和处理有关事宜，其法律后果由我方承担。 </w:t>
      </w:r>
    </w:p>
    <w:p w14:paraId="4A160569">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委托期限：</w:t>
      </w:r>
      <w:r>
        <w:rPr>
          <w:rFonts w:hint="default" w:ascii="Times New Roman" w:hAnsi="Times New Roman" w:eastAsia="宋体" w:cs="Times New Roman"/>
          <w:color w:val="auto"/>
          <w:sz w:val="24"/>
          <w:highlight w:val="none"/>
          <w:u w:val="single" w:color="000000"/>
        </w:rPr>
        <w:t xml:space="preserve">                       </w:t>
      </w:r>
      <w:r>
        <w:rPr>
          <w:rFonts w:hint="default" w:ascii="Times New Roman" w:hAnsi="Times New Roman" w:eastAsia="宋体" w:cs="Times New Roman"/>
          <w:color w:val="auto"/>
          <w:sz w:val="24"/>
          <w:highlight w:val="none"/>
        </w:rPr>
        <w:t xml:space="preserve">。 </w:t>
      </w:r>
    </w:p>
    <w:p w14:paraId="02F08933">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代理人无转委托权。 </w:t>
      </w:r>
    </w:p>
    <w:p w14:paraId="4EEC00D1">
      <w:pPr>
        <w:widowControl/>
        <w:spacing w:line="360" w:lineRule="auto"/>
        <w:ind w:firstLine="480" w:firstLineChars="200"/>
        <w:jc w:val="left"/>
        <w:rPr>
          <w:rFonts w:ascii="Times New Roman" w:hAnsi="Times New Roman" w:eastAsia="宋体" w:cs="Times New Roman"/>
          <w:color w:val="auto"/>
          <w:sz w:val="24"/>
          <w:highlight w:val="none"/>
        </w:rPr>
      </w:pPr>
    </w:p>
    <w:p w14:paraId="08FD51B6">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附：法定代表人身份证复印件及委托代理人身份证复印件 </w:t>
      </w:r>
    </w:p>
    <w:p w14:paraId="7DBC4CCE">
      <w:pPr>
        <w:widowControl/>
        <w:spacing w:line="360" w:lineRule="auto"/>
        <w:ind w:firstLine="480" w:firstLineChars="200"/>
        <w:jc w:val="left"/>
        <w:rPr>
          <w:rFonts w:ascii="Times New Roman" w:hAnsi="Times New Roman" w:eastAsia="宋体" w:cs="Times New Roman"/>
          <w:color w:val="auto"/>
          <w:sz w:val="24"/>
          <w:highlight w:val="none"/>
        </w:rPr>
      </w:pPr>
    </w:p>
    <w:p w14:paraId="17D83D2F">
      <w:pPr>
        <w:widowControl/>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注：本授权委托书需由投标人加盖单位公章并由其法定代表人和委托代理人签字。 </w:t>
      </w:r>
    </w:p>
    <w:p w14:paraId="15E1A1FB">
      <w:pPr>
        <w:spacing w:line="360" w:lineRule="auto"/>
        <w:ind w:firstLine="480" w:firstLineChars="200"/>
        <w:rPr>
          <w:rFonts w:ascii="Times New Roman" w:hAnsi="Times New Roman" w:eastAsia="宋体" w:cs="Times New Roman"/>
          <w:color w:val="auto"/>
          <w:sz w:val="24"/>
          <w:highlight w:val="none"/>
        </w:rPr>
      </w:pPr>
    </w:p>
    <w:p w14:paraId="6F4D1F72">
      <w:pPr>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  标  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（盖单位章）</w:t>
      </w:r>
    </w:p>
    <w:p w14:paraId="707056F1">
      <w:pPr>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4DACFD09">
      <w:pPr>
        <w:spacing w:line="360" w:lineRule="auto"/>
        <w:ind w:firstLine="480" w:firstLineChars="200"/>
        <w:rPr>
          <w:rFonts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身份证号码：</w:t>
      </w:r>
      <w:r>
        <w:rPr>
          <w:rFonts w:hint="default" w:ascii="Times New Roman" w:hAnsi="Times New Roman" w:eastAsia="宋体" w:cs="Times New Roman"/>
          <w:color w:val="auto"/>
          <w:sz w:val="24"/>
          <w:highlight w:val="none"/>
          <w:u w:val="single"/>
        </w:rPr>
        <w:t xml:space="preserve">                                                    </w:t>
      </w:r>
    </w:p>
    <w:p w14:paraId="66B89A38">
      <w:pPr>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w:t>
      </w:r>
    </w:p>
    <w:p w14:paraId="01F179A4">
      <w:pPr>
        <w:spacing w:line="360" w:lineRule="auto"/>
        <w:ind w:firstLine="480" w:firstLineChars="20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身份证号码：</w:t>
      </w:r>
      <w:r>
        <w:rPr>
          <w:rFonts w:hint="default" w:ascii="Times New Roman" w:hAnsi="Times New Roman" w:eastAsia="宋体" w:cs="Times New Roman"/>
          <w:color w:val="auto"/>
          <w:sz w:val="24"/>
          <w:highlight w:val="none"/>
          <w:u w:val="single"/>
        </w:rPr>
        <w:t xml:space="preserve">                              </w:t>
      </w:r>
    </w:p>
    <w:p w14:paraId="3F272160">
      <w:pPr>
        <w:spacing w:line="360" w:lineRule="auto"/>
        <w:ind w:firstLine="480" w:firstLineChars="200"/>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25E7DC52">
      <w:pPr>
        <w:widowControl/>
        <w:spacing w:line="360" w:lineRule="auto"/>
        <w:ind w:firstLine="480" w:firstLineChars="200"/>
        <w:jc w:val="center"/>
        <w:rPr>
          <w:rFonts w:ascii="Times New Roman" w:hAnsi="Times New Roman" w:eastAsia="宋体" w:cs="Times New Roman"/>
          <w:color w:val="auto"/>
          <w:kern w:val="0"/>
          <w:sz w:val="32"/>
          <w:szCs w:val="20"/>
          <w:highlight w:val="none"/>
        </w:rPr>
      </w:pPr>
      <w:r>
        <w:rPr>
          <w:rFonts w:hint="default" w:ascii="Times New Roman" w:hAnsi="Times New Roman" w:eastAsia="宋体" w:cs="Times New Roman"/>
          <w:color w:val="auto"/>
          <w:sz w:val="24"/>
          <w:highlight w:val="none"/>
        </w:rPr>
        <w:br w:type="page"/>
      </w:r>
      <w:bookmarkStart w:id="232" w:name="_Toc508788704"/>
      <w:bookmarkStart w:id="233" w:name="_Toc7454673"/>
      <w:bookmarkStart w:id="234" w:name="_Toc16579"/>
      <w:r>
        <w:rPr>
          <w:rFonts w:hint="default" w:ascii="Times New Roman" w:hAnsi="Times New Roman" w:eastAsia="宋体" w:cs="Times New Roman"/>
          <w:color w:val="auto"/>
          <w:kern w:val="0"/>
          <w:sz w:val="32"/>
          <w:szCs w:val="20"/>
          <w:highlight w:val="none"/>
        </w:rPr>
        <w:t>三、投标保证金</w:t>
      </w:r>
      <w:bookmarkEnd w:id="232"/>
      <w:bookmarkEnd w:id="233"/>
      <w:bookmarkEnd w:id="234"/>
    </w:p>
    <w:p w14:paraId="3B5F6163">
      <w:pPr>
        <w:widowControl/>
        <w:spacing w:line="36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详见本招标文件第二章投标人须知前附表3.4.1</w:t>
      </w:r>
    </w:p>
    <w:p w14:paraId="30927F3B">
      <w:pPr>
        <w:widowControl/>
        <w:spacing w:after="175" w:line="259" w:lineRule="auto"/>
        <w:ind w:right="161"/>
        <w:jc w:val="right"/>
        <w:rPr>
          <w:rFonts w:ascii="Times New Roman" w:hAnsi="Times New Roman" w:eastAsia="宋体" w:cs="Times New Roman"/>
          <w:color w:val="auto"/>
          <w:sz w:val="22"/>
          <w:szCs w:val="22"/>
          <w:highlight w:val="none"/>
        </w:rPr>
      </w:pPr>
    </w:p>
    <w:p w14:paraId="03B7F2DF">
      <w:pPr>
        <w:widowControl/>
        <w:spacing w:line="259" w:lineRule="auto"/>
        <w:ind w:left="2160"/>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 xml:space="preserve"> </w:t>
      </w:r>
    </w:p>
    <w:p w14:paraId="327F5F45">
      <w:pPr>
        <w:widowControl/>
        <w:spacing w:after="7" w:line="259" w:lineRule="auto"/>
        <w:ind w:left="420"/>
        <w:jc w:val="center"/>
        <w:rPr>
          <w:rFonts w:ascii="Times New Roman" w:hAnsi="Times New Roman" w:eastAsia="宋体" w:cs="Times New Roman"/>
          <w:color w:val="auto"/>
          <w:kern w:val="0"/>
          <w:sz w:val="32"/>
          <w:szCs w:val="20"/>
          <w:highlight w:val="none"/>
        </w:rPr>
      </w:pPr>
      <w:r>
        <w:rPr>
          <w:rFonts w:hint="default" w:ascii="Times New Roman" w:hAnsi="Times New Roman" w:eastAsia="宋体" w:cs="Times New Roman"/>
          <w:color w:val="auto"/>
          <w:szCs w:val="22"/>
          <w:highlight w:val="none"/>
        </w:rPr>
        <w:br w:type="page"/>
      </w:r>
      <w:bookmarkStart w:id="235" w:name="_Toc7454674"/>
      <w:bookmarkStart w:id="236" w:name="_Toc520184746"/>
      <w:bookmarkStart w:id="237" w:name="_Toc3024"/>
      <w:r>
        <w:rPr>
          <w:rFonts w:hint="default" w:ascii="Times New Roman" w:hAnsi="Times New Roman" w:eastAsia="宋体" w:cs="Times New Roman"/>
          <w:color w:val="auto"/>
          <w:kern w:val="0"/>
          <w:sz w:val="32"/>
          <w:szCs w:val="20"/>
          <w:highlight w:val="none"/>
        </w:rPr>
        <w:t>四、</w:t>
      </w:r>
      <w:bookmarkEnd w:id="235"/>
      <w:bookmarkEnd w:id="236"/>
      <w:bookmarkEnd w:id="237"/>
      <w:r>
        <w:rPr>
          <w:rFonts w:hint="default" w:ascii="Times New Roman" w:hAnsi="Times New Roman" w:eastAsia="宋体" w:cs="Times New Roman"/>
          <w:color w:val="auto"/>
          <w:kern w:val="0"/>
          <w:sz w:val="32"/>
          <w:szCs w:val="20"/>
          <w:highlight w:val="none"/>
        </w:rPr>
        <w:t>商务和技术偏差表</w:t>
      </w:r>
    </w:p>
    <w:p w14:paraId="42E7AEA6">
      <w:pPr>
        <w:tabs>
          <w:tab w:val="left" w:pos="1200"/>
        </w:tabs>
        <w:spacing w:before="312" w:beforeLines="100" w:line="360" w:lineRule="auto"/>
        <w:ind w:left="1200" w:hanging="360"/>
        <w:jc w:val="right"/>
        <w:rPr>
          <w:rFonts w:ascii="Times New Roman" w:hAnsi="Times New Roman" w:eastAsia="宋体" w:cs="Times New Roman"/>
          <w:bCs/>
          <w:color w:val="auto"/>
          <w:sz w:val="24"/>
          <w:highlight w:val="none"/>
        </w:rPr>
      </w:pPr>
    </w:p>
    <w:tbl>
      <w:tblPr>
        <w:tblStyle w:val="18"/>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729"/>
        <w:gridCol w:w="2345"/>
        <w:gridCol w:w="2339"/>
        <w:gridCol w:w="1406"/>
        <w:gridCol w:w="1082"/>
      </w:tblGrid>
      <w:tr w14:paraId="38A3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596" w:type="dxa"/>
            <w:vAlign w:val="center"/>
          </w:tcPr>
          <w:p w14:paraId="4B6DD8F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729" w:type="dxa"/>
            <w:vAlign w:val="center"/>
          </w:tcPr>
          <w:p w14:paraId="662A6479">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参数性质</w:t>
            </w:r>
          </w:p>
        </w:tc>
        <w:tc>
          <w:tcPr>
            <w:tcW w:w="2345" w:type="dxa"/>
            <w:vAlign w:val="center"/>
          </w:tcPr>
          <w:p w14:paraId="1716207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招标文件章节及条款号</w:t>
            </w:r>
          </w:p>
        </w:tc>
        <w:tc>
          <w:tcPr>
            <w:tcW w:w="2339" w:type="dxa"/>
            <w:vAlign w:val="center"/>
          </w:tcPr>
          <w:p w14:paraId="4D95B8F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投标文件章节及条款号</w:t>
            </w:r>
          </w:p>
        </w:tc>
        <w:tc>
          <w:tcPr>
            <w:tcW w:w="1406" w:type="dxa"/>
            <w:vAlign w:val="center"/>
          </w:tcPr>
          <w:p w14:paraId="2C65F6AF">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是否偏离（无偏离/正偏离/负偏离）</w:t>
            </w:r>
          </w:p>
        </w:tc>
        <w:tc>
          <w:tcPr>
            <w:tcW w:w="1082" w:type="dxa"/>
            <w:vAlign w:val="center"/>
          </w:tcPr>
          <w:p w14:paraId="7C1D82F3">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偏离说明</w:t>
            </w:r>
          </w:p>
        </w:tc>
      </w:tr>
      <w:tr w14:paraId="3A1D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97" w:type="dxa"/>
            <w:gridSpan w:val="6"/>
            <w:vAlign w:val="center"/>
          </w:tcPr>
          <w:p w14:paraId="7354ED8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商务部分</w:t>
            </w:r>
          </w:p>
        </w:tc>
      </w:tr>
      <w:tr w14:paraId="290E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96" w:type="dxa"/>
            <w:vAlign w:val="center"/>
          </w:tcPr>
          <w:p w14:paraId="68F745C4">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729" w:type="dxa"/>
            <w:vAlign w:val="center"/>
          </w:tcPr>
          <w:p w14:paraId="0B01237B">
            <w:pPr>
              <w:rPr>
                <w:rFonts w:ascii="Times New Roman" w:hAnsi="Times New Roman" w:eastAsia="宋体" w:cs="Times New Roman"/>
                <w:color w:val="auto"/>
                <w:szCs w:val="21"/>
                <w:highlight w:val="none"/>
              </w:rPr>
            </w:pPr>
          </w:p>
        </w:tc>
        <w:tc>
          <w:tcPr>
            <w:tcW w:w="2345" w:type="dxa"/>
            <w:vAlign w:val="center"/>
          </w:tcPr>
          <w:p w14:paraId="3C519FB7">
            <w:pPr>
              <w:rPr>
                <w:rFonts w:ascii="Times New Roman" w:hAnsi="Times New Roman" w:eastAsia="宋体" w:cs="Times New Roman"/>
                <w:color w:val="auto"/>
                <w:szCs w:val="21"/>
                <w:highlight w:val="none"/>
              </w:rPr>
            </w:pPr>
          </w:p>
        </w:tc>
        <w:tc>
          <w:tcPr>
            <w:tcW w:w="2339" w:type="dxa"/>
            <w:vAlign w:val="center"/>
          </w:tcPr>
          <w:p w14:paraId="6F64FBF5">
            <w:pPr>
              <w:rPr>
                <w:rFonts w:ascii="Times New Roman" w:hAnsi="Times New Roman" w:eastAsia="宋体" w:cs="Times New Roman"/>
                <w:color w:val="auto"/>
                <w:szCs w:val="21"/>
                <w:highlight w:val="none"/>
              </w:rPr>
            </w:pPr>
          </w:p>
        </w:tc>
        <w:tc>
          <w:tcPr>
            <w:tcW w:w="1406" w:type="dxa"/>
            <w:vAlign w:val="center"/>
          </w:tcPr>
          <w:p w14:paraId="777331C0">
            <w:pPr>
              <w:rPr>
                <w:rFonts w:ascii="Times New Roman" w:hAnsi="Times New Roman" w:eastAsia="宋体" w:cs="Times New Roman"/>
                <w:color w:val="auto"/>
                <w:szCs w:val="21"/>
                <w:highlight w:val="none"/>
              </w:rPr>
            </w:pPr>
          </w:p>
        </w:tc>
        <w:tc>
          <w:tcPr>
            <w:tcW w:w="1082" w:type="dxa"/>
            <w:vAlign w:val="center"/>
          </w:tcPr>
          <w:p w14:paraId="5A0E1182">
            <w:pPr>
              <w:rPr>
                <w:rFonts w:ascii="Times New Roman" w:hAnsi="Times New Roman" w:eastAsia="宋体" w:cs="Times New Roman"/>
                <w:color w:val="auto"/>
                <w:szCs w:val="21"/>
                <w:highlight w:val="none"/>
              </w:rPr>
            </w:pPr>
          </w:p>
        </w:tc>
      </w:tr>
      <w:tr w14:paraId="565D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96" w:type="dxa"/>
            <w:vAlign w:val="center"/>
          </w:tcPr>
          <w:p w14:paraId="7D5E34E1">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729" w:type="dxa"/>
            <w:vAlign w:val="center"/>
          </w:tcPr>
          <w:p w14:paraId="7193DB47">
            <w:pPr>
              <w:rPr>
                <w:rFonts w:ascii="Times New Roman" w:hAnsi="Times New Roman" w:eastAsia="宋体" w:cs="Times New Roman"/>
                <w:color w:val="auto"/>
                <w:szCs w:val="21"/>
                <w:highlight w:val="none"/>
              </w:rPr>
            </w:pPr>
          </w:p>
        </w:tc>
        <w:tc>
          <w:tcPr>
            <w:tcW w:w="2345" w:type="dxa"/>
            <w:vAlign w:val="center"/>
          </w:tcPr>
          <w:p w14:paraId="069A5278">
            <w:pPr>
              <w:rPr>
                <w:rFonts w:ascii="Times New Roman" w:hAnsi="Times New Roman" w:eastAsia="宋体" w:cs="Times New Roman"/>
                <w:color w:val="auto"/>
                <w:szCs w:val="21"/>
                <w:highlight w:val="none"/>
              </w:rPr>
            </w:pPr>
          </w:p>
        </w:tc>
        <w:tc>
          <w:tcPr>
            <w:tcW w:w="2339" w:type="dxa"/>
            <w:vAlign w:val="center"/>
          </w:tcPr>
          <w:p w14:paraId="4E8FEEE5">
            <w:pPr>
              <w:rPr>
                <w:rFonts w:ascii="Times New Roman" w:hAnsi="Times New Roman" w:eastAsia="宋体" w:cs="Times New Roman"/>
                <w:color w:val="auto"/>
                <w:szCs w:val="21"/>
                <w:highlight w:val="none"/>
              </w:rPr>
            </w:pPr>
          </w:p>
        </w:tc>
        <w:tc>
          <w:tcPr>
            <w:tcW w:w="1406" w:type="dxa"/>
            <w:vAlign w:val="center"/>
          </w:tcPr>
          <w:p w14:paraId="5971AEE1">
            <w:pPr>
              <w:rPr>
                <w:rFonts w:ascii="Times New Roman" w:hAnsi="Times New Roman" w:eastAsia="宋体" w:cs="Times New Roman"/>
                <w:color w:val="auto"/>
                <w:szCs w:val="21"/>
                <w:highlight w:val="none"/>
              </w:rPr>
            </w:pPr>
          </w:p>
        </w:tc>
        <w:tc>
          <w:tcPr>
            <w:tcW w:w="1082" w:type="dxa"/>
            <w:vAlign w:val="center"/>
          </w:tcPr>
          <w:p w14:paraId="78558EBD">
            <w:pPr>
              <w:rPr>
                <w:rFonts w:ascii="Times New Roman" w:hAnsi="Times New Roman" w:eastAsia="宋体" w:cs="Times New Roman"/>
                <w:color w:val="auto"/>
                <w:szCs w:val="21"/>
                <w:highlight w:val="none"/>
              </w:rPr>
            </w:pPr>
          </w:p>
        </w:tc>
      </w:tr>
      <w:tr w14:paraId="6F94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96" w:type="dxa"/>
            <w:vAlign w:val="center"/>
          </w:tcPr>
          <w:p w14:paraId="62F3A13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729" w:type="dxa"/>
            <w:vAlign w:val="center"/>
          </w:tcPr>
          <w:p w14:paraId="7BCA93C9">
            <w:pPr>
              <w:rPr>
                <w:rFonts w:ascii="Times New Roman" w:hAnsi="Times New Roman" w:eastAsia="宋体" w:cs="Times New Roman"/>
                <w:color w:val="auto"/>
                <w:szCs w:val="21"/>
                <w:highlight w:val="none"/>
              </w:rPr>
            </w:pPr>
          </w:p>
        </w:tc>
        <w:tc>
          <w:tcPr>
            <w:tcW w:w="2345" w:type="dxa"/>
            <w:vAlign w:val="center"/>
          </w:tcPr>
          <w:p w14:paraId="20E82C34">
            <w:pPr>
              <w:rPr>
                <w:rFonts w:ascii="Times New Roman" w:hAnsi="Times New Roman" w:eastAsia="宋体" w:cs="Times New Roman"/>
                <w:color w:val="auto"/>
                <w:szCs w:val="21"/>
                <w:highlight w:val="none"/>
              </w:rPr>
            </w:pPr>
          </w:p>
        </w:tc>
        <w:tc>
          <w:tcPr>
            <w:tcW w:w="2339" w:type="dxa"/>
            <w:vAlign w:val="center"/>
          </w:tcPr>
          <w:p w14:paraId="794311ED">
            <w:pPr>
              <w:rPr>
                <w:rFonts w:ascii="Times New Roman" w:hAnsi="Times New Roman" w:eastAsia="宋体" w:cs="Times New Roman"/>
                <w:color w:val="auto"/>
                <w:szCs w:val="21"/>
                <w:highlight w:val="none"/>
              </w:rPr>
            </w:pPr>
          </w:p>
        </w:tc>
        <w:tc>
          <w:tcPr>
            <w:tcW w:w="1406" w:type="dxa"/>
            <w:vAlign w:val="center"/>
          </w:tcPr>
          <w:p w14:paraId="07FF0C3B">
            <w:pPr>
              <w:rPr>
                <w:rFonts w:ascii="Times New Roman" w:hAnsi="Times New Roman" w:eastAsia="宋体" w:cs="Times New Roman"/>
                <w:color w:val="auto"/>
                <w:szCs w:val="21"/>
                <w:highlight w:val="none"/>
              </w:rPr>
            </w:pPr>
          </w:p>
        </w:tc>
        <w:tc>
          <w:tcPr>
            <w:tcW w:w="1082" w:type="dxa"/>
            <w:vAlign w:val="center"/>
          </w:tcPr>
          <w:p w14:paraId="63AA4663">
            <w:pPr>
              <w:rPr>
                <w:rFonts w:ascii="Times New Roman" w:hAnsi="Times New Roman" w:eastAsia="宋体" w:cs="Times New Roman"/>
                <w:color w:val="auto"/>
                <w:szCs w:val="21"/>
                <w:highlight w:val="none"/>
              </w:rPr>
            </w:pPr>
          </w:p>
        </w:tc>
      </w:tr>
      <w:tr w14:paraId="7C22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96" w:type="dxa"/>
            <w:vAlign w:val="center"/>
          </w:tcPr>
          <w:p w14:paraId="3B72CAB1">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729" w:type="dxa"/>
            <w:vAlign w:val="center"/>
          </w:tcPr>
          <w:p w14:paraId="4BFE0B53">
            <w:pPr>
              <w:rPr>
                <w:rFonts w:ascii="Times New Roman" w:hAnsi="Times New Roman" w:eastAsia="宋体" w:cs="Times New Roman"/>
                <w:color w:val="auto"/>
                <w:szCs w:val="21"/>
                <w:highlight w:val="none"/>
              </w:rPr>
            </w:pPr>
          </w:p>
        </w:tc>
        <w:tc>
          <w:tcPr>
            <w:tcW w:w="2345" w:type="dxa"/>
            <w:vAlign w:val="center"/>
          </w:tcPr>
          <w:p w14:paraId="50BC2894">
            <w:pPr>
              <w:rPr>
                <w:rFonts w:ascii="Times New Roman" w:hAnsi="Times New Roman" w:eastAsia="宋体" w:cs="Times New Roman"/>
                <w:color w:val="auto"/>
                <w:szCs w:val="21"/>
                <w:highlight w:val="none"/>
              </w:rPr>
            </w:pPr>
          </w:p>
        </w:tc>
        <w:tc>
          <w:tcPr>
            <w:tcW w:w="2339" w:type="dxa"/>
            <w:vAlign w:val="center"/>
          </w:tcPr>
          <w:p w14:paraId="30420853">
            <w:pPr>
              <w:rPr>
                <w:rFonts w:ascii="Times New Roman" w:hAnsi="Times New Roman" w:eastAsia="宋体" w:cs="Times New Roman"/>
                <w:color w:val="auto"/>
                <w:szCs w:val="21"/>
                <w:highlight w:val="none"/>
              </w:rPr>
            </w:pPr>
          </w:p>
        </w:tc>
        <w:tc>
          <w:tcPr>
            <w:tcW w:w="1406" w:type="dxa"/>
            <w:vAlign w:val="center"/>
          </w:tcPr>
          <w:p w14:paraId="417A255B">
            <w:pPr>
              <w:rPr>
                <w:rFonts w:ascii="Times New Roman" w:hAnsi="Times New Roman" w:eastAsia="宋体" w:cs="Times New Roman"/>
                <w:color w:val="auto"/>
                <w:szCs w:val="21"/>
                <w:highlight w:val="none"/>
              </w:rPr>
            </w:pPr>
          </w:p>
        </w:tc>
        <w:tc>
          <w:tcPr>
            <w:tcW w:w="1082" w:type="dxa"/>
            <w:vAlign w:val="center"/>
          </w:tcPr>
          <w:p w14:paraId="5619B04B">
            <w:pPr>
              <w:rPr>
                <w:rFonts w:ascii="Times New Roman" w:hAnsi="Times New Roman" w:eastAsia="宋体" w:cs="Times New Roman"/>
                <w:color w:val="auto"/>
                <w:szCs w:val="21"/>
                <w:highlight w:val="none"/>
              </w:rPr>
            </w:pPr>
          </w:p>
        </w:tc>
      </w:tr>
      <w:tr w14:paraId="44CD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497" w:type="dxa"/>
            <w:gridSpan w:val="6"/>
            <w:vAlign w:val="center"/>
          </w:tcPr>
          <w:p w14:paraId="319FFE44">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技术部分</w:t>
            </w:r>
          </w:p>
        </w:tc>
      </w:tr>
      <w:tr w14:paraId="5816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96" w:type="dxa"/>
            <w:vAlign w:val="center"/>
          </w:tcPr>
          <w:p w14:paraId="417D7BC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729" w:type="dxa"/>
            <w:vAlign w:val="center"/>
          </w:tcPr>
          <w:p w14:paraId="19E2D7FC">
            <w:pPr>
              <w:rPr>
                <w:rFonts w:ascii="Times New Roman" w:hAnsi="Times New Roman" w:eastAsia="宋体" w:cs="Times New Roman"/>
                <w:color w:val="auto"/>
                <w:szCs w:val="21"/>
                <w:highlight w:val="none"/>
              </w:rPr>
            </w:pPr>
          </w:p>
        </w:tc>
        <w:tc>
          <w:tcPr>
            <w:tcW w:w="2345" w:type="dxa"/>
            <w:vAlign w:val="center"/>
          </w:tcPr>
          <w:p w14:paraId="025DCDB3">
            <w:pPr>
              <w:rPr>
                <w:rFonts w:ascii="Times New Roman" w:hAnsi="Times New Roman" w:eastAsia="宋体" w:cs="Times New Roman"/>
                <w:color w:val="auto"/>
                <w:szCs w:val="21"/>
                <w:highlight w:val="none"/>
              </w:rPr>
            </w:pPr>
          </w:p>
        </w:tc>
        <w:tc>
          <w:tcPr>
            <w:tcW w:w="2339" w:type="dxa"/>
            <w:vAlign w:val="center"/>
          </w:tcPr>
          <w:p w14:paraId="5DFD7199">
            <w:pPr>
              <w:rPr>
                <w:rFonts w:ascii="Times New Roman" w:hAnsi="Times New Roman" w:eastAsia="宋体" w:cs="Times New Roman"/>
                <w:color w:val="auto"/>
                <w:szCs w:val="21"/>
                <w:highlight w:val="none"/>
              </w:rPr>
            </w:pPr>
          </w:p>
        </w:tc>
        <w:tc>
          <w:tcPr>
            <w:tcW w:w="1406" w:type="dxa"/>
            <w:vAlign w:val="center"/>
          </w:tcPr>
          <w:p w14:paraId="53BDE5BE">
            <w:pPr>
              <w:rPr>
                <w:rFonts w:ascii="Times New Roman" w:hAnsi="Times New Roman" w:eastAsia="宋体" w:cs="Times New Roman"/>
                <w:color w:val="auto"/>
                <w:szCs w:val="21"/>
                <w:highlight w:val="none"/>
              </w:rPr>
            </w:pPr>
          </w:p>
        </w:tc>
        <w:tc>
          <w:tcPr>
            <w:tcW w:w="1082" w:type="dxa"/>
            <w:vAlign w:val="center"/>
          </w:tcPr>
          <w:p w14:paraId="13ED47FD">
            <w:pPr>
              <w:rPr>
                <w:rFonts w:ascii="Times New Roman" w:hAnsi="Times New Roman" w:eastAsia="宋体" w:cs="Times New Roman"/>
                <w:color w:val="auto"/>
                <w:szCs w:val="21"/>
                <w:highlight w:val="none"/>
              </w:rPr>
            </w:pPr>
          </w:p>
        </w:tc>
      </w:tr>
      <w:tr w14:paraId="4DE2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96" w:type="dxa"/>
            <w:vAlign w:val="center"/>
          </w:tcPr>
          <w:p w14:paraId="24745A98">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729" w:type="dxa"/>
            <w:vAlign w:val="center"/>
          </w:tcPr>
          <w:p w14:paraId="160A6968">
            <w:pPr>
              <w:rPr>
                <w:rFonts w:ascii="Times New Roman" w:hAnsi="Times New Roman" w:eastAsia="宋体" w:cs="Times New Roman"/>
                <w:color w:val="auto"/>
                <w:szCs w:val="21"/>
                <w:highlight w:val="none"/>
              </w:rPr>
            </w:pPr>
          </w:p>
        </w:tc>
        <w:tc>
          <w:tcPr>
            <w:tcW w:w="2345" w:type="dxa"/>
            <w:vAlign w:val="center"/>
          </w:tcPr>
          <w:p w14:paraId="2D4795B1">
            <w:pPr>
              <w:rPr>
                <w:rFonts w:ascii="Times New Roman" w:hAnsi="Times New Roman" w:eastAsia="宋体" w:cs="Times New Roman"/>
                <w:color w:val="auto"/>
                <w:szCs w:val="21"/>
                <w:highlight w:val="none"/>
              </w:rPr>
            </w:pPr>
          </w:p>
        </w:tc>
        <w:tc>
          <w:tcPr>
            <w:tcW w:w="2339" w:type="dxa"/>
            <w:vAlign w:val="center"/>
          </w:tcPr>
          <w:p w14:paraId="3509F528">
            <w:pPr>
              <w:rPr>
                <w:rFonts w:ascii="Times New Roman" w:hAnsi="Times New Roman" w:eastAsia="宋体" w:cs="Times New Roman"/>
                <w:color w:val="auto"/>
                <w:szCs w:val="21"/>
                <w:highlight w:val="none"/>
              </w:rPr>
            </w:pPr>
          </w:p>
        </w:tc>
        <w:tc>
          <w:tcPr>
            <w:tcW w:w="1406" w:type="dxa"/>
            <w:vAlign w:val="center"/>
          </w:tcPr>
          <w:p w14:paraId="0A5745FD">
            <w:pPr>
              <w:rPr>
                <w:rFonts w:ascii="Times New Roman" w:hAnsi="Times New Roman" w:eastAsia="宋体" w:cs="Times New Roman"/>
                <w:color w:val="auto"/>
                <w:szCs w:val="21"/>
                <w:highlight w:val="none"/>
              </w:rPr>
            </w:pPr>
          </w:p>
        </w:tc>
        <w:tc>
          <w:tcPr>
            <w:tcW w:w="1082" w:type="dxa"/>
            <w:vAlign w:val="center"/>
          </w:tcPr>
          <w:p w14:paraId="6F544912">
            <w:pPr>
              <w:rPr>
                <w:rFonts w:ascii="Times New Roman" w:hAnsi="Times New Roman" w:eastAsia="宋体" w:cs="Times New Roman"/>
                <w:color w:val="auto"/>
                <w:szCs w:val="21"/>
                <w:highlight w:val="none"/>
              </w:rPr>
            </w:pPr>
          </w:p>
        </w:tc>
      </w:tr>
      <w:tr w14:paraId="21F6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96" w:type="dxa"/>
            <w:vAlign w:val="center"/>
          </w:tcPr>
          <w:p w14:paraId="4649C46A">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729" w:type="dxa"/>
            <w:vAlign w:val="center"/>
          </w:tcPr>
          <w:p w14:paraId="4CBACDCB">
            <w:pPr>
              <w:rPr>
                <w:rFonts w:ascii="Times New Roman" w:hAnsi="Times New Roman" w:eastAsia="宋体" w:cs="Times New Roman"/>
                <w:color w:val="auto"/>
                <w:szCs w:val="21"/>
                <w:highlight w:val="none"/>
              </w:rPr>
            </w:pPr>
          </w:p>
        </w:tc>
        <w:tc>
          <w:tcPr>
            <w:tcW w:w="2345" w:type="dxa"/>
            <w:vAlign w:val="center"/>
          </w:tcPr>
          <w:p w14:paraId="2BD21573">
            <w:pPr>
              <w:rPr>
                <w:rFonts w:ascii="Times New Roman" w:hAnsi="Times New Roman" w:eastAsia="宋体" w:cs="Times New Roman"/>
                <w:color w:val="auto"/>
                <w:szCs w:val="21"/>
                <w:highlight w:val="none"/>
              </w:rPr>
            </w:pPr>
          </w:p>
        </w:tc>
        <w:tc>
          <w:tcPr>
            <w:tcW w:w="2339" w:type="dxa"/>
            <w:vAlign w:val="center"/>
          </w:tcPr>
          <w:p w14:paraId="75E738D7">
            <w:pPr>
              <w:rPr>
                <w:rFonts w:ascii="Times New Roman" w:hAnsi="Times New Roman" w:eastAsia="宋体" w:cs="Times New Roman"/>
                <w:color w:val="auto"/>
                <w:szCs w:val="21"/>
                <w:highlight w:val="none"/>
              </w:rPr>
            </w:pPr>
          </w:p>
        </w:tc>
        <w:tc>
          <w:tcPr>
            <w:tcW w:w="1406" w:type="dxa"/>
            <w:vAlign w:val="center"/>
          </w:tcPr>
          <w:p w14:paraId="74BD760F">
            <w:pPr>
              <w:rPr>
                <w:rFonts w:ascii="Times New Roman" w:hAnsi="Times New Roman" w:eastAsia="宋体" w:cs="Times New Roman"/>
                <w:color w:val="auto"/>
                <w:szCs w:val="21"/>
                <w:highlight w:val="none"/>
              </w:rPr>
            </w:pPr>
          </w:p>
        </w:tc>
        <w:tc>
          <w:tcPr>
            <w:tcW w:w="1082" w:type="dxa"/>
            <w:vAlign w:val="center"/>
          </w:tcPr>
          <w:p w14:paraId="23CAC8B9">
            <w:pPr>
              <w:rPr>
                <w:rFonts w:ascii="Times New Roman" w:hAnsi="Times New Roman" w:eastAsia="宋体" w:cs="Times New Roman"/>
                <w:color w:val="auto"/>
                <w:szCs w:val="21"/>
                <w:highlight w:val="none"/>
              </w:rPr>
            </w:pPr>
          </w:p>
        </w:tc>
      </w:tr>
      <w:tr w14:paraId="05EB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96" w:type="dxa"/>
            <w:vAlign w:val="center"/>
          </w:tcPr>
          <w:p w14:paraId="36C8F5D5">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729" w:type="dxa"/>
            <w:vAlign w:val="center"/>
          </w:tcPr>
          <w:p w14:paraId="34E64FD4">
            <w:pPr>
              <w:rPr>
                <w:rFonts w:ascii="Times New Roman" w:hAnsi="Times New Roman" w:eastAsia="宋体" w:cs="Times New Roman"/>
                <w:color w:val="auto"/>
                <w:szCs w:val="21"/>
                <w:highlight w:val="none"/>
              </w:rPr>
            </w:pPr>
          </w:p>
        </w:tc>
        <w:tc>
          <w:tcPr>
            <w:tcW w:w="2345" w:type="dxa"/>
            <w:vAlign w:val="center"/>
          </w:tcPr>
          <w:p w14:paraId="692749F2">
            <w:pPr>
              <w:rPr>
                <w:rFonts w:ascii="Times New Roman" w:hAnsi="Times New Roman" w:eastAsia="宋体" w:cs="Times New Roman"/>
                <w:color w:val="auto"/>
                <w:szCs w:val="21"/>
                <w:highlight w:val="none"/>
              </w:rPr>
            </w:pPr>
          </w:p>
        </w:tc>
        <w:tc>
          <w:tcPr>
            <w:tcW w:w="2339" w:type="dxa"/>
            <w:vAlign w:val="center"/>
          </w:tcPr>
          <w:p w14:paraId="63AE6E31">
            <w:pPr>
              <w:rPr>
                <w:rFonts w:ascii="Times New Roman" w:hAnsi="Times New Roman" w:eastAsia="宋体" w:cs="Times New Roman"/>
                <w:color w:val="auto"/>
                <w:szCs w:val="21"/>
                <w:highlight w:val="none"/>
              </w:rPr>
            </w:pPr>
          </w:p>
        </w:tc>
        <w:tc>
          <w:tcPr>
            <w:tcW w:w="1406" w:type="dxa"/>
            <w:vAlign w:val="center"/>
          </w:tcPr>
          <w:p w14:paraId="754F7856">
            <w:pPr>
              <w:rPr>
                <w:rFonts w:ascii="Times New Roman" w:hAnsi="Times New Roman" w:eastAsia="宋体" w:cs="Times New Roman"/>
                <w:color w:val="auto"/>
                <w:szCs w:val="21"/>
                <w:highlight w:val="none"/>
              </w:rPr>
            </w:pPr>
          </w:p>
        </w:tc>
        <w:tc>
          <w:tcPr>
            <w:tcW w:w="1082" w:type="dxa"/>
            <w:vAlign w:val="center"/>
          </w:tcPr>
          <w:p w14:paraId="2D8D12D7">
            <w:pPr>
              <w:rPr>
                <w:rFonts w:ascii="Times New Roman" w:hAnsi="Times New Roman" w:eastAsia="宋体" w:cs="Times New Roman"/>
                <w:color w:val="auto"/>
                <w:szCs w:val="21"/>
                <w:highlight w:val="none"/>
              </w:rPr>
            </w:pPr>
          </w:p>
        </w:tc>
      </w:tr>
    </w:tbl>
    <w:p w14:paraId="0A670C40">
      <w:pPr>
        <w:spacing w:before="240" w:line="360" w:lineRule="auto"/>
        <w:rPr>
          <w:rFonts w:ascii="Times New Roman" w:hAnsi="Times New Roman" w:eastAsia="宋体" w:cs="Times New Roman"/>
          <w:bCs/>
          <w:color w:val="auto"/>
          <w:sz w:val="24"/>
          <w:highlight w:val="none"/>
        </w:rPr>
      </w:pPr>
      <w:r>
        <w:rPr>
          <w:rFonts w:hint="default" w:ascii="Times New Roman" w:hAnsi="Times New Roman" w:eastAsia="宋体" w:cs="Times New Roman"/>
          <w:b/>
          <w:color w:val="auto"/>
          <w:sz w:val="24"/>
          <w:highlight w:val="none"/>
        </w:rPr>
        <w:t>注：</w:t>
      </w:r>
      <w:r>
        <w:rPr>
          <w:rFonts w:hint="default" w:ascii="Times New Roman" w:hAnsi="Times New Roman" w:eastAsia="宋体" w:cs="Times New Roman"/>
          <w:bCs/>
          <w:color w:val="auto"/>
          <w:sz w:val="24"/>
          <w:highlight w:val="none"/>
        </w:rPr>
        <w:t>参数性质栏标注“▲”号条款标志。打“▲”号条款为重要技术参数，若有部分“▲”条款未响应或不满足，将根据评审要求影响其得分，但不作为无效响应条款。</w:t>
      </w:r>
    </w:p>
    <w:p w14:paraId="2F4EF81F">
      <w:pPr>
        <w:spacing w:before="240" w:line="360" w:lineRule="auto"/>
        <w:rPr>
          <w:rFonts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投标人保证：除商务和技术偏差表列出的偏差外，投标人响应招标文件的全部要求。</w:t>
      </w:r>
    </w:p>
    <w:p w14:paraId="1D202AED">
      <w:pPr>
        <w:tabs>
          <w:tab w:val="left" w:pos="567"/>
        </w:tabs>
        <w:spacing w:line="360" w:lineRule="auto"/>
        <w:jc w:val="center"/>
        <w:rPr>
          <w:rFonts w:ascii="Times New Roman" w:hAnsi="Times New Roman" w:eastAsia="宋体" w:cs="Times New Roman"/>
          <w:color w:val="auto"/>
          <w:kern w:val="0"/>
          <w:sz w:val="32"/>
          <w:szCs w:val="20"/>
          <w:highlight w:val="none"/>
        </w:rPr>
      </w:pPr>
      <w:r>
        <w:rPr>
          <w:rFonts w:hint="default" w:ascii="Times New Roman" w:hAnsi="Times New Roman" w:eastAsia="宋体" w:cs="Times New Roman"/>
          <w:color w:val="auto"/>
          <w:szCs w:val="21"/>
          <w:highlight w:val="none"/>
        </w:rPr>
        <w:br w:type="page"/>
      </w:r>
      <w:r>
        <w:rPr>
          <w:rFonts w:hint="default" w:ascii="Times New Roman" w:hAnsi="Times New Roman" w:eastAsia="宋体" w:cs="Times New Roman"/>
          <w:color w:val="auto"/>
          <w:kern w:val="0"/>
          <w:sz w:val="32"/>
          <w:szCs w:val="20"/>
          <w:highlight w:val="none"/>
        </w:rPr>
        <w:t>五、投标报价表</w:t>
      </w:r>
    </w:p>
    <w:p w14:paraId="17B28929">
      <w:pPr>
        <w:spacing w:before="156" w:after="156" w:line="460" w:lineRule="exact"/>
        <w:rPr>
          <w:rFonts w:ascii="Times New Roman" w:hAnsi="Times New Roman" w:eastAsia="宋体" w:cs="Times New Roman"/>
          <w:color w:val="auto"/>
          <w:sz w:val="24"/>
          <w:highlight w:val="none"/>
        </w:rPr>
      </w:pPr>
      <w:bookmarkStart w:id="238" w:name="_Toc26473"/>
      <w:bookmarkStart w:id="239" w:name="_Toc7454677"/>
      <w:r>
        <w:rPr>
          <w:rFonts w:hint="default" w:ascii="Times New Roman" w:hAnsi="Times New Roman" w:eastAsia="宋体" w:cs="Times New Roman"/>
          <w:color w:val="auto"/>
          <w:sz w:val="24"/>
          <w:highlight w:val="none"/>
        </w:rPr>
        <w:t>5-1投标报价一览表</w:t>
      </w:r>
    </w:p>
    <w:p w14:paraId="7DAE6C1C">
      <w:pPr>
        <w:spacing w:before="156" w:after="156" w:line="460" w:lineRule="exac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r>
        <w:rPr>
          <w:rFonts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rPr>
        <w:t>报价清单</w:t>
      </w:r>
    </w:p>
    <w:p w14:paraId="15D12BEB">
      <w:pPr>
        <w:spacing w:before="156" w:after="156" w:line="460" w:lineRule="exact"/>
        <w:rPr>
          <w:rFonts w:ascii="Times New Roman" w:hAnsi="Times New Roman" w:eastAsia="宋体" w:cs="Times New Roman"/>
          <w:color w:val="auto"/>
          <w:szCs w:val="21"/>
          <w:highlight w:val="none"/>
        </w:rPr>
      </w:pPr>
    </w:p>
    <w:p w14:paraId="3F14D3E1">
      <w:pPr>
        <w:widowControl/>
        <w:rPr>
          <w:rFonts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r>
        <w:rPr>
          <w:rFonts w:hint="default" w:ascii="Times New Roman" w:hAnsi="Times New Roman" w:eastAsia="宋体" w:cs="Times New Roman"/>
          <w:color w:val="auto"/>
          <w:sz w:val="28"/>
          <w:szCs w:val="28"/>
          <w:highlight w:val="none"/>
        </w:rPr>
        <w:t>5-1</w:t>
      </w:r>
    </w:p>
    <w:p w14:paraId="04AEC5AF">
      <w:pPr>
        <w:widowControl/>
        <w:jc w:val="center"/>
        <w:rPr>
          <w:rFonts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投标报价一览表</w:t>
      </w:r>
    </w:p>
    <w:p w14:paraId="635A5B00">
      <w:pPr>
        <w:widowControl/>
        <w:spacing w:line="360" w:lineRule="auto"/>
        <w:ind w:right="315" w:firstLine="360"/>
        <w:jc w:val="right"/>
        <w:rPr>
          <w:rFonts w:ascii="Times New Roman" w:hAnsi="Times New Roman" w:eastAsia="宋体" w:cs="Times New Roman"/>
          <w:color w:val="auto"/>
          <w:sz w:val="24"/>
          <w:szCs w:val="20"/>
          <w:highlight w:val="none"/>
        </w:rPr>
      </w:pPr>
      <w:r>
        <w:rPr>
          <w:rFonts w:hint="default" w:ascii="Times New Roman" w:hAnsi="Times New Roman" w:eastAsia="宋体" w:cs="Times New Roman"/>
          <w:color w:val="auto"/>
          <w:szCs w:val="20"/>
          <w:highlight w:val="none"/>
        </w:rPr>
        <w:t>价格单位：（人民币）元</w:t>
      </w:r>
    </w:p>
    <w:tbl>
      <w:tblPr>
        <w:tblStyle w:val="18"/>
        <w:tblW w:w="9119" w:type="dxa"/>
        <w:jc w:val="center"/>
        <w:tblLayout w:type="fixed"/>
        <w:tblCellMar>
          <w:top w:w="0" w:type="dxa"/>
          <w:left w:w="30" w:type="dxa"/>
          <w:bottom w:w="0" w:type="dxa"/>
          <w:right w:w="30" w:type="dxa"/>
        </w:tblCellMar>
      </w:tblPr>
      <w:tblGrid>
        <w:gridCol w:w="2290"/>
        <w:gridCol w:w="1518"/>
        <w:gridCol w:w="5311"/>
      </w:tblGrid>
      <w:tr w14:paraId="13901369">
        <w:tblPrEx>
          <w:tblCellMar>
            <w:top w:w="0" w:type="dxa"/>
            <w:left w:w="30" w:type="dxa"/>
            <w:bottom w:w="0" w:type="dxa"/>
            <w:right w:w="30" w:type="dxa"/>
          </w:tblCellMar>
        </w:tblPrEx>
        <w:trPr>
          <w:cantSplit/>
          <w:trHeight w:val="1076"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14:paraId="55E981DA">
            <w:pPr>
              <w:widowControl/>
              <w:autoSpaceDE w:val="0"/>
              <w:autoSpaceDN w:val="0"/>
              <w:jc w:val="center"/>
              <w:rPr>
                <w:rFonts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项目名称：</w:t>
            </w:r>
          </w:p>
        </w:tc>
        <w:tc>
          <w:tcPr>
            <w:tcW w:w="6829" w:type="dxa"/>
            <w:gridSpan w:val="2"/>
            <w:tcBorders>
              <w:top w:val="single" w:color="auto" w:sz="4" w:space="0"/>
              <w:left w:val="single" w:color="auto" w:sz="4" w:space="0"/>
              <w:bottom w:val="single" w:color="auto" w:sz="4" w:space="0"/>
              <w:right w:val="single" w:color="auto" w:sz="4" w:space="0"/>
            </w:tcBorders>
            <w:vAlign w:val="center"/>
          </w:tcPr>
          <w:p w14:paraId="21AA3F35">
            <w:pPr>
              <w:widowControl/>
              <w:autoSpaceDE w:val="0"/>
              <w:autoSpaceDN w:val="0"/>
              <w:ind w:right="103" w:rightChars="49" w:firstLine="191"/>
              <w:jc w:val="center"/>
              <w:rPr>
                <w:rFonts w:hint="eastAsia" w:ascii="Times New Roman" w:hAnsi="Times New Roman" w:eastAsia="宋体" w:cs="Times New Roman"/>
                <w:b/>
                <w:color w:val="auto"/>
                <w:kern w:val="0"/>
                <w:sz w:val="24"/>
                <w:highlight w:val="none"/>
                <w:lang w:eastAsia="zh-CN"/>
              </w:rPr>
            </w:pPr>
            <w:r>
              <w:rPr>
                <w:rFonts w:hint="eastAsia" w:ascii="Times New Roman" w:hAnsi="Times New Roman" w:eastAsia="宋体" w:cs="Times New Roman"/>
                <w:b/>
                <w:color w:val="auto"/>
                <w:kern w:val="0"/>
                <w:sz w:val="24"/>
                <w:highlight w:val="none"/>
                <w:lang w:eastAsia="zh-CN"/>
              </w:rPr>
              <w:t>广东省水文能力提升工程（一期）水文水资源监测中心实验室设备采购安装及集成（第二次）</w:t>
            </w:r>
          </w:p>
        </w:tc>
      </w:tr>
      <w:tr w14:paraId="6DF521E1">
        <w:tblPrEx>
          <w:tblCellMar>
            <w:top w:w="0" w:type="dxa"/>
            <w:left w:w="30" w:type="dxa"/>
            <w:bottom w:w="0" w:type="dxa"/>
            <w:right w:w="30" w:type="dxa"/>
          </w:tblCellMar>
        </w:tblPrEx>
        <w:trPr>
          <w:cantSplit/>
          <w:trHeight w:val="1029"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14:paraId="7898DBC2">
            <w:pPr>
              <w:widowControl/>
              <w:jc w:val="center"/>
              <w:rPr>
                <w:rFonts w:ascii="Times New Roman" w:hAnsi="Times New Roman" w:eastAsia="宋体" w:cs="Times New Roman"/>
                <w:b/>
                <w:color w:val="auto"/>
                <w:kern w:val="0"/>
                <w:sz w:val="24"/>
                <w:highlight w:val="none"/>
                <w:u w:val="single"/>
              </w:rPr>
            </w:pPr>
            <w:r>
              <w:rPr>
                <w:rFonts w:hint="default" w:ascii="Times New Roman" w:hAnsi="Times New Roman" w:eastAsia="宋体" w:cs="Times New Roman"/>
                <w:b/>
                <w:color w:val="auto"/>
                <w:kern w:val="0"/>
                <w:sz w:val="24"/>
                <w:highlight w:val="none"/>
              </w:rPr>
              <w:t>项目编号：</w:t>
            </w:r>
          </w:p>
        </w:tc>
        <w:tc>
          <w:tcPr>
            <w:tcW w:w="6829" w:type="dxa"/>
            <w:gridSpan w:val="2"/>
            <w:tcBorders>
              <w:top w:val="single" w:color="auto" w:sz="4" w:space="0"/>
              <w:left w:val="single" w:color="auto" w:sz="4" w:space="0"/>
              <w:bottom w:val="single" w:color="auto" w:sz="4" w:space="0"/>
              <w:right w:val="single" w:color="auto" w:sz="4" w:space="0"/>
            </w:tcBorders>
            <w:vAlign w:val="center"/>
          </w:tcPr>
          <w:p w14:paraId="24610605">
            <w:pPr>
              <w:widowControl/>
              <w:autoSpaceDE w:val="0"/>
              <w:autoSpaceDN w:val="0"/>
              <w:ind w:right="103" w:rightChars="49" w:firstLine="191"/>
              <w:jc w:val="center"/>
              <w:rPr>
                <w:rFonts w:ascii="Times New Roman" w:hAnsi="Times New Roman" w:eastAsia="宋体" w:cs="Times New Roman"/>
                <w:b/>
                <w:color w:val="auto"/>
                <w:kern w:val="0"/>
                <w:sz w:val="24"/>
                <w:highlight w:val="none"/>
              </w:rPr>
            </w:pPr>
          </w:p>
        </w:tc>
      </w:tr>
      <w:tr w14:paraId="40DF99EF">
        <w:tblPrEx>
          <w:tblCellMar>
            <w:top w:w="0" w:type="dxa"/>
            <w:left w:w="30" w:type="dxa"/>
            <w:bottom w:w="0" w:type="dxa"/>
            <w:right w:w="30" w:type="dxa"/>
          </w:tblCellMar>
        </w:tblPrEx>
        <w:trPr>
          <w:cantSplit/>
          <w:trHeight w:val="2594"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14:paraId="5783A894">
            <w:pPr>
              <w:widowControl/>
              <w:autoSpaceDE w:val="0"/>
              <w:autoSpaceDN w:val="0"/>
              <w:jc w:val="center"/>
              <w:rPr>
                <w:rFonts w:hint="eastAsia" w:ascii="Times New Roman" w:hAnsi="Times New Roman" w:eastAsia="宋体" w:cs="Times New Roman"/>
                <w:b/>
                <w:color w:val="auto"/>
                <w:kern w:val="0"/>
                <w:sz w:val="24"/>
                <w:highlight w:val="none"/>
                <w:lang w:eastAsia="zh-CN"/>
              </w:rPr>
            </w:pPr>
            <w:r>
              <w:rPr>
                <w:rFonts w:hint="eastAsia" w:ascii="Times New Roman" w:hAnsi="Times New Roman" w:eastAsia="宋体" w:cs="Times New Roman"/>
                <w:b/>
                <w:color w:val="auto"/>
                <w:kern w:val="0"/>
                <w:sz w:val="24"/>
                <w:highlight w:val="none"/>
                <w:lang w:eastAsia="zh-CN"/>
              </w:rPr>
              <w:t>广东省水文能力提升工程（一期）水文水资源监测中心实验室设备采购安装及集成（第二次）</w:t>
            </w:r>
          </w:p>
        </w:tc>
        <w:tc>
          <w:tcPr>
            <w:tcW w:w="1518" w:type="dxa"/>
            <w:tcBorders>
              <w:top w:val="single" w:color="auto" w:sz="4" w:space="0"/>
              <w:left w:val="single" w:color="auto" w:sz="4" w:space="0"/>
              <w:bottom w:val="single" w:color="auto" w:sz="4" w:space="0"/>
              <w:right w:val="single" w:color="auto" w:sz="4" w:space="0"/>
            </w:tcBorders>
            <w:vAlign w:val="center"/>
          </w:tcPr>
          <w:p w14:paraId="1E997E5A">
            <w:pPr>
              <w:widowControl/>
              <w:autoSpaceDE w:val="0"/>
              <w:autoSpaceDN w:val="0"/>
              <w:jc w:val="center"/>
              <w:rPr>
                <w:rFonts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投标总报价</w:t>
            </w:r>
          </w:p>
          <w:p w14:paraId="1CB9191A">
            <w:pPr>
              <w:autoSpaceDE w:val="0"/>
              <w:autoSpaceDN w:val="0"/>
              <w:snapToGrid w:val="0"/>
              <w:ind w:firstLine="120" w:firstLineChars="50"/>
              <w:jc w:val="center"/>
              <w:rPr>
                <w:rFonts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（含税）</w:t>
            </w:r>
          </w:p>
        </w:tc>
        <w:tc>
          <w:tcPr>
            <w:tcW w:w="5311" w:type="dxa"/>
            <w:tcBorders>
              <w:top w:val="single" w:color="auto" w:sz="4" w:space="0"/>
              <w:left w:val="single" w:color="auto" w:sz="4" w:space="0"/>
              <w:bottom w:val="single" w:color="auto" w:sz="4" w:space="0"/>
              <w:right w:val="single" w:color="auto" w:sz="4" w:space="0"/>
            </w:tcBorders>
            <w:vAlign w:val="center"/>
          </w:tcPr>
          <w:p w14:paraId="16468E84">
            <w:pPr>
              <w:tabs>
                <w:tab w:val="right" w:pos="4400"/>
              </w:tabs>
              <w:autoSpaceDE w:val="0"/>
              <w:autoSpaceDN w:val="0"/>
              <w:snapToGrid w:val="0"/>
              <w:spacing w:line="360" w:lineRule="auto"/>
              <w:ind w:firstLine="90" w:firstLineChars="50"/>
              <w:jc w:val="left"/>
              <w:rPr>
                <w:rFonts w:ascii="Times New Roman" w:hAnsi="Times New Roman" w:eastAsia="宋体" w:cs="Times New Roman"/>
                <w:b/>
                <w:color w:val="auto"/>
                <w:sz w:val="18"/>
                <w:szCs w:val="18"/>
                <w:highlight w:val="none"/>
                <w:u w:val="single"/>
              </w:rPr>
            </w:pPr>
            <w:r>
              <w:rPr>
                <w:rFonts w:hint="default" w:ascii="Times New Roman" w:hAnsi="Times New Roman" w:eastAsia="宋体" w:cs="Times New Roman"/>
                <w:b/>
                <w:color w:val="auto"/>
                <w:sz w:val="18"/>
                <w:szCs w:val="18"/>
                <w:highlight w:val="none"/>
              </w:rPr>
              <w:t>大写：</w:t>
            </w:r>
            <w:r>
              <w:rPr>
                <w:rFonts w:hint="default" w:ascii="Times New Roman" w:hAnsi="Times New Roman" w:eastAsia="宋体" w:cs="Times New Roman"/>
                <w:b/>
                <w:color w:val="auto"/>
                <w:kern w:val="0"/>
                <w:sz w:val="18"/>
                <w:szCs w:val="18"/>
                <w:highlight w:val="none"/>
                <w:u w:val="single"/>
              </w:rPr>
              <w:t>人民币</w:t>
            </w:r>
            <w:r>
              <w:rPr>
                <w:rFonts w:ascii="Times New Roman" w:hAnsi="Times New Roman" w:eastAsia="宋体" w:cs="Times New Roman"/>
                <w:b/>
                <w:color w:val="auto"/>
                <w:sz w:val="18"/>
                <w:szCs w:val="18"/>
                <w:highlight w:val="none"/>
                <w:u w:val="single"/>
              </w:rPr>
              <w:t xml:space="preserve">    </w:t>
            </w:r>
            <w:r>
              <w:rPr>
                <w:rFonts w:hint="default" w:ascii="Times New Roman" w:hAnsi="Times New Roman" w:eastAsia="宋体" w:cs="Times New Roman"/>
                <w:b/>
                <w:color w:val="auto"/>
                <w:sz w:val="18"/>
                <w:szCs w:val="18"/>
                <w:highlight w:val="none"/>
                <w:u w:val="single"/>
              </w:rPr>
              <w:t xml:space="preserve">           </w:t>
            </w:r>
            <w:r>
              <w:rPr>
                <w:rFonts w:hint="default" w:ascii="Times New Roman" w:hAnsi="Times New Roman" w:eastAsia="宋体" w:cs="Times New Roman"/>
                <w:b/>
                <w:color w:val="auto"/>
                <w:sz w:val="18"/>
                <w:szCs w:val="18"/>
                <w:highlight w:val="none"/>
              </w:rPr>
              <w:t>。</w:t>
            </w:r>
          </w:p>
          <w:p w14:paraId="2C5305E2">
            <w:pPr>
              <w:tabs>
                <w:tab w:val="right" w:pos="4400"/>
              </w:tabs>
              <w:autoSpaceDE w:val="0"/>
              <w:autoSpaceDN w:val="0"/>
              <w:snapToGrid w:val="0"/>
              <w:spacing w:line="360" w:lineRule="auto"/>
              <w:ind w:firstLine="90" w:firstLineChars="50"/>
              <w:jc w:val="left"/>
              <w:rPr>
                <w:rFonts w:ascii="Times New Roman" w:hAnsi="Times New Roman" w:eastAsia="宋体" w:cs="Times New Roman"/>
                <w:b/>
                <w:color w:val="auto"/>
                <w:sz w:val="24"/>
                <w:highlight w:val="none"/>
              </w:rPr>
            </w:pPr>
            <w:r>
              <w:rPr>
                <w:rFonts w:hint="default" w:ascii="Times New Roman" w:hAnsi="Times New Roman" w:eastAsia="宋体" w:cs="Times New Roman"/>
                <w:b/>
                <w:color w:val="auto"/>
                <w:sz w:val="18"/>
                <w:szCs w:val="18"/>
                <w:highlight w:val="none"/>
              </w:rPr>
              <w:t>小写：</w:t>
            </w:r>
            <w:r>
              <w:rPr>
                <w:rFonts w:hint="default" w:ascii="Times New Roman" w:hAnsi="Times New Roman" w:eastAsia="等线" w:cs="Times New Roman"/>
                <w:b/>
                <w:color w:val="auto"/>
                <w:sz w:val="18"/>
                <w:szCs w:val="18"/>
                <w:highlight w:val="none"/>
              </w:rPr>
              <w:t>￥</w:t>
            </w:r>
            <w:r>
              <w:rPr>
                <w:rFonts w:hint="default" w:ascii="Times New Roman" w:hAnsi="Times New Roman" w:eastAsia="宋体" w:cs="Times New Roman"/>
                <w:b/>
                <w:color w:val="auto"/>
                <w:sz w:val="18"/>
                <w:szCs w:val="18"/>
                <w:highlight w:val="none"/>
                <w:u w:val="single"/>
              </w:rPr>
              <w:t xml:space="preserve">               </w:t>
            </w:r>
            <w:r>
              <w:rPr>
                <w:rFonts w:hint="default" w:ascii="Times New Roman" w:hAnsi="Times New Roman" w:eastAsia="宋体" w:cs="Times New Roman"/>
                <w:b/>
                <w:color w:val="auto"/>
                <w:sz w:val="18"/>
                <w:szCs w:val="18"/>
                <w:highlight w:val="none"/>
              </w:rPr>
              <w:t>。</w:t>
            </w:r>
          </w:p>
        </w:tc>
      </w:tr>
      <w:tr w14:paraId="4AAAFFF5">
        <w:tblPrEx>
          <w:tblCellMar>
            <w:top w:w="0" w:type="dxa"/>
            <w:left w:w="30" w:type="dxa"/>
            <w:bottom w:w="0" w:type="dxa"/>
            <w:right w:w="30" w:type="dxa"/>
          </w:tblCellMar>
        </w:tblPrEx>
        <w:trPr>
          <w:cantSplit/>
          <w:trHeight w:val="1135" w:hRule="atLeast"/>
          <w:jc w:val="center"/>
        </w:trPr>
        <w:tc>
          <w:tcPr>
            <w:tcW w:w="2290" w:type="dxa"/>
            <w:tcBorders>
              <w:top w:val="single" w:color="auto" w:sz="4" w:space="0"/>
              <w:left w:val="single" w:color="auto" w:sz="4" w:space="0"/>
              <w:bottom w:val="single" w:color="auto" w:sz="4" w:space="0"/>
              <w:right w:val="single" w:color="auto" w:sz="4" w:space="0"/>
            </w:tcBorders>
            <w:vAlign w:val="center"/>
          </w:tcPr>
          <w:p w14:paraId="517593A9">
            <w:pPr>
              <w:widowControl/>
              <w:jc w:val="center"/>
              <w:rPr>
                <w:rFonts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备注</w:t>
            </w:r>
          </w:p>
        </w:tc>
        <w:tc>
          <w:tcPr>
            <w:tcW w:w="6829" w:type="dxa"/>
            <w:gridSpan w:val="2"/>
            <w:tcBorders>
              <w:top w:val="single" w:color="auto" w:sz="4" w:space="0"/>
              <w:left w:val="single" w:color="auto" w:sz="4" w:space="0"/>
              <w:bottom w:val="single" w:color="auto" w:sz="4" w:space="0"/>
              <w:right w:val="single" w:color="auto" w:sz="4" w:space="0"/>
            </w:tcBorders>
            <w:vAlign w:val="center"/>
          </w:tcPr>
          <w:p w14:paraId="74E91B5B">
            <w:pPr>
              <w:widowControl/>
              <w:spacing w:line="360" w:lineRule="auto"/>
              <w:jc w:val="left"/>
              <w:rPr>
                <w:rFonts w:ascii="Times New Roman" w:hAnsi="Times New Roman" w:eastAsia="宋体" w:cs="Times New Roman"/>
                <w:b/>
                <w:bCs/>
                <w:color w:val="auto"/>
                <w:szCs w:val="22"/>
                <w:highlight w:val="none"/>
              </w:rPr>
            </w:pPr>
            <w:r>
              <w:rPr>
                <w:rFonts w:hint="default" w:ascii="Times New Roman" w:hAnsi="Times New Roman" w:eastAsia="宋体" w:cs="Times New Roman"/>
                <w:color w:val="auto"/>
                <w:kern w:val="0"/>
                <w:sz w:val="24"/>
                <w:highlight w:val="none"/>
              </w:rPr>
              <w:t>具体报价内容详见《报价清单》。</w:t>
            </w:r>
          </w:p>
        </w:tc>
      </w:tr>
    </w:tbl>
    <w:p w14:paraId="49E5F4D5">
      <w:pPr>
        <w:widowControl/>
        <w:snapToGrid w:val="0"/>
        <w:spacing w:line="30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备注：</w:t>
      </w:r>
    </w:p>
    <w:p w14:paraId="20EF573D">
      <w:pPr>
        <w:widowControl/>
        <w:snapToGrid w:val="0"/>
        <w:spacing w:line="30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1、本表所填报的报价全部为含税价，必须包括满足用户需求书要求的所有费用、利润和税金。</w:t>
      </w:r>
    </w:p>
    <w:p w14:paraId="4A98BFD9">
      <w:pPr>
        <w:widowControl/>
        <w:snapToGrid w:val="0"/>
        <w:spacing w:line="300" w:lineRule="auto"/>
        <w:jc w:val="lef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2、如有投标人有提供优惠/折扣，本表中的投标总价应当为优惠/折扣后的价格；投标人不能采用总价下浮/扣减的方式提供优惠/折扣。</w:t>
      </w:r>
    </w:p>
    <w:p w14:paraId="2AB6685B">
      <w:pPr>
        <w:tabs>
          <w:tab w:val="left" w:pos="567"/>
        </w:tabs>
        <w:spacing w:line="360" w:lineRule="auto"/>
        <w:ind w:left="420" w:leftChars="200" w:firstLine="420" w:firstLineChars="200"/>
        <w:rPr>
          <w:rFonts w:ascii="Times New Roman" w:hAnsi="Times New Roman" w:eastAsia="宋体" w:cs="Times New Roman"/>
          <w:color w:val="auto"/>
          <w:szCs w:val="21"/>
          <w:highlight w:val="none"/>
        </w:rPr>
      </w:pPr>
    </w:p>
    <w:p w14:paraId="3B18CA4E">
      <w:pPr>
        <w:widowControl/>
        <w:snapToGrid w:val="0"/>
        <w:ind w:left="4253" w:leftChars="2025" w:firstLine="360"/>
        <w:jc w:val="left"/>
        <w:rPr>
          <w:rFonts w:ascii="Times New Roman" w:hAnsi="Times New Roman" w:eastAsia="宋体" w:cs="Times New Roman"/>
          <w:color w:val="auto"/>
          <w:kern w:val="0"/>
          <w:sz w:val="24"/>
          <w:highlight w:val="none"/>
        </w:rPr>
      </w:pPr>
    </w:p>
    <w:p w14:paraId="4D8FA4C2">
      <w:pPr>
        <w:spacing w:line="360" w:lineRule="auto"/>
        <w:jc w:val="righ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 标 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（盖单位章）</w:t>
      </w:r>
    </w:p>
    <w:p w14:paraId="549A7760">
      <w:pPr>
        <w:spacing w:line="360" w:lineRule="auto"/>
        <w:jc w:val="right"/>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法定代表人或其委托代理人：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rPr>
        <w:tab/>
      </w:r>
      <w:r>
        <w:rPr>
          <w:rFonts w:hint="default" w:ascii="Times New Roman" w:hAnsi="Times New Roman" w:eastAsia="宋体" w:cs="Times New Roman"/>
          <w:color w:val="auto"/>
          <w:sz w:val="24"/>
          <w:highlight w:val="none"/>
        </w:rPr>
        <w:t>（签字或盖章）</w:t>
      </w:r>
    </w:p>
    <w:p w14:paraId="20AAA4D9">
      <w:pPr>
        <w:keepNext/>
        <w:keepLines/>
        <w:widowControl/>
        <w:spacing w:line="360" w:lineRule="auto"/>
        <w:jc w:val="right"/>
        <w:rPr>
          <w:rFonts w:ascii="Times New Roman" w:hAnsi="Times New Roman" w:cs="Times New Roman"/>
          <w:color w:val="auto"/>
          <w:sz w:val="24"/>
          <w:highlight w:val="none"/>
        </w:rPr>
        <w:sectPr>
          <w:headerReference r:id="rId5" w:type="first"/>
          <w:footerReference r:id="rId8" w:type="first"/>
          <w:headerReference r:id="rId4" w:type="default"/>
          <w:footerReference r:id="rId6" w:type="default"/>
          <w:footerReference r:id="rId7" w:type="even"/>
          <w:pgSz w:w="11906" w:h="16838"/>
          <w:pgMar w:top="1440" w:right="1797" w:bottom="1440" w:left="1797" w:header="851" w:footer="992" w:gutter="0"/>
          <w:pgNumType w:fmt="decimal"/>
          <w:cols w:space="720" w:num="1"/>
          <w:titlePg/>
          <w:docGrid w:type="lines" w:linePitch="312" w:charSpace="0"/>
        </w:sect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2CA65C81">
      <w:pPr>
        <w:jc w:val="left"/>
        <w:rPr>
          <w:rFonts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5-</w:t>
      </w:r>
      <w:r>
        <w:rPr>
          <w:rFonts w:ascii="Times New Roman" w:hAnsi="Times New Roman" w:eastAsia="宋体" w:cs="Times New Roman"/>
          <w:color w:val="auto"/>
          <w:sz w:val="28"/>
          <w:szCs w:val="28"/>
          <w:highlight w:val="none"/>
        </w:rPr>
        <w:t>2</w:t>
      </w:r>
    </w:p>
    <w:p w14:paraId="1A6F6C65">
      <w:pPr>
        <w:jc w:val="center"/>
        <w:rPr>
          <w:rFonts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报价清单</w:t>
      </w:r>
    </w:p>
    <w:p w14:paraId="125B98AF">
      <w:pPr>
        <w:tabs>
          <w:tab w:val="left" w:pos="567"/>
        </w:tabs>
        <w:spacing w:line="360" w:lineRule="auto"/>
        <w:ind w:left="420" w:leftChars="200" w:firstLine="482" w:firstLineChars="200"/>
        <w:jc w:val="center"/>
        <w:rPr>
          <w:rFonts w:ascii="Times New Roman" w:hAnsi="Times New Roman" w:eastAsia="宋体" w:cs="Times New Roman"/>
          <w:color w:val="auto"/>
          <w:szCs w:val="21"/>
          <w:highlight w:val="none"/>
        </w:rPr>
      </w:pPr>
      <w:r>
        <w:rPr>
          <w:rFonts w:hint="default" w:ascii="Times New Roman" w:hAnsi="Times New Roman" w:eastAsia="宋体" w:cs="Times New Roman"/>
          <w:b/>
          <w:bCs/>
          <w:color w:val="auto"/>
          <w:kern w:val="0"/>
          <w:sz w:val="24"/>
          <w:highlight w:val="none"/>
          <w:u w:val="single"/>
        </w:rPr>
        <w:t>（1）省</w:t>
      </w:r>
      <w:r>
        <w:rPr>
          <w:rFonts w:hint="default" w:ascii="Times New Roman" w:hAnsi="Times New Roman" w:eastAsia="宋体" w:cs="Times New Roman"/>
          <w:b/>
          <w:bCs/>
          <w:color w:val="auto"/>
          <w:kern w:val="0"/>
          <w:sz w:val="24"/>
          <w:highlight w:val="none"/>
        </w:rPr>
        <w:t>中心实验室仪器设备报价单</w:t>
      </w:r>
    </w:p>
    <w:tbl>
      <w:tblPr>
        <w:tblStyle w:val="18"/>
        <w:tblW w:w="8078" w:type="dxa"/>
        <w:tblInd w:w="30" w:type="dxa"/>
        <w:tblLayout w:type="fixed"/>
        <w:tblCellMar>
          <w:top w:w="0" w:type="dxa"/>
          <w:left w:w="30" w:type="dxa"/>
          <w:bottom w:w="0" w:type="dxa"/>
          <w:right w:w="30" w:type="dxa"/>
        </w:tblCellMar>
      </w:tblPr>
      <w:tblGrid>
        <w:gridCol w:w="494"/>
        <w:gridCol w:w="1084"/>
        <w:gridCol w:w="613"/>
        <w:gridCol w:w="525"/>
        <w:gridCol w:w="525"/>
        <w:gridCol w:w="687"/>
        <w:gridCol w:w="1300"/>
        <w:gridCol w:w="1413"/>
        <w:gridCol w:w="1437"/>
      </w:tblGrid>
      <w:tr w14:paraId="45D940B0">
        <w:tblPrEx>
          <w:tblCellMar>
            <w:top w:w="0" w:type="dxa"/>
            <w:left w:w="30" w:type="dxa"/>
            <w:bottom w:w="0" w:type="dxa"/>
            <w:right w:w="30" w:type="dxa"/>
          </w:tblCellMar>
        </w:tblPrEx>
        <w:trPr>
          <w:cantSplit/>
          <w:trHeight w:val="947" w:hRule="atLeast"/>
        </w:trPr>
        <w:tc>
          <w:tcPr>
            <w:tcW w:w="494" w:type="dxa"/>
            <w:tcBorders>
              <w:top w:val="single" w:color="auto" w:sz="6" w:space="0"/>
              <w:left w:val="single" w:color="auto" w:sz="6" w:space="0"/>
              <w:bottom w:val="single" w:color="auto" w:sz="6" w:space="0"/>
              <w:right w:val="single" w:color="auto" w:sz="6" w:space="0"/>
            </w:tcBorders>
            <w:vAlign w:val="center"/>
          </w:tcPr>
          <w:p w14:paraId="6269E8C3">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序号</w:t>
            </w:r>
          </w:p>
        </w:tc>
        <w:tc>
          <w:tcPr>
            <w:tcW w:w="1084" w:type="dxa"/>
            <w:tcBorders>
              <w:top w:val="single" w:color="auto" w:sz="6" w:space="0"/>
              <w:left w:val="single" w:color="auto" w:sz="6" w:space="0"/>
              <w:bottom w:val="single" w:color="auto" w:sz="6" w:space="0"/>
              <w:right w:val="single" w:color="auto" w:sz="6" w:space="0"/>
            </w:tcBorders>
            <w:vAlign w:val="center"/>
          </w:tcPr>
          <w:p w14:paraId="5D171334">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仪器名称</w:t>
            </w:r>
          </w:p>
        </w:tc>
        <w:tc>
          <w:tcPr>
            <w:tcW w:w="613" w:type="dxa"/>
            <w:tcBorders>
              <w:top w:val="single" w:color="auto" w:sz="6" w:space="0"/>
              <w:left w:val="single" w:color="auto" w:sz="6" w:space="0"/>
              <w:bottom w:val="single" w:color="auto" w:sz="6" w:space="0"/>
              <w:right w:val="single" w:color="auto" w:sz="6" w:space="0"/>
            </w:tcBorders>
            <w:vAlign w:val="center"/>
          </w:tcPr>
          <w:p w14:paraId="42FFE445">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型号规格</w:t>
            </w:r>
          </w:p>
        </w:tc>
        <w:tc>
          <w:tcPr>
            <w:tcW w:w="525" w:type="dxa"/>
            <w:tcBorders>
              <w:top w:val="single" w:color="auto" w:sz="6" w:space="0"/>
              <w:left w:val="single" w:color="auto" w:sz="6" w:space="0"/>
              <w:bottom w:val="single" w:color="auto" w:sz="6" w:space="0"/>
              <w:right w:val="single" w:color="auto" w:sz="6" w:space="0"/>
            </w:tcBorders>
            <w:vAlign w:val="center"/>
          </w:tcPr>
          <w:p w14:paraId="03812290">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制造商</w:t>
            </w:r>
          </w:p>
        </w:tc>
        <w:tc>
          <w:tcPr>
            <w:tcW w:w="525" w:type="dxa"/>
            <w:tcBorders>
              <w:top w:val="single" w:color="auto" w:sz="6" w:space="0"/>
              <w:left w:val="single" w:color="auto" w:sz="6" w:space="0"/>
              <w:bottom w:val="single" w:color="auto" w:sz="6" w:space="0"/>
              <w:right w:val="single" w:color="auto" w:sz="6" w:space="0"/>
            </w:tcBorders>
            <w:vAlign w:val="center"/>
          </w:tcPr>
          <w:p w14:paraId="1866904B">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单位</w:t>
            </w:r>
          </w:p>
        </w:tc>
        <w:tc>
          <w:tcPr>
            <w:tcW w:w="687" w:type="dxa"/>
            <w:tcBorders>
              <w:top w:val="single" w:color="auto" w:sz="6" w:space="0"/>
              <w:left w:val="single" w:color="auto" w:sz="6" w:space="0"/>
              <w:bottom w:val="single" w:color="auto" w:sz="6" w:space="0"/>
              <w:right w:val="single" w:color="auto" w:sz="6" w:space="0"/>
            </w:tcBorders>
            <w:vAlign w:val="center"/>
          </w:tcPr>
          <w:p w14:paraId="29493AF3">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数量</w:t>
            </w:r>
          </w:p>
        </w:tc>
        <w:tc>
          <w:tcPr>
            <w:tcW w:w="1300" w:type="dxa"/>
            <w:tcBorders>
              <w:top w:val="single" w:color="auto" w:sz="6" w:space="0"/>
              <w:left w:val="single" w:color="auto" w:sz="6" w:space="0"/>
              <w:bottom w:val="single" w:color="auto" w:sz="6" w:space="0"/>
              <w:right w:val="single" w:color="auto" w:sz="6" w:space="0"/>
            </w:tcBorders>
            <w:vAlign w:val="center"/>
          </w:tcPr>
          <w:p w14:paraId="06EAF2E9">
            <w:pPr>
              <w:widowControl/>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单价（万元）</w:t>
            </w:r>
          </w:p>
        </w:tc>
        <w:tc>
          <w:tcPr>
            <w:tcW w:w="1413" w:type="dxa"/>
            <w:tcBorders>
              <w:top w:val="single" w:color="auto" w:sz="6" w:space="0"/>
              <w:left w:val="single" w:color="auto" w:sz="6" w:space="0"/>
              <w:bottom w:val="single" w:color="auto" w:sz="6" w:space="0"/>
              <w:right w:val="single" w:color="auto" w:sz="6" w:space="0"/>
            </w:tcBorders>
            <w:vAlign w:val="center"/>
          </w:tcPr>
          <w:p w14:paraId="406AB48F">
            <w:pPr>
              <w:widowControl/>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总价（万元）</w:t>
            </w:r>
          </w:p>
        </w:tc>
        <w:tc>
          <w:tcPr>
            <w:tcW w:w="1437" w:type="dxa"/>
            <w:tcBorders>
              <w:top w:val="single" w:color="auto" w:sz="6" w:space="0"/>
              <w:left w:val="single" w:color="auto" w:sz="6" w:space="0"/>
              <w:bottom w:val="single" w:color="auto" w:sz="6" w:space="0"/>
              <w:right w:val="single" w:color="auto" w:sz="6" w:space="0"/>
            </w:tcBorders>
            <w:vAlign w:val="center"/>
          </w:tcPr>
          <w:p w14:paraId="777A8C94">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备注</w:t>
            </w:r>
          </w:p>
        </w:tc>
      </w:tr>
      <w:tr w14:paraId="1B5EE5AA">
        <w:tblPrEx>
          <w:tblCellMar>
            <w:top w:w="0" w:type="dxa"/>
            <w:left w:w="30" w:type="dxa"/>
            <w:bottom w:w="0" w:type="dxa"/>
            <w:right w:w="30" w:type="dxa"/>
          </w:tblCellMar>
        </w:tblPrEx>
        <w:trPr>
          <w:trHeight w:val="636" w:hRule="atLeast"/>
        </w:trPr>
        <w:tc>
          <w:tcPr>
            <w:tcW w:w="494" w:type="dxa"/>
            <w:tcBorders>
              <w:top w:val="single" w:color="auto" w:sz="6" w:space="0"/>
              <w:left w:val="single" w:color="auto" w:sz="6" w:space="0"/>
              <w:bottom w:val="single" w:color="auto" w:sz="6" w:space="0"/>
              <w:right w:val="single" w:color="auto" w:sz="6" w:space="0"/>
            </w:tcBorders>
            <w:vAlign w:val="center"/>
          </w:tcPr>
          <w:p w14:paraId="46A06437">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w:t>
            </w:r>
          </w:p>
        </w:tc>
        <w:tc>
          <w:tcPr>
            <w:tcW w:w="1084" w:type="dxa"/>
            <w:tcBorders>
              <w:top w:val="single" w:color="auto" w:sz="6" w:space="0"/>
              <w:left w:val="single" w:color="auto" w:sz="6" w:space="0"/>
              <w:bottom w:val="single" w:color="auto" w:sz="6" w:space="0"/>
              <w:right w:val="single" w:color="auto" w:sz="6" w:space="0"/>
            </w:tcBorders>
            <w:vAlign w:val="center"/>
          </w:tcPr>
          <w:p w14:paraId="763F4527">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气相色谱质谱联用仪</w:t>
            </w:r>
          </w:p>
        </w:tc>
        <w:tc>
          <w:tcPr>
            <w:tcW w:w="613" w:type="dxa"/>
            <w:tcBorders>
              <w:top w:val="single" w:color="auto" w:sz="6" w:space="0"/>
              <w:left w:val="single" w:color="auto" w:sz="6" w:space="0"/>
              <w:bottom w:val="single" w:color="auto" w:sz="6" w:space="0"/>
              <w:right w:val="single" w:color="auto" w:sz="6" w:space="0"/>
            </w:tcBorders>
            <w:vAlign w:val="center"/>
          </w:tcPr>
          <w:p w14:paraId="4448C24C">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217FD8E6">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36871767">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87" w:type="dxa"/>
            <w:tcBorders>
              <w:top w:val="single" w:color="auto" w:sz="6" w:space="0"/>
              <w:left w:val="single" w:color="auto" w:sz="6" w:space="0"/>
              <w:bottom w:val="single" w:color="auto" w:sz="6" w:space="0"/>
              <w:right w:val="single" w:color="auto" w:sz="6" w:space="0"/>
            </w:tcBorders>
            <w:vAlign w:val="center"/>
          </w:tcPr>
          <w:p w14:paraId="1E41EFFE">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2</w:t>
            </w:r>
          </w:p>
        </w:tc>
        <w:tc>
          <w:tcPr>
            <w:tcW w:w="1300" w:type="dxa"/>
            <w:tcBorders>
              <w:top w:val="single" w:color="auto" w:sz="6" w:space="0"/>
              <w:left w:val="single" w:color="auto" w:sz="6" w:space="0"/>
              <w:bottom w:val="single" w:color="auto" w:sz="6" w:space="0"/>
              <w:right w:val="single" w:color="auto" w:sz="6" w:space="0"/>
            </w:tcBorders>
            <w:vAlign w:val="center"/>
          </w:tcPr>
          <w:p w14:paraId="392191AA">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vAlign w:val="center"/>
          </w:tcPr>
          <w:p w14:paraId="0015B82F">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vAlign w:val="center"/>
          </w:tcPr>
          <w:p w14:paraId="5D62B9C5">
            <w:pPr>
              <w:autoSpaceDE w:val="0"/>
              <w:autoSpaceDN w:val="0"/>
              <w:adjustRightInd w:val="0"/>
              <w:spacing w:line="360" w:lineRule="auto"/>
              <w:jc w:val="center"/>
              <w:rPr>
                <w:rFonts w:ascii="Times New Roman" w:hAnsi="Times New Roman" w:eastAsia="宋体" w:cs="Times New Roman"/>
                <w:color w:val="auto"/>
                <w:szCs w:val="22"/>
                <w:highlight w:val="none"/>
              </w:rPr>
            </w:pPr>
          </w:p>
        </w:tc>
      </w:tr>
      <w:tr w14:paraId="09BEAAD0">
        <w:tblPrEx>
          <w:tblCellMar>
            <w:top w:w="0" w:type="dxa"/>
            <w:left w:w="30" w:type="dxa"/>
            <w:bottom w:w="0" w:type="dxa"/>
            <w:right w:w="30" w:type="dxa"/>
          </w:tblCellMar>
        </w:tblPrEx>
        <w:trPr>
          <w:trHeight w:val="481" w:hRule="atLeast"/>
        </w:trPr>
        <w:tc>
          <w:tcPr>
            <w:tcW w:w="494" w:type="dxa"/>
            <w:tcBorders>
              <w:top w:val="single" w:color="auto" w:sz="6" w:space="0"/>
              <w:left w:val="single" w:color="auto" w:sz="6" w:space="0"/>
              <w:bottom w:val="single" w:color="auto" w:sz="6" w:space="0"/>
              <w:right w:val="single" w:color="auto" w:sz="6" w:space="0"/>
            </w:tcBorders>
            <w:vAlign w:val="center"/>
          </w:tcPr>
          <w:p w14:paraId="7DE89FF2">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2</w:t>
            </w:r>
          </w:p>
        </w:tc>
        <w:tc>
          <w:tcPr>
            <w:tcW w:w="1084" w:type="dxa"/>
            <w:tcBorders>
              <w:top w:val="single" w:color="auto" w:sz="6" w:space="0"/>
              <w:left w:val="single" w:color="auto" w:sz="6" w:space="0"/>
              <w:bottom w:val="single" w:color="auto" w:sz="6" w:space="0"/>
              <w:right w:val="single" w:color="auto" w:sz="6" w:space="0"/>
            </w:tcBorders>
            <w:vAlign w:val="center"/>
          </w:tcPr>
          <w:p w14:paraId="488A9075">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αβ测量仪</w:t>
            </w:r>
          </w:p>
        </w:tc>
        <w:tc>
          <w:tcPr>
            <w:tcW w:w="613" w:type="dxa"/>
            <w:tcBorders>
              <w:top w:val="single" w:color="auto" w:sz="6" w:space="0"/>
              <w:left w:val="single" w:color="auto" w:sz="6" w:space="0"/>
              <w:bottom w:val="single" w:color="auto" w:sz="6" w:space="0"/>
              <w:right w:val="single" w:color="auto" w:sz="6" w:space="0"/>
            </w:tcBorders>
            <w:vAlign w:val="center"/>
          </w:tcPr>
          <w:p w14:paraId="53A3F8B2">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6836B94F">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7FF4D65B">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87" w:type="dxa"/>
            <w:tcBorders>
              <w:top w:val="single" w:color="auto" w:sz="6" w:space="0"/>
              <w:left w:val="single" w:color="auto" w:sz="6" w:space="0"/>
              <w:bottom w:val="single" w:color="auto" w:sz="6" w:space="0"/>
              <w:right w:val="single" w:color="auto" w:sz="6" w:space="0"/>
            </w:tcBorders>
            <w:vAlign w:val="center"/>
          </w:tcPr>
          <w:p w14:paraId="110E6DB3">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w:t>
            </w:r>
          </w:p>
        </w:tc>
        <w:tc>
          <w:tcPr>
            <w:tcW w:w="1300" w:type="dxa"/>
            <w:tcBorders>
              <w:top w:val="single" w:color="auto" w:sz="6" w:space="0"/>
              <w:left w:val="single" w:color="auto" w:sz="6" w:space="0"/>
              <w:bottom w:val="single" w:color="auto" w:sz="6" w:space="0"/>
              <w:right w:val="single" w:color="auto" w:sz="6" w:space="0"/>
            </w:tcBorders>
            <w:vAlign w:val="center"/>
          </w:tcPr>
          <w:p w14:paraId="7728D347">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vAlign w:val="center"/>
          </w:tcPr>
          <w:p w14:paraId="5A1D484F">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vAlign w:val="center"/>
          </w:tcPr>
          <w:p w14:paraId="4819D1DE">
            <w:pPr>
              <w:autoSpaceDE w:val="0"/>
              <w:autoSpaceDN w:val="0"/>
              <w:adjustRightInd w:val="0"/>
              <w:spacing w:line="360" w:lineRule="auto"/>
              <w:jc w:val="center"/>
              <w:rPr>
                <w:rFonts w:ascii="Times New Roman" w:hAnsi="Times New Roman" w:eastAsia="宋体" w:cs="Times New Roman"/>
                <w:color w:val="auto"/>
                <w:szCs w:val="22"/>
                <w:highlight w:val="none"/>
              </w:rPr>
            </w:pPr>
          </w:p>
        </w:tc>
      </w:tr>
      <w:tr w14:paraId="2808313A">
        <w:tblPrEx>
          <w:tblCellMar>
            <w:top w:w="0" w:type="dxa"/>
            <w:left w:w="30" w:type="dxa"/>
            <w:bottom w:w="0" w:type="dxa"/>
            <w:right w:w="30" w:type="dxa"/>
          </w:tblCellMar>
        </w:tblPrEx>
        <w:trPr>
          <w:trHeight w:val="636" w:hRule="atLeast"/>
        </w:trPr>
        <w:tc>
          <w:tcPr>
            <w:tcW w:w="494" w:type="dxa"/>
            <w:tcBorders>
              <w:top w:val="single" w:color="auto" w:sz="6" w:space="0"/>
              <w:left w:val="single" w:color="auto" w:sz="6" w:space="0"/>
              <w:bottom w:val="single" w:color="auto" w:sz="6" w:space="0"/>
              <w:right w:val="single" w:color="auto" w:sz="6" w:space="0"/>
            </w:tcBorders>
            <w:vAlign w:val="center"/>
          </w:tcPr>
          <w:p w14:paraId="5BCA106C">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3</w:t>
            </w:r>
          </w:p>
        </w:tc>
        <w:tc>
          <w:tcPr>
            <w:tcW w:w="1084" w:type="dxa"/>
            <w:tcBorders>
              <w:top w:val="single" w:color="auto" w:sz="6" w:space="0"/>
              <w:left w:val="single" w:color="auto" w:sz="6" w:space="0"/>
              <w:bottom w:val="single" w:color="auto" w:sz="6" w:space="0"/>
              <w:right w:val="single" w:color="auto" w:sz="6" w:space="0"/>
            </w:tcBorders>
            <w:vAlign w:val="center"/>
          </w:tcPr>
          <w:p w14:paraId="6E5E7C70">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研究级倒置相差显微镜</w:t>
            </w:r>
          </w:p>
        </w:tc>
        <w:tc>
          <w:tcPr>
            <w:tcW w:w="613" w:type="dxa"/>
            <w:tcBorders>
              <w:top w:val="single" w:color="auto" w:sz="6" w:space="0"/>
              <w:left w:val="single" w:color="auto" w:sz="6" w:space="0"/>
              <w:bottom w:val="single" w:color="auto" w:sz="6" w:space="0"/>
              <w:right w:val="single" w:color="auto" w:sz="6" w:space="0"/>
            </w:tcBorders>
            <w:vAlign w:val="center"/>
          </w:tcPr>
          <w:p w14:paraId="40ABC74B">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0A6DF79C">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780995C9">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87" w:type="dxa"/>
            <w:tcBorders>
              <w:top w:val="single" w:color="auto" w:sz="6" w:space="0"/>
              <w:left w:val="single" w:color="auto" w:sz="6" w:space="0"/>
              <w:bottom w:val="single" w:color="auto" w:sz="6" w:space="0"/>
              <w:right w:val="single" w:color="auto" w:sz="6" w:space="0"/>
            </w:tcBorders>
            <w:vAlign w:val="center"/>
          </w:tcPr>
          <w:p w14:paraId="32913FD3">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w:t>
            </w:r>
          </w:p>
        </w:tc>
        <w:tc>
          <w:tcPr>
            <w:tcW w:w="1300" w:type="dxa"/>
            <w:tcBorders>
              <w:top w:val="single" w:color="auto" w:sz="6" w:space="0"/>
              <w:left w:val="single" w:color="auto" w:sz="6" w:space="0"/>
              <w:bottom w:val="single" w:color="auto" w:sz="6" w:space="0"/>
              <w:right w:val="single" w:color="auto" w:sz="6" w:space="0"/>
            </w:tcBorders>
            <w:vAlign w:val="center"/>
          </w:tcPr>
          <w:p w14:paraId="4F611B92">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vAlign w:val="center"/>
          </w:tcPr>
          <w:p w14:paraId="3921511C">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vAlign w:val="center"/>
          </w:tcPr>
          <w:p w14:paraId="47AC5E88">
            <w:pPr>
              <w:autoSpaceDE w:val="0"/>
              <w:autoSpaceDN w:val="0"/>
              <w:adjustRightInd w:val="0"/>
              <w:spacing w:line="360" w:lineRule="auto"/>
              <w:jc w:val="center"/>
              <w:rPr>
                <w:rFonts w:ascii="Times New Roman" w:hAnsi="Times New Roman" w:eastAsia="宋体" w:cs="Times New Roman"/>
                <w:color w:val="auto"/>
                <w:szCs w:val="22"/>
                <w:highlight w:val="none"/>
              </w:rPr>
            </w:pPr>
          </w:p>
        </w:tc>
      </w:tr>
      <w:tr w14:paraId="55233D5B">
        <w:tblPrEx>
          <w:tblCellMar>
            <w:top w:w="0" w:type="dxa"/>
            <w:left w:w="30" w:type="dxa"/>
            <w:bottom w:w="0" w:type="dxa"/>
            <w:right w:w="30" w:type="dxa"/>
          </w:tblCellMar>
        </w:tblPrEx>
        <w:trPr>
          <w:trHeight w:val="481" w:hRule="atLeast"/>
        </w:trPr>
        <w:tc>
          <w:tcPr>
            <w:tcW w:w="494" w:type="dxa"/>
            <w:tcBorders>
              <w:top w:val="single" w:color="auto" w:sz="6" w:space="0"/>
              <w:left w:val="single" w:color="auto" w:sz="6" w:space="0"/>
              <w:bottom w:val="single" w:color="auto" w:sz="6" w:space="0"/>
              <w:right w:val="single" w:color="auto" w:sz="6" w:space="0"/>
            </w:tcBorders>
            <w:vAlign w:val="center"/>
          </w:tcPr>
          <w:p w14:paraId="623EE0D6">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4</w:t>
            </w:r>
          </w:p>
        </w:tc>
        <w:tc>
          <w:tcPr>
            <w:tcW w:w="1084" w:type="dxa"/>
            <w:tcBorders>
              <w:top w:val="single" w:color="auto" w:sz="6" w:space="0"/>
              <w:left w:val="single" w:color="auto" w:sz="6" w:space="0"/>
              <w:bottom w:val="single" w:color="auto" w:sz="6" w:space="0"/>
              <w:right w:val="single" w:color="auto" w:sz="6" w:space="0"/>
            </w:tcBorders>
            <w:vAlign w:val="center"/>
          </w:tcPr>
          <w:p w14:paraId="07DE08F1">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生物解剖镜</w:t>
            </w:r>
          </w:p>
        </w:tc>
        <w:tc>
          <w:tcPr>
            <w:tcW w:w="613" w:type="dxa"/>
            <w:tcBorders>
              <w:top w:val="single" w:color="auto" w:sz="6" w:space="0"/>
              <w:left w:val="single" w:color="auto" w:sz="6" w:space="0"/>
              <w:bottom w:val="single" w:color="auto" w:sz="6" w:space="0"/>
              <w:right w:val="single" w:color="auto" w:sz="6" w:space="0"/>
            </w:tcBorders>
            <w:vAlign w:val="center"/>
          </w:tcPr>
          <w:p w14:paraId="67121F0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42096A6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32F2A0F7">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87" w:type="dxa"/>
            <w:tcBorders>
              <w:top w:val="single" w:color="auto" w:sz="6" w:space="0"/>
              <w:left w:val="single" w:color="auto" w:sz="6" w:space="0"/>
              <w:bottom w:val="single" w:color="auto" w:sz="6" w:space="0"/>
              <w:right w:val="single" w:color="auto" w:sz="6" w:space="0"/>
            </w:tcBorders>
            <w:vAlign w:val="center"/>
          </w:tcPr>
          <w:p w14:paraId="60698545">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300" w:type="dxa"/>
            <w:tcBorders>
              <w:top w:val="single" w:color="auto" w:sz="6" w:space="0"/>
              <w:left w:val="single" w:color="auto" w:sz="6" w:space="0"/>
              <w:bottom w:val="single" w:color="auto" w:sz="6" w:space="0"/>
              <w:right w:val="single" w:color="auto" w:sz="6" w:space="0"/>
            </w:tcBorders>
          </w:tcPr>
          <w:p w14:paraId="2E7B809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tcPr>
          <w:p w14:paraId="20F72020">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tcPr>
          <w:p w14:paraId="27DA9414">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22E3854F">
        <w:tblPrEx>
          <w:tblCellMar>
            <w:top w:w="0" w:type="dxa"/>
            <w:left w:w="30" w:type="dxa"/>
            <w:bottom w:w="0" w:type="dxa"/>
            <w:right w:w="30" w:type="dxa"/>
          </w:tblCellMar>
        </w:tblPrEx>
        <w:trPr>
          <w:trHeight w:val="636" w:hRule="atLeast"/>
        </w:trPr>
        <w:tc>
          <w:tcPr>
            <w:tcW w:w="494" w:type="dxa"/>
            <w:tcBorders>
              <w:top w:val="single" w:color="auto" w:sz="6" w:space="0"/>
              <w:left w:val="single" w:color="auto" w:sz="6" w:space="0"/>
              <w:bottom w:val="single" w:color="auto" w:sz="6" w:space="0"/>
              <w:right w:val="single" w:color="auto" w:sz="6" w:space="0"/>
            </w:tcBorders>
            <w:vAlign w:val="center"/>
          </w:tcPr>
          <w:p w14:paraId="3688506B">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5</w:t>
            </w:r>
          </w:p>
        </w:tc>
        <w:tc>
          <w:tcPr>
            <w:tcW w:w="1084" w:type="dxa"/>
            <w:tcBorders>
              <w:top w:val="single" w:color="auto" w:sz="6" w:space="0"/>
              <w:left w:val="single" w:color="auto" w:sz="6" w:space="0"/>
              <w:bottom w:val="single" w:color="auto" w:sz="6" w:space="0"/>
              <w:right w:val="single" w:color="auto" w:sz="6" w:space="0"/>
            </w:tcBorders>
            <w:vAlign w:val="center"/>
          </w:tcPr>
          <w:p w14:paraId="26004BAA">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生物显微镜成像系统</w:t>
            </w:r>
          </w:p>
        </w:tc>
        <w:tc>
          <w:tcPr>
            <w:tcW w:w="613" w:type="dxa"/>
            <w:tcBorders>
              <w:top w:val="single" w:color="auto" w:sz="6" w:space="0"/>
              <w:left w:val="single" w:color="auto" w:sz="6" w:space="0"/>
              <w:bottom w:val="single" w:color="auto" w:sz="6" w:space="0"/>
              <w:right w:val="single" w:color="auto" w:sz="6" w:space="0"/>
            </w:tcBorders>
            <w:vAlign w:val="center"/>
          </w:tcPr>
          <w:p w14:paraId="24074B1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0047B79C">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047083F2">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套</w:t>
            </w:r>
          </w:p>
        </w:tc>
        <w:tc>
          <w:tcPr>
            <w:tcW w:w="687" w:type="dxa"/>
            <w:tcBorders>
              <w:top w:val="single" w:color="auto" w:sz="6" w:space="0"/>
              <w:left w:val="single" w:color="auto" w:sz="6" w:space="0"/>
              <w:bottom w:val="single" w:color="auto" w:sz="6" w:space="0"/>
              <w:right w:val="single" w:color="auto" w:sz="6" w:space="0"/>
            </w:tcBorders>
            <w:vAlign w:val="center"/>
          </w:tcPr>
          <w:p w14:paraId="4AE553A2">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300" w:type="dxa"/>
            <w:tcBorders>
              <w:top w:val="single" w:color="auto" w:sz="6" w:space="0"/>
              <w:left w:val="single" w:color="auto" w:sz="6" w:space="0"/>
              <w:bottom w:val="single" w:color="auto" w:sz="6" w:space="0"/>
              <w:right w:val="single" w:color="auto" w:sz="6" w:space="0"/>
            </w:tcBorders>
          </w:tcPr>
          <w:p w14:paraId="1B5E9D5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tcPr>
          <w:p w14:paraId="1FC9F58E">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tcPr>
          <w:p w14:paraId="1B8FFDCA">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199F678A">
        <w:tblPrEx>
          <w:tblCellMar>
            <w:top w:w="0" w:type="dxa"/>
            <w:left w:w="30" w:type="dxa"/>
            <w:bottom w:w="0" w:type="dxa"/>
            <w:right w:w="30" w:type="dxa"/>
          </w:tblCellMar>
        </w:tblPrEx>
        <w:trPr>
          <w:trHeight w:val="636" w:hRule="atLeast"/>
        </w:trPr>
        <w:tc>
          <w:tcPr>
            <w:tcW w:w="494" w:type="dxa"/>
            <w:tcBorders>
              <w:top w:val="single" w:color="auto" w:sz="6" w:space="0"/>
              <w:left w:val="single" w:color="auto" w:sz="6" w:space="0"/>
              <w:bottom w:val="single" w:color="auto" w:sz="6" w:space="0"/>
              <w:right w:val="single" w:color="auto" w:sz="6" w:space="0"/>
            </w:tcBorders>
            <w:vAlign w:val="center"/>
          </w:tcPr>
          <w:p w14:paraId="4EBDC908">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6</w:t>
            </w:r>
          </w:p>
        </w:tc>
        <w:tc>
          <w:tcPr>
            <w:tcW w:w="1084" w:type="dxa"/>
            <w:tcBorders>
              <w:top w:val="single" w:color="auto" w:sz="6" w:space="0"/>
              <w:left w:val="single" w:color="auto" w:sz="6" w:space="0"/>
              <w:bottom w:val="single" w:color="auto" w:sz="6" w:space="0"/>
              <w:right w:val="single" w:color="auto" w:sz="6" w:space="0"/>
            </w:tcBorders>
            <w:vAlign w:val="center"/>
          </w:tcPr>
          <w:p w14:paraId="443D9C2A">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浮游动物采样系统</w:t>
            </w:r>
          </w:p>
        </w:tc>
        <w:tc>
          <w:tcPr>
            <w:tcW w:w="613" w:type="dxa"/>
            <w:tcBorders>
              <w:top w:val="single" w:color="auto" w:sz="6" w:space="0"/>
              <w:left w:val="single" w:color="auto" w:sz="6" w:space="0"/>
              <w:bottom w:val="single" w:color="auto" w:sz="6" w:space="0"/>
              <w:right w:val="single" w:color="auto" w:sz="6" w:space="0"/>
            </w:tcBorders>
            <w:vAlign w:val="center"/>
          </w:tcPr>
          <w:p w14:paraId="0587FD6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321E5B8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3265A453">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87" w:type="dxa"/>
            <w:tcBorders>
              <w:top w:val="single" w:color="auto" w:sz="6" w:space="0"/>
              <w:left w:val="single" w:color="auto" w:sz="6" w:space="0"/>
              <w:bottom w:val="single" w:color="auto" w:sz="6" w:space="0"/>
              <w:right w:val="single" w:color="auto" w:sz="6" w:space="0"/>
            </w:tcBorders>
            <w:vAlign w:val="center"/>
          </w:tcPr>
          <w:p w14:paraId="5AD7FB82">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4</w:t>
            </w:r>
          </w:p>
        </w:tc>
        <w:tc>
          <w:tcPr>
            <w:tcW w:w="1300" w:type="dxa"/>
            <w:tcBorders>
              <w:top w:val="single" w:color="auto" w:sz="6" w:space="0"/>
              <w:left w:val="single" w:color="auto" w:sz="6" w:space="0"/>
              <w:bottom w:val="single" w:color="auto" w:sz="6" w:space="0"/>
              <w:right w:val="single" w:color="auto" w:sz="6" w:space="0"/>
            </w:tcBorders>
          </w:tcPr>
          <w:p w14:paraId="44F16B80">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tcPr>
          <w:p w14:paraId="407D3C0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tcPr>
          <w:p w14:paraId="544B2C08">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592D1EF2">
        <w:tblPrEx>
          <w:tblCellMar>
            <w:top w:w="0" w:type="dxa"/>
            <w:left w:w="30" w:type="dxa"/>
            <w:bottom w:w="0" w:type="dxa"/>
            <w:right w:w="30" w:type="dxa"/>
          </w:tblCellMar>
        </w:tblPrEx>
        <w:trPr>
          <w:trHeight w:val="481" w:hRule="atLeast"/>
        </w:trPr>
        <w:tc>
          <w:tcPr>
            <w:tcW w:w="494" w:type="dxa"/>
            <w:tcBorders>
              <w:top w:val="single" w:color="auto" w:sz="6" w:space="0"/>
              <w:left w:val="single" w:color="auto" w:sz="6" w:space="0"/>
              <w:bottom w:val="single" w:color="auto" w:sz="6" w:space="0"/>
              <w:right w:val="single" w:color="auto" w:sz="6" w:space="0"/>
            </w:tcBorders>
            <w:vAlign w:val="center"/>
          </w:tcPr>
          <w:p w14:paraId="1DA72151">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7</w:t>
            </w:r>
          </w:p>
        </w:tc>
        <w:tc>
          <w:tcPr>
            <w:tcW w:w="1084" w:type="dxa"/>
            <w:tcBorders>
              <w:top w:val="single" w:color="auto" w:sz="6" w:space="0"/>
              <w:left w:val="single" w:color="auto" w:sz="6" w:space="0"/>
              <w:bottom w:val="single" w:color="auto" w:sz="6" w:space="0"/>
              <w:right w:val="single" w:color="auto" w:sz="6" w:space="0"/>
            </w:tcBorders>
            <w:vAlign w:val="center"/>
          </w:tcPr>
          <w:p w14:paraId="627AE9EE">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原子荧光仪</w:t>
            </w:r>
          </w:p>
        </w:tc>
        <w:tc>
          <w:tcPr>
            <w:tcW w:w="613" w:type="dxa"/>
            <w:tcBorders>
              <w:top w:val="single" w:color="auto" w:sz="6" w:space="0"/>
              <w:left w:val="single" w:color="auto" w:sz="6" w:space="0"/>
              <w:bottom w:val="single" w:color="auto" w:sz="6" w:space="0"/>
              <w:right w:val="single" w:color="auto" w:sz="6" w:space="0"/>
            </w:tcBorders>
            <w:vAlign w:val="center"/>
          </w:tcPr>
          <w:p w14:paraId="747EB29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441431C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6D926113">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87" w:type="dxa"/>
            <w:tcBorders>
              <w:top w:val="single" w:color="auto" w:sz="6" w:space="0"/>
              <w:left w:val="single" w:color="auto" w:sz="6" w:space="0"/>
              <w:bottom w:val="single" w:color="auto" w:sz="6" w:space="0"/>
              <w:right w:val="single" w:color="auto" w:sz="6" w:space="0"/>
            </w:tcBorders>
            <w:vAlign w:val="center"/>
          </w:tcPr>
          <w:p w14:paraId="4AF9F05B">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300" w:type="dxa"/>
            <w:tcBorders>
              <w:top w:val="single" w:color="auto" w:sz="6" w:space="0"/>
              <w:left w:val="single" w:color="auto" w:sz="6" w:space="0"/>
              <w:bottom w:val="single" w:color="auto" w:sz="6" w:space="0"/>
              <w:right w:val="single" w:color="auto" w:sz="6" w:space="0"/>
            </w:tcBorders>
          </w:tcPr>
          <w:p w14:paraId="096ABA9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tcPr>
          <w:p w14:paraId="66A093C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tcPr>
          <w:p w14:paraId="097B3896">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2006864A">
        <w:tblPrEx>
          <w:tblCellMar>
            <w:top w:w="0" w:type="dxa"/>
            <w:left w:w="30" w:type="dxa"/>
            <w:bottom w:w="0" w:type="dxa"/>
            <w:right w:w="30" w:type="dxa"/>
          </w:tblCellMar>
        </w:tblPrEx>
        <w:trPr>
          <w:trHeight w:val="636" w:hRule="atLeast"/>
        </w:trPr>
        <w:tc>
          <w:tcPr>
            <w:tcW w:w="494" w:type="dxa"/>
            <w:tcBorders>
              <w:top w:val="single" w:color="auto" w:sz="6" w:space="0"/>
              <w:left w:val="single" w:color="auto" w:sz="6" w:space="0"/>
              <w:bottom w:val="single" w:color="auto" w:sz="6" w:space="0"/>
              <w:right w:val="single" w:color="auto" w:sz="6" w:space="0"/>
            </w:tcBorders>
            <w:vAlign w:val="center"/>
          </w:tcPr>
          <w:p w14:paraId="794D6FDA">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8</w:t>
            </w:r>
          </w:p>
        </w:tc>
        <w:tc>
          <w:tcPr>
            <w:tcW w:w="1084" w:type="dxa"/>
            <w:tcBorders>
              <w:top w:val="single" w:color="auto" w:sz="6" w:space="0"/>
              <w:left w:val="single" w:color="auto" w:sz="6" w:space="0"/>
              <w:bottom w:val="single" w:color="auto" w:sz="6" w:space="0"/>
              <w:right w:val="single" w:color="auto" w:sz="6" w:space="0"/>
            </w:tcBorders>
            <w:vAlign w:val="center"/>
          </w:tcPr>
          <w:p w14:paraId="2A08BCE5">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高锰酸盐指数分析仪</w:t>
            </w:r>
          </w:p>
        </w:tc>
        <w:tc>
          <w:tcPr>
            <w:tcW w:w="613" w:type="dxa"/>
            <w:tcBorders>
              <w:top w:val="single" w:color="auto" w:sz="6" w:space="0"/>
              <w:left w:val="single" w:color="auto" w:sz="6" w:space="0"/>
              <w:bottom w:val="single" w:color="auto" w:sz="6" w:space="0"/>
              <w:right w:val="single" w:color="auto" w:sz="6" w:space="0"/>
            </w:tcBorders>
            <w:vAlign w:val="center"/>
          </w:tcPr>
          <w:p w14:paraId="20CEEADC">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633E4E4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059A5915">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87" w:type="dxa"/>
            <w:tcBorders>
              <w:top w:val="single" w:color="auto" w:sz="6" w:space="0"/>
              <w:left w:val="single" w:color="auto" w:sz="6" w:space="0"/>
              <w:bottom w:val="single" w:color="auto" w:sz="6" w:space="0"/>
              <w:right w:val="single" w:color="auto" w:sz="6" w:space="0"/>
            </w:tcBorders>
            <w:vAlign w:val="center"/>
          </w:tcPr>
          <w:p w14:paraId="16FAED8C">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300" w:type="dxa"/>
            <w:tcBorders>
              <w:top w:val="single" w:color="auto" w:sz="6" w:space="0"/>
              <w:left w:val="single" w:color="auto" w:sz="6" w:space="0"/>
              <w:bottom w:val="single" w:color="auto" w:sz="6" w:space="0"/>
              <w:right w:val="single" w:color="auto" w:sz="6" w:space="0"/>
            </w:tcBorders>
          </w:tcPr>
          <w:p w14:paraId="10D3AAAF">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tcPr>
          <w:p w14:paraId="625863BB">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tcPr>
          <w:p w14:paraId="6A72B6DD">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09C27C34">
        <w:tblPrEx>
          <w:tblCellMar>
            <w:top w:w="0" w:type="dxa"/>
            <w:left w:w="30" w:type="dxa"/>
            <w:bottom w:w="0" w:type="dxa"/>
            <w:right w:w="30" w:type="dxa"/>
          </w:tblCellMar>
        </w:tblPrEx>
        <w:trPr>
          <w:trHeight w:val="481" w:hRule="atLeast"/>
        </w:trPr>
        <w:tc>
          <w:tcPr>
            <w:tcW w:w="494" w:type="dxa"/>
            <w:tcBorders>
              <w:top w:val="single" w:color="auto" w:sz="6" w:space="0"/>
              <w:left w:val="single" w:color="auto" w:sz="6" w:space="0"/>
              <w:bottom w:val="single" w:color="auto" w:sz="6" w:space="0"/>
              <w:right w:val="single" w:color="auto" w:sz="6" w:space="0"/>
            </w:tcBorders>
            <w:vAlign w:val="center"/>
          </w:tcPr>
          <w:p w14:paraId="1E5B9F6B">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9</w:t>
            </w:r>
          </w:p>
        </w:tc>
        <w:tc>
          <w:tcPr>
            <w:tcW w:w="1084" w:type="dxa"/>
            <w:tcBorders>
              <w:top w:val="single" w:color="auto" w:sz="6" w:space="0"/>
              <w:left w:val="single" w:color="auto" w:sz="6" w:space="0"/>
              <w:bottom w:val="single" w:color="auto" w:sz="6" w:space="0"/>
              <w:right w:val="single" w:color="auto" w:sz="6" w:space="0"/>
            </w:tcBorders>
            <w:vAlign w:val="center"/>
          </w:tcPr>
          <w:p w14:paraId="5CDBCC02">
            <w:pPr>
              <w:widowControl/>
              <w:jc w:val="left"/>
              <w:rPr>
                <w:rFonts w:ascii="Times New Roman" w:hAnsi="Times New Roman" w:eastAsia="宋体" w:cs="Times New Roman"/>
                <w:color w:val="auto"/>
                <w:szCs w:val="22"/>
                <w:highlight w:val="none"/>
              </w:rPr>
            </w:pPr>
            <w:r>
              <w:rPr>
                <w:rFonts w:ascii="Times New Roman" w:hAnsi="Times New Roman" w:eastAsia="等线" w:cs="Times New Roman"/>
                <w:color w:val="auto"/>
                <w:kern w:val="0"/>
                <w:sz w:val="18"/>
                <w:szCs w:val="18"/>
                <w:highlight w:val="none"/>
              </w:rPr>
              <w:t>ICP-MS</w:t>
            </w:r>
            <w:r>
              <w:rPr>
                <w:rFonts w:hint="default" w:ascii="Times New Roman" w:hAnsi="Times New Roman" w:eastAsia="宋体" w:cs="Times New Roman"/>
                <w:color w:val="auto"/>
                <w:kern w:val="0"/>
                <w:sz w:val="18"/>
                <w:szCs w:val="18"/>
                <w:highlight w:val="none"/>
              </w:rPr>
              <w:t>仪</w:t>
            </w:r>
          </w:p>
        </w:tc>
        <w:tc>
          <w:tcPr>
            <w:tcW w:w="613" w:type="dxa"/>
            <w:tcBorders>
              <w:top w:val="single" w:color="auto" w:sz="6" w:space="0"/>
              <w:left w:val="single" w:color="auto" w:sz="6" w:space="0"/>
              <w:bottom w:val="single" w:color="auto" w:sz="6" w:space="0"/>
              <w:right w:val="single" w:color="auto" w:sz="6" w:space="0"/>
            </w:tcBorders>
            <w:vAlign w:val="center"/>
          </w:tcPr>
          <w:p w14:paraId="1C8ACFBC">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1AB85B7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082210D4">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87" w:type="dxa"/>
            <w:tcBorders>
              <w:top w:val="single" w:color="auto" w:sz="6" w:space="0"/>
              <w:left w:val="single" w:color="auto" w:sz="6" w:space="0"/>
              <w:bottom w:val="single" w:color="auto" w:sz="6" w:space="0"/>
              <w:right w:val="single" w:color="auto" w:sz="6" w:space="0"/>
            </w:tcBorders>
            <w:vAlign w:val="center"/>
          </w:tcPr>
          <w:p w14:paraId="2F276C08">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300" w:type="dxa"/>
            <w:tcBorders>
              <w:top w:val="single" w:color="auto" w:sz="6" w:space="0"/>
              <w:left w:val="single" w:color="auto" w:sz="6" w:space="0"/>
              <w:bottom w:val="single" w:color="auto" w:sz="6" w:space="0"/>
              <w:right w:val="single" w:color="auto" w:sz="6" w:space="0"/>
            </w:tcBorders>
          </w:tcPr>
          <w:p w14:paraId="5885BE20">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tcPr>
          <w:p w14:paraId="596AC6C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tcPr>
          <w:p w14:paraId="58A27927">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39572A83">
        <w:tblPrEx>
          <w:tblCellMar>
            <w:top w:w="0" w:type="dxa"/>
            <w:left w:w="30" w:type="dxa"/>
            <w:bottom w:w="0" w:type="dxa"/>
            <w:right w:w="30" w:type="dxa"/>
          </w:tblCellMar>
        </w:tblPrEx>
        <w:trPr>
          <w:trHeight w:val="636" w:hRule="atLeast"/>
        </w:trPr>
        <w:tc>
          <w:tcPr>
            <w:tcW w:w="494" w:type="dxa"/>
            <w:tcBorders>
              <w:top w:val="single" w:color="auto" w:sz="6" w:space="0"/>
              <w:left w:val="single" w:color="auto" w:sz="6" w:space="0"/>
              <w:bottom w:val="single" w:color="auto" w:sz="6" w:space="0"/>
              <w:right w:val="single" w:color="auto" w:sz="6" w:space="0"/>
            </w:tcBorders>
            <w:vAlign w:val="center"/>
          </w:tcPr>
          <w:p w14:paraId="4EE6CD6F">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10</w:t>
            </w:r>
          </w:p>
        </w:tc>
        <w:tc>
          <w:tcPr>
            <w:tcW w:w="1084" w:type="dxa"/>
            <w:tcBorders>
              <w:top w:val="single" w:color="auto" w:sz="6" w:space="0"/>
              <w:left w:val="single" w:color="auto" w:sz="6" w:space="0"/>
              <w:bottom w:val="single" w:color="auto" w:sz="6" w:space="0"/>
              <w:right w:val="single" w:color="auto" w:sz="6" w:space="0"/>
            </w:tcBorders>
            <w:vAlign w:val="center"/>
          </w:tcPr>
          <w:p w14:paraId="41A9D084">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（连续）流动注射分析仪</w:t>
            </w:r>
          </w:p>
        </w:tc>
        <w:tc>
          <w:tcPr>
            <w:tcW w:w="613" w:type="dxa"/>
            <w:tcBorders>
              <w:top w:val="single" w:color="auto" w:sz="6" w:space="0"/>
              <w:left w:val="single" w:color="auto" w:sz="6" w:space="0"/>
              <w:bottom w:val="single" w:color="auto" w:sz="6" w:space="0"/>
              <w:right w:val="single" w:color="auto" w:sz="6" w:space="0"/>
            </w:tcBorders>
            <w:vAlign w:val="center"/>
          </w:tcPr>
          <w:p w14:paraId="6980C7D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2D274CF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6C81232C">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87" w:type="dxa"/>
            <w:tcBorders>
              <w:top w:val="single" w:color="auto" w:sz="6" w:space="0"/>
              <w:left w:val="single" w:color="auto" w:sz="6" w:space="0"/>
              <w:bottom w:val="single" w:color="auto" w:sz="6" w:space="0"/>
              <w:right w:val="single" w:color="auto" w:sz="6" w:space="0"/>
            </w:tcBorders>
            <w:vAlign w:val="center"/>
          </w:tcPr>
          <w:p w14:paraId="0AF030D8">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300" w:type="dxa"/>
            <w:tcBorders>
              <w:top w:val="single" w:color="auto" w:sz="6" w:space="0"/>
              <w:left w:val="single" w:color="auto" w:sz="6" w:space="0"/>
              <w:bottom w:val="single" w:color="auto" w:sz="6" w:space="0"/>
              <w:right w:val="single" w:color="auto" w:sz="6" w:space="0"/>
            </w:tcBorders>
          </w:tcPr>
          <w:p w14:paraId="2AFDFAF3">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tcPr>
          <w:p w14:paraId="2C2F79E4">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tcPr>
          <w:p w14:paraId="1CD3A1D4">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696E660F">
        <w:tblPrEx>
          <w:tblCellMar>
            <w:top w:w="0" w:type="dxa"/>
            <w:left w:w="30" w:type="dxa"/>
            <w:bottom w:w="0" w:type="dxa"/>
            <w:right w:w="30" w:type="dxa"/>
          </w:tblCellMar>
        </w:tblPrEx>
        <w:trPr>
          <w:trHeight w:val="636" w:hRule="atLeast"/>
        </w:trPr>
        <w:tc>
          <w:tcPr>
            <w:tcW w:w="494" w:type="dxa"/>
            <w:tcBorders>
              <w:top w:val="single" w:color="auto" w:sz="6" w:space="0"/>
              <w:left w:val="single" w:color="auto" w:sz="6" w:space="0"/>
              <w:bottom w:val="single" w:color="auto" w:sz="6" w:space="0"/>
              <w:right w:val="single" w:color="auto" w:sz="6" w:space="0"/>
            </w:tcBorders>
            <w:vAlign w:val="center"/>
          </w:tcPr>
          <w:p w14:paraId="265C1596">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11</w:t>
            </w:r>
          </w:p>
        </w:tc>
        <w:tc>
          <w:tcPr>
            <w:tcW w:w="1084" w:type="dxa"/>
            <w:tcBorders>
              <w:top w:val="single" w:color="auto" w:sz="6" w:space="0"/>
              <w:left w:val="single" w:color="auto" w:sz="6" w:space="0"/>
              <w:bottom w:val="single" w:color="auto" w:sz="6" w:space="0"/>
              <w:right w:val="single" w:color="auto" w:sz="6" w:space="0"/>
            </w:tcBorders>
            <w:vAlign w:val="center"/>
          </w:tcPr>
          <w:p w14:paraId="0B0E2401">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蒸发恒重分析系统</w:t>
            </w:r>
          </w:p>
        </w:tc>
        <w:tc>
          <w:tcPr>
            <w:tcW w:w="613" w:type="dxa"/>
            <w:tcBorders>
              <w:top w:val="single" w:color="auto" w:sz="6" w:space="0"/>
              <w:left w:val="single" w:color="auto" w:sz="6" w:space="0"/>
              <w:bottom w:val="single" w:color="auto" w:sz="6" w:space="0"/>
              <w:right w:val="single" w:color="auto" w:sz="6" w:space="0"/>
            </w:tcBorders>
            <w:vAlign w:val="center"/>
          </w:tcPr>
          <w:p w14:paraId="0210EF7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513B42AD">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61D51620">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87" w:type="dxa"/>
            <w:tcBorders>
              <w:top w:val="single" w:color="auto" w:sz="6" w:space="0"/>
              <w:left w:val="single" w:color="auto" w:sz="6" w:space="0"/>
              <w:bottom w:val="single" w:color="auto" w:sz="6" w:space="0"/>
              <w:right w:val="single" w:color="auto" w:sz="6" w:space="0"/>
            </w:tcBorders>
            <w:vAlign w:val="center"/>
          </w:tcPr>
          <w:p w14:paraId="2F40C5D7">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300" w:type="dxa"/>
            <w:tcBorders>
              <w:top w:val="single" w:color="auto" w:sz="6" w:space="0"/>
              <w:left w:val="single" w:color="auto" w:sz="6" w:space="0"/>
              <w:bottom w:val="single" w:color="auto" w:sz="6" w:space="0"/>
              <w:right w:val="single" w:color="auto" w:sz="6" w:space="0"/>
            </w:tcBorders>
          </w:tcPr>
          <w:p w14:paraId="584AC2A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tcPr>
          <w:p w14:paraId="224E4AD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tcPr>
          <w:p w14:paraId="1D58C570">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11C6E89D">
        <w:tblPrEx>
          <w:tblCellMar>
            <w:top w:w="0" w:type="dxa"/>
            <w:left w:w="30" w:type="dxa"/>
            <w:bottom w:w="0" w:type="dxa"/>
            <w:right w:w="30" w:type="dxa"/>
          </w:tblCellMar>
        </w:tblPrEx>
        <w:trPr>
          <w:trHeight w:val="636" w:hRule="atLeast"/>
        </w:trPr>
        <w:tc>
          <w:tcPr>
            <w:tcW w:w="494" w:type="dxa"/>
            <w:tcBorders>
              <w:top w:val="single" w:color="auto" w:sz="6" w:space="0"/>
              <w:left w:val="single" w:color="auto" w:sz="6" w:space="0"/>
              <w:bottom w:val="single" w:color="auto" w:sz="6" w:space="0"/>
              <w:right w:val="single" w:color="auto" w:sz="6" w:space="0"/>
            </w:tcBorders>
            <w:vAlign w:val="center"/>
          </w:tcPr>
          <w:p w14:paraId="4AC66ECD">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12</w:t>
            </w:r>
          </w:p>
        </w:tc>
        <w:tc>
          <w:tcPr>
            <w:tcW w:w="1084" w:type="dxa"/>
            <w:tcBorders>
              <w:top w:val="single" w:color="auto" w:sz="6" w:space="0"/>
              <w:left w:val="single" w:color="auto" w:sz="6" w:space="0"/>
              <w:bottom w:val="single" w:color="auto" w:sz="6" w:space="0"/>
              <w:right w:val="single" w:color="auto" w:sz="6" w:space="0"/>
            </w:tcBorders>
            <w:vAlign w:val="center"/>
          </w:tcPr>
          <w:p w14:paraId="06F3F16E">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采水样无人机系统</w:t>
            </w:r>
          </w:p>
        </w:tc>
        <w:tc>
          <w:tcPr>
            <w:tcW w:w="613" w:type="dxa"/>
            <w:tcBorders>
              <w:top w:val="single" w:color="auto" w:sz="6" w:space="0"/>
              <w:left w:val="single" w:color="auto" w:sz="6" w:space="0"/>
              <w:bottom w:val="single" w:color="auto" w:sz="6" w:space="0"/>
              <w:right w:val="single" w:color="auto" w:sz="6" w:space="0"/>
            </w:tcBorders>
            <w:vAlign w:val="center"/>
          </w:tcPr>
          <w:p w14:paraId="0AE9D1F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1CD1625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4ECCF0AF">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87" w:type="dxa"/>
            <w:tcBorders>
              <w:top w:val="single" w:color="auto" w:sz="6" w:space="0"/>
              <w:left w:val="single" w:color="auto" w:sz="6" w:space="0"/>
              <w:bottom w:val="single" w:color="auto" w:sz="6" w:space="0"/>
              <w:right w:val="single" w:color="auto" w:sz="6" w:space="0"/>
            </w:tcBorders>
            <w:vAlign w:val="center"/>
          </w:tcPr>
          <w:p w14:paraId="4C4C83CC">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300" w:type="dxa"/>
            <w:tcBorders>
              <w:top w:val="single" w:color="auto" w:sz="6" w:space="0"/>
              <w:left w:val="single" w:color="auto" w:sz="6" w:space="0"/>
              <w:bottom w:val="single" w:color="auto" w:sz="6" w:space="0"/>
              <w:right w:val="single" w:color="auto" w:sz="6" w:space="0"/>
            </w:tcBorders>
          </w:tcPr>
          <w:p w14:paraId="6166D57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tcPr>
          <w:p w14:paraId="6BC60507">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tcPr>
          <w:p w14:paraId="2F3F817E">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26D35B77">
        <w:tblPrEx>
          <w:tblCellMar>
            <w:top w:w="0" w:type="dxa"/>
            <w:left w:w="30" w:type="dxa"/>
            <w:bottom w:w="0" w:type="dxa"/>
            <w:right w:w="30" w:type="dxa"/>
          </w:tblCellMar>
        </w:tblPrEx>
        <w:trPr>
          <w:trHeight w:val="636" w:hRule="atLeast"/>
        </w:trPr>
        <w:tc>
          <w:tcPr>
            <w:tcW w:w="494" w:type="dxa"/>
            <w:tcBorders>
              <w:top w:val="single" w:color="auto" w:sz="6" w:space="0"/>
              <w:left w:val="single" w:color="auto" w:sz="6" w:space="0"/>
              <w:bottom w:val="single" w:color="auto" w:sz="6" w:space="0"/>
              <w:right w:val="single" w:color="auto" w:sz="6" w:space="0"/>
            </w:tcBorders>
            <w:vAlign w:val="center"/>
          </w:tcPr>
          <w:p w14:paraId="227A6D3D">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13</w:t>
            </w:r>
          </w:p>
        </w:tc>
        <w:tc>
          <w:tcPr>
            <w:tcW w:w="1084" w:type="dxa"/>
            <w:tcBorders>
              <w:top w:val="single" w:color="auto" w:sz="6" w:space="0"/>
              <w:left w:val="single" w:color="auto" w:sz="6" w:space="0"/>
              <w:bottom w:val="single" w:color="auto" w:sz="6" w:space="0"/>
              <w:right w:val="single" w:color="auto" w:sz="6" w:space="0"/>
            </w:tcBorders>
            <w:vAlign w:val="center"/>
          </w:tcPr>
          <w:p w14:paraId="02B38D74">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实验室展示屏</w:t>
            </w:r>
          </w:p>
        </w:tc>
        <w:tc>
          <w:tcPr>
            <w:tcW w:w="613" w:type="dxa"/>
            <w:tcBorders>
              <w:top w:val="single" w:color="auto" w:sz="6" w:space="0"/>
              <w:left w:val="single" w:color="auto" w:sz="6" w:space="0"/>
              <w:bottom w:val="single" w:color="auto" w:sz="6" w:space="0"/>
              <w:right w:val="single" w:color="auto" w:sz="6" w:space="0"/>
            </w:tcBorders>
            <w:vAlign w:val="center"/>
          </w:tcPr>
          <w:p w14:paraId="4023621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68905B8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0980BFE8">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w:t>
            </w:r>
          </w:p>
        </w:tc>
        <w:tc>
          <w:tcPr>
            <w:tcW w:w="687" w:type="dxa"/>
            <w:tcBorders>
              <w:top w:val="single" w:color="auto" w:sz="6" w:space="0"/>
              <w:left w:val="single" w:color="auto" w:sz="6" w:space="0"/>
              <w:bottom w:val="single" w:color="auto" w:sz="6" w:space="0"/>
              <w:right w:val="single" w:color="auto" w:sz="6" w:space="0"/>
            </w:tcBorders>
            <w:vAlign w:val="center"/>
          </w:tcPr>
          <w:p w14:paraId="0EE1F76D">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13</w:t>
            </w:r>
          </w:p>
        </w:tc>
        <w:tc>
          <w:tcPr>
            <w:tcW w:w="1300" w:type="dxa"/>
            <w:tcBorders>
              <w:top w:val="single" w:color="auto" w:sz="6" w:space="0"/>
              <w:left w:val="single" w:color="auto" w:sz="6" w:space="0"/>
              <w:bottom w:val="single" w:color="auto" w:sz="6" w:space="0"/>
              <w:right w:val="single" w:color="auto" w:sz="6" w:space="0"/>
            </w:tcBorders>
          </w:tcPr>
          <w:p w14:paraId="6633F5F5">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tcPr>
          <w:p w14:paraId="0372BCF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tcPr>
          <w:p w14:paraId="3645F619">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246E4C1E">
        <w:tblPrEx>
          <w:tblCellMar>
            <w:top w:w="0" w:type="dxa"/>
            <w:left w:w="30" w:type="dxa"/>
            <w:bottom w:w="0" w:type="dxa"/>
            <w:right w:w="30" w:type="dxa"/>
          </w:tblCellMar>
        </w:tblPrEx>
        <w:trPr>
          <w:trHeight w:val="636" w:hRule="atLeast"/>
        </w:trPr>
        <w:tc>
          <w:tcPr>
            <w:tcW w:w="494" w:type="dxa"/>
            <w:tcBorders>
              <w:top w:val="single" w:color="auto" w:sz="6" w:space="0"/>
              <w:left w:val="single" w:color="auto" w:sz="6" w:space="0"/>
              <w:bottom w:val="single" w:color="auto" w:sz="6" w:space="0"/>
              <w:right w:val="single" w:color="auto" w:sz="6" w:space="0"/>
            </w:tcBorders>
            <w:vAlign w:val="center"/>
          </w:tcPr>
          <w:p w14:paraId="5F460B3C">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14</w:t>
            </w:r>
          </w:p>
        </w:tc>
        <w:tc>
          <w:tcPr>
            <w:tcW w:w="1084" w:type="dxa"/>
            <w:tcBorders>
              <w:top w:val="single" w:color="auto" w:sz="6" w:space="0"/>
              <w:left w:val="single" w:color="auto" w:sz="6" w:space="0"/>
              <w:bottom w:val="single" w:color="auto" w:sz="6" w:space="0"/>
              <w:right w:val="single" w:color="auto" w:sz="6" w:space="0"/>
            </w:tcBorders>
            <w:vAlign w:val="center"/>
          </w:tcPr>
          <w:p w14:paraId="7504DC56">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shd w:val="clear" w:color="auto" w:fill="FFFFFF"/>
              </w:rPr>
              <w:t>实验室环境安全监控</w:t>
            </w:r>
          </w:p>
        </w:tc>
        <w:tc>
          <w:tcPr>
            <w:tcW w:w="613" w:type="dxa"/>
            <w:tcBorders>
              <w:top w:val="single" w:color="auto" w:sz="6" w:space="0"/>
              <w:left w:val="single" w:color="auto" w:sz="6" w:space="0"/>
              <w:bottom w:val="single" w:color="auto" w:sz="6" w:space="0"/>
              <w:right w:val="single" w:color="auto" w:sz="6" w:space="0"/>
            </w:tcBorders>
            <w:vAlign w:val="center"/>
          </w:tcPr>
          <w:p w14:paraId="5FAF97C5">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7E6E843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5496C9F8">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项</w:t>
            </w:r>
          </w:p>
        </w:tc>
        <w:tc>
          <w:tcPr>
            <w:tcW w:w="687" w:type="dxa"/>
            <w:tcBorders>
              <w:top w:val="single" w:color="auto" w:sz="6" w:space="0"/>
              <w:left w:val="single" w:color="auto" w:sz="6" w:space="0"/>
              <w:bottom w:val="single" w:color="auto" w:sz="6" w:space="0"/>
              <w:right w:val="single" w:color="auto" w:sz="6" w:space="0"/>
            </w:tcBorders>
            <w:vAlign w:val="center"/>
          </w:tcPr>
          <w:p w14:paraId="31BE6BAA">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300" w:type="dxa"/>
            <w:tcBorders>
              <w:top w:val="single" w:color="auto" w:sz="6" w:space="0"/>
              <w:left w:val="single" w:color="auto" w:sz="6" w:space="0"/>
              <w:bottom w:val="single" w:color="auto" w:sz="6" w:space="0"/>
              <w:right w:val="single" w:color="auto" w:sz="6" w:space="0"/>
            </w:tcBorders>
          </w:tcPr>
          <w:p w14:paraId="0290C5A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tcPr>
          <w:p w14:paraId="4320C4CF">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tcPr>
          <w:p w14:paraId="75B3EAB3">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67CD93D9">
        <w:tblPrEx>
          <w:tblCellMar>
            <w:top w:w="0" w:type="dxa"/>
            <w:left w:w="30" w:type="dxa"/>
            <w:bottom w:w="0" w:type="dxa"/>
            <w:right w:w="30" w:type="dxa"/>
          </w:tblCellMar>
        </w:tblPrEx>
        <w:trPr>
          <w:trHeight w:val="651" w:hRule="atLeast"/>
        </w:trPr>
        <w:tc>
          <w:tcPr>
            <w:tcW w:w="494" w:type="dxa"/>
            <w:tcBorders>
              <w:top w:val="single" w:color="auto" w:sz="6" w:space="0"/>
              <w:left w:val="single" w:color="auto" w:sz="6" w:space="0"/>
              <w:bottom w:val="single" w:color="auto" w:sz="6" w:space="0"/>
              <w:right w:val="single" w:color="auto" w:sz="6" w:space="0"/>
            </w:tcBorders>
            <w:vAlign w:val="center"/>
          </w:tcPr>
          <w:p w14:paraId="536C2C86">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15</w:t>
            </w:r>
          </w:p>
        </w:tc>
        <w:tc>
          <w:tcPr>
            <w:tcW w:w="1084" w:type="dxa"/>
            <w:tcBorders>
              <w:top w:val="single" w:color="auto" w:sz="6" w:space="0"/>
              <w:left w:val="single" w:color="auto" w:sz="6" w:space="0"/>
              <w:bottom w:val="single" w:color="auto" w:sz="6" w:space="0"/>
              <w:right w:val="single" w:color="auto" w:sz="6" w:space="0"/>
            </w:tcBorders>
            <w:vAlign w:val="center"/>
          </w:tcPr>
          <w:p w14:paraId="400FFF09">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其他设备配置</w:t>
            </w:r>
          </w:p>
        </w:tc>
        <w:tc>
          <w:tcPr>
            <w:tcW w:w="613" w:type="dxa"/>
            <w:tcBorders>
              <w:top w:val="single" w:color="auto" w:sz="6" w:space="0"/>
              <w:left w:val="single" w:color="auto" w:sz="6" w:space="0"/>
              <w:bottom w:val="single" w:color="auto" w:sz="6" w:space="0"/>
              <w:right w:val="single" w:color="auto" w:sz="6" w:space="0"/>
            </w:tcBorders>
            <w:vAlign w:val="center"/>
          </w:tcPr>
          <w:p w14:paraId="4B9E78B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tcPr>
          <w:p w14:paraId="199A91E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25" w:type="dxa"/>
            <w:tcBorders>
              <w:top w:val="single" w:color="auto" w:sz="6" w:space="0"/>
              <w:left w:val="single" w:color="auto" w:sz="6" w:space="0"/>
              <w:bottom w:val="single" w:color="auto" w:sz="6" w:space="0"/>
              <w:right w:val="single" w:color="auto" w:sz="6" w:space="0"/>
            </w:tcBorders>
            <w:vAlign w:val="center"/>
          </w:tcPr>
          <w:p w14:paraId="2C123A8C">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项</w:t>
            </w:r>
          </w:p>
        </w:tc>
        <w:tc>
          <w:tcPr>
            <w:tcW w:w="687" w:type="dxa"/>
            <w:tcBorders>
              <w:top w:val="single" w:color="auto" w:sz="6" w:space="0"/>
              <w:left w:val="single" w:color="auto" w:sz="6" w:space="0"/>
              <w:bottom w:val="single" w:color="auto" w:sz="6" w:space="0"/>
              <w:right w:val="single" w:color="auto" w:sz="6" w:space="0"/>
            </w:tcBorders>
            <w:vAlign w:val="center"/>
          </w:tcPr>
          <w:p w14:paraId="2817EDA1">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300" w:type="dxa"/>
            <w:tcBorders>
              <w:top w:val="single" w:color="auto" w:sz="6" w:space="0"/>
              <w:left w:val="single" w:color="auto" w:sz="6" w:space="0"/>
              <w:bottom w:val="single" w:color="auto" w:sz="6" w:space="0"/>
              <w:right w:val="single" w:color="auto" w:sz="6" w:space="0"/>
            </w:tcBorders>
          </w:tcPr>
          <w:p w14:paraId="43A8BAC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13" w:type="dxa"/>
            <w:tcBorders>
              <w:top w:val="single" w:color="auto" w:sz="6" w:space="0"/>
              <w:left w:val="single" w:color="auto" w:sz="6" w:space="0"/>
              <w:bottom w:val="single" w:color="auto" w:sz="6" w:space="0"/>
              <w:right w:val="single" w:color="auto" w:sz="6" w:space="0"/>
            </w:tcBorders>
          </w:tcPr>
          <w:p w14:paraId="6E2C0814">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437" w:type="dxa"/>
            <w:tcBorders>
              <w:top w:val="single" w:color="auto" w:sz="6" w:space="0"/>
              <w:left w:val="single" w:color="auto" w:sz="6" w:space="0"/>
              <w:bottom w:val="single" w:color="auto" w:sz="6" w:space="0"/>
              <w:right w:val="single" w:color="auto" w:sz="6" w:space="0"/>
            </w:tcBorders>
          </w:tcPr>
          <w:p w14:paraId="21DC3F2A">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bl>
    <w:p w14:paraId="77B3A2BD">
      <w:pPr>
        <w:tabs>
          <w:tab w:val="left" w:pos="567"/>
        </w:tabs>
        <w:spacing w:line="360" w:lineRule="auto"/>
        <w:ind w:left="420" w:leftChars="200" w:firstLine="482" w:firstLineChars="200"/>
        <w:jc w:val="center"/>
        <w:rPr>
          <w:rFonts w:ascii="Times New Roman" w:hAnsi="Times New Roman" w:eastAsia="宋体" w:cs="Times New Roman"/>
          <w:color w:val="auto"/>
          <w:szCs w:val="21"/>
          <w:highlight w:val="none"/>
        </w:rPr>
      </w:pPr>
      <w:r>
        <w:rPr>
          <w:rFonts w:hint="default" w:ascii="Times New Roman" w:hAnsi="Times New Roman" w:eastAsia="宋体" w:cs="Times New Roman"/>
          <w:b/>
          <w:bCs/>
          <w:color w:val="auto"/>
          <w:kern w:val="0"/>
          <w:sz w:val="24"/>
          <w:highlight w:val="none"/>
          <w:u w:val="single"/>
        </w:rPr>
        <w:br w:type="page"/>
      </w:r>
      <w:r>
        <w:rPr>
          <w:rFonts w:hint="default" w:ascii="Times New Roman" w:hAnsi="Times New Roman" w:eastAsia="宋体" w:cs="Times New Roman"/>
          <w:b/>
          <w:bCs/>
          <w:color w:val="auto"/>
          <w:kern w:val="0"/>
          <w:sz w:val="24"/>
          <w:highlight w:val="none"/>
          <w:u w:val="single"/>
        </w:rPr>
        <w:t>（2）肇庆</w:t>
      </w:r>
      <w:r>
        <w:rPr>
          <w:rFonts w:hint="default" w:ascii="Times New Roman" w:hAnsi="Times New Roman" w:eastAsia="宋体" w:cs="Times New Roman"/>
          <w:b/>
          <w:bCs/>
          <w:color w:val="auto"/>
          <w:kern w:val="0"/>
          <w:sz w:val="24"/>
          <w:highlight w:val="none"/>
        </w:rPr>
        <w:t>分中心实验室仪器设备报价单</w:t>
      </w:r>
    </w:p>
    <w:tbl>
      <w:tblPr>
        <w:tblStyle w:val="18"/>
        <w:tblW w:w="8215" w:type="dxa"/>
        <w:tblInd w:w="30" w:type="dxa"/>
        <w:tblLayout w:type="fixed"/>
        <w:tblCellMar>
          <w:top w:w="0" w:type="dxa"/>
          <w:left w:w="30" w:type="dxa"/>
          <w:bottom w:w="0" w:type="dxa"/>
          <w:right w:w="30" w:type="dxa"/>
        </w:tblCellMar>
      </w:tblPr>
      <w:tblGrid>
        <w:gridCol w:w="528"/>
        <w:gridCol w:w="1000"/>
        <w:gridCol w:w="688"/>
        <w:gridCol w:w="625"/>
        <w:gridCol w:w="550"/>
        <w:gridCol w:w="637"/>
        <w:gridCol w:w="1425"/>
        <w:gridCol w:w="1388"/>
        <w:gridCol w:w="1374"/>
      </w:tblGrid>
      <w:tr w14:paraId="21834751">
        <w:tblPrEx>
          <w:tblCellMar>
            <w:top w:w="0" w:type="dxa"/>
            <w:left w:w="30" w:type="dxa"/>
            <w:bottom w:w="0" w:type="dxa"/>
            <w:right w:w="30" w:type="dxa"/>
          </w:tblCellMar>
        </w:tblPrEx>
        <w:trPr>
          <w:cantSplit/>
          <w:trHeight w:val="949" w:hRule="atLeast"/>
        </w:trPr>
        <w:tc>
          <w:tcPr>
            <w:tcW w:w="528" w:type="dxa"/>
            <w:tcBorders>
              <w:top w:val="single" w:color="auto" w:sz="6" w:space="0"/>
              <w:left w:val="single" w:color="auto" w:sz="6" w:space="0"/>
              <w:bottom w:val="single" w:color="auto" w:sz="6" w:space="0"/>
              <w:right w:val="single" w:color="auto" w:sz="6" w:space="0"/>
            </w:tcBorders>
            <w:vAlign w:val="center"/>
          </w:tcPr>
          <w:p w14:paraId="4DBEFE06">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序号</w:t>
            </w:r>
          </w:p>
        </w:tc>
        <w:tc>
          <w:tcPr>
            <w:tcW w:w="1000" w:type="dxa"/>
            <w:tcBorders>
              <w:top w:val="single" w:color="auto" w:sz="6" w:space="0"/>
              <w:left w:val="single" w:color="auto" w:sz="6" w:space="0"/>
              <w:bottom w:val="single" w:color="auto" w:sz="6" w:space="0"/>
              <w:right w:val="single" w:color="auto" w:sz="6" w:space="0"/>
            </w:tcBorders>
            <w:vAlign w:val="center"/>
          </w:tcPr>
          <w:p w14:paraId="620D59DE">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仪器名称</w:t>
            </w:r>
          </w:p>
        </w:tc>
        <w:tc>
          <w:tcPr>
            <w:tcW w:w="688" w:type="dxa"/>
            <w:tcBorders>
              <w:top w:val="single" w:color="auto" w:sz="6" w:space="0"/>
              <w:left w:val="single" w:color="auto" w:sz="6" w:space="0"/>
              <w:bottom w:val="single" w:color="auto" w:sz="6" w:space="0"/>
              <w:right w:val="single" w:color="auto" w:sz="6" w:space="0"/>
            </w:tcBorders>
            <w:vAlign w:val="center"/>
          </w:tcPr>
          <w:p w14:paraId="4DF9F4DA">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型号规格</w:t>
            </w:r>
          </w:p>
        </w:tc>
        <w:tc>
          <w:tcPr>
            <w:tcW w:w="625" w:type="dxa"/>
            <w:tcBorders>
              <w:top w:val="single" w:color="auto" w:sz="6" w:space="0"/>
              <w:left w:val="single" w:color="auto" w:sz="6" w:space="0"/>
              <w:bottom w:val="single" w:color="auto" w:sz="6" w:space="0"/>
              <w:right w:val="single" w:color="auto" w:sz="6" w:space="0"/>
            </w:tcBorders>
            <w:vAlign w:val="center"/>
          </w:tcPr>
          <w:p w14:paraId="38736C9D">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制造商</w:t>
            </w:r>
          </w:p>
        </w:tc>
        <w:tc>
          <w:tcPr>
            <w:tcW w:w="550" w:type="dxa"/>
            <w:tcBorders>
              <w:top w:val="single" w:color="auto" w:sz="6" w:space="0"/>
              <w:left w:val="single" w:color="auto" w:sz="6" w:space="0"/>
              <w:bottom w:val="single" w:color="auto" w:sz="6" w:space="0"/>
              <w:right w:val="single" w:color="auto" w:sz="6" w:space="0"/>
            </w:tcBorders>
            <w:vAlign w:val="center"/>
          </w:tcPr>
          <w:p w14:paraId="2346CBFB">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单位</w:t>
            </w:r>
          </w:p>
        </w:tc>
        <w:tc>
          <w:tcPr>
            <w:tcW w:w="637" w:type="dxa"/>
            <w:tcBorders>
              <w:top w:val="single" w:color="auto" w:sz="6" w:space="0"/>
              <w:left w:val="single" w:color="auto" w:sz="6" w:space="0"/>
              <w:bottom w:val="single" w:color="auto" w:sz="6" w:space="0"/>
              <w:right w:val="single" w:color="auto" w:sz="6" w:space="0"/>
            </w:tcBorders>
            <w:vAlign w:val="center"/>
          </w:tcPr>
          <w:p w14:paraId="44EFFA63">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数量</w:t>
            </w:r>
          </w:p>
        </w:tc>
        <w:tc>
          <w:tcPr>
            <w:tcW w:w="1425" w:type="dxa"/>
            <w:tcBorders>
              <w:top w:val="single" w:color="auto" w:sz="6" w:space="0"/>
              <w:left w:val="single" w:color="auto" w:sz="6" w:space="0"/>
              <w:bottom w:val="single" w:color="auto" w:sz="6" w:space="0"/>
              <w:right w:val="single" w:color="auto" w:sz="6" w:space="0"/>
            </w:tcBorders>
            <w:vAlign w:val="center"/>
          </w:tcPr>
          <w:p w14:paraId="46323243">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Cs w:val="21"/>
                <w:highlight w:val="none"/>
              </w:rPr>
              <w:t>单价（万元）</w:t>
            </w:r>
          </w:p>
        </w:tc>
        <w:tc>
          <w:tcPr>
            <w:tcW w:w="1388" w:type="dxa"/>
            <w:tcBorders>
              <w:top w:val="single" w:color="auto" w:sz="6" w:space="0"/>
              <w:left w:val="single" w:color="auto" w:sz="6" w:space="0"/>
              <w:bottom w:val="single" w:color="auto" w:sz="6" w:space="0"/>
              <w:right w:val="single" w:color="auto" w:sz="6" w:space="0"/>
            </w:tcBorders>
            <w:vAlign w:val="center"/>
          </w:tcPr>
          <w:p w14:paraId="62D019EC">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Cs w:val="21"/>
                <w:highlight w:val="none"/>
              </w:rPr>
              <w:t>总价（万元）</w:t>
            </w:r>
          </w:p>
        </w:tc>
        <w:tc>
          <w:tcPr>
            <w:tcW w:w="1374" w:type="dxa"/>
            <w:tcBorders>
              <w:top w:val="single" w:color="auto" w:sz="6" w:space="0"/>
              <w:left w:val="single" w:color="auto" w:sz="6" w:space="0"/>
              <w:bottom w:val="single" w:color="auto" w:sz="6" w:space="0"/>
              <w:right w:val="single" w:color="auto" w:sz="6" w:space="0"/>
            </w:tcBorders>
            <w:vAlign w:val="center"/>
          </w:tcPr>
          <w:p w14:paraId="4CBB6A03">
            <w:pPr>
              <w:autoSpaceDE w:val="0"/>
              <w:autoSpaceDN w:val="0"/>
              <w:adjustRightInd w:val="0"/>
              <w:spacing w:line="360" w:lineRule="auto"/>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备注</w:t>
            </w:r>
          </w:p>
        </w:tc>
      </w:tr>
      <w:tr w14:paraId="0450BD04">
        <w:tblPrEx>
          <w:tblCellMar>
            <w:top w:w="0" w:type="dxa"/>
            <w:left w:w="30" w:type="dxa"/>
            <w:bottom w:w="0" w:type="dxa"/>
            <w:right w:w="30" w:type="dxa"/>
          </w:tblCellMar>
        </w:tblPrEx>
        <w:trPr>
          <w:trHeight w:val="638" w:hRule="atLeast"/>
        </w:trPr>
        <w:tc>
          <w:tcPr>
            <w:tcW w:w="528" w:type="dxa"/>
            <w:tcBorders>
              <w:top w:val="single" w:color="auto" w:sz="6" w:space="0"/>
              <w:left w:val="single" w:color="auto" w:sz="6" w:space="0"/>
              <w:bottom w:val="single" w:color="auto" w:sz="6" w:space="0"/>
              <w:right w:val="single" w:color="auto" w:sz="6" w:space="0"/>
            </w:tcBorders>
            <w:vAlign w:val="center"/>
          </w:tcPr>
          <w:p w14:paraId="1091F7D4">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w:t>
            </w:r>
          </w:p>
        </w:tc>
        <w:tc>
          <w:tcPr>
            <w:tcW w:w="1000" w:type="dxa"/>
            <w:tcBorders>
              <w:top w:val="single" w:color="auto" w:sz="6" w:space="0"/>
              <w:left w:val="single" w:color="auto" w:sz="6" w:space="0"/>
              <w:bottom w:val="single" w:color="auto" w:sz="6" w:space="0"/>
              <w:right w:val="single" w:color="auto" w:sz="6" w:space="0"/>
            </w:tcBorders>
            <w:vAlign w:val="center"/>
          </w:tcPr>
          <w:p w14:paraId="308FF4E5">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原子荧光分光光度计</w:t>
            </w:r>
          </w:p>
        </w:tc>
        <w:tc>
          <w:tcPr>
            <w:tcW w:w="688" w:type="dxa"/>
            <w:tcBorders>
              <w:top w:val="single" w:color="auto" w:sz="6" w:space="0"/>
              <w:left w:val="single" w:color="auto" w:sz="6" w:space="0"/>
              <w:bottom w:val="single" w:color="auto" w:sz="6" w:space="0"/>
              <w:right w:val="single" w:color="auto" w:sz="6" w:space="0"/>
            </w:tcBorders>
            <w:vAlign w:val="center"/>
          </w:tcPr>
          <w:p w14:paraId="4CCF06AD">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62319698">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59A31B06">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37" w:type="dxa"/>
            <w:tcBorders>
              <w:top w:val="single" w:color="auto" w:sz="6" w:space="0"/>
              <w:left w:val="single" w:color="auto" w:sz="6" w:space="0"/>
              <w:bottom w:val="single" w:color="auto" w:sz="6" w:space="0"/>
              <w:right w:val="single" w:color="auto" w:sz="6" w:space="0"/>
            </w:tcBorders>
            <w:vAlign w:val="center"/>
          </w:tcPr>
          <w:p w14:paraId="2A5C80B0">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w:t>
            </w:r>
          </w:p>
        </w:tc>
        <w:tc>
          <w:tcPr>
            <w:tcW w:w="1425" w:type="dxa"/>
            <w:tcBorders>
              <w:top w:val="single" w:color="auto" w:sz="6" w:space="0"/>
              <w:left w:val="single" w:color="auto" w:sz="6" w:space="0"/>
              <w:bottom w:val="single" w:color="auto" w:sz="6" w:space="0"/>
              <w:right w:val="single" w:color="auto" w:sz="6" w:space="0"/>
            </w:tcBorders>
            <w:vAlign w:val="center"/>
          </w:tcPr>
          <w:p w14:paraId="283B9E49">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vAlign w:val="center"/>
          </w:tcPr>
          <w:p w14:paraId="42E8DCA8">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vAlign w:val="center"/>
          </w:tcPr>
          <w:p w14:paraId="30AD0A79">
            <w:pPr>
              <w:autoSpaceDE w:val="0"/>
              <w:autoSpaceDN w:val="0"/>
              <w:adjustRightInd w:val="0"/>
              <w:spacing w:line="360" w:lineRule="auto"/>
              <w:jc w:val="center"/>
              <w:rPr>
                <w:rFonts w:ascii="Times New Roman" w:hAnsi="Times New Roman" w:eastAsia="宋体" w:cs="Times New Roman"/>
                <w:color w:val="auto"/>
                <w:szCs w:val="22"/>
                <w:highlight w:val="none"/>
              </w:rPr>
            </w:pPr>
          </w:p>
        </w:tc>
      </w:tr>
      <w:tr w14:paraId="7562C231">
        <w:tblPrEx>
          <w:tblCellMar>
            <w:top w:w="0" w:type="dxa"/>
            <w:left w:w="30" w:type="dxa"/>
            <w:bottom w:w="0" w:type="dxa"/>
            <w:right w:w="30" w:type="dxa"/>
          </w:tblCellMar>
        </w:tblPrEx>
        <w:trPr>
          <w:trHeight w:val="949" w:hRule="atLeast"/>
        </w:trPr>
        <w:tc>
          <w:tcPr>
            <w:tcW w:w="528" w:type="dxa"/>
            <w:tcBorders>
              <w:top w:val="single" w:color="auto" w:sz="6" w:space="0"/>
              <w:left w:val="single" w:color="auto" w:sz="6" w:space="0"/>
              <w:bottom w:val="single" w:color="auto" w:sz="6" w:space="0"/>
              <w:right w:val="single" w:color="auto" w:sz="6" w:space="0"/>
            </w:tcBorders>
            <w:vAlign w:val="center"/>
          </w:tcPr>
          <w:p w14:paraId="21733CBC">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2</w:t>
            </w:r>
          </w:p>
        </w:tc>
        <w:tc>
          <w:tcPr>
            <w:tcW w:w="1000" w:type="dxa"/>
            <w:tcBorders>
              <w:top w:val="single" w:color="auto" w:sz="6" w:space="0"/>
              <w:left w:val="single" w:color="auto" w:sz="6" w:space="0"/>
              <w:bottom w:val="single" w:color="auto" w:sz="6" w:space="0"/>
              <w:right w:val="single" w:color="auto" w:sz="6" w:space="0"/>
            </w:tcBorders>
            <w:vAlign w:val="center"/>
          </w:tcPr>
          <w:p w14:paraId="60A8ABAF">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双通道气相分子吸收光谱仪</w:t>
            </w:r>
          </w:p>
        </w:tc>
        <w:tc>
          <w:tcPr>
            <w:tcW w:w="688" w:type="dxa"/>
            <w:tcBorders>
              <w:top w:val="single" w:color="auto" w:sz="6" w:space="0"/>
              <w:left w:val="single" w:color="auto" w:sz="6" w:space="0"/>
              <w:bottom w:val="single" w:color="auto" w:sz="6" w:space="0"/>
              <w:right w:val="single" w:color="auto" w:sz="6" w:space="0"/>
            </w:tcBorders>
            <w:vAlign w:val="center"/>
          </w:tcPr>
          <w:p w14:paraId="672170B3">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2C4FCD2B">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1199B1F6">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37" w:type="dxa"/>
            <w:tcBorders>
              <w:top w:val="single" w:color="auto" w:sz="6" w:space="0"/>
              <w:left w:val="single" w:color="auto" w:sz="6" w:space="0"/>
              <w:bottom w:val="single" w:color="auto" w:sz="6" w:space="0"/>
              <w:right w:val="single" w:color="auto" w:sz="6" w:space="0"/>
            </w:tcBorders>
            <w:vAlign w:val="center"/>
          </w:tcPr>
          <w:p w14:paraId="64EFA37C">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w:t>
            </w:r>
          </w:p>
        </w:tc>
        <w:tc>
          <w:tcPr>
            <w:tcW w:w="1425" w:type="dxa"/>
            <w:tcBorders>
              <w:top w:val="single" w:color="auto" w:sz="6" w:space="0"/>
              <w:left w:val="single" w:color="auto" w:sz="6" w:space="0"/>
              <w:bottom w:val="single" w:color="auto" w:sz="6" w:space="0"/>
              <w:right w:val="single" w:color="auto" w:sz="6" w:space="0"/>
            </w:tcBorders>
            <w:vAlign w:val="center"/>
          </w:tcPr>
          <w:p w14:paraId="320B7F15">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vAlign w:val="center"/>
          </w:tcPr>
          <w:p w14:paraId="33B30DAC">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vAlign w:val="center"/>
          </w:tcPr>
          <w:p w14:paraId="3CE6DDC4">
            <w:pPr>
              <w:autoSpaceDE w:val="0"/>
              <w:autoSpaceDN w:val="0"/>
              <w:adjustRightInd w:val="0"/>
              <w:spacing w:line="360" w:lineRule="auto"/>
              <w:jc w:val="center"/>
              <w:rPr>
                <w:rFonts w:ascii="Times New Roman" w:hAnsi="Times New Roman" w:eastAsia="宋体" w:cs="Times New Roman"/>
                <w:color w:val="auto"/>
                <w:szCs w:val="22"/>
                <w:highlight w:val="none"/>
              </w:rPr>
            </w:pPr>
          </w:p>
        </w:tc>
      </w:tr>
      <w:tr w14:paraId="6E169D36">
        <w:tblPrEx>
          <w:tblCellMar>
            <w:top w:w="0" w:type="dxa"/>
            <w:left w:w="30" w:type="dxa"/>
            <w:bottom w:w="0" w:type="dxa"/>
            <w:right w:w="30" w:type="dxa"/>
          </w:tblCellMar>
        </w:tblPrEx>
        <w:trPr>
          <w:trHeight w:val="638" w:hRule="atLeast"/>
        </w:trPr>
        <w:tc>
          <w:tcPr>
            <w:tcW w:w="528" w:type="dxa"/>
            <w:tcBorders>
              <w:top w:val="single" w:color="auto" w:sz="6" w:space="0"/>
              <w:left w:val="single" w:color="auto" w:sz="6" w:space="0"/>
              <w:bottom w:val="single" w:color="auto" w:sz="6" w:space="0"/>
              <w:right w:val="single" w:color="auto" w:sz="6" w:space="0"/>
            </w:tcBorders>
            <w:vAlign w:val="center"/>
          </w:tcPr>
          <w:p w14:paraId="7E9EEF71">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3</w:t>
            </w:r>
          </w:p>
        </w:tc>
        <w:tc>
          <w:tcPr>
            <w:tcW w:w="1000" w:type="dxa"/>
            <w:tcBorders>
              <w:top w:val="single" w:color="auto" w:sz="6" w:space="0"/>
              <w:left w:val="single" w:color="auto" w:sz="6" w:space="0"/>
              <w:bottom w:val="single" w:color="auto" w:sz="6" w:space="0"/>
              <w:right w:val="single" w:color="auto" w:sz="6" w:space="0"/>
            </w:tcBorders>
            <w:vAlign w:val="center"/>
          </w:tcPr>
          <w:p w14:paraId="60CB6CCC">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藻类智能鉴定计数仪</w:t>
            </w:r>
          </w:p>
        </w:tc>
        <w:tc>
          <w:tcPr>
            <w:tcW w:w="688" w:type="dxa"/>
            <w:tcBorders>
              <w:top w:val="single" w:color="auto" w:sz="6" w:space="0"/>
              <w:left w:val="single" w:color="auto" w:sz="6" w:space="0"/>
              <w:bottom w:val="single" w:color="auto" w:sz="6" w:space="0"/>
              <w:right w:val="single" w:color="auto" w:sz="6" w:space="0"/>
            </w:tcBorders>
            <w:vAlign w:val="center"/>
          </w:tcPr>
          <w:p w14:paraId="6BA2329C">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1C27BD17">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50F2D602">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37" w:type="dxa"/>
            <w:tcBorders>
              <w:top w:val="single" w:color="auto" w:sz="6" w:space="0"/>
              <w:left w:val="single" w:color="auto" w:sz="6" w:space="0"/>
              <w:bottom w:val="single" w:color="auto" w:sz="6" w:space="0"/>
              <w:right w:val="single" w:color="auto" w:sz="6" w:space="0"/>
            </w:tcBorders>
            <w:vAlign w:val="center"/>
          </w:tcPr>
          <w:p w14:paraId="7CBD3AFC">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w:t>
            </w:r>
          </w:p>
        </w:tc>
        <w:tc>
          <w:tcPr>
            <w:tcW w:w="1425" w:type="dxa"/>
            <w:tcBorders>
              <w:top w:val="single" w:color="auto" w:sz="6" w:space="0"/>
              <w:left w:val="single" w:color="auto" w:sz="6" w:space="0"/>
              <w:bottom w:val="single" w:color="auto" w:sz="6" w:space="0"/>
              <w:right w:val="single" w:color="auto" w:sz="6" w:space="0"/>
            </w:tcBorders>
            <w:vAlign w:val="center"/>
          </w:tcPr>
          <w:p w14:paraId="369E3C67">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vAlign w:val="center"/>
          </w:tcPr>
          <w:p w14:paraId="7A3F5DFA">
            <w:pPr>
              <w:autoSpaceDE w:val="0"/>
              <w:autoSpaceDN w:val="0"/>
              <w:adjustRightInd w:val="0"/>
              <w:spacing w:line="360" w:lineRule="auto"/>
              <w:jc w:val="center"/>
              <w:rPr>
                <w:rFonts w:ascii="Times New Roman" w:hAnsi="Times New Roman" w:eastAsia="宋体" w:cs="Times New Roman"/>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vAlign w:val="center"/>
          </w:tcPr>
          <w:p w14:paraId="0BAAE54F">
            <w:pPr>
              <w:autoSpaceDE w:val="0"/>
              <w:autoSpaceDN w:val="0"/>
              <w:adjustRightInd w:val="0"/>
              <w:spacing w:line="360" w:lineRule="auto"/>
              <w:jc w:val="center"/>
              <w:rPr>
                <w:rFonts w:ascii="Times New Roman" w:hAnsi="Times New Roman" w:eastAsia="宋体" w:cs="Times New Roman"/>
                <w:color w:val="auto"/>
                <w:szCs w:val="22"/>
                <w:highlight w:val="none"/>
              </w:rPr>
            </w:pPr>
          </w:p>
        </w:tc>
      </w:tr>
      <w:tr w14:paraId="77A50A29">
        <w:tblPrEx>
          <w:tblCellMar>
            <w:top w:w="0" w:type="dxa"/>
            <w:left w:w="30" w:type="dxa"/>
            <w:bottom w:w="0" w:type="dxa"/>
            <w:right w:w="30" w:type="dxa"/>
          </w:tblCellMar>
        </w:tblPrEx>
        <w:trPr>
          <w:trHeight w:val="638" w:hRule="atLeast"/>
        </w:trPr>
        <w:tc>
          <w:tcPr>
            <w:tcW w:w="528" w:type="dxa"/>
            <w:tcBorders>
              <w:top w:val="single" w:color="auto" w:sz="6" w:space="0"/>
              <w:left w:val="single" w:color="auto" w:sz="6" w:space="0"/>
              <w:bottom w:val="single" w:color="auto" w:sz="6" w:space="0"/>
              <w:right w:val="single" w:color="auto" w:sz="6" w:space="0"/>
            </w:tcBorders>
            <w:vAlign w:val="center"/>
          </w:tcPr>
          <w:p w14:paraId="4478FA59">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4</w:t>
            </w:r>
          </w:p>
        </w:tc>
        <w:tc>
          <w:tcPr>
            <w:tcW w:w="1000" w:type="dxa"/>
            <w:tcBorders>
              <w:top w:val="single" w:color="auto" w:sz="6" w:space="0"/>
              <w:left w:val="single" w:color="auto" w:sz="6" w:space="0"/>
              <w:bottom w:val="single" w:color="auto" w:sz="6" w:space="0"/>
              <w:right w:val="single" w:color="auto" w:sz="6" w:space="0"/>
            </w:tcBorders>
            <w:vAlign w:val="center"/>
          </w:tcPr>
          <w:p w14:paraId="4A532EE9">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全自动菌落计数仪</w:t>
            </w:r>
          </w:p>
        </w:tc>
        <w:tc>
          <w:tcPr>
            <w:tcW w:w="688" w:type="dxa"/>
            <w:tcBorders>
              <w:top w:val="single" w:color="auto" w:sz="6" w:space="0"/>
              <w:left w:val="single" w:color="auto" w:sz="6" w:space="0"/>
              <w:bottom w:val="single" w:color="auto" w:sz="6" w:space="0"/>
              <w:right w:val="single" w:color="auto" w:sz="6" w:space="0"/>
            </w:tcBorders>
            <w:vAlign w:val="center"/>
          </w:tcPr>
          <w:p w14:paraId="51CE2FCB">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68AE1FE3">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2BC1BEAC">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37" w:type="dxa"/>
            <w:tcBorders>
              <w:top w:val="single" w:color="auto" w:sz="6" w:space="0"/>
              <w:left w:val="single" w:color="auto" w:sz="6" w:space="0"/>
              <w:bottom w:val="single" w:color="auto" w:sz="6" w:space="0"/>
              <w:right w:val="single" w:color="auto" w:sz="6" w:space="0"/>
            </w:tcBorders>
            <w:vAlign w:val="center"/>
          </w:tcPr>
          <w:p w14:paraId="4A5207D6">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425" w:type="dxa"/>
            <w:tcBorders>
              <w:top w:val="single" w:color="auto" w:sz="6" w:space="0"/>
              <w:left w:val="single" w:color="auto" w:sz="6" w:space="0"/>
              <w:bottom w:val="single" w:color="auto" w:sz="6" w:space="0"/>
              <w:right w:val="single" w:color="auto" w:sz="6" w:space="0"/>
            </w:tcBorders>
          </w:tcPr>
          <w:p w14:paraId="378A0907">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tcPr>
          <w:p w14:paraId="413BE2FE">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tcPr>
          <w:p w14:paraId="5FC35099">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59BDDA44">
        <w:tblPrEx>
          <w:tblCellMar>
            <w:top w:w="0" w:type="dxa"/>
            <w:left w:w="30" w:type="dxa"/>
            <w:bottom w:w="0" w:type="dxa"/>
            <w:right w:w="30" w:type="dxa"/>
          </w:tblCellMar>
        </w:tblPrEx>
        <w:trPr>
          <w:trHeight w:val="638" w:hRule="atLeast"/>
        </w:trPr>
        <w:tc>
          <w:tcPr>
            <w:tcW w:w="528" w:type="dxa"/>
            <w:tcBorders>
              <w:top w:val="single" w:color="auto" w:sz="6" w:space="0"/>
              <w:left w:val="single" w:color="auto" w:sz="6" w:space="0"/>
              <w:bottom w:val="single" w:color="auto" w:sz="6" w:space="0"/>
              <w:right w:val="single" w:color="auto" w:sz="6" w:space="0"/>
            </w:tcBorders>
            <w:vAlign w:val="center"/>
          </w:tcPr>
          <w:p w14:paraId="11D12086">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5</w:t>
            </w:r>
          </w:p>
        </w:tc>
        <w:tc>
          <w:tcPr>
            <w:tcW w:w="1000" w:type="dxa"/>
            <w:tcBorders>
              <w:top w:val="single" w:color="auto" w:sz="6" w:space="0"/>
              <w:left w:val="single" w:color="auto" w:sz="6" w:space="0"/>
              <w:bottom w:val="single" w:color="auto" w:sz="6" w:space="0"/>
              <w:right w:val="single" w:color="auto" w:sz="6" w:space="0"/>
            </w:tcBorders>
            <w:vAlign w:val="center"/>
          </w:tcPr>
          <w:p w14:paraId="31A7AB4D">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全自动连续流动分析仪</w:t>
            </w:r>
          </w:p>
        </w:tc>
        <w:tc>
          <w:tcPr>
            <w:tcW w:w="688" w:type="dxa"/>
            <w:tcBorders>
              <w:top w:val="single" w:color="auto" w:sz="6" w:space="0"/>
              <w:left w:val="single" w:color="auto" w:sz="6" w:space="0"/>
              <w:bottom w:val="single" w:color="auto" w:sz="6" w:space="0"/>
              <w:right w:val="single" w:color="auto" w:sz="6" w:space="0"/>
            </w:tcBorders>
            <w:vAlign w:val="center"/>
          </w:tcPr>
          <w:p w14:paraId="4CF625FB">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4A7770AF">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0C03A62E">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37" w:type="dxa"/>
            <w:tcBorders>
              <w:top w:val="single" w:color="auto" w:sz="6" w:space="0"/>
              <w:left w:val="single" w:color="auto" w:sz="6" w:space="0"/>
              <w:bottom w:val="single" w:color="auto" w:sz="6" w:space="0"/>
              <w:right w:val="single" w:color="auto" w:sz="6" w:space="0"/>
            </w:tcBorders>
            <w:vAlign w:val="center"/>
          </w:tcPr>
          <w:p w14:paraId="4B260856">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425" w:type="dxa"/>
            <w:tcBorders>
              <w:top w:val="single" w:color="auto" w:sz="6" w:space="0"/>
              <w:left w:val="single" w:color="auto" w:sz="6" w:space="0"/>
              <w:bottom w:val="single" w:color="auto" w:sz="6" w:space="0"/>
              <w:right w:val="single" w:color="auto" w:sz="6" w:space="0"/>
            </w:tcBorders>
          </w:tcPr>
          <w:p w14:paraId="2370E133">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tcPr>
          <w:p w14:paraId="3614454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tcPr>
          <w:p w14:paraId="1B36FC71">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7BA63A6B">
        <w:tblPrEx>
          <w:tblCellMar>
            <w:top w:w="0" w:type="dxa"/>
            <w:left w:w="30" w:type="dxa"/>
            <w:bottom w:w="0" w:type="dxa"/>
            <w:right w:w="30" w:type="dxa"/>
          </w:tblCellMar>
        </w:tblPrEx>
        <w:trPr>
          <w:trHeight w:val="638" w:hRule="atLeast"/>
        </w:trPr>
        <w:tc>
          <w:tcPr>
            <w:tcW w:w="528" w:type="dxa"/>
            <w:tcBorders>
              <w:top w:val="single" w:color="auto" w:sz="6" w:space="0"/>
              <w:left w:val="single" w:color="auto" w:sz="6" w:space="0"/>
              <w:bottom w:val="single" w:color="auto" w:sz="6" w:space="0"/>
              <w:right w:val="single" w:color="auto" w:sz="6" w:space="0"/>
            </w:tcBorders>
            <w:vAlign w:val="center"/>
          </w:tcPr>
          <w:p w14:paraId="48F18259">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6</w:t>
            </w:r>
          </w:p>
        </w:tc>
        <w:tc>
          <w:tcPr>
            <w:tcW w:w="1000" w:type="dxa"/>
            <w:tcBorders>
              <w:top w:val="single" w:color="auto" w:sz="6" w:space="0"/>
              <w:left w:val="single" w:color="auto" w:sz="6" w:space="0"/>
              <w:bottom w:val="single" w:color="auto" w:sz="6" w:space="0"/>
              <w:right w:val="single" w:color="auto" w:sz="6" w:space="0"/>
            </w:tcBorders>
            <w:vAlign w:val="center"/>
          </w:tcPr>
          <w:p w14:paraId="033660F9">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研究级倒置相差显微镜</w:t>
            </w:r>
          </w:p>
        </w:tc>
        <w:tc>
          <w:tcPr>
            <w:tcW w:w="688" w:type="dxa"/>
            <w:tcBorders>
              <w:top w:val="single" w:color="auto" w:sz="6" w:space="0"/>
              <w:left w:val="single" w:color="auto" w:sz="6" w:space="0"/>
              <w:bottom w:val="single" w:color="auto" w:sz="6" w:space="0"/>
              <w:right w:val="single" w:color="auto" w:sz="6" w:space="0"/>
            </w:tcBorders>
            <w:vAlign w:val="center"/>
          </w:tcPr>
          <w:p w14:paraId="14EE391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67850DD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429E476E">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37" w:type="dxa"/>
            <w:tcBorders>
              <w:top w:val="single" w:color="auto" w:sz="6" w:space="0"/>
              <w:left w:val="single" w:color="auto" w:sz="6" w:space="0"/>
              <w:bottom w:val="single" w:color="auto" w:sz="6" w:space="0"/>
              <w:right w:val="single" w:color="auto" w:sz="6" w:space="0"/>
            </w:tcBorders>
            <w:vAlign w:val="center"/>
          </w:tcPr>
          <w:p w14:paraId="0DDFB33E">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425" w:type="dxa"/>
            <w:tcBorders>
              <w:top w:val="single" w:color="auto" w:sz="6" w:space="0"/>
              <w:left w:val="single" w:color="auto" w:sz="6" w:space="0"/>
              <w:bottom w:val="single" w:color="auto" w:sz="6" w:space="0"/>
              <w:right w:val="single" w:color="auto" w:sz="6" w:space="0"/>
            </w:tcBorders>
          </w:tcPr>
          <w:p w14:paraId="148AF81B">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tcPr>
          <w:p w14:paraId="198FBE2F">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tcPr>
          <w:p w14:paraId="17DE771F">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11A9E87C">
        <w:tblPrEx>
          <w:tblCellMar>
            <w:top w:w="0" w:type="dxa"/>
            <w:left w:w="30" w:type="dxa"/>
            <w:bottom w:w="0" w:type="dxa"/>
            <w:right w:w="30" w:type="dxa"/>
          </w:tblCellMar>
        </w:tblPrEx>
        <w:trPr>
          <w:trHeight w:val="638" w:hRule="atLeast"/>
        </w:trPr>
        <w:tc>
          <w:tcPr>
            <w:tcW w:w="528" w:type="dxa"/>
            <w:tcBorders>
              <w:top w:val="single" w:color="auto" w:sz="6" w:space="0"/>
              <w:left w:val="single" w:color="auto" w:sz="6" w:space="0"/>
              <w:bottom w:val="single" w:color="auto" w:sz="6" w:space="0"/>
              <w:right w:val="single" w:color="auto" w:sz="6" w:space="0"/>
            </w:tcBorders>
            <w:vAlign w:val="center"/>
          </w:tcPr>
          <w:p w14:paraId="5CF9E3EA">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7</w:t>
            </w:r>
          </w:p>
        </w:tc>
        <w:tc>
          <w:tcPr>
            <w:tcW w:w="1000" w:type="dxa"/>
            <w:tcBorders>
              <w:top w:val="single" w:color="auto" w:sz="6" w:space="0"/>
              <w:left w:val="single" w:color="auto" w:sz="6" w:space="0"/>
              <w:bottom w:val="single" w:color="auto" w:sz="6" w:space="0"/>
              <w:right w:val="single" w:color="auto" w:sz="6" w:space="0"/>
            </w:tcBorders>
            <w:vAlign w:val="center"/>
          </w:tcPr>
          <w:p w14:paraId="6D04D5CD">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生物显微镜成像系统</w:t>
            </w:r>
          </w:p>
        </w:tc>
        <w:tc>
          <w:tcPr>
            <w:tcW w:w="688" w:type="dxa"/>
            <w:tcBorders>
              <w:top w:val="single" w:color="auto" w:sz="6" w:space="0"/>
              <w:left w:val="single" w:color="auto" w:sz="6" w:space="0"/>
              <w:bottom w:val="single" w:color="auto" w:sz="6" w:space="0"/>
              <w:right w:val="single" w:color="auto" w:sz="6" w:space="0"/>
            </w:tcBorders>
            <w:vAlign w:val="center"/>
          </w:tcPr>
          <w:p w14:paraId="3CA59CE4">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6B709E3F">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38526437">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套</w:t>
            </w:r>
          </w:p>
        </w:tc>
        <w:tc>
          <w:tcPr>
            <w:tcW w:w="637" w:type="dxa"/>
            <w:tcBorders>
              <w:top w:val="single" w:color="auto" w:sz="6" w:space="0"/>
              <w:left w:val="single" w:color="auto" w:sz="6" w:space="0"/>
              <w:bottom w:val="single" w:color="auto" w:sz="6" w:space="0"/>
              <w:right w:val="single" w:color="auto" w:sz="6" w:space="0"/>
            </w:tcBorders>
            <w:vAlign w:val="center"/>
          </w:tcPr>
          <w:p w14:paraId="1B3E1095">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425" w:type="dxa"/>
            <w:tcBorders>
              <w:top w:val="single" w:color="auto" w:sz="6" w:space="0"/>
              <w:left w:val="single" w:color="auto" w:sz="6" w:space="0"/>
              <w:bottom w:val="single" w:color="auto" w:sz="6" w:space="0"/>
              <w:right w:val="single" w:color="auto" w:sz="6" w:space="0"/>
            </w:tcBorders>
          </w:tcPr>
          <w:p w14:paraId="4232C0E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tcPr>
          <w:p w14:paraId="1D47DE2C">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tcPr>
          <w:p w14:paraId="0EDE7C79">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3C907FB9">
        <w:tblPrEx>
          <w:tblCellMar>
            <w:top w:w="0" w:type="dxa"/>
            <w:left w:w="30" w:type="dxa"/>
            <w:bottom w:w="0" w:type="dxa"/>
            <w:right w:w="30" w:type="dxa"/>
          </w:tblCellMar>
        </w:tblPrEx>
        <w:trPr>
          <w:trHeight w:val="482" w:hRule="atLeast"/>
        </w:trPr>
        <w:tc>
          <w:tcPr>
            <w:tcW w:w="528" w:type="dxa"/>
            <w:tcBorders>
              <w:top w:val="single" w:color="auto" w:sz="6" w:space="0"/>
              <w:left w:val="single" w:color="auto" w:sz="6" w:space="0"/>
              <w:bottom w:val="single" w:color="auto" w:sz="6" w:space="0"/>
              <w:right w:val="single" w:color="auto" w:sz="6" w:space="0"/>
            </w:tcBorders>
            <w:vAlign w:val="center"/>
          </w:tcPr>
          <w:p w14:paraId="4E826419">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8</w:t>
            </w:r>
          </w:p>
        </w:tc>
        <w:tc>
          <w:tcPr>
            <w:tcW w:w="1000" w:type="dxa"/>
            <w:tcBorders>
              <w:top w:val="single" w:color="auto" w:sz="6" w:space="0"/>
              <w:left w:val="single" w:color="auto" w:sz="6" w:space="0"/>
              <w:bottom w:val="single" w:color="auto" w:sz="6" w:space="0"/>
              <w:right w:val="single" w:color="auto" w:sz="6" w:space="0"/>
            </w:tcBorders>
            <w:vAlign w:val="center"/>
          </w:tcPr>
          <w:p w14:paraId="734EA83C">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酶标仪</w:t>
            </w:r>
          </w:p>
        </w:tc>
        <w:tc>
          <w:tcPr>
            <w:tcW w:w="688" w:type="dxa"/>
            <w:tcBorders>
              <w:top w:val="single" w:color="auto" w:sz="6" w:space="0"/>
              <w:left w:val="single" w:color="auto" w:sz="6" w:space="0"/>
              <w:bottom w:val="single" w:color="auto" w:sz="6" w:space="0"/>
              <w:right w:val="single" w:color="auto" w:sz="6" w:space="0"/>
            </w:tcBorders>
            <w:vAlign w:val="center"/>
          </w:tcPr>
          <w:p w14:paraId="0E0680AB">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4DBEE56E">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3C9442E3">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37" w:type="dxa"/>
            <w:tcBorders>
              <w:top w:val="single" w:color="auto" w:sz="6" w:space="0"/>
              <w:left w:val="single" w:color="auto" w:sz="6" w:space="0"/>
              <w:bottom w:val="single" w:color="auto" w:sz="6" w:space="0"/>
              <w:right w:val="single" w:color="auto" w:sz="6" w:space="0"/>
            </w:tcBorders>
            <w:vAlign w:val="center"/>
          </w:tcPr>
          <w:p w14:paraId="1204F9D4">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425" w:type="dxa"/>
            <w:tcBorders>
              <w:top w:val="single" w:color="auto" w:sz="6" w:space="0"/>
              <w:left w:val="single" w:color="auto" w:sz="6" w:space="0"/>
              <w:bottom w:val="single" w:color="auto" w:sz="6" w:space="0"/>
              <w:right w:val="single" w:color="auto" w:sz="6" w:space="0"/>
            </w:tcBorders>
          </w:tcPr>
          <w:p w14:paraId="70C9B89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tcPr>
          <w:p w14:paraId="2FEB864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tcPr>
          <w:p w14:paraId="5F023079">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286FB71B">
        <w:tblPrEx>
          <w:tblCellMar>
            <w:top w:w="0" w:type="dxa"/>
            <w:left w:w="30" w:type="dxa"/>
            <w:bottom w:w="0" w:type="dxa"/>
            <w:right w:w="30" w:type="dxa"/>
          </w:tblCellMar>
        </w:tblPrEx>
        <w:trPr>
          <w:trHeight w:val="638" w:hRule="atLeast"/>
        </w:trPr>
        <w:tc>
          <w:tcPr>
            <w:tcW w:w="528" w:type="dxa"/>
            <w:tcBorders>
              <w:top w:val="single" w:color="auto" w:sz="6" w:space="0"/>
              <w:left w:val="single" w:color="auto" w:sz="6" w:space="0"/>
              <w:bottom w:val="single" w:color="auto" w:sz="6" w:space="0"/>
              <w:right w:val="single" w:color="auto" w:sz="6" w:space="0"/>
            </w:tcBorders>
            <w:vAlign w:val="center"/>
          </w:tcPr>
          <w:p w14:paraId="2F0C439D">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9</w:t>
            </w:r>
          </w:p>
        </w:tc>
        <w:tc>
          <w:tcPr>
            <w:tcW w:w="1000" w:type="dxa"/>
            <w:tcBorders>
              <w:top w:val="single" w:color="auto" w:sz="6" w:space="0"/>
              <w:left w:val="single" w:color="auto" w:sz="6" w:space="0"/>
              <w:bottom w:val="single" w:color="auto" w:sz="6" w:space="0"/>
              <w:right w:val="single" w:color="auto" w:sz="6" w:space="0"/>
            </w:tcBorders>
            <w:vAlign w:val="center"/>
          </w:tcPr>
          <w:p w14:paraId="7E2D696D">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蒸发恒重分析系统</w:t>
            </w:r>
          </w:p>
        </w:tc>
        <w:tc>
          <w:tcPr>
            <w:tcW w:w="688" w:type="dxa"/>
            <w:tcBorders>
              <w:top w:val="single" w:color="auto" w:sz="6" w:space="0"/>
              <w:left w:val="single" w:color="auto" w:sz="6" w:space="0"/>
              <w:bottom w:val="single" w:color="auto" w:sz="6" w:space="0"/>
              <w:right w:val="single" w:color="auto" w:sz="6" w:space="0"/>
            </w:tcBorders>
            <w:vAlign w:val="center"/>
          </w:tcPr>
          <w:p w14:paraId="29981C0F">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046F3BF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3F22EA19">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37" w:type="dxa"/>
            <w:tcBorders>
              <w:top w:val="single" w:color="auto" w:sz="6" w:space="0"/>
              <w:left w:val="single" w:color="auto" w:sz="6" w:space="0"/>
              <w:bottom w:val="single" w:color="auto" w:sz="6" w:space="0"/>
              <w:right w:val="single" w:color="auto" w:sz="6" w:space="0"/>
            </w:tcBorders>
            <w:vAlign w:val="center"/>
          </w:tcPr>
          <w:p w14:paraId="4A950433">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425" w:type="dxa"/>
            <w:tcBorders>
              <w:top w:val="single" w:color="auto" w:sz="6" w:space="0"/>
              <w:left w:val="single" w:color="auto" w:sz="6" w:space="0"/>
              <w:bottom w:val="single" w:color="auto" w:sz="6" w:space="0"/>
              <w:right w:val="single" w:color="auto" w:sz="6" w:space="0"/>
            </w:tcBorders>
          </w:tcPr>
          <w:p w14:paraId="5F37913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tcPr>
          <w:p w14:paraId="40A6E433">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tcPr>
          <w:p w14:paraId="6A057BD4">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37F5B701">
        <w:tblPrEx>
          <w:tblCellMar>
            <w:top w:w="0" w:type="dxa"/>
            <w:left w:w="30" w:type="dxa"/>
            <w:bottom w:w="0" w:type="dxa"/>
            <w:right w:w="30" w:type="dxa"/>
          </w:tblCellMar>
        </w:tblPrEx>
        <w:trPr>
          <w:trHeight w:val="638" w:hRule="atLeast"/>
        </w:trPr>
        <w:tc>
          <w:tcPr>
            <w:tcW w:w="528" w:type="dxa"/>
            <w:tcBorders>
              <w:top w:val="single" w:color="auto" w:sz="6" w:space="0"/>
              <w:left w:val="single" w:color="auto" w:sz="6" w:space="0"/>
              <w:bottom w:val="single" w:color="auto" w:sz="6" w:space="0"/>
              <w:right w:val="single" w:color="auto" w:sz="6" w:space="0"/>
            </w:tcBorders>
            <w:vAlign w:val="center"/>
          </w:tcPr>
          <w:p w14:paraId="187A0101">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10</w:t>
            </w:r>
          </w:p>
        </w:tc>
        <w:tc>
          <w:tcPr>
            <w:tcW w:w="1000" w:type="dxa"/>
            <w:tcBorders>
              <w:top w:val="single" w:color="auto" w:sz="6" w:space="0"/>
              <w:left w:val="single" w:color="auto" w:sz="6" w:space="0"/>
              <w:bottom w:val="single" w:color="auto" w:sz="6" w:space="0"/>
              <w:right w:val="single" w:color="auto" w:sz="6" w:space="0"/>
            </w:tcBorders>
            <w:vAlign w:val="center"/>
          </w:tcPr>
          <w:p w14:paraId="775B7CEF">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采水样无人机系统</w:t>
            </w:r>
          </w:p>
        </w:tc>
        <w:tc>
          <w:tcPr>
            <w:tcW w:w="688" w:type="dxa"/>
            <w:tcBorders>
              <w:top w:val="single" w:color="auto" w:sz="6" w:space="0"/>
              <w:left w:val="single" w:color="auto" w:sz="6" w:space="0"/>
              <w:bottom w:val="single" w:color="auto" w:sz="6" w:space="0"/>
              <w:right w:val="single" w:color="auto" w:sz="6" w:space="0"/>
            </w:tcBorders>
            <w:vAlign w:val="center"/>
          </w:tcPr>
          <w:p w14:paraId="0EA28B7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6A7C545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467D7EA5">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37" w:type="dxa"/>
            <w:tcBorders>
              <w:top w:val="single" w:color="auto" w:sz="6" w:space="0"/>
              <w:left w:val="single" w:color="auto" w:sz="6" w:space="0"/>
              <w:bottom w:val="single" w:color="auto" w:sz="6" w:space="0"/>
              <w:right w:val="single" w:color="auto" w:sz="6" w:space="0"/>
            </w:tcBorders>
            <w:vAlign w:val="center"/>
          </w:tcPr>
          <w:p w14:paraId="2B5410F4">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2</w:t>
            </w:r>
          </w:p>
        </w:tc>
        <w:tc>
          <w:tcPr>
            <w:tcW w:w="1425" w:type="dxa"/>
            <w:tcBorders>
              <w:top w:val="single" w:color="auto" w:sz="6" w:space="0"/>
              <w:left w:val="single" w:color="auto" w:sz="6" w:space="0"/>
              <w:bottom w:val="single" w:color="auto" w:sz="6" w:space="0"/>
              <w:right w:val="single" w:color="auto" w:sz="6" w:space="0"/>
            </w:tcBorders>
          </w:tcPr>
          <w:p w14:paraId="2E02360C">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tcPr>
          <w:p w14:paraId="0EE3B2D8">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tcPr>
          <w:p w14:paraId="457F1904">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7315CEBD">
        <w:tblPrEx>
          <w:tblCellMar>
            <w:top w:w="0" w:type="dxa"/>
            <w:left w:w="30" w:type="dxa"/>
            <w:bottom w:w="0" w:type="dxa"/>
            <w:right w:w="30" w:type="dxa"/>
          </w:tblCellMar>
        </w:tblPrEx>
        <w:trPr>
          <w:trHeight w:val="949" w:hRule="atLeast"/>
        </w:trPr>
        <w:tc>
          <w:tcPr>
            <w:tcW w:w="528" w:type="dxa"/>
            <w:tcBorders>
              <w:top w:val="single" w:color="auto" w:sz="6" w:space="0"/>
              <w:left w:val="single" w:color="auto" w:sz="6" w:space="0"/>
              <w:bottom w:val="single" w:color="auto" w:sz="6" w:space="0"/>
              <w:right w:val="single" w:color="auto" w:sz="6" w:space="0"/>
            </w:tcBorders>
            <w:vAlign w:val="center"/>
          </w:tcPr>
          <w:p w14:paraId="60C3EF49">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11</w:t>
            </w:r>
          </w:p>
        </w:tc>
        <w:tc>
          <w:tcPr>
            <w:tcW w:w="1000" w:type="dxa"/>
            <w:tcBorders>
              <w:top w:val="single" w:color="auto" w:sz="6" w:space="0"/>
              <w:left w:val="single" w:color="auto" w:sz="6" w:space="0"/>
              <w:bottom w:val="single" w:color="auto" w:sz="6" w:space="0"/>
              <w:right w:val="single" w:color="auto" w:sz="6" w:space="0"/>
            </w:tcBorders>
            <w:vAlign w:val="center"/>
          </w:tcPr>
          <w:p w14:paraId="46B8B69A">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单通道气相分子吸收光谱仪</w:t>
            </w:r>
          </w:p>
        </w:tc>
        <w:tc>
          <w:tcPr>
            <w:tcW w:w="688" w:type="dxa"/>
            <w:tcBorders>
              <w:top w:val="single" w:color="auto" w:sz="6" w:space="0"/>
              <w:left w:val="single" w:color="auto" w:sz="6" w:space="0"/>
              <w:bottom w:val="single" w:color="auto" w:sz="6" w:space="0"/>
              <w:right w:val="single" w:color="auto" w:sz="6" w:space="0"/>
            </w:tcBorders>
            <w:vAlign w:val="center"/>
          </w:tcPr>
          <w:p w14:paraId="281BB99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7C986ED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0005878D">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台</w:t>
            </w:r>
          </w:p>
        </w:tc>
        <w:tc>
          <w:tcPr>
            <w:tcW w:w="637" w:type="dxa"/>
            <w:tcBorders>
              <w:top w:val="single" w:color="auto" w:sz="6" w:space="0"/>
              <w:left w:val="single" w:color="auto" w:sz="6" w:space="0"/>
              <w:bottom w:val="single" w:color="auto" w:sz="6" w:space="0"/>
              <w:right w:val="single" w:color="auto" w:sz="6" w:space="0"/>
            </w:tcBorders>
            <w:vAlign w:val="center"/>
          </w:tcPr>
          <w:p w14:paraId="4C1B697A">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425" w:type="dxa"/>
            <w:tcBorders>
              <w:top w:val="single" w:color="auto" w:sz="6" w:space="0"/>
              <w:left w:val="single" w:color="auto" w:sz="6" w:space="0"/>
              <w:bottom w:val="single" w:color="auto" w:sz="6" w:space="0"/>
              <w:right w:val="single" w:color="auto" w:sz="6" w:space="0"/>
            </w:tcBorders>
          </w:tcPr>
          <w:p w14:paraId="4D15A2F6">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tcPr>
          <w:p w14:paraId="6F1DFB09">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tcPr>
          <w:p w14:paraId="0F31148E">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302C5221">
        <w:tblPrEx>
          <w:tblCellMar>
            <w:top w:w="0" w:type="dxa"/>
            <w:left w:w="30" w:type="dxa"/>
            <w:bottom w:w="0" w:type="dxa"/>
            <w:right w:w="30" w:type="dxa"/>
          </w:tblCellMar>
        </w:tblPrEx>
        <w:trPr>
          <w:trHeight w:val="638" w:hRule="atLeast"/>
        </w:trPr>
        <w:tc>
          <w:tcPr>
            <w:tcW w:w="528" w:type="dxa"/>
            <w:tcBorders>
              <w:top w:val="single" w:color="auto" w:sz="6" w:space="0"/>
              <w:left w:val="single" w:color="auto" w:sz="6" w:space="0"/>
              <w:bottom w:val="single" w:color="auto" w:sz="6" w:space="0"/>
              <w:right w:val="single" w:color="auto" w:sz="6" w:space="0"/>
            </w:tcBorders>
            <w:vAlign w:val="center"/>
          </w:tcPr>
          <w:p w14:paraId="04F37AC8">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12</w:t>
            </w:r>
          </w:p>
        </w:tc>
        <w:tc>
          <w:tcPr>
            <w:tcW w:w="1000" w:type="dxa"/>
            <w:tcBorders>
              <w:top w:val="single" w:color="auto" w:sz="6" w:space="0"/>
              <w:left w:val="single" w:color="auto" w:sz="6" w:space="0"/>
              <w:bottom w:val="single" w:color="auto" w:sz="6" w:space="0"/>
              <w:right w:val="single" w:color="auto" w:sz="6" w:space="0"/>
            </w:tcBorders>
            <w:vAlign w:val="center"/>
          </w:tcPr>
          <w:p w14:paraId="6401A738">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实验室展示屏</w:t>
            </w:r>
          </w:p>
        </w:tc>
        <w:tc>
          <w:tcPr>
            <w:tcW w:w="688" w:type="dxa"/>
            <w:tcBorders>
              <w:top w:val="single" w:color="auto" w:sz="6" w:space="0"/>
              <w:left w:val="single" w:color="auto" w:sz="6" w:space="0"/>
              <w:bottom w:val="single" w:color="auto" w:sz="6" w:space="0"/>
              <w:right w:val="single" w:color="auto" w:sz="6" w:space="0"/>
            </w:tcBorders>
            <w:vAlign w:val="center"/>
          </w:tcPr>
          <w:p w14:paraId="6398FA7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70C1168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7F294B55">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w:t>
            </w:r>
          </w:p>
        </w:tc>
        <w:tc>
          <w:tcPr>
            <w:tcW w:w="637" w:type="dxa"/>
            <w:tcBorders>
              <w:top w:val="single" w:color="auto" w:sz="6" w:space="0"/>
              <w:left w:val="single" w:color="auto" w:sz="6" w:space="0"/>
              <w:bottom w:val="single" w:color="auto" w:sz="6" w:space="0"/>
              <w:right w:val="single" w:color="auto" w:sz="6" w:space="0"/>
            </w:tcBorders>
            <w:vAlign w:val="center"/>
          </w:tcPr>
          <w:p w14:paraId="4E056395">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13</w:t>
            </w:r>
          </w:p>
        </w:tc>
        <w:tc>
          <w:tcPr>
            <w:tcW w:w="1425" w:type="dxa"/>
            <w:tcBorders>
              <w:top w:val="single" w:color="auto" w:sz="6" w:space="0"/>
              <w:left w:val="single" w:color="auto" w:sz="6" w:space="0"/>
              <w:bottom w:val="single" w:color="auto" w:sz="6" w:space="0"/>
              <w:right w:val="single" w:color="auto" w:sz="6" w:space="0"/>
            </w:tcBorders>
          </w:tcPr>
          <w:p w14:paraId="5DE93E47">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tcPr>
          <w:p w14:paraId="3A06ED1A">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tcPr>
          <w:p w14:paraId="62439E70">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68E62970">
        <w:tblPrEx>
          <w:tblCellMar>
            <w:top w:w="0" w:type="dxa"/>
            <w:left w:w="30" w:type="dxa"/>
            <w:bottom w:w="0" w:type="dxa"/>
            <w:right w:w="30" w:type="dxa"/>
          </w:tblCellMar>
        </w:tblPrEx>
        <w:trPr>
          <w:trHeight w:val="638" w:hRule="atLeast"/>
        </w:trPr>
        <w:tc>
          <w:tcPr>
            <w:tcW w:w="528" w:type="dxa"/>
            <w:tcBorders>
              <w:top w:val="single" w:color="auto" w:sz="6" w:space="0"/>
              <w:left w:val="single" w:color="auto" w:sz="6" w:space="0"/>
              <w:bottom w:val="single" w:color="auto" w:sz="6" w:space="0"/>
              <w:right w:val="single" w:color="auto" w:sz="6" w:space="0"/>
            </w:tcBorders>
            <w:vAlign w:val="center"/>
          </w:tcPr>
          <w:p w14:paraId="3B72BFDA">
            <w:pPr>
              <w:widowControl/>
              <w:jc w:val="center"/>
              <w:rPr>
                <w:rFonts w:ascii="Times New Roman" w:hAnsi="Times New Roman" w:eastAsia="宋体" w:cs="Times New Roman"/>
                <w:color w:val="auto"/>
                <w:szCs w:val="22"/>
                <w:highlight w:val="none"/>
              </w:rPr>
            </w:pPr>
            <w:r>
              <w:rPr>
                <w:rFonts w:hint="default" w:ascii="Times New Roman" w:hAnsi="Times New Roman" w:eastAsia="宋体" w:cs="Times New Roman"/>
                <w:color w:val="auto"/>
                <w:kern w:val="0"/>
                <w:sz w:val="18"/>
                <w:szCs w:val="18"/>
                <w:highlight w:val="none"/>
              </w:rPr>
              <w:t>13</w:t>
            </w:r>
          </w:p>
        </w:tc>
        <w:tc>
          <w:tcPr>
            <w:tcW w:w="1000" w:type="dxa"/>
            <w:tcBorders>
              <w:top w:val="single" w:color="auto" w:sz="6" w:space="0"/>
              <w:left w:val="single" w:color="auto" w:sz="6" w:space="0"/>
              <w:bottom w:val="single" w:color="auto" w:sz="6" w:space="0"/>
              <w:right w:val="single" w:color="auto" w:sz="6" w:space="0"/>
            </w:tcBorders>
            <w:vAlign w:val="center"/>
          </w:tcPr>
          <w:p w14:paraId="049461B7">
            <w:pPr>
              <w:widowControl/>
              <w:jc w:val="left"/>
              <w:rPr>
                <w:rFonts w:ascii="Times New Roman" w:hAnsi="Times New Roman" w:eastAsia="宋体" w:cs="Times New Roman"/>
                <w:color w:val="auto"/>
                <w:szCs w:val="22"/>
                <w:highlight w:val="none"/>
              </w:rPr>
            </w:pPr>
            <w:r>
              <w:rPr>
                <w:rFonts w:hint="default" w:ascii="Times New Roman" w:hAnsi="Times New Roman" w:eastAsia="宋体" w:cs="Times New Roman"/>
                <w:color w:val="auto"/>
                <w:sz w:val="18"/>
                <w:szCs w:val="18"/>
                <w:highlight w:val="none"/>
                <w:shd w:val="clear" w:color="auto" w:fill="FFFFFF"/>
              </w:rPr>
              <w:t>实验室环境安全监控</w:t>
            </w:r>
          </w:p>
        </w:tc>
        <w:tc>
          <w:tcPr>
            <w:tcW w:w="688" w:type="dxa"/>
            <w:tcBorders>
              <w:top w:val="single" w:color="auto" w:sz="6" w:space="0"/>
              <w:left w:val="single" w:color="auto" w:sz="6" w:space="0"/>
              <w:bottom w:val="single" w:color="auto" w:sz="6" w:space="0"/>
              <w:right w:val="single" w:color="auto" w:sz="6" w:space="0"/>
            </w:tcBorders>
            <w:vAlign w:val="center"/>
          </w:tcPr>
          <w:p w14:paraId="6D0B8377">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013F099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28F04DD3">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项</w:t>
            </w:r>
          </w:p>
        </w:tc>
        <w:tc>
          <w:tcPr>
            <w:tcW w:w="637" w:type="dxa"/>
            <w:tcBorders>
              <w:top w:val="single" w:color="auto" w:sz="6" w:space="0"/>
              <w:left w:val="single" w:color="auto" w:sz="6" w:space="0"/>
              <w:bottom w:val="single" w:color="auto" w:sz="6" w:space="0"/>
              <w:right w:val="single" w:color="auto" w:sz="6" w:space="0"/>
            </w:tcBorders>
            <w:vAlign w:val="center"/>
          </w:tcPr>
          <w:p w14:paraId="2A27D5E1">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425" w:type="dxa"/>
            <w:tcBorders>
              <w:top w:val="single" w:color="auto" w:sz="6" w:space="0"/>
              <w:left w:val="single" w:color="auto" w:sz="6" w:space="0"/>
              <w:bottom w:val="single" w:color="auto" w:sz="6" w:space="0"/>
              <w:right w:val="single" w:color="auto" w:sz="6" w:space="0"/>
            </w:tcBorders>
          </w:tcPr>
          <w:p w14:paraId="5449B752">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tcPr>
          <w:p w14:paraId="4F0148B5">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tcPr>
          <w:p w14:paraId="4721A42C">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r w14:paraId="562468EC">
        <w:tblPrEx>
          <w:tblCellMar>
            <w:top w:w="0" w:type="dxa"/>
            <w:left w:w="30" w:type="dxa"/>
            <w:bottom w:w="0" w:type="dxa"/>
            <w:right w:w="30" w:type="dxa"/>
          </w:tblCellMar>
        </w:tblPrEx>
        <w:trPr>
          <w:trHeight w:val="653" w:hRule="atLeast"/>
        </w:trPr>
        <w:tc>
          <w:tcPr>
            <w:tcW w:w="528" w:type="dxa"/>
            <w:tcBorders>
              <w:top w:val="single" w:color="auto" w:sz="6" w:space="0"/>
              <w:left w:val="single" w:color="auto" w:sz="6" w:space="0"/>
              <w:bottom w:val="single" w:color="auto" w:sz="6" w:space="0"/>
              <w:right w:val="single" w:color="auto" w:sz="6" w:space="0"/>
            </w:tcBorders>
            <w:vAlign w:val="center"/>
          </w:tcPr>
          <w:p w14:paraId="3EA2ADED">
            <w:pPr>
              <w:widowControl/>
              <w:jc w:val="center"/>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14</w:t>
            </w:r>
          </w:p>
        </w:tc>
        <w:tc>
          <w:tcPr>
            <w:tcW w:w="1000" w:type="dxa"/>
            <w:tcBorders>
              <w:top w:val="single" w:color="auto" w:sz="6" w:space="0"/>
              <w:left w:val="single" w:color="auto" w:sz="6" w:space="0"/>
              <w:bottom w:val="single" w:color="auto" w:sz="6" w:space="0"/>
              <w:right w:val="single" w:color="auto" w:sz="6" w:space="0"/>
            </w:tcBorders>
            <w:vAlign w:val="center"/>
          </w:tcPr>
          <w:p w14:paraId="09CFF891">
            <w:pPr>
              <w:widowControl/>
              <w:jc w:val="left"/>
              <w:rPr>
                <w:rFonts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其他设备配置</w:t>
            </w:r>
          </w:p>
        </w:tc>
        <w:tc>
          <w:tcPr>
            <w:tcW w:w="688" w:type="dxa"/>
            <w:tcBorders>
              <w:top w:val="single" w:color="auto" w:sz="6" w:space="0"/>
              <w:left w:val="single" w:color="auto" w:sz="6" w:space="0"/>
              <w:bottom w:val="single" w:color="auto" w:sz="6" w:space="0"/>
              <w:right w:val="single" w:color="auto" w:sz="6" w:space="0"/>
            </w:tcBorders>
            <w:vAlign w:val="center"/>
          </w:tcPr>
          <w:p w14:paraId="32A13F54">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625" w:type="dxa"/>
            <w:tcBorders>
              <w:top w:val="single" w:color="auto" w:sz="6" w:space="0"/>
              <w:left w:val="single" w:color="auto" w:sz="6" w:space="0"/>
              <w:bottom w:val="single" w:color="auto" w:sz="6" w:space="0"/>
              <w:right w:val="single" w:color="auto" w:sz="6" w:space="0"/>
            </w:tcBorders>
          </w:tcPr>
          <w:p w14:paraId="1665EEF1">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550" w:type="dxa"/>
            <w:tcBorders>
              <w:top w:val="single" w:color="auto" w:sz="6" w:space="0"/>
              <w:left w:val="single" w:color="auto" w:sz="6" w:space="0"/>
              <w:bottom w:val="single" w:color="auto" w:sz="6" w:space="0"/>
              <w:right w:val="single" w:color="auto" w:sz="6" w:space="0"/>
            </w:tcBorders>
            <w:vAlign w:val="center"/>
          </w:tcPr>
          <w:p w14:paraId="71E245F4">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项</w:t>
            </w:r>
          </w:p>
        </w:tc>
        <w:tc>
          <w:tcPr>
            <w:tcW w:w="637" w:type="dxa"/>
            <w:tcBorders>
              <w:top w:val="single" w:color="auto" w:sz="6" w:space="0"/>
              <w:left w:val="single" w:color="auto" w:sz="6" w:space="0"/>
              <w:bottom w:val="single" w:color="auto" w:sz="6" w:space="0"/>
              <w:right w:val="single" w:color="auto" w:sz="6" w:space="0"/>
            </w:tcBorders>
            <w:vAlign w:val="center"/>
          </w:tcPr>
          <w:p w14:paraId="2D6F50D1">
            <w:pPr>
              <w:widowControl/>
              <w:jc w:val="center"/>
              <w:rPr>
                <w:rFonts w:ascii="Times New Roman" w:hAnsi="Times New Roman" w:eastAsia="宋体" w:cs="Times New Roman"/>
                <w:b/>
                <w:color w:val="auto"/>
                <w:szCs w:val="22"/>
                <w:highlight w:val="none"/>
              </w:rPr>
            </w:pPr>
            <w:r>
              <w:rPr>
                <w:rFonts w:hint="default" w:ascii="Times New Roman" w:hAnsi="Times New Roman" w:eastAsia="宋体" w:cs="Times New Roman"/>
                <w:color w:val="auto"/>
                <w:kern w:val="0"/>
                <w:sz w:val="18"/>
                <w:szCs w:val="18"/>
                <w:highlight w:val="none"/>
              </w:rPr>
              <w:t>1</w:t>
            </w:r>
          </w:p>
        </w:tc>
        <w:tc>
          <w:tcPr>
            <w:tcW w:w="1425" w:type="dxa"/>
            <w:tcBorders>
              <w:top w:val="single" w:color="auto" w:sz="6" w:space="0"/>
              <w:left w:val="single" w:color="auto" w:sz="6" w:space="0"/>
              <w:bottom w:val="single" w:color="auto" w:sz="6" w:space="0"/>
              <w:right w:val="single" w:color="auto" w:sz="6" w:space="0"/>
            </w:tcBorders>
          </w:tcPr>
          <w:p w14:paraId="46758A7D">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88" w:type="dxa"/>
            <w:tcBorders>
              <w:top w:val="single" w:color="auto" w:sz="6" w:space="0"/>
              <w:left w:val="single" w:color="auto" w:sz="6" w:space="0"/>
              <w:bottom w:val="single" w:color="auto" w:sz="6" w:space="0"/>
              <w:right w:val="single" w:color="auto" w:sz="6" w:space="0"/>
            </w:tcBorders>
          </w:tcPr>
          <w:p w14:paraId="067A71D7">
            <w:pPr>
              <w:autoSpaceDE w:val="0"/>
              <w:autoSpaceDN w:val="0"/>
              <w:adjustRightInd w:val="0"/>
              <w:spacing w:line="360" w:lineRule="auto"/>
              <w:jc w:val="center"/>
              <w:rPr>
                <w:rFonts w:ascii="Times New Roman" w:hAnsi="Times New Roman" w:eastAsia="宋体" w:cs="Times New Roman"/>
                <w:b/>
                <w:color w:val="auto"/>
                <w:szCs w:val="22"/>
                <w:highlight w:val="none"/>
              </w:rPr>
            </w:pPr>
          </w:p>
        </w:tc>
        <w:tc>
          <w:tcPr>
            <w:tcW w:w="1374" w:type="dxa"/>
            <w:tcBorders>
              <w:top w:val="single" w:color="auto" w:sz="6" w:space="0"/>
              <w:left w:val="single" w:color="auto" w:sz="6" w:space="0"/>
              <w:bottom w:val="single" w:color="auto" w:sz="6" w:space="0"/>
              <w:right w:val="single" w:color="auto" w:sz="6" w:space="0"/>
            </w:tcBorders>
          </w:tcPr>
          <w:p w14:paraId="6C504A1D">
            <w:pPr>
              <w:autoSpaceDE w:val="0"/>
              <w:autoSpaceDN w:val="0"/>
              <w:adjustRightInd w:val="0"/>
              <w:spacing w:line="360" w:lineRule="auto"/>
              <w:jc w:val="center"/>
              <w:rPr>
                <w:rFonts w:ascii="Times New Roman" w:hAnsi="Times New Roman" w:eastAsia="宋体" w:cs="Times New Roman"/>
                <w:b/>
                <w:color w:val="auto"/>
                <w:szCs w:val="22"/>
                <w:highlight w:val="none"/>
              </w:rPr>
            </w:pPr>
          </w:p>
        </w:tc>
      </w:tr>
    </w:tbl>
    <w:p w14:paraId="1F73C069">
      <w:pPr>
        <w:jc w:val="center"/>
        <w:rPr>
          <w:rFonts w:ascii="Times New Roman" w:hAnsi="Times New Roman" w:eastAsia="宋体" w:cs="Times New Roman"/>
          <w:b/>
          <w:color w:val="auto"/>
          <w:sz w:val="28"/>
          <w:szCs w:val="28"/>
          <w:highlight w:val="none"/>
        </w:rPr>
      </w:pPr>
    </w:p>
    <w:p w14:paraId="33B10BF5">
      <w:pPr>
        <w:tabs>
          <w:tab w:val="left" w:pos="567"/>
        </w:tabs>
        <w:spacing w:line="360" w:lineRule="auto"/>
        <w:ind w:left="420" w:leftChars="200" w:firstLine="562" w:firstLineChars="200"/>
        <w:rPr>
          <w:rFonts w:ascii="Times New Roman" w:hAnsi="Times New Roman" w:eastAsia="宋体" w:cs="Times New Roman"/>
          <w:b/>
          <w:color w:val="auto"/>
          <w:sz w:val="28"/>
          <w:szCs w:val="28"/>
          <w:highlight w:val="none"/>
        </w:rPr>
      </w:pPr>
    </w:p>
    <w:p w14:paraId="23FAB542">
      <w:pPr>
        <w:rPr>
          <w:rFonts w:ascii="Times New Roman" w:hAnsi="Times New Roman" w:eastAsia="宋体" w:cs="Times New Roman"/>
          <w:b/>
          <w:color w:val="auto"/>
          <w:sz w:val="28"/>
          <w:szCs w:val="28"/>
          <w:highlight w:val="none"/>
        </w:rPr>
      </w:pPr>
    </w:p>
    <w:p w14:paraId="7F9428E0">
      <w:pPr>
        <w:tabs>
          <w:tab w:val="left" w:pos="567"/>
        </w:tabs>
        <w:spacing w:line="360" w:lineRule="auto"/>
        <w:ind w:left="420" w:leftChars="200" w:firstLine="562" w:firstLineChars="200"/>
        <w:rPr>
          <w:rFonts w:ascii="Times New Roman" w:hAnsi="Times New Roman" w:eastAsia="宋体" w:cs="Times New Roman"/>
          <w:b/>
          <w:color w:val="auto"/>
          <w:sz w:val="28"/>
          <w:szCs w:val="28"/>
          <w:highlight w:val="none"/>
        </w:rPr>
      </w:pPr>
    </w:p>
    <w:p w14:paraId="03365429">
      <w:pPr>
        <w:rPr>
          <w:rFonts w:ascii="Times New Roman" w:hAnsi="Times New Roman" w:eastAsia="宋体" w:cs="Times New Roman"/>
          <w:b/>
          <w:color w:val="auto"/>
          <w:sz w:val="28"/>
          <w:szCs w:val="28"/>
          <w:highlight w:val="none"/>
        </w:rPr>
      </w:pPr>
    </w:p>
    <w:p w14:paraId="6675ECEA">
      <w:pPr>
        <w:tabs>
          <w:tab w:val="left" w:pos="567"/>
        </w:tabs>
        <w:spacing w:line="360" w:lineRule="auto"/>
        <w:ind w:left="420" w:leftChars="200" w:firstLine="420" w:firstLineChars="200"/>
        <w:rPr>
          <w:rFonts w:ascii="Times New Roman" w:hAnsi="Times New Roman" w:eastAsia="宋体" w:cs="Times New Roman"/>
          <w:color w:val="auto"/>
          <w:szCs w:val="21"/>
          <w:highlight w:val="none"/>
        </w:rPr>
      </w:pPr>
    </w:p>
    <w:bookmarkEnd w:id="238"/>
    <w:bookmarkEnd w:id="239"/>
    <w:p w14:paraId="267FFD89">
      <w:pPr>
        <w:spacing w:line="400" w:lineRule="exact"/>
        <w:jc w:val="center"/>
        <w:rPr>
          <w:rFonts w:ascii="Times New Roman" w:hAnsi="Times New Roman" w:eastAsia="宋体" w:cs="Times New Roman"/>
          <w:color w:val="auto"/>
          <w:kern w:val="0"/>
          <w:sz w:val="32"/>
          <w:szCs w:val="20"/>
          <w:highlight w:val="none"/>
        </w:rPr>
      </w:pPr>
      <w:bookmarkStart w:id="240" w:name="_Toc520184749"/>
      <w:bookmarkStart w:id="241" w:name="_Toc11379"/>
      <w:bookmarkStart w:id="242" w:name="_Toc7454678"/>
      <w:r>
        <w:rPr>
          <w:rFonts w:hint="default" w:ascii="Times New Roman" w:hAnsi="Times New Roman" w:eastAsia="宋体" w:cs="Times New Roman"/>
          <w:color w:val="auto"/>
          <w:kern w:val="0"/>
          <w:sz w:val="32"/>
          <w:szCs w:val="20"/>
          <w:highlight w:val="none"/>
        </w:rPr>
        <w:t>六、资格审查资料</w:t>
      </w:r>
      <w:bookmarkEnd w:id="240"/>
      <w:bookmarkEnd w:id="241"/>
      <w:bookmarkEnd w:id="242"/>
    </w:p>
    <w:p w14:paraId="465A73B6">
      <w:pPr>
        <w:spacing w:line="360" w:lineRule="auto"/>
        <w:rPr>
          <w:rFonts w:ascii="Times New Roman" w:hAnsi="Times New Roman" w:eastAsia="宋体" w:cs="Times New Roman"/>
          <w:color w:val="auto"/>
          <w:sz w:val="24"/>
          <w:highlight w:val="none"/>
        </w:rPr>
      </w:pPr>
      <w:bookmarkStart w:id="243" w:name="_Toc7454679"/>
      <w:bookmarkStart w:id="244" w:name="_Toc520184750"/>
      <w:bookmarkStart w:id="245" w:name="_Toc19280"/>
      <w:r>
        <w:rPr>
          <w:rFonts w:hint="default" w:ascii="Times New Roman" w:hAnsi="Times New Roman" w:eastAsia="宋体" w:cs="Times New Roman"/>
          <w:color w:val="auto"/>
          <w:sz w:val="24"/>
          <w:highlight w:val="none"/>
        </w:rPr>
        <w:t>（一）基本情况表</w:t>
      </w:r>
      <w:bookmarkEnd w:id="243"/>
      <w:bookmarkEnd w:id="244"/>
      <w:bookmarkEnd w:id="245"/>
    </w:p>
    <w:tbl>
      <w:tblPr>
        <w:tblStyle w:val="18"/>
        <w:tblW w:w="9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0"/>
        <w:gridCol w:w="999"/>
        <w:gridCol w:w="2578"/>
        <w:gridCol w:w="1433"/>
        <w:gridCol w:w="2609"/>
      </w:tblGrid>
      <w:tr w14:paraId="49F13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14:paraId="78526DF3">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投标人名称</w:t>
            </w:r>
          </w:p>
        </w:tc>
        <w:tc>
          <w:tcPr>
            <w:tcW w:w="7619" w:type="dxa"/>
            <w:gridSpan w:val="4"/>
            <w:tcBorders>
              <w:top w:val="single" w:color="auto" w:sz="4" w:space="0"/>
              <w:left w:val="single" w:color="auto" w:sz="4" w:space="0"/>
              <w:bottom w:val="single" w:color="auto" w:sz="4" w:space="0"/>
              <w:right w:val="single" w:color="auto" w:sz="4" w:space="0"/>
            </w:tcBorders>
            <w:vAlign w:val="center"/>
          </w:tcPr>
          <w:p w14:paraId="293D428B">
            <w:pPr>
              <w:topLinePunct/>
              <w:jc w:val="center"/>
              <w:rPr>
                <w:rFonts w:ascii="Times New Roman" w:hAnsi="Times New Roman" w:eastAsia="宋体" w:cs="Times New Roman"/>
                <w:color w:val="auto"/>
                <w:szCs w:val="21"/>
                <w:highlight w:val="none"/>
              </w:rPr>
            </w:pPr>
          </w:p>
        </w:tc>
      </w:tr>
      <w:tr w14:paraId="1607D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14:paraId="42C0E220">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注册资金</w:t>
            </w:r>
          </w:p>
        </w:tc>
        <w:tc>
          <w:tcPr>
            <w:tcW w:w="3577" w:type="dxa"/>
            <w:gridSpan w:val="2"/>
            <w:tcBorders>
              <w:top w:val="single" w:color="auto" w:sz="4" w:space="0"/>
              <w:left w:val="single" w:color="auto" w:sz="4" w:space="0"/>
              <w:bottom w:val="single" w:color="auto" w:sz="4" w:space="0"/>
              <w:right w:val="single" w:color="auto" w:sz="4" w:space="0"/>
            </w:tcBorders>
            <w:vAlign w:val="center"/>
          </w:tcPr>
          <w:p w14:paraId="423EBFEB">
            <w:pPr>
              <w:topLinePunct/>
              <w:jc w:val="center"/>
              <w:rPr>
                <w:rFonts w:ascii="Times New Roman" w:hAnsi="Times New Roman" w:eastAsia="宋体" w:cs="Times New Roman"/>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14:paraId="0BBCD8F9">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成立时间</w:t>
            </w:r>
          </w:p>
        </w:tc>
        <w:tc>
          <w:tcPr>
            <w:tcW w:w="2609" w:type="dxa"/>
            <w:tcBorders>
              <w:top w:val="single" w:color="auto" w:sz="4" w:space="0"/>
              <w:left w:val="single" w:color="auto" w:sz="4" w:space="0"/>
              <w:bottom w:val="single" w:color="auto" w:sz="4" w:space="0"/>
              <w:right w:val="single" w:color="auto" w:sz="4" w:space="0"/>
            </w:tcBorders>
            <w:vAlign w:val="center"/>
          </w:tcPr>
          <w:p w14:paraId="46E87746">
            <w:pPr>
              <w:topLinePunct/>
              <w:jc w:val="center"/>
              <w:rPr>
                <w:rFonts w:ascii="Times New Roman" w:hAnsi="Times New Roman" w:eastAsia="宋体" w:cs="Times New Roman"/>
                <w:color w:val="auto"/>
                <w:szCs w:val="21"/>
                <w:highlight w:val="none"/>
              </w:rPr>
            </w:pPr>
          </w:p>
        </w:tc>
      </w:tr>
      <w:tr w14:paraId="68BCD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14:paraId="2CB85259">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注册地址</w:t>
            </w:r>
          </w:p>
        </w:tc>
        <w:tc>
          <w:tcPr>
            <w:tcW w:w="7619" w:type="dxa"/>
            <w:gridSpan w:val="4"/>
            <w:tcBorders>
              <w:top w:val="single" w:color="auto" w:sz="4" w:space="0"/>
              <w:left w:val="single" w:color="auto" w:sz="4" w:space="0"/>
              <w:bottom w:val="single" w:color="auto" w:sz="4" w:space="0"/>
              <w:right w:val="single" w:color="auto" w:sz="4" w:space="0"/>
            </w:tcBorders>
            <w:vAlign w:val="center"/>
          </w:tcPr>
          <w:p w14:paraId="057F3763">
            <w:pPr>
              <w:topLinePunct/>
              <w:jc w:val="center"/>
              <w:rPr>
                <w:rFonts w:ascii="Times New Roman" w:hAnsi="Times New Roman" w:eastAsia="宋体" w:cs="Times New Roman"/>
                <w:color w:val="auto"/>
                <w:szCs w:val="21"/>
                <w:highlight w:val="none"/>
              </w:rPr>
            </w:pPr>
          </w:p>
        </w:tc>
      </w:tr>
      <w:tr w14:paraId="586E2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14:paraId="0F52C32E">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邮政编码</w:t>
            </w:r>
          </w:p>
        </w:tc>
        <w:tc>
          <w:tcPr>
            <w:tcW w:w="3577" w:type="dxa"/>
            <w:gridSpan w:val="2"/>
            <w:tcBorders>
              <w:top w:val="single" w:color="auto" w:sz="4" w:space="0"/>
              <w:left w:val="single" w:color="auto" w:sz="4" w:space="0"/>
              <w:bottom w:val="single" w:color="auto" w:sz="4" w:space="0"/>
              <w:right w:val="single" w:color="auto" w:sz="4" w:space="0"/>
            </w:tcBorders>
            <w:vAlign w:val="center"/>
          </w:tcPr>
          <w:p w14:paraId="6B2845D5">
            <w:pPr>
              <w:topLinePunct/>
              <w:jc w:val="center"/>
              <w:rPr>
                <w:rFonts w:ascii="Times New Roman" w:hAnsi="Times New Roman" w:eastAsia="宋体" w:cs="Times New Roman"/>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14:paraId="6169DFAD">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员工总数</w:t>
            </w:r>
          </w:p>
        </w:tc>
        <w:tc>
          <w:tcPr>
            <w:tcW w:w="2609" w:type="dxa"/>
            <w:tcBorders>
              <w:top w:val="single" w:color="auto" w:sz="4" w:space="0"/>
              <w:left w:val="single" w:color="auto" w:sz="4" w:space="0"/>
              <w:bottom w:val="single" w:color="auto" w:sz="4" w:space="0"/>
              <w:right w:val="single" w:color="auto" w:sz="4" w:space="0"/>
            </w:tcBorders>
            <w:vAlign w:val="center"/>
          </w:tcPr>
          <w:p w14:paraId="2F6FC731">
            <w:pPr>
              <w:topLinePunct/>
              <w:jc w:val="center"/>
              <w:rPr>
                <w:rFonts w:ascii="Times New Roman" w:hAnsi="Times New Roman" w:eastAsia="宋体" w:cs="Times New Roman"/>
                <w:color w:val="auto"/>
                <w:szCs w:val="21"/>
                <w:highlight w:val="none"/>
              </w:rPr>
            </w:pPr>
          </w:p>
        </w:tc>
      </w:tr>
      <w:tr w14:paraId="1A790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80" w:type="dxa"/>
            <w:vMerge w:val="restart"/>
            <w:tcBorders>
              <w:top w:val="single" w:color="auto" w:sz="4" w:space="0"/>
              <w:left w:val="single" w:color="auto" w:sz="4" w:space="0"/>
              <w:bottom w:val="single" w:color="auto" w:sz="4" w:space="0"/>
              <w:right w:val="single" w:color="auto" w:sz="4" w:space="0"/>
            </w:tcBorders>
            <w:vAlign w:val="center"/>
          </w:tcPr>
          <w:p w14:paraId="17872D60">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联系方式</w:t>
            </w:r>
          </w:p>
        </w:tc>
        <w:tc>
          <w:tcPr>
            <w:tcW w:w="999" w:type="dxa"/>
            <w:tcBorders>
              <w:top w:val="single" w:color="auto" w:sz="4" w:space="0"/>
              <w:left w:val="single" w:color="auto" w:sz="4" w:space="0"/>
              <w:bottom w:val="single" w:color="auto" w:sz="4" w:space="0"/>
              <w:right w:val="single" w:color="auto" w:sz="4" w:space="0"/>
            </w:tcBorders>
            <w:vAlign w:val="center"/>
          </w:tcPr>
          <w:p w14:paraId="1DDF2F27">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联系人</w:t>
            </w:r>
          </w:p>
        </w:tc>
        <w:tc>
          <w:tcPr>
            <w:tcW w:w="2578" w:type="dxa"/>
            <w:tcBorders>
              <w:top w:val="single" w:color="auto" w:sz="4" w:space="0"/>
              <w:left w:val="single" w:color="auto" w:sz="4" w:space="0"/>
              <w:bottom w:val="single" w:color="auto" w:sz="4" w:space="0"/>
              <w:right w:val="single" w:color="auto" w:sz="4" w:space="0"/>
            </w:tcBorders>
            <w:vAlign w:val="center"/>
          </w:tcPr>
          <w:p w14:paraId="598B710B">
            <w:pPr>
              <w:topLinePunct/>
              <w:jc w:val="center"/>
              <w:rPr>
                <w:rFonts w:ascii="Times New Roman" w:hAnsi="Times New Roman" w:eastAsia="宋体" w:cs="Times New Roman"/>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14:paraId="7601512D">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 话</w:t>
            </w:r>
          </w:p>
        </w:tc>
        <w:tc>
          <w:tcPr>
            <w:tcW w:w="2609" w:type="dxa"/>
            <w:tcBorders>
              <w:top w:val="single" w:color="auto" w:sz="4" w:space="0"/>
              <w:left w:val="single" w:color="auto" w:sz="4" w:space="0"/>
              <w:bottom w:val="single" w:color="auto" w:sz="4" w:space="0"/>
              <w:right w:val="single" w:color="auto" w:sz="4" w:space="0"/>
            </w:tcBorders>
            <w:vAlign w:val="center"/>
          </w:tcPr>
          <w:p w14:paraId="76FA5D7E">
            <w:pPr>
              <w:topLinePunct/>
              <w:jc w:val="center"/>
              <w:rPr>
                <w:rFonts w:ascii="Times New Roman" w:hAnsi="Times New Roman" w:eastAsia="宋体" w:cs="Times New Roman"/>
                <w:color w:val="auto"/>
                <w:szCs w:val="21"/>
                <w:highlight w:val="none"/>
              </w:rPr>
            </w:pPr>
          </w:p>
        </w:tc>
      </w:tr>
      <w:tr w14:paraId="231D4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80" w:type="dxa"/>
            <w:vMerge w:val="continue"/>
            <w:tcBorders>
              <w:top w:val="single" w:color="auto" w:sz="4" w:space="0"/>
              <w:left w:val="single" w:color="auto" w:sz="4" w:space="0"/>
              <w:bottom w:val="single" w:color="auto" w:sz="4" w:space="0"/>
              <w:right w:val="single" w:color="auto" w:sz="4" w:space="0"/>
            </w:tcBorders>
            <w:vAlign w:val="center"/>
          </w:tcPr>
          <w:p w14:paraId="70C99A40">
            <w:pPr>
              <w:jc w:val="center"/>
              <w:rPr>
                <w:rFonts w:ascii="Times New Roman" w:hAnsi="Times New Roman" w:eastAsia="宋体" w:cs="Times New Roman"/>
                <w:color w:val="auto"/>
                <w:szCs w:val="22"/>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29CB9F18">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网 址</w:t>
            </w:r>
          </w:p>
        </w:tc>
        <w:tc>
          <w:tcPr>
            <w:tcW w:w="2578" w:type="dxa"/>
            <w:tcBorders>
              <w:top w:val="single" w:color="auto" w:sz="4" w:space="0"/>
              <w:left w:val="single" w:color="auto" w:sz="4" w:space="0"/>
              <w:bottom w:val="single" w:color="auto" w:sz="4" w:space="0"/>
              <w:right w:val="single" w:color="auto" w:sz="4" w:space="0"/>
            </w:tcBorders>
            <w:vAlign w:val="center"/>
          </w:tcPr>
          <w:p w14:paraId="215D741F">
            <w:pPr>
              <w:topLinePunct/>
              <w:jc w:val="center"/>
              <w:rPr>
                <w:rFonts w:ascii="Times New Roman" w:hAnsi="Times New Roman" w:eastAsia="宋体" w:cs="Times New Roman"/>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14:paraId="62D100BF">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传  真</w:t>
            </w:r>
          </w:p>
        </w:tc>
        <w:tc>
          <w:tcPr>
            <w:tcW w:w="2609" w:type="dxa"/>
            <w:tcBorders>
              <w:top w:val="single" w:color="auto" w:sz="4" w:space="0"/>
              <w:left w:val="single" w:color="auto" w:sz="4" w:space="0"/>
              <w:bottom w:val="single" w:color="auto" w:sz="4" w:space="0"/>
              <w:right w:val="single" w:color="auto" w:sz="4" w:space="0"/>
            </w:tcBorders>
            <w:vAlign w:val="center"/>
          </w:tcPr>
          <w:p w14:paraId="73D09E30">
            <w:pPr>
              <w:topLinePunct/>
              <w:jc w:val="center"/>
              <w:rPr>
                <w:rFonts w:ascii="Times New Roman" w:hAnsi="Times New Roman" w:eastAsia="宋体" w:cs="Times New Roman"/>
                <w:color w:val="auto"/>
                <w:szCs w:val="21"/>
                <w:highlight w:val="none"/>
              </w:rPr>
            </w:pPr>
          </w:p>
        </w:tc>
      </w:tr>
      <w:tr w14:paraId="6D8AB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14:paraId="2A8A5C14">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法定代表人</w:t>
            </w:r>
          </w:p>
          <w:p w14:paraId="7C9F78A3">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（单位负责人）</w:t>
            </w:r>
          </w:p>
        </w:tc>
        <w:tc>
          <w:tcPr>
            <w:tcW w:w="999" w:type="dxa"/>
            <w:tcBorders>
              <w:top w:val="single" w:color="auto" w:sz="4" w:space="0"/>
              <w:left w:val="single" w:color="auto" w:sz="4" w:space="0"/>
              <w:bottom w:val="single" w:color="auto" w:sz="4" w:space="0"/>
              <w:right w:val="single" w:color="auto" w:sz="4" w:space="0"/>
            </w:tcBorders>
            <w:vAlign w:val="center"/>
          </w:tcPr>
          <w:p w14:paraId="5167064B">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2578" w:type="dxa"/>
            <w:tcBorders>
              <w:top w:val="single" w:color="auto" w:sz="4" w:space="0"/>
              <w:left w:val="single" w:color="auto" w:sz="4" w:space="0"/>
              <w:bottom w:val="single" w:color="auto" w:sz="4" w:space="0"/>
              <w:right w:val="single" w:color="auto" w:sz="4" w:space="0"/>
            </w:tcBorders>
            <w:vAlign w:val="center"/>
          </w:tcPr>
          <w:p w14:paraId="3B408AF8">
            <w:pPr>
              <w:topLinePunct/>
              <w:jc w:val="center"/>
              <w:rPr>
                <w:rFonts w:ascii="Times New Roman" w:hAnsi="Times New Roman" w:eastAsia="宋体" w:cs="Times New Roman"/>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14:paraId="40558808">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电话</w:t>
            </w:r>
          </w:p>
        </w:tc>
        <w:tc>
          <w:tcPr>
            <w:tcW w:w="2609" w:type="dxa"/>
            <w:tcBorders>
              <w:top w:val="single" w:color="auto" w:sz="4" w:space="0"/>
              <w:left w:val="single" w:color="auto" w:sz="4" w:space="0"/>
              <w:bottom w:val="single" w:color="auto" w:sz="4" w:space="0"/>
              <w:right w:val="single" w:color="auto" w:sz="4" w:space="0"/>
            </w:tcBorders>
            <w:vAlign w:val="center"/>
          </w:tcPr>
          <w:p w14:paraId="5F61E676">
            <w:pPr>
              <w:topLinePunct/>
              <w:jc w:val="center"/>
              <w:rPr>
                <w:rFonts w:ascii="Times New Roman" w:hAnsi="Times New Roman" w:eastAsia="宋体" w:cs="Times New Roman"/>
                <w:color w:val="auto"/>
                <w:szCs w:val="21"/>
                <w:highlight w:val="none"/>
              </w:rPr>
            </w:pPr>
          </w:p>
        </w:tc>
      </w:tr>
      <w:tr w14:paraId="55426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6"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14:paraId="5E99685F">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投标人须知要求投标</w:t>
            </w:r>
          </w:p>
          <w:p w14:paraId="76CFCED2">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人需具有的各类资质</w:t>
            </w:r>
          </w:p>
          <w:p w14:paraId="7FF94976">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证书</w:t>
            </w:r>
          </w:p>
        </w:tc>
        <w:tc>
          <w:tcPr>
            <w:tcW w:w="7619" w:type="dxa"/>
            <w:gridSpan w:val="4"/>
            <w:tcBorders>
              <w:top w:val="single" w:color="auto" w:sz="4" w:space="0"/>
              <w:left w:val="single" w:color="auto" w:sz="4" w:space="0"/>
              <w:bottom w:val="single" w:color="auto" w:sz="4" w:space="0"/>
              <w:right w:val="single" w:color="auto" w:sz="4" w:space="0"/>
            </w:tcBorders>
            <w:vAlign w:val="center"/>
          </w:tcPr>
          <w:p w14:paraId="5A0DE27D">
            <w:pPr>
              <w:topLinePunct/>
              <w:ind w:firstLine="105" w:firstLineChars="5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类型：         等级：      证书号：</w:t>
            </w:r>
          </w:p>
        </w:tc>
      </w:tr>
      <w:tr w14:paraId="02689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14:paraId="03F8D60F">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基本账户开户银行</w:t>
            </w:r>
          </w:p>
        </w:tc>
        <w:tc>
          <w:tcPr>
            <w:tcW w:w="7619" w:type="dxa"/>
            <w:gridSpan w:val="4"/>
            <w:tcBorders>
              <w:top w:val="single" w:color="auto" w:sz="4" w:space="0"/>
              <w:left w:val="single" w:color="auto" w:sz="4" w:space="0"/>
              <w:bottom w:val="single" w:color="auto" w:sz="4" w:space="0"/>
              <w:right w:val="single" w:color="auto" w:sz="4" w:space="0"/>
            </w:tcBorders>
            <w:vAlign w:val="center"/>
          </w:tcPr>
          <w:p w14:paraId="04FD53C9">
            <w:pPr>
              <w:topLinePunct/>
              <w:ind w:firstLine="105" w:firstLineChars="50"/>
              <w:jc w:val="center"/>
              <w:rPr>
                <w:rFonts w:ascii="Times New Roman" w:hAnsi="Times New Roman" w:eastAsia="宋体" w:cs="Times New Roman"/>
                <w:color w:val="auto"/>
                <w:szCs w:val="21"/>
                <w:highlight w:val="none"/>
              </w:rPr>
            </w:pPr>
          </w:p>
        </w:tc>
      </w:tr>
      <w:tr w14:paraId="5686C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14:paraId="7A9F38DC">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基本账户银行账号</w:t>
            </w:r>
          </w:p>
        </w:tc>
        <w:tc>
          <w:tcPr>
            <w:tcW w:w="7619" w:type="dxa"/>
            <w:gridSpan w:val="4"/>
            <w:tcBorders>
              <w:top w:val="single" w:color="auto" w:sz="4" w:space="0"/>
              <w:left w:val="single" w:color="auto" w:sz="4" w:space="0"/>
              <w:bottom w:val="single" w:color="auto" w:sz="4" w:space="0"/>
              <w:right w:val="single" w:color="auto" w:sz="4" w:space="0"/>
            </w:tcBorders>
            <w:vAlign w:val="center"/>
          </w:tcPr>
          <w:p w14:paraId="7883FA9E">
            <w:pPr>
              <w:topLinePunct/>
              <w:ind w:firstLine="105" w:firstLineChars="50"/>
              <w:jc w:val="center"/>
              <w:rPr>
                <w:rFonts w:ascii="Times New Roman" w:hAnsi="Times New Roman" w:eastAsia="宋体" w:cs="Times New Roman"/>
                <w:color w:val="auto"/>
                <w:szCs w:val="21"/>
                <w:highlight w:val="none"/>
              </w:rPr>
            </w:pPr>
          </w:p>
        </w:tc>
      </w:tr>
      <w:tr w14:paraId="6C740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80" w:type="dxa"/>
            <w:tcBorders>
              <w:top w:val="single" w:color="auto" w:sz="4" w:space="0"/>
              <w:left w:val="single" w:color="auto" w:sz="4" w:space="0"/>
              <w:right w:val="single" w:color="auto" w:sz="4" w:space="0"/>
            </w:tcBorders>
            <w:vAlign w:val="center"/>
          </w:tcPr>
          <w:p w14:paraId="39131768">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投标人企业情况</w:t>
            </w:r>
          </w:p>
        </w:tc>
        <w:tc>
          <w:tcPr>
            <w:tcW w:w="7619" w:type="dxa"/>
            <w:gridSpan w:val="4"/>
            <w:tcBorders>
              <w:top w:val="single" w:color="auto" w:sz="4" w:space="0"/>
              <w:left w:val="single" w:color="auto" w:sz="4" w:space="0"/>
              <w:right w:val="single" w:color="auto" w:sz="4" w:space="0"/>
            </w:tcBorders>
            <w:vAlign w:val="center"/>
          </w:tcPr>
          <w:p w14:paraId="5A7D37FD">
            <w:pPr>
              <w:topLinePunct/>
              <w:jc w:val="center"/>
              <w:rPr>
                <w:rFonts w:ascii="Times New Roman" w:hAnsi="Times New Roman" w:eastAsia="宋体" w:cs="Times New Roman"/>
                <w:color w:val="auto"/>
                <w:szCs w:val="21"/>
                <w:highlight w:val="none"/>
              </w:rPr>
            </w:pPr>
          </w:p>
        </w:tc>
      </w:tr>
      <w:tr w14:paraId="566FF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80" w:type="dxa"/>
            <w:tcBorders>
              <w:top w:val="single" w:color="auto" w:sz="4" w:space="0"/>
              <w:left w:val="single" w:color="auto" w:sz="4" w:space="0"/>
              <w:right w:val="single" w:color="auto" w:sz="4" w:space="0"/>
            </w:tcBorders>
            <w:vAlign w:val="center"/>
          </w:tcPr>
          <w:p w14:paraId="29A68B22">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投标设备制造商名称</w:t>
            </w:r>
          </w:p>
        </w:tc>
        <w:tc>
          <w:tcPr>
            <w:tcW w:w="7619" w:type="dxa"/>
            <w:gridSpan w:val="4"/>
            <w:tcBorders>
              <w:top w:val="single" w:color="auto" w:sz="4" w:space="0"/>
              <w:left w:val="single" w:color="auto" w:sz="4" w:space="0"/>
              <w:right w:val="single" w:color="auto" w:sz="4" w:space="0"/>
            </w:tcBorders>
            <w:vAlign w:val="center"/>
          </w:tcPr>
          <w:p w14:paraId="2B4B21BB">
            <w:pPr>
              <w:topLinePunct/>
              <w:jc w:val="center"/>
              <w:rPr>
                <w:rFonts w:ascii="Times New Roman" w:hAnsi="Times New Roman" w:eastAsia="宋体" w:cs="Times New Roman"/>
                <w:color w:val="auto"/>
                <w:szCs w:val="21"/>
                <w:highlight w:val="none"/>
              </w:rPr>
            </w:pPr>
          </w:p>
        </w:tc>
      </w:tr>
      <w:tr w14:paraId="1B3A5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6" w:hRule="atLeast"/>
          <w:jc w:val="center"/>
        </w:trPr>
        <w:tc>
          <w:tcPr>
            <w:tcW w:w="2280" w:type="dxa"/>
            <w:tcBorders>
              <w:top w:val="single" w:color="auto" w:sz="4" w:space="0"/>
              <w:left w:val="single" w:color="auto" w:sz="4" w:space="0"/>
              <w:right w:val="single" w:color="auto" w:sz="4" w:space="0"/>
            </w:tcBorders>
            <w:vAlign w:val="center"/>
          </w:tcPr>
          <w:p w14:paraId="6DAEC9DE">
            <w:pPr>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投标人须知要求投标设备制造商需具有的资质证书</w:t>
            </w:r>
          </w:p>
        </w:tc>
        <w:tc>
          <w:tcPr>
            <w:tcW w:w="7619" w:type="dxa"/>
            <w:gridSpan w:val="4"/>
            <w:tcBorders>
              <w:top w:val="single" w:color="auto" w:sz="4" w:space="0"/>
              <w:left w:val="single" w:color="auto" w:sz="4" w:space="0"/>
              <w:right w:val="single" w:color="auto" w:sz="4" w:space="0"/>
            </w:tcBorders>
            <w:vAlign w:val="center"/>
          </w:tcPr>
          <w:p w14:paraId="3730EDE9">
            <w:pPr>
              <w:topLinePunct/>
              <w:jc w:val="center"/>
              <w:rPr>
                <w:rFonts w:ascii="Times New Roman" w:hAnsi="Times New Roman" w:eastAsia="宋体" w:cs="Times New Roman"/>
                <w:color w:val="auto"/>
                <w:szCs w:val="21"/>
                <w:highlight w:val="none"/>
              </w:rPr>
            </w:pPr>
          </w:p>
        </w:tc>
      </w:tr>
      <w:tr w14:paraId="49A6D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14:paraId="64F5859B">
            <w:pPr>
              <w:topLinePunct/>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备注</w:t>
            </w:r>
          </w:p>
        </w:tc>
        <w:tc>
          <w:tcPr>
            <w:tcW w:w="7619" w:type="dxa"/>
            <w:gridSpan w:val="4"/>
            <w:tcBorders>
              <w:top w:val="single" w:color="auto" w:sz="4" w:space="0"/>
              <w:left w:val="single" w:color="auto" w:sz="4" w:space="0"/>
              <w:bottom w:val="single" w:color="auto" w:sz="4" w:space="0"/>
              <w:right w:val="single" w:color="auto" w:sz="4" w:space="0"/>
            </w:tcBorders>
            <w:vAlign w:val="center"/>
          </w:tcPr>
          <w:p w14:paraId="6C031F10">
            <w:pPr>
              <w:topLinePunct/>
              <w:jc w:val="center"/>
              <w:rPr>
                <w:rFonts w:ascii="Times New Roman" w:hAnsi="Times New Roman" w:eastAsia="宋体" w:cs="Times New Roman"/>
                <w:color w:val="auto"/>
                <w:szCs w:val="21"/>
                <w:highlight w:val="none"/>
              </w:rPr>
            </w:pPr>
          </w:p>
        </w:tc>
      </w:tr>
    </w:tbl>
    <w:p w14:paraId="3718D441">
      <w:pPr>
        <w:spacing w:line="360" w:lineRule="auto"/>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注： 投标人应根据投标人须知第 3.5.1 项的要求在本表后附相关证明材料。 </w:t>
      </w:r>
    </w:p>
    <w:p w14:paraId="19DC07F2">
      <w:pPr>
        <w:tabs>
          <w:tab w:val="left" w:pos="567"/>
        </w:tabs>
        <w:spacing w:line="360" w:lineRule="auto"/>
        <w:rPr>
          <w:rFonts w:ascii="Times New Roman" w:hAnsi="Times New Roman" w:eastAsia="宋体" w:cs="Times New Roman"/>
          <w:color w:val="auto"/>
          <w:sz w:val="24"/>
          <w:highlight w:val="none"/>
        </w:rPr>
      </w:pPr>
      <w:bookmarkStart w:id="246" w:name="_Toc520184752"/>
      <w:r>
        <w:rPr>
          <w:rFonts w:hint="default" w:ascii="Times New Roman" w:hAnsi="Times New Roman" w:eastAsia="宋体" w:cs="Times New Roman"/>
          <w:b/>
          <w:bCs/>
          <w:color w:val="auto"/>
          <w:sz w:val="32"/>
          <w:szCs w:val="32"/>
          <w:highlight w:val="none"/>
        </w:rPr>
        <w:br w:type="page"/>
      </w:r>
      <w:bookmarkEnd w:id="246"/>
      <w:r>
        <w:rPr>
          <w:rFonts w:hint="default" w:ascii="Times New Roman" w:hAnsi="Times New Roman" w:eastAsia="宋体" w:cs="Times New Roman"/>
          <w:color w:val="auto"/>
          <w:sz w:val="24"/>
          <w:highlight w:val="none"/>
        </w:rPr>
        <w:t>（二）投标人认为应提交的其他资料（如有）</w:t>
      </w:r>
    </w:p>
    <w:p w14:paraId="6621A038">
      <w:pPr>
        <w:tabs>
          <w:tab w:val="left" w:pos="567"/>
        </w:tabs>
        <w:spacing w:line="360" w:lineRule="auto"/>
        <w:jc w:val="center"/>
        <w:rPr>
          <w:rFonts w:ascii="Times New Roman" w:hAnsi="Times New Roman" w:eastAsia="宋体" w:cs="Times New Roman"/>
          <w:color w:val="auto"/>
          <w:kern w:val="0"/>
          <w:sz w:val="32"/>
          <w:szCs w:val="20"/>
          <w:highlight w:val="none"/>
        </w:rPr>
      </w:pPr>
      <w:bookmarkStart w:id="247" w:name="_Toc520184757"/>
      <w:r>
        <w:rPr>
          <w:rFonts w:hint="default" w:ascii="Times New Roman" w:hAnsi="Times New Roman" w:eastAsia="宋体" w:cs="Times New Roman"/>
          <w:color w:val="auto"/>
          <w:kern w:val="0"/>
          <w:sz w:val="32"/>
          <w:szCs w:val="20"/>
          <w:highlight w:val="none"/>
        </w:rPr>
        <w:br w:type="page"/>
      </w:r>
      <w:r>
        <w:rPr>
          <w:rFonts w:hint="default" w:ascii="Times New Roman" w:hAnsi="Times New Roman" w:eastAsia="宋体" w:cs="Times New Roman"/>
          <w:color w:val="auto"/>
          <w:kern w:val="0"/>
          <w:sz w:val="32"/>
          <w:szCs w:val="20"/>
          <w:highlight w:val="none"/>
        </w:rPr>
        <w:t>七、商务部分文件</w:t>
      </w:r>
    </w:p>
    <w:p w14:paraId="5BCA68F7">
      <w:pPr>
        <w:tabs>
          <w:tab w:val="left" w:pos="1530"/>
        </w:tabs>
        <w:spacing w:line="520" w:lineRule="exact"/>
        <w:rPr>
          <w:rFonts w:ascii="Times New Roman" w:hAnsi="Times New Roman" w:eastAsia="宋体" w:cs="Times New Roman"/>
          <w:b/>
          <w:color w:val="auto"/>
          <w:sz w:val="28"/>
          <w:highlight w:val="none"/>
        </w:rPr>
      </w:pPr>
      <w:r>
        <w:rPr>
          <w:rFonts w:hint="default" w:ascii="Times New Roman" w:hAnsi="Times New Roman" w:eastAsia="宋体" w:cs="Times New Roman"/>
          <w:color w:val="auto"/>
          <w:sz w:val="24"/>
          <w:highlight w:val="none"/>
        </w:rPr>
        <w:t>（一）投标人项目业绩表</w:t>
      </w:r>
    </w:p>
    <w:p w14:paraId="2F9518A9">
      <w:pPr>
        <w:widowControl/>
        <w:tabs>
          <w:tab w:val="left" w:pos="1530"/>
        </w:tabs>
        <w:spacing w:line="520" w:lineRule="exact"/>
        <w:ind w:firstLine="360"/>
        <w:jc w:val="center"/>
        <w:rPr>
          <w:rFonts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sz w:val="24"/>
          <w:highlight w:val="none"/>
        </w:rPr>
        <w:t>投标人项目业绩表</w:t>
      </w:r>
    </w:p>
    <w:tbl>
      <w:tblPr>
        <w:tblStyle w:val="18"/>
        <w:tblW w:w="8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934"/>
        <w:gridCol w:w="2057"/>
        <w:gridCol w:w="1792"/>
        <w:gridCol w:w="1181"/>
      </w:tblGrid>
      <w:tr w14:paraId="6164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tcBorders>
              <w:top w:val="single" w:color="auto" w:sz="4" w:space="0"/>
              <w:left w:val="single" w:color="auto" w:sz="4" w:space="0"/>
              <w:bottom w:val="single" w:color="auto" w:sz="4" w:space="0"/>
              <w:right w:val="single" w:color="auto" w:sz="4" w:space="0"/>
            </w:tcBorders>
          </w:tcPr>
          <w:p w14:paraId="6F95B922">
            <w:pPr>
              <w:widowControl/>
              <w:tabs>
                <w:tab w:val="left" w:pos="1530"/>
              </w:tabs>
              <w:spacing w:line="520" w:lineRule="exact"/>
              <w:jc w:val="center"/>
              <w:rPr>
                <w:rFonts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序号</w:t>
            </w:r>
          </w:p>
        </w:tc>
        <w:tc>
          <w:tcPr>
            <w:tcW w:w="1934" w:type="dxa"/>
            <w:tcBorders>
              <w:top w:val="single" w:color="auto" w:sz="4" w:space="0"/>
              <w:left w:val="single" w:color="auto" w:sz="4" w:space="0"/>
              <w:bottom w:val="single" w:color="auto" w:sz="4" w:space="0"/>
              <w:right w:val="single" w:color="auto" w:sz="4" w:space="0"/>
            </w:tcBorders>
          </w:tcPr>
          <w:p w14:paraId="78637BF1">
            <w:pPr>
              <w:widowControl/>
              <w:tabs>
                <w:tab w:val="left" w:pos="1530"/>
              </w:tabs>
              <w:spacing w:line="520" w:lineRule="exact"/>
              <w:jc w:val="center"/>
              <w:rPr>
                <w:rFonts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项目名称</w:t>
            </w:r>
          </w:p>
        </w:tc>
        <w:tc>
          <w:tcPr>
            <w:tcW w:w="2057" w:type="dxa"/>
            <w:tcBorders>
              <w:top w:val="single" w:color="auto" w:sz="4" w:space="0"/>
              <w:left w:val="single" w:color="auto" w:sz="4" w:space="0"/>
              <w:bottom w:val="single" w:color="auto" w:sz="4" w:space="0"/>
              <w:right w:val="single" w:color="auto" w:sz="4" w:space="0"/>
            </w:tcBorders>
          </w:tcPr>
          <w:p w14:paraId="3893E674">
            <w:pPr>
              <w:widowControl/>
              <w:tabs>
                <w:tab w:val="left" w:pos="1530"/>
              </w:tabs>
              <w:spacing w:line="520" w:lineRule="exact"/>
              <w:jc w:val="center"/>
              <w:rPr>
                <w:rFonts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合同内容</w:t>
            </w:r>
          </w:p>
        </w:tc>
        <w:tc>
          <w:tcPr>
            <w:tcW w:w="1792" w:type="dxa"/>
            <w:tcBorders>
              <w:top w:val="single" w:color="auto" w:sz="4" w:space="0"/>
              <w:left w:val="single" w:color="auto" w:sz="4" w:space="0"/>
              <w:bottom w:val="single" w:color="auto" w:sz="4" w:space="0"/>
              <w:right w:val="single" w:color="auto" w:sz="4" w:space="0"/>
            </w:tcBorders>
          </w:tcPr>
          <w:p w14:paraId="55143CE2">
            <w:pPr>
              <w:widowControl/>
              <w:tabs>
                <w:tab w:val="left" w:pos="1530"/>
              </w:tabs>
              <w:spacing w:line="520" w:lineRule="exact"/>
              <w:jc w:val="center"/>
              <w:rPr>
                <w:rFonts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合同签订时间</w:t>
            </w:r>
          </w:p>
        </w:tc>
        <w:tc>
          <w:tcPr>
            <w:tcW w:w="1181" w:type="dxa"/>
            <w:tcBorders>
              <w:top w:val="single" w:color="auto" w:sz="4" w:space="0"/>
              <w:left w:val="single" w:color="auto" w:sz="4" w:space="0"/>
              <w:bottom w:val="single" w:color="auto" w:sz="4" w:space="0"/>
              <w:right w:val="single" w:color="auto" w:sz="4" w:space="0"/>
            </w:tcBorders>
          </w:tcPr>
          <w:p w14:paraId="0530950F">
            <w:pPr>
              <w:widowControl/>
              <w:tabs>
                <w:tab w:val="left" w:pos="1530"/>
              </w:tabs>
              <w:spacing w:line="520" w:lineRule="exact"/>
              <w:jc w:val="center"/>
              <w:rPr>
                <w:rFonts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备注</w:t>
            </w:r>
          </w:p>
        </w:tc>
      </w:tr>
      <w:tr w14:paraId="775D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tcBorders>
              <w:top w:val="single" w:color="auto" w:sz="4" w:space="0"/>
              <w:left w:val="single" w:color="auto" w:sz="4" w:space="0"/>
              <w:bottom w:val="single" w:color="auto" w:sz="4" w:space="0"/>
              <w:right w:val="single" w:color="auto" w:sz="4" w:space="0"/>
            </w:tcBorders>
          </w:tcPr>
          <w:p w14:paraId="259F3FB9">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934" w:type="dxa"/>
            <w:tcBorders>
              <w:top w:val="single" w:color="auto" w:sz="4" w:space="0"/>
              <w:left w:val="single" w:color="auto" w:sz="4" w:space="0"/>
              <w:bottom w:val="single" w:color="auto" w:sz="4" w:space="0"/>
              <w:right w:val="single" w:color="auto" w:sz="4" w:space="0"/>
            </w:tcBorders>
          </w:tcPr>
          <w:p w14:paraId="7F422258">
            <w:pPr>
              <w:widowControl/>
              <w:tabs>
                <w:tab w:val="left" w:pos="1530"/>
              </w:tabs>
              <w:spacing w:line="520" w:lineRule="exact"/>
              <w:jc w:val="center"/>
              <w:rPr>
                <w:rFonts w:ascii="Times New Roman" w:hAnsi="Times New Roman" w:eastAsia="宋体" w:cs="Times New Roman"/>
                <w:color w:val="auto"/>
                <w:kern w:val="0"/>
                <w:sz w:val="18"/>
                <w:szCs w:val="18"/>
                <w:highlight w:val="none"/>
              </w:rPr>
            </w:pPr>
          </w:p>
        </w:tc>
        <w:tc>
          <w:tcPr>
            <w:tcW w:w="2057" w:type="dxa"/>
            <w:tcBorders>
              <w:top w:val="single" w:color="auto" w:sz="4" w:space="0"/>
              <w:left w:val="single" w:color="auto" w:sz="4" w:space="0"/>
              <w:bottom w:val="single" w:color="auto" w:sz="4" w:space="0"/>
              <w:right w:val="single" w:color="auto" w:sz="4" w:space="0"/>
            </w:tcBorders>
          </w:tcPr>
          <w:p w14:paraId="3C0F2578">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792" w:type="dxa"/>
            <w:tcBorders>
              <w:top w:val="single" w:color="auto" w:sz="4" w:space="0"/>
              <w:left w:val="single" w:color="auto" w:sz="4" w:space="0"/>
              <w:bottom w:val="single" w:color="auto" w:sz="4" w:space="0"/>
              <w:right w:val="single" w:color="auto" w:sz="4" w:space="0"/>
            </w:tcBorders>
          </w:tcPr>
          <w:p w14:paraId="212302F0">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181" w:type="dxa"/>
            <w:tcBorders>
              <w:top w:val="single" w:color="auto" w:sz="4" w:space="0"/>
              <w:left w:val="single" w:color="auto" w:sz="4" w:space="0"/>
              <w:bottom w:val="single" w:color="auto" w:sz="4" w:space="0"/>
              <w:right w:val="single" w:color="auto" w:sz="4" w:space="0"/>
            </w:tcBorders>
          </w:tcPr>
          <w:p w14:paraId="6B719A2A">
            <w:pPr>
              <w:widowControl/>
              <w:tabs>
                <w:tab w:val="left" w:pos="1530"/>
              </w:tabs>
              <w:spacing w:line="520" w:lineRule="exact"/>
              <w:jc w:val="left"/>
              <w:rPr>
                <w:rFonts w:ascii="Times New Roman" w:hAnsi="Times New Roman" w:eastAsia="宋体" w:cs="Times New Roman"/>
                <w:color w:val="auto"/>
                <w:kern w:val="0"/>
                <w:sz w:val="24"/>
                <w:szCs w:val="20"/>
                <w:highlight w:val="none"/>
              </w:rPr>
            </w:pPr>
          </w:p>
        </w:tc>
      </w:tr>
      <w:tr w14:paraId="7FC1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tcBorders>
              <w:top w:val="single" w:color="auto" w:sz="4" w:space="0"/>
              <w:left w:val="single" w:color="auto" w:sz="4" w:space="0"/>
              <w:bottom w:val="single" w:color="auto" w:sz="4" w:space="0"/>
              <w:right w:val="single" w:color="auto" w:sz="4" w:space="0"/>
            </w:tcBorders>
          </w:tcPr>
          <w:p w14:paraId="36CB293D">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934" w:type="dxa"/>
            <w:tcBorders>
              <w:top w:val="single" w:color="auto" w:sz="4" w:space="0"/>
              <w:left w:val="single" w:color="auto" w:sz="4" w:space="0"/>
              <w:bottom w:val="single" w:color="auto" w:sz="4" w:space="0"/>
              <w:right w:val="single" w:color="auto" w:sz="4" w:space="0"/>
            </w:tcBorders>
          </w:tcPr>
          <w:p w14:paraId="6294835E">
            <w:pPr>
              <w:widowControl/>
              <w:tabs>
                <w:tab w:val="left" w:pos="1530"/>
              </w:tabs>
              <w:spacing w:line="520" w:lineRule="exact"/>
              <w:jc w:val="center"/>
              <w:rPr>
                <w:rFonts w:ascii="Times New Roman" w:hAnsi="Times New Roman" w:eastAsia="宋体" w:cs="Times New Roman"/>
                <w:color w:val="auto"/>
                <w:kern w:val="0"/>
                <w:sz w:val="18"/>
                <w:szCs w:val="18"/>
                <w:highlight w:val="none"/>
              </w:rPr>
            </w:pPr>
          </w:p>
        </w:tc>
        <w:tc>
          <w:tcPr>
            <w:tcW w:w="2057" w:type="dxa"/>
            <w:tcBorders>
              <w:top w:val="single" w:color="auto" w:sz="4" w:space="0"/>
              <w:left w:val="single" w:color="auto" w:sz="4" w:space="0"/>
              <w:bottom w:val="single" w:color="auto" w:sz="4" w:space="0"/>
              <w:right w:val="single" w:color="auto" w:sz="4" w:space="0"/>
            </w:tcBorders>
          </w:tcPr>
          <w:p w14:paraId="72920BCB">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792" w:type="dxa"/>
            <w:tcBorders>
              <w:top w:val="single" w:color="auto" w:sz="4" w:space="0"/>
              <w:left w:val="single" w:color="auto" w:sz="4" w:space="0"/>
              <w:bottom w:val="single" w:color="auto" w:sz="4" w:space="0"/>
              <w:right w:val="single" w:color="auto" w:sz="4" w:space="0"/>
            </w:tcBorders>
          </w:tcPr>
          <w:p w14:paraId="7DDC8C08">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181" w:type="dxa"/>
            <w:tcBorders>
              <w:top w:val="single" w:color="auto" w:sz="4" w:space="0"/>
              <w:left w:val="single" w:color="auto" w:sz="4" w:space="0"/>
              <w:bottom w:val="single" w:color="auto" w:sz="4" w:space="0"/>
              <w:right w:val="single" w:color="auto" w:sz="4" w:space="0"/>
            </w:tcBorders>
          </w:tcPr>
          <w:p w14:paraId="6DBB7375">
            <w:pPr>
              <w:widowControl/>
              <w:tabs>
                <w:tab w:val="left" w:pos="1530"/>
              </w:tabs>
              <w:spacing w:line="520" w:lineRule="exact"/>
              <w:jc w:val="left"/>
              <w:rPr>
                <w:rFonts w:ascii="Times New Roman" w:hAnsi="Times New Roman" w:eastAsia="宋体" w:cs="Times New Roman"/>
                <w:color w:val="auto"/>
                <w:kern w:val="0"/>
                <w:sz w:val="24"/>
                <w:szCs w:val="20"/>
                <w:highlight w:val="none"/>
              </w:rPr>
            </w:pPr>
          </w:p>
        </w:tc>
      </w:tr>
      <w:tr w14:paraId="7064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tcBorders>
              <w:top w:val="single" w:color="auto" w:sz="4" w:space="0"/>
              <w:left w:val="single" w:color="auto" w:sz="4" w:space="0"/>
              <w:bottom w:val="single" w:color="auto" w:sz="4" w:space="0"/>
              <w:right w:val="single" w:color="auto" w:sz="4" w:space="0"/>
            </w:tcBorders>
          </w:tcPr>
          <w:p w14:paraId="61CF0C1D">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934" w:type="dxa"/>
            <w:tcBorders>
              <w:top w:val="single" w:color="auto" w:sz="4" w:space="0"/>
              <w:left w:val="single" w:color="auto" w:sz="4" w:space="0"/>
              <w:bottom w:val="single" w:color="auto" w:sz="4" w:space="0"/>
              <w:right w:val="single" w:color="auto" w:sz="4" w:space="0"/>
            </w:tcBorders>
          </w:tcPr>
          <w:p w14:paraId="0691BC90">
            <w:pPr>
              <w:widowControl/>
              <w:tabs>
                <w:tab w:val="left" w:pos="1530"/>
              </w:tabs>
              <w:spacing w:line="520" w:lineRule="exact"/>
              <w:jc w:val="center"/>
              <w:rPr>
                <w:rFonts w:ascii="Times New Roman" w:hAnsi="Times New Roman" w:eastAsia="宋体" w:cs="Times New Roman"/>
                <w:color w:val="auto"/>
                <w:kern w:val="0"/>
                <w:sz w:val="18"/>
                <w:szCs w:val="18"/>
                <w:highlight w:val="none"/>
              </w:rPr>
            </w:pPr>
          </w:p>
        </w:tc>
        <w:tc>
          <w:tcPr>
            <w:tcW w:w="2057" w:type="dxa"/>
            <w:tcBorders>
              <w:top w:val="single" w:color="auto" w:sz="4" w:space="0"/>
              <w:left w:val="single" w:color="auto" w:sz="4" w:space="0"/>
              <w:bottom w:val="single" w:color="auto" w:sz="4" w:space="0"/>
              <w:right w:val="single" w:color="auto" w:sz="4" w:space="0"/>
            </w:tcBorders>
          </w:tcPr>
          <w:p w14:paraId="524459CB">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792" w:type="dxa"/>
            <w:tcBorders>
              <w:top w:val="single" w:color="auto" w:sz="4" w:space="0"/>
              <w:left w:val="single" w:color="auto" w:sz="4" w:space="0"/>
              <w:bottom w:val="single" w:color="auto" w:sz="4" w:space="0"/>
              <w:right w:val="single" w:color="auto" w:sz="4" w:space="0"/>
            </w:tcBorders>
          </w:tcPr>
          <w:p w14:paraId="2351C1A5">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181" w:type="dxa"/>
            <w:tcBorders>
              <w:top w:val="single" w:color="auto" w:sz="4" w:space="0"/>
              <w:left w:val="single" w:color="auto" w:sz="4" w:space="0"/>
              <w:bottom w:val="single" w:color="auto" w:sz="4" w:space="0"/>
              <w:right w:val="single" w:color="auto" w:sz="4" w:space="0"/>
            </w:tcBorders>
          </w:tcPr>
          <w:p w14:paraId="3C64421A">
            <w:pPr>
              <w:widowControl/>
              <w:tabs>
                <w:tab w:val="left" w:pos="1530"/>
              </w:tabs>
              <w:spacing w:line="520" w:lineRule="exact"/>
              <w:jc w:val="left"/>
              <w:rPr>
                <w:rFonts w:ascii="Times New Roman" w:hAnsi="Times New Roman" w:eastAsia="宋体" w:cs="Times New Roman"/>
                <w:color w:val="auto"/>
                <w:kern w:val="0"/>
                <w:sz w:val="24"/>
                <w:szCs w:val="20"/>
                <w:highlight w:val="none"/>
              </w:rPr>
            </w:pPr>
          </w:p>
        </w:tc>
      </w:tr>
      <w:tr w14:paraId="5451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tcBorders>
              <w:top w:val="single" w:color="auto" w:sz="4" w:space="0"/>
              <w:left w:val="single" w:color="auto" w:sz="4" w:space="0"/>
              <w:bottom w:val="single" w:color="auto" w:sz="4" w:space="0"/>
              <w:right w:val="single" w:color="auto" w:sz="4" w:space="0"/>
            </w:tcBorders>
          </w:tcPr>
          <w:p w14:paraId="15AAF68C">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934" w:type="dxa"/>
            <w:tcBorders>
              <w:top w:val="single" w:color="auto" w:sz="4" w:space="0"/>
              <w:left w:val="single" w:color="auto" w:sz="4" w:space="0"/>
              <w:bottom w:val="single" w:color="auto" w:sz="4" w:space="0"/>
              <w:right w:val="single" w:color="auto" w:sz="4" w:space="0"/>
            </w:tcBorders>
          </w:tcPr>
          <w:p w14:paraId="4D0088FF">
            <w:pPr>
              <w:widowControl/>
              <w:tabs>
                <w:tab w:val="left" w:pos="1530"/>
              </w:tabs>
              <w:spacing w:line="520" w:lineRule="exact"/>
              <w:jc w:val="center"/>
              <w:rPr>
                <w:rFonts w:ascii="Times New Roman" w:hAnsi="Times New Roman" w:eastAsia="宋体" w:cs="Times New Roman"/>
                <w:color w:val="auto"/>
                <w:kern w:val="0"/>
                <w:sz w:val="18"/>
                <w:szCs w:val="18"/>
                <w:highlight w:val="none"/>
              </w:rPr>
            </w:pPr>
          </w:p>
        </w:tc>
        <w:tc>
          <w:tcPr>
            <w:tcW w:w="2057" w:type="dxa"/>
            <w:tcBorders>
              <w:top w:val="single" w:color="auto" w:sz="4" w:space="0"/>
              <w:left w:val="single" w:color="auto" w:sz="4" w:space="0"/>
              <w:bottom w:val="single" w:color="auto" w:sz="4" w:space="0"/>
              <w:right w:val="single" w:color="auto" w:sz="4" w:space="0"/>
            </w:tcBorders>
          </w:tcPr>
          <w:p w14:paraId="5DE8893D">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792" w:type="dxa"/>
            <w:tcBorders>
              <w:top w:val="single" w:color="auto" w:sz="4" w:space="0"/>
              <w:left w:val="single" w:color="auto" w:sz="4" w:space="0"/>
              <w:bottom w:val="single" w:color="auto" w:sz="4" w:space="0"/>
              <w:right w:val="single" w:color="auto" w:sz="4" w:space="0"/>
            </w:tcBorders>
          </w:tcPr>
          <w:p w14:paraId="73D91E2F">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181" w:type="dxa"/>
            <w:tcBorders>
              <w:top w:val="single" w:color="auto" w:sz="4" w:space="0"/>
              <w:left w:val="single" w:color="auto" w:sz="4" w:space="0"/>
              <w:bottom w:val="single" w:color="auto" w:sz="4" w:space="0"/>
              <w:right w:val="single" w:color="auto" w:sz="4" w:space="0"/>
            </w:tcBorders>
          </w:tcPr>
          <w:p w14:paraId="31E8AA43">
            <w:pPr>
              <w:widowControl/>
              <w:tabs>
                <w:tab w:val="left" w:pos="1530"/>
              </w:tabs>
              <w:spacing w:line="520" w:lineRule="exact"/>
              <w:jc w:val="left"/>
              <w:rPr>
                <w:rFonts w:ascii="Times New Roman" w:hAnsi="Times New Roman" w:eastAsia="宋体" w:cs="Times New Roman"/>
                <w:color w:val="auto"/>
                <w:kern w:val="0"/>
                <w:sz w:val="24"/>
                <w:szCs w:val="20"/>
                <w:highlight w:val="none"/>
              </w:rPr>
            </w:pPr>
          </w:p>
        </w:tc>
      </w:tr>
      <w:tr w14:paraId="1B65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tcBorders>
              <w:top w:val="single" w:color="auto" w:sz="4" w:space="0"/>
              <w:left w:val="single" w:color="auto" w:sz="4" w:space="0"/>
              <w:bottom w:val="single" w:color="auto" w:sz="4" w:space="0"/>
              <w:right w:val="single" w:color="auto" w:sz="4" w:space="0"/>
            </w:tcBorders>
          </w:tcPr>
          <w:p w14:paraId="75754DC2">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934" w:type="dxa"/>
            <w:tcBorders>
              <w:top w:val="single" w:color="auto" w:sz="4" w:space="0"/>
              <w:left w:val="single" w:color="auto" w:sz="4" w:space="0"/>
              <w:bottom w:val="single" w:color="auto" w:sz="4" w:space="0"/>
              <w:right w:val="single" w:color="auto" w:sz="4" w:space="0"/>
            </w:tcBorders>
          </w:tcPr>
          <w:p w14:paraId="7E2C2B6C">
            <w:pPr>
              <w:widowControl/>
              <w:tabs>
                <w:tab w:val="left" w:pos="1530"/>
              </w:tabs>
              <w:spacing w:line="520" w:lineRule="exact"/>
              <w:jc w:val="center"/>
              <w:rPr>
                <w:rFonts w:ascii="Times New Roman" w:hAnsi="Times New Roman" w:eastAsia="宋体" w:cs="Times New Roman"/>
                <w:color w:val="auto"/>
                <w:kern w:val="0"/>
                <w:sz w:val="18"/>
                <w:szCs w:val="18"/>
                <w:highlight w:val="none"/>
              </w:rPr>
            </w:pPr>
          </w:p>
        </w:tc>
        <w:tc>
          <w:tcPr>
            <w:tcW w:w="2057" w:type="dxa"/>
            <w:tcBorders>
              <w:top w:val="single" w:color="auto" w:sz="4" w:space="0"/>
              <w:left w:val="single" w:color="auto" w:sz="4" w:space="0"/>
              <w:bottom w:val="single" w:color="auto" w:sz="4" w:space="0"/>
              <w:right w:val="single" w:color="auto" w:sz="4" w:space="0"/>
            </w:tcBorders>
          </w:tcPr>
          <w:p w14:paraId="4042A679">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792" w:type="dxa"/>
            <w:tcBorders>
              <w:top w:val="single" w:color="auto" w:sz="4" w:space="0"/>
              <w:left w:val="single" w:color="auto" w:sz="4" w:space="0"/>
              <w:bottom w:val="single" w:color="auto" w:sz="4" w:space="0"/>
              <w:right w:val="single" w:color="auto" w:sz="4" w:space="0"/>
            </w:tcBorders>
          </w:tcPr>
          <w:p w14:paraId="33F1DEFC">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181" w:type="dxa"/>
            <w:tcBorders>
              <w:top w:val="single" w:color="auto" w:sz="4" w:space="0"/>
              <w:left w:val="single" w:color="auto" w:sz="4" w:space="0"/>
              <w:bottom w:val="single" w:color="auto" w:sz="4" w:space="0"/>
              <w:right w:val="single" w:color="auto" w:sz="4" w:space="0"/>
            </w:tcBorders>
          </w:tcPr>
          <w:p w14:paraId="7857D3B1">
            <w:pPr>
              <w:widowControl/>
              <w:tabs>
                <w:tab w:val="left" w:pos="1530"/>
              </w:tabs>
              <w:spacing w:line="520" w:lineRule="exact"/>
              <w:jc w:val="left"/>
              <w:rPr>
                <w:rFonts w:ascii="Times New Roman" w:hAnsi="Times New Roman" w:eastAsia="宋体" w:cs="Times New Roman"/>
                <w:color w:val="auto"/>
                <w:kern w:val="0"/>
                <w:sz w:val="24"/>
                <w:szCs w:val="20"/>
                <w:highlight w:val="none"/>
              </w:rPr>
            </w:pPr>
          </w:p>
        </w:tc>
      </w:tr>
      <w:tr w14:paraId="010E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tcBorders>
              <w:top w:val="single" w:color="auto" w:sz="4" w:space="0"/>
              <w:left w:val="single" w:color="auto" w:sz="4" w:space="0"/>
              <w:bottom w:val="single" w:color="auto" w:sz="4" w:space="0"/>
              <w:right w:val="single" w:color="auto" w:sz="4" w:space="0"/>
            </w:tcBorders>
          </w:tcPr>
          <w:p w14:paraId="4CC4C054">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934" w:type="dxa"/>
            <w:tcBorders>
              <w:top w:val="single" w:color="auto" w:sz="4" w:space="0"/>
              <w:left w:val="single" w:color="auto" w:sz="4" w:space="0"/>
              <w:bottom w:val="single" w:color="auto" w:sz="4" w:space="0"/>
              <w:right w:val="single" w:color="auto" w:sz="4" w:space="0"/>
            </w:tcBorders>
          </w:tcPr>
          <w:p w14:paraId="65593684">
            <w:pPr>
              <w:widowControl/>
              <w:tabs>
                <w:tab w:val="left" w:pos="1530"/>
              </w:tabs>
              <w:spacing w:line="520" w:lineRule="exact"/>
              <w:jc w:val="center"/>
              <w:rPr>
                <w:rFonts w:ascii="Times New Roman" w:hAnsi="Times New Roman" w:eastAsia="宋体" w:cs="Times New Roman"/>
                <w:color w:val="auto"/>
                <w:kern w:val="0"/>
                <w:sz w:val="18"/>
                <w:szCs w:val="18"/>
                <w:highlight w:val="none"/>
              </w:rPr>
            </w:pPr>
          </w:p>
        </w:tc>
        <w:tc>
          <w:tcPr>
            <w:tcW w:w="2057" w:type="dxa"/>
            <w:tcBorders>
              <w:top w:val="single" w:color="auto" w:sz="4" w:space="0"/>
              <w:left w:val="single" w:color="auto" w:sz="4" w:space="0"/>
              <w:bottom w:val="single" w:color="auto" w:sz="4" w:space="0"/>
              <w:right w:val="single" w:color="auto" w:sz="4" w:space="0"/>
            </w:tcBorders>
          </w:tcPr>
          <w:p w14:paraId="73C5DA38">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792" w:type="dxa"/>
            <w:tcBorders>
              <w:top w:val="single" w:color="auto" w:sz="4" w:space="0"/>
              <w:left w:val="single" w:color="auto" w:sz="4" w:space="0"/>
              <w:bottom w:val="single" w:color="auto" w:sz="4" w:space="0"/>
              <w:right w:val="single" w:color="auto" w:sz="4" w:space="0"/>
            </w:tcBorders>
          </w:tcPr>
          <w:p w14:paraId="7CBE9218">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181" w:type="dxa"/>
            <w:tcBorders>
              <w:top w:val="single" w:color="auto" w:sz="4" w:space="0"/>
              <w:left w:val="single" w:color="auto" w:sz="4" w:space="0"/>
              <w:bottom w:val="single" w:color="auto" w:sz="4" w:space="0"/>
              <w:right w:val="single" w:color="auto" w:sz="4" w:space="0"/>
            </w:tcBorders>
          </w:tcPr>
          <w:p w14:paraId="57FC8C49">
            <w:pPr>
              <w:widowControl/>
              <w:tabs>
                <w:tab w:val="left" w:pos="1530"/>
              </w:tabs>
              <w:spacing w:line="520" w:lineRule="exact"/>
              <w:jc w:val="left"/>
              <w:rPr>
                <w:rFonts w:ascii="Times New Roman" w:hAnsi="Times New Roman" w:eastAsia="宋体" w:cs="Times New Roman"/>
                <w:color w:val="auto"/>
                <w:kern w:val="0"/>
                <w:sz w:val="24"/>
                <w:szCs w:val="20"/>
                <w:highlight w:val="none"/>
              </w:rPr>
            </w:pPr>
          </w:p>
        </w:tc>
      </w:tr>
      <w:tr w14:paraId="3A53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tcBorders>
              <w:top w:val="single" w:color="auto" w:sz="4" w:space="0"/>
              <w:left w:val="single" w:color="auto" w:sz="4" w:space="0"/>
              <w:bottom w:val="single" w:color="auto" w:sz="4" w:space="0"/>
              <w:right w:val="single" w:color="auto" w:sz="4" w:space="0"/>
            </w:tcBorders>
          </w:tcPr>
          <w:p w14:paraId="2F9B7EB7">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934" w:type="dxa"/>
            <w:tcBorders>
              <w:top w:val="single" w:color="auto" w:sz="4" w:space="0"/>
              <w:left w:val="single" w:color="auto" w:sz="4" w:space="0"/>
              <w:bottom w:val="single" w:color="auto" w:sz="4" w:space="0"/>
              <w:right w:val="single" w:color="auto" w:sz="4" w:space="0"/>
            </w:tcBorders>
          </w:tcPr>
          <w:p w14:paraId="45866DCF">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2057" w:type="dxa"/>
            <w:tcBorders>
              <w:top w:val="single" w:color="auto" w:sz="4" w:space="0"/>
              <w:left w:val="single" w:color="auto" w:sz="4" w:space="0"/>
              <w:bottom w:val="single" w:color="auto" w:sz="4" w:space="0"/>
              <w:right w:val="single" w:color="auto" w:sz="4" w:space="0"/>
            </w:tcBorders>
          </w:tcPr>
          <w:p w14:paraId="227202A4">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792" w:type="dxa"/>
            <w:tcBorders>
              <w:top w:val="single" w:color="auto" w:sz="4" w:space="0"/>
              <w:left w:val="single" w:color="auto" w:sz="4" w:space="0"/>
              <w:bottom w:val="single" w:color="auto" w:sz="4" w:space="0"/>
              <w:right w:val="single" w:color="auto" w:sz="4" w:space="0"/>
            </w:tcBorders>
          </w:tcPr>
          <w:p w14:paraId="7B445F09">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181" w:type="dxa"/>
            <w:tcBorders>
              <w:top w:val="single" w:color="auto" w:sz="4" w:space="0"/>
              <w:left w:val="single" w:color="auto" w:sz="4" w:space="0"/>
              <w:bottom w:val="single" w:color="auto" w:sz="4" w:space="0"/>
              <w:right w:val="single" w:color="auto" w:sz="4" w:space="0"/>
            </w:tcBorders>
          </w:tcPr>
          <w:p w14:paraId="736E035E">
            <w:pPr>
              <w:widowControl/>
              <w:tabs>
                <w:tab w:val="left" w:pos="1530"/>
              </w:tabs>
              <w:spacing w:line="520" w:lineRule="exact"/>
              <w:jc w:val="left"/>
              <w:rPr>
                <w:rFonts w:ascii="Times New Roman" w:hAnsi="Times New Roman" w:eastAsia="宋体" w:cs="Times New Roman"/>
                <w:color w:val="auto"/>
                <w:kern w:val="0"/>
                <w:sz w:val="24"/>
                <w:szCs w:val="20"/>
                <w:highlight w:val="none"/>
              </w:rPr>
            </w:pPr>
          </w:p>
        </w:tc>
      </w:tr>
      <w:tr w14:paraId="0C05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tcBorders>
              <w:top w:val="single" w:color="auto" w:sz="4" w:space="0"/>
              <w:left w:val="single" w:color="auto" w:sz="4" w:space="0"/>
              <w:bottom w:val="single" w:color="auto" w:sz="4" w:space="0"/>
              <w:right w:val="single" w:color="auto" w:sz="4" w:space="0"/>
            </w:tcBorders>
          </w:tcPr>
          <w:p w14:paraId="7C11652B">
            <w:pPr>
              <w:widowControl/>
              <w:tabs>
                <w:tab w:val="left" w:pos="1530"/>
              </w:tabs>
              <w:spacing w:line="520" w:lineRule="exact"/>
              <w:jc w:val="center"/>
              <w:rPr>
                <w:rFonts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w:t>
            </w:r>
          </w:p>
        </w:tc>
        <w:tc>
          <w:tcPr>
            <w:tcW w:w="1934" w:type="dxa"/>
            <w:tcBorders>
              <w:top w:val="single" w:color="auto" w:sz="4" w:space="0"/>
              <w:left w:val="single" w:color="auto" w:sz="4" w:space="0"/>
              <w:bottom w:val="single" w:color="auto" w:sz="4" w:space="0"/>
              <w:right w:val="single" w:color="auto" w:sz="4" w:space="0"/>
            </w:tcBorders>
          </w:tcPr>
          <w:p w14:paraId="35432194">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2057" w:type="dxa"/>
            <w:tcBorders>
              <w:top w:val="single" w:color="auto" w:sz="4" w:space="0"/>
              <w:left w:val="single" w:color="auto" w:sz="4" w:space="0"/>
              <w:bottom w:val="single" w:color="auto" w:sz="4" w:space="0"/>
              <w:right w:val="single" w:color="auto" w:sz="4" w:space="0"/>
            </w:tcBorders>
          </w:tcPr>
          <w:p w14:paraId="1EA49D22">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792" w:type="dxa"/>
            <w:tcBorders>
              <w:top w:val="single" w:color="auto" w:sz="4" w:space="0"/>
              <w:left w:val="single" w:color="auto" w:sz="4" w:space="0"/>
              <w:bottom w:val="single" w:color="auto" w:sz="4" w:space="0"/>
              <w:right w:val="single" w:color="auto" w:sz="4" w:space="0"/>
            </w:tcBorders>
          </w:tcPr>
          <w:p w14:paraId="5F1C3518">
            <w:pPr>
              <w:widowControl/>
              <w:tabs>
                <w:tab w:val="left" w:pos="1530"/>
              </w:tabs>
              <w:spacing w:line="520" w:lineRule="exact"/>
              <w:jc w:val="center"/>
              <w:rPr>
                <w:rFonts w:ascii="Times New Roman" w:hAnsi="Times New Roman" w:eastAsia="宋体" w:cs="Times New Roman"/>
                <w:color w:val="auto"/>
                <w:kern w:val="0"/>
                <w:sz w:val="24"/>
                <w:szCs w:val="20"/>
                <w:highlight w:val="none"/>
              </w:rPr>
            </w:pPr>
          </w:p>
        </w:tc>
        <w:tc>
          <w:tcPr>
            <w:tcW w:w="1181" w:type="dxa"/>
            <w:tcBorders>
              <w:top w:val="single" w:color="auto" w:sz="4" w:space="0"/>
              <w:left w:val="single" w:color="auto" w:sz="4" w:space="0"/>
              <w:bottom w:val="single" w:color="auto" w:sz="4" w:space="0"/>
              <w:right w:val="single" w:color="auto" w:sz="4" w:space="0"/>
            </w:tcBorders>
          </w:tcPr>
          <w:p w14:paraId="67F8592D">
            <w:pPr>
              <w:widowControl/>
              <w:tabs>
                <w:tab w:val="left" w:pos="1530"/>
              </w:tabs>
              <w:spacing w:line="520" w:lineRule="exact"/>
              <w:jc w:val="left"/>
              <w:rPr>
                <w:rFonts w:ascii="Times New Roman" w:hAnsi="Times New Roman" w:eastAsia="宋体" w:cs="Times New Roman"/>
                <w:color w:val="auto"/>
                <w:kern w:val="0"/>
                <w:sz w:val="24"/>
                <w:szCs w:val="20"/>
                <w:highlight w:val="none"/>
              </w:rPr>
            </w:pPr>
          </w:p>
        </w:tc>
      </w:tr>
    </w:tbl>
    <w:p w14:paraId="33993E2A">
      <w:pPr>
        <w:widowControl/>
        <w:ind w:firstLine="360"/>
        <w:jc w:val="left"/>
        <w:rPr>
          <w:rFonts w:ascii="Times New Roman" w:hAnsi="Times New Roman" w:eastAsia="宋体" w:cs="Times New Roman"/>
          <w:b/>
          <w:color w:val="auto"/>
          <w:kern w:val="0"/>
          <w:sz w:val="22"/>
          <w:szCs w:val="20"/>
          <w:highlight w:val="none"/>
        </w:rPr>
      </w:pPr>
    </w:p>
    <w:p w14:paraId="75AF6FF3">
      <w:pPr>
        <w:widowControl/>
        <w:shd w:val="clear" w:color="auto" w:fill="FFFFFF"/>
        <w:rPr>
          <w:rFonts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注：1.业绩必须为投标人所签署的合同，须提供合同，业绩概况、时间以合同为准。</w:t>
      </w:r>
    </w:p>
    <w:p w14:paraId="569C839A">
      <w:pPr>
        <w:widowControl/>
        <w:tabs>
          <w:tab w:val="left" w:pos="720"/>
        </w:tabs>
        <w:spacing w:line="360" w:lineRule="auto"/>
        <w:ind w:left="630" w:leftChars="300" w:firstLine="4196" w:firstLineChars="1900"/>
        <w:jc w:val="left"/>
        <w:rPr>
          <w:rFonts w:ascii="Times New Roman" w:hAnsi="Times New Roman" w:eastAsia="宋体" w:cs="Times New Roman"/>
          <w:b/>
          <w:color w:val="auto"/>
          <w:kern w:val="0"/>
          <w:sz w:val="22"/>
          <w:szCs w:val="20"/>
          <w:highlight w:val="none"/>
        </w:rPr>
      </w:pPr>
    </w:p>
    <w:p w14:paraId="0A9D1DAA">
      <w:pPr>
        <w:spacing w:line="360" w:lineRule="auto"/>
        <w:jc w:val="righ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 标 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（盖单位章）</w:t>
      </w:r>
    </w:p>
    <w:p w14:paraId="61960134">
      <w:pPr>
        <w:spacing w:line="360" w:lineRule="auto"/>
        <w:jc w:val="righ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法定代表人或其委托代理人：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rPr>
        <w:tab/>
      </w:r>
      <w:r>
        <w:rPr>
          <w:rFonts w:hint="default" w:ascii="Times New Roman" w:hAnsi="Times New Roman" w:eastAsia="宋体" w:cs="Times New Roman"/>
          <w:color w:val="auto"/>
          <w:szCs w:val="21"/>
          <w:highlight w:val="none"/>
        </w:rPr>
        <w:t>（签字或盖章）</w:t>
      </w:r>
    </w:p>
    <w:p w14:paraId="7A3F32DC">
      <w:pPr>
        <w:keepNext/>
        <w:keepLines/>
        <w:widowControl/>
        <w:spacing w:line="360" w:lineRule="auto"/>
        <w:jc w:val="righ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日</w:t>
      </w:r>
    </w:p>
    <w:p w14:paraId="62416AC7">
      <w:pPr>
        <w:widowControl/>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br w:type="page"/>
      </w:r>
    </w:p>
    <w:p w14:paraId="73DA5711">
      <w:pPr>
        <w:tabs>
          <w:tab w:val="left" w:pos="1530"/>
        </w:tabs>
        <w:spacing w:line="520" w:lineRule="exact"/>
        <w:ind w:left="420"/>
        <w:rPr>
          <w:rFonts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w:t>
      </w:r>
      <w:r>
        <w:rPr>
          <w:rFonts w:hint="default" w:ascii="Times New Roman" w:hAnsi="Times New Roman" w:eastAsia="宋体" w:cs="Times New Roman"/>
          <w:color w:val="auto"/>
          <w:kern w:val="0"/>
          <w:sz w:val="24"/>
          <w:highlight w:val="none"/>
        </w:rPr>
        <w:t>项目负责人相关资料</w:t>
      </w:r>
    </w:p>
    <w:p w14:paraId="590E6733">
      <w:pPr>
        <w:wordWrap w:val="0"/>
        <w:spacing w:line="360" w:lineRule="auto"/>
        <w:ind w:right="879"/>
        <w:rPr>
          <w:rFonts w:ascii="Times New Roman" w:hAnsi="Times New Roman" w:eastAsia="宋体" w:cs="Times New Roman"/>
          <w:color w:val="auto"/>
          <w:spacing w:val="15"/>
          <w:szCs w:val="21"/>
          <w:highlight w:val="none"/>
        </w:rPr>
      </w:pPr>
    </w:p>
    <w:p w14:paraId="74AB4E1F">
      <w:pPr>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br w:type="page"/>
      </w:r>
      <w:r>
        <w:rPr>
          <w:rFonts w:hint="default" w:ascii="Times New Roman" w:hAnsi="Times New Roman" w:eastAsia="宋体" w:cs="Times New Roman"/>
          <w:color w:val="auto"/>
          <w:kern w:val="0"/>
          <w:sz w:val="24"/>
          <w:highlight w:val="none"/>
        </w:rPr>
        <w:t>（三）技术负责人相关资料</w:t>
      </w:r>
    </w:p>
    <w:p w14:paraId="46C2D839">
      <w:pPr>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br w:type="page"/>
      </w:r>
    </w:p>
    <w:p w14:paraId="28747F63">
      <w:pPr>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（四）其他人员相关资料</w:t>
      </w:r>
      <w:r>
        <w:rPr>
          <w:rFonts w:hint="default" w:ascii="Times New Roman" w:hAnsi="Times New Roman" w:eastAsia="宋体" w:cs="Times New Roman"/>
          <w:color w:val="auto"/>
          <w:kern w:val="0"/>
          <w:sz w:val="24"/>
          <w:highlight w:val="none"/>
        </w:rPr>
        <w:br w:type="page"/>
      </w:r>
    </w:p>
    <w:p w14:paraId="6A5CA124">
      <w:p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 w:val="24"/>
          <w:highlight w:val="none"/>
        </w:rPr>
        <w:t>（五）关于遵守招标文件订立和履行合同的声明</w:t>
      </w:r>
    </w:p>
    <w:p w14:paraId="7B9DB8E6">
      <w:pPr>
        <w:tabs>
          <w:tab w:val="left" w:pos="8364"/>
        </w:tabs>
        <w:snapToGrid w:val="0"/>
        <w:spacing w:line="360" w:lineRule="auto"/>
        <w:ind w:right="-58"/>
        <w:jc w:val="center"/>
        <w:rPr>
          <w:rFonts w:ascii="Times New Roman" w:hAnsi="Times New Roman" w:eastAsia="宋体" w:cs="Times New Roman"/>
          <w:b/>
          <w:color w:val="auto"/>
          <w:szCs w:val="21"/>
          <w:highlight w:val="none"/>
        </w:rPr>
      </w:pPr>
    </w:p>
    <w:p w14:paraId="6B6D3317">
      <w:pPr>
        <w:tabs>
          <w:tab w:val="left" w:pos="8364"/>
        </w:tabs>
        <w:snapToGrid w:val="0"/>
        <w:spacing w:line="360" w:lineRule="auto"/>
        <w:ind w:right="-58"/>
        <w:jc w:val="center"/>
        <w:rPr>
          <w:rFonts w:ascii="Times New Roman" w:hAnsi="Times New Roman" w:eastAsia="宋体" w:cs="Times New Roman"/>
          <w:b/>
          <w:color w:val="auto"/>
          <w:sz w:val="24"/>
          <w:szCs w:val="21"/>
          <w:highlight w:val="none"/>
        </w:rPr>
      </w:pPr>
      <w:r>
        <w:rPr>
          <w:rFonts w:hint="default" w:ascii="Times New Roman" w:hAnsi="Times New Roman" w:eastAsia="宋体" w:cs="Times New Roman"/>
          <w:b/>
          <w:color w:val="auto"/>
          <w:sz w:val="24"/>
          <w:szCs w:val="21"/>
          <w:highlight w:val="none"/>
        </w:rPr>
        <w:t>关于遵守招标文件订立和履行合同的声明</w:t>
      </w:r>
    </w:p>
    <w:p w14:paraId="5F1024D2">
      <w:pPr>
        <w:tabs>
          <w:tab w:val="left" w:pos="8364"/>
        </w:tabs>
        <w:snapToGrid w:val="0"/>
        <w:spacing w:line="360" w:lineRule="auto"/>
        <w:ind w:right="-58"/>
        <w:jc w:val="center"/>
        <w:rPr>
          <w:rFonts w:ascii="Times New Roman" w:hAnsi="Times New Roman" w:eastAsia="宋体" w:cs="Times New Roman"/>
          <w:b/>
          <w:color w:val="auto"/>
          <w:sz w:val="24"/>
          <w:szCs w:val="21"/>
          <w:highlight w:val="none"/>
        </w:rPr>
      </w:pPr>
    </w:p>
    <w:p w14:paraId="007AA526">
      <w:pPr>
        <w:tabs>
          <w:tab w:val="left" w:pos="8364"/>
        </w:tabs>
        <w:snapToGrid w:val="0"/>
        <w:spacing w:line="360" w:lineRule="auto"/>
        <w:ind w:right="-57"/>
        <w:jc w:val="left"/>
        <w:rPr>
          <w:rFonts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本招标项目招标人及招标监管机构：</w:t>
      </w:r>
    </w:p>
    <w:p w14:paraId="6A89B09A">
      <w:pPr>
        <w:tabs>
          <w:tab w:val="left" w:pos="8364"/>
        </w:tabs>
        <w:snapToGrid w:val="0"/>
        <w:spacing w:line="360" w:lineRule="auto"/>
        <w:ind w:right="-57"/>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本公司就参加</w:t>
      </w:r>
      <w:r>
        <w:rPr>
          <w:rFonts w:hint="default" w:ascii="Times New Roman" w:hAnsi="Times New Roman" w:eastAsia="宋体" w:cs="Times New Roman"/>
          <w:color w:val="auto"/>
          <w:szCs w:val="21"/>
          <w:highlight w:val="none"/>
          <w:u w:val="single"/>
        </w:rPr>
        <w:t xml:space="preserve">  广东省水文局  </w:t>
      </w:r>
      <w:r>
        <w:rPr>
          <w:rFonts w:hint="default" w:ascii="Times New Roman" w:hAnsi="Times New Roman" w:eastAsia="宋体" w:cs="Times New Roman"/>
          <w:color w:val="auto"/>
          <w:szCs w:val="21"/>
          <w:highlight w:val="none"/>
        </w:rPr>
        <w:t>的</w:t>
      </w:r>
      <w:r>
        <w:rPr>
          <w:rFonts w:hint="default" w:ascii="Times New Roman" w:hAnsi="Times New Roman" w:eastAsia="宋体" w:cs="Times New Roman"/>
          <w:color w:val="auto"/>
          <w:szCs w:val="21"/>
          <w:highlight w:val="none"/>
          <w:u w:val="single"/>
        </w:rPr>
        <w:t>（项目名称）（项目编号：       ）</w:t>
      </w:r>
      <w:r>
        <w:rPr>
          <w:rFonts w:hint="default" w:ascii="Times New Roman" w:hAnsi="Times New Roman" w:eastAsia="宋体" w:cs="Times New Roman"/>
          <w:color w:val="auto"/>
          <w:szCs w:val="21"/>
          <w:highlight w:val="none"/>
        </w:rPr>
        <w:t>的投标工作，作出郑重声明：</w:t>
      </w:r>
    </w:p>
    <w:p w14:paraId="5C8CB20A">
      <w:pPr>
        <w:tabs>
          <w:tab w:val="left" w:pos="8364"/>
        </w:tabs>
        <w:snapToGrid w:val="0"/>
        <w:spacing w:line="360" w:lineRule="auto"/>
        <w:ind w:right="-57"/>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一、若成为本项目的中标人，本公司将严格遵守招标文件订立和履行</w:t>
      </w:r>
      <w:r>
        <w:rPr>
          <w:rFonts w:hint="default" w:ascii="Times New Roman" w:hAnsi="Times New Roman" w:eastAsia="宋体" w:cs="Times New Roman"/>
          <w:color w:val="auto"/>
          <w:szCs w:val="21"/>
          <w:highlight w:val="none"/>
          <w:u w:val="single"/>
        </w:rPr>
        <w:t xml:space="preserve">    （项目名称）</w:t>
      </w:r>
      <w:r>
        <w:rPr>
          <w:rFonts w:hint="default" w:ascii="Times New Roman" w:hAnsi="Times New Roman" w:eastAsia="宋体" w:cs="Times New Roman"/>
          <w:color w:val="auto"/>
          <w:szCs w:val="21"/>
          <w:highlight w:val="none"/>
        </w:rPr>
        <w:t>合同的下列要求：</w:t>
      </w:r>
    </w:p>
    <w:p w14:paraId="04822DE7">
      <w:pPr>
        <w:tabs>
          <w:tab w:val="left" w:pos="8364"/>
        </w:tabs>
        <w:snapToGrid w:val="0"/>
        <w:spacing w:line="360" w:lineRule="auto"/>
        <w:ind w:right="-57"/>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1.订立合同，在招标文件规定的限期内按招标文件所附的合同版本订立合同，且不提出无理的附加条件或擅自要求更改合同内容。</w:t>
      </w:r>
    </w:p>
    <w:p w14:paraId="0E0B9C10">
      <w:pPr>
        <w:tabs>
          <w:tab w:val="left" w:pos="8364"/>
        </w:tabs>
        <w:snapToGrid w:val="0"/>
        <w:spacing w:line="360" w:lineRule="auto"/>
        <w:ind w:right="-57" w:firstLine="567" w:firstLineChars="27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2.履行合同，按照合同约定履行义务，完成本项目。不得向他人转让本项目，也不得将本项目肢解后分别向他人转让。</w:t>
      </w:r>
    </w:p>
    <w:p w14:paraId="0A2920C5">
      <w:pPr>
        <w:tabs>
          <w:tab w:val="left" w:pos="8364"/>
        </w:tabs>
        <w:snapToGrid w:val="0"/>
        <w:spacing w:line="360" w:lineRule="auto"/>
        <w:ind w:right="-57"/>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二、如不能履行上述承诺，本公司愿意承担由此带来的法律后果，并自愿无条件接受招标人和/或行政主管部门的以下处理：</w:t>
      </w:r>
    </w:p>
    <w:p w14:paraId="2E5D5723">
      <w:pPr>
        <w:tabs>
          <w:tab w:val="left" w:pos="8364"/>
        </w:tabs>
        <w:snapToGrid w:val="0"/>
        <w:spacing w:line="360" w:lineRule="auto"/>
        <w:ind w:right="-57"/>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1.取消本项目中标资格并且/或者解除合同；</w:t>
      </w:r>
    </w:p>
    <w:p w14:paraId="4DCB0321">
      <w:pPr>
        <w:tabs>
          <w:tab w:val="left" w:pos="8364"/>
        </w:tabs>
        <w:snapToGrid w:val="0"/>
        <w:spacing w:line="360" w:lineRule="auto"/>
        <w:ind w:right="-57"/>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2.招标人有权不予退还投标保证金或合同履约保证金（履约保证金方式为履约保函的，则有权要求担保方支付担保金额），给招标人造成的损失超过履约保证金数额的，有权要求本公司对超过部分予以赔偿；没有提交履约保证金的，有权要求本公司对招标人的损失承担赔偿责任。</w:t>
      </w:r>
    </w:p>
    <w:p w14:paraId="22F2F294">
      <w:pPr>
        <w:tabs>
          <w:tab w:val="left" w:pos="8364"/>
        </w:tabs>
        <w:snapToGrid w:val="0"/>
        <w:spacing w:line="360" w:lineRule="auto"/>
        <w:ind w:right="-57"/>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3.被广东省水文局及其下属机构纳入黑名单从而丧失投标资格，自愿放弃本项目及今后三年内或永久放弃参与广东省水文局及其下属机构组织的招标项目的投标资格；</w:t>
      </w:r>
    </w:p>
    <w:p w14:paraId="327B04B5">
      <w:pPr>
        <w:tabs>
          <w:tab w:val="left" w:pos="8364"/>
        </w:tabs>
        <w:snapToGrid w:val="0"/>
        <w:spacing w:line="360" w:lineRule="auto"/>
        <w:ind w:right="-57"/>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4.对不良行为予以记录，并进行公告；</w:t>
      </w:r>
    </w:p>
    <w:p w14:paraId="0AB8DAD3">
      <w:pPr>
        <w:tabs>
          <w:tab w:val="left" w:pos="8364"/>
        </w:tabs>
        <w:snapToGrid w:val="0"/>
        <w:spacing w:line="360" w:lineRule="auto"/>
        <w:ind w:right="-57"/>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5.报行政主管部门备案，并提请上级相关行政主管部门依法进行处罚。</w:t>
      </w:r>
    </w:p>
    <w:p w14:paraId="004F2D87">
      <w:pPr>
        <w:tabs>
          <w:tab w:val="left" w:pos="8364"/>
        </w:tabs>
        <w:snapToGrid w:val="0"/>
        <w:spacing w:line="360" w:lineRule="auto"/>
        <w:ind w:right="-58"/>
        <w:rPr>
          <w:rFonts w:ascii="Times New Roman" w:hAnsi="Times New Roman" w:eastAsia="宋体" w:cs="Times New Roman"/>
          <w:b/>
          <w:color w:val="auto"/>
          <w:szCs w:val="21"/>
          <w:highlight w:val="none"/>
        </w:rPr>
      </w:pPr>
    </w:p>
    <w:p w14:paraId="15B44818">
      <w:pPr>
        <w:widowControl/>
        <w:shd w:val="clear" w:color="auto" w:fill="FFFFFF"/>
        <w:spacing w:line="360" w:lineRule="auto"/>
        <w:ind w:firstLine="525" w:firstLineChars="250"/>
        <w:jc w:val="left"/>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特此声明。</w:t>
      </w:r>
    </w:p>
    <w:p w14:paraId="6F095A9F">
      <w:pPr>
        <w:spacing w:line="360" w:lineRule="auto"/>
        <w:ind w:left="630" w:leftChars="300" w:right="1449" w:firstLine="3052" w:firstLineChars="1272"/>
        <w:rPr>
          <w:rFonts w:ascii="Times New Roman" w:hAnsi="Times New Roman" w:eastAsia="宋体" w:cs="Times New Roman"/>
          <w:color w:val="auto"/>
          <w:spacing w:val="15"/>
          <w:szCs w:val="21"/>
          <w:highlight w:val="none"/>
          <w:u w:val="single"/>
        </w:rPr>
      </w:pPr>
      <w:r>
        <w:rPr>
          <w:rFonts w:hint="default" w:ascii="Times New Roman" w:hAnsi="Times New Roman" w:eastAsia="宋体" w:cs="Times New Roman"/>
          <w:color w:val="auto"/>
          <w:spacing w:val="15"/>
          <w:szCs w:val="21"/>
          <w:highlight w:val="none"/>
        </w:rPr>
        <w:t>声明单位（投标人公章）：</w:t>
      </w:r>
    </w:p>
    <w:p w14:paraId="32AC45EB">
      <w:pPr>
        <w:spacing w:line="360" w:lineRule="auto"/>
        <w:ind w:right="1179" w:firstLine="3621" w:firstLineChars="1509"/>
        <w:rPr>
          <w:rFonts w:ascii="Times New Roman" w:hAnsi="Times New Roman" w:eastAsia="宋体" w:cs="Times New Roman"/>
          <w:color w:val="auto"/>
          <w:spacing w:val="15"/>
          <w:szCs w:val="21"/>
          <w:highlight w:val="none"/>
          <w:u w:val="single"/>
        </w:rPr>
      </w:pPr>
      <w:r>
        <w:rPr>
          <w:rFonts w:hint="default" w:ascii="Times New Roman" w:hAnsi="Times New Roman" w:eastAsia="宋体" w:cs="Times New Roman"/>
          <w:color w:val="auto"/>
          <w:spacing w:val="15"/>
          <w:szCs w:val="21"/>
          <w:highlight w:val="none"/>
        </w:rPr>
        <w:t>法定代表人（签字或盖章）：</w:t>
      </w:r>
    </w:p>
    <w:p w14:paraId="38E4C12B">
      <w:pPr>
        <w:wordWrap w:val="0"/>
        <w:spacing w:line="360" w:lineRule="auto"/>
        <w:ind w:right="879" w:firstLine="2160" w:firstLineChars="900"/>
        <w:jc w:val="right"/>
        <w:rPr>
          <w:rFonts w:ascii="Times New Roman" w:hAnsi="Times New Roman" w:eastAsia="宋体" w:cs="Times New Roman"/>
          <w:color w:val="auto"/>
          <w:spacing w:val="15"/>
          <w:szCs w:val="21"/>
          <w:highlight w:val="none"/>
        </w:rPr>
      </w:pPr>
      <w:r>
        <w:rPr>
          <w:rFonts w:hint="default" w:ascii="Times New Roman" w:hAnsi="Times New Roman" w:eastAsia="宋体" w:cs="Times New Roman"/>
          <w:color w:val="auto"/>
          <w:spacing w:val="15"/>
          <w:szCs w:val="21"/>
          <w:highlight w:val="none"/>
        </w:rPr>
        <w:t>年  月   日</w:t>
      </w:r>
    </w:p>
    <w:p w14:paraId="52BF5CF0">
      <w:pPr>
        <w:rPr>
          <w:rFonts w:ascii="Times New Roman" w:hAnsi="Times New Roman" w:eastAsia="宋体" w:cs="Times New Roman"/>
          <w:color w:val="auto"/>
          <w:kern w:val="0"/>
          <w:sz w:val="32"/>
          <w:szCs w:val="20"/>
          <w:highlight w:val="none"/>
        </w:rPr>
      </w:pPr>
      <w:r>
        <w:rPr>
          <w:rFonts w:ascii="Times New Roman" w:hAnsi="Times New Roman" w:eastAsia="宋体" w:cs="Times New Roman"/>
          <w:color w:val="auto"/>
          <w:kern w:val="0"/>
          <w:sz w:val="32"/>
          <w:szCs w:val="20"/>
          <w:highlight w:val="none"/>
        </w:rPr>
        <w:br w:type="page"/>
      </w:r>
    </w:p>
    <w:p w14:paraId="1F5908AC">
      <w:pPr>
        <w:pStyle w:val="2"/>
        <w:ind w:left="420" w:firstLine="420"/>
        <w:rPr>
          <w:rFonts w:ascii="Times New Roman" w:hAnsi="Times New Roman" w:cs="Times New Roman"/>
          <w:color w:val="auto"/>
          <w:highlight w:val="none"/>
        </w:rPr>
      </w:pPr>
    </w:p>
    <w:p w14:paraId="47CD2FEB">
      <w:pPr>
        <w:spacing w:line="360" w:lineRule="auto"/>
        <w:rPr>
          <w:rFonts w:ascii="Times New Roman" w:hAnsi="Times New Roman" w:eastAsia="宋体" w:cs="Times New Roman"/>
          <w:color w:val="auto"/>
          <w:szCs w:val="22"/>
          <w:highlight w:val="none"/>
        </w:rPr>
      </w:pPr>
      <w:r>
        <w:rPr>
          <w:rFonts w:hint="default" w:ascii="Times New Roman" w:hAnsi="Times New Roman" w:eastAsia="宋体" w:cs="Times New Roman"/>
          <w:color w:val="auto"/>
          <w:sz w:val="24"/>
          <w:highlight w:val="none"/>
        </w:rPr>
        <w:t>（六）其他资料</w:t>
      </w:r>
    </w:p>
    <w:p w14:paraId="088F6828">
      <w:pPr>
        <w:tabs>
          <w:tab w:val="left" w:pos="567"/>
        </w:tabs>
        <w:spacing w:line="360" w:lineRule="auto"/>
        <w:jc w:val="center"/>
        <w:rPr>
          <w:rFonts w:ascii="Times New Roman" w:hAnsi="Times New Roman" w:eastAsia="宋体" w:cs="Times New Roman"/>
          <w:color w:val="auto"/>
          <w:kern w:val="0"/>
          <w:sz w:val="32"/>
          <w:szCs w:val="20"/>
          <w:highlight w:val="none"/>
        </w:rPr>
      </w:pPr>
      <w:r>
        <w:rPr>
          <w:rFonts w:hint="default" w:ascii="Times New Roman" w:hAnsi="Times New Roman" w:eastAsia="宋体" w:cs="Times New Roman"/>
          <w:color w:val="auto"/>
          <w:kern w:val="0"/>
          <w:sz w:val="32"/>
          <w:szCs w:val="20"/>
          <w:highlight w:val="none"/>
        </w:rPr>
        <w:br w:type="page"/>
      </w:r>
      <w:r>
        <w:rPr>
          <w:rFonts w:hint="default" w:ascii="Times New Roman" w:hAnsi="Times New Roman" w:eastAsia="宋体" w:cs="Times New Roman"/>
          <w:color w:val="auto"/>
          <w:kern w:val="0"/>
          <w:sz w:val="32"/>
          <w:szCs w:val="20"/>
          <w:highlight w:val="none"/>
        </w:rPr>
        <w:t>八、</w:t>
      </w:r>
      <w:bookmarkEnd w:id="247"/>
      <w:r>
        <w:rPr>
          <w:rFonts w:hint="default" w:ascii="Times New Roman" w:hAnsi="Times New Roman" w:eastAsia="宋体" w:cs="Times New Roman"/>
          <w:color w:val="auto"/>
          <w:kern w:val="0"/>
          <w:sz w:val="32"/>
          <w:szCs w:val="20"/>
          <w:highlight w:val="none"/>
        </w:rPr>
        <w:t>技术部分文件</w:t>
      </w:r>
    </w:p>
    <w:p w14:paraId="199EF854">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投标人应根据</w:t>
      </w:r>
      <w:r>
        <w:rPr>
          <w:rFonts w:ascii="Times New Roman" w:hAnsi="Times New Roman" w:eastAsia="宋体" w:cs="Times New Roman"/>
          <w:b/>
          <w:bCs/>
          <w:color w:val="auto"/>
          <w:szCs w:val="21"/>
          <w:highlight w:val="none"/>
        </w:rPr>
        <w:t>评分办法</w:t>
      </w:r>
      <w:r>
        <w:rPr>
          <w:rFonts w:ascii="Times New Roman" w:hAnsi="Times New Roman" w:eastAsia="宋体" w:cs="Times New Roman"/>
          <w:color w:val="auto"/>
          <w:szCs w:val="21"/>
          <w:highlight w:val="none"/>
        </w:rPr>
        <w:t>相关要求进行编制</w:t>
      </w:r>
      <w:r>
        <w:rPr>
          <w:rFonts w:hint="eastAsia" w:ascii="Times New Roman" w:hAnsi="Times New Roman" w:eastAsia="宋体" w:cs="Times New Roman"/>
          <w:color w:val="auto"/>
          <w:szCs w:val="21"/>
          <w:highlight w:val="none"/>
        </w:rPr>
        <w:t>，格式自拟</w:t>
      </w:r>
      <w:r>
        <w:rPr>
          <w:rFonts w:ascii="Times New Roman" w:hAnsi="Times New Roman" w:eastAsia="宋体" w:cs="Times New Roman"/>
          <w:color w:val="auto"/>
          <w:szCs w:val="21"/>
          <w:highlight w:val="none"/>
        </w:rPr>
        <w:t>。</w:t>
      </w:r>
    </w:p>
    <w:p w14:paraId="05D3B1C0">
      <w:pPr>
        <w:keepNext/>
        <w:keepLines/>
        <w:widowControl/>
        <w:spacing w:line="360" w:lineRule="auto"/>
        <w:jc w:val="left"/>
        <w:rPr>
          <w:rFonts w:ascii="Times New Roman" w:hAnsi="Times New Roman" w:eastAsia="宋体" w:cs="Times New Roman"/>
          <w:color w:val="auto"/>
          <w:kern w:val="0"/>
          <w:sz w:val="32"/>
          <w:szCs w:val="20"/>
          <w:highlight w:val="none"/>
        </w:rPr>
      </w:pPr>
      <w:bookmarkStart w:id="248" w:name="_Toc7454687"/>
      <w:bookmarkStart w:id="249" w:name="_Toc21972"/>
    </w:p>
    <w:p w14:paraId="61B6332F">
      <w:pPr>
        <w:keepNext/>
        <w:keepLines/>
        <w:widowControl/>
        <w:spacing w:line="360" w:lineRule="auto"/>
        <w:jc w:val="center"/>
        <w:rPr>
          <w:rFonts w:ascii="Times New Roman" w:hAnsi="Times New Roman" w:eastAsia="宋体" w:cs="Times New Roman"/>
          <w:color w:val="auto"/>
          <w:kern w:val="0"/>
          <w:sz w:val="32"/>
          <w:szCs w:val="20"/>
          <w:highlight w:val="none"/>
        </w:rPr>
      </w:pPr>
      <w:r>
        <w:rPr>
          <w:rFonts w:hint="default" w:ascii="Times New Roman" w:hAnsi="Times New Roman" w:eastAsia="宋体" w:cs="Times New Roman"/>
          <w:color w:val="auto"/>
          <w:kern w:val="0"/>
          <w:sz w:val="32"/>
          <w:szCs w:val="20"/>
          <w:highlight w:val="none"/>
        </w:rPr>
        <w:br w:type="page"/>
      </w:r>
      <w:r>
        <w:rPr>
          <w:rFonts w:hint="default" w:ascii="Times New Roman" w:hAnsi="Times New Roman" w:eastAsia="宋体" w:cs="Times New Roman"/>
          <w:color w:val="auto"/>
          <w:kern w:val="0"/>
          <w:sz w:val="32"/>
          <w:szCs w:val="20"/>
          <w:highlight w:val="none"/>
        </w:rPr>
        <w:t>九、</w:t>
      </w:r>
      <w:bookmarkEnd w:id="248"/>
      <w:bookmarkEnd w:id="249"/>
      <w:r>
        <w:rPr>
          <w:rFonts w:hint="default" w:ascii="Times New Roman" w:hAnsi="Times New Roman" w:eastAsia="宋体" w:cs="Times New Roman"/>
          <w:color w:val="auto"/>
          <w:kern w:val="0"/>
          <w:sz w:val="32"/>
          <w:szCs w:val="20"/>
          <w:highlight w:val="none"/>
        </w:rPr>
        <w:t>投标人认为应提交的其他资料</w:t>
      </w:r>
    </w:p>
    <w:p w14:paraId="40A5BCD1">
      <w:pPr>
        <w:tabs>
          <w:tab w:val="left" w:pos="567"/>
        </w:tabs>
        <w:spacing w:line="360" w:lineRule="auto"/>
        <w:jc w:val="center"/>
        <w:rPr>
          <w:rFonts w:ascii="Times New Roman" w:hAnsi="Times New Roman" w:eastAsia="宋体" w:cs="Times New Roman"/>
          <w:color w:val="auto"/>
          <w:szCs w:val="21"/>
          <w:highlight w:val="none"/>
        </w:rPr>
      </w:pPr>
      <w:r>
        <w:rPr>
          <w:rFonts w:hint="default" w:ascii="Times New Roman" w:hAnsi="Times New Roman" w:eastAsia="宋体" w:cs="Times New Roman"/>
          <w:b/>
          <w:bCs/>
          <w:color w:val="auto"/>
          <w:sz w:val="28"/>
          <w:szCs w:val="28"/>
          <w:highlight w:val="none"/>
        </w:rPr>
        <w:t>投标人认为有必要提交的其他资料，格式自拟。</w:t>
      </w:r>
    </w:p>
    <w:p w14:paraId="120DCE00">
      <w:pPr>
        <w:widowControl/>
        <w:spacing w:after="160" w:line="259" w:lineRule="auto"/>
        <w:jc w:val="left"/>
        <w:rPr>
          <w:rFonts w:ascii="Times New Roman" w:hAnsi="Times New Roman" w:eastAsia="宋体" w:cs="Times New Roman"/>
          <w:color w:val="auto"/>
          <w:sz w:val="22"/>
          <w:szCs w:val="22"/>
          <w:highlight w:val="none"/>
        </w:rPr>
      </w:pPr>
    </w:p>
    <w:p w14:paraId="7A22A8D2">
      <w:pPr>
        <w:pStyle w:val="42"/>
        <w:rPr>
          <w:rFonts w:hint="default" w:ascii="Times New Roman" w:hAnsi="Times New Roman" w:cs="Times New Roman" w:eastAsiaTheme="majorEastAsia"/>
          <w:color w:val="auto"/>
          <w:highlight w:val="none"/>
        </w:rPr>
      </w:pPr>
      <w:r>
        <w:rPr>
          <w:rFonts w:ascii="Times New Roman" w:hAnsi="Times New Roman" w:cs="Times New Roman" w:eastAsiaTheme="majorEastAsia"/>
          <w:b/>
          <w:color w:val="auto"/>
          <w:sz w:val="28"/>
          <w:highlight w:val="none"/>
          <w:lang w:eastAsia="zh-CN"/>
        </w:rPr>
        <w:t>附件</w:t>
      </w:r>
      <w:r>
        <w:rPr>
          <w:rFonts w:hint="default" w:ascii="Times New Roman" w:hAnsi="Times New Roman" w:cs="Times New Roman" w:eastAsiaTheme="majorEastAsia"/>
          <w:b/>
          <w:color w:val="auto"/>
          <w:sz w:val="28"/>
          <w:highlight w:val="none"/>
        </w:rPr>
        <w:t>一：</w:t>
      </w:r>
    </w:p>
    <w:p w14:paraId="0A350D07">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（以下格式文件由</w:t>
      </w:r>
      <w:r>
        <w:rPr>
          <w:rFonts w:ascii="Times New Roman" w:hAnsi="Times New Roman" w:cs="Times New Roman" w:eastAsiaTheme="majorEastAsia"/>
          <w:color w:val="auto"/>
          <w:highlight w:val="none"/>
          <w:lang w:eastAsia="zh-CN"/>
        </w:rPr>
        <w:t>投标人</w:t>
      </w:r>
      <w:r>
        <w:rPr>
          <w:rFonts w:hint="default" w:ascii="Times New Roman" w:hAnsi="Times New Roman" w:cs="Times New Roman" w:eastAsiaTheme="majorEastAsia"/>
          <w:color w:val="auto"/>
          <w:highlight w:val="none"/>
        </w:rPr>
        <w:t>根据需要选用）</w:t>
      </w:r>
    </w:p>
    <w:p w14:paraId="52CE63ED">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中小企业声明函（所投产品制造商为中小企业时提交本函，所属行业应符合</w:t>
      </w:r>
      <w:r>
        <w:rPr>
          <w:rFonts w:ascii="Times New Roman" w:hAnsi="Times New Roman" w:cs="Times New Roman" w:eastAsiaTheme="majorEastAsia"/>
          <w:color w:val="auto"/>
          <w:highlight w:val="none"/>
          <w:lang w:eastAsia="zh-CN"/>
        </w:rPr>
        <w:t>招标</w:t>
      </w:r>
      <w:r>
        <w:rPr>
          <w:rFonts w:hint="default" w:ascii="Times New Roman" w:hAnsi="Times New Roman" w:cs="Times New Roman" w:eastAsiaTheme="majorEastAsia"/>
          <w:color w:val="auto"/>
          <w:highlight w:val="none"/>
        </w:rPr>
        <w:t>文件中明确的本项目所属行业）</w:t>
      </w:r>
    </w:p>
    <w:p w14:paraId="14C9584A">
      <w:pPr>
        <w:pStyle w:val="42"/>
        <w:spacing w:line="360" w:lineRule="auto"/>
        <w:ind w:firstLine="480"/>
        <w:jc w:val="center"/>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color w:val="auto"/>
          <w:sz w:val="24"/>
          <w:highlight w:val="none"/>
        </w:rPr>
        <w:t>中小企业声明函（货物）</w:t>
      </w:r>
    </w:p>
    <w:p w14:paraId="56B50258">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本公司（联合体）郑重声明，根据《政府采购促进中小企业发展管理办法》（财库﹝2020﹞46号）的规定，本公司（联合体）参加</w:t>
      </w:r>
      <w:r>
        <w:rPr>
          <w:rFonts w:hint="default" w:ascii="Times New Roman" w:hAnsi="Times New Roman" w:cs="Times New Roman" w:eastAsiaTheme="majorEastAsia"/>
          <w:color w:val="auto"/>
          <w:highlight w:val="none"/>
          <w:u w:val="single"/>
        </w:rPr>
        <w:t>（单位名称）</w:t>
      </w:r>
      <w:r>
        <w:rPr>
          <w:rFonts w:hint="default" w:ascii="Times New Roman" w:hAnsi="Times New Roman" w:cs="Times New Roman" w:eastAsiaTheme="majorEastAsia"/>
          <w:color w:val="auto"/>
          <w:highlight w:val="none"/>
        </w:rPr>
        <w:t>的</w:t>
      </w:r>
      <w:r>
        <w:rPr>
          <w:rFonts w:hint="default" w:ascii="Times New Roman" w:hAnsi="Times New Roman" w:cs="Times New Roman" w:eastAsiaTheme="majorEastAsia"/>
          <w:color w:val="auto"/>
          <w:highlight w:val="none"/>
          <w:u w:val="single"/>
        </w:rPr>
        <w:t>（项目名称）</w:t>
      </w:r>
      <w:r>
        <w:rPr>
          <w:rFonts w:hint="default" w:ascii="Times New Roman" w:hAnsi="Times New Roman" w:cs="Times New Roman" w:eastAsiaTheme="majorEastAsia"/>
          <w:color w:val="auto"/>
          <w:highlight w:val="none"/>
        </w:rPr>
        <w:t>采购活动，提供的货物全部由符合政策要求的中小企业制造。相关企业（含联合体中的中小企业、签订分包意向协议的中小企业）的具体情况如下：</w:t>
      </w:r>
    </w:p>
    <w:p w14:paraId="5761E6E9">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1.</w:t>
      </w:r>
      <w:r>
        <w:rPr>
          <w:rFonts w:hint="default" w:ascii="Times New Roman" w:hAnsi="Times New Roman" w:cs="Times New Roman" w:eastAsiaTheme="majorEastAsia"/>
          <w:color w:val="auto"/>
          <w:highlight w:val="none"/>
          <w:u w:val="single"/>
        </w:rPr>
        <w:t>（标的名称）</w:t>
      </w:r>
      <w:r>
        <w:rPr>
          <w:rFonts w:hint="default" w:ascii="Times New Roman" w:hAnsi="Times New Roman" w:cs="Times New Roman" w:eastAsiaTheme="majorEastAsia"/>
          <w:color w:val="auto"/>
          <w:highlight w:val="none"/>
        </w:rPr>
        <w:t>，属于</w:t>
      </w:r>
      <w:r>
        <w:rPr>
          <w:rFonts w:hint="default" w:ascii="Times New Roman" w:hAnsi="Times New Roman" w:cs="Times New Roman" w:eastAsiaTheme="majorEastAsia"/>
          <w:color w:val="auto"/>
          <w:highlight w:val="none"/>
          <w:u w:val="single"/>
        </w:rPr>
        <w:t>（</w:t>
      </w:r>
      <w:r>
        <w:rPr>
          <w:rFonts w:ascii="Times New Roman" w:hAnsi="Times New Roman" w:cs="Times New Roman" w:eastAsiaTheme="majorEastAsia"/>
          <w:color w:val="auto"/>
          <w:highlight w:val="none"/>
          <w:u w:val="single"/>
          <w:lang w:eastAsia="zh-CN"/>
        </w:rPr>
        <w:t>招标</w:t>
      </w:r>
      <w:r>
        <w:rPr>
          <w:rFonts w:hint="default" w:ascii="Times New Roman" w:hAnsi="Times New Roman" w:cs="Times New Roman" w:eastAsiaTheme="majorEastAsia"/>
          <w:color w:val="auto"/>
          <w:highlight w:val="none"/>
          <w:u w:val="single"/>
        </w:rPr>
        <w:t>文件中明确的所属行业）</w:t>
      </w:r>
      <w:r>
        <w:rPr>
          <w:rFonts w:hint="default" w:ascii="Times New Roman" w:hAnsi="Times New Roman" w:cs="Times New Roman" w:eastAsiaTheme="majorEastAsia"/>
          <w:color w:val="auto"/>
          <w:highlight w:val="none"/>
        </w:rPr>
        <w:t>行业；制造商为</w:t>
      </w:r>
      <w:r>
        <w:rPr>
          <w:rFonts w:hint="default" w:ascii="Times New Roman" w:hAnsi="Times New Roman" w:cs="Times New Roman" w:eastAsiaTheme="majorEastAsia"/>
          <w:color w:val="auto"/>
          <w:highlight w:val="none"/>
          <w:u w:val="single"/>
        </w:rPr>
        <w:t>（企业名称）</w:t>
      </w:r>
      <w:r>
        <w:rPr>
          <w:rFonts w:hint="default" w:ascii="Times New Roman" w:hAnsi="Times New Roman" w:cs="Times New Roman" w:eastAsiaTheme="majorEastAsia"/>
          <w:color w:val="auto"/>
          <w:highlight w:val="none"/>
        </w:rPr>
        <w:t>，从业人员__________________人，营业收入为__________________万元，资产总额为__________________万元</w:t>
      </w:r>
      <w:r>
        <w:rPr>
          <w:rFonts w:hint="default" w:ascii="Times New Roman" w:hAnsi="Times New Roman" w:cs="Times New Roman" w:eastAsiaTheme="majorEastAsia"/>
          <w:color w:val="auto"/>
          <w:sz w:val="7"/>
          <w:highlight w:val="none"/>
        </w:rPr>
        <w:t>1</w:t>
      </w:r>
      <w:r>
        <w:rPr>
          <w:rFonts w:hint="default" w:ascii="Times New Roman" w:hAnsi="Times New Roman" w:cs="Times New Roman" w:eastAsiaTheme="majorEastAsia"/>
          <w:color w:val="auto"/>
          <w:highlight w:val="none"/>
        </w:rPr>
        <w:t>，属于</w:t>
      </w:r>
      <w:r>
        <w:rPr>
          <w:rFonts w:hint="default" w:ascii="Times New Roman" w:hAnsi="Times New Roman" w:cs="Times New Roman" w:eastAsiaTheme="majorEastAsia"/>
          <w:color w:val="auto"/>
          <w:highlight w:val="none"/>
          <w:u w:val="single"/>
        </w:rPr>
        <w:t>（中型企业、小型企业、微型企业）</w:t>
      </w:r>
      <w:r>
        <w:rPr>
          <w:rFonts w:hint="default" w:ascii="Times New Roman" w:hAnsi="Times New Roman" w:cs="Times New Roman" w:eastAsiaTheme="majorEastAsia"/>
          <w:color w:val="auto"/>
          <w:highlight w:val="none"/>
        </w:rPr>
        <w:t>；</w:t>
      </w:r>
    </w:p>
    <w:p w14:paraId="0CB57066">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2.</w:t>
      </w:r>
      <w:r>
        <w:rPr>
          <w:rFonts w:hint="default" w:ascii="Times New Roman" w:hAnsi="Times New Roman" w:cs="Times New Roman" w:eastAsiaTheme="majorEastAsia"/>
          <w:color w:val="auto"/>
          <w:highlight w:val="none"/>
          <w:u w:val="single"/>
        </w:rPr>
        <w:t>（标的名称）</w:t>
      </w:r>
      <w:r>
        <w:rPr>
          <w:rFonts w:hint="default" w:ascii="Times New Roman" w:hAnsi="Times New Roman" w:cs="Times New Roman" w:eastAsiaTheme="majorEastAsia"/>
          <w:color w:val="auto"/>
          <w:highlight w:val="none"/>
        </w:rPr>
        <w:t>，属于</w:t>
      </w:r>
      <w:r>
        <w:rPr>
          <w:rFonts w:hint="default" w:ascii="Times New Roman" w:hAnsi="Times New Roman" w:cs="Times New Roman" w:eastAsiaTheme="majorEastAsia"/>
          <w:color w:val="auto"/>
          <w:highlight w:val="none"/>
          <w:u w:val="single"/>
        </w:rPr>
        <w:t>（</w:t>
      </w:r>
      <w:r>
        <w:rPr>
          <w:rFonts w:ascii="Times New Roman" w:hAnsi="Times New Roman" w:cs="Times New Roman" w:eastAsiaTheme="majorEastAsia"/>
          <w:color w:val="auto"/>
          <w:highlight w:val="none"/>
          <w:u w:val="single"/>
          <w:lang w:eastAsia="zh-CN"/>
        </w:rPr>
        <w:t>招标</w:t>
      </w:r>
      <w:r>
        <w:rPr>
          <w:rFonts w:hint="default" w:ascii="Times New Roman" w:hAnsi="Times New Roman" w:cs="Times New Roman" w:eastAsiaTheme="majorEastAsia"/>
          <w:color w:val="auto"/>
          <w:highlight w:val="none"/>
          <w:u w:val="single"/>
        </w:rPr>
        <w:t>文件中明确的所属行业）</w:t>
      </w:r>
      <w:r>
        <w:rPr>
          <w:rFonts w:hint="default" w:ascii="Times New Roman" w:hAnsi="Times New Roman" w:cs="Times New Roman" w:eastAsiaTheme="majorEastAsia"/>
          <w:color w:val="auto"/>
          <w:highlight w:val="none"/>
        </w:rPr>
        <w:t>行业；制造商为</w:t>
      </w:r>
      <w:r>
        <w:rPr>
          <w:rFonts w:hint="default" w:ascii="Times New Roman" w:hAnsi="Times New Roman" w:cs="Times New Roman" w:eastAsiaTheme="majorEastAsia"/>
          <w:color w:val="auto"/>
          <w:highlight w:val="none"/>
          <w:u w:val="single"/>
        </w:rPr>
        <w:t>（企业名称）</w:t>
      </w:r>
      <w:r>
        <w:rPr>
          <w:rFonts w:hint="default" w:ascii="Times New Roman" w:hAnsi="Times New Roman" w:cs="Times New Roman" w:eastAsiaTheme="majorEastAsia"/>
          <w:color w:val="auto"/>
          <w:highlight w:val="none"/>
        </w:rPr>
        <w:t>，从业人员__________________人，营业收入为__________________万元，资产总额为__________________万元</w:t>
      </w:r>
      <w:r>
        <w:rPr>
          <w:rFonts w:hint="default" w:ascii="Times New Roman" w:hAnsi="Times New Roman" w:cs="Times New Roman" w:eastAsiaTheme="majorEastAsia"/>
          <w:color w:val="auto"/>
          <w:sz w:val="7"/>
          <w:highlight w:val="none"/>
        </w:rPr>
        <w:t>1</w:t>
      </w:r>
      <w:r>
        <w:rPr>
          <w:rFonts w:hint="default" w:ascii="Times New Roman" w:hAnsi="Times New Roman" w:cs="Times New Roman" w:eastAsiaTheme="majorEastAsia"/>
          <w:color w:val="auto"/>
          <w:highlight w:val="none"/>
        </w:rPr>
        <w:t>，属于</w:t>
      </w:r>
      <w:r>
        <w:rPr>
          <w:rFonts w:hint="default" w:ascii="Times New Roman" w:hAnsi="Times New Roman" w:cs="Times New Roman" w:eastAsiaTheme="majorEastAsia"/>
          <w:color w:val="auto"/>
          <w:highlight w:val="none"/>
          <w:u w:val="single"/>
        </w:rPr>
        <w:t>（中型企业、小型企业、微型企业）</w:t>
      </w:r>
      <w:r>
        <w:rPr>
          <w:rFonts w:hint="default" w:ascii="Times New Roman" w:hAnsi="Times New Roman" w:cs="Times New Roman" w:eastAsiaTheme="majorEastAsia"/>
          <w:color w:val="auto"/>
          <w:highlight w:val="none"/>
        </w:rPr>
        <w:t>；</w:t>
      </w:r>
    </w:p>
    <w:p w14:paraId="1296A880">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w:t>
      </w:r>
    </w:p>
    <w:p w14:paraId="16A94C23">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以上企业，不属于大企业的分支机构，不存在控股股东为大企业的情形，也不存在与大企业的负责人为同一人的情形。</w:t>
      </w:r>
    </w:p>
    <w:p w14:paraId="338C0C38">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本企业对上述声明内容的真实性负责。如有虚假，将依法承担相应责任。</w:t>
      </w:r>
    </w:p>
    <w:p w14:paraId="20356E0E">
      <w:pPr>
        <w:pStyle w:val="42"/>
        <w:spacing w:line="360" w:lineRule="auto"/>
        <w:jc w:val="right"/>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 xml:space="preserve"> 企业名称（盖章）：__________________</w:t>
      </w:r>
    </w:p>
    <w:p w14:paraId="0B44ACCA">
      <w:pPr>
        <w:pStyle w:val="42"/>
        <w:spacing w:line="360" w:lineRule="auto"/>
        <w:jc w:val="right"/>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日期： 年 月 日</w:t>
      </w:r>
    </w:p>
    <w:p w14:paraId="568959F9">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1：从业人员、营业收入、资产总额填报上一年度数据，无上一年度数据的新成立企业可不填报</w:t>
      </w:r>
    </w:p>
    <w:p w14:paraId="21F95232">
      <w:pPr>
        <w:pStyle w:val="42"/>
        <w:ind w:firstLine="480"/>
        <w:rPr>
          <w:rFonts w:hint="default" w:ascii="Times New Roman" w:hAnsi="Times New Roman" w:cs="Times New Roman" w:eastAsiaTheme="majorEastAsia"/>
          <w:color w:val="auto"/>
          <w:highlight w:val="none"/>
        </w:rPr>
      </w:pPr>
    </w:p>
    <w:p w14:paraId="5E5DB9CE">
      <w:pPr>
        <w:ind w:firstLine="480"/>
        <w:rPr>
          <w:rFonts w:ascii="Times New Roman" w:hAnsi="Times New Roman" w:cs="Times New Roman" w:eastAsiaTheme="majorEastAsia"/>
          <w:color w:val="auto"/>
          <w:highlight w:val="none"/>
        </w:rPr>
      </w:pPr>
      <w:r>
        <w:rPr>
          <w:rFonts w:ascii="Times New Roman" w:hAnsi="Times New Roman" w:cs="Times New Roman" w:eastAsiaTheme="majorEastAsia"/>
          <w:color w:val="auto"/>
          <w:highlight w:val="none"/>
        </w:rPr>
        <w:br w:type="page"/>
      </w:r>
    </w:p>
    <w:p w14:paraId="2EE61A37">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中小企业声明函（承建本项目工程为中小企业或者承接本项目服务为中小企业时提交本函，所属行业应符合</w:t>
      </w:r>
      <w:r>
        <w:rPr>
          <w:rFonts w:ascii="Times New Roman" w:hAnsi="Times New Roman" w:cs="Times New Roman" w:eastAsiaTheme="majorEastAsia"/>
          <w:color w:val="auto"/>
          <w:highlight w:val="none"/>
          <w:lang w:eastAsia="zh-CN"/>
        </w:rPr>
        <w:t>招标</w:t>
      </w:r>
      <w:r>
        <w:rPr>
          <w:rFonts w:hint="default" w:ascii="Times New Roman" w:hAnsi="Times New Roman" w:cs="Times New Roman" w:eastAsiaTheme="majorEastAsia"/>
          <w:color w:val="auto"/>
          <w:highlight w:val="none"/>
        </w:rPr>
        <w:t>文件中明确的本项目所属行业）</w:t>
      </w:r>
    </w:p>
    <w:p w14:paraId="5D9C55D9">
      <w:pPr>
        <w:pStyle w:val="42"/>
        <w:spacing w:line="360" w:lineRule="auto"/>
        <w:ind w:firstLine="480"/>
        <w:jc w:val="center"/>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color w:val="auto"/>
          <w:sz w:val="24"/>
          <w:highlight w:val="none"/>
        </w:rPr>
        <w:t>中小企业声明函（工程、服务）</w:t>
      </w:r>
    </w:p>
    <w:p w14:paraId="15708428">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本公司（联合体）郑重声明，根据《政府采购促进中小企业发展管理办法》（财库﹝2020﹞46号）的规定，本公司（联合体）参加</w:t>
      </w:r>
      <w:r>
        <w:rPr>
          <w:rFonts w:hint="default" w:ascii="Times New Roman" w:hAnsi="Times New Roman" w:cs="Times New Roman" w:eastAsiaTheme="majorEastAsia"/>
          <w:color w:val="auto"/>
          <w:highlight w:val="none"/>
          <w:u w:val="single"/>
        </w:rPr>
        <w:t>（单位名称）</w:t>
      </w:r>
      <w:r>
        <w:rPr>
          <w:rFonts w:hint="default" w:ascii="Times New Roman" w:hAnsi="Times New Roman" w:cs="Times New Roman" w:eastAsiaTheme="majorEastAsia"/>
          <w:color w:val="auto"/>
          <w:highlight w:val="none"/>
        </w:rPr>
        <w:t>的</w:t>
      </w:r>
      <w:r>
        <w:rPr>
          <w:rFonts w:hint="default" w:ascii="Times New Roman" w:hAnsi="Times New Roman" w:cs="Times New Roman" w:eastAsiaTheme="majorEastAsia"/>
          <w:color w:val="auto"/>
          <w:highlight w:val="none"/>
          <w:u w:val="single"/>
        </w:rPr>
        <w:t>（项目名称）</w:t>
      </w:r>
      <w:r>
        <w:rPr>
          <w:rFonts w:hint="default" w:ascii="Times New Roman" w:hAnsi="Times New Roman" w:cs="Times New Roman" w:eastAsiaTheme="majorEastAsia"/>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83954AB">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1.</w:t>
      </w:r>
      <w:r>
        <w:rPr>
          <w:rFonts w:hint="default" w:ascii="Times New Roman" w:hAnsi="Times New Roman" w:cs="Times New Roman" w:eastAsiaTheme="majorEastAsia"/>
          <w:color w:val="auto"/>
          <w:highlight w:val="none"/>
          <w:u w:val="single"/>
        </w:rPr>
        <w:t>（标的名称）</w:t>
      </w:r>
      <w:r>
        <w:rPr>
          <w:rFonts w:hint="default" w:ascii="Times New Roman" w:hAnsi="Times New Roman" w:cs="Times New Roman" w:eastAsiaTheme="majorEastAsia"/>
          <w:color w:val="auto"/>
          <w:highlight w:val="none"/>
        </w:rPr>
        <w:t>，属于</w:t>
      </w:r>
      <w:r>
        <w:rPr>
          <w:rFonts w:hint="default" w:ascii="Times New Roman" w:hAnsi="Times New Roman" w:cs="Times New Roman" w:eastAsiaTheme="majorEastAsia"/>
          <w:color w:val="auto"/>
          <w:highlight w:val="none"/>
          <w:u w:val="single"/>
        </w:rPr>
        <w:t>（</w:t>
      </w:r>
      <w:r>
        <w:rPr>
          <w:rFonts w:ascii="Times New Roman" w:hAnsi="Times New Roman" w:cs="Times New Roman" w:eastAsiaTheme="majorEastAsia"/>
          <w:color w:val="auto"/>
          <w:highlight w:val="none"/>
          <w:u w:val="single"/>
          <w:lang w:eastAsia="zh-CN"/>
        </w:rPr>
        <w:t>招标</w:t>
      </w:r>
      <w:r>
        <w:rPr>
          <w:rFonts w:hint="default" w:ascii="Times New Roman" w:hAnsi="Times New Roman" w:cs="Times New Roman" w:eastAsiaTheme="majorEastAsia"/>
          <w:color w:val="auto"/>
          <w:highlight w:val="none"/>
          <w:u w:val="single"/>
        </w:rPr>
        <w:t>文件中明确的所属行业）</w:t>
      </w:r>
      <w:r>
        <w:rPr>
          <w:rFonts w:hint="default" w:ascii="Times New Roman" w:hAnsi="Times New Roman" w:cs="Times New Roman" w:eastAsiaTheme="majorEastAsia"/>
          <w:color w:val="auto"/>
          <w:highlight w:val="none"/>
        </w:rPr>
        <w:t>行业；承建（承接）企业为</w:t>
      </w:r>
      <w:r>
        <w:rPr>
          <w:rFonts w:hint="default" w:ascii="Times New Roman" w:hAnsi="Times New Roman" w:cs="Times New Roman" w:eastAsiaTheme="majorEastAsia"/>
          <w:color w:val="auto"/>
          <w:highlight w:val="none"/>
          <w:u w:val="single"/>
        </w:rPr>
        <w:t>（企业名称）</w:t>
      </w:r>
      <w:r>
        <w:rPr>
          <w:rFonts w:hint="default" w:ascii="Times New Roman" w:hAnsi="Times New Roman" w:cs="Times New Roman" w:eastAsiaTheme="majorEastAsia"/>
          <w:color w:val="auto"/>
          <w:highlight w:val="none"/>
        </w:rPr>
        <w:t>，从业人员__________________人，营业收入为__________________万元，资产总额为__________________万元</w:t>
      </w:r>
      <w:r>
        <w:rPr>
          <w:rFonts w:hint="default" w:ascii="Times New Roman" w:hAnsi="Times New Roman" w:cs="Times New Roman" w:eastAsiaTheme="majorEastAsia"/>
          <w:color w:val="auto"/>
          <w:sz w:val="7"/>
          <w:highlight w:val="none"/>
        </w:rPr>
        <w:t>1</w:t>
      </w:r>
      <w:r>
        <w:rPr>
          <w:rFonts w:hint="default" w:ascii="Times New Roman" w:hAnsi="Times New Roman" w:cs="Times New Roman" w:eastAsiaTheme="majorEastAsia"/>
          <w:color w:val="auto"/>
          <w:highlight w:val="none"/>
        </w:rPr>
        <w:t>，属于</w:t>
      </w:r>
      <w:r>
        <w:rPr>
          <w:rFonts w:hint="default" w:ascii="Times New Roman" w:hAnsi="Times New Roman" w:cs="Times New Roman" w:eastAsiaTheme="majorEastAsia"/>
          <w:color w:val="auto"/>
          <w:highlight w:val="none"/>
          <w:u w:val="single"/>
        </w:rPr>
        <w:t>（中型企业、小型企业、微型企业）</w:t>
      </w:r>
      <w:r>
        <w:rPr>
          <w:rFonts w:hint="default" w:ascii="Times New Roman" w:hAnsi="Times New Roman" w:cs="Times New Roman" w:eastAsiaTheme="majorEastAsia"/>
          <w:color w:val="auto"/>
          <w:highlight w:val="none"/>
        </w:rPr>
        <w:t>；</w:t>
      </w:r>
    </w:p>
    <w:p w14:paraId="153239E2">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2.</w:t>
      </w:r>
      <w:r>
        <w:rPr>
          <w:rFonts w:hint="default" w:ascii="Times New Roman" w:hAnsi="Times New Roman" w:cs="Times New Roman" w:eastAsiaTheme="majorEastAsia"/>
          <w:color w:val="auto"/>
          <w:highlight w:val="none"/>
          <w:u w:val="single"/>
        </w:rPr>
        <w:t>（标的名称）</w:t>
      </w:r>
      <w:r>
        <w:rPr>
          <w:rFonts w:hint="default" w:ascii="Times New Roman" w:hAnsi="Times New Roman" w:cs="Times New Roman" w:eastAsiaTheme="majorEastAsia"/>
          <w:color w:val="auto"/>
          <w:highlight w:val="none"/>
        </w:rPr>
        <w:t>，属于</w:t>
      </w:r>
      <w:r>
        <w:rPr>
          <w:rFonts w:hint="default" w:ascii="Times New Roman" w:hAnsi="Times New Roman" w:cs="Times New Roman" w:eastAsiaTheme="majorEastAsia"/>
          <w:color w:val="auto"/>
          <w:highlight w:val="none"/>
          <w:u w:val="single"/>
        </w:rPr>
        <w:t>（</w:t>
      </w:r>
      <w:r>
        <w:rPr>
          <w:rFonts w:ascii="Times New Roman" w:hAnsi="Times New Roman" w:cs="Times New Roman" w:eastAsiaTheme="majorEastAsia"/>
          <w:color w:val="auto"/>
          <w:highlight w:val="none"/>
          <w:u w:val="single"/>
          <w:lang w:eastAsia="zh-CN"/>
        </w:rPr>
        <w:t>招标</w:t>
      </w:r>
      <w:r>
        <w:rPr>
          <w:rFonts w:hint="default" w:ascii="Times New Roman" w:hAnsi="Times New Roman" w:cs="Times New Roman" w:eastAsiaTheme="majorEastAsia"/>
          <w:color w:val="auto"/>
          <w:highlight w:val="none"/>
          <w:u w:val="single"/>
        </w:rPr>
        <w:t>文件中明确的所属行业）</w:t>
      </w:r>
      <w:r>
        <w:rPr>
          <w:rFonts w:hint="default" w:ascii="Times New Roman" w:hAnsi="Times New Roman" w:cs="Times New Roman" w:eastAsiaTheme="majorEastAsia"/>
          <w:color w:val="auto"/>
          <w:highlight w:val="none"/>
        </w:rPr>
        <w:t>行业；承建（承接）企业为</w:t>
      </w:r>
      <w:r>
        <w:rPr>
          <w:rFonts w:hint="default" w:ascii="Times New Roman" w:hAnsi="Times New Roman" w:cs="Times New Roman" w:eastAsiaTheme="majorEastAsia"/>
          <w:color w:val="auto"/>
          <w:highlight w:val="none"/>
          <w:u w:val="single"/>
        </w:rPr>
        <w:t>（企业名称）</w:t>
      </w:r>
      <w:r>
        <w:rPr>
          <w:rFonts w:hint="default" w:ascii="Times New Roman" w:hAnsi="Times New Roman" w:cs="Times New Roman" w:eastAsiaTheme="majorEastAsia"/>
          <w:color w:val="auto"/>
          <w:highlight w:val="none"/>
        </w:rPr>
        <w:t>，从业人员__________________人，营业收入为__________________万元，资产总额为__________________万元</w:t>
      </w:r>
      <w:r>
        <w:rPr>
          <w:rFonts w:hint="default" w:ascii="Times New Roman" w:hAnsi="Times New Roman" w:cs="Times New Roman" w:eastAsiaTheme="majorEastAsia"/>
          <w:color w:val="auto"/>
          <w:sz w:val="7"/>
          <w:highlight w:val="none"/>
        </w:rPr>
        <w:t>1</w:t>
      </w:r>
      <w:r>
        <w:rPr>
          <w:rFonts w:hint="default" w:ascii="Times New Roman" w:hAnsi="Times New Roman" w:cs="Times New Roman" w:eastAsiaTheme="majorEastAsia"/>
          <w:color w:val="auto"/>
          <w:highlight w:val="none"/>
        </w:rPr>
        <w:t>，属于</w:t>
      </w:r>
      <w:r>
        <w:rPr>
          <w:rFonts w:hint="default" w:ascii="Times New Roman" w:hAnsi="Times New Roman" w:cs="Times New Roman" w:eastAsiaTheme="majorEastAsia"/>
          <w:color w:val="auto"/>
          <w:highlight w:val="none"/>
          <w:u w:val="single"/>
        </w:rPr>
        <w:t>（中型企业、小型企业、微型企业）</w:t>
      </w:r>
      <w:r>
        <w:rPr>
          <w:rFonts w:hint="default" w:ascii="Times New Roman" w:hAnsi="Times New Roman" w:cs="Times New Roman" w:eastAsiaTheme="majorEastAsia"/>
          <w:color w:val="auto"/>
          <w:highlight w:val="none"/>
        </w:rPr>
        <w:t>；</w:t>
      </w:r>
    </w:p>
    <w:p w14:paraId="7EDC8976">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w:t>
      </w:r>
    </w:p>
    <w:p w14:paraId="68A560FC">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以上企业，不属于大企业的分支机构，不存在控股股东为大企业的情形，也不存在与大企业的负责人为同一人的情形。</w:t>
      </w:r>
    </w:p>
    <w:p w14:paraId="3C114C7B">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本企业对上述声明内容的真实性负责。如有虚假，将依法承担相应责任。</w:t>
      </w:r>
    </w:p>
    <w:p w14:paraId="0A881A64">
      <w:pPr>
        <w:pStyle w:val="42"/>
        <w:spacing w:line="360" w:lineRule="auto"/>
        <w:jc w:val="right"/>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 xml:space="preserve"> 企业名称（盖章）：__________________</w:t>
      </w:r>
    </w:p>
    <w:p w14:paraId="7F8CA3DF">
      <w:pPr>
        <w:pStyle w:val="42"/>
        <w:spacing w:line="360" w:lineRule="auto"/>
        <w:jc w:val="right"/>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日期： 年 月 日</w:t>
      </w:r>
    </w:p>
    <w:p w14:paraId="1EAC851D">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1：从业人员、营业收入、资产总额填报上一年度数据，无上一年度数据的新成立企业可不填报。</w:t>
      </w:r>
    </w:p>
    <w:p w14:paraId="32BD18EF">
      <w:pPr>
        <w:rPr>
          <w:rFonts w:ascii="Times New Roman" w:hAnsi="Times New Roman" w:cs="Times New Roman" w:eastAsiaTheme="majorEastAsia"/>
          <w:b/>
          <w:color w:val="auto"/>
          <w:sz w:val="28"/>
          <w:highlight w:val="none"/>
        </w:rPr>
      </w:pPr>
      <w:r>
        <w:rPr>
          <w:rFonts w:ascii="Times New Roman" w:hAnsi="Times New Roman" w:cs="Times New Roman" w:eastAsiaTheme="majorEastAsia"/>
          <w:b/>
          <w:color w:val="auto"/>
          <w:sz w:val="28"/>
          <w:highlight w:val="none"/>
        </w:rPr>
        <w:br w:type="page"/>
      </w:r>
    </w:p>
    <w:p w14:paraId="2E1DA1F0">
      <w:pPr>
        <w:pStyle w:val="42"/>
        <w:rPr>
          <w:rFonts w:hint="default" w:ascii="Times New Roman" w:hAnsi="Times New Roman" w:cs="Times New Roman" w:eastAsiaTheme="majorEastAsia"/>
          <w:color w:val="auto"/>
          <w:highlight w:val="none"/>
        </w:rPr>
      </w:pPr>
      <w:r>
        <w:rPr>
          <w:rFonts w:ascii="Times New Roman" w:hAnsi="Times New Roman" w:cs="Times New Roman" w:eastAsiaTheme="majorEastAsia"/>
          <w:b/>
          <w:color w:val="auto"/>
          <w:sz w:val="28"/>
          <w:highlight w:val="none"/>
          <w:lang w:eastAsia="zh-CN"/>
        </w:rPr>
        <w:t>附件二</w:t>
      </w:r>
      <w:r>
        <w:rPr>
          <w:rFonts w:hint="default" w:ascii="Times New Roman" w:hAnsi="Times New Roman" w:cs="Times New Roman" w:eastAsiaTheme="majorEastAsia"/>
          <w:b/>
          <w:color w:val="auto"/>
          <w:sz w:val="28"/>
          <w:highlight w:val="none"/>
        </w:rPr>
        <w:t>：</w:t>
      </w:r>
    </w:p>
    <w:p w14:paraId="6BD30B2F">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（以下格式文件由</w:t>
      </w:r>
      <w:r>
        <w:rPr>
          <w:rFonts w:ascii="Times New Roman" w:hAnsi="Times New Roman" w:cs="Times New Roman" w:eastAsiaTheme="majorEastAsia"/>
          <w:color w:val="auto"/>
          <w:highlight w:val="none"/>
          <w:lang w:eastAsia="zh-CN"/>
        </w:rPr>
        <w:t>投标人</w:t>
      </w:r>
      <w:r>
        <w:rPr>
          <w:rFonts w:hint="default" w:ascii="Times New Roman" w:hAnsi="Times New Roman" w:cs="Times New Roman" w:eastAsiaTheme="majorEastAsia"/>
          <w:color w:val="auto"/>
          <w:highlight w:val="none"/>
        </w:rPr>
        <w:t>根据需要选用）</w:t>
      </w:r>
    </w:p>
    <w:p w14:paraId="4B5A5894">
      <w:pPr>
        <w:pStyle w:val="42"/>
        <w:spacing w:line="360" w:lineRule="auto"/>
        <w:ind w:firstLine="480"/>
        <w:jc w:val="center"/>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color w:val="auto"/>
          <w:sz w:val="24"/>
          <w:highlight w:val="none"/>
        </w:rPr>
        <w:t>监狱企业</w:t>
      </w:r>
    </w:p>
    <w:p w14:paraId="5D580137">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提供由监狱管理局、戒毒管理局（含新疆生产建设兵团）出具的属于监狱企业的证明文件。</w:t>
      </w:r>
    </w:p>
    <w:p w14:paraId="6330D364">
      <w:pPr>
        <w:pStyle w:val="42"/>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 xml:space="preserve"> </w:t>
      </w:r>
    </w:p>
    <w:p w14:paraId="34440611">
      <w:pPr>
        <w:pStyle w:val="42"/>
        <w:rPr>
          <w:rFonts w:hint="default" w:ascii="Times New Roman" w:hAnsi="Times New Roman" w:cs="Times New Roman" w:eastAsiaTheme="majorEastAsia"/>
          <w:color w:val="auto"/>
          <w:highlight w:val="none"/>
        </w:rPr>
      </w:pPr>
      <w:r>
        <w:rPr>
          <w:rFonts w:ascii="Times New Roman" w:hAnsi="Times New Roman" w:cs="Times New Roman" w:eastAsiaTheme="majorEastAsia"/>
          <w:b/>
          <w:color w:val="auto"/>
          <w:sz w:val="28"/>
          <w:highlight w:val="none"/>
          <w:lang w:eastAsia="zh-CN"/>
        </w:rPr>
        <w:t>附件</w:t>
      </w:r>
      <w:r>
        <w:rPr>
          <w:rFonts w:hint="default" w:ascii="Times New Roman" w:hAnsi="Times New Roman" w:cs="Times New Roman" w:eastAsiaTheme="majorEastAsia"/>
          <w:b/>
          <w:color w:val="auto"/>
          <w:sz w:val="28"/>
          <w:highlight w:val="none"/>
        </w:rPr>
        <w:t>三：</w:t>
      </w:r>
    </w:p>
    <w:p w14:paraId="7E80B30F">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（以下格式文件由</w:t>
      </w:r>
      <w:r>
        <w:rPr>
          <w:rFonts w:ascii="Times New Roman" w:hAnsi="Times New Roman" w:cs="Times New Roman" w:eastAsiaTheme="majorEastAsia"/>
          <w:color w:val="auto"/>
          <w:highlight w:val="none"/>
          <w:lang w:eastAsia="zh-CN"/>
        </w:rPr>
        <w:t>投标人</w:t>
      </w:r>
      <w:r>
        <w:rPr>
          <w:rFonts w:hint="default" w:ascii="Times New Roman" w:hAnsi="Times New Roman" w:cs="Times New Roman" w:eastAsiaTheme="majorEastAsia"/>
          <w:color w:val="auto"/>
          <w:highlight w:val="none"/>
        </w:rPr>
        <w:t>根据需要选用）</w:t>
      </w:r>
    </w:p>
    <w:p w14:paraId="66A4180D">
      <w:pPr>
        <w:pStyle w:val="42"/>
        <w:spacing w:line="360" w:lineRule="auto"/>
        <w:ind w:firstLine="480"/>
        <w:jc w:val="center"/>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color w:val="auto"/>
          <w:sz w:val="24"/>
          <w:highlight w:val="none"/>
        </w:rPr>
        <w:t>残疾人福利性单位声明函</w:t>
      </w:r>
    </w:p>
    <w:p w14:paraId="7FCF5814">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F7178A">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本单位对上述声明的真实性负责。如有虚假，将依法承担相应责任。</w:t>
      </w:r>
    </w:p>
    <w:p w14:paraId="5EB12C60">
      <w:pPr>
        <w:pStyle w:val="42"/>
        <w:spacing w:line="360" w:lineRule="auto"/>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 xml:space="preserve"> 单位名称（盖章）：__________________</w:t>
      </w:r>
    </w:p>
    <w:p w14:paraId="5F7D8027">
      <w:pPr>
        <w:pStyle w:val="42"/>
        <w:spacing w:line="360" w:lineRule="auto"/>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日期： 年 月 日</w:t>
      </w:r>
    </w:p>
    <w:p w14:paraId="4C485A5B">
      <w:pPr>
        <w:pStyle w:val="42"/>
        <w:spacing w:line="360" w:lineRule="auto"/>
        <w:ind w:firstLine="480"/>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color w:val="auto"/>
          <w:highlight w:val="none"/>
        </w:rPr>
        <w:t>注：本函未填写或未勾选视作未做声明。</w:t>
      </w:r>
    </w:p>
    <w:p w14:paraId="20950E04">
      <w:pPr>
        <w:spacing w:line="360" w:lineRule="auto"/>
        <w:rPr>
          <w:rFonts w:ascii="Times New Roman" w:hAnsi="Times New Roman" w:cs="Times New Roman"/>
          <w:color w:val="auto"/>
          <w:highlight w:val="none"/>
        </w:rPr>
      </w:pPr>
    </w:p>
    <w:sectPr>
      <w:headerReference r:id="rId10" w:type="first"/>
      <w:footerReference r:id="rId12" w:type="first"/>
      <w:headerReference r:id="rId9" w:type="default"/>
      <w:footerReference r:id="rId11" w:type="default"/>
      <w:pgSz w:w="11906" w:h="16838"/>
      <w:pgMar w:top="1440" w:right="1797"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3D15E">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BCDB6">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6BCDB6">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CD2B2">
    <w:pPr>
      <w:tabs>
        <w:tab w:val="center" w:pos="4153"/>
        <w:tab w:val="right" w:pos="8306"/>
      </w:tabs>
      <w:snapToGrid w:val="0"/>
      <w:ind w:right="360"/>
      <w:jc w:val="left"/>
      <w:rPr>
        <w:rFonts w:ascii="Calibri" w:hAnsi="Calibri" w:eastAsia="宋体" w:cs="Times New Roman"/>
        <w:sz w:val="18"/>
        <w:szCs w:val="18"/>
      </w:rPr>
    </w:pPr>
    <w:r>
      <w:rPr>
        <w:rFonts w:ascii="Calibri" w:hAnsi="Calibri"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ACD64EF">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57</w:t>
                          </w:r>
                          <w:r>
                            <w:rPr>
                              <w:rFonts w:ascii="Calibri" w:hAnsi="Calibri" w:eastAsia="宋体" w:cs="Times New Roman"/>
                              <w:sz w:val="18"/>
                              <w:szCs w:val="18"/>
                            </w:rP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L2yfysJAgAAAQQAAA4AAAAAAAAAAQAgAAAAHwEAAGRy&#10;cy9lMm9Eb2MueG1sUEsFBgAAAAAGAAYAWQEAAJoFAAAAAA==&#10;">
              <v:fill on="f" focussize="0,0"/>
              <v:stroke on="f"/>
              <v:imagedata o:title=""/>
              <o:lock v:ext="edit" aspectratio="f"/>
              <v:textbox inset="0mm,0mm,0mm,0mm" style="mso-fit-shape-to-text:t;">
                <w:txbxContent>
                  <w:p w14:paraId="2ACD64EF">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57</w:t>
                    </w:r>
                    <w:r>
                      <w:rPr>
                        <w:rFonts w:ascii="Calibri" w:hAnsi="Calibri" w:eastAsia="宋体" w:cs="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7FE18">
    <w:pPr>
      <w:framePr w:wrap="around" w:vAnchor="text" w:hAnchor="margin" w:xAlign="right" w:y="1"/>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Times New Roman" w:hAnsi="Times New Roman" w:eastAsia="宋体" w:cs="Times New Roman"/>
        <w:szCs w:val="22"/>
      </w:rPr>
      <w:instrText xml:space="preserve">PAGE  </w:instrText>
    </w:r>
    <w:r>
      <w:rPr>
        <w:rFonts w:ascii="Calibri" w:hAnsi="Calibri" w:eastAsia="宋体" w:cs="Times New Roman"/>
        <w:sz w:val="18"/>
        <w:szCs w:val="18"/>
      </w:rPr>
      <w:fldChar w:fldCharType="separate"/>
    </w:r>
    <w:r>
      <w:rPr>
        <w:rFonts w:ascii="Calibri" w:hAnsi="Calibri" w:eastAsia="宋体" w:cs="Times New Roman"/>
        <w:vanish/>
        <w:sz w:val="18"/>
        <w:szCs w:val="18"/>
      </w:rPr>
      <w:t xml:space="preserve"> </w:t>
    </w:r>
    <w:r>
      <w:rPr>
        <w:rFonts w:ascii="Calibri" w:hAnsi="Calibri" w:eastAsia="宋体" w:cs="Times New Roman"/>
        <w:sz w:val="18"/>
        <w:szCs w:val="18"/>
      </w:rPr>
      <w:fldChar w:fldCharType="end"/>
    </w:r>
  </w:p>
  <w:p w14:paraId="1B4D7151">
    <w:pPr>
      <w:tabs>
        <w:tab w:val="center" w:pos="4153"/>
        <w:tab w:val="right" w:pos="8306"/>
      </w:tabs>
      <w:snapToGrid w:val="0"/>
      <w:ind w:right="360"/>
      <w:jc w:val="left"/>
      <w:rPr>
        <w:rFonts w:ascii="Calibri" w:hAnsi="Calibri"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A4761">
    <w:pPr>
      <w:tabs>
        <w:tab w:val="center" w:pos="4153"/>
        <w:tab w:val="right" w:pos="8306"/>
      </w:tabs>
      <w:snapToGrid w:val="0"/>
      <w:jc w:val="center"/>
      <w:rPr>
        <w:rFonts w:ascii="Calibri" w:hAnsi="Calibri" w:eastAsia="宋体" w:cs="Times New Roman"/>
        <w:sz w:val="18"/>
        <w:szCs w:val="18"/>
      </w:rPr>
    </w:pPr>
    <w:r>
      <w:rPr>
        <w:rFonts w:ascii="Calibri" w:hAnsi="Calibri" w:eastAsia="宋体" w:cs="Times New Roman"/>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69B1CD5">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56</w:t>
                          </w:r>
                          <w:r>
                            <w:rPr>
                              <w:rFonts w:ascii="Calibri" w:hAnsi="Calibri" w:eastAsia="宋体" w:cs="Times New Roman"/>
                              <w:sz w:val="18"/>
                              <w:szCs w:val="18"/>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D5N+AIJAgAAAQQAAA4AAAAAAAAAAQAgAAAAHwEAAGRy&#10;cy9lMm9Eb2MueG1sUEsFBgAAAAAGAAYAWQEAAJoFAAAAAA==&#10;">
              <v:fill on="f" focussize="0,0"/>
              <v:stroke on="f"/>
              <v:imagedata o:title=""/>
              <o:lock v:ext="edit" aspectratio="f"/>
              <v:textbox inset="0mm,0mm,0mm,0mm" style="mso-fit-shape-to-text:t;">
                <w:txbxContent>
                  <w:p w14:paraId="769B1CD5">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56</w:t>
                    </w:r>
                    <w:r>
                      <w:rPr>
                        <w:rFonts w:ascii="Calibri" w:hAnsi="Calibri" w:eastAsia="宋体" w:cs="Times New Roman"/>
                        <w:sz w:val="18"/>
                        <w:szCs w:val="18"/>
                      </w:rPr>
                      <w:fldChar w:fldCharType="end"/>
                    </w:r>
                  </w:p>
                </w:txbxContent>
              </v:textbox>
            </v:shape>
          </w:pict>
        </mc:Fallback>
      </mc:AlternateContent>
    </w:r>
  </w:p>
  <w:p w14:paraId="20DF05C2">
    <w:pPr>
      <w:tabs>
        <w:tab w:val="center" w:pos="4153"/>
        <w:tab w:val="right" w:pos="8306"/>
      </w:tabs>
      <w:snapToGrid w:val="0"/>
      <w:jc w:val="left"/>
      <w:rPr>
        <w:rFonts w:ascii="Calibri" w:hAnsi="Calibri" w:eastAsia="宋体"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7C188">
    <w:pPr>
      <w:tabs>
        <w:tab w:val="center" w:pos="4153"/>
        <w:tab w:val="right" w:pos="8306"/>
      </w:tabs>
      <w:snapToGrid w:val="0"/>
      <w:ind w:right="360"/>
      <w:jc w:val="left"/>
      <w:rPr>
        <w:rFonts w:ascii="Calibri" w:hAnsi="Calibri" w:eastAsia="宋体" w:cs="Times New Roman"/>
        <w:sz w:val="18"/>
        <w:szCs w:val="18"/>
      </w:rPr>
    </w:pPr>
    <w:r>
      <w:rPr>
        <w:rFonts w:ascii="Calibri" w:hAnsi="Calibri"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727906089"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4F98499">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57</w:t>
                          </w:r>
                          <w:r>
                            <w:rPr>
                              <w:rFonts w:ascii="Calibri" w:hAnsi="Calibri" w:eastAsia="宋体" w:cs="Times New Roman"/>
                              <w:sz w:val="18"/>
                              <w:szCs w:val="18"/>
                            </w:rP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tbuXfQAAAAAgEAAA8AAAAAAAAAAQAgAAAAIgAA&#10;AGRycy9kb3ducmV2LnhtbFBLAQIUABQAAAAIAIdO4kA0zdeyEAIAAAkEAAAOAAAAAAAAAAEAIAAA&#10;AB8BAABkcnMvZTJvRG9jLnhtbFBLBQYAAAAABgAGAFkBAAChBQAAAAA=&#10;">
              <v:fill on="f" focussize="0,0"/>
              <v:stroke on="f"/>
              <v:imagedata o:title=""/>
              <o:lock v:ext="edit" aspectratio="f"/>
              <v:textbox inset="0mm,0mm,0mm,0mm" style="mso-fit-shape-to-text:t;">
                <w:txbxContent>
                  <w:p w14:paraId="44F98499">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57</w:t>
                    </w:r>
                    <w:r>
                      <w:rPr>
                        <w:rFonts w:ascii="Calibri" w:hAnsi="Calibri" w:eastAsia="宋体" w:cs="Times New Roman"/>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55A1E">
    <w:pPr>
      <w:tabs>
        <w:tab w:val="center" w:pos="4153"/>
        <w:tab w:val="right" w:pos="8306"/>
      </w:tabs>
      <w:snapToGrid w:val="0"/>
      <w:jc w:val="center"/>
      <w:rPr>
        <w:rFonts w:ascii="Calibri" w:hAnsi="Calibri" w:eastAsia="宋体" w:cs="Times New Roman"/>
        <w:sz w:val="18"/>
        <w:szCs w:val="18"/>
      </w:rPr>
    </w:pPr>
    <w:r>
      <w:rPr>
        <w:rFonts w:ascii="Calibri" w:hAnsi="Calibri" w:eastAsia="宋体" w:cs="Times New Roman"/>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0" b="0"/>
              <wp:wrapNone/>
              <wp:docPr id="13433063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9035EFC">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56</w:t>
                          </w:r>
                          <w:r>
                            <w:rPr>
                              <w:rFonts w:ascii="Calibri" w:hAnsi="Calibri" w:eastAsia="宋体" w:cs="Times New Roman"/>
                              <w:sz w:val="18"/>
                              <w:szCs w:val="18"/>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W7l30AAAAAIBAAAPAAAAAAAAAAEAIAAAACIA&#10;AABkcnMvZG93bnJldi54bWxQSwECFAAUAAAACACHTuJAMSeZdBECAAAJBAAADgAAAAAAAAABACAA&#10;AAAfAQAAZHJzL2Uyb0RvYy54bWxQSwUGAAAAAAYABgBZAQAAogUAAAAA&#10;">
              <v:fill on="f" focussize="0,0"/>
              <v:stroke on="f"/>
              <v:imagedata o:title=""/>
              <o:lock v:ext="edit" aspectratio="f"/>
              <v:textbox inset="0mm,0mm,0mm,0mm" style="mso-fit-shape-to-text:t;">
                <w:txbxContent>
                  <w:p w14:paraId="79035EFC">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56</w:t>
                    </w:r>
                    <w:r>
                      <w:rPr>
                        <w:rFonts w:ascii="Calibri" w:hAnsi="Calibri" w:eastAsia="宋体" w:cs="Times New Roman"/>
                        <w:sz w:val="18"/>
                        <w:szCs w:val="18"/>
                      </w:rPr>
                      <w:fldChar w:fldCharType="end"/>
                    </w:r>
                  </w:p>
                </w:txbxContent>
              </v:textbox>
            </v:shape>
          </w:pict>
        </mc:Fallback>
      </mc:AlternateContent>
    </w:r>
  </w:p>
  <w:p w14:paraId="12EB8F67">
    <w:pPr>
      <w:tabs>
        <w:tab w:val="center" w:pos="4153"/>
        <w:tab w:val="right" w:pos="8306"/>
      </w:tabs>
      <w:snapToGrid w:val="0"/>
      <w:jc w:val="left"/>
      <w:rPr>
        <w:rFonts w:ascii="Calibri" w:hAnsi="Calibri"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6AF6D">
    <w:pPr>
      <w:rPr>
        <w:rFonts w:ascii="Times New Roman" w:hAnsi="Times New Roman" w:eastAsia="宋体" w:cs="Times New Roman"/>
        <w:szCs w:val="22"/>
      </w:rPr>
    </w:pPr>
    <w:r>
      <w:rPr>
        <w:rFonts w:ascii="Times New Roman" w:hAnsi="Times New Roman" w:eastAsia="宋体" w:cs="Times New Roman"/>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D040E">
    <w:pPr>
      <w:tabs>
        <w:tab w:val="center" w:pos="4153"/>
        <w:tab w:val="right" w:pos="8306"/>
      </w:tabs>
      <w:snapToGrid w:val="0"/>
      <w:jc w:val="center"/>
      <w:rPr>
        <w:rFonts w:ascii="Calibri" w:hAnsi="Calibri" w:eastAsia="宋体"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431DE">
    <w:pPr>
      <w:rPr>
        <w:rFonts w:ascii="Times New Roman" w:hAnsi="Times New Roman" w:eastAsia="宋体" w:cs="Times New Roman"/>
        <w:szCs w:val="22"/>
      </w:rPr>
    </w:pPr>
    <w:r>
      <w:rPr>
        <w:rFonts w:ascii="Times New Roman" w:hAnsi="Times New Roman" w:eastAsia="宋体" w:cs="Times New Roman"/>
        <w:szCs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C2504">
    <w:pPr>
      <w:tabs>
        <w:tab w:val="center" w:pos="4153"/>
        <w:tab w:val="right" w:pos="8306"/>
      </w:tabs>
      <w:snapToGrid w:val="0"/>
      <w:jc w:val="center"/>
      <w:rPr>
        <w:rFonts w:ascii="Calibri" w:hAnsi="Calibri" w:eastAsia="宋体"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4C28C"/>
    <w:multiLevelType w:val="multilevel"/>
    <w:tmpl w:val="8EE4C28C"/>
    <w:lvl w:ilvl="0" w:tentative="0">
      <w:start w:val="1"/>
      <w:numFmt w:val="decimal"/>
      <w:lvlText w:val="%1."/>
      <w:lvlJc w:val="left"/>
      <w:pPr>
        <w:tabs>
          <w:tab w:val="left" w:pos="630"/>
        </w:tabs>
        <w:ind w:left="630" w:hanging="630"/>
      </w:pPr>
    </w:lvl>
    <w:lvl w:ilvl="1" w:tentative="0">
      <w:start w:val="1"/>
      <w:numFmt w:val="decimal"/>
      <w:lvlText w:val="%1.%2"/>
      <w:lvlJc w:val="left"/>
      <w:pPr>
        <w:tabs>
          <w:tab w:val="left" w:pos="630"/>
        </w:tabs>
        <w:ind w:left="630" w:hanging="630"/>
      </w:pPr>
    </w:lvl>
    <w:lvl w:ilvl="2" w:tentative="0">
      <w:start w:val="1"/>
      <w:numFmt w:val="decimal"/>
      <w:lvlText w:val="%1.%2.%3"/>
      <w:lvlJc w:val="left"/>
      <w:pPr>
        <w:tabs>
          <w:tab w:val="left" w:pos="630"/>
        </w:tabs>
        <w:ind w:left="630" w:hanging="630"/>
      </w:pPr>
    </w:lvl>
    <w:lvl w:ilvl="3" w:tentative="0">
      <w:start w:val="1"/>
      <w:numFmt w:val="decimal"/>
      <w:lvlText w:val="%1.%2.%3.%4"/>
      <w:lvlJc w:val="left"/>
      <w:pPr>
        <w:tabs>
          <w:tab w:val="left" w:pos="630"/>
        </w:tabs>
        <w:ind w:left="630" w:hanging="630"/>
      </w:pPr>
    </w:lvl>
    <w:lvl w:ilvl="4" w:tentative="0">
      <w:start w:val="1"/>
      <w:numFmt w:val="decimal"/>
      <w:lvlText w:val="%1.%2.%3.%4.%5"/>
      <w:lvlJc w:val="left"/>
      <w:pPr>
        <w:tabs>
          <w:tab w:val="left" w:pos="630"/>
        </w:tabs>
        <w:ind w:left="630" w:hanging="630"/>
      </w:pPr>
    </w:lvl>
    <w:lvl w:ilvl="5" w:tentative="0">
      <w:start w:val="1"/>
      <w:numFmt w:val="decimal"/>
      <w:lvlText w:val="%1.%2.%3.%4.%5.%6"/>
      <w:lvlJc w:val="left"/>
      <w:pPr>
        <w:tabs>
          <w:tab w:val="left" w:pos="630"/>
        </w:tabs>
        <w:ind w:left="630" w:hanging="630"/>
      </w:pPr>
    </w:lvl>
    <w:lvl w:ilvl="6" w:tentative="0">
      <w:start w:val="1"/>
      <w:numFmt w:val="decimal"/>
      <w:lvlText w:val="%1.%2.%3.%4.%5.%6.%7"/>
      <w:lvlJc w:val="left"/>
      <w:pPr>
        <w:tabs>
          <w:tab w:val="left" w:pos="630"/>
        </w:tabs>
        <w:ind w:left="630" w:hanging="630"/>
      </w:pPr>
    </w:lvl>
    <w:lvl w:ilvl="7" w:tentative="0">
      <w:start w:val="1"/>
      <w:numFmt w:val="decimal"/>
      <w:lvlText w:val="%1.%2.%3.%4.%5.%6.%7.%8"/>
      <w:lvlJc w:val="left"/>
      <w:pPr>
        <w:tabs>
          <w:tab w:val="left" w:pos="630"/>
        </w:tabs>
        <w:ind w:left="630" w:hanging="630"/>
      </w:pPr>
    </w:lvl>
    <w:lvl w:ilvl="8" w:tentative="0">
      <w:start w:val="1"/>
      <w:numFmt w:val="decimal"/>
      <w:lvlText w:val="%1.%2.%3.%4.%5.%6.%7.%8.%9"/>
      <w:lvlJc w:val="left"/>
      <w:pPr>
        <w:tabs>
          <w:tab w:val="left" w:pos="630"/>
        </w:tabs>
        <w:ind w:left="630" w:hanging="630"/>
      </w:pPr>
    </w:lvl>
  </w:abstractNum>
  <w:abstractNum w:abstractNumId="1">
    <w:nsid w:val="94FBA4C1"/>
    <w:multiLevelType w:val="multilevel"/>
    <w:tmpl w:val="94FBA4C1"/>
    <w:lvl w:ilvl="0" w:tentative="0">
      <w:start w:val="1"/>
      <w:numFmt w:val="decimal"/>
      <w:lvlText w:val="%1."/>
      <w:lvlJc w:val="left"/>
      <w:pPr>
        <w:tabs>
          <w:tab w:val="left" w:pos="840"/>
        </w:tabs>
        <w:ind w:left="135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96975224"/>
    <w:multiLevelType w:val="singleLevel"/>
    <w:tmpl w:val="96975224"/>
    <w:lvl w:ilvl="0" w:tentative="0">
      <w:start w:val="1"/>
      <w:numFmt w:val="decimal"/>
      <w:lvlText w:val="%1."/>
      <w:lvlJc w:val="left"/>
      <w:pPr>
        <w:tabs>
          <w:tab w:val="left" w:pos="312"/>
        </w:tabs>
      </w:pPr>
    </w:lvl>
  </w:abstractNum>
  <w:abstractNum w:abstractNumId="3">
    <w:nsid w:val="A1BC08CB"/>
    <w:multiLevelType w:val="multilevel"/>
    <w:tmpl w:val="A1BC08CB"/>
    <w:lvl w:ilvl="0" w:tentative="0">
      <w:start w:val="4"/>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A6BCF680"/>
    <w:multiLevelType w:val="multilevel"/>
    <w:tmpl w:val="A6BCF680"/>
    <w:lvl w:ilvl="0" w:tentative="0">
      <w:start w:val="1"/>
      <w:numFmt w:val="decimal"/>
      <w:lvlText w:val="%1."/>
      <w:lvlJc w:val="left"/>
      <w:pPr>
        <w:tabs>
          <w:tab w:val="left" w:pos="630"/>
        </w:tabs>
        <w:ind w:left="630" w:hanging="630"/>
      </w:pPr>
    </w:lvl>
    <w:lvl w:ilvl="1" w:tentative="0">
      <w:start w:val="1"/>
      <w:numFmt w:val="decimal"/>
      <w:lvlText w:val="%1.%2"/>
      <w:lvlJc w:val="left"/>
      <w:pPr>
        <w:tabs>
          <w:tab w:val="left" w:pos="630"/>
        </w:tabs>
        <w:ind w:left="630" w:hanging="630"/>
      </w:pPr>
    </w:lvl>
    <w:lvl w:ilvl="2" w:tentative="0">
      <w:start w:val="1"/>
      <w:numFmt w:val="decimal"/>
      <w:lvlText w:val="%1.%2.%3"/>
      <w:lvlJc w:val="left"/>
      <w:pPr>
        <w:tabs>
          <w:tab w:val="left" w:pos="630"/>
        </w:tabs>
        <w:ind w:left="630" w:hanging="630"/>
      </w:pPr>
    </w:lvl>
    <w:lvl w:ilvl="3" w:tentative="0">
      <w:start w:val="1"/>
      <w:numFmt w:val="decimal"/>
      <w:lvlText w:val="%1.%2.%3.%4"/>
      <w:lvlJc w:val="left"/>
      <w:pPr>
        <w:tabs>
          <w:tab w:val="left" w:pos="630"/>
        </w:tabs>
        <w:ind w:left="630" w:hanging="630"/>
      </w:pPr>
    </w:lvl>
    <w:lvl w:ilvl="4" w:tentative="0">
      <w:start w:val="1"/>
      <w:numFmt w:val="decimal"/>
      <w:lvlText w:val="%1.%2.%3.%4.%5"/>
      <w:lvlJc w:val="left"/>
      <w:pPr>
        <w:tabs>
          <w:tab w:val="left" w:pos="630"/>
        </w:tabs>
        <w:ind w:left="630" w:hanging="630"/>
      </w:pPr>
    </w:lvl>
    <w:lvl w:ilvl="5" w:tentative="0">
      <w:start w:val="1"/>
      <w:numFmt w:val="decimal"/>
      <w:lvlText w:val="%1.%2.%3.%4.%5.%6"/>
      <w:lvlJc w:val="left"/>
      <w:pPr>
        <w:tabs>
          <w:tab w:val="left" w:pos="630"/>
        </w:tabs>
        <w:ind w:left="630" w:hanging="630"/>
      </w:pPr>
    </w:lvl>
    <w:lvl w:ilvl="6" w:tentative="0">
      <w:start w:val="1"/>
      <w:numFmt w:val="decimal"/>
      <w:lvlText w:val="%1.%2.%3.%4.%5.%6.%7"/>
      <w:lvlJc w:val="left"/>
      <w:pPr>
        <w:tabs>
          <w:tab w:val="left" w:pos="630"/>
        </w:tabs>
        <w:ind w:left="630" w:hanging="630"/>
      </w:pPr>
    </w:lvl>
    <w:lvl w:ilvl="7" w:tentative="0">
      <w:start w:val="1"/>
      <w:numFmt w:val="decimal"/>
      <w:lvlText w:val="%1.%2.%3.%4.%5.%6.%7.%8"/>
      <w:lvlJc w:val="left"/>
      <w:pPr>
        <w:tabs>
          <w:tab w:val="left" w:pos="630"/>
        </w:tabs>
        <w:ind w:left="630" w:hanging="630"/>
      </w:pPr>
    </w:lvl>
    <w:lvl w:ilvl="8" w:tentative="0">
      <w:start w:val="1"/>
      <w:numFmt w:val="decimal"/>
      <w:lvlText w:val="%1.%2.%3.%4.%5.%6.%7.%8.%9"/>
      <w:lvlJc w:val="left"/>
      <w:pPr>
        <w:tabs>
          <w:tab w:val="left" w:pos="630"/>
        </w:tabs>
        <w:ind w:left="630" w:hanging="630"/>
      </w:pPr>
    </w:lvl>
  </w:abstractNum>
  <w:abstractNum w:abstractNumId="5">
    <w:nsid w:val="AACE66CB"/>
    <w:multiLevelType w:val="singleLevel"/>
    <w:tmpl w:val="AACE66CB"/>
    <w:lvl w:ilvl="0" w:tentative="0">
      <w:start w:val="1"/>
      <w:numFmt w:val="chineseCounting"/>
      <w:suff w:val="space"/>
      <w:lvlText w:val="第%1部分"/>
      <w:lvlJc w:val="left"/>
      <w:rPr>
        <w:rFonts w:hint="eastAsia"/>
      </w:rPr>
    </w:lvl>
  </w:abstractNum>
  <w:abstractNum w:abstractNumId="6">
    <w:nsid w:val="B7C4072A"/>
    <w:multiLevelType w:val="singleLevel"/>
    <w:tmpl w:val="B7C4072A"/>
    <w:lvl w:ilvl="0" w:tentative="0">
      <w:start w:val="1"/>
      <w:numFmt w:val="decimal"/>
      <w:lvlText w:val="%1."/>
      <w:lvlJc w:val="left"/>
      <w:pPr>
        <w:tabs>
          <w:tab w:val="left" w:pos="312"/>
        </w:tabs>
        <w:ind w:left="105" w:firstLine="0"/>
      </w:pPr>
    </w:lvl>
  </w:abstractNum>
  <w:abstractNum w:abstractNumId="7">
    <w:nsid w:val="C66A9AB3"/>
    <w:multiLevelType w:val="singleLevel"/>
    <w:tmpl w:val="C66A9AB3"/>
    <w:lvl w:ilvl="0" w:tentative="0">
      <w:start w:val="5"/>
      <w:numFmt w:val="decimal"/>
      <w:lvlText w:val="%1."/>
      <w:lvlJc w:val="left"/>
      <w:pPr>
        <w:tabs>
          <w:tab w:val="left" w:pos="312"/>
        </w:tabs>
      </w:pPr>
    </w:lvl>
  </w:abstractNum>
  <w:abstractNum w:abstractNumId="8">
    <w:nsid w:val="D1C0D0D9"/>
    <w:multiLevelType w:val="singleLevel"/>
    <w:tmpl w:val="D1C0D0D9"/>
    <w:lvl w:ilvl="0" w:tentative="0">
      <w:start w:val="1"/>
      <w:numFmt w:val="decimal"/>
      <w:lvlText w:val="%1."/>
      <w:lvlJc w:val="left"/>
      <w:pPr>
        <w:ind w:left="425" w:hanging="425"/>
      </w:pPr>
      <w:rPr>
        <w:rFonts w:hint="default"/>
        <w:b w:val="0"/>
        <w:bCs w:val="0"/>
      </w:rPr>
    </w:lvl>
  </w:abstractNum>
  <w:abstractNum w:abstractNumId="9">
    <w:nsid w:val="F40153B8"/>
    <w:multiLevelType w:val="singleLevel"/>
    <w:tmpl w:val="F40153B8"/>
    <w:lvl w:ilvl="0" w:tentative="0">
      <w:start w:val="1"/>
      <w:numFmt w:val="decimal"/>
      <w:suff w:val="space"/>
      <w:lvlText w:val="%1."/>
      <w:lvlJc w:val="left"/>
    </w:lvl>
  </w:abstractNum>
  <w:abstractNum w:abstractNumId="10">
    <w:nsid w:val="F8D187CB"/>
    <w:multiLevelType w:val="singleLevel"/>
    <w:tmpl w:val="F8D187CB"/>
    <w:lvl w:ilvl="0" w:tentative="0">
      <w:start w:val="1"/>
      <w:numFmt w:val="decimal"/>
      <w:lvlText w:val="%1."/>
      <w:lvlJc w:val="left"/>
      <w:pPr>
        <w:tabs>
          <w:tab w:val="left" w:pos="312"/>
        </w:tabs>
      </w:pPr>
    </w:lvl>
  </w:abstractNum>
  <w:abstractNum w:abstractNumId="11">
    <w:nsid w:val="00000001"/>
    <w:multiLevelType w:val="multilevel"/>
    <w:tmpl w:val="00000001"/>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1656"/>
        </w:tabs>
        <w:ind w:left="1656"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0000003"/>
    <w:multiLevelType w:val="multilevel"/>
    <w:tmpl w:val="00000003"/>
    <w:lvl w:ilvl="0" w:tentative="0">
      <w:start w:val="1"/>
      <w:numFmt w:val="decimal"/>
      <w:lvlText w:val="%1."/>
      <w:lvlJc w:val="left"/>
      <w:pPr>
        <w:tabs>
          <w:tab w:val="left" w:pos="0"/>
        </w:tabs>
        <w:ind w:left="0" w:firstLine="0"/>
      </w:pPr>
      <w:rPr>
        <w:rFonts w:hint="eastAsia"/>
      </w:rPr>
    </w:lvl>
    <w:lvl w:ilvl="1" w:tentative="0">
      <w:start w:val="1"/>
      <w:numFmt w:val="bullet"/>
      <w:lvlText w:val=""/>
      <w:lvlJc w:val="left"/>
      <w:pPr>
        <w:tabs>
          <w:tab w:val="left" w:pos="0"/>
        </w:tabs>
        <w:ind w:left="0" w:firstLine="0"/>
      </w:pPr>
      <w:rPr>
        <w:rFonts w:hint="eastAsia"/>
      </w:rPr>
    </w:lvl>
    <w:lvl w:ilvl="2" w:tentative="0">
      <w:start w:val="1"/>
      <w:numFmt w:val="bullet"/>
      <w:lvlText w:val=""/>
      <w:lvlJc w:val="left"/>
      <w:pPr>
        <w:tabs>
          <w:tab w:val="left" w:pos="0"/>
        </w:tabs>
        <w:ind w:left="0" w:firstLine="0"/>
      </w:pPr>
      <w:rPr>
        <w:rFonts w:hint="eastAsia"/>
      </w:rPr>
    </w:lvl>
    <w:lvl w:ilvl="3" w:tentative="0">
      <w:start w:val="1"/>
      <w:numFmt w:val="bullet"/>
      <w:lvlText w:val=""/>
      <w:lvlJc w:val="left"/>
      <w:pPr>
        <w:tabs>
          <w:tab w:val="left" w:pos="0"/>
        </w:tabs>
        <w:ind w:left="0" w:firstLine="0"/>
      </w:pPr>
      <w:rPr>
        <w:rFonts w:hint="eastAsia"/>
      </w:rPr>
    </w:lvl>
    <w:lvl w:ilvl="4" w:tentative="0">
      <w:start w:val="1"/>
      <w:numFmt w:val="bullet"/>
      <w:lvlText w:val=""/>
      <w:lvlJc w:val="left"/>
      <w:pPr>
        <w:tabs>
          <w:tab w:val="left" w:pos="0"/>
        </w:tabs>
        <w:ind w:left="0" w:firstLine="0"/>
      </w:pPr>
      <w:rPr>
        <w:rFonts w:hint="eastAsia"/>
      </w:rPr>
    </w:lvl>
    <w:lvl w:ilvl="5" w:tentative="0">
      <w:start w:val="1"/>
      <w:numFmt w:val="bullet"/>
      <w:lvlText w:val=""/>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eastAsia"/>
      </w:rPr>
    </w:lvl>
    <w:lvl w:ilvl="7" w:tentative="0">
      <w:start w:val="1"/>
      <w:numFmt w:val="bullet"/>
      <w:lvlText w:val=""/>
      <w:lvlJc w:val="left"/>
      <w:pPr>
        <w:tabs>
          <w:tab w:val="left" w:pos="0"/>
        </w:tabs>
        <w:ind w:left="0" w:firstLine="0"/>
      </w:pPr>
      <w:rPr>
        <w:rFonts w:hint="eastAsia"/>
      </w:rPr>
    </w:lvl>
    <w:lvl w:ilvl="8" w:tentative="0">
      <w:start w:val="1"/>
      <w:numFmt w:val="bullet"/>
      <w:lvlText w:val=""/>
      <w:lvlJc w:val="left"/>
      <w:pPr>
        <w:tabs>
          <w:tab w:val="left" w:pos="0"/>
        </w:tabs>
        <w:ind w:left="0" w:firstLine="0"/>
      </w:pPr>
      <w:rPr>
        <w:rFonts w:hint="eastAsia"/>
      </w:rPr>
    </w:lvl>
  </w:abstractNum>
  <w:abstractNum w:abstractNumId="13">
    <w:nsid w:val="00060A29"/>
    <w:multiLevelType w:val="multilevel"/>
    <w:tmpl w:val="00060A29"/>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8445482"/>
    <w:multiLevelType w:val="multilevel"/>
    <w:tmpl w:val="08445482"/>
    <w:lvl w:ilvl="0" w:tentative="0">
      <w:start w:val="2"/>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2"/>
      <w:numFmt w:val="decimal"/>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rPr>
        <w:color w:val="auto"/>
      </w:rPr>
    </w:lvl>
    <w:lvl w:ilvl="7" w:tentative="0">
      <w:start w:val="0"/>
      <w:numFmt w:val="bullet"/>
      <w:lvlText w:val="★"/>
      <w:lvlJc w:val="left"/>
      <w:pPr>
        <w:tabs>
          <w:tab w:val="left" w:pos="3300"/>
        </w:tabs>
        <w:ind w:left="3300" w:hanging="360"/>
      </w:pPr>
      <w:rPr>
        <w:rFonts w:hint="eastAsia" w:ascii="宋体" w:hAnsi="宋体" w:eastAsia="宋体" w:cs="Times New Roman"/>
      </w:rPr>
    </w:lvl>
    <w:lvl w:ilvl="8" w:tentative="0">
      <w:start w:val="1"/>
      <w:numFmt w:val="lowerRoman"/>
      <w:lvlText w:val="%9."/>
      <w:lvlJc w:val="right"/>
      <w:pPr>
        <w:tabs>
          <w:tab w:val="left" w:pos="3780"/>
        </w:tabs>
        <w:ind w:left="3780" w:hanging="420"/>
      </w:pPr>
    </w:lvl>
  </w:abstractNum>
  <w:abstractNum w:abstractNumId="15">
    <w:nsid w:val="0F170E13"/>
    <w:multiLevelType w:val="multilevel"/>
    <w:tmpl w:val="0F170E13"/>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6">
    <w:nsid w:val="13881907"/>
    <w:multiLevelType w:val="singleLevel"/>
    <w:tmpl w:val="13881907"/>
    <w:lvl w:ilvl="0" w:tentative="0">
      <w:start w:val="8"/>
      <w:numFmt w:val="decimal"/>
      <w:suff w:val="nothing"/>
      <w:lvlText w:val="（%1）"/>
      <w:lvlJc w:val="left"/>
    </w:lvl>
  </w:abstractNum>
  <w:abstractNum w:abstractNumId="17">
    <w:nsid w:val="14441D53"/>
    <w:multiLevelType w:val="multilevel"/>
    <w:tmpl w:val="14441D53"/>
    <w:lvl w:ilvl="0" w:tentative="0">
      <w:start w:val="1"/>
      <w:numFmt w:val="decimal"/>
      <w:lvlText w:val="（%1）"/>
      <w:lvlJc w:val="left"/>
      <w:pPr>
        <w:tabs>
          <w:tab w:val="left" w:pos="720"/>
        </w:tabs>
        <w:ind w:left="720" w:hanging="720"/>
      </w:pPr>
      <w:rPr>
        <w:rFonts w:ascii="宋体" w:hAnsi="Times New Roman"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16557356"/>
    <w:multiLevelType w:val="multilevel"/>
    <w:tmpl w:val="16557356"/>
    <w:lvl w:ilvl="0" w:tentative="0">
      <w:start w:val="1"/>
      <w:numFmt w:val="decimal"/>
      <w:lvlText w:val="%1."/>
      <w:lvlJc w:val="left"/>
      <w:pPr>
        <w:tabs>
          <w:tab w:val="left" w:pos="840"/>
        </w:tabs>
        <w:ind w:left="1350" w:hanging="510"/>
      </w:pPr>
      <w:rPr>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194C1F41"/>
    <w:multiLevelType w:val="multilevel"/>
    <w:tmpl w:val="194C1F4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1BE83E23"/>
    <w:multiLevelType w:val="multilevel"/>
    <w:tmpl w:val="1BE83E2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1C5770B5"/>
    <w:multiLevelType w:val="multilevel"/>
    <w:tmpl w:val="1C5770B5"/>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234C5393"/>
    <w:multiLevelType w:val="multilevel"/>
    <w:tmpl w:val="234C5393"/>
    <w:lvl w:ilvl="0" w:tentative="0">
      <w:start w:val="1"/>
      <w:numFmt w:val="decimal"/>
      <w:lvlText w:val="%1."/>
      <w:lvlJc w:val="left"/>
      <w:pPr>
        <w:tabs>
          <w:tab w:val="left" w:pos="848"/>
        </w:tabs>
        <w:ind w:left="848" w:hanging="420"/>
      </w:pPr>
    </w:lvl>
    <w:lvl w:ilvl="1" w:tentative="0">
      <w:start w:val="1"/>
      <w:numFmt w:val="lowerLetter"/>
      <w:lvlText w:val="%2)"/>
      <w:lvlJc w:val="left"/>
      <w:pPr>
        <w:tabs>
          <w:tab w:val="left" w:pos="1268"/>
        </w:tabs>
        <w:ind w:left="1268" w:hanging="420"/>
      </w:pPr>
    </w:lvl>
    <w:lvl w:ilvl="2" w:tentative="0">
      <w:start w:val="1"/>
      <w:numFmt w:val="lowerRoman"/>
      <w:lvlText w:val="%3."/>
      <w:lvlJc w:val="right"/>
      <w:pPr>
        <w:tabs>
          <w:tab w:val="left" w:pos="1688"/>
        </w:tabs>
        <w:ind w:left="1688" w:hanging="420"/>
      </w:pPr>
    </w:lvl>
    <w:lvl w:ilvl="3" w:tentative="0">
      <w:start w:val="1"/>
      <w:numFmt w:val="decimal"/>
      <w:lvlText w:val="%4."/>
      <w:lvlJc w:val="left"/>
      <w:pPr>
        <w:tabs>
          <w:tab w:val="left" w:pos="2108"/>
        </w:tabs>
        <w:ind w:left="2108" w:hanging="420"/>
      </w:pPr>
    </w:lvl>
    <w:lvl w:ilvl="4" w:tentative="0">
      <w:start w:val="1"/>
      <w:numFmt w:val="lowerLetter"/>
      <w:lvlText w:val="%5)"/>
      <w:lvlJc w:val="left"/>
      <w:pPr>
        <w:tabs>
          <w:tab w:val="left" w:pos="2528"/>
        </w:tabs>
        <w:ind w:left="2528" w:hanging="420"/>
      </w:pPr>
    </w:lvl>
    <w:lvl w:ilvl="5" w:tentative="0">
      <w:start w:val="1"/>
      <w:numFmt w:val="lowerRoman"/>
      <w:lvlText w:val="%6."/>
      <w:lvlJc w:val="right"/>
      <w:pPr>
        <w:tabs>
          <w:tab w:val="left" w:pos="2948"/>
        </w:tabs>
        <w:ind w:left="2948" w:hanging="420"/>
      </w:pPr>
    </w:lvl>
    <w:lvl w:ilvl="6" w:tentative="0">
      <w:start w:val="1"/>
      <w:numFmt w:val="decimal"/>
      <w:lvlText w:val="%7."/>
      <w:lvlJc w:val="left"/>
      <w:pPr>
        <w:tabs>
          <w:tab w:val="left" w:pos="3368"/>
        </w:tabs>
        <w:ind w:left="3368" w:hanging="420"/>
      </w:pPr>
    </w:lvl>
    <w:lvl w:ilvl="7" w:tentative="0">
      <w:start w:val="1"/>
      <w:numFmt w:val="lowerLetter"/>
      <w:lvlText w:val="%8)"/>
      <w:lvlJc w:val="left"/>
      <w:pPr>
        <w:tabs>
          <w:tab w:val="left" w:pos="3788"/>
        </w:tabs>
        <w:ind w:left="3788" w:hanging="420"/>
      </w:pPr>
    </w:lvl>
    <w:lvl w:ilvl="8" w:tentative="0">
      <w:start w:val="1"/>
      <w:numFmt w:val="lowerRoman"/>
      <w:lvlText w:val="%9."/>
      <w:lvlJc w:val="right"/>
      <w:pPr>
        <w:tabs>
          <w:tab w:val="left" w:pos="4208"/>
        </w:tabs>
        <w:ind w:left="4208" w:hanging="420"/>
      </w:pPr>
    </w:lvl>
  </w:abstractNum>
  <w:abstractNum w:abstractNumId="23">
    <w:nsid w:val="32A75EE9"/>
    <w:multiLevelType w:val="multilevel"/>
    <w:tmpl w:val="32A75EE9"/>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34CD5113"/>
    <w:multiLevelType w:val="multilevel"/>
    <w:tmpl w:val="34CD5113"/>
    <w:lvl w:ilvl="0" w:tentative="0">
      <w:start w:val="1"/>
      <w:numFmt w:val="decimal"/>
      <w:lvlText w:val="%1."/>
      <w:lvlJc w:val="left"/>
      <w:pPr>
        <w:tabs>
          <w:tab w:val="left" w:pos="1470"/>
        </w:tabs>
        <w:ind w:left="1470" w:hanging="63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3C7109C9"/>
    <w:multiLevelType w:val="multilevel"/>
    <w:tmpl w:val="3C7109C9"/>
    <w:lvl w:ilvl="0" w:tentative="0">
      <w:start w:val="1"/>
      <w:numFmt w:val="decimal"/>
      <w:lvlText w:val="（%1）"/>
      <w:lvlJc w:val="left"/>
      <w:pPr>
        <w:tabs>
          <w:tab w:val="left" w:pos="840"/>
        </w:tabs>
        <w:ind w:left="840" w:hanging="840"/>
      </w:pPr>
    </w:lvl>
    <w:lvl w:ilvl="1" w:tentative="0">
      <w:start w:val="1"/>
      <w:numFmt w:val="decimal"/>
      <w:lvlText w:val="%2."/>
      <w:lvlJc w:val="left"/>
      <w:pPr>
        <w:tabs>
          <w:tab w:val="left" w:pos="1050"/>
        </w:tabs>
        <w:ind w:left="1050" w:hanging="63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432C2DDF"/>
    <w:multiLevelType w:val="multilevel"/>
    <w:tmpl w:val="432C2DDF"/>
    <w:lvl w:ilvl="0" w:tentative="0">
      <w:start w:val="1"/>
      <w:numFmt w:val="decimal"/>
      <w:lvlText w:val="%1."/>
      <w:lvlJc w:val="left"/>
      <w:pPr>
        <w:tabs>
          <w:tab w:val="left" w:pos="630"/>
        </w:tabs>
        <w:ind w:left="630" w:hanging="630"/>
      </w:pPr>
    </w:lvl>
    <w:lvl w:ilvl="1" w:tentative="0">
      <w:start w:val="1"/>
      <w:numFmt w:val="decimal"/>
      <w:lvlText w:val="%1.%2"/>
      <w:lvlJc w:val="left"/>
      <w:pPr>
        <w:tabs>
          <w:tab w:val="left" w:pos="630"/>
        </w:tabs>
        <w:ind w:left="630" w:hanging="630"/>
      </w:pPr>
    </w:lvl>
    <w:lvl w:ilvl="2" w:tentative="0">
      <w:start w:val="1"/>
      <w:numFmt w:val="decimal"/>
      <w:lvlText w:val="%1.%2.%3"/>
      <w:lvlJc w:val="left"/>
      <w:pPr>
        <w:tabs>
          <w:tab w:val="left" w:pos="630"/>
        </w:tabs>
        <w:ind w:left="630" w:hanging="630"/>
      </w:pPr>
    </w:lvl>
    <w:lvl w:ilvl="3" w:tentative="0">
      <w:start w:val="1"/>
      <w:numFmt w:val="decimal"/>
      <w:lvlText w:val="%1.%2.%3.%4"/>
      <w:lvlJc w:val="left"/>
      <w:pPr>
        <w:tabs>
          <w:tab w:val="left" w:pos="630"/>
        </w:tabs>
        <w:ind w:left="630" w:hanging="630"/>
      </w:pPr>
    </w:lvl>
    <w:lvl w:ilvl="4" w:tentative="0">
      <w:start w:val="1"/>
      <w:numFmt w:val="decimal"/>
      <w:lvlText w:val="%1.%2.%3.%4.%5"/>
      <w:lvlJc w:val="left"/>
      <w:pPr>
        <w:tabs>
          <w:tab w:val="left" w:pos="630"/>
        </w:tabs>
        <w:ind w:left="630" w:hanging="630"/>
      </w:pPr>
    </w:lvl>
    <w:lvl w:ilvl="5" w:tentative="0">
      <w:start w:val="1"/>
      <w:numFmt w:val="decimal"/>
      <w:lvlText w:val="%1.%2.%3.%4.%5.%6"/>
      <w:lvlJc w:val="left"/>
      <w:pPr>
        <w:tabs>
          <w:tab w:val="left" w:pos="630"/>
        </w:tabs>
        <w:ind w:left="630" w:hanging="630"/>
      </w:pPr>
    </w:lvl>
    <w:lvl w:ilvl="6" w:tentative="0">
      <w:start w:val="1"/>
      <w:numFmt w:val="decimal"/>
      <w:lvlText w:val="%1.%2.%3.%4.%5.%6.%7"/>
      <w:lvlJc w:val="left"/>
      <w:pPr>
        <w:tabs>
          <w:tab w:val="left" w:pos="630"/>
        </w:tabs>
        <w:ind w:left="630" w:hanging="630"/>
      </w:pPr>
    </w:lvl>
    <w:lvl w:ilvl="7" w:tentative="0">
      <w:start w:val="1"/>
      <w:numFmt w:val="decimal"/>
      <w:lvlText w:val="%1.%2.%3.%4.%5.%6.%7.%8"/>
      <w:lvlJc w:val="left"/>
      <w:pPr>
        <w:tabs>
          <w:tab w:val="left" w:pos="630"/>
        </w:tabs>
        <w:ind w:left="630" w:hanging="630"/>
      </w:pPr>
    </w:lvl>
    <w:lvl w:ilvl="8" w:tentative="0">
      <w:start w:val="1"/>
      <w:numFmt w:val="decimal"/>
      <w:lvlText w:val="%1.%2.%3.%4.%5.%6.%7.%8.%9"/>
      <w:lvlJc w:val="left"/>
      <w:pPr>
        <w:tabs>
          <w:tab w:val="left" w:pos="630"/>
        </w:tabs>
        <w:ind w:left="630" w:hanging="630"/>
      </w:pPr>
    </w:lvl>
  </w:abstractNum>
  <w:abstractNum w:abstractNumId="27">
    <w:nsid w:val="47A38276"/>
    <w:multiLevelType w:val="singleLevel"/>
    <w:tmpl w:val="47A38276"/>
    <w:lvl w:ilvl="0" w:tentative="0">
      <w:start w:val="1"/>
      <w:numFmt w:val="chineseCounting"/>
      <w:suff w:val="space"/>
      <w:lvlText w:val="第%1章"/>
      <w:lvlJc w:val="left"/>
      <w:rPr>
        <w:rFonts w:hint="eastAsia"/>
      </w:rPr>
    </w:lvl>
  </w:abstractNum>
  <w:abstractNum w:abstractNumId="28">
    <w:nsid w:val="49404DCB"/>
    <w:multiLevelType w:val="multilevel"/>
    <w:tmpl w:val="49404DCB"/>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499808DB"/>
    <w:multiLevelType w:val="multilevel"/>
    <w:tmpl w:val="499808DB"/>
    <w:lvl w:ilvl="0" w:tentative="0">
      <w:start w:val="1"/>
      <w:numFmt w:val="decimal"/>
      <w:lvlText w:val="（%1）"/>
      <w:lvlJc w:val="left"/>
      <w:pPr>
        <w:tabs>
          <w:tab w:val="left" w:pos="840"/>
        </w:tabs>
        <w:ind w:left="840" w:hanging="840"/>
      </w:pPr>
    </w:lvl>
    <w:lvl w:ilvl="1" w:tentative="0">
      <w:start w:val="1"/>
      <w:numFmt w:val="decimal"/>
      <w:lvlText w:val="%2."/>
      <w:lvlJc w:val="left"/>
      <w:pPr>
        <w:tabs>
          <w:tab w:val="left" w:pos="420"/>
        </w:tabs>
        <w:ind w:left="930" w:hanging="51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499C2490"/>
    <w:multiLevelType w:val="multilevel"/>
    <w:tmpl w:val="499C2490"/>
    <w:lvl w:ilvl="0" w:tentative="0">
      <w:start w:val="1"/>
      <w:numFmt w:val="decimal"/>
      <w:lvlText w:val="（%1）"/>
      <w:lvlJc w:val="left"/>
      <w:pPr>
        <w:tabs>
          <w:tab w:val="left" w:pos="840"/>
        </w:tabs>
        <w:ind w:left="840" w:hanging="840"/>
      </w:pPr>
    </w:lvl>
    <w:lvl w:ilvl="1" w:tentative="0">
      <w:start w:val="1"/>
      <w:numFmt w:val="decimal"/>
      <w:lvlText w:val="%2."/>
      <w:lvlJc w:val="left"/>
      <w:pPr>
        <w:tabs>
          <w:tab w:val="left" w:pos="630"/>
        </w:tabs>
        <w:ind w:left="630" w:hanging="63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ADF1C5F"/>
    <w:multiLevelType w:val="multilevel"/>
    <w:tmpl w:val="4ADF1C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D3B0B12"/>
    <w:multiLevelType w:val="multilevel"/>
    <w:tmpl w:val="4D3B0B12"/>
    <w:lvl w:ilvl="0" w:tentative="0">
      <w:start w:val="1"/>
      <w:numFmt w:val="decimal"/>
      <w:lvlText w:val="%1."/>
      <w:lvlJc w:val="left"/>
      <w:pPr>
        <w:tabs>
          <w:tab w:val="left" w:pos="1680"/>
        </w:tabs>
        <w:ind w:left="168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52066D96"/>
    <w:multiLevelType w:val="multilevel"/>
    <w:tmpl w:val="52066D96"/>
    <w:lvl w:ilvl="0" w:tentative="0">
      <w:start w:val="1"/>
      <w:numFmt w:val="decimal"/>
      <w:lvlText w:val="%1."/>
      <w:lvlJc w:val="left"/>
      <w:pPr>
        <w:tabs>
          <w:tab w:val="left" w:pos="848"/>
        </w:tabs>
        <w:ind w:left="848" w:hanging="420"/>
      </w:pPr>
    </w:lvl>
    <w:lvl w:ilvl="1" w:tentative="0">
      <w:start w:val="1"/>
      <w:numFmt w:val="lowerLetter"/>
      <w:lvlText w:val="%2)"/>
      <w:lvlJc w:val="left"/>
      <w:pPr>
        <w:tabs>
          <w:tab w:val="left" w:pos="1268"/>
        </w:tabs>
        <w:ind w:left="1268" w:hanging="420"/>
      </w:pPr>
    </w:lvl>
    <w:lvl w:ilvl="2" w:tentative="0">
      <w:start w:val="1"/>
      <w:numFmt w:val="lowerRoman"/>
      <w:lvlText w:val="%3."/>
      <w:lvlJc w:val="right"/>
      <w:pPr>
        <w:tabs>
          <w:tab w:val="left" w:pos="1688"/>
        </w:tabs>
        <w:ind w:left="1688" w:hanging="420"/>
      </w:pPr>
    </w:lvl>
    <w:lvl w:ilvl="3" w:tentative="0">
      <w:start w:val="1"/>
      <w:numFmt w:val="decimal"/>
      <w:lvlText w:val="%4."/>
      <w:lvlJc w:val="left"/>
      <w:pPr>
        <w:tabs>
          <w:tab w:val="left" w:pos="2108"/>
        </w:tabs>
        <w:ind w:left="2108" w:hanging="420"/>
      </w:pPr>
    </w:lvl>
    <w:lvl w:ilvl="4" w:tentative="0">
      <w:start w:val="1"/>
      <w:numFmt w:val="lowerLetter"/>
      <w:lvlText w:val="%5)"/>
      <w:lvlJc w:val="left"/>
      <w:pPr>
        <w:tabs>
          <w:tab w:val="left" w:pos="2528"/>
        </w:tabs>
        <w:ind w:left="2528" w:hanging="420"/>
      </w:pPr>
    </w:lvl>
    <w:lvl w:ilvl="5" w:tentative="0">
      <w:start w:val="1"/>
      <w:numFmt w:val="lowerRoman"/>
      <w:lvlText w:val="%6."/>
      <w:lvlJc w:val="right"/>
      <w:pPr>
        <w:tabs>
          <w:tab w:val="left" w:pos="2948"/>
        </w:tabs>
        <w:ind w:left="2948" w:hanging="420"/>
      </w:pPr>
    </w:lvl>
    <w:lvl w:ilvl="6" w:tentative="0">
      <w:start w:val="1"/>
      <w:numFmt w:val="decimal"/>
      <w:lvlText w:val="%7."/>
      <w:lvlJc w:val="left"/>
      <w:pPr>
        <w:tabs>
          <w:tab w:val="left" w:pos="3368"/>
        </w:tabs>
        <w:ind w:left="3368" w:hanging="420"/>
      </w:pPr>
    </w:lvl>
    <w:lvl w:ilvl="7" w:tentative="0">
      <w:start w:val="1"/>
      <w:numFmt w:val="lowerLetter"/>
      <w:lvlText w:val="%8)"/>
      <w:lvlJc w:val="left"/>
      <w:pPr>
        <w:tabs>
          <w:tab w:val="left" w:pos="3788"/>
        </w:tabs>
        <w:ind w:left="3788" w:hanging="420"/>
      </w:pPr>
    </w:lvl>
    <w:lvl w:ilvl="8" w:tentative="0">
      <w:start w:val="1"/>
      <w:numFmt w:val="lowerRoman"/>
      <w:lvlText w:val="%9."/>
      <w:lvlJc w:val="right"/>
      <w:pPr>
        <w:tabs>
          <w:tab w:val="left" w:pos="4208"/>
        </w:tabs>
        <w:ind w:left="4208" w:hanging="420"/>
      </w:pPr>
    </w:lvl>
  </w:abstractNum>
  <w:abstractNum w:abstractNumId="34">
    <w:nsid w:val="549F13F3"/>
    <w:multiLevelType w:val="multilevel"/>
    <w:tmpl w:val="549F13F3"/>
    <w:lvl w:ilvl="0" w:tentative="0">
      <w:start w:val="2"/>
      <w:numFmt w:val="decimal"/>
      <w:lvlText w:val="%1."/>
      <w:lvlJc w:val="left"/>
      <w:pPr>
        <w:tabs>
          <w:tab w:val="left" w:pos="0"/>
        </w:tabs>
        <w:ind w:left="5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54AB6610"/>
    <w:multiLevelType w:val="multilevel"/>
    <w:tmpl w:val="54AB6610"/>
    <w:lvl w:ilvl="0" w:tentative="0">
      <w:start w:val="1"/>
      <w:numFmt w:val="decimal"/>
      <w:lvlText w:val="%1."/>
      <w:lvlJc w:val="left"/>
      <w:pPr>
        <w:tabs>
          <w:tab w:val="left" w:pos="425"/>
        </w:tabs>
        <w:ind w:left="425" w:hanging="425"/>
      </w:pPr>
      <w:rPr>
        <w:sz w:val="21"/>
        <w:szCs w:val="21"/>
      </w:rPr>
    </w:lvl>
    <w:lvl w:ilvl="1" w:tentative="0">
      <w:start w:val="1"/>
      <w:numFmt w:val="decimal"/>
      <w:lvlText w:val="%1.%2."/>
      <w:lvlJc w:val="left"/>
      <w:pPr>
        <w:tabs>
          <w:tab w:val="left" w:pos="567"/>
        </w:tabs>
        <w:ind w:left="567" w:hanging="567"/>
      </w:pPr>
    </w:lvl>
    <w:lvl w:ilvl="2" w:tentative="0">
      <w:start w:val="1"/>
      <w:numFmt w:val="decimal"/>
      <w:lvlText w:val="（%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6">
    <w:nsid w:val="560A024C"/>
    <w:multiLevelType w:val="multilevel"/>
    <w:tmpl w:val="560A024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5CF86EA8"/>
    <w:multiLevelType w:val="multilevel"/>
    <w:tmpl w:val="5CF86EA8"/>
    <w:lvl w:ilvl="0" w:tentative="0">
      <w:start w:val="1"/>
      <w:numFmt w:val="decimal"/>
      <w:lvlText w:val="%1."/>
      <w:lvlJc w:val="left"/>
      <w:pPr>
        <w:tabs>
          <w:tab w:val="left" w:pos="0"/>
        </w:tabs>
        <w:ind w:left="510" w:hanging="510"/>
      </w:pPr>
    </w:lvl>
    <w:lvl w:ilvl="1" w:tentative="0">
      <w:start w:val="1"/>
      <w:numFmt w:val="decimal"/>
      <w:lvlText w:val="%2."/>
      <w:lvlJc w:val="left"/>
      <w:pPr>
        <w:tabs>
          <w:tab w:val="left" w:pos="0"/>
        </w:tabs>
        <w:ind w:left="5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2940"/>
        </w:tabs>
        <w:ind w:left="2940" w:hanging="42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64586285"/>
    <w:multiLevelType w:val="multilevel"/>
    <w:tmpl w:val="64586285"/>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64D92341"/>
    <w:multiLevelType w:val="multilevel"/>
    <w:tmpl w:val="64D92341"/>
    <w:lvl w:ilvl="0" w:tentative="0">
      <w:start w:val="1"/>
      <w:numFmt w:val="decimal"/>
      <w:lvlText w:val="%1."/>
      <w:lvlJc w:val="left"/>
      <w:pPr>
        <w:tabs>
          <w:tab w:val="left" w:pos="0"/>
        </w:tabs>
        <w:ind w:left="510" w:hanging="510"/>
      </w:p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2940"/>
        </w:tabs>
        <w:ind w:left="2940" w:hanging="42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66A35574"/>
    <w:multiLevelType w:val="singleLevel"/>
    <w:tmpl w:val="66A35574"/>
    <w:lvl w:ilvl="0" w:tentative="0">
      <w:start w:val="1"/>
      <w:numFmt w:val="decimal"/>
      <w:suff w:val="nothing"/>
      <w:lvlText w:val="(%1)"/>
      <w:lvlJc w:val="left"/>
    </w:lvl>
  </w:abstractNum>
  <w:abstractNum w:abstractNumId="41">
    <w:nsid w:val="6EE75524"/>
    <w:multiLevelType w:val="multilevel"/>
    <w:tmpl w:val="6EE75524"/>
    <w:lvl w:ilvl="0" w:tentative="0">
      <w:start w:val="2"/>
      <w:numFmt w:val="decimal"/>
      <w:lvlText w:val="%1."/>
      <w:lvlJc w:val="left"/>
      <w:pPr>
        <w:tabs>
          <w:tab w:val="left" w:pos="0"/>
        </w:tabs>
        <w:ind w:left="510" w:hanging="510"/>
      </w:pPr>
    </w:lvl>
    <w:lvl w:ilvl="1" w:tentative="0">
      <w:start w:val="1"/>
      <w:numFmt w:val="decimal"/>
      <w:lvlText w:val="%2."/>
      <w:lvlJc w:val="left"/>
      <w:pPr>
        <w:tabs>
          <w:tab w:val="left" w:pos="1050"/>
        </w:tabs>
        <w:ind w:left="1050" w:hanging="63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6FF14480"/>
    <w:multiLevelType w:val="multilevel"/>
    <w:tmpl w:val="6FF14480"/>
    <w:lvl w:ilvl="0" w:tentative="0">
      <w:start w:val="1"/>
      <w:numFmt w:val="decimal"/>
      <w:lvlText w:val="%1."/>
      <w:lvlJc w:val="left"/>
      <w:pPr>
        <w:tabs>
          <w:tab w:val="left" w:pos="425"/>
        </w:tabs>
        <w:ind w:left="425" w:hanging="425"/>
      </w:pPr>
    </w:lvl>
    <w:lvl w:ilvl="1" w:tentative="0">
      <w:start w:val="1"/>
      <w:numFmt w:val="lowerRoman"/>
      <w:lvlText w:val="%2）"/>
      <w:lvlJc w:val="left"/>
      <w:pPr>
        <w:tabs>
          <w:tab w:val="left" w:pos="992"/>
        </w:tabs>
        <w:ind w:left="992" w:hanging="567"/>
      </w:pPr>
    </w:lvl>
    <w:lvl w:ilvl="2" w:tentative="0">
      <w:start w:val="1"/>
      <w:numFmt w:val="upperLetter"/>
      <w:lvlText w:val="%3、"/>
      <w:lvlJc w:val="left"/>
      <w:pPr>
        <w:tabs>
          <w:tab w:val="left" w:pos="1931"/>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926"/>
        </w:tabs>
        <w:ind w:left="3260" w:hanging="1134"/>
      </w:pPr>
    </w:lvl>
    <w:lvl w:ilvl="6" w:tentative="0">
      <w:start w:val="1"/>
      <w:numFmt w:val="decimal"/>
      <w:lvlText w:val="%1.%2.%3.%4.%5.%6.%7"/>
      <w:lvlJc w:val="left"/>
      <w:pPr>
        <w:tabs>
          <w:tab w:val="left" w:pos="4711"/>
        </w:tabs>
        <w:ind w:left="3827" w:hanging="1276"/>
      </w:pPr>
    </w:lvl>
    <w:lvl w:ilvl="7" w:tentative="0">
      <w:start w:val="1"/>
      <w:numFmt w:val="decimal"/>
      <w:lvlText w:val="%1.%2.%3.%4.%5.%6.%7.%8"/>
      <w:lvlJc w:val="left"/>
      <w:pPr>
        <w:tabs>
          <w:tab w:val="left" w:pos="5496"/>
        </w:tabs>
        <w:ind w:left="4394" w:hanging="1418"/>
      </w:pPr>
    </w:lvl>
    <w:lvl w:ilvl="8" w:tentative="0">
      <w:start w:val="1"/>
      <w:numFmt w:val="decimal"/>
      <w:lvlText w:val="%1.%2.%3.%4.%5.%6.%7.%8.%9"/>
      <w:lvlJc w:val="left"/>
      <w:pPr>
        <w:tabs>
          <w:tab w:val="left" w:pos="6282"/>
        </w:tabs>
        <w:ind w:left="5102" w:hanging="1700"/>
      </w:pPr>
    </w:lvl>
  </w:abstractNum>
  <w:abstractNum w:abstractNumId="43">
    <w:nsid w:val="6FFF3AAA"/>
    <w:multiLevelType w:val="multilevel"/>
    <w:tmpl w:val="6FFF3AAA"/>
    <w:lvl w:ilvl="0" w:tentative="0">
      <w:start w:val="1"/>
      <w:numFmt w:val="decimal"/>
      <w:lvlText w:val="%1."/>
      <w:lvlJc w:val="left"/>
      <w:pPr>
        <w:tabs>
          <w:tab w:val="left" w:pos="425"/>
        </w:tabs>
        <w:ind w:left="425" w:hanging="425"/>
      </w:pPr>
      <w:rPr>
        <w:sz w:val="21"/>
        <w:szCs w:val="21"/>
      </w:rPr>
    </w:lvl>
    <w:lvl w:ilvl="1" w:tentative="0">
      <w:start w:val="1"/>
      <w:numFmt w:val="decimal"/>
      <w:lvlText w:val="%1.%2."/>
      <w:lvlJc w:val="left"/>
      <w:pPr>
        <w:tabs>
          <w:tab w:val="left" w:pos="567"/>
        </w:tabs>
        <w:ind w:left="567" w:hanging="567"/>
      </w:pPr>
    </w:lvl>
    <w:lvl w:ilvl="2" w:tentative="0">
      <w:start w:val="1"/>
      <w:numFmt w:val="decimal"/>
      <w:lvlText w:val="（%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4">
    <w:nsid w:val="75E34A86"/>
    <w:multiLevelType w:val="multilevel"/>
    <w:tmpl w:val="75E34A86"/>
    <w:lvl w:ilvl="0" w:tentative="0">
      <w:start w:val="1"/>
      <w:numFmt w:val="decimal"/>
      <w:lvlText w:val="%1."/>
      <w:lvlJc w:val="left"/>
      <w:pPr>
        <w:tabs>
          <w:tab w:val="left" w:pos="630"/>
        </w:tabs>
        <w:ind w:left="630" w:hanging="630"/>
      </w:pPr>
    </w:lvl>
    <w:lvl w:ilvl="1" w:tentative="0">
      <w:start w:val="1"/>
      <w:numFmt w:val="decimal"/>
      <w:lvlText w:val="%1.%2"/>
      <w:lvlJc w:val="left"/>
      <w:pPr>
        <w:tabs>
          <w:tab w:val="left" w:pos="630"/>
        </w:tabs>
        <w:ind w:left="630" w:hanging="630"/>
      </w:pPr>
    </w:lvl>
    <w:lvl w:ilvl="2" w:tentative="0">
      <w:start w:val="1"/>
      <w:numFmt w:val="decimal"/>
      <w:lvlText w:val="%1.%2.%3"/>
      <w:lvlJc w:val="left"/>
      <w:pPr>
        <w:tabs>
          <w:tab w:val="left" w:pos="630"/>
        </w:tabs>
        <w:ind w:left="630" w:hanging="630"/>
      </w:pPr>
    </w:lvl>
    <w:lvl w:ilvl="3" w:tentative="0">
      <w:start w:val="1"/>
      <w:numFmt w:val="decimal"/>
      <w:lvlText w:val="%1.%2.%3.%4"/>
      <w:lvlJc w:val="left"/>
      <w:pPr>
        <w:tabs>
          <w:tab w:val="left" w:pos="630"/>
        </w:tabs>
        <w:ind w:left="630" w:hanging="630"/>
      </w:pPr>
    </w:lvl>
    <w:lvl w:ilvl="4" w:tentative="0">
      <w:start w:val="1"/>
      <w:numFmt w:val="decimal"/>
      <w:lvlText w:val="%1.%2.%3.%4.%5"/>
      <w:lvlJc w:val="left"/>
      <w:pPr>
        <w:tabs>
          <w:tab w:val="left" w:pos="630"/>
        </w:tabs>
        <w:ind w:left="630" w:hanging="630"/>
      </w:pPr>
    </w:lvl>
    <w:lvl w:ilvl="5" w:tentative="0">
      <w:start w:val="1"/>
      <w:numFmt w:val="decimal"/>
      <w:lvlText w:val="%1.%2.%3.%4.%5.%6"/>
      <w:lvlJc w:val="left"/>
      <w:pPr>
        <w:tabs>
          <w:tab w:val="left" w:pos="630"/>
        </w:tabs>
        <w:ind w:left="630" w:hanging="630"/>
      </w:pPr>
    </w:lvl>
    <w:lvl w:ilvl="6" w:tentative="0">
      <w:start w:val="1"/>
      <w:numFmt w:val="decimal"/>
      <w:lvlText w:val="%1.%2.%3.%4.%5.%6.%7"/>
      <w:lvlJc w:val="left"/>
      <w:pPr>
        <w:tabs>
          <w:tab w:val="left" w:pos="630"/>
        </w:tabs>
        <w:ind w:left="630" w:hanging="630"/>
      </w:pPr>
    </w:lvl>
    <w:lvl w:ilvl="7" w:tentative="0">
      <w:start w:val="1"/>
      <w:numFmt w:val="decimal"/>
      <w:lvlText w:val="%1.%2.%3.%4.%5.%6.%7.%8"/>
      <w:lvlJc w:val="left"/>
      <w:pPr>
        <w:tabs>
          <w:tab w:val="left" w:pos="630"/>
        </w:tabs>
        <w:ind w:left="630" w:hanging="630"/>
      </w:pPr>
    </w:lvl>
    <w:lvl w:ilvl="8" w:tentative="0">
      <w:start w:val="1"/>
      <w:numFmt w:val="decimal"/>
      <w:lvlText w:val="%1.%2.%3.%4.%5.%6.%7.%8.%9"/>
      <w:lvlJc w:val="left"/>
      <w:pPr>
        <w:tabs>
          <w:tab w:val="left" w:pos="630"/>
        </w:tabs>
        <w:ind w:left="630" w:hanging="630"/>
      </w:pPr>
    </w:lvl>
  </w:abstractNum>
  <w:abstractNum w:abstractNumId="45">
    <w:nsid w:val="7DC66720"/>
    <w:multiLevelType w:val="multilevel"/>
    <w:tmpl w:val="7DC667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7"/>
  </w:num>
  <w:num w:numId="2">
    <w:abstractNumId w:val="12"/>
    <w:lvlOverride w:ilvl="0">
      <w:startOverride w:val="1"/>
      <w:lvl w:ilvl="0" w:tentative="1">
        <w:start w:val="1"/>
        <w:numFmt w:val="decimal"/>
        <w:lvlText w:val="%1."/>
        <w:lvlJc w:val="left"/>
        <w:pPr>
          <w:tabs>
            <w:tab w:val="left" w:pos="0"/>
          </w:tabs>
          <w:ind w:left="0" w:firstLine="0"/>
        </w:pPr>
        <w:rPr>
          <w:rFonts w:hint="eastAsia"/>
        </w:rPr>
      </w:lvl>
    </w:lvlOverride>
    <w:lvlOverride w:ilvl="1">
      <w:startOverride w:val="1"/>
      <w:lvl w:ilvl="1" w:tentative="1">
        <w:start w:val="1"/>
        <w:numFmt w:val="bullet"/>
        <w:lvlText w:val=""/>
        <w:lvlJc w:val="left"/>
        <w:pPr>
          <w:tabs>
            <w:tab w:val="left" w:pos="0"/>
          </w:tabs>
          <w:ind w:left="0" w:firstLine="0"/>
        </w:pPr>
        <w:rPr>
          <w:rFonts w:hint="eastAsia"/>
        </w:rPr>
      </w:lvl>
    </w:lvlOverride>
    <w:lvlOverride w:ilvl="2">
      <w:startOverride w:val="1"/>
      <w:lvl w:ilvl="2" w:tentative="1">
        <w:start w:val="1"/>
        <w:numFmt w:val="bullet"/>
        <w:lvlText w:val=""/>
        <w:lvlJc w:val="left"/>
        <w:pPr>
          <w:tabs>
            <w:tab w:val="left" w:pos="0"/>
          </w:tabs>
          <w:ind w:left="0" w:firstLine="0"/>
        </w:pPr>
        <w:rPr>
          <w:rFonts w:hint="eastAsia"/>
        </w:rPr>
      </w:lvl>
    </w:lvlOverride>
    <w:lvlOverride w:ilvl="3">
      <w:startOverride w:val="1"/>
      <w:lvl w:ilvl="3" w:tentative="1">
        <w:start w:val="1"/>
        <w:numFmt w:val="bullet"/>
        <w:lvlText w:val=""/>
        <w:lvlJc w:val="left"/>
        <w:pPr>
          <w:tabs>
            <w:tab w:val="left" w:pos="0"/>
          </w:tabs>
          <w:ind w:left="0" w:firstLine="0"/>
        </w:pPr>
        <w:rPr>
          <w:rFonts w:hint="eastAsia"/>
        </w:rPr>
      </w:lvl>
    </w:lvlOverride>
    <w:lvlOverride w:ilvl="4">
      <w:startOverride w:val="1"/>
      <w:lvl w:ilvl="4" w:tentative="1">
        <w:start w:val="1"/>
        <w:numFmt w:val="bullet"/>
        <w:lvlText w:val=""/>
        <w:lvlJc w:val="left"/>
        <w:pPr>
          <w:tabs>
            <w:tab w:val="left" w:pos="0"/>
          </w:tabs>
          <w:ind w:left="0" w:firstLine="0"/>
        </w:pPr>
        <w:rPr>
          <w:rFonts w:hint="eastAsia"/>
        </w:rPr>
      </w:lvl>
    </w:lvlOverride>
    <w:lvlOverride w:ilvl="5">
      <w:startOverride w:val="1"/>
      <w:lvl w:ilvl="5" w:tentative="1">
        <w:start w:val="1"/>
        <w:numFmt w:val="bullet"/>
        <w:lvlText w:val=""/>
        <w:lvlJc w:val="left"/>
        <w:pPr>
          <w:tabs>
            <w:tab w:val="left" w:pos="0"/>
          </w:tabs>
          <w:ind w:left="0" w:firstLine="0"/>
        </w:pPr>
        <w:rPr>
          <w:rFonts w:hint="eastAsia"/>
        </w:rPr>
      </w:lvl>
    </w:lvlOverride>
    <w:lvlOverride w:ilvl="6">
      <w:startOverride w:val="1"/>
      <w:lvl w:ilvl="6" w:tentative="1">
        <w:start w:val="1"/>
        <w:numFmt w:val="bullet"/>
        <w:lvlText w:val=""/>
        <w:lvlJc w:val="left"/>
        <w:pPr>
          <w:tabs>
            <w:tab w:val="left" w:pos="0"/>
          </w:tabs>
          <w:ind w:left="0" w:firstLine="0"/>
        </w:pPr>
        <w:rPr>
          <w:rFonts w:hint="eastAsia"/>
        </w:rPr>
      </w:lvl>
    </w:lvlOverride>
    <w:lvlOverride w:ilvl="7">
      <w:startOverride w:val="1"/>
      <w:lvl w:ilvl="7" w:tentative="1">
        <w:start w:val="1"/>
        <w:numFmt w:val="bullet"/>
        <w:lvlText w:val=""/>
        <w:lvlJc w:val="left"/>
        <w:pPr>
          <w:tabs>
            <w:tab w:val="left" w:pos="0"/>
          </w:tabs>
          <w:ind w:left="0" w:firstLine="0"/>
        </w:pPr>
        <w:rPr>
          <w:rFonts w:hint="eastAsia"/>
        </w:rPr>
      </w:lvl>
    </w:lvlOverride>
    <w:lvlOverride w:ilvl="8">
      <w:startOverride w:val="1"/>
      <w:lvl w:ilvl="8" w:tentative="1">
        <w:start w:val="1"/>
        <w:numFmt w:val="bullet"/>
        <w:lvlText w:val=""/>
        <w:lvlJc w:val="left"/>
        <w:pPr>
          <w:tabs>
            <w:tab w:val="left" w:pos="0"/>
          </w:tabs>
          <w:ind w:left="0" w:firstLine="0"/>
        </w:pPr>
        <w:rPr>
          <w:rFonts w:hint="eastAsia"/>
        </w:rPr>
      </w:lvl>
    </w:lvlOverride>
  </w:num>
  <w:num w:numId="3">
    <w:abstractNumId w:val="10"/>
  </w:num>
  <w:num w:numId="4">
    <w:abstractNumId w:val="2"/>
  </w:num>
  <w:num w:numId="5">
    <w:abstractNumId w:val="6"/>
  </w:num>
  <w:num w:numId="6">
    <w:abstractNumId w:val="9"/>
  </w:num>
  <w:num w:numId="7">
    <w:abstractNumId w:val="5"/>
  </w:num>
  <w:num w:numId="8">
    <w:abstractNumId w:val="21"/>
    <w:lvlOverride w:ilvl="0">
      <w:startOverride w:val="1"/>
    </w:lvlOverride>
  </w:num>
  <w:num w:numId="9">
    <w:abstractNumId w:val="21"/>
  </w:num>
  <w:num w:numId="10">
    <w:abstractNumId w:val="41"/>
    <w:lvlOverride w:ilvl="1">
      <w:startOverride w:val="1"/>
    </w:lvlOverride>
  </w:num>
  <w:num w:numId="11">
    <w:abstractNumId w:val="34"/>
    <w:lvlOverride w:ilvl="0">
      <w:startOverride w:val="2"/>
    </w:lvlOverride>
  </w:num>
  <w:num w:numId="12">
    <w:abstractNumId w:val="25"/>
    <w:lvlOverride w:ilvl="1">
      <w:startOverride w:val="1"/>
    </w:lvlOverride>
  </w:num>
  <w:num w:numId="13">
    <w:abstractNumId w:val="24"/>
    <w:lvlOverride w:ilvl="0">
      <w:startOverride w:val="1"/>
    </w:lvlOverride>
  </w:num>
  <w:num w:numId="14">
    <w:abstractNumId w:val="42"/>
    <w:lvlOverride w:ilvl="0">
      <w:startOverride w:val="1"/>
    </w:lvlOverride>
  </w:num>
  <w:num w:numId="15">
    <w:abstractNumId w:val="29"/>
    <w:lvlOverride w:ilvl="1">
      <w:startOverride w:val="1"/>
    </w:lvlOverride>
  </w:num>
  <w:num w:numId="16">
    <w:abstractNumId w:val="30"/>
    <w:lvlOverride w:ilvl="1">
      <w:startOverride w:val="1"/>
    </w:lvlOverride>
  </w:num>
  <w:num w:numId="17">
    <w:abstractNumId w:val="8"/>
  </w:num>
  <w:num w:numId="18">
    <w:abstractNumId w:val="28"/>
    <w:lvlOverride w:ilvl="0">
      <w:startOverride w:val="1"/>
    </w:lvlOverride>
  </w:num>
  <w:num w:numId="19">
    <w:abstractNumId w:val="17"/>
    <w:lvlOverride w:ilvl="0">
      <w:startOverride w:val="1"/>
    </w:lvlOverride>
  </w:num>
  <w:num w:numId="20">
    <w:abstractNumId w:val="44"/>
    <w:lvlOverride w:ilvl="1">
      <w:startOverride w:val="1"/>
    </w:lvlOverride>
  </w:num>
  <w:num w:numId="21">
    <w:abstractNumId w:val="39"/>
    <w:lvlOverride w:ilvl="0">
      <w:startOverride w:val="1"/>
    </w:lvlOverride>
  </w:num>
  <w:num w:numId="22">
    <w:abstractNumId w:val="1"/>
  </w:num>
  <w:num w:numId="23">
    <w:abstractNumId w:val="0"/>
  </w:num>
  <w:num w:numId="24">
    <w:abstractNumId w:val="4"/>
  </w:num>
  <w:num w:numId="25">
    <w:abstractNumId w:val="45"/>
    <w:lvlOverride w:ilvl="0">
      <w:startOverride w:val="1"/>
    </w:lvlOverride>
  </w:num>
  <w:num w:numId="26">
    <w:abstractNumId w:val="26"/>
  </w:num>
  <w:num w:numId="27">
    <w:abstractNumId w:val="13"/>
    <w:lvlOverride w:ilvl="0">
      <w:startOverride w:val="1"/>
    </w:lvlOverride>
  </w:num>
  <w:num w:numId="28">
    <w:abstractNumId w:val="38"/>
    <w:lvlOverride w:ilvl="0">
      <w:startOverride w:val="1"/>
    </w:lvlOverride>
  </w:num>
  <w:num w:numId="29">
    <w:abstractNumId w:val="18"/>
    <w:lvlOverride w:ilvl="0">
      <w:startOverride w:val="1"/>
    </w:lvlOverride>
  </w:num>
  <w:num w:numId="30">
    <w:abstractNumId w:val="37"/>
    <w:lvlOverride w:ilvl="0">
      <w:startOverride w:val="1"/>
    </w:lvlOverride>
  </w:num>
  <w:num w:numId="31">
    <w:abstractNumId w:val="35"/>
    <w:lvlOverride w:ilvl="0">
      <w:startOverride w:val="1"/>
    </w:lvlOverride>
  </w:num>
  <w:num w:numId="32">
    <w:abstractNumId w:val="43"/>
  </w:num>
  <w:num w:numId="33">
    <w:abstractNumId w:val="23"/>
    <w:lvlOverride w:ilvl="0">
      <w:startOverride w:val="1"/>
    </w:lvlOverride>
  </w:num>
  <w:num w:numId="34">
    <w:abstractNumId w:val="32"/>
    <w:lvlOverride w:ilvl="0">
      <w:startOverride w:val="1"/>
    </w:lvlOverride>
  </w:num>
  <w:num w:numId="35">
    <w:abstractNumId w:val="19"/>
    <w:lvlOverride w:ilvl="0">
      <w:startOverride w:val="1"/>
    </w:lvlOverride>
  </w:num>
  <w:num w:numId="36">
    <w:abstractNumId w:val="37"/>
    <w:lvlOverride w:ilvl="1">
      <w:startOverride w:val="1"/>
    </w:lvlOverride>
  </w:num>
  <w:num w:numId="37">
    <w:abstractNumId w:val="20"/>
    <w:lvlOverride w:ilvl="0">
      <w:startOverride w:val="1"/>
    </w:lvlOverride>
  </w:num>
  <w:num w:numId="38">
    <w:abstractNumId w:val="3"/>
  </w:num>
  <w:num w:numId="39">
    <w:abstractNumId w:val="15"/>
  </w:num>
  <w:num w:numId="40">
    <w:abstractNumId w:val="14"/>
  </w:num>
  <w:num w:numId="41">
    <w:abstractNumId w:val="11"/>
  </w:num>
  <w:num w:numId="42">
    <w:abstractNumId w:val="7"/>
  </w:num>
  <w:num w:numId="43">
    <w:abstractNumId w:val="36"/>
  </w:num>
  <w:num w:numId="44">
    <w:abstractNumId w:val="16"/>
  </w:num>
  <w:num w:numId="45">
    <w:abstractNumId w:val="22"/>
  </w:num>
  <w:num w:numId="46">
    <w:abstractNumId w:val="31"/>
  </w:num>
  <w:num w:numId="47">
    <w:abstractNumId w:val="4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55E16"/>
    <w:rsid w:val="0001249E"/>
    <w:rsid w:val="000159CE"/>
    <w:rsid w:val="000531DD"/>
    <w:rsid w:val="0006417D"/>
    <w:rsid w:val="00066405"/>
    <w:rsid w:val="0009371C"/>
    <w:rsid w:val="000951B1"/>
    <w:rsid w:val="000D22DF"/>
    <w:rsid w:val="000D7F2F"/>
    <w:rsid w:val="000F50B2"/>
    <w:rsid w:val="000F510F"/>
    <w:rsid w:val="00120B5F"/>
    <w:rsid w:val="00122AE3"/>
    <w:rsid w:val="00127E9C"/>
    <w:rsid w:val="00131407"/>
    <w:rsid w:val="0016310B"/>
    <w:rsid w:val="001678E2"/>
    <w:rsid w:val="00190137"/>
    <w:rsid w:val="001A4664"/>
    <w:rsid w:val="001B6B2F"/>
    <w:rsid w:val="001C2047"/>
    <w:rsid w:val="001C613F"/>
    <w:rsid w:val="001D5B6E"/>
    <w:rsid w:val="001E0C4A"/>
    <w:rsid w:val="002334EA"/>
    <w:rsid w:val="00250852"/>
    <w:rsid w:val="00271A9B"/>
    <w:rsid w:val="002936E0"/>
    <w:rsid w:val="00295287"/>
    <w:rsid w:val="002A66FB"/>
    <w:rsid w:val="002A7754"/>
    <w:rsid w:val="002B16B4"/>
    <w:rsid w:val="002B3FEE"/>
    <w:rsid w:val="002B5CF3"/>
    <w:rsid w:val="002D5CA1"/>
    <w:rsid w:val="00302004"/>
    <w:rsid w:val="00304321"/>
    <w:rsid w:val="0031733B"/>
    <w:rsid w:val="003319F9"/>
    <w:rsid w:val="00346DEE"/>
    <w:rsid w:val="003867AA"/>
    <w:rsid w:val="003B2264"/>
    <w:rsid w:val="003D2233"/>
    <w:rsid w:val="003D3296"/>
    <w:rsid w:val="003E6726"/>
    <w:rsid w:val="00406C83"/>
    <w:rsid w:val="00444EE1"/>
    <w:rsid w:val="004501DE"/>
    <w:rsid w:val="004B62B1"/>
    <w:rsid w:val="004C47A7"/>
    <w:rsid w:val="004C64C6"/>
    <w:rsid w:val="004E60F8"/>
    <w:rsid w:val="00543814"/>
    <w:rsid w:val="00553D35"/>
    <w:rsid w:val="005706EB"/>
    <w:rsid w:val="00591808"/>
    <w:rsid w:val="0059195E"/>
    <w:rsid w:val="005A3351"/>
    <w:rsid w:val="005C2E28"/>
    <w:rsid w:val="005C35E4"/>
    <w:rsid w:val="005C459C"/>
    <w:rsid w:val="005C5980"/>
    <w:rsid w:val="005C5B02"/>
    <w:rsid w:val="005F2D5A"/>
    <w:rsid w:val="005F7620"/>
    <w:rsid w:val="0060228E"/>
    <w:rsid w:val="006126CC"/>
    <w:rsid w:val="00625F4C"/>
    <w:rsid w:val="006427CE"/>
    <w:rsid w:val="00660957"/>
    <w:rsid w:val="00660E1D"/>
    <w:rsid w:val="00673D63"/>
    <w:rsid w:val="00675550"/>
    <w:rsid w:val="00693E0C"/>
    <w:rsid w:val="00693EF9"/>
    <w:rsid w:val="0069708E"/>
    <w:rsid w:val="006B15B6"/>
    <w:rsid w:val="006B4EB2"/>
    <w:rsid w:val="006B6D1F"/>
    <w:rsid w:val="006E7FD8"/>
    <w:rsid w:val="006F2813"/>
    <w:rsid w:val="007044BC"/>
    <w:rsid w:val="00751AC3"/>
    <w:rsid w:val="00763374"/>
    <w:rsid w:val="00784976"/>
    <w:rsid w:val="007A7BC4"/>
    <w:rsid w:val="007C2B20"/>
    <w:rsid w:val="007D0697"/>
    <w:rsid w:val="007E4F09"/>
    <w:rsid w:val="007E5C3C"/>
    <w:rsid w:val="007F5564"/>
    <w:rsid w:val="008503BC"/>
    <w:rsid w:val="00854C27"/>
    <w:rsid w:val="008633E4"/>
    <w:rsid w:val="008850B9"/>
    <w:rsid w:val="008A4011"/>
    <w:rsid w:val="008B1149"/>
    <w:rsid w:val="008B5A47"/>
    <w:rsid w:val="008D2CD7"/>
    <w:rsid w:val="008D2D1E"/>
    <w:rsid w:val="008E3A18"/>
    <w:rsid w:val="008E3B4E"/>
    <w:rsid w:val="008E4D98"/>
    <w:rsid w:val="00916E52"/>
    <w:rsid w:val="00926132"/>
    <w:rsid w:val="009273AB"/>
    <w:rsid w:val="00934D61"/>
    <w:rsid w:val="00952AE9"/>
    <w:rsid w:val="00976750"/>
    <w:rsid w:val="00980553"/>
    <w:rsid w:val="00983191"/>
    <w:rsid w:val="009B0FE1"/>
    <w:rsid w:val="009B3A75"/>
    <w:rsid w:val="009E63E5"/>
    <w:rsid w:val="00A02E40"/>
    <w:rsid w:val="00A14755"/>
    <w:rsid w:val="00A21E86"/>
    <w:rsid w:val="00A3688A"/>
    <w:rsid w:val="00A53DB4"/>
    <w:rsid w:val="00AA0410"/>
    <w:rsid w:val="00AA3265"/>
    <w:rsid w:val="00AC013A"/>
    <w:rsid w:val="00AC2224"/>
    <w:rsid w:val="00AF3FF9"/>
    <w:rsid w:val="00B00D32"/>
    <w:rsid w:val="00B067F6"/>
    <w:rsid w:val="00B11C23"/>
    <w:rsid w:val="00B24240"/>
    <w:rsid w:val="00B26318"/>
    <w:rsid w:val="00B421C8"/>
    <w:rsid w:val="00B423CA"/>
    <w:rsid w:val="00B6126A"/>
    <w:rsid w:val="00B61BFE"/>
    <w:rsid w:val="00B63884"/>
    <w:rsid w:val="00B80D96"/>
    <w:rsid w:val="00BA0AE4"/>
    <w:rsid w:val="00BA25BA"/>
    <w:rsid w:val="00BA35D1"/>
    <w:rsid w:val="00BA3845"/>
    <w:rsid w:val="00BA392F"/>
    <w:rsid w:val="00BA5A6C"/>
    <w:rsid w:val="00BB1DCD"/>
    <w:rsid w:val="00BB61B6"/>
    <w:rsid w:val="00BC0B8A"/>
    <w:rsid w:val="00BD686B"/>
    <w:rsid w:val="00BD687A"/>
    <w:rsid w:val="00C07E3E"/>
    <w:rsid w:val="00C440FB"/>
    <w:rsid w:val="00C54713"/>
    <w:rsid w:val="00C56B29"/>
    <w:rsid w:val="00C570F4"/>
    <w:rsid w:val="00C62B02"/>
    <w:rsid w:val="00C648C8"/>
    <w:rsid w:val="00C74C09"/>
    <w:rsid w:val="00C75E3D"/>
    <w:rsid w:val="00C85797"/>
    <w:rsid w:val="00CB39C7"/>
    <w:rsid w:val="00CB7D60"/>
    <w:rsid w:val="00CD2140"/>
    <w:rsid w:val="00CD694D"/>
    <w:rsid w:val="00CE13FF"/>
    <w:rsid w:val="00CE27BD"/>
    <w:rsid w:val="00CE7D90"/>
    <w:rsid w:val="00D14B95"/>
    <w:rsid w:val="00D278E1"/>
    <w:rsid w:val="00D46AEC"/>
    <w:rsid w:val="00D57560"/>
    <w:rsid w:val="00D63E0E"/>
    <w:rsid w:val="00D652B5"/>
    <w:rsid w:val="00D84E94"/>
    <w:rsid w:val="00D9274B"/>
    <w:rsid w:val="00DA4286"/>
    <w:rsid w:val="00DA4E8D"/>
    <w:rsid w:val="00DA5360"/>
    <w:rsid w:val="00DB1627"/>
    <w:rsid w:val="00DB315B"/>
    <w:rsid w:val="00DD1996"/>
    <w:rsid w:val="00DE001E"/>
    <w:rsid w:val="00E03A3D"/>
    <w:rsid w:val="00E16715"/>
    <w:rsid w:val="00E464FB"/>
    <w:rsid w:val="00E523FA"/>
    <w:rsid w:val="00E73968"/>
    <w:rsid w:val="00EA1314"/>
    <w:rsid w:val="00EC17A9"/>
    <w:rsid w:val="00F10FEB"/>
    <w:rsid w:val="00F16381"/>
    <w:rsid w:val="00F31010"/>
    <w:rsid w:val="00F33EB9"/>
    <w:rsid w:val="00F64400"/>
    <w:rsid w:val="00F77CD9"/>
    <w:rsid w:val="00F9408F"/>
    <w:rsid w:val="00FB422C"/>
    <w:rsid w:val="00FB4395"/>
    <w:rsid w:val="00FE7855"/>
    <w:rsid w:val="00FF76D2"/>
    <w:rsid w:val="01BF5575"/>
    <w:rsid w:val="01C205FE"/>
    <w:rsid w:val="0233189A"/>
    <w:rsid w:val="0293255D"/>
    <w:rsid w:val="02997608"/>
    <w:rsid w:val="02B52B3C"/>
    <w:rsid w:val="03304EE6"/>
    <w:rsid w:val="03934FDA"/>
    <w:rsid w:val="04BC5D9C"/>
    <w:rsid w:val="06336A6E"/>
    <w:rsid w:val="06810210"/>
    <w:rsid w:val="06A72333"/>
    <w:rsid w:val="073E2A7C"/>
    <w:rsid w:val="076D7821"/>
    <w:rsid w:val="082009B8"/>
    <w:rsid w:val="088A5722"/>
    <w:rsid w:val="0A9932CB"/>
    <w:rsid w:val="0AD263C3"/>
    <w:rsid w:val="0ADD5E1D"/>
    <w:rsid w:val="0CFB5F8E"/>
    <w:rsid w:val="0D0D6476"/>
    <w:rsid w:val="0E077194"/>
    <w:rsid w:val="0EEA6883"/>
    <w:rsid w:val="0F1866AD"/>
    <w:rsid w:val="0F7F7EC4"/>
    <w:rsid w:val="10414510"/>
    <w:rsid w:val="109D3E57"/>
    <w:rsid w:val="10D20305"/>
    <w:rsid w:val="11206350"/>
    <w:rsid w:val="116176B1"/>
    <w:rsid w:val="11A34118"/>
    <w:rsid w:val="11C55CEE"/>
    <w:rsid w:val="125E7A02"/>
    <w:rsid w:val="13120D57"/>
    <w:rsid w:val="136D74E8"/>
    <w:rsid w:val="13A02D2C"/>
    <w:rsid w:val="13F91555"/>
    <w:rsid w:val="15CA3FA5"/>
    <w:rsid w:val="16BF171B"/>
    <w:rsid w:val="16FB18F9"/>
    <w:rsid w:val="182859FC"/>
    <w:rsid w:val="184433C6"/>
    <w:rsid w:val="189D2014"/>
    <w:rsid w:val="189E7DBC"/>
    <w:rsid w:val="18C748B7"/>
    <w:rsid w:val="18DC4807"/>
    <w:rsid w:val="19F636A6"/>
    <w:rsid w:val="1A3533E1"/>
    <w:rsid w:val="1B0E4AD3"/>
    <w:rsid w:val="1B26078B"/>
    <w:rsid w:val="1B9F306D"/>
    <w:rsid w:val="1CC03ABA"/>
    <w:rsid w:val="1D5F1562"/>
    <w:rsid w:val="1D8A4BBF"/>
    <w:rsid w:val="1D961544"/>
    <w:rsid w:val="1E5041D7"/>
    <w:rsid w:val="1F6944EF"/>
    <w:rsid w:val="1FDE1430"/>
    <w:rsid w:val="1FEC1EA8"/>
    <w:rsid w:val="2054426F"/>
    <w:rsid w:val="207A18EA"/>
    <w:rsid w:val="20972DC5"/>
    <w:rsid w:val="20E34258"/>
    <w:rsid w:val="21152E85"/>
    <w:rsid w:val="21244F9D"/>
    <w:rsid w:val="218F065E"/>
    <w:rsid w:val="229B41DA"/>
    <w:rsid w:val="23D033B6"/>
    <w:rsid w:val="24186126"/>
    <w:rsid w:val="24857B00"/>
    <w:rsid w:val="2525265E"/>
    <w:rsid w:val="25E36C22"/>
    <w:rsid w:val="269370BC"/>
    <w:rsid w:val="26D442B6"/>
    <w:rsid w:val="26E43E24"/>
    <w:rsid w:val="284E481F"/>
    <w:rsid w:val="287F5AD7"/>
    <w:rsid w:val="28826819"/>
    <w:rsid w:val="28F03CB0"/>
    <w:rsid w:val="297B1537"/>
    <w:rsid w:val="29FC0A8F"/>
    <w:rsid w:val="2A487BF7"/>
    <w:rsid w:val="2A76548A"/>
    <w:rsid w:val="2BCA6741"/>
    <w:rsid w:val="2BDF39ED"/>
    <w:rsid w:val="2CB10EB0"/>
    <w:rsid w:val="2CDC6127"/>
    <w:rsid w:val="2CDE477F"/>
    <w:rsid w:val="2D377E06"/>
    <w:rsid w:val="2D46629B"/>
    <w:rsid w:val="2D743B4F"/>
    <w:rsid w:val="2DE7182C"/>
    <w:rsid w:val="2E227124"/>
    <w:rsid w:val="2F090FC5"/>
    <w:rsid w:val="2FBD1137"/>
    <w:rsid w:val="2FE61052"/>
    <w:rsid w:val="30DA31B1"/>
    <w:rsid w:val="31502B76"/>
    <w:rsid w:val="32053E44"/>
    <w:rsid w:val="32303406"/>
    <w:rsid w:val="32993000"/>
    <w:rsid w:val="337E66AC"/>
    <w:rsid w:val="3492540B"/>
    <w:rsid w:val="34AC3299"/>
    <w:rsid w:val="355737E8"/>
    <w:rsid w:val="356B689E"/>
    <w:rsid w:val="35FF4496"/>
    <w:rsid w:val="36032C5E"/>
    <w:rsid w:val="36EC3A0F"/>
    <w:rsid w:val="371A717A"/>
    <w:rsid w:val="372E1B1A"/>
    <w:rsid w:val="38952551"/>
    <w:rsid w:val="38F1098C"/>
    <w:rsid w:val="392B3F60"/>
    <w:rsid w:val="39494261"/>
    <w:rsid w:val="3AA84368"/>
    <w:rsid w:val="3C35239A"/>
    <w:rsid w:val="3D200FD2"/>
    <w:rsid w:val="3DCC459A"/>
    <w:rsid w:val="3DED045C"/>
    <w:rsid w:val="3E05689D"/>
    <w:rsid w:val="3E2B46BB"/>
    <w:rsid w:val="3EF77476"/>
    <w:rsid w:val="3F762DFF"/>
    <w:rsid w:val="3FFBE429"/>
    <w:rsid w:val="40B51316"/>
    <w:rsid w:val="40FF2F11"/>
    <w:rsid w:val="42A17DA3"/>
    <w:rsid w:val="42BA1078"/>
    <w:rsid w:val="42EC5458"/>
    <w:rsid w:val="4313490B"/>
    <w:rsid w:val="44683074"/>
    <w:rsid w:val="447A2CE2"/>
    <w:rsid w:val="45433394"/>
    <w:rsid w:val="454B0CC6"/>
    <w:rsid w:val="4619397D"/>
    <w:rsid w:val="463708A4"/>
    <w:rsid w:val="46475AB1"/>
    <w:rsid w:val="466D7A8A"/>
    <w:rsid w:val="47803A02"/>
    <w:rsid w:val="47C3624F"/>
    <w:rsid w:val="487119A5"/>
    <w:rsid w:val="488B62F3"/>
    <w:rsid w:val="49136152"/>
    <w:rsid w:val="4946322C"/>
    <w:rsid w:val="4966043D"/>
    <w:rsid w:val="49DC528B"/>
    <w:rsid w:val="49DD6767"/>
    <w:rsid w:val="4A5E7C61"/>
    <w:rsid w:val="4A6651F9"/>
    <w:rsid w:val="4B5355B2"/>
    <w:rsid w:val="4C3B4DC5"/>
    <w:rsid w:val="4C6F4A6E"/>
    <w:rsid w:val="4CB4385B"/>
    <w:rsid w:val="4D670DFB"/>
    <w:rsid w:val="4D7904E3"/>
    <w:rsid w:val="4DB16E71"/>
    <w:rsid w:val="4DC64426"/>
    <w:rsid w:val="4ED84CE7"/>
    <w:rsid w:val="4F3401F8"/>
    <w:rsid w:val="4FC4582B"/>
    <w:rsid w:val="5042481E"/>
    <w:rsid w:val="5106201A"/>
    <w:rsid w:val="51A55451"/>
    <w:rsid w:val="51EC265D"/>
    <w:rsid w:val="52E93CFA"/>
    <w:rsid w:val="53C51152"/>
    <w:rsid w:val="542F4D78"/>
    <w:rsid w:val="547A3120"/>
    <w:rsid w:val="548D509C"/>
    <w:rsid w:val="558275C0"/>
    <w:rsid w:val="55DB1F32"/>
    <w:rsid w:val="563E0387"/>
    <w:rsid w:val="56FC0440"/>
    <w:rsid w:val="57303658"/>
    <w:rsid w:val="5781325E"/>
    <w:rsid w:val="579A06D6"/>
    <w:rsid w:val="58382B00"/>
    <w:rsid w:val="59736224"/>
    <w:rsid w:val="59B77A55"/>
    <w:rsid w:val="5A252C10"/>
    <w:rsid w:val="5BCD57D8"/>
    <w:rsid w:val="5C502193"/>
    <w:rsid w:val="5DDC3F2E"/>
    <w:rsid w:val="5DE60909"/>
    <w:rsid w:val="5DFE459B"/>
    <w:rsid w:val="5F473982"/>
    <w:rsid w:val="60002BAC"/>
    <w:rsid w:val="60146787"/>
    <w:rsid w:val="603A2331"/>
    <w:rsid w:val="60415362"/>
    <w:rsid w:val="60474BFB"/>
    <w:rsid w:val="609A7CF4"/>
    <w:rsid w:val="611F64B1"/>
    <w:rsid w:val="613D49D4"/>
    <w:rsid w:val="617821BF"/>
    <w:rsid w:val="62012652"/>
    <w:rsid w:val="62BF00A6"/>
    <w:rsid w:val="63702430"/>
    <w:rsid w:val="63A960C0"/>
    <w:rsid w:val="63D3710F"/>
    <w:rsid w:val="63D74AAF"/>
    <w:rsid w:val="64247C8C"/>
    <w:rsid w:val="64891C5D"/>
    <w:rsid w:val="65A7504F"/>
    <w:rsid w:val="665A062F"/>
    <w:rsid w:val="666A0329"/>
    <w:rsid w:val="67542514"/>
    <w:rsid w:val="688F5AF8"/>
    <w:rsid w:val="69131DCD"/>
    <w:rsid w:val="6920290F"/>
    <w:rsid w:val="69851242"/>
    <w:rsid w:val="6A1457C4"/>
    <w:rsid w:val="6A520DD7"/>
    <w:rsid w:val="6A7A74EE"/>
    <w:rsid w:val="6B2B3E26"/>
    <w:rsid w:val="6C351D44"/>
    <w:rsid w:val="6CB7777A"/>
    <w:rsid w:val="6D2011DA"/>
    <w:rsid w:val="6DE124A5"/>
    <w:rsid w:val="6E3469ED"/>
    <w:rsid w:val="6E64546B"/>
    <w:rsid w:val="6F7E6BF3"/>
    <w:rsid w:val="6F966811"/>
    <w:rsid w:val="6FFF3D56"/>
    <w:rsid w:val="6FFFF0CD"/>
    <w:rsid w:val="70694910"/>
    <w:rsid w:val="70965D94"/>
    <w:rsid w:val="70A77EE9"/>
    <w:rsid w:val="715F4802"/>
    <w:rsid w:val="71DE05CD"/>
    <w:rsid w:val="721074D1"/>
    <w:rsid w:val="72264492"/>
    <w:rsid w:val="72C1081B"/>
    <w:rsid w:val="73335F46"/>
    <w:rsid w:val="7339611F"/>
    <w:rsid w:val="733A3353"/>
    <w:rsid w:val="73AE3C64"/>
    <w:rsid w:val="73CC7FFF"/>
    <w:rsid w:val="73E666D0"/>
    <w:rsid w:val="74B44E65"/>
    <w:rsid w:val="74BA691F"/>
    <w:rsid w:val="750C2990"/>
    <w:rsid w:val="756926C3"/>
    <w:rsid w:val="75F7DBF2"/>
    <w:rsid w:val="7604540E"/>
    <w:rsid w:val="762B0132"/>
    <w:rsid w:val="764D4B3C"/>
    <w:rsid w:val="776A385E"/>
    <w:rsid w:val="7786457F"/>
    <w:rsid w:val="78272ED4"/>
    <w:rsid w:val="79105B5A"/>
    <w:rsid w:val="79301DBB"/>
    <w:rsid w:val="79791F2A"/>
    <w:rsid w:val="7A064282"/>
    <w:rsid w:val="7A25287D"/>
    <w:rsid w:val="7A871E09"/>
    <w:rsid w:val="7AD93877"/>
    <w:rsid w:val="7AE134FA"/>
    <w:rsid w:val="7B7A2964"/>
    <w:rsid w:val="7B9905B6"/>
    <w:rsid w:val="7BEA0A33"/>
    <w:rsid w:val="7C2648D1"/>
    <w:rsid w:val="7C8464C8"/>
    <w:rsid w:val="7C974186"/>
    <w:rsid w:val="7D553ED5"/>
    <w:rsid w:val="7D8E75DF"/>
    <w:rsid w:val="7E01736D"/>
    <w:rsid w:val="7E13212B"/>
    <w:rsid w:val="7E155E16"/>
    <w:rsid w:val="7E2F8123"/>
    <w:rsid w:val="7E4D516A"/>
    <w:rsid w:val="7E772061"/>
    <w:rsid w:val="7EB3F015"/>
    <w:rsid w:val="7F3DA7D8"/>
    <w:rsid w:val="7F592927"/>
    <w:rsid w:val="7F6ABF50"/>
    <w:rsid w:val="7F6BFC79"/>
    <w:rsid w:val="7F9BE55D"/>
    <w:rsid w:val="7FCECAD8"/>
    <w:rsid w:val="7FEFDA12"/>
    <w:rsid w:val="7FF628EF"/>
    <w:rsid w:val="98F488A9"/>
    <w:rsid w:val="9EFE020A"/>
    <w:rsid w:val="AB37DC48"/>
    <w:rsid w:val="ACFF48DA"/>
    <w:rsid w:val="CBFF970E"/>
    <w:rsid w:val="D3F78E92"/>
    <w:rsid w:val="D7ED687B"/>
    <w:rsid w:val="DAF96317"/>
    <w:rsid w:val="DDF9CF55"/>
    <w:rsid w:val="DEB73E67"/>
    <w:rsid w:val="DF7467F5"/>
    <w:rsid w:val="E73F6338"/>
    <w:rsid w:val="EC5E2C0D"/>
    <w:rsid w:val="EDFFCDC2"/>
    <w:rsid w:val="EF775386"/>
    <w:rsid w:val="EF77E365"/>
    <w:rsid w:val="EFBC4695"/>
    <w:rsid w:val="F31440C1"/>
    <w:rsid w:val="F3EFF2EB"/>
    <w:rsid w:val="FD794EB2"/>
    <w:rsid w:val="FE2DF01A"/>
    <w:rsid w:val="FF9B18D6"/>
    <w:rsid w:val="FFFD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0"/>
    <w:pPr>
      <w:keepNext/>
      <w:keepLines/>
      <w:spacing w:before="260" w:after="260" w:line="416" w:lineRule="auto"/>
      <w:outlineLvl w:val="1"/>
    </w:pPr>
    <w:rPr>
      <w:rFonts w:ascii="Arial" w:hAnsi="Arial"/>
      <w:sz w:val="30"/>
      <w:szCs w:val="32"/>
    </w:rPr>
  </w:style>
  <w:style w:type="paragraph" w:styleId="6">
    <w:name w:val="heading 3"/>
    <w:basedOn w:val="1"/>
    <w:next w:val="1"/>
    <w:qFormat/>
    <w:uiPriority w:val="1"/>
    <w:pPr>
      <w:spacing w:before="120" w:beforeLines="50" w:after="120" w:afterLines="50" w:line="360" w:lineRule="auto"/>
      <w:ind w:firstLine="560" w:firstLineChars="200"/>
      <w:outlineLvl w:val="2"/>
    </w:pPr>
    <w:rPr>
      <w:rFonts w:ascii="Times New Roman" w:eastAsia="Times New Roman"/>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9"/>
    <w:qFormat/>
    <w:uiPriority w:val="0"/>
    <w:pPr>
      <w:tabs>
        <w:tab w:val="left" w:pos="567"/>
      </w:tabs>
      <w:ind w:firstLine="200" w:firstLineChars="200"/>
    </w:pPr>
    <w:rPr>
      <w:rFonts w:ascii="Calibri" w:hAnsi="Calibri"/>
    </w:rPr>
  </w:style>
  <w:style w:type="paragraph" w:styleId="3">
    <w:name w:val="Body Text Indent"/>
    <w:basedOn w:val="1"/>
    <w:next w:val="4"/>
    <w:qFormat/>
    <w:uiPriority w:val="0"/>
    <w:pPr>
      <w:tabs>
        <w:tab w:val="left" w:pos="567"/>
      </w:tabs>
      <w:spacing w:line="360" w:lineRule="auto"/>
      <w:ind w:left="200" w:leftChars="200"/>
    </w:pPr>
    <w:rPr>
      <w:szCs w:val="21"/>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w:basedOn w:val="1"/>
    <w:qFormat/>
    <w:uiPriority w:val="99"/>
    <w:rPr>
      <w:szCs w:val="21"/>
    </w:rPr>
  </w:style>
  <w:style w:type="paragraph" w:styleId="10">
    <w:name w:val="Plain Text"/>
    <w:basedOn w:val="1"/>
    <w:next w:val="11"/>
    <w:qFormat/>
    <w:uiPriority w:val="0"/>
    <w:pPr>
      <w:adjustRightInd/>
      <w:textAlignment w:val="auto"/>
    </w:pPr>
    <w:rPr>
      <w:rFonts w:hAnsi="Courier New"/>
      <w:kern w:val="2"/>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Balloon Text"/>
    <w:basedOn w:val="1"/>
    <w:link w:val="38"/>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tabs>
        <w:tab w:val="center" w:pos="4153"/>
        <w:tab w:val="right" w:pos="8306"/>
      </w:tabs>
      <w:snapToGrid w:val="0"/>
      <w:jc w:val="center"/>
    </w:pPr>
    <w:rPr>
      <w:sz w:val="18"/>
      <w:szCs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6">
    <w:name w:val="Normal (Web)"/>
    <w:basedOn w:val="1"/>
    <w:qFormat/>
    <w:uiPriority w:val="0"/>
    <w:rPr>
      <w:sz w:val="24"/>
    </w:rPr>
  </w:style>
  <w:style w:type="paragraph" w:styleId="17">
    <w:name w:val="Body Text First Indent"/>
    <w:basedOn w:val="9"/>
    <w:qFormat/>
    <w:uiPriority w:val="0"/>
    <w:pPr>
      <w:ind w:firstLine="420"/>
    </w:pPr>
    <w:rPr>
      <w:rFonts w:ascii="Times New Roman" w:hAnsi="Times New Roman" w:eastAsia="楷体_GB2312"/>
      <w:sz w:val="20"/>
      <w:szCs w:val="20"/>
    </w:rPr>
  </w:style>
  <w:style w:type="character" w:styleId="20">
    <w:name w:val="Strong"/>
    <w:basedOn w:val="19"/>
    <w:qFormat/>
    <w:uiPriority w:val="0"/>
    <w:rPr>
      <w:b/>
      <w:bCs/>
    </w:rPr>
  </w:style>
  <w:style w:type="character" w:styleId="21">
    <w:name w:val="FollowedHyperlink"/>
    <w:basedOn w:val="19"/>
    <w:qFormat/>
    <w:uiPriority w:val="0"/>
    <w:rPr>
      <w:rFonts w:hint="eastAsia" w:ascii="微软雅黑" w:hAnsi="微软雅黑" w:eastAsia="微软雅黑" w:cs="微软雅黑"/>
      <w:color w:val="337AB7"/>
      <w:u w:val="none"/>
    </w:rPr>
  </w:style>
  <w:style w:type="character" w:styleId="22">
    <w:name w:val="HTML Definition"/>
    <w:basedOn w:val="19"/>
    <w:qFormat/>
    <w:uiPriority w:val="0"/>
    <w:rPr>
      <w:i/>
      <w:iCs/>
    </w:rPr>
  </w:style>
  <w:style w:type="character" w:styleId="23">
    <w:name w:val="Hyperlink"/>
    <w:basedOn w:val="19"/>
    <w:qFormat/>
    <w:uiPriority w:val="0"/>
    <w:rPr>
      <w:rFonts w:ascii="微软雅黑" w:hAnsi="微软雅黑" w:eastAsia="微软雅黑" w:cs="微软雅黑"/>
      <w:color w:val="337AB7"/>
      <w:u w:val="none"/>
    </w:rPr>
  </w:style>
  <w:style w:type="character" w:styleId="24">
    <w:name w:val="HTML Code"/>
    <w:basedOn w:val="19"/>
    <w:qFormat/>
    <w:uiPriority w:val="0"/>
    <w:rPr>
      <w:rFonts w:ascii="Consolas" w:hAnsi="Consolas" w:eastAsia="Consolas" w:cs="Consolas"/>
      <w:color w:val="C7254E"/>
      <w:sz w:val="21"/>
      <w:szCs w:val="21"/>
      <w:bdr w:val="single" w:color="E1E1E1" w:sz="6" w:space="0"/>
      <w:shd w:val="clear" w:color="auto" w:fill="F9F2F4"/>
    </w:rPr>
  </w:style>
  <w:style w:type="character" w:styleId="25">
    <w:name w:val="annotation reference"/>
    <w:basedOn w:val="19"/>
    <w:qFormat/>
    <w:uiPriority w:val="0"/>
    <w:rPr>
      <w:sz w:val="21"/>
      <w:szCs w:val="21"/>
    </w:rPr>
  </w:style>
  <w:style w:type="character" w:styleId="26">
    <w:name w:val="HTML Keyboard"/>
    <w:basedOn w:val="19"/>
    <w:qFormat/>
    <w:uiPriority w:val="0"/>
    <w:rPr>
      <w:rFonts w:hint="default" w:ascii="Consolas" w:hAnsi="Consolas" w:eastAsia="Consolas" w:cs="Consolas"/>
      <w:color w:val="FFFFFF"/>
      <w:sz w:val="21"/>
      <w:szCs w:val="21"/>
      <w:shd w:val="clear" w:color="auto" w:fill="333333"/>
    </w:rPr>
  </w:style>
  <w:style w:type="character" w:styleId="27">
    <w:name w:val="HTML Sample"/>
    <w:basedOn w:val="19"/>
    <w:qFormat/>
    <w:uiPriority w:val="0"/>
    <w:rPr>
      <w:rFonts w:hint="default" w:ascii="Consolas" w:hAnsi="Consolas" w:eastAsia="Consolas" w:cs="Consolas"/>
      <w:sz w:val="21"/>
      <w:szCs w:val="21"/>
    </w:rPr>
  </w:style>
  <w:style w:type="character" w:customStyle="1" w:styleId="28">
    <w:name w:val="Header Char"/>
    <w:basedOn w:val="19"/>
    <w:link w:val="14"/>
    <w:qFormat/>
    <w:uiPriority w:val="0"/>
    <w:rPr>
      <w:kern w:val="2"/>
      <w:sz w:val="18"/>
      <w:szCs w:val="18"/>
    </w:rPr>
  </w:style>
  <w:style w:type="character" w:customStyle="1" w:styleId="29">
    <w:name w:val="Footer Char"/>
    <w:basedOn w:val="19"/>
    <w:link w:val="13"/>
    <w:qFormat/>
    <w:uiPriority w:val="0"/>
    <w:rPr>
      <w:kern w:val="2"/>
      <w:sz w:val="18"/>
      <w:szCs w:val="18"/>
    </w:rPr>
  </w:style>
  <w:style w:type="paragraph" w:customStyle="1" w:styleId="30">
    <w:name w:val="Revision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1">
    <w:name w:val="列表段落2"/>
    <w:basedOn w:val="1"/>
    <w:qFormat/>
    <w:uiPriority w:val="34"/>
    <w:pPr>
      <w:widowControl/>
      <w:spacing w:after="120" w:line="360" w:lineRule="auto"/>
      <w:ind w:firstLine="200" w:firstLineChars="200"/>
    </w:pPr>
    <w:rPr>
      <w:rFonts w:ascii="Times New Roman" w:hAnsi="Times New Roman" w:eastAsia="宋体" w:cs="Times New Roman"/>
    </w:rPr>
  </w:style>
  <w:style w:type="paragraph" w:customStyle="1" w:styleId="32">
    <w:name w:val="Revision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3">
    <w:name w:val="List Paragraph1"/>
    <w:basedOn w:val="1"/>
    <w:unhideWhenUsed/>
    <w:qFormat/>
    <w:uiPriority w:val="99"/>
    <w:pPr>
      <w:ind w:firstLine="420" w:firstLineChars="200"/>
    </w:pPr>
  </w:style>
  <w:style w:type="paragraph" w:customStyle="1" w:styleId="34">
    <w:name w:val="Revision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36">
    <w:name w:val="List Paragraph2"/>
    <w:basedOn w:val="1"/>
    <w:qFormat/>
    <w:uiPriority w:val="34"/>
  </w:style>
  <w:style w:type="paragraph" w:customStyle="1" w:styleId="37">
    <w:name w:val="Revision4"/>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8">
    <w:name w:val="Balloon Text Char"/>
    <w:basedOn w:val="19"/>
    <w:link w:val="12"/>
    <w:qFormat/>
    <w:uiPriority w:val="0"/>
    <w:rPr>
      <w:rFonts w:asciiTheme="minorHAnsi" w:hAnsiTheme="minorHAnsi" w:eastAsiaTheme="minorEastAsia" w:cstheme="minorBidi"/>
      <w:kern w:val="2"/>
      <w:sz w:val="18"/>
      <w:szCs w:val="18"/>
    </w:rPr>
  </w:style>
  <w:style w:type="character" w:customStyle="1" w:styleId="39">
    <w:name w:val="Body Text First Indent 2 Char"/>
    <w:basedOn w:val="19"/>
    <w:link w:val="2"/>
    <w:qFormat/>
    <w:uiPriority w:val="0"/>
    <w:rPr>
      <w:rFonts w:ascii="Calibri" w:hAnsi="Calibri" w:eastAsiaTheme="minorEastAsia" w:cstheme="minorBidi"/>
      <w:kern w:val="2"/>
      <w:sz w:val="21"/>
      <w:szCs w:val="21"/>
    </w:rPr>
  </w:style>
  <w:style w:type="paragraph" w:customStyle="1" w:styleId="40">
    <w:name w:val="Revision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1">
    <w:name w:val="Revision6"/>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2">
    <w:name w:val="null3"/>
    <w:hidden/>
    <w:qFormat/>
    <w:uiPriority w:val="0"/>
    <w:rPr>
      <w:rFonts w:hint="eastAsia" w:asciiTheme="minorHAnsi" w:hAnsiTheme="minorHAnsi" w:eastAsiaTheme="minorEastAsia" w:cstheme="minorBidi"/>
      <w:lang w:val="en-US" w:eastAsia="zh-Hans" w:bidi="ar-SA"/>
    </w:rPr>
  </w:style>
  <w:style w:type="paragraph" w:customStyle="1" w:styleId="43">
    <w:name w:val="Revision7"/>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4">
    <w:name w:val="List Paragraph3"/>
    <w:basedOn w:val="1"/>
    <w:qFormat/>
    <w:uiPriority w:val="34"/>
    <w:pPr>
      <w:ind w:firstLine="420" w:firstLineChars="200"/>
    </w:pPr>
    <w:rPr>
      <w:szCs w:val="22"/>
      <w14:ligatures w14:val="standardContextual"/>
    </w:rPr>
  </w:style>
  <w:style w:type="character" w:customStyle="1" w:styleId="45">
    <w:name w:val="title24"/>
    <w:basedOn w:val="19"/>
    <w:qFormat/>
    <w:uiPriority w:val="0"/>
  </w:style>
  <w:style w:type="character" w:customStyle="1" w:styleId="46">
    <w:name w:val="username"/>
    <w:basedOn w:val="19"/>
    <w:qFormat/>
    <w:uiPriority w:val="0"/>
  </w:style>
  <w:style w:type="character" w:customStyle="1" w:styleId="47">
    <w:name w:val="title26"/>
    <w:basedOn w:val="19"/>
    <w:qFormat/>
    <w:uiPriority w:val="0"/>
  </w:style>
  <w:style w:type="character" w:customStyle="1" w:styleId="48">
    <w:name w:val="title21"/>
    <w:basedOn w:val="19"/>
    <w:qFormat/>
    <w:uiPriority w:val="0"/>
  </w:style>
  <w:style w:type="paragraph" w:customStyle="1" w:styleId="49">
    <w:name w:val="Revision8"/>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0">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styleId="51">
    <w:name w:val="List Paragraph"/>
    <w:basedOn w:val="1"/>
    <w:unhideWhenUsed/>
    <w:qFormat/>
    <w:uiPriority w:val="99"/>
    <w:pPr>
      <w:ind w:firstLine="420" w:firstLineChars="200"/>
    </w:pPr>
  </w:style>
  <w:style w:type="character" w:customStyle="1" w:styleId="52">
    <w:name w:val="Body Text Indent Char"/>
    <w:basedOn w:val="19"/>
    <w:qFormat/>
    <w:uiPriority w:val="0"/>
    <w:rPr>
      <w:rFonts w:hint="eastAsia" w:ascii="宋体" w:hAnsi="Times New Roman" w:eastAsia="宋体" w:cs="Times New Roman"/>
      <w:kern w:val="0"/>
      <w:sz w:val="24"/>
      <w:szCs w:val="20"/>
    </w:rPr>
  </w:style>
  <w:style w:type="table" w:customStyle="1" w:styleId="53">
    <w:name w:val="Table Normal"/>
    <w:basedOn w:val="18"/>
    <w:semiHidden/>
    <w:qFormat/>
    <w:uiPriority w:val="0"/>
    <w:pPr>
      <w:keepNext w:val="0"/>
      <w:keepLines w:val="0"/>
      <w:widowControl w:val="0"/>
      <w:suppressLineNumbers w:val="0"/>
      <w:spacing w:before="0" w:beforeAutospacing="0" w:after="0" w:afterAutospacing="0"/>
      <w:ind w:left="0" w:right="0"/>
      <w:jc w:val="both"/>
    </w:pPr>
    <w:rPr>
      <w:rFonts w:hint="default" w:ascii="Calibri" w:hAnsi="Calibri" w:cs="Arial"/>
      <w:kern w:val="2"/>
      <w:sz w:val="21"/>
      <w:szCs w:val="22"/>
    </w:rPr>
    <w:tblPr>
      <w:tblCellMar>
        <w:top w:w="0" w:type="dxa"/>
        <w:left w:w="108" w:type="dxa"/>
        <w:bottom w:w="0" w:type="dxa"/>
        <w:right w:w="108" w:type="dxa"/>
      </w:tblCellMar>
    </w:tblPr>
  </w:style>
  <w:style w:type="paragraph" w:customStyle="1" w:styleId="54">
    <w:name w:val="纯文本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179</Pages>
  <Words>26067</Words>
  <Characters>27624</Characters>
  <Lines>845</Lines>
  <Paragraphs>238</Paragraphs>
  <TotalTime>1</TotalTime>
  <ScaleCrop>false</ScaleCrop>
  <LinksUpToDate>false</LinksUpToDate>
  <CharactersWithSpaces>29241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2024-12-17T15:51:00Z</dcterms:created>
  <dc:creator>Administrator</dc:creator>
  <cp:lastModifiedBy>Administer</cp:lastModifiedBy>
  <dcterms:modified xsi:type="dcterms:W3CDTF">2025-06-18T09:35:31Z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A7FC4BD652AE401B866EE210B5AE4230_13</vt:lpwstr>
  </property>
  <property fmtid="{D5CDD505-2E9C-101B-9397-08002B2CF9AE}" pid="4" name="KSOTemplateDocerSaveRecord">
    <vt:lpwstr>eyJoZGlkIjoiYjU0MWUyN2Q3YmNhNDg4MWZiNGYxNzY3ZGJiZGFjNzgiLCJ1c2VySWQiOiIxMDY1MTY2OTY2In0=</vt:lpwstr>
  </property>
</Properties>
</file>