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C8FE" w14:textId="77777777" w:rsidR="001131B6" w:rsidRDefault="001131B6">
      <w:pPr>
        <w:spacing w:line="360" w:lineRule="auto"/>
        <w:jc w:val="center"/>
        <w:rPr>
          <w:rFonts w:ascii="仿宋_GB2312;仿宋" w:eastAsia="仿宋_GB2312;仿宋" w:hAnsi="仿宋_GB2312;仿宋"/>
          <w:sz w:val="24"/>
        </w:rPr>
      </w:pPr>
    </w:p>
    <w:p w14:paraId="620E6454" w14:textId="77777777" w:rsidR="001131B6" w:rsidRDefault="00000000">
      <w:pPr>
        <w:spacing w:line="360" w:lineRule="auto"/>
        <w:jc w:val="center"/>
        <w:rPr>
          <w:rFonts w:ascii="仿宋_GB2312;仿宋" w:eastAsia="仿宋_GB2312;仿宋" w:hAnsi="仿宋_GB2312;仿宋"/>
          <w:sz w:val="24"/>
        </w:rPr>
      </w:pPr>
      <w:r>
        <w:rPr>
          <w:rFonts w:ascii="仿宋_GB2312;仿宋" w:eastAsia="仿宋_GB2312;仿宋" w:hAnsi="仿宋_GB2312;仿宋"/>
          <w:color w:val="000000"/>
          <w:sz w:val="24"/>
        </w:rPr>
        <w:t xml:space="preserve">                                                 </w:t>
      </w:r>
    </w:p>
    <w:p w14:paraId="5D2BE339" w14:textId="77777777" w:rsidR="001131B6" w:rsidRDefault="00000000">
      <w:pPr>
        <w:spacing w:line="360" w:lineRule="auto"/>
        <w:jc w:val="center"/>
        <w:rPr>
          <w:rFonts w:ascii="楷体_GB2312;楷体" w:eastAsia="楷体_GB2312;楷体" w:hAnsi="楷体_GB2312;楷体"/>
          <w:sz w:val="18"/>
        </w:rPr>
      </w:pPr>
      <w:r>
        <w:rPr>
          <w:rFonts w:ascii="仿宋_GB2312;仿宋" w:eastAsia="仿宋_GB2312;仿宋" w:hAnsi="仿宋_GB2312;仿宋"/>
          <w:color w:val="000000"/>
          <w:sz w:val="24"/>
        </w:rPr>
        <w:t xml:space="preserve">                                                                              </w:t>
      </w:r>
      <w:r>
        <w:rPr>
          <w:rFonts w:ascii="楷体_GB2312;楷体" w:eastAsia="楷体_GB2312;楷体" w:hAnsi="楷体_GB2312;楷体"/>
          <w:sz w:val="18"/>
        </w:rPr>
        <w:t xml:space="preserve">合同编号：       </w:t>
      </w:r>
    </w:p>
    <w:p w14:paraId="77B8F372" w14:textId="77777777" w:rsidR="001131B6" w:rsidRDefault="001131B6">
      <w:pPr>
        <w:spacing w:line="360" w:lineRule="auto"/>
        <w:jc w:val="center"/>
        <w:rPr>
          <w:rFonts w:ascii="楷体_GB2312;楷体" w:eastAsia="楷体_GB2312;楷体" w:hAnsi="楷体_GB2312;楷体"/>
          <w:sz w:val="36"/>
        </w:rPr>
      </w:pPr>
    </w:p>
    <w:p w14:paraId="0D605248" w14:textId="77777777" w:rsidR="001131B6" w:rsidRDefault="001131B6">
      <w:pPr>
        <w:spacing w:line="360" w:lineRule="auto"/>
        <w:jc w:val="center"/>
        <w:rPr>
          <w:rFonts w:ascii="楷体_GB2312;楷体" w:eastAsia="楷体_GB2312;楷体" w:hAnsi="楷体_GB2312;楷体"/>
          <w:sz w:val="36"/>
        </w:rPr>
      </w:pPr>
    </w:p>
    <w:p w14:paraId="43413CFE" w14:textId="77777777" w:rsidR="001131B6" w:rsidRDefault="001131B6">
      <w:pPr>
        <w:spacing w:line="360" w:lineRule="auto"/>
        <w:jc w:val="center"/>
        <w:rPr>
          <w:rFonts w:ascii="楷体_GB2312;楷体" w:eastAsia="楷体_GB2312;楷体" w:hAnsi="楷体_GB2312;楷体"/>
          <w:sz w:val="36"/>
        </w:rPr>
      </w:pPr>
    </w:p>
    <w:p w14:paraId="38CDB5E3" w14:textId="77777777" w:rsidR="001131B6" w:rsidRDefault="001131B6">
      <w:pPr>
        <w:spacing w:line="360" w:lineRule="auto"/>
        <w:jc w:val="center"/>
        <w:rPr>
          <w:rFonts w:ascii="楷体_GB2312;楷体" w:eastAsia="楷体_GB2312;楷体" w:hAnsi="楷体_GB2312;楷体"/>
          <w:sz w:val="36"/>
        </w:rPr>
      </w:pPr>
    </w:p>
    <w:p w14:paraId="46C7A898" w14:textId="77777777" w:rsidR="001131B6" w:rsidRDefault="001131B6">
      <w:pPr>
        <w:spacing w:line="360" w:lineRule="auto"/>
        <w:jc w:val="center"/>
        <w:rPr>
          <w:rFonts w:ascii="楷体_GB2312;楷体" w:eastAsia="楷体_GB2312;楷体" w:hAnsi="楷体_GB2312;楷体"/>
          <w:sz w:val="36"/>
        </w:rPr>
      </w:pPr>
    </w:p>
    <w:p w14:paraId="749BB4F8" w14:textId="77777777" w:rsidR="001131B6" w:rsidRDefault="00000000">
      <w:pPr>
        <w:spacing w:line="360" w:lineRule="auto"/>
        <w:jc w:val="center"/>
        <w:rPr>
          <w:rFonts w:ascii="楷体_GB2312;楷体" w:eastAsia="楷体_GB2312;楷体" w:hAnsi="楷体_GB2312;楷体"/>
          <w:b/>
          <w:sz w:val="44"/>
        </w:rPr>
      </w:pPr>
      <w:r>
        <w:rPr>
          <w:rFonts w:ascii="楷体_GB2312;楷体" w:eastAsia="楷体_GB2312;楷体" w:hAnsi="楷体_GB2312;楷体" w:hint="eastAsia"/>
          <w:b/>
          <w:sz w:val="44"/>
        </w:rPr>
        <w:t>东</w:t>
      </w:r>
      <w:proofErr w:type="gramStart"/>
      <w:r>
        <w:rPr>
          <w:rFonts w:ascii="楷体_GB2312;楷体" w:eastAsia="楷体_GB2312;楷体" w:hAnsi="楷体_GB2312;楷体" w:hint="eastAsia"/>
          <w:b/>
          <w:sz w:val="44"/>
        </w:rPr>
        <w:t>六项目</w:t>
      </w:r>
      <w:proofErr w:type="gramEnd"/>
      <w:r>
        <w:rPr>
          <w:rFonts w:ascii="楷体_GB2312;楷体" w:eastAsia="楷体_GB2312;楷体" w:hAnsi="楷体_GB2312;楷体" w:hint="eastAsia"/>
          <w:b/>
          <w:sz w:val="44"/>
        </w:rPr>
        <w:t>会所</w:t>
      </w:r>
      <w:r>
        <w:rPr>
          <w:rFonts w:ascii="楷体_GB2312;楷体" w:eastAsia="楷体_GB2312;楷体" w:hAnsi="楷体_GB2312;楷体"/>
          <w:b/>
          <w:sz w:val="44"/>
        </w:rPr>
        <w:t>装修设计服务合同</w:t>
      </w:r>
    </w:p>
    <w:p w14:paraId="147A8190" w14:textId="77777777" w:rsidR="001131B6" w:rsidRDefault="001131B6">
      <w:pPr>
        <w:spacing w:line="360" w:lineRule="auto"/>
        <w:jc w:val="center"/>
        <w:rPr>
          <w:rFonts w:ascii="宋体;SimSun" w:eastAsia="楷体_GB2312;楷体" w:hAnsi="宋体;SimSun"/>
          <w:b/>
          <w:sz w:val="36"/>
        </w:rPr>
      </w:pPr>
    </w:p>
    <w:p w14:paraId="3AC92158" w14:textId="77777777" w:rsidR="001131B6" w:rsidRDefault="001131B6">
      <w:pPr>
        <w:spacing w:line="360" w:lineRule="auto"/>
        <w:jc w:val="center"/>
        <w:rPr>
          <w:rFonts w:ascii="宋体;SimSun" w:eastAsia="Noto Sans" w:hAnsi="宋体;SimSun"/>
          <w:b/>
          <w:sz w:val="36"/>
        </w:rPr>
      </w:pPr>
    </w:p>
    <w:p w14:paraId="5110F101" w14:textId="77777777" w:rsidR="001131B6" w:rsidRDefault="001131B6">
      <w:pPr>
        <w:spacing w:line="360" w:lineRule="auto"/>
        <w:rPr>
          <w:rFonts w:ascii="宋体;SimSun" w:eastAsia="Noto Sans" w:hAnsi="宋体;SimSun"/>
          <w:b/>
          <w:sz w:val="36"/>
        </w:rPr>
      </w:pPr>
    </w:p>
    <w:p w14:paraId="11FA8A82" w14:textId="77777777" w:rsidR="001131B6" w:rsidRDefault="001131B6">
      <w:pPr>
        <w:spacing w:line="360" w:lineRule="auto"/>
        <w:jc w:val="center"/>
        <w:rPr>
          <w:rFonts w:ascii="宋体;SimSun" w:eastAsia="Noto Sans" w:hAnsi="宋体;SimSun"/>
          <w:sz w:val="28"/>
        </w:rPr>
      </w:pPr>
    </w:p>
    <w:p w14:paraId="53A05A38" w14:textId="77777777" w:rsidR="001131B6" w:rsidRDefault="001131B6">
      <w:pPr>
        <w:spacing w:line="360" w:lineRule="auto"/>
        <w:jc w:val="center"/>
        <w:rPr>
          <w:rFonts w:ascii="宋体;SimSun" w:eastAsia="Noto Sans" w:hAnsi="宋体;SimSun"/>
          <w:sz w:val="28"/>
        </w:rPr>
      </w:pPr>
    </w:p>
    <w:p w14:paraId="49B1EAA3" w14:textId="77777777" w:rsidR="001131B6" w:rsidRDefault="001131B6">
      <w:pPr>
        <w:spacing w:line="360" w:lineRule="auto"/>
        <w:rPr>
          <w:rFonts w:ascii="宋体;SimSun" w:eastAsia="Noto Sans" w:hAnsi="宋体;SimSun"/>
          <w:sz w:val="28"/>
        </w:rPr>
      </w:pPr>
    </w:p>
    <w:p w14:paraId="49835651" w14:textId="77777777" w:rsidR="001131B6" w:rsidRDefault="00000000">
      <w:pPr>
        <w:pStyle w:val="18"/>
        <w:spacing w:line="360" w:lineRule="auto"/>
        <w:ind w:left="2409"/>
      </w:pPr>
      <w:r>
        <w:rPr>
          <w:rFonts w:ascii="仿宋_GB2312;仿宋" w:eastAsia="仿宋_GB2312;仿宋" w:hAnsi="仿宋_GB2312;仿宋"/>
          <w:sz w:val="28"/>
        </w:rPr>
        <w:t>甲方：</w:t>
      </w:r>
      <w:r>
        <w:t xml:space="preserve"> </w:t>
      </w:r>
    </w:p>
    <w:p w14:paraId="4E9338DE" w14:textId="77777777" w:rsidR="001131B6" w:rsidRDefault="00000000">
      <w:pPr>
        <w:pStyle w:val="18"/>
        <w:spacing w:line="360" w:lineRule="auto"/>
        <w:ind w:left="2409"/>
        <w:rPr>
          <w:rFonts w:ascii="仿宋_GB2312;仿宋" w:eastAsia="仿宋_GB2312;仿宋" w:hAnsi="仿宋_GB2312;仿宋"/>
          <w:b w:val="0"/>
          <w:sz w:val="28"/>
        </w:rPr>
      </w:pPr>
      <w:r>
        <w:rPr>
          <w:rFonts w:ascii="仿宋_GB2312;仿宋" w:eastAsia="仿宋_GB2312;仿宋" w:hAnsi="仿宋_GB2312;仿宋"/>
          <w:sz w:val="28"/>
        </w:rPr>
        <w:t>乙方：</w:t>
      </w:r>
      <w:r>
        <w:rPr>
          <w:rFonts w:ascii="仿宋_GB2312;仿宋" w:eastAsia="仿宋_GB2312;仿宋" w:hAnsi="仿宋_GB2312;仿宋"/>
          <w:b w:val="0"/>
          <w:sz w:val="28"/>
        </w:rPr>
        <w:t xml:space="preserve"> </w:t>
      </w:r>
    </w:p>
    <w:p w14:paraId="00F97584" w14:textId="77777777" w:rsidR="001131B6" w:rsidRDefault="00000000">
      <w:pPr>
        <w:pStyle w:val="18"/>
        <w:spacing w:line="360" w:lineRule="auto"/>
        <w:ind w:left="2409"/>
      </w:pPr>
      <w:r>
        <w:rPr>
          <w:rFonts w:ascii="仿宋_GB2312;仿宋" w:eastAsia="仿宋_GB2312;仿宋" w:hAnsi="仿宋_GB2312;仿宋"/>
          <w:sz w:val="28"/>
        </w:rPr>
        <w:t>签订日期：  年  月  日</w:t>
      </w:r>
    </w:p>
    <w:p w14:paraId="7D1E0CC3" w14:textId="77777777" w:rsidR="001131B6" w:rsidRDefault="00000000">
      <w:pPr>
        <w:pStyle w:val="18"/>
        <w:spacing w:line="360" w:lineRule="auto"/>
        <w:ind w:left="2409"/>
        <w:rPr>
          <w:rFonts w:ascii="仿宋_GB2312;仿宋" w:eastAsia="仿宋_GB2312;仿宋" w:hAnsi="仿宋_GB2312;仿宋"/>
          <w:sz w:val="28"/>
        </w:rPr>
      </w:pPr>
      <w:r>
        <w:rPr>
          <w:rFonts w:ascii="仿宋_GB2312;仿宋" w:eastAsia="仿宋_GB2312;仿宋" w:hAnsi="仿宋_GB2312;仿宋"/>
          <w:sz w:val="28"/>
        </w:rPr>
        <w:t xml:space="preserve">签订地点： </w:t>
      </w:r>
    </w:p>
    <w:p w14:paraId="04DC7D72" w14:textId="77777777" w:rsidR="001131B6" w:rsidRDefault="00000000">
      <w:pPr>
        <w:pStyle w:val="18"/>
        <w:spacing w:line="360" w:lineRule="auto"/>
        <w:ind w:left="2409"/>
        <w:rPr>
          <w:rFonts w:ascii="仿宋_GB2312;仿宋" w:eastAsia="仿宋_GB2312;仿宋" w:hAnsi="仿宋_GB2312;仿宋"/>
          <w:sz w:val="28"/>
        </w:rPr>
      </w:pPr>
      <w:r>
        <w:rPr>
          <w:rFonts w:ascii="仿宋_GB2312;仿宋" w:eastAsia="仿宋_GB2312;仿宋" w:hAnsi="仿宋_GB2312;仿宋"/>
          <w:sz w:val="28"/>
        </w:rPr>
        <w:t xml:space="preserve">  </w:t>
      </w:r>
    </w:p>
    <w:p w14:paraId="19C52CF2" w14:textId="77777777" w:rsidR="001131B6" w:rsidRDefault="001131B6">
      <w:pPr>
        <w:spacing w:line="360" w:lineRule="auto"/>
        <w:ind w:firstLine="140"/>
        <w:rPr>
          <w:rFonts w:ascii="仿宋_GB2312;仿宋" w:eastAsia="仿宋_GB2312;仿宋" w:hAnsi="仿宋_GB2312;仿宋"/>
          <w:sz w:val="28"/>
          <w:u w:val="single"/>
        </w:rPr>
      </w:pPr>
    </w:p>
    <w:p w14:paraId="3C5A1209" w14:textId="77777777" w:rsidR="001131B6" w:rsidRDefault="001131B6">
      <w:pPr>
        <w:spacing w:line="360" w:lineRule="auto"/>
        <w:ind w:firstLine="140"/>
        <w:rPr>
          <w:rFonts w:ascii="仿宋_GB2312;仿宋" w:eastAsia="仿宋_GB2312;仿宋" w:hAnsi="仿宋_GB2312;仿宋"/>
          <w:sz w:val="28"/>
          <w:u w:val="single"/>
        </w:rPr>
      </w:pPr>
    </w:p>
    <w:p w14:paraId="43EA49B2" w14:textId="77777777" w:rsidR="0004492E" w:rsidRDefault="0004492E">
      <w:pPr>
        <w:tabs>
          <w:tab w:val="left" w:pos="200"/>
        </w:tabs>
        <w:spacing w:line="360" w:lineRule="auto"/>
        <w:jc w:val="center"/>
        <w:rPr>
          <w:rFonts w:ascii="仿宋" w:eastAsia="仿宋" w:hAnsi="仿宋" w:hint="eastAsia"/>
          <w:b/>
          <w:sz w:val="32"/>
        </w:rPr>
      </w:pPr>
      <w:r>
        <w:rPr>
          <w:rFonts w:ascii="仿宋" w:eastAsia="仿宋" w:hAnsi="仿宋" w:hint="eastAsia"/>
          <w:b/>
          <w:sz w:val="32"/>
        </w:rPr>
        <w:br w:type="page"/>
      </w:r>
    </w:p>
    <w:p w14:paraId="6672C01B" w14:textId="0920A1C2" w:rsidR="001131B6" w:rsidRDefault="00000000">
      <w:pPr>
        <w:tabs>
          <w:tab w:val="left" w:pos="200"/>
        </w:tabs>
        <w:spacing w:line="360" w:lineRule="auto"/>
        <w:jc w:val="center"/>
        <w:rPr>
          <w:rFonts w:ascii="仿宋_GB2312;仿宋" w:eastAsia="仿宋_GB2312;仿宋" w:hAnsi="仿宋_GB2312;仿宋"/>
          <w:b/>
          <w:sz w:val="30"/>
        </w:rPr>
      </w:pPr>
      <w:r>
        <w:rPr>
          <w:rFonts w:ascii="仿宋" w:eastAsia="仿宋" w:hAnsi="仿宋" w:hint="eastAsia"/>
          <w:b/>
          <w:sz w:val="32"/>
        </w:rPr>
        <w:lastRenderedPageBreak/>
        <w:t>东</w:t>
      </w:r>
      <w:proofErr w:type="gramStart"/>
      <w:r>
        <w:rPr>
          <w:rFonts w:ascii="仿宋" w:eastAsia="仿宋" w:hAnsi="仿宋" w:hint="eastAsia"/>
          <w:b/>
          <w:sz w:val="32"/>
        </w:rPr>
        <w:t>六项目</w:t>
      </w:r>
      <w:proofErr w:type="gramEnd"/>
      <w:r>
        <w:rPr>
          <w:rFonts w:ascii="仿宋" w:eastAsia="仿宋" w:hAnsi="仿宋" w:hint="eastAsia"/>
          <w:b/>
          <w:sz w:val="32"/>
        </w:rPr>
        <w:t>会所</w:t>
      </w:r>
      <w:r>
        <w:rPr>
          <w:rFonts w:ascii="仿宋" w:eastAsia="仿宋" w:hAnsi="仿宋"/>
          <w:b/>
          <w:sz w:val="32"/>
        </w:rPr>
        <w:t>装修设计服务合同</w:t>
      </w:r>
    </w:p>
    <w:p w14:paraId="5B40A7AB" w14:textId="77777777" w:rsidR="001131B6" w:rsidRPr="0004492E" w:rsidRDefault="001131B6">
      <w:pPr>
        <w:tabs>
          <w:tab w:val="left" w:pos="200"/>
        </w:tabs>
        <w:spacing w:line="360" w:lineRule="auto"/>
        <w:rPr>
          <w:rFonts w:ascii="仿宋_GB2312;仿宋" w:eastAsia="仿宋_GB2312;仿宋" w:hAnsi="仿宋_GB2312;仿宋"/>
          <w:b/>
          <w:sz w:val="24"/>
        </w:rPr>
      </w:pPr>
    </w:p>
    <w:p w14:paraId="5A6D3F7C" w14:textId="77777777" w:rsidR="001131B6" w:rsidRDefault="00000000">
      <w:pPr>
        <w:tabs>
          <w:tab w:val="left" w:pos="200"/>
        </w:tabs>
        <w:spacing w:line="360" w:lineRule="auto"/>
        <w:rPr>
          <w:rFonts w:ascii="仿宋_GB2312;仿宋" w:eastAsia="仿宋_GB2312;仿宋" w:hAnsi="仿宋_GB2312;仿宋"/>
          <w:b/>
          <w:sz w:val="24"/>
        </w:rPr>
      </w:pPr>
      <w:r>
        <w:rPr>
          <w:rFonts w:ascii="仿宋_GB2312;仿宋" w:eastAsia="仿宋_GB2312;仿宋" w:hAnsi="仿宋_GB2312;仿宋"/>
          <w:b/>
          <w:sz w:val="24"/>
        </w:rPr>
        <w:t xml:space="preserve">委托人（甲方）： </w:t>
      </w:r>
    </w:p>
    <w:p w14:paraId="2C295542" w14:textId="77777777" w:rsidR="001131B6" w:rsidRDefault="00000000">
      <w:pPr>
        <w:tabs>
          <w:tab w:val="left" w:pos="200"/>
        </w:tabs>
        <w:spacing w:line="360" w:lineRule="auto"/>
        <w:rPr>
          <w:rFonts w:ascii="仿宋_GB2312;仿宋" w:eastAsia="仿宋_GB2312;仿宋" w:hAnsi="仿宋_GB2312;仿宋"/>
          <w:b/>
          <w:sz w:val="24"/>
          <w:u w:val="single"/>
        </w:rPr>
      </w:pPr>
      <w:r>
        <w:rPr>
          <w:rFonts w:ascii="仿宋_GB2312;仿宋" w:eastAsia="仿宋_GB2312;仿宋" w:hAnsi="仿宋_GB2312;仿宋"/>
          <w:b/>
          <w:sz w:val="24"/>
        </w:rPr>
        <w:t>设计人（乙方）：</w:t>
      </w:r>
      <w:r>
        <w:rPr>
          <w:rFonts w:ascii="仿宋_GB2312;仿宋" w:eastAsia="仿宋_GB2312;仿宋" w:hAnsi="仿宋_GB2312;仿宋"/>
          <w:b/>
          <w:sz w:val="24"/>
          <w:u w:val="single"/>
        </w:rPr>
        <w:t xml:space="preserve"> </w:t>
      </w:r>
    </w:p>
    <w:p w14:paraId="48B89D51" w14:textId="77777777" w:rsidR="001131B6" w:rsidRDefault="001131B6">
      <w:pPr>
        <w:tabs>
          <w:tab w:val="left" w:pos="200"/>
        </w:tabs>
        <w:spacing w:line="360" w:lineRule="auto"/>
        <w:rPr>
          <w:rFonts w:ascii="仿宋_GB2312;仿宋" w:eastAsia="仿宋_GB2312;仿宋" w:hAnsi="仿宋_GB2312;仿宋"/>
          <w:b/>
          <w:sz w:val="24"/>
          <w:u w:val="single"/>
        </w:rPr>
      </w:pPr>
    </w:p>
    <w:p w14:paraId="6D780C2F" w14:textId="77777777" w:rsidR="001131B6" w:rsidRDefault="00000000">
      <w:pPr>
        <w:pStyle w:val="a6"/>
        <w:spacing w:before="0" w:line="360" w:lineRule="auto"/>
        <w:rPr>
          <w:rFonts w:ascii="仿宋_GB2312;仿宋" w:eastAsia="仿宋_GB2312;仿宋" w:hAnsi="仿宋_GB2312;仿宋"/>
          <w:sz w:val="24"/>
        </w:rPr>
      </w:pPr>
      <w:r>
        <w:rPr>
          <w:rFonts w:ascii="仿宋_GB2312;仿宋" w:eastAsia="仿宋_GB2312;仿宋" w:hAnsi="仿宋_GB2312;仿宋"/>
          <w:sz w:val="24"/>
        </w:rPr>
        <w:t>根据《中华人民共和国民法典》及其他法律法规，甲乙双方就乙方承接</w:t>
      </w:r>
      <w:r>
        <w:rPr>
          <w:rFonts w:asciiTheme="minorEastAsia" w:eastAsiaTheme="minorEastAsia" w:hAnsiTheme="minorEastAsia" w:hint="eastAsia"/>
          <w:sz w:val="24"/>
        </w:rPr>
        <w:t>东</w:t>
      </w:r>
      <w:proofErr w:type="gramStart"/>
      <w:r>
        <w:rPr>
          <w:rFonts w:asciiTheme="minorEastAsia" w:eastAsiaTheme="minorEastAsia" w:hAnsiTheme="minorEastAsia" w:hint="eastAsia"/>
          <w:sz w:val="24"/>
        </w:rPr>
        <w:t>六项目</w:t>
      </w:r>
      <w:proofErr w:type="gramEnd"/>
      <w:r>
        <w:rPr>
          <w:rFonts w:asciiTheme="minorEastAsia" w:eastAsiaTheme="minorEastAsia" w:hAnsiTheme="minorEastAsia" w:hint="eastAsia"/>
          <w:sz w:val="24"/>
        </w:rPr>
        <w:t>会所</w:t>
      </w:r>
      <w:r>
        <w:rPr>
          <w:rFonts w:ascii="仿宋_GB2312;仿宋" w:eastAsia="仿宋_GB2312;仿宋" w:hAnsi="仿宋_GB2312;仿宋"/>
          <w:sz w:val="24"/>
        </w:rPr>
        <w:t>装修设计服务事宜，签订本合同如下。</w:t>
      </w:r>
    </w:p>
    <w:p w14:paraId="31784629" w14:textId="77777777" w:rsidR="001131B6" w:rsidRDefault="00000000">
      <w:pPr>
        <w:pStyle w:val="flType"/>
        <w:spacing w:before="120" w:line="360" w:lineRule="auto"/>
        <w:ind w:firstLine="482"/>
        <w:jc w:val="both"/>
        <w:rPr>
          <w:rFonts w:ascii="仿宋_GB2312;仿宋" w:eastAsia="仿宋_GB2312;仿宋" w:hAnsi="仿宋_GB2312;仿宋"/>
          <w:b/>
          <w:sz w:val="24"/>
        </w:rPr>
      </w:pPr>
      <w:r>
        <w:rPr>
          <w:rFonts w:ascii="仿宋_GB2312;仿宋" w:eastAsia="仿宋_GB2312;仿宋" w:hAnsi="仿宋_GB2312;仿宋"/>
          <w:b/>
          <w:sz w:val="24"/>
        </w:rPr>
        <w:t>第一条 工程概况</w:t>
      </w:r>
    </w:p>
    <w:p w14:paraId="6E2859B3" w14:textId="77777777" w:rsidR="001131B6" w:rsidRDefault="00000000">
      <w:pPr>
        <w:spacing w:line="360" w:lineRule="auto"/>
      </w:pPr>
      <w:r>
        <w:rPr>
          <w:rFonts w:ascii="仿宋" w:eastAsia="仿宋" w:hAnsi="仿宋"/>
          <w:sz w:val="24"/>
        </w:rPr>
        <w:t>1.1</w:t>
      </w:r>
      <w:r>
        <w:rPr>
          <w:rFonts w:ascii="仿宋_GB2312;仿宋" w:eastAsia="仿宋_GB2312;仿宋" w:hAnsi="仿宋_GB2312;仿宋"/>
          <w:sz w:val="24"/>
        </w:rPr>
        <w:t xml:space="preserve"> 工程名称：</w:t>
      </w:r>
      <w:r>
        <w:t xml:space="preserve"> </w:t>
      </w:r>
      <w:r>
        <w:rPr>
          <w:rFonts w:ascii="仿宋_GB2312;仿宋" w:eastAsia="仿宋_GB2312;仿宋" w:hAnsi="仿宋_GB2312;仿宋"/>
          <w:sz w:val="24"/>
        </w:rPr>
        <w:t>东</w:t>
      </w:r>
      <w:proofErr w:type="gramStart"/>
      <w:r>
        <w:rPr>
          <w:rFonts w:ascii="仿宋_GB2312;仿宋" w:eastAsia="仿宋_GB2312;仿宋" w:hAnsi="仿宋_GB2312;仿宋"/>
          <w:sz w:val="24"/>
        </w:rPr>
        <w:t>六项目</w:t>
      </w:r>
      <w:proofErr w:type="gramEnd"/>
      <w:r>
        <w:rPr>
          <w:rFonts w:ascii="仿宋_GB2312;仿宋" w:eastAsia="仿宋_GB2312;仿宋" w:hAnsi="仿宋_GB2312;仿宋"/>
          <w:sz w:val="24"/>
        </w:rPr>
        <w:t>会所装修设计</w:t>
      </w:r>
    </w:p>
    <w:p w14:paraId="1D061AD2" w14:textId="77777777" w:rsidR="001131B6" w:rsidRDefault="00000000">
      <w:pPr>
        <w:spacing w:line="360" w:lineRule="auto"/>
        <w:rPr>
          <w:rFonts w:ascii="仿宋_GB2312;仿宋" w:eastAsia="仿宋_GB2312;仿宋" w:hAnsi="仿宋_GB2312;仿宋"/>
          <w:sz w:val="24"/>
        </w:rPr>
      </w:pPr>
      <w:r>
        <w:rPr>
          <w:rFonts w:ascii="仿宋_GB2312;仿宋" w:eastAsia="仿宋_GB2312;仿宋" w:hAnsi="仿宋_GB2312;仿宋"/>
          <w:sz w:val="24"/>
        </w:rPr>
        <w:t>1.2 工程地点：详见附件2</w:t>
      </w:r>
    </w:p>
    <w:p w14:paraId="0E3FA842" w14:textId="77777777" w:rsidR="001131B6" w:rsidRDefault="00000000">
      <w:pPr>
        <w:spacing w:line="360" w:lineRule="auto"/>
        <w:rPr>
          <w:rFonts w:ascii="仿宋_GB2312;仿宋" w:eastAsia="仿宋_GB2312;仿宋" w:hAnsi="仿宋_GB2312;仿宋"/>
          <w:sz w:val="24"/>
        </w:rPr>
      </w:pPr>
      <w:r>
        <w:rPr>
          <w:rFonts w:ascii="仿宋_GB2312;仿宋" w:eastAsia="仿宋_GB2312;仿宋" w:hAnsi="仿宋_GB2312;仿宋"/>
          <w:sz w:val="24"/>
        </w:rPr>
        <w:t>1.3工程概况：详见附件2</w:t>
      </w:r>
    </w:p>
    <w:p w14:paraId="3B26A7C5" w14:textId="77777777" w:rsidR="001131B6" w:rsidRDefault="00000000">
      <w:pPr>
        <w:spacing w:line="360" w:lineRule="auto"/>
        <w:rPr>
          <w:rFonts w:ascii="仿宋_GB2312;仿宋" w:eastAsia="仿宋_GB2312;仿宋" w:hAnsi="仿宋_GB2312;仿宋"/>
          <w:sz w:val="24"/>
        </w:rPr>
      </w:pPr>
      <w:r>
        <w:rPr>
          <w:rFonts w:ascii="仿宋_GB2312;仿宋" w:eastAsia="仿宋_GB2312;仿宋" w:hAnsi="仿宋_GB2312;仿宋"/>
          <w:sz w:val="24"/>
        </w:rPr>
        <w:t>1.4 设计依据：室内设计顾问任务必须满足中国国家、广东省和广州地区建设工程相关的法规及标准，包括但不限于以下行业技术标准和规范：</w:t>
      </w:r>
    </w:p>
    <w:p w14:paraId="54FF0875" w14:textId="77777777" w:rsidR="001131B6" w:rsidRDefault="00000000">
      <w:pPr>
        <w:pStyle w:val="1"/>
        <w:numPr>
          <w:ilvl w:val="0"/>
          <w:numId w:val="0"/>
        </w:numPr>
        <w:ind w:left="570"/>
        <w:jc w:val="left"/>
        <w:rPr>
          <w:rFonts w:ascii="仿宋" w:eastAsia="仿宋" w:hAnsi="仿宋" w:hint="eastAsia"/>
          <w:b w:val="0"/>
          <w:sz w:val="24"/>
        </w:rPr>
      </w:pPr>
      <w:r>
        <w:rPr>
          <w:rFonts w:ascii="仿宋" w:eastAsia="仿宋" w:hAnsi="仿宋"/>
          <w:color w:val="000000"/>
          <w:sz w:val="24"/>
        </w:rPr>
        <w:t>（一）《建筑设计防火规范》、《建筑内部装修设计防火规范》、《广州市消防规定》</w:t>
      </w:r>
    </w:p>
    <w:p w14:paraId="56F44CD1" w14:textId="77777777" w:rsidR="001131B6" w:rsidRDefault="00000000">
      <w:pPr>
        <w:pStyle w:val="1"/>
        <w:numPr>
          <w:ilvl w:val="0"/>
          <w:numId w:val="0"/>
        </w:numPr>
        <w:ind w:left="855" w:hanging="285"/>
        <w:jc w:val="left"/>
        <w:rPr>
          <w:rFonts w:ascii="仿宋" w:eastAsia="仿宋" w:hAnsi="仿宋" w:hint="eastAsia"/>
          <w:b w:val="0"/>
          <w:sz w:val="24"/>
        </w:rPr>
      </w:pPr>
      <w:r>
        <w:rPr>
          <w:rFonts w:ascii="仿宋" w:eastAsia="仿宋" w:hAnsi="仿宋"/>
          <w:color w:val="000000"/>
          <w:sz w:val="24"/>
        </w:rPr>
        <w:t>（二）《建筑照明设计标准》</w:t>
      </w:r>
    </w:p>
    <w:p w14:paraId="7533BF5F" w14:textId="77777777" w:rsidR="001131B6" w:rsidRDefault="00000000">
      <w:pPr>
        <w:pStyle w:val="1"/>
        <w:numPr>
          <w:ilvl w:val="0"/>
          <w:numId w:val="0"/>
        </w:numPr>
        <w:ind w:left="855" w:hanging="285"/>
        <w:jc w:val="left"/>
        <w:rPr>
          <w:rFonts w:ascii="仿宋" w:eastAsia="仿宋" w:hAnsi="仿宋" w:hint="eastAsia"/>
          <w:b w:val="0"/>
          <w:sz w:val="24"/>
        </w:rPr>
      </w:pPr>
      <w:r>
        <w:rPr>
          <w:rFonts w:ascii="仿宋" w:eastAsia="仿宋" w:hAnsi="仿宋"/>
          <w:color w:val="000000"/>
          <w:sz w:val="24"/>
        </w:rPr>
        <w:t>（三）《建筑工程设计文件编制深度规定》</w:t>
      </w:r>
    </w:p>
    <w:p w14:paraId="5D418A5C" w14:textId="77777777" w:rsidR="001131B6" w:rsidRDefault="00000000">
      <w:pPr>
        <w:pStyle w:val="1"/>
        <w:numPr>
          <w:ilvl w:val="0"/>
          <w:numId w:val="0"/>
        </w:numPr>
        <w:ind w:left="855" w:hanging="285"/>
        <w:jc w:val="left"/>
        <w:rPr>
          <w:rFonts w:ascii="仿宋" w:eastAsia="仿宋" w:hAnsi="仿宋" w:hint="eastAsia"/>
          <w:b w:val="0"/>
          <w:sz w:val="24"/>
        </w:rPr>
      </w:pPr>
      <w:r>
        <w:rPr>
          <w:rFonts w:ascii="仿宋" w:eastAsia="仿宋" w:hAnsi="仿宋"/>
          <w:color w:val="000000"/>
          <w:sz w:val="24"/>
        </w:rPr>
        <w:t>（四）《火灾自动报警系统设计规范》</w:t>
      </w:r>
    </w:p>
    <w:p w14:paraId="3665C629" w14:textId="77777777" w:rsidR="001131B6" w:rsidRDefault="00000000">
      <w:pPr>
        <w:pStyle w:val="1"/>
        <w:numPr>
          <w:ilvl w:val="0"/>
          <w:numId w:val="0"/>
        </w:numPr>
        <w:ind w:left="855" w:hanging="285"/>
        <w:jc w:val="left"/>
        <w:rPr>
          <w:rFonts w:ascii="仿宋" w:eastAsia="仿宋" w:hAnsi="仿宋" w:hint="eastAsia"/>
          <w:b w:val="0"/>
          <w:sz w:val="24"/>
        </w:rPr>
      </w:pPr>
      <w:r>
        <w:rPr>
          <w:rFonts w:ascii="仿宋" w:eastAsia="仿宋" w:hAnsi="仿宋"/>
          <w:color w:val="000000"/>
          <w:sz w:val="24"/>
        </w:rPr>
        <w:t>（五）《智能建筑设计标准》</w:t>
      </w:r>
    </w:p>
    <w:p w14:paraId="796FEB75" w14:textId="77777777" w:rsidR="001131B6" w:rsidRDefault="00000000">
      <w:pPr>
        <w:pStyle w:val="1"/>
        <w:numPr>
          <w:ilvl w:val="0"/>
          <w:numId w:val="0"/>
        </w:numPr>
        <w:ind w:left="855" w:hanging="285"/>
        <w:jc w:val="left"/>
      </w:pPr>
      <w:r>
        <w:rPr>
          <w:rFonts w:ascii="仿宋" w:eastAsia="仿宋" w:hAnsi="仿宋"/>
          <w:color w:val="000000"/>
          <w:sz w:val="24"/>
        </w:rPr>
        <w:t>（六）《绿色建筑评价标准》GB/T50378-2019</w:t>
      </w:r>
    </w:p>
    <w:p w14:paraId="55A8DC2B" w14:textId="77777777" w:rsidR="001131B6" w:rsidRDefault="00000000">
      <w:pPr>
        <w:pStyle w:val="1"/>
        <w:numPr>
          <w:ilvl w:val="0"/>
          <w:numId w:val="0"/>
        </w:numPr>
        <w:ind w:left="855" w:hanging="285"/>
        <w:jc w:val="left"/>
      </w:pPr>
      <w:r>
        <w:rPr>
          <w:rFonts w:ascii="仿宋" w:eastAsia="仿宋" w:hAnsi="仿宋"/>
          <w:color w:val="000000"/>
          <w:sz w:val="24"/>
        </w:rPr>
        <w:t>（七）《房屋建筑制图统一标准》、《建筑制图标准》</w:t>
      </w:r>
    </w:p>
    <w:p w14:paraId="4A13306B" w14:textId="77777777" w:rsidR="001131B6" w:rsidRDefault="00000000">
      <w:pPr>
        <w:pStyle w:val="1"/>
        <w:numPr>
          <w:ilvl w:val="0"/>
          <w:numId w:val="0"/>
        </w:numPr>
        <w:ind w:left="855" w:hanging="285"/>
        <w:jc w:val="left"/>
      </w:pPr>
      <w:r>
        <w:rPr>
          <w:rFonts w:ascii="仿宋" w:eastAsia="仿宋" w:hAnsi="仿宋"/>
          <w:color w:val="000000"/>
          <w:sz w:val="24"/>
        </w:rPr>
        <w:t>（八）《民用建筑工程室内环境污染控制规范》</w:t>
      </w:r>
    </w:p>
    <w:p w14:paraId="5D3547B2" w14:textId="77777777" w:rsidR="001131B6" w:rsidRDefault="00000000">
      <w:pPr>
        <w:pStyle w:val="1"/>
        <w:numPr>
          <w:ilvl w:val="0"/>
          <w:numId w:val="0"/>
        </w:numPr>
        <w:ind w:left="855" w:hanging="285"/>
        <w:rPr>
          <w:rFonts w:ascii="仿宋" w:eastAsia="仿宋" w:hAnsi="仿宋" w:hint="eastAsia"/>
          <w:b w:val="0"/>
          <w:sz w:val="24"/>
        </w:rPr>
      </w:pPr>
      <w:r>
        <w:rPr>
          <w:rFonts w:ascii="仿宋" w:eastAsia="仿宋" w:hAnsi="仿宋"/>
          <w:color w:val="000000"/>
          <w:sz w:val="24"/>
        </w:rPr>
        <w:t>（九）《建筑防烟排烟系统技术标准》GB51251-2017</w:t>
      </w:r>
    </w:p>
    <w:p w14:paraId="600C54CC" w14:textId="77777777" w:rsidR="001131B6" w:rsidRDefault="00000000">
      <w:pPr>
        <w:pStyle w:val="1"/>
        <w:numPr>
          <w:ilvl w:val="0"/>
          <w:numId w:val="0"/>
        </w:numPr>
        <w:ind w:left="855" w:hanging="285"/>
        <w:jc w:val="left"/>
      </w:pPr>
      <w:r>
        <w:rPr>
          <w:rFonts w:ascii="仿宋" w:eastAsia="仿宋" w:hAnsi="仿宋"/>
          <w:color w:val="000000"/>
          <w:sz w:val="24"/>
        </w:rPr>
        <w:t>（十）相关政府主管部门对本项目的批复文件、给定的技术条件和意见要求</w:t>
      </w:r>
    </w:p>
    <w:p w14:paraId="541E0DD8" w14:textId="77777777" w:rsidR="001131B6" w:rsidRDefault="00000000">
      <w:pPr>
        <w:pStyle w:val="1"/>
        <w:numPr>
          <w:ilvl w:val="0"/>
          <w:numId w:val="0"/>
        </w:numPr>
        <w:ind w:left="855" w:hanging="285"/>
        <w:jc w:val="left"/>
      </w:pPr>
      <w:r>
        <w:rPr>
          <w:rFonts w:ascii="仿宋" w:eastAsia="仿宋" w:hAnsi="仿宋"/>
          <w:color w:val="000000"/>
          <w:sz w:val="24"/>
        </w:rPr>
        <w:t>（十一）项目设计过程中甲方（或甲方指定委托人）提出的条件、意见和要求。</w:t>
      </w:r>
    </w:p>
    <w:p w14:paraId="2005FB5A" w14:textId="77777777" w:rsidR="001131B6" w:rsidRDefault="001131B6">
      <w:pPr>
        <w:spacing w:line="360" w:lineRule="auto"/>
        <w:rPr>
          <w:rFonts w:ascii="仿宋" w:eastAsia="仿宋" w:hAnsi="仿宋" w:hint="eastAsia"/>
          <w:b/>
          <w:sz w:val="24"/>
        </w:rPr>
      </w:pPr>
    </w:p>
    <w:p w14:paraId="2088640B" w14:textId="77777777" w:rsidR="001131B6" w:rsidRDefault="00000000">
      <w:pPr>
        <w:numPr>
          <w:ilvl w:val="0"/>
          <w:numId w:val="3"/>
        </w:numPr>
        <w:tabs>
          <w:tab w:val="left" w:pos="1200"/>
        </w:tabs>
        <w:spacing w:before="100" w:after="100" w:line="360" w:lineRule="auto"/>
        <w:jc w:val="left"/>
        <w:rPr>
          <w:rFonts w:ascii="仿宋_GB2312;仿宋" w:eastAsia="仿宋_GB2312;仿宋" w:hAnsi="仿宋_GB2312;仿宋"/>
          <w:b/>
          <w:sz w:val="24"/>
        </w:rPr>
      </w:pPr>
      <w:r>
        <w:rPr>
          <w:rFonts w:ascii="仿宋_GB2312;仿宋" w:eastAsia="仿宋_GB2312;仿宋" w:hAnsi="仿宋_GB2312;仿宋"/>
          <w:b/>
          <w:sz w:val="24"/>
        </w:rPr>
        <w:t xml:space="preserve">  设计内容</w:t>
      </w:r>
    </w:p>
    <w:p w14:paraId="2B72C440"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设计内容见附件2</w:t>
      </w:r>
    </w:p>
    <w:p w14:paraId="6CDFA550" w14:textId="77777777" w:rsidR="001131B6" w:rsidRDefault="00000000">
      <w:pPr>
        <w:numPr>
          <w:ilvl w:val="0"/>
          <w:numId w:val="3"/>
        </w:numPr>
        <w:tabs>
          <w:tab w:val="left" w:pos="1200"/>
        </w:tabs>
        <w:spacing w:line="360" w:lineRule="auto"/>
        <w:rPr>
          <w:rFonts w:ascii="仿宋_GB2312;仿宋" w:eastAsia="仿宋_GB2312;仿宋" w:hAnsi="仿宋_GB2312;仿宋"/>
          <w:b/>
          <w:sz w:val="24"/>
        </w:rPr>
      </w:pPr>
      <w:r>
        <w:rPr>
          <w:rFonts w:ascii="仿宋_GB2312;仿宋" w:eastAsia="仿宋_GB2312;仿宋" w:hAnsi="仿宋_GB2312;仿宋"/>
          <w:b/>
          <w:sz w:val="24"/>
        </w:rPr>
        <w:t xml:space="preserve"> 设计成果</w:t>
      </w:r>
    </w:p>
    <w:p w14:paraId="5AD5D4A3"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lastRenderedPageBreak/>
        <w:t>设计成果要求见附件2</w:t>
      </w:r>
    </w:p>
    <w:p w14:paraId="584B64AE" w14:textId="77777777" w:rsidR="001131B6" w:rsidRDefault="00000000">
      <w:pPr>
        <w:spacing w:line="360" w:lineRule="auto"/>
        <w:ind w:left="480"/>
        <w:rPr>
          <w:rFonts w:ascii="仿宋_GB2312;仿宋" w:eastAsia="仿宋_GB2312;仿宋" w:hAnsi="仿宋_GB2312;仿宋"/>
          <w:b/>
          <w:sz w:val="24"/>
        </w:rPr>
      </w:pPr>
      <w:r>
        <w:rPr>
          <w:rFonts w:ascii="仿宋_GB2312;仿宋" w:eastAsia="仿宋_GB2312;仿宋" w:hAnsi="仿宋_GB2312;仿宋"/>
          <w:b/>
          <w:sz w:val="24"/>
        </w:rPr>
        <w:t>第四条 乙方服务范围</w:t>
      </w:r>
    </w:p>
    <w:p w14:paraId="5F623D87" w14:textId="77777777" w:rsidR="001131B6" w:rsidRDefault="00000000">
      <w:pPr>
        <w:spacing w:line="360" w:lineRule="auto"/>
        <w:ind w:left="420"/>
        <w:rPr>
          <w:rFonts w:ascii="仿宋_GB2312;仿宋" w:eastAsia="仿宋_GB2312;仿宋" w:hAnsi="仿宋_GB2312;仿宋"/>
          <w:b/>
          <w:sz w:val="24"/>
        </w:rPr>
      </w:pPr>
      <w:r>
        <w:rPr>
          <w:rFonts w:ascii="仿宋_GB2312;仿宋" w:eastAsia="仿宋_GB2312;仿宋" w:hAnsi="仿宋_GB2312;仿宋"/>
          <w:b/>
          <w:sz w:val="24"/>
        </w:rPr>
        <w:t>4.1常规服务：</w:t>
      </w:r>
    </w:p>
    <w:p w14:paraId="56DF4779"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4.1.1 乙方须以积极及有效之态度履行有关职责，有关设计工作成果需符合现有国家及广东省、</w:t>
      </w:r>
      <w:r>
        <w:rPr>
          <w:rFonts w:ascii="仿宋_GB2312;仿宋" w:eastAsia="仿宋_GB2312;仿宋" w:hAnsi="仿宋_GB2312;仿宋" w:hint="eastAsia"/>
          <w:sz w:val="24"/>
        </w:rPr>
        <w:t>广州</w:t>
      </w:r>
      <w:r>
        <w:rPr>
          <w:rFonts w:ascii="仿宋_GB2312;仿宋" w:eastAsia="仿宋_GB2312;仿宋" w:hAnsi="仿宋_GB2312;仿宋"/>
          <w:sz w:val="24"/>
        </w:rPr>
        <w:t>市</w:t>
      </w:r>
      <w:r>
        <w:rPr>
          <w:rFonts w:ascii="仿宋_GB2312;仿宋" w:eastAsia="仿宋_GB2312;仿宋" w:hAnsi="仿宋_GB2312;仿宋" w:hint="eastAsia"/>
          <w:sz w:val="24"/>
        </w:rPr>
        <w:t>、花都区</w:t>
      </w:r>
      <w:r>
        <w:rPr>
          <w:rFonts w:ascii="仿宋_GB2312;仿宋" w:eastAsia="仿宋_GB2312;仿宋" w:hAnsi="仿宋_GB2312;仿宋"/>
          <w:sz w:val="24"/>
        </w:rPr>
        <w:t>规划要求及有关强制性技术标准、规范及满足甲方的技术指标和要求，如国家、地方有关强制性技术标准、规范、规程和本合同约定不同时，按其中较严格者规定执行。</w:t>
      </w:r>
    </w:p>
    <w:p w14:paraId="4EC5C838"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4.1.2乙方在每一设计阶段应明确取得甲方书面指示后方可进行该阶段的具体工作，上一阶段的设计工作成果经甲方确认并通过审批后方可进入下一阶段的工作；否则，甲方有权拒绝支付相应的设计</w:t>
      </w:r>
      <w:proofErr w:type="gramStart"/>
      <w:r>
        <w:rPr>
          <w:rFonts w:ascii="仿宋_GB2312;仿宋" w:eastAsia="仿宋_GB2312;仿宋" w:hAnsi="仿宋_GB2312;仿宋"/>
          <w:sz w:val="24"/>
        </w:rPr>
        <w:t>服务费用</w:t>
      </w:r>
      <w:r>
        <w:rPr>
          <w:rFonts w:ascii="仿宋_GB2312;仿宋" w:eastAsia="仿宋_GB2312;仿宋" w:hAnsi="仿宋_GB2312;仿宋" w:hint="eastAsia"/>
          <w:sz w:val="24"/>
        </w:rPr>
        <w:t>且不</w:t>
      </w:r>
      <w:proofErr w:type="gramEnd"/>
      <w:r>
        <w:rPr>
          <w:rFonts w:ascii="仿宋_GB2312;仿宋" w:eastAsia="仿宋_GB2312;仿宋" w:hAnsi="仿宋_GB2312;仿宋" w:hint="eastAsia"/>
          <w:sz w:val="24"/>
        </w:rPr>
        <w:t>构成违约</w:t>
      </w:r>
      <w:r>
        <w:rPr>
          <w:rFonts w:ascii="仿宋_GB2312;仿宋" w:eastAsia="仿宋_GB2312;仿宋" w:hAnsi="仿宋_GB2312;仿宋"/>
          <w:sz w:val="24"/>
        </w:rPr>
        <w:t>。</w:t>
      </w:r>
    </w:p>
    <w:p w14:paraId="149EEF54"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4.1.3对已经甲方批准的设计，乙方只有在获得甲方书面同意后才可修改。</w:t>
      </w:r>
    </w:p>
    <w:p w14:paraId="30501AF8"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4.1.4与甲方紧密配合，按与甲方商定的时间表完成各阶段之设计工作。</w:t>
      </w:r>
    </w:p>
    <w:p w14:paraId="0C277171"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4.1.5乙方设计的选材必须考虑甲方的限额设计指标，并尽量选用中国内地通用材料。在选定材料前，应预先提供有关材料说明给甲方，如甲方认为乙方提出的材料影响整体造价的，乙方应提出满足造价要求和设计效果的替代材料，但甲方应在此情形发生后提供相应的造价要求给乙方。甲方有权对建材作最终确定。</w:t>
      </w:r>
    </w:p>
    <w:p w14:paraId="6037AB41"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4.1.6对应每个设计阶段（概念设计、方案设计、施工图设计），乙方完成对应阶段设计并向甲方提供成果文件时，须同时提供对应阶段设计成果文件的经济性文件（估算），该经济性文件应控制在对应阶段的设计限额指标内，数量及营造做法与对应阶段图纸相一致，</w:t>
      </w:r>
      <w:proofErr w:type="gramStart"/>
      <w:r>
        <w:rPr>
          <w:rFonts w:ascii="仿宋_GB2312;仿宋" w:eastAsia="仿宋_GB2312;仿宋" w:hAnsi="仿宋_GB2312;仿宋"/>
          <w:sz w:val="24"/>
        </w:rPr>
        <w:t>附主要</w:t>
      </w:r>
      <w:proofErr w:type="gramEnd"/>
      <w:r>
        <w:rPr>
          <w:rFonts w:ascii="仿宋_GB2312;仿宋" w:eastAsia="仿宋_GB2312;仿宋" w:hAnsi="仿宋_GB2312;仿宋"/>
          <w:sz w:val="24"/>
        </w:rPr>
        <w:t>材料设备价格清单及对应品牌参数要求，关键材料应提供对应设计样板。若对应阶段确需超设计限额的，则应进行必要性分析说明。</w:t>
      </w:r>
    </w:p>
    <w:p w14:paraId="52B1C716" w14:textId="77777777" w:rsidR="001131B6" w:rsidRDefault="00000000">
      <w:pPr>
        <w:spacing w:line="360" w:lineRule="auto"/>
        <w:ind w:left="480"/>
        <w:rPr>
          <w:rFonts w:ascii="仿宋_GB2312;仿宋" w:eastAsia="仿宋_GB2312;仿宋" w:hAnsi="仿宋_GB2312;仿宋"/>
          <w:b/>
          <w:sz w:val="24"/>
        </w:rPr>
      </w:pPr>
      <w:r>
        <w:rPr>
          <w:rFonts w:ascii="仿宋_GB2312;仿宋" w:eastAsia="仿宋_GB2312;仿宋" w:hAnsi="仿宋_GB2312;仿宋"/>
          <w:b/>
          <w:sz w:val="24"/>
        </w:rPr>
        <w:t>4.2施工图设计阶段：</w:t>
      </w:r>
    </w:p>
    <w:p w14:paraId="092F751B"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4.2.1依据附件2要求开展设计工作，各专业施工图设计阶段的图纸除须满足设计规范、技术规范等要求外，还应达到甲方的要求，确保向主管部门报审后通过批准，并提供施工过程中设计跟踪服务等。</w:t>
      </w:r>
    </w:p>
    <w:p w14:paraId="7CAC45AD"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4.2.2 根据甲方成本估算及概算成果进行方案调整，以满足成本控制的要求。</w:t>
      </w:r>
    </w:p>
    <w:p w14:paraId="77F9F8E0"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 xml:space="preserve">4.2.3 及时解决各专业之间存在的技术冲突。 </w:t>
      </w:r>
    </w:p>
    <w:p w14:paraId="4BCDB378" w14:textId="77777777" w:rsidR="001131B6" w:rsidRDefault="00000000">
      <w:pPr>
        <w:spacing w:line="360" w:lineRule="auto"/>
        <w:ind w:left="1129" w:hanging="602"/>
        <w:rPr>
          <w:rFonts w:ascii="仿宋_GB2312;仿宋" w:eastAsia="仿宋_GB2312;仿宋" w:hAnsi="仿宋_GB2312;仿宋"/>
          <w:b/>
          <w:sz w:val="24"/>
        </w:rPr>
      </w:pPr>
      <w:r>
        <w:rPr>
          <w:rFonts w:eastAsia="仿宋_GB2312;仿宋"/>
          <w:b/>
          <w:sz w:val="24"/>
        </w:rPr>
        <w:t>4.3</w:t>
      </w:r>
      <w:r>
        <w:rPr>
          <w:rFonts w:eastAsia="仿宋_GB2312;仿宋"/>
          <w:b/>
          <w:sz w:val="24"/>
        </w:rPr>
        <w:t>其他相关服务：</w:t>
      </w:r>
    </w:p>
    <w:p w14:paraId="2D6AD371"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4.3.1乙方在方案设计阶段应向甲方提出拟采用的主要表面主材及特殊施工工艺。</w:t>
      </w:r>
    </w:p>
    <w:p w14:paraId="763E6F83"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4.3.2 施工图设计文件完成后，乙方应将图纸报有关部门办理审图手续。而且依据审图</w:t>
      </w:r>
      <w:r>
        <w:rPr>
          <w:rFonts w:ascii="仿宋_GB2312;仿宋" w:eastAsia="仿宋_GB2312;仿宋" w:hAnsi="仿宋_GB2312;仿宋"/>
          <w:sz w:val="24"/>
        </w:rPr>
        <w:lastRenderedPageBreak/>
        <w:t>部门的在合同约定范围内要求对施工图设计进行的修改和完善，均不属于甲方提出的设计变更，乙方必须严格按照上述部门的意见对施工图设计作进一步的修改和完善并最终取得施工图审查合格证书。</w:t>
      </w:r>
    </w:p>
    <w:p w14:paraId="5448F025"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4.3.3乙方应对本工程的设计图纸的编制</w:t>
      </w:r>
      <w:proofErr w:type="gramStart"/>
      <w:r>
        <w:rPr>
          <w:rFonts w:ascii="仿宋_GB2312;仿宋" w:eastAsia="仿宋_GB2312;仿宋" w:hAnsi="仿宋_GB2312;仿宋"/>
          <w:sz w:val="24"/>
        </w:rPr>
        <w:t>负总体</w:t>
      </w:r>
      <w:proofErr w:type="gramEnd"/>
      <w:r>
        <w:rPr>
          <w:rFonts w:ascii="仿宋_GB2312;仿宋" w:eastAsia="仿宋_GB2312;仿宋" w:hAnsi="仿宋_GB2312;仿宋"/>
          <w:sz w:val="24"/>
        </w:rPr>
        <w:t>责任，按照双方约定的计划时间、服务内容与标准及时提供各阶段（含采购阶段）图纸、经济性文件、设计样板等。对应设计各阶段，乙方应做好成果文件的汇报、修改、交底、答疑等工作。</w:t>
      </w:r>
    </w:p>
    <w:p w14:paraId="0D31A984"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4.3.4乙方应提供相应的东</w:t>
      </w:r>
      <w:proofErr w:type="gramStart"/>
      <w:r>
        <w:rPr>
          <w:rFonts w:ascii="仿宋_GB2312;仿宋" w:eastAsia="仿宋_GB2312;仿宋" w:hAnsi="仿宋_GB2312;仿宋"/>
          <w:sz w:val="24"/>
        </w:rPr>
        <w:t>六项目</w:t>
      </w:r>
      <w:proofErr w:type="gramEnd"/>
      <w:r>
        <w:rPr>
          <w:rFonts w:ascii="仿宋_GB2312;仿宋" w:eastAsia="仿宋_GB2312;仿宋" w:hAnsi="仿宋_GB2312;仿宋"/>
          <w:sz w:val="24"/>
        </w:rPr>
        <w:t>会所装修施工工程采购文件的技术规格书和主要材料及设备清单。</w:t>
      </w:r>
    </w:p>
    <w:p w14:paraId="4540D9E9"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4.3.4乙方应根据甲方要求提供相应的东</w:t>
      </w:r>
      <w:proofErr w:type="gramStart"/>
      <w:r>
        <w:rPr>
          <w:rFonts w:ascii="仿宋_GB2312;仿宋" w:eastAsia="仿宋_GB2312;仿宋" w:hAnsi="仿宋_GB2312;仿宋"/>
          <w:sz w:val="24"/>
        </w:rPr>
        <w:t>六项目</w:t>
      </w:r>
      <w:proofErr w:type="gramEnd"/>
      <w:r>
        <w:rPr>
          <w:rFonts w:ascii="仿宋_GB2312;仿宋" w:eastAsia="仿宋_GB2312;仿宋" w:hAnsi="仿宋_GB2312;仿宋"/>
          <w:sz w:val="24"/>
        </w:rPr>
        <w:t>会所装修施工工程采购技术规范名称。</w:t>
      </w:r>
    </w:p>
    <w:p w14:paraId="63F498E2"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4.3.5 乙方应参与东</w:t>
      </w:r>
      <w:proofErr w:type="gramStart"/>
      <w:r>
        <w:rPr>
          <w:rFonts w:ascii="仿宋_GB2312;仿宋" w:eastAsia="仿宋_GB2312;仿宋" w:hAnsi="仿宋_GB2312;仿宋"/>
          <w:sz w:val="24"/>
        </w:rPr>
        <w:t>六项目</w:t>
      </w:r>
      <w:proofErr w:type="gramEnd"/>
      <w:r>
        <w:rPr>
          <w:rFonts w:ascii="仿宋_GB2312;仿宋" w:eastAsia="仿宋_GB2312;仿宋" w:hAnsi="仿宋_GB2312;仿宋"/>
          <w:sz w:val="24"/>
        </w:rPr>
        <w:t>会所装修施工工程采购答疑及评审和技术咨询（因该工作引起的相关通讯、交通、住宿等差旅费用及工作报酬已包含在本合同设计费用中）。</w:t>
      </w:r>
    </w:p>
    <w:p w14:paraId="3999FCC1"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4.3.6乙方在施工图阶段应选</w:t>
      </w:r>
      <w:proofErr w:type="gramStart"/>
      <w:r>
        <w:rPr>
          <w:rFonts w:ascii="仿宋_GB2312;仿宋" w:eastAsia="仿宋_GB2312;仿宋" w:hAnsi="仿宋_GB2312;仿宋"/>
          <w:sz w:val="24"/>
        </w:rPr>
        <w:t>择确定</w:t>
      </w:r>
      <w:proofErr w:type="gramEnd"/>
      <w:r>
        <w:rPr>
          <w:rFonts w:ascii="仿宋_GB2312;仿宋" w:eastAsia="仿宋_GB2312;仿宋" w:hAnsi="仿宋_GB2312;仿宋"/>
          <w:sz w:val="24"/>
        </w:rPr>
        <w:t>并提供一个中国境内品牌或厂家的样板。</w:t>
      </w:r>
    </w:p>
    <w:p w14:paraId="63824C1B" w14:textId="77777777" w:rsidR="001131B6" w:rsidRDefault="00000000">
      <w:pPr>
        <w:spacing w:line="360" w:lineRule="auto"/>
        <w:ind w:firstLine="480"/>
        <w:rPr>
          <w:rFonts w:ascii="仿宋_GB2312;仿宋" w:eastAsia="仿宋_GB2312;仿宋" w:hAnsi="仿宋_GB2312;仿宋"/>
          <w:b/>
          <w:sz w:val="24"/>
        </w:rPr>
      </w:pPr>
      <w:r>
        <w:rPr>
          <w:rFonts w:ascii="仿宋_GB2312;仿宋" w:hAnsi="仿宋_GB2312;仿宋"/>
          <w:sz w:val="24"/>
        </w:rPr>
        <w:t>4</w:t>
      </w:r>
      <w:r>
        <w:rPr>
          <w:rFonts w:ascii="仿宋_GB2312;仿宋" w:eastAsia="仿宋_GB2312;仿宋" w:hAnsi="仿宋_GB2312;仿宋"/>
          <w:sz w:val="24"/>
        </w:rPr>
        <w:t>.3.7 施工图纸深度需明确构造大样、内部结构大样及材料规格。</w:t>
      </w:r>
    </w:p>
    <w:p w14:paraId="18AE9967"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4.3.8 施工图设计前期配合，乙方需固定设计人员，根据方案、初步设计，提出对施工图设计建议意见。</w:t>
      </w:r>
    </w:p>
    <w:p w14:paraId="7D3FC5FA"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4.3.9施工图前期配合建筑初步设计。需在装修初步设计完成前，建筑初步设计开始后（具体时间以甲方下发的通知为准），提供：</w:t>
      </w:r>
    </w:p>
    <w:p w14:paraId="129B058E" w14:textId="77777777" w:rsidR="001131B6"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w:t>
      </w:r>
      <w:r>
        <w:rPr>
          <w:rFonts w:ascii="仿宋_GB2312;仿宋" w:eastAsia="仿宋_GB2312;仿宋" w:hAnsi="仿宋_GB2312;仿宋" w:hint="eastAsia"/>
          <w:color w:val="000000" w:themeColor="text1"/>
          <w:sz w:val="24"/>
        </w:rPr>
        <w:t>复核机电消防等专业设备对装修的影响，并在综合天花图中反馈调整内容</w:t>
      </w:r>
      <w:r>
        <w:rPr>
          <w:rFonts w:ascii="仿宋_GB2312;仿宋" w:eastAsia="仿宋_GB2312;仿宋" w:hAnsi="仿宋_GB2312;仿宋"/>
          <w:color w:val="000000" w:themeColor="text1"/>
          <w:sz w:val="24"/>
        </w:rPr>
        <w:t>。</w:t>
      </w:r>
    </w:p>
    <w:p w14:paraId="6030C444" w14:textId="77777777" w:rsidR="001131B6"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hint="eastAsia"/>
          <w:color w:val="000000" w:themeColor="text1"/>
          <w:sz w:val="24"/>
        </w:rPr>
        <w:t>2</w:t>
      </w:r>
      <w:r>
        <w:rPr>
          <w:rFonts w:ascii="仿宋_GB2312;仿宋" w:eastAsia="仿宋_GB2312;仿宋" w:hAnsi="仿宋_GB2312;仿宋"/>
          <w:color w:val="000000" w:themeColor="text1"/>
          <w:sz w:val="24"/>
        </w:rPr>
        <w:t>）乙方应按照附件2中的要求提供其他相关配合工作。</w:t>
      </w:r>
    </w:p>
    <w:p w14:paraId="49E660EF" w14:textId="77777777" w:rsidR="001131B6" w:rsidRDefault="00000000">
      <w:pPr>
        <w:spacing w:line="360" w:lineRule="auto"/>
        <w:ind w:firstLine="482"/>
        <w:rPr>
          <w:rFonts w:ascii="仿宋_GB2312;仿宋" w:eastAsia="仿宋_GB2312;仿宋" w:hAnsi="仿宋_GB2312;仿宋"/>
          <w:b/>
          <w:sz w:val="24"/>
        </w:rPr>
      </w:pPr>
      <w:r>
        <w:rPr>
          <w:rFonts w:eastAsia="仿宋_GB2312;仿宋"/>
          <w:b/>
          <w:sz w:val="24"/>
        </w:rPr>
        <w:t xml:space="preserve">4.4 </w:t>
      </w:r>
      <w:r>
        <w:rPr>
          <w:rFonts w:eastAsia="仿宋_GB2312;仿宋"/>
          <w:b/>
          <w:sz w:val="24"/>
        </w:rPr>
        <w:t>现场施工配合内容及工作，包括但不限于：</w:t>
      </w:r>
    </w:p>
    <w:p w14:paraId="262190CF"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4.4.1 乙方应负责向甲方选择的施工单位解释设计意图及施工内容，并负责进行技术交底。</w:t>
      </w:r>
    </w:p>
    <w:p w14:paraId="70BD22D3"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4.4.2 乙方应按甲方或监理单位的要求，参加重要节点的工程验收；由于乙方原因需要对原设计做出修改时，乙方应</w:t>
      </w:r>
      <w:proofErr w:type="gramStart"/>
      <w:r>
        <w:rPr>
          <w:rFonts w:ascii="仿宋_GB2312;仿宋" w:eastAsia="仿宋_GB2312;仿宋" w:hAnsi="仿宋_GB2312;仿宋"/>
          <w:sz w:val="24"/>
        </w:rPr>
        <w:t>无偿并</w:t>
      </w:r>
      <w:proofErr w:type="gramEnd"/>
      <w:r>
        <w:rPr>
          <w:rFonts w:ascii="仿宋_GB2312;仿宋" w:eastAsia="仿宋_GB2312;仿宋" w:hAnsi="仿宋_GB2312;仿宋"/>
          <w:sz w:val="24"/>
        </w:rPr>
        <w:t>及时完成相应的设计修改及时出图。</w:t>
      </w:r>
    </w:p>
    <w:p w14:paraId="22EDD963"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4.4.3 在装修工程实施期间，乙方在收到甲方书面提出的设计问题后，一般应在24小时内给予书面答复，最迟不应超过48小时（重大设计变更除外）。</w:t>
      </w:r>
    </w:p>
    <w:p w14:paraId="19B971A0"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4.4.4 乙方提供施工现场服务，对施工单位提出的设计疑问进行设计复核，并于48小时内提供解决方案。</w:t>
      </w:r>
    </w:p>
    <w:p w14:paraId="7A48C59D"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4.4.5 根据甲方按设计进度提出的合理要求，乙方在一般情况下保证在收到甲方通知后72小时内派合格技术人员到现场提供服务，若乙方不能72小时内派出合适的人员，甲方</w:t>
      </w:r>
      <w:r>
        <w:rPr>
          <w:rFonts w:ascii="仿宋_GB2312;仿宋" w:eastAsia="仿宋_GB2312;仿宋" w:hAnsi="仿宋_GB2312;仿宋"/>
          <w:sz w:val="24"/>
        </w:rPr>
        <w:lastRenderedPageBreak/>
        <w:t>有权扣除1000元/人/次作为违约金。</w:t>
      </w:r>
    </w:p>
    <w:p w14:paraId="54D2049B"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4.4.6乙方在服务期内提供16次的现场服务，包含设计成果汇报及交底服务、施工期间配合服务（未能解决问题除外），在现场服务总次数不变的前提下，甲方有权自行调配各阶段的现场服务次数，如因乙方图纸错误等原因造成的必要现场配合不计入约定次数范畴。</w:t>
      </w:r>
    </w:p>
    <w:p w14:paraId="18078FCB"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4.4.7 在装修工程竣工后，如果在使用过程中发现了质量问题，乙方应积极参与质量事故分析。若经</w:t>
      </w:r>
      <w:r>
        <w:rPr>
          <w:rFonts w:ascii="仿宋_GB2312;仿宋" w:eastAsia="仿宋_GB2312;仿宋" w:hAnsi="仿宋_GB2312;仿宋" w:hint="eastAsia"/>
          <w:sz w:val="24"/>
        </w:rPr>
        <w:t>第三方</w:t>
      </w:r>
      <w:r>
        <w:rPr>
          <w:rFonts w:ascii="仿宋_GB2312;仿宋" w:eastAsia="仿宋_GB2312;仿宋" w:hAnsi="仿宋_GB2312;仿宋"/>
          <w:sz w:val="24"/>
        </w:rPr>
        <w:t>机构分析证实是设计缺陷所致，则乙方应完善设计方案及建议补救措施，并</w:t>
      </w:r>
      <w:r>
        <w:rPr>
          <w:rFonts w:ascii="仿宋_GB2312;仿宋" w:eastAsia="仿宋_GB2312;仿宋" w:hAnsi="仿宋_GB2312;仿宋" w:hint="eastAsia"/>
          <w:sz w:val="24"/>
        </w:rPr>
        <w:t>根据损失的程度和乙方责任大小</w:t>
      </w:r>
      <w:r>
        <w:rPr>
          <w:rFonts w:ascii="仿宋_GB2312;仿宋" w:eastAsia="仿宋_GB2312;仿宋" w:hAnsi="仿宋_GB2312;仿宋"/>
          <w:sz w:val="24"/>
        </w:rPr>
        <w:t>，赔偿甲方因此造成的全部直接和间接损失。</w:t>
      </w:r>
    </w:p>
    <w:p w14:paraId="75241E48"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4.5 乙方应按照附件</w:t>
      </w:r>
      <w:r>
        <w:rPr>
          <w:rFonts w:ascii="仿宋_GB2312;仿宋" w:eastAsia="仿宋_GB2312;仿宋" w:hAnsi="仿宋_GB2312;仿宋"/>
          <w:color w:val="000000"/>
          <w:sz w:val="24"/>
        </w:rPr>
        <w:t>2</w:t>
      </w:r>
      <w:r>
        <w:rPr>
          <w:rFonts w:ascii="仿宋_GB2312;仿宋" w:eastAsia="仿宋_GB2312;仿宋" w:hAnsi="仿宋_GB2312;仿宋" w:hint="eastAsia"/>
          <w:color w:val="000000"/>
          <w:sz w:val="24"/>
        </w:rPr>
        <w:t>《东六项目会所概念至施工图装修设计任务书》</w:t>
      </w:r>
      <w:r>
        <w:rPr>
          <w:rFonts w:ascii="仿宋_GB2312;仿宋" w:eastAsia="仿宋_GB2312;仿宋" w:hAnsi="仿宋_GB2312;仿宋"/>
          <w:color w:val="000000"/>
          <w:sz w:val="24"/>
        </w:rPr>
        <w:t>中的要求提供其他的现场施工配合服务。</w:t>
      </w:r>
    </w:p>
    <w:p w14:paraId="05AAB190"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b/>
          <w:sz w:val="24"/>
        </w:rPr>
        <w:t>第五条　设计费用</w:t>
      </w:r>
    </w:p>
    <w:p w14:paraId="006A891B"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5.1</w:t>
      </w:r>
      <w:r>
        <w:rPr>
          <w:rFonts w:ascii="仿宋_GB2312;仿宋" w:eastAsia="仿宋_GB2312;仿宋" w:hAnsi="仿宋_GB2312;仿宋"/>
          <w:color w:val="000000" w:themeColor="text1"/>
          <w:sz w:val="24"/>
        </w:rPr>
        <w:t>本合同设计费</w:t>
      </w:r>
      <w:proofErr w:type="gramStart"/>
      <w:r>
        <w:rPr>
          <w:rFonts w:ascii="仿宋_GB2312;仿宋" w:eastAsia="仿宋_GB2312;仿宋" w:hAnsi="仿宋_GB2312;仿宋"/>
          <w:color w:val="000000" w:themeColor="text1"/>
          <w:sz w:val="24"/>
        </w:rPr>
        <w:t>用采用</w:t>
      </w:r>
      <w:proofErr w:type="gramEnd"/>
      <w:r>
        <w:rPr>
          <w:rFonts w:ascii="仿宋_GB2312;仿宋" w:eastAsia="仿宋_GB2312;仿宋" w:hAnsi="仿宋_GB2312;仿宋"/>
          <w:color w:val="000000" w:themeColor="text1"/>
          <w:sz w:val="24"/>
        </w:rPr>
        <w:t>综合单价包干的方式计算，</w:t>
      </w:r>
      <w:r>
        <w:rPr>
          <w:rFonts w:ascii="仿宋_GB2312;仿宋" w:eastAsia="仿宋_GB2312;仿宋" w:hAnsi="仿宋_GB2312;仿宋"/>
          <w:sz w:val="24"/>
        </w:rPr>
        <w:t>含税暂定合同总价为</w:t>
      </w:r>
      <w:r>
        <w:rPr>
          <w:rFonts w:ascii="仿宋_GB2312;仿宋" w:eastAsia="仿宋_GB2312;仿宋" w:hAnsi="仿宋_GB2312;仿宋"/>
          <w:sz w:val="24"/>
          <w:u w:val="single"/>
        </w:rPr>
        <w:t>¥</w:t>
      </w:r>
      <w:r>
        <w:rPr>
          <w:rFonts w:ascii="宋体;SimSun" w:hAnsi="宋体;SimSun"/>
          <w:sz w:val="24"/>
          <w:u w:val="single"/>
        </w:rPr>
        <w:t xml:space="preserve">   </w:t>
      </w:r>
      <w:r>
        <w:rPr>
          <w:rFonts w:ascii="宋体;SimSun" w:eastAsia="宋体" w:hAnsi="宋体;SimSun" w:hint="eastAsia"/>
          <w:sz w:val="24"/>
          <w:u w:val="single"/>
        </w:rPr>
        <w:t xml:space="preserve">          </w:t>
      </w:r>
      <w:r>
        <w:rPr>
          <w:rFonts w:ascii="宋体;SimSun" w:hAnsi="宋体;SimSun"/>
          <w:sz w:val="24"/>
          <w:u w:val="single"/>
        </w:rPr>
        <w:t xml:space="preserve"> </w:t>
      </w:r>
      <w:r>
        <w:rPr>
          <w:rFonts w:ascii="仿宋_GB2312;仿宋" w:eastAsia="仿宋_GB2312;仿宋" w:hAnsi="仿宋_GB2312;仿宋"/>
          <w:sz w:val="24"/>
        </w:rPr>
        <w:t>元（大写：</w:t>
      </w:r>
      <w:r>
        <w:rPr>
          <w:rFonts w:ascii="仿宋_GB2312;仿宋" w:eastAsia="宋体" w:hAnsi="仿宋_GB2312;仿宋" w:hint="eastAsia"/>
          <w:sz w:val="24"/>
        </w:rPr>
        <w:t xml:space="preserve">                    </w:t>
      </w:r>
      <w:r>
        <w:rPr>
          <w:rFonts w:ascii="仿宋_GB2312;仿宋" w:eastAsia="仿宋_GB2312;仿宋" w:hAnsi="仿宋_GB2312;仿宋"/>
          <w:sz w:val="24"/>
        </w:rPr>
        <w:t>元），不含税暂定合同总价为</w:t>
      </w:r>
      <w:r>
        <w:rPr>
          <w:rFonts w:ascii="仿宋_GB2312;仿宋" w:eastAsia="仿宋_GB2312;仿宋" w:hAnsi="仿宋_GB2312;仿宋"/>
          <w:sz w:val="24"/>
          <w:u w:val="single"/>
        </w:rPr>
        <w:t>¥</w:t>
      </w:r>
      <w:r>
        <w:rPr>
          <w:rFonts w:ascii="宋体;SimSun" w:hAnsi="宋体;SimSun"/>
          <w:sz w:val="24"/>
          <w:u w:val="single"/>
        </w:rPr>
        <w:t xml:space="preserve"> </w:t>
      </w:r>
      <w:r>
        <w:rPr>
          <w:rFonts w:ascii="宋体;SimSun" w:eastAsia="宋体" w:hAnsi="宋体;SimSun" w:hint="eastAsia"/>
          <w:sz w:val="24"/>
          <w:u w:val="single"/>
        </w:rPr>
        <w:t xml:space="preserve">        </w:t>
      </w:r>
      <w:r>
        <w:rPr>
          <w:rFonts w:ascii="仿宋_GB2312;仿宋" w:eastAsia="仿宋_GB2312;仿宋" w:hAnsi="仿宋_GB2312;仿宋"/>
          <w:sz w:val="24"/>
        </w:rPr>
        <w:t>元，税率为6%，增值税金额为</w:t>
      </w:r>
      <w:r>
        <w:rPr>
          <w:rFonts w:ascii="仿宋_GB2312;仿宋" w:eastAsia="仿宋_GB2312;仿宋" w:hAnsi="仿宋_GB2312;仿宋"/>
          <w:sz w:val="24"/>
          <w:u w:val="single"/>
        </w:rPr>
        <w:t>¥</w:t>
      </w:r>
      <w:r>
        <w:rPr>
          <w:rFonts w:ascii="宋体;SimSun" w:hAnsi="宋体;SimSun"/>
          <w:sz w:val="24"/>
          <w:u w:val="single"/>
        </w:rPr>
        <w:t xml:space="preserve">    </w:t>
      </w:r>
      <w:r>
        <w:rPr>
          <w:rFonts w:ascii="宋体;SimSun" w:eastAsia="宋体" w:hAnsi="宋体;SimSun" w:hint="eastAsia"/>
          <w:sz w:val="24"/>
          <w:u w:val="single"/>
        </w:rPr>
        <w:t xml:space="preserve">           </w:t>
      </w:r>
      <w:r>
        <w:rPr>
          <w:rFonts w:ascii="宋体;SimSun" w:hAnsi="宋体;SimSun"/>
          <w:sz w:val="24"/>
          <w:u w:val="single"/>
        </w:rPr>
        <w:t xml:space="preserve"> </w:t>
      </w:r>
      <w:proofErr w:type="gramStart"/>
      <w:r>
        <w:rPr>
          <w:rFonts w:ascii="等线;DengXian" w:eastAsia="等线;DengXian" w:hAnsi="等线;DengXian"/>
          <w:color w:val="000000"/>
          <w:sz w:val="22"/>
        </w:rPr>
        <w:t>元</w:t>
      </w:r>
      <w:r>
        <w:rPr>
          <w:rFonts w:ascii="仿宋_GB2312;仿宋" w:eastAsia="仿宋_GB2312;仿宋" w:hAnsi="仿宋_GB2312;仿宋"/>
          <w:sz w:val="24"/>
        </w:rPr>
        <w:t>具体</w:t>
      </w:r>
      <w:proofErr w:type="gramEnd"/>
      <w:r>
        <w:rPr>
          <w:rFonts w:ascii="仿宋_GB2312;仿宋" w:eastAsia="仿宋_GB2312;仿宋" w:hAnsi="仿宋_GB2312;仿宋"/>
          <w:sz w:val="24"/>
        </w:rPr>
        <w:t>内容组成如下：</w:t>
      </w:r>
    </w:p>
    <w:p w14:paraId="121A6F3C"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表1：组成合同价格清单</w:t>
      </w:r>
    </w:p>
    <w:tbl>
      <w:tblPr>
        <w:tblW w:w="9919" w:type="dxa"/>
        <w:tblLayout w:type="fixed"/>
        <w:tblCellMar>
          <w:left w:w="10" w:type="dxa"/>
          <w:right w:w="10" w:type="dxa"/>
        </w:tblCellMar>
        <w:tblLook w:val="04A0" w:firstRow="1" w:lastRow="0" w:firstColumn="1" w:lastColumn="0" w:noHBand="0" w:noVBand="1"/>
      </w:tblPr>
      <w:tblGrid>
        <w:gridCol w:w="2977"/>
        <w:gridCol w:w="851"/>
        <w:gridCol w:w="1417"/>
        <w:gridCol w:w="2126"/>
        <w:gridCol w:w="2548"/>
      </w:tblGrid>
      <w:tr w:rsidR="001131B6" w14:paraId="2868A832" w14:textId="77777777">
        <w:trPr>
          <w:trHeight w:val="752"/>
        </w:trPr>
        <w:tc>
          <w:tcPr>
            <w:tcW w:w="2977" w:type="dxa"/>
            <w:tcBorders>
              <w:top w:val="single" w:sz="8" w:space="0" w:color="000000"/>
              <w:left w:val="single" w:sz="8" w:space="0" w:color="000000"/>
              <w:bottom w:val="single" w:sz="4" w:space="0" w:color="000000"/>
              <w:right w:val="single" w:sz="4" w:space="0" w:color="000000"/>
            </w:tcBorders>
            <w:vAlign w:val="center"/>
          </w:tcPr>
          <w:p w14:paraId="1B29FA89" w14:textId="77777777" w:rsidR="001131B6" w:rsidRDefault="00000000">
            <w:pPr>
              <w:spacing w:line="360" w:lineRule="auto"/>
              <w:jc w:val="center"/>
              <w:rPr>
                <w:rFonts w:ascii="仿宋" w:eastAsia="仿宋" w:hAnsi="仿宋" w:hint="eastAsia"/>
              </w:rPr>
            </w:pPr>
            <w:r>
              <w:rPr>
                <w:rFonts w:ascii="仿宋" w:eastAsia="仿宋" w:hAnsi="仿宋"/>
                <w:color w:val="000000"/>
              </w:rPr>
              <w:t>项目</w:t>
            </w:r>
          </w:p>
        </w:tc>
        <w:tc>
          <w:tcPr>
            <w:tcW w:w="851" w:type="dxa"/>
            <w:tcBorders>
              <w:top w:val="single" w:sz="8" w:space="0" w:color="000000"/>
              <w:bottom w:val="single" w:sz="4" w:space="0" w:color="000000"/>
              <w:right w:val="single" w:sz="4" w:space="0" w:color="000000"/>
            </w:tcBorders>
            <w:vAlign w:val="center"/>
          </w:tcPr>
          <w:p w14:paraId="347D1F6B" w14:textId="77777777" w:rsidR="001131B6" w:rsidRDefault="00000000">
            <w:pPr>
              <w:spacing w:line="360" w:lineRule="auto"/>
              <w:jc w:val="center"/>
            </w:pPr>
            <w:r>
              <w:rPr>
                <w:rFonts w:ascii="仿宋" w:eastAsia="仿宋" w:hAnsi="仿宋"/>
                <w:color w:val="000000"/>
              </w:rPr>
              <w:t>设计面积</w:t>
            </w:r>
          </w:p>
          <w:p w14:paraId="3F2B0C33" w14:textId="77777777" w:rsidR="001131B6" w:rsidRDefault="00000000">
            <w:pPr>
              <w:spacing w:line="360" w:lineRule="auto"/>
              <w:jc w:val="center"/>
              <w:rPr>
                <w:rFonts w:ascii="仿宋" w:eastAsia="仿宋" w:hAnsi="仿宋" w:hint="eastAsia"/>
              </w:rPr>
            </w:pPr>
            <w:r>
              <w:rPr>
                <w:rFonts w:ascii="仿宋" w:eastAsia="仿宋" w:hAnsi="仿宋"/>
                <w:color w:val="000000"/>
              </w:rPr>
              <w:t>（</w:t>
            </w:r>
            <w:r>
              <w:rPr>
                <w:rFonts w:ascii="仿宋" w:eastAsia="仿宋" w:hAnsi="仿宋" w:hint="eastAsia"/>
                <w:color w:val="000000"/>
              </w:rPr>
              <w:t>㎡</w:t>
            </w:r>
            <w:r>
              <w:rPr>
                <w:rFonts w:ascii="仿宋" w:eastAsia="仿宋" w:hAnsi="仿宋"/>
                <w:color w:val="000000"/>
              </w:rPr>
              <w:t>)</w:t>
            </w:r>
          </w:p>
        </w:tc>
        <w:tc>
          <w:tcPr>
            <w:tcW w:w="1417" w:type="dxa"/>
            <w:tcBorders>
              <w:top w:val="single" w:sz="8" w:space="0" w:color="000000"/>
              <w:bottom w:val="single" w:sz="4" w:space="0" w:color="000000"/>
              <w:right w:val="single" w:sz="4" w:space="0" w:color="000000"/>
            </w:tcBorders>
            <w:vAlign w:val="center"/>
          </w:tcPr>
          <w:p w14:paraId="717FC4D2" w14:textId="77777777" w:rsidR="001131B6" w:rsidRDefault="00000000">
            <w:pPr>
              <w:spacing w:line="360" w:lineRule="auto"/>
              <w:jc w:val="center"/>
            </w:pPr>
            <w:r>
              <w:rPr>
                <w:rFonts w:ascii="仿宋" w:eastAsia="仿宋" w:hAnsi="仿宋"/>
                <w:color w:val="000000"/>
                <w:sz w:val="22"/>
              </w:rPr>
              <w:t>含增值税综合单价（元/m</w:t>
            </w:r>
            <w:r>
              <w:rPr>
                <w:rFonts w:ascii="仿宋" w:eastAsia="仿宋" w:hAnsi="仿宋"/>
                <w:color w:val="000000"/>
                <w:sz w:val="22"/>
                <w:vertAlign w:val="superscript"/>
              </w:rPr>
              <w:t>2</w:t>
            </w:r>
            <w:r>
              <w:rPr>
                <w:rFonts w:ascii="仿宋" w:eastAsia="仿宋" w:hAnsi="仿宋"/>
                <w:color w:val="000000"/>
                <w:sz w:val="22"/>
              </w:rPr>
              <w:t>）</w:t>
            </w:r>
          </w:p>
        </w:tc>
        <w:tc>
          <w:tcPr>
            <w:tcW w:w="2126" w:type="dxa"/>
            <w:tcBorders>
              <w:top w:val="single" w:sz="8" w:space="0" w:color="000000"/>
              <w:bottom w:val="single" w:sz="4" w:space="0" w:color="000000"/>
              <w:right w:val="single" w:sz="4" w:space="0" w:color="000000"/>
            </w:tcBorders>
            <w:vAlign w:val="center"/>
          </w:tcPr>
          <w:p w14:paraId="4DAEAEF7" w14:textId="77777777" w:rsidR="001131B6" w:rsidRDefault="00000000">
            <w:pPr>
              <w:spacing w:line="360" w:lineRule="auto"/>
              <w:jc w:val="center"/>
              <w:rPr>
                <w:rFonts w:ascii="仿宋" w:eastAsia="仿宋" w:hAnsi="仿宋" w:hint="eastAsia"/>
                <w:sz w:val="22"/>
              </w:rPr>
            </w:pPr>
            <w:r>
              <w:rPr>
                <w:rFonts w:ascii="仿宋" w:eastAsia="仿宋" w:hAnsi="仿宋"/>
                <w:color w:val="000000"/>
                <w:sz w:val="22"/>
              </w:rPr>
              <w:t>含增值税合价（元）</w:t>
            </w:r>
          </w:p>
        </w:tc>
        <w:tc>
          <w:tcPr>
            <w:tcW w:w="2548" w:type="dxa"/>
            <w:tcBorders>
              <w:top w:val="single" w:sz="8" w:space="0" w:color="000000"/>
              <w:bottom w:val="single" w:sz="4" w:space="0" w:color="000000"/>
              <w:right w:val="single" w:sz="8" w:space="0" w:color="000000"/>
            </w:tcBorders>
            <w:vAlign w:val="center"/>
          </w:tcPr>
          <w:p w14:paraId="417B0B2E" w14:textId="77777777" w:rsidR="001131B6" w:rsidRDefault="00000000">
            <w:pPr>
              <w:spacing w:line="360" w:lineRule="auto"/>
              <w:jc w:val="center"/>
              <w:rPr>
                <w:rFonts w:ascii="仿宋" w:eastAsia="仿宋" w:hAnsi="仿宋" w:hint="eastAsia"/>
              </w:rPr>
            </w:pPr>
            <w:r>
              <w:rPr>
                <w:rFonts w:ascii="仿宋" w:eastAsia="仿宋" w:hAnsi="仿宋"/>
                <w:color w:val="000000"/>
              </w:rPr>
              <w:t>备注</w:t>
            </w:r>
          </w:p>
        </w:tc>
      </w:tr>
      <w:tr w:rsidR="001131B6" w14:paraId="4812B9E3" w14:textId="77777777">
        <w:trPr>
          <w:trHeight w:val="848"/>
        </w:trPr>
        <w:tc>
          <w:tcPr>
            <w:tcW w:w="2977" w:type="dxa"/>
            <w:tcBorders>
              <w:top w:val="single" w:sz="4" w:space="0" w:color="000000"/>
              <w:left w:val="single" w:sz="8" w:space="0" w:color="000000"/>
              <w:bottom w:val="single" w:sz="4" w:space="0" w:color="000000"/>
              <w:right w:val="single" w:sz="4" w:space="0" w:color="000000"/>
            </w:tcBorders>
            <w:vAlign w:val="center"/>
          </w:tcPr>
          <w:p w14:paraId="520960C0" w14:textId="77777777" w:rsidR="001131B6" w:rsidRDefault="00000000">
            <w:pPr>
              <w:spacing w:line="360" w:lineRule="auto"/>
              <w:jc w:val="center"/>
              <w:rPr>
                <w:rFonts w:ascii="仿宋" w:eastAsia="仿宋" w:hAnsi="仿宋" w:hint="eastAsia"/>
              </w:rPr>
            </w:pPr>
            <w:r>
              <w:rPr>
                <w:rFonts w:ascii="仿宋" w:eastAsia="仿宋" w:hAnsi="仿宋" w:hint="eastAsia"/>
                <w:color w:val="000000"/>
              </w:rPr>
              <w:t>会所</w:t>
            </w:r>
          </w:p>
        </w:tc>
        <w:tc>
          <w:tcPr>
            <w:tcW w:w="851" w:type="dxa"/>
            <w:tcBorders>
              <w:bottom w:val="single" w:sz="4" w:space="0" w:color="000000"/>
              <w:right w:val="single" w:sz="4" w:space="0" w:color="000000"/>
            </w:tcBorders>
            <w:vAlign w:val="center"/>
          </w:tcPr>
          <w:p w14:paraId="4CD196BE" w14:textId="77777777" w:rsidR="001131B6" w:rsidRDefault="00000000">
            <w:pPr>
              <w:spacing w:line="360" w:lineRule="auto"/>
              <w:jc w:val="center"/>
              <w:rPr>
                <w:rFonts w:ascii="仿宋" w:eastAsia="仿宋" w:hAnsi="仿宋" w:hint="eastAsia"/>
              </w:rPr>
            </w:pPr>
            <w:r>
              <w:rPr>
                <w:rFonts w:ascii="仿宋" w:eastAsia="仿宋" w:hAnsi="仿宋" w:hint="eastAsia"/>
              </w:rPr>
              <w:t>2000</w:t>
            </w:r>
          </w:p>
        </w:tc>
        <w:tc>
          <w:tcPr>
            <w:tcW w:w="1417" w:type="dxa"/>
            <w:tcBorders>
              <w:bottom w:val="single" w:sz="4" w:space="0" w:color="000000"/>
              <w:right w:val="single" w:sz="4" w:space="0" w:color="000000"/>
            </w:tcBorders>
            <w:vAlign w:val="center"/>
          </w:tcPr>
          <w:p w14:paraId="1F90CD91" w14:textId="77777777" w:rsidR="001131B6" w:rsidRDefault="001131B6">
            <w:pPr>
              <w:spacing w:line="360" w:lineRule="auto"/>
              <w:jc w:val="center"/>
              <w:rPr>
                <w:rFonts w:ascii="仿宋" w:eastAsia="仿宋" w:hAnsi="仿宋" w:hint="eastAsia"/>
              </w:rPr>
            </w:pPr>
          </w:p>
        </w:tc>
        <w:tc>
          <w:tcPr>
            <w:tcW w:w="2126" w:type="dxa"/>
            <w:tcBorders>
              <w:bottom w:val="single" w:sz="4" w:space="0" w:color="000000"/>
              <w:right w:val="single" w:sz="4" w:space="0" w:color="000000"/>
            </w:tcBorders>
            <w:vAlign w:val="center"/>
          </w:tcPr>
          <w:p w14:paraId="112B05A7" w14:textId="77777777" w:rsidR="001131B6" w:rsidRDefault="001131B6">
            <w:pPr>
              <w:spacing w:line="360" w:lineRule="auto"/>
              <w:jc w:val="center"/>
              <w:rPr>
                <w:rFonts w:ascii="仿宋" w:eastAsia="仿宋" w:hAnsi="仿宋" w:hint="eastAsia"/>
              </w:rPr>
            </w:pPr>
          </w:p>
        </w:tc>
        <w:tc>
          <w:tcPr>
            <w:tcW w:w="2548" w:type="dxa"/>
            <w:vMerge w:val="restart"/>
            <w:tcBorders>
              <w:left w:val="single" w:sz="4" w:space="0" w:color="000000"/>
              <w:right w:val="single" w:sz="8" w:space="0" w:color="000000"/>
            </w:tcBorders>
            <w:vAlign w:val="bottom"/>
          </w:tcPr>
          <w:p w14:paraId="3A848034" w14:textId="77777777" w:rsidR="001131B6" w:rsidRDefault="00000000">
            <w:pPr>
              <w:jc w:val="center"/>
              <w:rPr>
                <w:rFonts w:ascii="仿宋" w:eastAsia="仿宋" w:hAnsi="仿宋" w:hint="eastAsia"/>
                <w:color w:val="000000" w:themeColor="text1"/>
              </w:rPr>
            </w:pPr>
            <w:r>
              <w:rPr>
                <w:rFonts w:ascii="仿宋" w:eastAsia="仿宋" w:hAnsi="仿宋" w:hint="eastAsia"/>
                <w:color w:val="000000" w:themeColor="text1"/>
              </w:rPr>
              <w:t>概念</w:t>
            </w:r>
            <w:r>
              <w:rPr>
                <w:rFonts w:ascii="仿宋" w:eastAsia="仿宋" w:hAnsi="仿宋"/>
                <w:color w:val="000000" w:themeColor="text1"/>
              </w:rPr>
              <w:t>-施工图</w:t>
            </w:r>
          </w:p>
          <w:p w14:paraId="08372F00" w14:textId="77777777" w:rsidR="001131B6" w:rsidRDefault="00000000">
            <w:pPr>
              <w:spacing w:line="360" w:lineRule="auto"/>
              <w:jc w:val="center"/>
              <w:rPr>
                <w:rFonts w:ascii="仿宋" w:eastAsia="仿宋" w:hAnsi="仿宋" w:hint="eastAsia"/>
              </w:rPr>
            </w:pPr>
            <w:r>
              <w:rPr>
                <w:rFonts w:ascii="仿宋" w:eastAsia="仿宋" w:hAnsi="仿宋"/>
                <w:color w:val="000000" w:themeColor="text1"/>
              </w:rPr>
              <w:t>（</w:t>
            </w:r>
            <w:proofErr w:type="gramStart"/>
            <w:r>
              <w:rPr>
                <w:rFonts w:ascii="仿宋" w:eastAsia="仿宋" w:hAnsi="仿宋"/>
                <w:color w:val="000000" w:themeColor="text1"/>
              </w:rPr>
              <w:t>含现场</w:t>
            </w:r>
            <w:proofErr w:type="gramEnd"/>
            <w:r>
              <w:rPr>
                <w:rFonts w:ascii="仿宋" w:eastAsia="仿宋" w:hAnsi="仿宋"/>
                <w:color w:val="000000" w:themeColor="text1"/>
              </w:rPr>
              <w:t>施工配合）</w:t>
            </w:r>
            <w:r>
              <w:rPr>
                <w:rFonts w:ascii="仿宋" w:eastAsia="仿宋" w:hAnsi="仿宋" w:hint="eastAsia"/>
                <w:color w:val="000000" w:themeColor="text1"/>
              </w:rPr>
              <w:t>注：</w:t>
            </w:r>
            <w:r>
              <w:rPr>
                <w:rFonts w:ascii="仿宋" w:eastAsia="仿宋" w:hAnsi="仿宋"/>
                <w:color w:val="000000" w:themeColor="text1"/>
              </w:rPr>
              <w:t>不含二次机电、智能化</w:t>
            </w:r>
            <w:r>
              <w:rPr>
                <w:rFonts w:ascii="仿宋" w:eastAsia="仿宋" w:hAnsi="仿宋" w:hint="eastAsia"/>
                <w:color w:val="000000" w:themeColor="text1"/>
              </w:rPr>
              <w:t xml:space="preserve"> 、</w:t>
            </w:r>
            <w:r>
              <w:rPr>
                <w:rFonts w:ascii="仿宋" w:eastAsia="仿宋" w:hAnsi="仿宋"/>
                <w:color w:val="000000" w:themeColor="text1"/>
              </w:rPr>
              <w:t>灯光、</w:t>
            </w:r>
            <w:proofErr w:type="gramStart"/>
            <w:r>
              <w:rPr>
                <w:rFonts w:ascii="仿宋" w:eastAsia="仿宋" w:hAnsi="仿宋"/>
                <w:color w:val="000000" w:themeColor="text1"/>
              </w:rPr>
              <w:t>软装及</w:t>
            </w:r>
            <w:proofErr w:type="gramEnd"/>
            <w:r>
              <w:rPr>
                <w:rFonts w:ascii="仿宋" w:eastAsia="仿宋" w:hAnsi="仿宋"/>
                <w:color w:val="000000" w:themeColor="text1"/>
              </w:rPr>
              <w:t>标识专业设计，凡是包含此类内容的仅是负责末端的点位的艺术协调</w:t>
            </w:r>
            <w:r>
              <w:rPr>
                <w:rFonts w:ascii="仿宋" w:eastAsia="仿宋" w:hAnsi="仿宋" w:hint="eastAsia"/>
                <w:color w:val="000000" w:themeColor="text1"/>
              </w:rPr>
              <w:t>。</w:t>
            </w:r>
          </w:p>
        </w:tc>
      </w:tr>
      <w:tr w:rsidR="001131B6" w14:paraId="06AF7037" w14:textId="77777777">
        <w:trPr>
          <w:trHeight w:val="753"/>
        </w:trPr>
        <w:tc>
          <w:tcPr>
            <w:tcW w:w="2977" w:type="dxa"/>
            <w:tcBorders>
              <w:top w:val="single" w:sz="4" w:space="0" w:color="000000"/>
              <w:left w:val="single" w:sz="8" w:space="0" w:color="000000"/>
              <w:bottom w:val="single" w:sz="4" w:space="0" w:color="000000"/>
              <w:right w:val="single" w:sz="4" w:space="0" w:color="000000"/>
            </w:tcBorders>
            <w:vAlign w:val="center"/>
          </w:tcPr>
          <w:p w14:paraId="11721DB9" w14:textId="77777777" w:rsidR="001131B6" w:rsidRDefault="00000000">
            <w:pPr>
              <w:spacing w:line="360" w:lineRule="auto"/>
              <w:jc w:val="center"/>
              <w:rPr>
                <w:rFonts w:ascii="仿宋" w:eastAsia="仿宋" w:hAnsi="仿宋" w:hint="eastAsia"/>
                <w:color w:val="000000"/>
              </w:rPr>
            </w:pPr>
            <w:r>
              <w:rPr>
                <w:rFonts w:ascii="仿宋" w:eastAsia="仿宋" w:hAnsi="仿宋" w:hint="eastAsia"/>
                <w:color w:val="000000"/>
              </w:rPr>
              <w:t>园区大堂</w:t>
            </w:r>
          </w:p>
        </w:tc>
        <w:tc>
          <w:tcPr>
            <w:tcW w:w="851" w:type="dxa"/>
            <w:tcBorders>
              <w:bottom w:val="single" w:sz="4" w:space="0" w:color="000000"/>
              <w:right w:val="single" w:sz="4" w:space="0" w:color="000000"/>
            </w:tcBorders>
            <w:vAlign w:val="center"/>
          </w:tcPr>
          <w:p w14:paraId="61EAF708" w14:textId="77777777" w:rsidR="001131B6" w:rsidRDefault="00000000">
            <w:pPr>
              <w:spacing w:line="360" w:lineRule="auto"/>
              <w:jc w:val="center"/>
              <w:rPr>
                <w:rFonts w:ascii="仿宋" w:eastAsia="仿宋" w:hAnsi="仿宋" w:hint="eastAsia"/>
              </w:rPr>
            </w:pPr>
            <w:r>
              <w:rPr>
                <w:rFonts w:ascii="仿宋" w:eastAsia="仿宋" w:hAnsi="仿宋" w:hint="eastAsia"/>
              </w:rPr>
              <w:t>400</w:t>
            </w:r>
          </w:p>
        </w:tc>
        <w:tc>
          <w:tcPr>
            <w:tcW w:w="1417" w:type="dxa"/>
            <w:tcBorders>
              <w:bottom w:val="single" w:sz="4" w:space="0" w:color="000000"/>
              <w:right w:val="single" w:sz="4" w:space="0" w:color="000000"/>
            </w:tcBorders>
            <w:vAlign w:val="center"/>
          </w:tcPr>
          <w:p w14:paraId="0E13C9EC" w14:textId="77777777" w:rsidR="001131B6" w:rsidRDefault="001131B6">
            <w:pPr>
              <w:spacing w:line="360" w:lineRule="auto"/>
              <w:jc w:val="center"/>
              <w:rPr>
                <w:rFonts w:ascii="仿宋" w:eastAsia="仿宋" w:hAnsi="仿宋" w:hint="eastAsia"/>
              </w:rPr>
            </w:pPr>
          </w:p>
        </w:tc>
        <w:tc>
          <w:tcPr>
            <w:tcW w:w="2126" w:type="dxa"/>
            <w:tcBorders>
              <w:bottom w:val="single" w:sz="4" w:space="0" w:color="000000"/>
              <w:right w:val="single" w:sz="4" w:space="0" w:color="000000"/>
            </w:tcBorders>
            <w:vAlign w:val="center"/>
          </w:tcPr>
          <w:p w14:paraId="2836184F" w14:textId="77777777" w:rsidR="001131B6" w:rsidRDefault="001131B6">
            <w:pPr>
              <w:spacing w:line="360" w:lineRule="auto"/>
              <w:jc w:val="center"/>
              <w:rPr>
                <w:rFonts w:ascii="仿宋" w:eastAsia="仿宋" w:hAnsi="仿宋" w:hint="eastAsia"/>
              </w:rPr>
            </w:pPr>
          </w:p>
        </w:tc>
        <w:tc>
          <w:tcPr>
            <w:tcW w:w="2548" w:type="dxa"/>
            <w:vMerge/>
            <w:tcBorders>
              <w:left w:val="single" w:sz="4" w:space="0" w:color="000000"/>
              <w:right w:val="single" w:sz="8" w:space="0" w:color="000000"/>
            </w:tcBorders>
            <w:vAlign w:val="bottom"/>
          </w:tcPr>
          <w:p w14:paraId="3E4F63AB" w14:textId="77777777" w:rsidR="001131B6" w:rsidRDefault="001131B6">
            <w:pPr>
              <w:spacing w:line="360" w:lineRule="auto"/>
              <w:jc w:val="center"/>
              <w:rPr>
                <w:rFonts w:ascii="仿宋" w:eastAsia="仿宋" w:hAnsi="仿宋" w:hint="eastAsia"/>
              </w:rPr>
            </w:pPr>
          </w:p>
        </w:tc>
      </w:tr>
      <w:tr w:rsidR="001131B6" w14:paraId="47BB6EB9" w14:textId="77777777">
        <w:trPr>
          <w:trHeight w:val="616"/>
        </w:trPr>
        <w:tc>
          <w:tcPr>
            <w:tcW w:w="2977"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1370A056" w14:textId="77777777" w:rsidR="001131B6" w:rsidRDefault="00000000">
            <w:pPr>
              <w:spacing w:line="360" w:lineRule="auto"/>
              <w:jc w:val="center"/>
              <w:rPr>
                <w:rFonts w:ascii="仿宋" w:eastAsia="仿宋" w:hAnsi="仿宋" w:hint="eastAsia"/>
                <w:b/>
              </w:rPr>
            </w:pPr>
            <w:r>
              <w:rPr>
                <w:rFonts w:ascii="仿宋" w:eastAsia="仿宋" w:hAnsi="仿宋"/>
                <w:b/>
              </w:rPr>
              <w:t>合计</w:t>
            </w:r>
          </w:p>
        </w:tc>
        <w:tc>
          <w:tcPr>
            <w:tcW w:w="851" w:type="dxa"/>
            <w:tcBorders>
              <w:bottom w:val="single" w:sz="8" w:space="0" w:color="000000"/>
              <w:right w:val="single" w:sz="4" w:space="0" w:color="000000"/>
            </w:tcBorders>
            <w:shd w:val="clear" w:color="auto" w:fill="FFFFFF"/>
            <w:vAlign w:val="center"/>
          </w:tcPr>
          <w:p w14:paraId="62C3B91D" w14:textId="77777777" w:rsidR="001131B6" w:rsidRDefault="00000000">
            <w:pPr>
              <w:spacing w:line="360" w:lineRule="auto"/>
              <w:jc w:val="center"/>
              <w:rPr>
                <w:rFonts w:ascii="仿宋" w:eastAsia="仿宋" w:hAnsi="仿宋" w:hint="eastAsia"/>
                <w:b/>
              </w:rPr>
            </w:pPr>
            <w:r>
              <w:rPr>
                <w:rFonts w:ascii="仿宋" w:eastAsia="仿宋" w:hAnsi="仿宋" w:hint="eastAsia"/>
                <w:b/>
                <w:color w:val="000000" w:themeColor="text1"/>
              </w:rPr>
              <w:t>2400</w:t>
            </w:r>
          </w:p>
        </w:tc>
        <w:tc>
          <w:tcPr>
            <w:tcW w:w="1417" w:type="dxa"/>
            <w:tcBorders>
              <w:bottom w:val="single" w:sz="8" w:space="0" w:color="000000"/>
              <w:right w:val="single" w:sz="4" w:space="0" w:color="000000"/>
            </w:tcBorders>
            <w:shd w:val="clear" w:color="auto" w:fill="FFFFFF"/>
            <w:vAlign w:val="center"/>
          </w:tcPr>
          <w:p w14:paraId="09A17E61" w14:textId="77777777" w:rsidR="001131B6" w:rsidRDefault="00000000">
            <w:pPr>
              <w:spacing w:line="360" w:lineRule="auto"/>
              <w:jc w:val="center"/>
              <w:rPr>
                <w:rFonts w:ascii="宋体;SimSun" w:eastAsia="Noto Sans" w:hAnsi="宋体;SimSun"/>
                <w:b/>
              </w:rPr>
            </w:pPr>
            <w:r>
              <w:rPr>
                <w:rFonts w:ascii="宋体;SimSun" w:hAnsi="宋体;SimSun"/>
                <w:b/>
                <w:color w:val="FF0000"/>
              </w:rPr>
              <w:t xml:space="preserve">　</w:t>
            </w:r>
          </w:p>
        </w:tc>
        <w:tc>
          <w:tcPr>
            <w:tcW w:w="2126" w:type="dxa"/>
            <w:tcBorders>
              <w:bottom w:val="single" w:sz="8" w:space="0" w:color="000000"/>
              <w:right w:val="single" w:sz="4" w:space="0" w:color="000000"/>
            </w:tcBorders>
            <w:vAlign w:val="center"/>
          </w:tcPr>
          <w:p w14:paraId="137A17D9" w14:textId="77777777" w:rsidR="001131B6" w:rsidRDefault="001131B6">
            <w:pPr>
              <w:spacing w:line="360" w:lineRule="auto"/>
              <w:jc w:val="center"/>
              <w:rPr>
                <w:rFonts w:ascii="宋体;SimSun" w:eastAsia="Noto Sans" w:hAnsi="宋体;SimSun"/>
                <w:b/>
                <w:sz w:val="22"/>
              </w:rPr>
            </w:pPr>
          </w:p>
        </w:tc>
        <w:tc>
          <w:tcPr>
            <w:tcW w:w="2548" w:type="dxa"/>
            <w:vMerge/>
            <w:tcBorders>
              <w:left w:val="single" w:sz="4" w:space="0" w:color="000000"/>
              <w:right w:val="single" w:sz="8" w:space="0" w:color="000000"/>
            </w:tcBorders>
            <w:vAlign w:val="bottom"/>
          </w:tcPr>
          <w:p w14:paraId="4DF193AF" w14:textId="77777777" w:rsidR="001131B6" w:rsidRDefault="001131B6">
            <w:pPr>
              <w:spacing w:line="360" w:lineRule="auto"/>
            </w:pPr>
          </w:p>
        </w:tc>
      </w:tr>
    </w:tbl>
    <w:p w14:paraId="7C939A5A" w14:textId="77777777" w:rsidR="001131B6" w:rsidRDefault="00000000">
      <w:pPr>
        <w:spacing w:line="360" w:lineRule="auto"/>
        <w:rPr>
          <w:rFonts w:ascii="仿宋_GB2312;仿宋" w:eastAsia="仿宋_GB2312;仿宋" w:hAnsi="仿宋_GB2312;仿宋"/>
          <w:sz w:val="22"/>
        </w:rPr>
      </w:pPr>
      <w:r>
        <w:rPr>
          <w:rFonts w:ascii="仿宋_GB2312;仿宋" w:eastAsia="仿宋_GB2312;仿宋" w:hAnsi="仿宋_GB2312;仿宋"/>
          <w:sz w:val="22"/>
        </w:rPr>
        <w:t>备注：实际设计面积以经甲方确认的设计范围为准。</w:t>
      </w:r>
    </w:p>
    <w:p w14:paraId="45956528" w14:textId="77777777" w:rsidR="001131B6" w:rsidRDefault="00000000">
      <w:pPr>
        <w:spacing w:line="360" w:lineRule="auto"/>
        <w:ind w:firstLine="525"/>
        <w:rPr>
          <w:rFonts w:ascii="仿宋_GB2312;仿宋" w:eastAsia="仿宋_GB2312;仿宋" w:hAnsi="仿宋_GB2312;仿宋"/>
          <w:sz w:val="24"/>
        </w:rPr>
      </w:pPr>
      <w:r>
        <w:rPr>
          <w:rFonts w:ascii="仿宋_GB2312;仿宋" w:eastAsia="仿宋_GB2312;仿宋" w:hAnsi="仿宋_GB2312;仿宋"/>
          <w:sz w:val="24"/>
        </w:rPr>
        <w:t>表2：设计各阶段占比</w:t>
      </w:r>
    </w:p>
    <w:tbl>
      <w:tblPr>
        <w:tblW w:w="4965" w:type="pct"/>
        <w:tblLayout w:type="fixed"/>
        <w:tblCellMar>
          <w:left w:w="10" w:type="dxa"/>
          <w:right w:w="10" w:type="dxa"/>
        </w:tblCellMar>
        <w:tblLook w:val="04A0" w:firstRow="1" w:lastRow="0" w:firstColumn="1" w:lastColumn="0" w:noHBand="0" w:noVBand="1"/>
      </w:tblPr>
      <w:tblGrid>
        <w:gridCol w:w="1177"/>
        <w:gridCol w:w="3638"/>
        <w:gridCol w:w="4662"/>
      </w:tblGrid>
      <w:tr w:rsidR="001131B6" w14:paraId="145154B5"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0F56901E"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序号</w:t>
            </w:r>
          </w:p>
        </w:tc>
        <w:tc>
          <w:tcPr>
            <w:tcW w:w="3638" w:type="dxa"/>
            <w:tcBorders>
              <w:top w:val="single" w:sz="4" w:space="0" w:color="000000"/>
              <w:left w:val="single" w:sz="4" w:space="0" w:color="000000"/>
              <w:bottom w:val="single" w:sz="4" w:space="0" w:color="000000"/>
              <w:right w:val="single" w:sz="4" w:space="0" w:color="000000"/>
            </w:tcBorders>
            <w:vAlign w:val="center"/>
          </w:tcPr>
          <w:p w14:paraId="06E3878C"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服务阶段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61D3C59F"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占比</w:t>
            </w:r>
          </w:p>
        </w:tc>
      </w:tr>
      <w:tr w:rsidR="001131B6" w14:paraId="1A708E48"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0F2B6578"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1</w:t>
            </w:r>
          </w:p>
        </w:tc>
        <w:tc>
          <w:tcPr>
            <w:tcW w:w="3638" w:type="dxa"/>
            <w:tcBorders>
              <w:top w:val="single" w:sz="4" w:space="0" w:color="000000"/>
              <w:left w:val="single" w:sz="4" w:space="0" w:color="000000"/>
              <w:bottom w:val="single" w:sz="4" w:space="0" w:color="000000"/>
              <w:right w:val="single" w:sz="4" w:space="0" w:color="000000"/>
            </w:tcBorders>
            <w:vAlign w:val="center"/>
          </w:tcPr>
          <w:p w14:paraId="0EE06B89"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hint="eastAsia"/>
                <w:color w:val="000000" w:themeColor="text1"/>
                <w:sz w:val="24"/>
              </w:rPr>
              <w:t>预付款</w:t>
            </w:r>
          </w:p>
        </w:tc>
        <w:tc>
          <w:tcPr>
            <w:tcW w:w="4662" w:type="dxa"/>
            <w:tcBorders>
              <w:top w:val="single" w:sz="4" w:space="0" w:color="000000"/>
              <w:left w:val="single" w:sz="4" w:space="0" w:color="000000"/>
              <w:bottom w:val="single" w:sz="4" w:space="0" w:color="000000"/>
              <w:right w:val="single" w:sz="4" w:space="0" w:color="000000"/>
            </w:tcBorders>
            <w:vAlign w:val="center"/>
          </w:tcPr>
          <w:p w14:paraId="528A306C" w14:textId="77777777" w:rsidR="001131B6" w:rsidRDefault="00000000">
            <w:pPr>
              <w:spacing w:line="360" w:lineRule="auto"/>
              <w:jc w:val="center"/>
              <w:rPr>
                <w:color w:val="000000" w:themeColor="text1"/>
              </w:rPr>
            </w:pPr>
            <w:r>
              <w:rPr>
                <w:rFonts w:ascii="仿宋" w:eastAsia="仿宋" w:hAnsi="仿宋" w:hint="eastAsia"/>
                <w:color w:val="000000" w:themeColor="text1"/>
                <w:sz w:val="24"/>
              </w:rPr>
              <w:t>2</w:t>
            </w:r>
            <w:r>
              <w:rPr>
                <w:rFonts w:ascii="仿宋" w:eastAsia="仿宋" w:hAnsi="仿宋"/>
                <w:color w:val="000000" w:themeColor="text1"/>
                <w:sz w:val="24"/>
              </w:rPr>
              <w:t>0%</w:t>
            </w:r>
          </w:p>
        </w:tc>
      </w:tr>
      <w:tr w:rsidR="001131B6" w14:paraId="3E8BE1A3"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6B0F1AF9"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2</w:t>
            </w:r>
          </w:p>
        </w:tc>
        <w:tc>
          <w:tcPr>
            <w:tcW w:w="3638" w:type="dxa"/>
            <w:tcBorders>
              <w:top w:val="single" w:sz="4" w:space="0" w:color="000000"/>
              <w:left w:val="single" w:sz="4" w:space="0" w:color="000000"/>
              <w:bottom w:val="single" w:sz="4" w:space="0" w:color="000000"/>
              <w:right w:val="single" w:sz="4" w:space="0" w:color="000000"/>
            </w:tcBorders>
            <w:vAlign w:val="center"/>
          </w:tcPr>
          <w:p w14:paraId="3D8AB2DA" w14:textId="77777777" w:rsidR="001131B6" w:rsidRDefault="00000000">
            <w:pPr>
              <w:spacing w:line="360" w:lineRule="auto"/>
              <w:jc w:val="center"/>
              <w:rPr>
                <w:color w:val="000000" w:themeColor="text1"/>
              </w:rPr>
            </w:pPr>
            <w:r>
              <w:rPr>
                <w:rFonts w:ascii="仿宋" w:eastAsia="仿宋" w:hAnsi="仿宋"/>
                <w:color w:val="000000" w:themeColor="text1"/>
                <w:sz w:val="24"/>
              </w:rPr>
              <w:t>概念设计阶段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0CFC1A5C" w14:textId="77777777" w:rsidR="001131B6" w:rsidRDefault="00000000">
            <w:pPr>
              <w:spacing w:line="360" w:lineRule="auto"/>
              <w:jc w:val="center"/>
              <w:rPr>
                <w:color w:val="000000" w:themeColor="text1"/>
              </w:rPr>
            </w:pPr>
            <w:r>
              <w:rPr>
                <w:rFonts w:ascii="仿宋" w:eastAsia="仿宋" w:hAnsi="仿宋" w:hint="eastAsia"/>
                <w:color w:val="000000" w:themeColor="text1"/>
                <w:sz w:val="24"/>
              </w:rPr>
              <w:t>2</w:t>
            </w:r>
            <w:r>
              <w:rPr>
                <w:rFonts w:ascii="仿宋" w:eastAsia="仿宋" w:hAnsi="仿宋"/>
                <w:color w:val="000000" w:themeColor="text1"/>
                <w:sz w:val="24"/>
              </w:rPr>
              <w:t>0%</w:t>
            </w:r>
          </w:p>
        </w:tc>
      </w:tr>
      <w:tr w:rsidR="001131B6" w14:paraId="483BFA29"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175BF61F"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3</w:t>
            </w:r>
          </w:p>
        </w:tc>
        <w:tc>
          <w:tcPr>
            <w:tcW w:w="3638" w:type="dxa"/>
            <w:tcBorders>
              <w:top w:val="single" w:sz="4" w:space="0" w:color="000000"/>
              <w:left w:val="single" w:sz="4" w:space="0" w:color="000000"/>
              <w:bottom w:val="single" w:sz="4" w:space="0" w:color="000000"/>
              <w:right w:val="single" w:sz="4" w:space="0" w:color="000000"/>
            </w:tcBorders>
            <w:vAlign w:val="center"/>
          </w:tcPr>
          <w:p w14:paraId="3DFDB6D0"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深化方案设计阶段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495B2234" w14:textId="77777777" w:rsidR="001131B6" w:rsidRDefault="00000000">
            <w:pPr>
              <w:spacing w:line="360" w:lineRule="auto"/>
              <w:jc w:val="center"/>
              <w:rPr>
                <w:color w:val="000000" w:themeColor="text1"/>
              </w:rPr>
            </w:pPr>
            <w:r>
              <w:rPr>
                <w:rFonts w:ascii="仿宋" w:eastAsia="仿宋" w:hAnsi="仿宋" w:hint="eastAsia"/>
                <w:color w:val="000000" w:themeColor="text1"/>
                <w:sz w:val="24"/>
              </w:rPr>
              <w:t>2</w:t>
            </w:r>
            <w:r>
              <w:rPr>
                <w:rFonts w:ascii="仿宋" w:eastAsia="仿宋" w:hAnsi="仿宋"/>
                <w:color w:val="000000" w:themeColor="text1"/>
                <w:sz w:val="24"/>
              </w:rPr>
              <w:t>0%</w:t>
            </w:r>
          </w:p>
        </w:tc>
      </w:tr>
      <w:tr w:rsidR="001131B6" w14:paraId="655930DB" w14:textId="77777777">
        <w:trPr>
          <w:trHeight w:val="506"/>
        </w:trPr>
        <w:tc>
          <w:tcPr>
            <w:tcW w:w="1178" w:type="dxa"/>
            <w:tcBorders>
              <w:top w:val="single" w:sz="4" w:space="0" w:color="000000"/>
              <w:left w:val="single" w:sz="4" w:space="0" w:color="000000"/>
              <w:bottom w:val="single" w:sz="4" w:space="0" w:color="000000"/>
              <w:right w:val="single" w:sz="4" w:space="0" w:color="000000"/>
            </w:tcBorders>
            <w:vAlign w:val="center"/>
          </w:tcPr>
          <w:p w14:paraId="3FF8C57F" w14:textId="77777777" w:rsidR="001131B6" w:rsidRDefault="00000000">
            <w:pPr>
              <w:spacing w:line="360" w:lineRule="auto"/>
              <w:jc w:val="center"/>
              <w:rPr>
                <w:rFonts w:ascii="仿宋" w:eastAsia="仿宋" w:hAnsi="仿宋" w:hint="eastAsia"/>
                <w:color w:val="000000" w:themeColor="text1"/>
                <w:sz w:val="24"/>
              </w:rPr>
            </w:pPr>
            <w:r>
              <w:rPr>
                <w:rFonts w:ascii="仿宋" w:eastAsia="仿宋"/>
                <w:color w:val="000000" w:themeColor="text1"/>
                <w:sz w:val="24"/>
              </w:rPr>
              <w:t>4</w:t>
            </w:r>
          </w:p>
        </w:tc>
        <w:tc>
          <w:tcPr>
            <w:tcW w:w="3638" w:type="dxa"/>
            <w:tcBorders>
              <w:top w:val="single" w:sz="4" w:space="0" w:color="000000"/>
              <w:left w:val="single" w:sz="4" w:space="0" w:color="000000"/>
              <w:bottom w:val="single" w:sz="4" w:space="0" w:color="000000"/>
              <w:right w:val="single" w:sz="4" w:space="0" w:color="000000"/>
            </w:tcBorders>
            <w:vAlign w:val="center"/>
          </w:tcPr>
          <w:p w14:paraId="45BD615E"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施工图设计阶段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0D4D30E3"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hint="eastAsia"/>
                <w:color w:val="000000" w:themeColor="text1"/>
                <w:sz w:val="24"/>
              </w:rPr>
              <w:t>3</w:t>
            </w:r>
            <w:r>
              <w:rPr>
                <w:rFonts w:ascii="仿宋" w:eastAsia="仿宋" w:hAnsi="仿宋"/>
                <w:color w:val="000000" w:themeColor="text1"/>
                <w:sz w:val="24"/>
              </w:rPr>
              <w:t>0%</w:t>
            </w:r>
          </w:p>
        </w:tc>
      </w:tr>
      <w:tr w:rsidR="001131B6" w14:paraId="6093FE6F" w14:textId="77777777">
        <w:trPr>
          <w:trHeight w:val="506"/>
        </w:trPr>
        <w:tc>
          <w:tcPr>
            <w:tcW w:w="1178" w:type="dxa"/>
            <w:tcBorders>
              <w:top w:val="single" w:sz="4" w:space="0" w:color="000000"/>
              <w:left w:val="single" w:sz="4" w:space="0" w:color="000000"/>
              <w:bottom w:val="single" w:sz="4" w:space="0" w:color="000000"/>
              <w:right w:val="single" w:sz="4" w:space="0" w:color="000000"/>
            </w:tcBorders>
            <w:vAlign w:val="center"/>
          </w:tcPr>
          <w:p w14:paraId="29B42AD6" w14:textId="77777777" w:rsidR="001131B6" w:rsidRDefault="00000000">
            <w:pPr>
              <w:spacing w:line="360" w:lineRule="auto"/>
              <w:jc w:val="center"/>
              <w:rPr>
                <w:rFonts w:ascii="仿宋" w:eastAsia="仿宋"/>
                <w:color w:val="000000" w:themeColor="text1"/>
                <w:sz w:val="24"/>
              </w:rPr>
            </w:pPr>
            <w:r>
              <w:rPr>
                <w:rFonts w:ascii="仿宋" w:eastAsia="仿宋" w:hint="eastAsia"/>
                <w:color w:val="000000" w:themeColor="text1"/>
                <w:sz w:val="24"/>
              </w:rPr>
              <w:lastRenderedPageBreak/>
              <w:t>5</w:t>
            </w:r>
          </w:p>
        </w:tc>
        <w:tc>
          <w:tcPr>
            <w:tcW w:w="3638" w:type="dxa"/>
            <w:tcBorders>
              <w:top w:val="single" w:sz="4" w:space="0" w:color="000000"/>
              <w:left w:val="single" w:sz="4" w:space="0" w:color="000000"/>
              <w:bottom w:val="single" w:sz="4" w:space="0" w:color="000000"/>
              <w:right w:val="single" w:sz="4" w:space="0" w:color="000000"/>
            </w:tcBorders>
            <w:vAlign w:val="center"/>
          </w:tcPr>
          <w:p w14:paraId="7FDC0F15" w14:textId="77777777" w:rsidR="001131B6"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施工阶段配合服务</w:t>
            </w:r>
          </w:p>
        </w:tc>
        <w:tc>
          <w:tcPr>
            <w:tcW w:w="4662" w:type="dxa"/>
            <w:tcBorders>
              <w:top w:val="single" w:sz="4" w:space="0" w:color="000000"/>
              <w:left w:val="single" w:sz="4" w:space="0" w:color="000000"/>
              <w:bottom w:val="single" w:sz="4" w:space="0" w:color="000000"/>
              <w:right w:val="single" w:sz="4" w:space="0" w:color="000000"/>
            </w:tcBorders>
            <w:vAlign w:val="center"/>
          </w:tcPr>
          <w:p w14:paraId="383B9370" w14:textId="77777777" w:rsidR="001131B6" w:rsidRDefault="00000000">
            <w:pPr>
              <w:spacing w:line="360" w:lineRule="auto"/>
              <w:jc w:val="center"/>
              <w:rPr>
                <w:rFonts w:ascii="仿宋" w:eastAsia="仿宋"/>
                <w:color w:val="000000" w:themeColor="text1"/>
                <w:sz w:val="24"/>
              </w:rPr>
            </w:pPr>
            <w:r>
              <w:rPr>
                <w:rFonts w:ascii="仿宋" w:eastAsia="仿宋" w:hint="eastAsia"/>
                <w:color w:val="000000" w:themeColor="text1"/>
                <w:sz w:val="24"/>
              </w:rPr>
              <w:t>1</w:t>
            </w:r>
            <w:r>
              <w:rPr>
                <w:rFonts w:ascii="仿宋" w:eastAsia="仿宋"/>
                <w:color w:val="000000" w:themeColor="text1"/>
                <w:sz w:val="24"/>
              </w:rPr>
              <w:t>0%</w:t>
            </w:r>
          </w:p>
        </w:tc>
      </w:tr>
    </w:tbl>
    <w:p w14:paraId="2894E4DB" w14:textId="77777777" w:rsidR="001131B6" w:rsidRDefault="001131B6">
      <w:pPr>
        <w:spacing w:line="360" w:lineRule="auto"/>
        <w:ind w:firstLine="525"/>
        <w:rPr>
          <w:rFonts w:ascii="仿宋_GB2312;仿宋" w:eastAsia="仿宋_GB2312;仿宋" w:hAnsi="仿宋_GB2312;仿宋"/>
          <w:sz w:val="24"/>
        </w:rPr>
      </w:pPr>
    </w:p>
    <w:p w14:paraId="731C7B0D" w14:textId="77777777" w:rsidR="001131B6" w:rsidRDefault="001131B6">
      <w:pPr>
        <w:spacing w:line="360" w:lineRule="auto"/>
        <w:ind w:firstLine="480"/>
        <w:rPr>
          <w:rFonts w:ascii="仿宋_GB2312;仿宋" w:eastAsiaTheme="minorEastAsia" w:hAnsi="仿宋_GB2312;仿宋" w:hint="eastAsia"/>
          <w:color w:val="FF0000"/>
        </w:rPr>
      </w:pPr>
    </w:p>
    <w:p w14:paraId="26A9853B"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上述单价为</w:t>
      </w:r>
      <w:proofErr w:type="gramStart"/>
      <w:r>
        <w:rPr>
          <w:rFonts w:ascii="仿宋_GB2312;仿宋" w:eastAsia="仿宋_GB2312;仿宋" w:hAnsi="仿宋_GB2312;仿宋"/>
          <w:sz w:val="24"/>
        </w:rPr>
        <w:t>全费用含</w:t>
      </w:r>
      <w:proofErr w:type="gramEnd"/>
      <w:r>
        <w:rPr>
          <w:rFonts w:ascii="仿宋_GB2312;仿宋" w:eastAsia="仿宋_GB2312;仿宋" w:hAnsi="仿宋_GB2312;仿宋"/>
          <w:sz w:val="24"/>
        </w:rPr>
        <w:t>增值税综合单价，已经包括乙方提供本合同范围内所有设计服务全部费用，包括但不限于设计费、咨询顾问费、制作费、知识产权费、人工费、材料费、材料样板费、材料样板海运费、其他设备使用和办公费、管理费、</w:t>
      </w:r>
      <w:proofErr w:type="gramStart"/>
      <w:r>
        <w:rPr>
          <w:rFonts w:ascii="仿宋_GB2312;仿宋" w:eastAsia="仿宋_GB2312;仿宋" w:hAnsi="仿宋_GB2312;仿宋"/>
          <w:sz w:val="24"/>
        </w:rPr>
        <w:t>规</w:t>
      </w:r>
      <w:proofErr w:type="gramEnd"/>
      <w:r>
        <w:rPr>
          <w:rFonts w:ascii="仿宋_GB2312;仿宋" w:eastAsia="仿宋_GB2312;仿宋" w:hAnsi="仿宋_GB2312;仿宋"/>
          <w:sz w:val="24"/>
        </w:rPr>
        <w:t>费、利润、税金、保险费用、图纸和文件的印刷费用、文件快递费用、应向相关管理部门缴纳费用、合同约定次数内的现场服务费、项目配合服务费、翻译费（如有），乙方设计人员及工作人员的工资、酬金、加班费、合同约定次数内的差旅费（乙方人员往返本工程所在地交通费用、住宿及出差目标地的城市交通费用）及各项补贴等完成本合同项下所有工作的全部费用。不含税综合单价在合同期限内不作任何调整，增值税税率根据国家税务政策执行政策性调整。</w:t>
      </w:r>
    </w:p>
    <w:p w14:paraId="5068E44D"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5.2对于设计费用的调整，按以下执行：</w:t>
      </w:r>
    </w:p>
    <w:p w14:paraId="630B3CD4"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5.2.1各项</w:t>
      </w:r>
      <w:proofErr w:type="gramStart"/>
      <w:r>
        <w:rPr>
          <w:rFonts w:ascii="仿宋_GB2312;仿宋" w:eastAsia="仿宋_GB2312;仿宋" w:hAnsi="仿宋_GB2312;仿宋"/>
          <w:sz w:val="24"/>
        </w:rPr>
        <w:t>目工程</w:t>
      </w:r>
      <w:proofErr w:type="gramEnd"/>
      <w:r>
        <w:rPr>
          <w:rFonts w:ascii="仿宋_GB2312;仿宋" w:eastAsia="仿宋_GB2312;仿宋" w:hAnsi="仿宋_GB2312;仿宋"/>
          <w:sz w:val="24"/>
        </w:rPr>
        <w:t>量为暂定，合同总设计费为暂定，结算时合同总设计费=双方确认的实际工程量×含税综合单价。</w:t>
      </w:r>
    </w:p>
    <w:p w14:paraId="41298F92"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5.2.2除合同有另外约定外，含增值税综合单价均不得进行调整。</w:t>
      </w:r>
    </w:p>
    <w:p w14:paraId="7275A5DC"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5.2.3因乙方提供的各阶段成果文件未达规范要求、未满足甲方设计任务书要求、未能通过主管部门审查、超甲方设计限额指标的，甲方有权要求乙方修改成果文件，乙方应按时修改直至通过甲方审核为止，并向甲方按本合同约定提供打印成册的甲方评审通过的成果文件。该等修改、制作等费用已包含在本合同价款内，乙方不应因此向甲方提出另行支付修改费用的诉求。</w:t>
      </w:r>
    </w:p>
    <w:p w14:paraId="2668D040"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5.2.4若乙方完成的成果文件经甲方审核并书面确定后，甲方又提出功能性、系统性等重大设计调整（经甲方核定并书面确认：乙方为满足甲方提出的设计调整而发生的修改及出图的工作量超出对应各阶段已完成甲方确认成果工作量的</w:t>
      </w:r>
      <w:r>
        <w:rPr>
          <w:rFonts w:ascii="仿宋_GB2312;仿宋" w:eastAsia="仿宋_GB2312;仿宋" w:hAnsi="仿宋_GB2312;仿宋" w:hint="eastAsia"/>
          <w:sz w:val="24"/>
        </w:rPr>
        <w:t>1</w:t>
      </w:r>
      <w:r>
        <w:rPr>
          <w:rFonts w:ascii="仿宋_GB2312;仿宋" w:eastAsia="仿宋_GB2312;仿宋" w:hAnsi="仿宋_GB2312;仿宋"/>
          <w:sz w:val="24"/>
        </w:rPr>
        <w:t>0%时，方可认定属于重大设计调整）。修改工作量以修改范围的投影面积计算，并结合本合同5.1表2设计各阶段占比进行计算。重大设计调整而导致增加的设计服务费按如下方式计取：</w:t>
      </w:r>
    </w:p>
    <w:p w14:paraId="1E09ED4F"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暂定增加设计服务费=Σ各阶段暂定工程量（结算时以实际结算工程量计算）×对应</w:t>
      </w:r>
      <w:proofErr w:type="gramStart"/>
      <w:r>
        <w:rPr>
          <w:rFonts w:ascii="仿宋_GB2312;仿宋" w:eastAsia="仿宋_GB2312;仿宋" w:hAnsi="仿宋_GB2312;仿宋"/>
          <w:sz w:val="24"/>
        </w:rPr>
        <w:t>固定含</w:t>
      </w:r>
      <w:proofErr w:type="gramEnd"/>
      <w:r>
        <w:rPr>
          <w:rFonts w:ascii="仿宋_GB2312;仿宋" w:eastAsia="仿宋_GB2312;仿宋" w:hAnsi="仿宋_GB2312;仿宋"/>
          <w:sz w:val="24"/>
        </w:rPr>
        <w:t>增值税综合单价×表2中各阶段比例×（甲方书面确认的为完成重大设计调整而增加的工作量占对应阶段已完成甲方确认成果工作量的百分比-</w:t>
      </w:r>
      <w:r>
        <w:rPr>
          <w:rFonts w:ascii="仿宋_GB2312;仿宋" w:eastAsia="仿宋_GB2312;仿宋" w:hAnsi="仿宋_GB2312;仿宋" w:hint="eastAsia"/>
          <w:sz w:val="24"/>
        </w:rPr>
        <w:t>1</w:t>
      </w:r>
      <w:r>
        <w:rPr>
          <w:rFonts w:ascii="仿宋_GB2312;仿宋" w:eastAsia="仿宋_GB2312;仿宋" w:hAnsi="仿宋_GB2312;仿宋"/>
          <w:sz w:val="24"/>
        </w:rPr>
        <w:t>0%）</w:t>
      </w:r>
    </w:p>
    <w:p w14:paraId="7DE1C32A"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5.2.5本合同设计服务费据实结算。</w:t>
      </w:r>
    </w:p>
    <w:p w14:paraId="59092FCC"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若遇政策性调整增值税税率的，设计费结算金额根据乙方提供的发票税率进行相应调</w:t>
      </w:r>
      <w:r>
        <w:rPr>
          <w:rFonts w:ascii="仿宋_GB2312;仿宋" w:eastAsia="仿宋_GB2312;仿宋" w:hAnsi="仿宋_GB2312;仿宋"/>
          <w:sz w:val="24"/>
        </w:rPr>
        <w:lastRenderedPageBreak/>
        <w:t>整，具体调整方式如下：</w:t>
      </w:r>
    </w:p>
    <w:p w14:paraId="507B8398"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A= C +（B- C）/（1+d1）*（1+d2）。</w:t>
      </w:r>
    </w:p>
    <w:p w14:paraId="2D7439EF"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式中：A－调整后的设计费结算金额；</w:t>
      </w:r>
    </w:p>
    <w:p w14:paraId="5EDF45E3"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 xml:space="preserve">      C—未调整增值税税率的已开具发票累计金额；</w:t>
      </w:r>
    </w:p>
    <w:p w14:paraId="3688FAEB"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 xml:space="preserve">      B—未</w:t>
      </w:r>
      <w:proofErr w:type="gramStart"/>
      <w:r>
        <w:rPr>
          <w:rFonts w:ascii="仿宋_GB2312;仿宋" w:eastAsia="仿宋_GB2312;仿宋" w:hAnsi="仿宋_GB2312;仿宋"/>
          <w:sz w:val="24"/>
        </w:rPr>
        <w:t>调整增值</w:t>
      </w:r>
      <w:proofErr w:type="gramEnd"/>
      <w:r>
        <w:rPr>
          <w:rFonts w:ascii="仿宋_GB2312;仿宋" w:eastAsia="仿宋_GB2312;仿宋" w:hAnsi="仿宋_GB2312;仿宋"/>
          <w:sz w:val="24"/>
        </w:rPr>
        <w:t>税率前设计费结算金额；</w:t>
      </w:r>
    </w:p>
    <w:p w14:paraId="400EE0F6" w14:textId="77777777" w:rsidR="001131B6" w:rsidRDefault="00000000">
      <w:pPr>
        <w:spacing w:line="360" w:lineRule="auto"/>
        <w:ind w:firstLine="480"/>
        <w:rPr>
          <w:rFonts w:ascii="仿宋_GB2312;仿宋" w:eastAsia="仿宋_GB2312;仿宋" w:hAnsi="仿宋_GB2312;仿宋"/>
          <w:b/>
          <w:sz w:val="24"/>
        </w:rPr>
      </w:pPr>
      <w:r>
        <w:tab/>
      </w:r>
      <w:r>
        <w:rPr>
          <w:rFonts w:ascii="仿宋_GB2312;仿宋" w:eastAsia="仿宋_GB2312;仿宋" w:hAnsi="仿宋_GB2312;仿宋"/>
          <w:sz w:val="24"/>
        </w:rPr>
        <w:t xml:space="preserve">   d1</w:t>
      </w:r>
      <w:proofErr w:type="gramStart"/>
      <w:r>
        <w:rPr>
          <w:rFonts w:ascii="仿宋_GB2312;仿宋" w:eastAsia="仿宋_GB2312;仿宋" w:hAnsi="仿宋_GB2312;仿宋"/>
          <w:sz w:val="24"/>
        </w:rPr>
        <w:t>—合同</w:t>
      </w:r>
      <w:proofErr w:type="gramEnd"/>
      <w:r>
        <w:rPr>
          <w:rFonts w:ascii="仿宋_GB2312;仿宋" w:eastAsia="仿宋_GB2312;仿宋" w:hAnsi="仿宋_GB2312;仿宋"/>
          <w:sz w:val="24"/>
        </w:rPr>
        <w:t>内约定的增值税税率；</w:t>
      </w:r>
    </w:p>
    <w:p w14:paraId="15D9242C"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 xml:space="preserve">      d2</w:t>
      </w:r>
      <w:proofErr w:type="gramStart"/>
      <w:r>
        <w:rPr>
          <w:rFonts w:ascii="仿宋_GB2312;仿宋" w:eastAsia="仿宋_GB2312;仿宋" w:hAnsi="仿宋_GB2312;仿宋"/>
          <w:sz w:val="24"/>
        </w:rPr>
        <w:t>—政策</w:t>
      </w:r>
      <w:proofErr w:type="gramEnd"/>
      <w:r>
        <w:rPr>
          <w:rFonts w:ascii="仿宋_GB2312;仿宋" w:eastAsia="仿宋_GB2312;仿宋" w:hAnsi="仿宋_GB2312;仿宋"/>
          <w:sz w:val="24"/>
        </w:rPr>
        <w:t>调整后的增值税税率；</w:t>
      </w:r>
    </w:p>
    <w:p w14:paraId="464D678D" w14:textId="77777777" w:rsidR="001131B6" w:rsidRDefault="00000000">
      <w:pPr>
        <w:spacing w:line="360" w:lineRule="auto"/>
        <w:ind w:firstLine="480"/>
        <w:jc w:val="left"/>
        <w:rPr>
          <w:rFonts w:ascii="仿宋_GB2312;仿宋" w:eastAsia="仿宋_GB2312;仿宋" w:hAnsi="仿宋_GB2312;仿宋"/>
          <w:b/>
          <w:sz w:val="24"/>
        </w:rPr>
      </w:pPr>
      <w:r>
        <w:rPr>
          <w:rFonts w:ascii="仿宋_GB2312;仿宋" w:eastAsia="仿宋_GB2312;仿宋" w:hAnsi="仿宋_GB2312;仿宋"/>
          <w:sz w:val="24"/>
        </w:rPr>
        <w:t>若乙方为完成本合同约定的设计工作而聘请专业顾问咨询公司的，所聘请的顾问咨询公司必须事先报甲方书面同意，乙方聘请专业顾问咨询公司的费用视作已含于本合同设计费中，甲方不再另行支付。</w:t>
      </w:r>
    </w:p>
    <w:p w14:paraId="228A7593" w14:textId="77777777" w:rsidR="001131B6" w:rsidRDefault="001131B6">
      <w:pPr>
        <w:spacing w:line="360" w:lineRule="auto"/>
        <w:ind w:firstLine="480"/>
        <w:rPr>
          <w:rFonts w:ascii="仿宋_GB2312;仿宋" w:eastAsia="仿宋_GB2312;仿宋" w:hAnsi="仿宋_GB2312;仿宋"/>
          <w:b/>
          <w:sz w:val="24"/>
        </w:rPr>
      </w:pPr>
    </w:p>
    <w:p w14:paraId="34CD4AB7" w14:textId="77777777" w:rsidR="001131B6" w:rsidRDefault="00000000">
      <w:pPr>
        <w:spacing w:line="360" w:lineRule="auto"/>
        <w:ind w:left="1083" w:hanging="602"/>
        <w:rPr>
          <w:rFonts w:ascii="仿宋_GB2312;仿宋" w:eastAsia="仿宋_GB2312;仿宋" w:hAnsi="仿宋_GB2312;仿宋"/>
          <w:b/>
          <w:sz w:val="24"/>
        </w:rPr>
      </w:pPr>
      <w:r>
        <w:rPr>
          <w:rFonts w:ascii="仿宋_GB2312;仿宋" w:eastAsia="仿宋_GB2312;仿宋" w:hAnsi="仿宋_GB2312;仿宋"/>
          <w:b/>
          <w:sz w:val="24"/>
        </w:rPr>
        <w:t>第六条　支付方式</w:t>
      </w:r>
    </w:p>
    <w:p w14:paraId="42B81ECE" w14:textId="77777777" w:rsidR="001131B6" w:rsidRDefault="00000000">
      <w:pPr>
        <w:spacing w:line="360" w:lineRule="auto"/>
        <w:ind w:left="1081" w:hanging="600"/>
        <w:rPr>
          <w:rFonts w:ascii="仿宋_GB2312;仿宋" w:eastAsia="仿宋_GB2312;仿宋" w:hAnsi="仿宋_GB2312;仿宋"/>
          <w:b/>
          <w:sz w:val="24"/>
        </w:rPr>
      </w:pPr>
      <w:r>
        <w:rPr>
          <w:rFonts w:ascii="仿宋_GB2312;仿宋" w:eastAsia="仿宋_GB2312;仿宋" w:hAnsi="仿宋_GB2312;仿宋"/>
          <w:sz w:val="24"/>
        </w:rPr>
        <w:t>6.1各项目设计费的支付如下：</w:t>
      </w:r>
    </w:p>
    <w:p w14:paraId="2C8293E3" w14:textId="77777777" w:rsidR="001131B6" w:rsidRDefault="00000000">
      <w:pPr>
        <w:spacing w:line="360" w:lineRule="auto"/>
        <w:ind w:left="1081" w:hanging="600"/>
        <w:rPr>
          <w:rFonts w:ascii="仿宋_GB2312;仿宋" w:eastAsia="仿宋_GB2312;仿宋" w:hAnsi="仿宋_GB2312;仿宋"/>
          <w:color w:val="000000" w:themeColor="text1"/>
          <w:sz w:val="24"/>
        </w:rPr>
      </w:pPr>
      <w:r>
        <w:rPr>
          <w:rFonts w:ascii="仿宋_GB2312;仿宋" w:eastAsia="仿宋_GB2312;仿宋" w:hAnsi="仿宋_GB2312;仿宋" w:hint="eastAsia"/>
          <w:color w:val="000000" w:themeColor="text1"/>
          <w:sz w:val="24"/>
        </w:rPr>
        <w:t>（1）合同签订后10个工作日内支付设计费的20%（20%）</w:t>
      </w:r>
    </w:p>
    <w:p w14:paraId="28703725" w14:textId="77777777" w:rsidR="001131B6" w:rsidRDefault="00000000">
      <w:pPr>
        <w:tabs>
          <w:tab w:val="left" w:pos="0"/>
        </w:tabs>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（2）概念方案确认后</w:t>
      </w:r>
      <w:r>
        <w:rPr>
          <w:rFonts w:ascii="仿宋" w:eastAsia="仿宋" w:hAnsi="仿宋"/>
          <w:color w:val="000000" w:themeColor="text1"/>
          <w:sz w:val="24"/>
        </w:rPr>
        <w:t>20</w:t>
      </w:r>
      <w:r>
        <w:rPr>
          <w:rFonts w:ascii="仿宋" w:eastAsia="仿宋" w:hAnsi="仿宋" w:hint="eastAsia"/>
          <w:color w:val="000000" w:themeColor="text1"/>
          <w:sz w:val="24"/>
        </w:rPr>
        <w:t>个工作日内支付设计费的20</w:t>
      </w:r>
      <w:r>
        <w:rPr>
          <w:rFonts w:ascii="仿宋" w:eastAsia="仿宋" w:hAnsi="仿宋"/>
          <w:color w:val="000000" w:themeColor="text1"/>
          <w:sz w:val="24"/>
        </w:rPr>
        <w:t>%</w:t>
      </w:r>
      <w:r>
        <w:rPr>
          <w:rFonts w:ascii="仿宋" w:eastAsia="仿宋" w:hAnsi="仿宋" w:hint="eastAsia"/>
          <w:color w:val="000000" w:themeColor="text1"/>
          <w:sz w:val="24"/>
        </w:rPr>
        <w:t>。（40</w:t>
      </w:r>
      <w:r>
        <w:rPr>
          <w:rFonts w:ascii="仿宋" w:eastAsia="仿宋" w:hAnsi="仿宋"/>
          <w:color w:val="000000" w:themeColor="text1"/>
          <w:sz w:val="24"/>
        </w:rPr>
        <w:t>%</w:t>
      </w:r>
      <w:r>
        <w:rPr>
          <w:rFonts w:ascii="仿宋" w:eastAsia="仿宋" w:hAnsi="仿宋" w:hint="eastAsia"/>
          <w:color w:val="000000" w:themeColor="text1"/>
          <w:sz w:val="24"/>
        </w:rPr>
        <w:t>）</w:t>
      </w:r>
    </w:p>
    <w:p w14:paraId="74004B73" w14:textId="77777777" w:rsidR="001131B6" w:rsidRDefault="00000000">
      <w:pPr>
        <w:tabs>
          <w:tab w:val="left" w:pos="0"/>
        </w:tabs>
        <w:spacing w:line="360" w:lineRule="auto"/>
        <w:ind w:firstLine="566"/>
        <w:rPr>
          <w:rFonts w:ascii="仿宋" w:eastAsia="仿宋" w:hAnsi="仿宋" w:hint="eastAsia"/>
          <w:color w:val="000000" w:themeColor="text1"/>
          <w:sz w:val="24"/>
        </w:rPr>
      </w:pPr>
      <w:r>
        <w:rPr>
          <w:rFonts w:ascii="仿宋" w:eastAsia="仿宋" w:hAnsi="仿宋" w:hint="eastAsia"/>
          <w:color w:val="000000" w:themeColor="text1"/>
          <w:sz w:val="24"/>
        </w:rPr>
        <w:t>（3）设计方案确认后</w:t>
      </w:r>
      <w:r>
        <w:rPr>
          <w:rFonts w:ascii="仿宋" w:eastAsia="仿宋" w:hAnsi="仿宋"/>
          <w:color w:val="000000" w:themeColor="text1"/>
          <w:sz w:val="24"/>
        </w:rPr>
        <w:t>20</w:t>
      </w:r>
      <w:r>
        <w:rPr>
          <w:rFonts w:ascii="仿宋" w:eastAsia="仿宋" w:hAnsi="仿宋" w:hint="eastAsia"/>
          <w:color w:val="000000" w:themeColor="text1"/>
          <w:sz w:val="24"/>
        </w:rPr>
        <w:t>个工作日内支付设计费的20</w:t>
      </w:r>
      <w:r>
        <w:rPr>
          <w:rFonts w:ascii="仿宋" w:eastAsia="仿宋" w:hAnsi="仿宋"/>
          <w:color w:val="000000" w:themeColor="text1"/>
          <w:sz w:val="24"/>
        </w:rPr>
        <w:t>%</w:t>
      </w:r>
      <w:r>
        <w:rPr>
          <w:rFonts w:ascii="仿宋" w:eastAsia="仿宋" w:hAnsi="仿宋" w:hint="eastAsia"/>
          <w:color w:val="000000" w:themeColor="text1"/>
          <w:sz w:val="24"/>
        </w:rPr>
        <w:t>。（60</w:t>
      </w:r>
      <w:r>
        <w:rPr>
          <w:rFonts w:ascii="仿宋" w:eastAsia="仿宋" w:hAnsi="仿宋"/>
          <w:color w:val="000000" w:themeColor="text1"/>
          <w:sz w:val="24"/>
        </w:rPr>
        <w:t>%</w:t>
      </w:r>
      <w:r>
        <w:rPr>
          <w:rFonts w:ascii="仿宋" w:eastAsia="仿宋" w:hAnsi="仿宋" w:hint="eastAsia"/>
          <w:color w:val="000000" w:themeColor="text1"/>
          <w:sz w:val="24"/>
        </w:rPr>
        <w:t>）</w:t>
      </w:r>
    </w:p>
    <w:p w14:paraId="4A5B5FC8" w14:textId="77777777" w:rsidR="001131B6" w:rsidRDefault="00000000">
      <w:pPr>
        <w:tabs>
          <w:tab w:val="left" w:pos="0"/>
        </w:tabs>
        <w:spacing w:line="360" w:lineRule="auto"/>
        <w:ind w:firstLine="566"/>
        <w:rPr>
          <w:rFonts w:ascii="仿宋" w:eastAsia="仿宋" w:hAnsi="仿宋" w:hint="eastAsia"/>
          <w:color w:val="000000" w:themeColor="text1"/>
          <w:sz w:val="24"/>
        </w:rPr>
      </w:pPr>
      <w:r>
        <w:rPr>
          <w:rFonts w:ascii="仿宋" w:eastAsia="仿宋" w:hAnsi="仿宋" w:hint="eastAsia"/>
          <w:color w:val="000000" w:themeColor="text1"/>
          <w:sz w:val="24"/>
        </w:rPr>
        <w:t>（4）施工图设计确认及完成施工图审查合格（如有）后</w:t>
      </w:r>
      <w:r>
        <w:rPr>
          <w:rFonts w:ascii="仿宋" w:eastAsia="仿宋" w:hAnsi="仿宋"/>
          <w:color w:val="000000" w:themeColor="text1"/>
          <w:sz w:val="24"/>
        </w:rPr>
        <w:t>20</w:t>
      </w:r>
      <w:r>
        <w:rPr>
          <w:rFonts w:ascii="仿宋" w:eastAsia="仿宋" w:hAnsi="仿宋" w:hint="eastAsia"/>
          <w:color w:val="000000" w:themeColor="text1"/>
          <w:sz w:val="24"/>
        </w:rPr>
        <w:t>个工作日内支付设计费的30</w:t>
      </w:r>
      <w:r>
        <w:rPr>
          <w:rFonts w:ascii="仿宋" w:eastAsia="仿宋" w:hAnsi="仿宋"/>
          <w:color w:val="000000" w:themeColor="text1"/>
          <w:sz w:val="24"/>
        </w:rPr>
        <w:t>%</w:t>
      </w:r>
      <w:r>
        <w:rPr>
          <w:rFonts w:ascii="仿宋" w:eastAsia="仿宋" w:hAnsi="仿宋" w:hint="eastAsia"/>
          <w:color w:val="000000" w:themeColor="text1"/>
          <w:sz w:val="24"/>
        </w:rPr>
        <w:t>。（90</w:t>
      </w:r>
      <w:r>
        <w:rPr>
          <w:rFonts w:ascii="仿宋" w:eastAsia="仿宋" w:hAnsi="仿宋"/>
          <w:color w:val="000000" w:themeColor="text1"/>
          <w:sz w:val="24"/>
        </w:rPr>
        <w:t>%</w:t>
      </w:r>
      <w:r>
        <w:rPr>
          <w:rFonts w:ascii="仿宋" w:eastAsia="仿宋" w:hAnsi="仿宋" w:hint="eastAsia"/>
          <w:color w:val="000000" w:themeColor="text1"/>
          <w:sz w:val="24"/>
        </w:rPr>
        <w:t>）</w:t>
      </w:r>
    </w:p>
    <w:p w14:paraId="2E764FCD" w14:textId="77777777" w:rsidR="001131B6" w:rsidRDefault="00000000">
      <w:pPr>
        <w:tabs>
          <w:tab w:val="left" w:pos="0"/>
        </w:tabs>
        <w:spacing w:line="360" w:lineRule="auto"/>
        <w:ind w:firstLine="566"/>
        <w:rPr>
          <w:rFonts w:ascii="仿宋" w:eastAsia="仿宋" w:hAnsi="仿宋" w:hint="eastAsia"/>
          <w:sz w:val="24"/>
        </w:rPr>
      </w:pPr>
      <w:r>
        <w:rPr>
          <w:rFonts w:ascii="仿宋" w:eastAsia="仿宋" w:hAnsi="仿宋" w:hint="eastAsia"/>
          <w:color w:val="000000" w:themeColor="text1"/>
          <w:sz w:val="24"/>
        </w:rPr>
        <w:t>（</w:t>
      </w:r>
      <w:r>
        <w:rPr>
          <w:rFonts w:ascii="仿宋" w:eastAsia="仿宋" w:hAnsi="仿宋"/>
          <w:color w:val="000000" w:themeColor="text1"/>
          <w:sz w:val="24"/>
        </w:rPr>
        <w:t>5</w:t>
      </w:r>
      <w:r>
        <w:rPr>
          <w:rFonts w:ascii="仿宋" w:eastAsia="仿宋" w:hAnsi="仿宋" w:hint="eastAsia"/>
          <w:color w:val="000000" w:themeColor="text1"/>
          <w:sz w:val="24"/>
        </w:rPr>
        <w:t>）施工配合服务且完成本合同全部工作，配合甲方完成竣工验收，并办理结算后，支付剩余费用。（</w:t>
      </w:r>
      <w:r>
        <w:rPr>
          <w:rFonts w:ascii="仿宋" w:eastAsia="仿宋" w:hAnsi="仿宋"/>
          <w:color w:val="000000" w:themeColor="text1"/>
          <w:sz w:val="24"/>
        </w:rPr>
        <w:t>100%</w:t>
      </w:r>
      <w:r>
        <w:rPr>
          <w:rFonts w:ascii="仿宋" w:eastAsia="仿宋" w:hAnsi="仿宋" w:hint="eastAsia"/>
          <w:color w:val="000000" w:themeColor="text1"/>
          <w:sz w:val="24"/>
        </w:rPr>
        <w:t>）</w:t>
      </w:r>
    </w:p>
    <w:p w14:paraId="0BE044A4" w14:textId="77777777" w:rsidR="001131B6" w:rsidRDefault="00000000">
      <w:pPr>
        <w:tabs>
          <w:tab w:val="left" w:pos="0"/>
        </w:tabs>
        <w:spacing w:line="360" w:lineRule="auto"/>
        <w:ind w:firstLine="566"/>
        <w:rPr>
          <w:rFonts w:ascii="仿宋_GB2312;仿宋" w:eastAsia="仿宋_GB2312;仿宋" w:hAnsi="仿宋_GB2312;仿宋"/>
          <w:b/>
          <w:sz w:val="24"/>
        </w:rPr>
      </w:pPr>
      <w:r>
        <w:rPr>
          <w:rFonts w:ascii="仿宋" w:eastAsia="仿宋" w:hAnsi="仿宋"/>
          <w:sz w:val="24"/>
        </w:rPr>
        <w:t>6.2甲方每次付款前，乙方应提出书面申请并先向甲方提供甲方认可的足额合法增值税专用发票（增值税税率【6】%）；</w:t>
      </w:r>
      <w:bookmarkStart w:id="0" w:name="_Hlk148709198"/>
      <w:r>
        <w:rPr>
          <w:rFonts w:ascii="仿宋" w:eastAsia="仿宋" w:hAnsi="仿宋"/>
          <w:sz w:val="24"/>
        </w:rPr>
        <w:t>若乙方未提供书面付款申请或提供非正规（不合格）增值税专用发票的，甲方</w:t>
      </w:r>
      <w:r>
        <w:rPr>
          <w:rFonts w:ascii="仿宋" w:eastAsia="仿宋" w:hAnsi="仿宋" w:hint="eastAsia"/>
          <w:sz w:val="24"/>
        </w:rPr>
        <w:t>有权延期支款项且</w:t>
      </w:r>
      <w:r>
        <w:rPr>
          <w:rFonts w:ascii="仿宋" w:eastAsia="仿宋" w:hAnsi="仿宋"/>
          <w:sz w:val="24"/>
        </w:rPr>
        <w:t>不承担迟延付款的违约法律责任。</w:t>
      </w:r>
    </w:p>
    <w:bookmarkEnd w:id="0"/>
    <w:p w14:paraId="35B600E6" w14:textId="77777777" w:rsidR="001131B6" w:rsidRDefault="00000000">
      <w:pPr>
        <w:tabs>
          <w:tab w:val="left" w:pos="0"/>
        </w:tabs>
        <w:spacing w:line="360" w:lineRule="auto"/>
        <w:ind w:firstLine="566"/>
        <w:rPr>
          <w:rFonts w:ascii="仿宋_GB2312;仿宋" w:eastAsia="仿宋_GB2312;仿宋" w:hAnsi="仿宋_GB2312;仿宋"/>
          <w:b/>
          <w:sz w:val="24"/>
          <w:highlight w:val="cyan"/>
        </w:rPr>
      </w:pPr>
      <w:r>
        <w:rPr>
          <w:rFonts w:ascii="仿宋" w:eastAsia="仿宋" w:hAnsi="仿宋"/>
          <w:sz w:val="24"/>
        </w:rPr>
        <w:t>6.3乙方开具的增值税专用发票（发票联及抵扣联）在送达甲方前如发生丢失、灭失或被盗等情况，导致相应票据</w:t>
      </w:r>
      <w:proofErr w:type="gramStart"/>
      <w:r>
        <w:rPr>
          <w:rFonts w:ascii="仿宋" w:eastAsia="仿宋" w:hAnsi="仿宋"/>
          <w:sz w:val="24"/>
        </w:rPr>
        <w:t>未顺利</w:t>
      </w:r>
      <w:proofErr w:type="gramEnd"/>
      <w:r>
        <w:rPr>
          <w:rFonts w:ascii="仿宋" w:eastAsia="仿宋" w:hAnsi="仿宋"/>
          <w:sz w:val="24"/>
        </w:rPr>
        <w:t>送达甲方，或送达并经甲方签收后，发生丢失、灭失或被盗等情况的，乙方应向甲方提供丢失发票的记账联复印件（加盖发票专用章）等税收法规规定及主管税务机关要求提供的相关资料，并确保甲方顺利抵扣该等增值税专用发票，否则，甲方因此遭受的</w:t>
      </w:r>
      <w:r>
        <w:rPr>
          <w:rFonts w:ascii="仿宋" w:eastAsia="仿宋" w:hAnsi="仿宋" w:hint="eastAsia"/>
          <w:sz w:val="24"/>
        </w:rPr>
        <w:t>全部</w:t>
      </w:r>
      <w:r>
        <w:rPr>
          <w:rFonts w:ascii="仿宋" w:eastAsia="仿宋" w:hAnsi="仿宋"/>
          <w:sz w:val="24"/>
        </w:rPr>
        <w:t>损失由乙方负责赔偿。为保证取得的发票可以及时并成功获得抵扣，乙方开具的增值税专用发票送达并经甲方签收后，若发生丢失，乙方应积极协助甲方，按照相关税收法规和规定及主管税务机关的要求提供相应资料。</w:t>
      </w:r>
      <w:r>
        <w:rPr>
          <w:rFonts w:ascii="仿宋_GB2312;仿宋" w:eastAsia="仿宋_GB2312;仿宋" w:hAnsi="仿宋_GB2312;仿宋"/>
          <w:sz w:val="24"/>
        </w:rPr>
        <w:t>若乙方未提供书面付</w:t>
      </w:r>
      <w:r>
        <w:rPr>
          <w:rFonts w:ascii="仿宋_GB2312;仿宋" w:eastAsia="仿宋_GB2312;仿宋" w:hAnsi="仿宋_GB2312;仿宋"/>
          <w:sz w:val="24"/>
        </w:rPr>
        <w:lastRenderedPageBreak/>
        <w:t xml:space="preserve">款申请或提供非正规（不合格）增值税专用发票的，甲方有权不予支付任何款项且无须承担逾期付款的违约责任。 </w:t>
      </w:r>
    </w:p>
    <w:p w14:paraId="224D4FAC"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6.4 若遇政策性调整增值税税率的，乙方提供增值税专用发票的增值税税率按政策性调整后的税率执行；甲方按增值税税率调整前当次应付金额对应的不含税价款及调整后的增值税税率计算的税费进行支付。</w:t>
      </w:r>
    </w:p>
    <w:p w14:paraId="0AF64457" w14:textId="77777777" w:rsidR="001131B6" w:rsidRDefault="00000000">
      <w:pPr>
        <w:tabs>
          <w:tab w:val="left" w:pos="1200"/>
        </w:tabs>
        <w:spacing w:line="360" w:lineRule="auto"/>
        <w:ind w:firstLine="480"/>
        <w:jc w:val="left"/>
        <w:rPr>
          <w:rFonts w:ascii="仿宋_GB2312;仿宋" w:eastAsia="仿宋_GB2312;仿宋" w:hAnsi="仿宋_GB2312;仿宋"/>
          <w:b/>
          <w:sz w:val="24"/>
        </w:rPr>
      </w:pPr>
      <w:r>
        <w:rPr>
          <w:rFonts w:ascii="仿宋_GB2312;仿宋" w:eastAsia="仿宋_GB2312;仿宋" w:hAnsi="仿宋_GB2312;仿宋"/>
          <w:sz w:val="24"/>
        </w:rPr>
        <w:t>6.5 因乙方违约需要向甲方承担违约金或赔偿责任的,甲方有权直接从应支付给乙方的设计顾问服务费中扣除相应的违约金或赔偿金。</w:t>
      </w:r>
    </w:p>
    <w:p w14:paraId="24A882B1" w14:textId="77777777" w:rsidR="001131B6" w:rsidRDefault="00000000">
      <w:pPr>
        <w:spacing w:line="360" w:lineRule="auto"/>
        <w:ind w:firstLine="480"/>
        <w:jc w:val="left"/>
        <w:rPr>
          <w:rFonts w:ascii="仿宋_GB2312;仿宋" w:eastAsia="仿宋_GB2312;仿宋" w:hAnsi="仿宋_GB2312;仿宋"/>
          <w:b/>
          <w:sz w:val="24"/>
        </w:rPr>
      </w:pPr>
      <w:r>
        <w:rPr>
          <w:rFonts w:ascii="仿宋_GB2312;仿宋" w:eastAsia="仿宋_GB2312;仿宋" w:hAnsi="仿宋_GB2312;仿宋"/>
          <w:sz w:val="24"/>
        </w:rPr>
        <w:t>6.6</w:t>
      </w:r>
      <w:r>
        <w:rPr>
          <w:rFonts w:ascii="仿宋_GB2312;仿宋" w:eastAsia="仿宋_GB2312;仿宋" w:hAnsi="仿宋_GB2312;仿宋"/>
          <w:color w:val="000000"/>
          <w:sz w:val="24"/>
        </w:rPr>
        <w:t xml:space="preserve"> 本合同仅约定乙方非分包工</w:t>
      </w:r>
      <w:proofErr w:type="gramStart"/>
      <w:r>
        <w:rPr>
          <w:rFonts w:ascii="仿宋_GB2312;仿宋" w:eastAsia="仿宋_GB2312;仿宋" w:hAnsi="仿宋_GB2312;仿宋"/>
          <w:color w:val="000000"/>
          <w:sz w:val="24"/>
        </w:rPr>
        <w:t>作阶段</w:t>
      </w:r>
      <w:proofErr w:type="gramEnd"/>
      <w:r>
        <w:rPr>
          <w:rFonts w:ascii="仿宋_GB2312;仿宋" w:eastAsia="仿宋_GB2312;仿宋" w:hAnsi="仿宋_GB2312;仿宋"/>
          <w:color w:val="000000"/>
          <w:sz w:val="24"/>
        </w:rPr>
        <w:t>付款，如乙方存在分包情况，须与甲方另行签订三方协议，约定分包付款条款，分包价格也将从合同暂定总价中作相应扣减，本合同则按照扣减后金额分工</w:t>
      </w:r>
      <w:proofErr w:type="gramStart"/>
      <w:r>
        <w:rPr>
          <w:rFonts w:ascii="仿宋_GB2312;仿宋" w:eastAsia="仿宋_GB2312;仿宋" w:hAnsi="仿宋_GB2312;仿宋"/>
          <w:color w:val="000000"/>
          <w:sz w:val="24"/>
        </w:rPr>
        <w:t>作阶段</w:t>
      </w:r>
      <w:proofErr w:type="gramEnd"/>
      <w:r>
        <w:rPr>
          <w:rFonts w:ascii="仿宋_GB2312;仿宋" w:eastAsia="仿宋_GB2312;仿宋" w:hAnsi="仿宋_GB2312;仿宋"/>
          <w:color w:val="000000"/>
          <w:sz w:val="24"/>
        </w:rPr>
        <w:t>付款。</w:t>
      </w:r>
    </w:p>
    <w:p w14:paraId="6FAA85E8" w14:textId="77777777" w:rsidR="001131B6" w:rsidRDefault="00000000">
      <w:pPr>
        <w:spacing w:line="360" w:lineRule="auto"/>
        <w:ind w:firstLine="480"/>
        <w:jc w:val="left"/>
        <w:rPr>
          <w:rFonts w:ascii="仿宋_GB2312;仿宋" w:eastAsia="仿宋_GB2312;仿宋" w:hAnsi="仿宋_GB2312;仿宋"/>
          <w:b/>
          <w:sz w:val="24"/>
        </w:rPr>
      </w:pPr>
      <w:r>
        <w:rPr>
          <w:rFonts w:ascii="仿宋_GB2312;仿宋" w:eastAsia="仿宋_GB2312;仿宋" w:hAnsi="仿宋_GB2312;仿宋"/>
          <w:color w:val="000000"/>
          <w:sz w:val="24"/>
        </w:rPr>
        <w:t xml:space="preserve">6.7 </w:t>
      </w:r>
      <w:bookmarkStart w:id="1" w:name="_Hlk148709259"/>
      <w:r>
        <w:rPr>
          <w:rFonts w:ascii="仿宋_GB2312;仿宋" w:eastAsia="仿宋_GB2312;仿宋" w:hAnsi="仿宋_GB2312;仿宋"/>
          <w:color w:val="000000"/>
          <w:sz w:val="24"/>
        </w:rPr>
        <w:t>甲方可根据项目实际开发计划，就完成的各分区阶段成果进行分段支付及分段结算。</w:t>
      </w:r>
      <w:bookmarkEnd w:id="1"/>
      <w:r>
        <w:rPr>
          <w:rFonts w:ascii="仿宋_GB2312;仿宋" w:eastAsia="仿宋_GB2312;仿宋" w:hAnsi="仿宋_GB2312;仿宋"/>
          <w:color w:val="000000"/>
          <w:sz w:val="24"/>
        </w:rPr>
        <w:t>由甲方</w:t>
      </w:r>
      <w:r>
        <w:rPr>
          <w:rFonts w:ascii="仿宋_GB2312;仿宋" w:eastAsia="仿宋_GB2312;仿宋" w:hAnsi="仿宋_GB2312;仿宋" w:hint="eastAsia"/>
          <w:color w:val="000000"/>
          <w:sz w:val="24"/>
        </w:rPr>
        <w:t>指定授权的</w:t>
      </w:r>
      <w:r>
        <w:rPr>
          <w:rFonts w:ascii="仿宋_GB2312;仿宋" w:eastAsia="仿宋_GB2312;仿宋" w:hAnsi="仿宋_GB2312;仿宋"/>
          <w:color w:val="000000"/>
          <w:sz w:val="24"/>
        </w:rPr>
        <w:t>设计</w:t>
      </w:r>
      <w:r>
        <w:rPr>
          <w:rFonts w:ascii="仿宋_GB2312;仿宋" w:eastAsia="仿宋_GB2312;仿宋" w:hAnsi="仿宋_GB2312;仿宋" w:hint="eastAsia"/>
          <w:color w:val="000000"/>
          <w:sz w:val="24"/>
        </w:rPr>
        <w:t>人员</w:t>
      </w:r>
      <w:r>
        <w:rPr>
          <w:rFonts w:ascii="仿宋_GB2312;仿宋" w:eastAsia="仿宋_GB2312;仿宋" w:hAnsi="仿宋_GB2312;仿宋"/>
          <w:color w:val="000000"/>
          <w:sz w:val="24"/>
        </w:rPr>
        <w:t>确认阶段性成果。</w:t>
      </w:r>
    </w:p>
    <w:p w14:paraId="7BE00BAA" w14:textId="77777777" w:rsidR="001131B6" w:rsidRDefault="00000000">
      <w:pPr>
        <w:tabs>
          <w:tab w:val="left" w:pos="1200"/>
        </w:tabs>
        <w:spacing w:line="360" w:lineRule="auto"/>
        <w:ind w:firstLine="480"/>
        <w:jc w:val="left"/>
        <w:rPr>
          <w:rFonts w:ascii="仿宋_GB2312;仿宋" w:eastAsia="仿宋_GB2312;仿宋" w:hAnsi="仿宋_GB2312;仿宋"/>
          <w:bCs/>
          <w:sz w:val="24"/>
        </w:rPr>
      </w:pPr>
      <w:r>
        <w:rPr>
          <w:rFonts w:ascii="仿宋_GB2312;仿宋" w:eastAsia="仿宋_GB2312;仿宋" w:hAnsi="仿宋_GB2312;仿宋" w:hint="eastAsia"/>
          <w:bCs/>
          <w:sz w:val="24"/>
        </w:rPr>
        <w:t>6.8乙方应对本合同签署页中乙方提供的账户信息准确性负责，如该账户信息变更，乙方须立即书面通知甲方并提供变更后的账户信息，任何因账户信息有误或账户信息变更而未及时通知甲方所造成的损失（无论是甲方的损失或乙方自己的损失）均由乙方承担全部责任。</w:t>
      </w:r>
    </w:p>
    <w:p w14:paraId="5D2C78A9" w14:textId="77777777" w:rsidR="001131B6" w:rsidRDefault="00000000">
      <w:pPr>
        <w:tabs>
          <w:tab w:val="left" w:pos="1200"/>
        </w:tabs>
        <w:spacing w:line="360" w:lineRule="auto"/>
        <w:ind w:firstLine="480"/>
        <w:jc w:val="left"/>
        <w:rPr>
          <w:rFonts w:ascii="仿宋_GB2312;仿宋" w:eastAsia="仿宋_GB2312;仿宋" w:hAnsi="仿宋_GB2312;仿宋"/>
          <w:bCs/>
          <w:sz w:val="24"/>
        </w:rPr>
      </w:pPr>
      <w:r>
        <w:rPr>
          <w:rFonts w:ascii="仿宋_GB2312;仿宋" w:eastAsia="仿宋_GB2312;仿宋" w:hAnsi="仿宋_GB2312;仿宋" w:hint="eastAsia"/>
          <w:bCs/>
          <w:sz w:val="24"/>
        </w:rPr>
        <w:t>6.9甲方按照合同约定时间提交付款审批程序即视为甲方已履行付款义务，因审批流程时间过长导致实际款项到账时间或有延迟的，</w:t>
      </w:r>
      <w:proofErr w:type="gramStart"/>
      <w:r>
        <w:rPr>
          <w:rFonts w:ascii="仿宋_GB2312;仿宋" w:eastAsia="仿宋_GB2312;仿宋" w:hAnsi="仿宋_GB2312;仿宋" w:hint="eastAsia"/>
          <w:bCs/>
          <w:sz w:val="24"/>
        </w:rPr>
        <w:t>不</w:t>
      </w:r>
      <w:proofErr w:type="gramEnd"/>
      <w:r>
        <w:rPr>
          <w:rFonts w:ascii="仿宋_GB2312;仿宋" w:eastAsia="仿宋_GB2312;仿宋" w:hAnsi="仿宋_GB2312;仿宋" w:hint="eastAsia"/>
          <w:bCs/>
          <w:sz w:val="24"/>
        </w:rPr>
        <w:t>视为未履行付款义务。在合同履行过程中，因乙方账户原因（包括但不限于账号被注销、被冻结等）导致乙方无法收取款项的，由乙方承担相应后果。甲方应在乙方提交结算资料之日起45日内完成结算，因甲方原因未完成结算且甲方未予以任何书面答复的，视为甲方对乙方提交的结算资料无异议。</w:t>
      </w:r>
    </w:p>
    <w:p w14:paraId="0E1DC7A2" w14:textId="77777777" w:rsidR="001131B6" w:rsidRDefault="001131B6">
      <w:pPr>
        <w:tabs>
          <w:tab w:val="left" w:pos="1200"/>
        </w:tabs>
        <w:spacing w:line="360" w:lineRule="auto"/>
        <w:ind w:firstLine="480"/>
        <w:jc w:val="left"/>
        <w:rPr>
          <w:rFonts w:ascii="仿宋_GB2312;仿宋" w:eastAsia="仿宋_GB2312;仿宋" w:hAnsi="仿宋_GB2312;仿宋"/>
          <w:bCs/>
          <w:sz w:val="24"/>
        </w:rPr>
      </w:pPr>
    </w:p>
    <w:p w14:paraId="27805C55"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b/>
          <w:sz w:val="24"/>
        </w:rPr>
        <w:t>第七条　双方责任</w:t>
      </w:r>
    </w:p>
    <w:p w14:paraId="0262F17D"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  甲方权利义务</w:t>
      </w:r>
    </w:p>
    <w:p w14:paraId="28D6FC43"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7.1.1甲方应在规定的时间内提交乙方设计所必需的基础资料及文件，并对其完整性、正确性负责。</w:t>
      </w:r>
    </w:p>
    <w:p w14:paraId="5A98647E"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7.1.2 甲方有权参与或聘请技术专家参与乙方的技术方案优化评选，在听取各方意见后确定技术方案。</w:t>
      </w:r>
    </w:p>
    <w:p w14:paraId="23541190"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7.1.3甲方有权督促检查设计进度、设计深度、参与各设计阶段的设计管理。</w:t>
      </w:r>
    </w:p>
    <w:p w14:paraId="6B328858"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7.1.4乙方施工现场的服务人员，甲方</w:t>
      </w:r>
      <w:r>
        <w:rPr>
          <w:rFonts w:ascii="仿宋" w:eastAsia="仿宋" w:hAnsi="仿宋" w:hint="eastAsia"/>
          <w:sz w:val="24"/>
        </w:rPr>
        <w:t>仅</w:t>
      </w:r>
      <w:r>
        <w:rPr>
          <w:rFonts w:ascii="仿宋" w:eastAsia="仿宋" w:hAnsi="仿宋"/>
          <w:sz w:val="24"/>
        </w:rPr>
        <w:t>负责为其提供办公室和座机工作电话，其余</w:t>
      </w:r>
      <w:r>
        <w:rPr>
          <w:rFonts w:ascii="仿宋" w:eastAsia="仿宋" w:hAnsi="仿宋"/>
          <w:sz w:val="24"/>
        </w:rPr>
        <w:lastRenderedPageBreak/>
        <w:t>事项及费用（包括手机费、交通费、伙食费、工资、奖金、工地服务费等）均由乙方承担。</w:t>
      </w:r>
    </w:p>
    <w:p w14:paraId="0CA5794E" w14:textId="77777777" w:rsidR="001131B6"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7.1.5甲方负责对各阶段设计成果和重大设计变更进行确认。成果确认以</w:t>
      </w:r>
      <w:r>
        <w:rPr>
          <w:rFonts w:ascii="仿宋" w:eastAsia="仿宋" w:hAnsi="仿宋" w:hint="eastAsia"/>
          <w:color w:val="000000" w:themeColor="text1"/>
          <w:sz w:val="24"/>
        </w:rPr>
        <w:t>甲方设计</w:t>
      </w:r>
      <w:r>
        <w:rPr>
          <w:rFonts w:ascii="仿宋" w:eastAsia="仿宋" w:hAnsi="仿宋"/>
          <w:color w:val="000000" w:themeColor="text1"/>
          <w:sz w:val="24"/>
        </w:rPr>
        <w:t>确认为准。</w:t>
      </w:r>
      <w:r>
        <w:rPr>
          <w:rFonts w:ascii="仿宋" w:eastAsia="仿宋" w:hAnsi="仿宋"/>
          <w:sz w:val="24"/>
        </w:rPr>
        <w:t>自乙方递交的设计成果之日起，甲方原则上审核确认的周期不得超过10个工作日，如甲方逾期未提出任何审核意见且未有任何反馈的，视为甲方已确认；但如若甲方对乙方提交的设计成果已有反馈/答复的，不应视为甲方已确认。</w:t>
      </w:r>
    </w:p>
    <w:p w14:paraId="432B5703"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7.1.6甲方需按合同约定按时支付设计费。</w:t>
      </w:r>
    </w:p>
    <w:p w14:paraId="70B5F856"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7.1.7甲方对乙方设计成果的确认或者其他形式认可，均不免除乙方按本合同和法律法规及行业惯例对设计成果本身存在的缺陷或瑕疵而应承担的责任。</w:t>
      </w:r>
    </w:p>
    <w:p w14:paraId="1004EAD0"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7.1.8乙方向甲方</w:t>
      </w:r>
      <w:r w:rsidRPr="00B8517D">
        <w:rPr>
          <w:rFonts w:ascii="仿宋" w:eastAsia="仿宋" w:hAnsi="仿宋"/>
          <w:sz w:val="24"/>
        </w:rPr>
        <w:t>提交的同一份设计图纸经过</w:t>
      </w:r>
      <w:r w:rsidRPr="00B8517D">
        <w:rPr>
          <w:rFonts w:ascii="仿宋" w:eastAsia="仿宋" w:hAnsi="仿宋" w:hint="eastAsia"/>
          <w:sz w:val="24"/>
        </w:rPr>
        <w:t>三</w:t>
      </w:r>
      <w:r w:rsidRPr="00B8517D">
        <w:rPr>
          <w:rFonts w:ascii="仿宋" w:eastAsia="仿宋" w:hAnsi="仿宋"/>
          <w:sz w:val="24"/>
        </w:rPr>
        <w:t>次修改仍未能获得甲方书面认可的，甲方有权单方解除本合同，</w:t>
      </w:r>
      <w:r w:rsidRPr="00B8517D">
        <w:rPr>
          <w:rFonts w:ascii="仿宋_GB2312;仿宋" w:eastAsia="仿宋_GB2312;仿宋" w:hAnsi="仿宋_GB2312;仿宋"/>
          <w:sz w:val="24"/>
        </w:rPr>
        <w:t>乙方应按暂定设计费总额的</w:t>
      </w:r>
      <w:r w:rsidRPr="00B8517D">
        <w:rPr>
          <w:rFonts w:ascii="仿宋_GB2312;仿宋" w:eastAsia="仿宋_GB2312;仿宋" w:hAnsi="仿宋_GB2312;仿宋" w:hint="eastAsia"/>
          <w:sz w:val="24"/>
        </w:rPr>
        <w:t>2</w:t>
      </w:r>
      <w:r w:rsidRPr="00B8517D">
        <w:rPr>
          <w:rFonts w:ascii="仿宋_GB2312;仿宋" w:eastAsia="仿宋_GB2312;仿宋" w:hAnsi="仿宋_GB2312;仿宋"/>
          <w:sz w:val="24"/>
        </w:rPr>
        <w:t>0%向甲方支付违约金</w:t>
      </w:r>
      <w:r w:rsidRPr="00B8517D">
        <w:rPr>
          <w:rFonts w:ascii="仿宋_GB2312;仿宋" w:eastAsia="仿宋_GB2312;仿宋" w:hAnsi="仿宋_GB2312;仿宋" w:hint="eastAsia"/>
          <w:sz w:val="24"/>
        </w:rPr>
        <w:t>，若给甲方造成的损失不能被违约金完全覆盖的，乙方还应承担赔偿责任</w:t>
      </w:r>
      <w:r w:rsidRPr="00B8517D">
        <w:rPr>
          <w:rFonts w:ascii="仿宋" w:eastAsia="仿宋" w:hAnsi="仿宋" w:hint="eastAsia"/>
          <w:sz w:val="24"/>
        </w:rPr>
        <w:t>。</w:t>
      </w:r>
      <w:r w:rsidRPr="00B8517D">
        <w:rPr>
          <w:rFonts w:ascii="仿宋" w:eastAsia="仿宋" w:hAnsi="仿宋"/>
          <w:sz w:val="24"/>
        </w:rPr>
        <w:t>合同解除后，双方根据甲方认可且愿意接受的设计成果结算费用</w:t>
      </w:r>
      <w:r>
        <w:rPr>
          <w:rFonts w:ascii="仿宋" w:eastAsia="仿宋" w:hAnsi="仿宋"/>
          <w:sz w:val="24"/>
        </w:rPr>
        <w:t>；如甲方不解除合同的，</w:t>
      </w:r>
      <w:r>
        <w:rPr>
          <w:rFonts w:ascii="仿宋" w:eastAsia="仿宋" w:hAnsi="仿宋" w:hint="eastAsia"/>
          <w:sz w:val="24"/>
        </w:rPr>
        <w:t>甲方有权更换设计团队，</w:t>
      </w:r>
      <w:r>
        <w:rPr>
          <w:rFonts w:ascii="仿宋" w:eastAsia="仿宋" w:hAnsi="仿宋"/>
          <w:sz w:val="24"/>
        </w:rPr>
        <w:t>则乙方应继续按合同及甲方要求修改，由此导致逾期提交成果的，乙方应承担相应责任。</w:t>
      </w:r>
    </w:p>
    <w:p w14:paraId="27B0F2DF"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7.1.9本合同履行期间，甲方有权根据自身需要在提前3天书面通知乙方的情况下单方解除本合同，合同解除后，甲方对乙方已完成并经甲方认可的工作量按照本合同约定标准据实结算费用，除此之外，甲方无须向乙方支付任何费用及承担任何责任。</w:t>
      </w:r>
    </w:p>
    <w:p w14:paraId="4A622F86"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7.2  乙方权利义务</w:t>
      </w:r>
    </w:p>
    <w:p w14:paraId="33C611B4"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7.2.1乙方须对设计成果的合法性、完整性、正确性全面负责。</w:t>
      </w:r>
    </w:p>
    <w:p w14:paraId="50A2010E"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7.2.2 所有的设计图纸必须符合国家和地方颁发的有关规范、规定，保证设计质量。若由于乙方原因导致设计没有满足有关规范、规定的，乙方应无偿修改，直至满足相应规范、规定，由此导致逾期提交成果的，乙方应承担相应违约责任。</w:t>
      </w:r>
    </w:p>
    <w:p w14:paraId="720F47AE" w14:textId="77777777" w:rsidR="001131B6" w:rsidRDefault="00000000">
      <w:pPr>
        <w:tabs>
          <w:tab w:val="left" w:pos="0"/>
        </w:tabs>
        <w:spacing w:line="360" w:lineRule="auto"/>
        <w:ind w:firstLine="480"/>
        <w:rPr>
          <w:rFonts w:ascii="仿宋_GB2312;仿宋" w:eastAsia="仿宋_GB2312;仿宋" w:hAnsi="仿宋_GB2312;仿宋"/>
          <w:b/>
          <w:sz w:val="24"/>
        </w:rPr>
      </w:pPr>
      <w:r>
        <w:rPr>
          <w:rFonts w:ascii="仿宋" w:eastAsia="仿宋" w:hAnsi="仿宋"/>
          <w:sz w:val="24"/>
        </w:rPr>
        <w:t>7.2.3因甲方提出的设计修改（包括政府部门审批要求修改的图纸），对于一般性问题，乙方应在2天内完成；对于复杂性的问题，乙方应在5天内完成，同时应对可能引起的其他问题书面告知甲方。对于乙方不能在合同约定时间或甲乙双方约定的时间内完成的设计修改，乙方应按第九条的标准向甲方承担违约责任。</w:t>
      </w:r>
    </w:p>
    <w:p w14:paraId="4F3DD6FF" w14:textId="77777777" w:rsidR="001131B6" w:rsidRDefault="00000000">
      <w:pPr>
        <w:spacing w:line="360" w:lineRule="auto"/>
        <w:ind w:firstLine="480"/>
        <w:jc w:val="left"/>
        <w:rPr>
          <w:rFonts w:ascii="仿宋" w:eastAsia="仿宋" w:hAnsi="仿宋" w:hint="eastAsia"/>
          <w:color w:val="000000" w:themeColor="text1"/>
          <w:sz w:val="24"/>
        </w:rPr>
      </w:pPr>
      <w:r>
        <w:rPr>
          <w:rFonts w:ascii="仿宋" w:eastAsia="仿宋" w:hAnsi="仿宋"/>
          <w:color w:val="000000" w:themeColor="text1"/>
          <w:sz w:val="24"/>
        </w:rPr>
        <w:t>7.2.4因甲方提出的设计变更或施工引起的设计修改，无论设计成果是否已经过甲方的书面确认，属一般设计修改的乙方应按甲方要求免费修改，不追加设计修改费用；属重大设计修改的（</w:t>
      </w:r>
      <w:r>
        <w:rPr>
          <w:rFonts w:ascii="仿宋" w:eastAsia="仿宋" w:hAnsi="仿宋" w:hint="eastAsia"/>
          <w:color w:val="000000" w:themeColor="text1"/>
          <w:sz w:val="24"/>
        </w:rPr>
        <w:t>经甲方核定并书面确认：乙方为满足甲方提出的设计调整而发生的修改及出图的工作量超出对应各阶段已完成甲方确认成果工作量的10%时，方可认定属于重大设计调整，修改工作量以修改范围的投影面积计算，并结合本合同5.1表2设计各阶段占比</w:t>
      </w:r>
      <w:r>
        <w:rPr>
          <w:rFonts w:ascii="仿宋" w:eastAsia="仿宋" w:hAnsi="仿宋" w:hint="eastAsia"/>
          <w:color w:val="000000" w:themeColor="text1"/>
          <w:sz w:val="24"/>
        </w:rPr>
        <w:lastRenderedPageBreak/>
        <w:t>进行计算</w:t>
      </w:r>
      <w:r>
        <w:rPr>
          <w:rFonts w:ascii="仿宋" w:eastAsia="仿宋" w:hAnsi="仿宋"/>
          <w:color w:val="000000" w:themeColor="text1"/>
          <w:sz w:val="24"/>
        </w:rPr>
        <w:t xml:space="preserve">），对超出的部分，甲方应该补偿乙方该部分的设计费，并按合同描述在结算阶段按实结算。 </w:t>
      </w:r>
    </w:p>
    <w:p w14:paraId="126DC6FC" w14:textId="77777777" w:rsidR="001131B6"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hint="eastAsia"/>
          <w:color w:val="000000" w:themeColor="text1"/>
          <w:sz w:val="24"/>
        </w:rPr>
        <w:t>对新增设计内容建议增加如下处理方式：</w:t>
      </w:r>
    </w:p>
    <w:p w14:paraId="18777CED" w14:textId="77777777" w:rsidR="001131B6"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（1）对于新增工作项，则需按甲方公司制度签署补充协议或另订合同。</w:t>
      </w:r>
      <w:r>
        <w:rPr>
          <w:rFonts w:ascii="仿宋" w:eastAsia="仿宋" w:hAnsi="仿宋" w:hint="eastAsia"/>
          <w:color w:val="000000" w:themeColor="text1"/>
          <w:sz w:val="24"/>
        </w:rPr>
        <w:t>（例：以装修为例，后增加样板房则适用此条款；以园林为例后增加红线外或架空层设计则适用此条款）</w:t>
      </w:r>
    </w:p>
    <w:p w14:paraId="3B005F99" w14:textId="77777777" w:rsidR="001131B6" w:rsidRDefault="00000000">
      <w:pPr>
        <w:spacing w:line="360" w:lineRule="auto"/>
        <w:ind w:firstLine="480"/>
        <w:jc w:val="left"/>
        <w:rPr>
          <w:rFonts w:ascii="仿宋" w:eastAsia="仿宋" w:hAnsi="仿宋" w:hint="eastAsia"/>
          <w:color w:val="000000" w:themeColor="text1"/>
          <w:sz w:val="24"/>
        </w:rPr>
      </w:pPr>
      <w:r>
        <w:rPr>
          <w:rFonts w:ascii="仿宋" w:eastAsia="仿宋" w:hAnsi="仿宋"/>
          <w:color w:val="000000" w:themeColor="text1"/>
          <w:sz w:val="24"/>
        </w:rPr>
        <w:t>（2）对于原合同工作项，设计面积因项目实际情况调整，</w:t>
      </w:r>
      <w:r>
        <w:rPr>
          <w:rFonts w:ascii="仿宋" w:eastAsia="仿宋" w:hAnsi="仿宋" w:hint="eastAsia"/>
          <w:color w:val="000000" w:themeColor="text1"/>
          <w:sz w:val="24"/>
        </w:rPr>
        <w:t>按单项面积的10%作为基准，</w:t>
      </w:r>
      <w:r>
        <w:rPr>
          <w:rFonts w:ascii="仿宋" w:eastAsia="仿宋" w:hAnsi="仿宋"/>
          <w:color w:val="000000" w:themeColor="text1"/>
          <w:sz w:val="24"/>
        </w:rPr>
        <w:t>如增减不超过10%不予增减费用，超出10%的则按超出部分计算。</w:t>
      </w:r>
    </w:p>
    <w:p w14:paraId="18603FB6" w14:textId="77777777" w:rsidR="001131B6"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（3）合同内的面积或价格差异等计算错误在5%以内的，结算时可按实结算，不需另外补充协议。</w:t>
      </w:r>
    </w:p>
    <w:p w14:paraId="3F78D566" w14:textId="77777777" w:rsidR="001131B6"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7.2.5乙方应参与本工程竣工验收，并负责审核用于竣工报审及竣工结算的图纸，在竣工图盖审核章，相关费用已包含在本合同价款内。</w:t>
      </w:r>
    </w:p>
    <w:p w14:paraId="199F914F" w14:textId="77777777" w:rsidR="001131B6" w:rsidRDefault="001131B6">
      <w:pPr>
        <w:spacing w:line="360" w:lineRule="auto"/>
        <w:ind w:firstLine="480"/>
        <w:jc w:val="left"/>
        <w:rPr>
          <w:rFonts w:ascii="仿宋_GB2312;仿宋" w:eastAsia="仿宋_GB2312;仿宋" w:hAnsi="仿宋_GB2312;仿宋"/>
          <w:b/>
          <w:color w:val="000000" w:themeColor="text1"/>
          <w:sz w:val="24"/>
        </w:rPr>
      </w:pPr>
    </w:p>
    <w:p w14:paraId="199642B7"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7.2.6乙方需保证本项目设计创意、概念、方案、构思及主要材料的选择由</w:t>
      </w:r>
      <w:r>
        <w:rPr>
          <w:rFonts w:ascii="仿宋" w:eastAsia="仿宋" w:hAnsi="仿宋"/>
          <w:b/>
          <w:sz w:val="24"/>
        </w:rPr>
        <w:t>【</w:t>
      </w:r>
      <w:r>
        <w:rPr>
          <w:rFonts w:ascii="仿宋" w:eastAsia="仿宋" w:hAnsi="仿宋" w:hint="eastAsia"/>
          <w:b/>
          <w:sz w:val="24"/>
        </w:rPr>
        <w:t>XXX</w:t>
      </w:r>
      <w:r>
        <w:rPr>
          <w:rFonts w:ascii="仿宋" w:eastAsia="仿宋" w:hAnsi="仿宋"/>
          <w:b/>
          <w:sz w:val="24"/>
        </w:rPr>
        <w:t>】</w:t>
      </w:r>
      <w:r>
        <w:rPr>
          <w:rFonts w:ascii="仿宋" w:eastAsia="仿宋" w:hAnsi="仿宋"/>
          <w:sz w:val="24"/>
        </w:rPr>
        <w:t>亲自创作和选择，并由</w:t>
      </w:r>
      <w:r>
        <w:rPr>
          <w:rFonts w:ascii="仿宋" w:eastAsia="仿宋" w:hAnsi="仿宋"/>
          <w:b/>
          <w:sz w:val="24"/>
        </w:rPr>
        <w:t>【</w:t>
      </w:r>
      <w:r>
        <w:rPr>
          <w:rFonts w:ascii="仿宋" w:eastAsia="仿宋" w:hAnsi="仿宋" w:hint="eastAsia"/>
          <w:b/>
          <w:sz w:val="24"/>
        </w:rPr>
        <w:t>XXX</w:t>
      </w:r>
      <w:r>
        <w:rPr>
          <w:rFonts w:ascii="仿宋" w:eastAsia="仿宋" w:hAnsi="仿宋"/>
          <w:b/>
          <w:sz w:val="24"/>
        </w:rPr>
        <w:t>】</w:t>
      </w:r>
      <w:r>
        <w:rPr>
          <w:rFonts w:ascii="仿宋" w:eastAsia="仿宋" w:hAnsi="仿宋"/>
          <w:sz w:val="24"/>
        </w:rPr>
        <w:t>对图纸质量、设计变更、设计效果、施工效果、家私摆饰亲自把关，达到预期效果。前述</w:t>
      </w:r>
      <w:r>
        <w:rPr>
          <w:rFonts w:ascii="仿宋" w:eastAsia="仿宋" w:hAnsi="仿宋"/>
          <w:b/>
          <w:sz w:val="24"/>
        </w:rPr>
        <w:t>【</w:t>
      </w:r>
      <w:r>
        <w:rPr>
          <w:rFonts w:ascii="仿宋" w:eastAsia="仿宋" w:hAnsi="仿宋" w:hint="eastAsia"/>
          <w:b/>
          <w:sz w:val="24"/>
        </w:rPr>
        <w:t>XXX</w:t>
      </w:r>
      <w:r>
        <w:rPr>
          <w:rFonts w:ascii="仿宋" w:eastAsia="仿宋" w:hAnsi="仿宋"/>
          <w:b/>
          <w:sz w:val="24"/>
        </w:rPr>
        <w:t>】</w:t>
      </w:r>
      <w:r>
        <w:rPr>
          <w:rFonts w:ascii="仿宋" w:eastAsia="仿宋" w:hAnsi="仿宋"/>
          <w:sz w:val="24"/>
        </w:rPr>
        <w:t>为本项目主设计人。</w:t>
      </w:r>
    </w:p>
    <w:p w14:paraId="348A371B"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7.2.7</w:t>
      </w:r>
      <w:r>
        <w:rPr>
          <w:rFonts w:ascii="仿宋" w:eastAsia="仿宋" w:hAnsi="仿宋"/>
          <w:color w:val="000000"/>
          <w:sz w:val="24"/>
        </w:rPr>
        <w:t>乙方在服务期内提供</w:t>
      </w:r>
      <w:r>
        <w:rPr>
          <w:rFonts w:ascii="仿宋" w:eastAsia="仿宋" w:hAnsi="仿宋" w:hint="eastAsia"/>
          <w:color w:val="000000"/>
          <w:sz w:val="24"/>
        </w:rPr>
        <w:t>16</w:t>
      </w:r>
      <w:r>
        <w:rPr>
          <w:rFonts w:ascii="仿宋" w:eastAsia="仿宋" w:hAnsi="仿宋"/>
          <w:color w:val="000000"/>
          <w:sz w:val="24"/>
        </w:rPr>
        <w:t>次的现场服务，其中包含设计成果汇报服务</w:t>
      </w:r>
      <w:r>
        <w:rPr>
          <w:rFonts w:ascii="仿宋" w:eastAsia="仿宋" w:hAnsi="仿宋" w:hint="eastAsia"/>
          <w:color w:val="000000"/>
          <w:sz w:val="24"/>
        </w:rPr>
        <w:t>8</w:t>
      </w:r>
      <w:r>
        <w:rPr>
          <w:rFonts w:ascii="仿宋" w:eastAsia="仿宋" w:hAnsi="仿宋"/>
          <w:color w:val="000000"/>
          <w:sz w:val="24"/>
        </w:rPr>
        <w:t>次及施工期间现场服务</w:t>
      </w:r>
      <w:r>
        <w:rPr>
          <w:rFonts w:ascii="仿宋" w:eastAsia="仿宋" w:hAnsi="仿宋" w:hint="eastAsia"/>
          <w:color w:val="000000"/>
          <w:sz w:val="24"/>
        </w:rPr>
        <w:t>8</w:t>
      </w:r>
      <w:r>
        <w:rPr>
          <w:rFonts w:ascii="仿宋" w:eastAsia="仿宋" w:hAnsi="仿宋"/>
          <w:color w:val="000000"/>
          <w:sz w:val="24"/>
        </w:rPr>
        <w:t>次（未能解决问题的现场服务不计</w:t>
      </w:r>
      <w:proofErr w:type="gramStart"/>
      <w:r>
        <w:rPr>
          <w:rFonts w:ascii="仿宋" w:eastAsia="仿宋" w:hAnsi="仿宋"/>
          <w:color w:val="000000"/>
          <w:sz w:val="24"/>
        </w:rPr>
        <w:t>入服务</w:t>
      </w:r>
      <w:proofErr w:type="gramEnd"/>
      <w:r>
        <w:rPr>
          <w:rFonts w:ascii="仿宋" w:eastAsia="仿宋" w:hAnsi="仿宋"/>
          <w:color w:val="000000"/>
          <w:sz w:val="24"/>
        </w:rPr>
        <w:t>次数）</w:t>
      </w:r>
      <w:r>
        <w:rPr>
          <w:rFonts w:ascii="仿宋" w:eastAsia="仿宋" w:hAnsi="仿宋"/>
          <w:sz w:val="24"/>
        </w:rPr>
        <w:t>，在现场服务总次数不变的前提下，甲方有权自行调配各阶段的现场服务次数</w:t>
      </w:r>
      <w:r>
        <w:rPr>
          <w:rFonts w:ascii="仿宋" w:eastAsia="仿宋" w:hAnsi="仿宋" w:hint="eastAsia"/>
          <w:sz w:val="24"/>
        </w:rPr>
        <w:t>，</w:t>
      </w:r>
      <w:r>
        <w:rPr>
          <w:rFonts w:ascii="仿宋" w:eastAsia="仿宋" w:hAnsi="仿宋" w:hint="eastAsia"/>
          <w:color w:val="000000" w:themeColor="text1"/>
          <w:sz w:val="24"/>
        </w:rPr>
        <w:t>如因乙方图纸错误等原因造成的必要现场配合不计入约定次数范畴</w:t>
      </w:r>
      <w:r>
        <w:rPr>
          <w:rFonts w:ascii="仿宋" w:eastAsia="仿宋" w:hAnsi="仿宋"/>
          <w:sz w:val="24"/>
        </w:rPr>
        <w:t>。超过上述约定服务次数，则甲方按3000/次支付出差补偿（</w:t>
      </w:r>
      <w:proofErr w:type="gramStart"/>
      <w:r>
        <w:rPr>
          <w:rFonts w:ascii="仿宋" w:eastAsia="仿宋" w:hAnsi="仿宋"/>
          <w:sz w:val="24"/>
        </w:rPr>
        <w:t>每次据</w:t>
      </w:r>
      <w:proofErr w:type="gramEnd"/>
      <w:r>
        <w:rPr>
          <w:rFonts w:ascii="仿宋" w:eastAsia="仿宋" w:hAnsi="仿宋"/>
          <w:sz w:val="24"/>
        </w:rPr>
        <w:t>甲方需要安排不少于2人出差），该费用已含来回差旅费、食宿费、保险费用等，甲方不再另外支付其他费用。</w:t>
      </w:r>
    </w:p>
    <w:p w14:paraId="3570CB5E"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建议统一如下：</w:t>
      </w:r>
    </w:p>
    <w:p w14:paraId="4336B6B5"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一、设计阶段，共</w:t>
      </w:r>
      <w:r>
        <w:rPr>
          <w:rFonts w:ascii="仿宋" w:eastAsia="仿宋" w:hAnsi="仿宋" w:hint="eastAsia"/>
          <w:sz w:val="24"/>
        </w:rPr>
        <w:t>8</w:t>
      </w:r>
      <w:r>
        <w:rPr>
          <w:rFonts w:ascii="仿宋" w:eastAsia="仿宋" w:hAnsi="仿宋"/>
          <w:sz w:val="24"/>
        </w:rPr>
        <w:t>次（根据实际情况而定）：</w:t>
      </w:r>
    </w:p>
    <w:p w14:paraId="250C0443"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（1）项目组织，1次；</w:t>
      </w:r>
    </w:p>
    <w:p w14:paraId="590C5541"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（2）概念设计，2次；</w:t>
      </w:r>
    </w:p>
    <w:p w14:paraId="492F936D"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（3）深化设计，</w:t>
      </w:r>
      <w:r>
        <w:rPr>
          <w:rFonts w:ascii="仿宋" w:eastAsia="仿宋" w:hAnsi="仿宋" w:hint="eastAsia"/>
          <w:sz w:val="24"/>
        </w:rPr>
        <w:t>2</w:t>
      </w:r>
      <w:r>
        <w:rPr>
          <w:rFonts w:ascii="仿宋" w:eastAsia="仿宋" w:hAnsi="仿宋"/>
          <w:sz w:val="24"/>
        </w:rPr>
        <w:t>次；</w:t>
      </w:r>
    </w:p>
    <w:p w14:paraId="41379D41"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（4）材料样板，招标文件阶段，</w:t>
      </w:r>
      <w:r>
        <w:rPr>
          <w:rFonts w:ascii="仿宋" w:eastAsia="仿宋" w:hAnsi="仿宋" w:hint="eastAsia"/>
          <w:sz w:val="24"/>
        </w:rPr>
        <w:t>2</w:t>
      </w:r>
      <w:r>
        <w:rPr>
          <w:rFonts w:ascii="仿宋" w:eastAsia="仿宋" w:hAnsi="仿宋"/>
          <w:sz w:val="24"/>
        </w:rPr>
        <w:t>次；</w:t>
      </w:r>
    </w:p>
    <w:p w14:paraId="0D98AC98"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（5）施工图设计阶段，</w:t>
      </w:r>
      <w:r>
        <w:rPr>
          <w:rFonts w:ascii="仿宋" w:eastAsia="仿宋" w:hAnsi="仿宋" w:hint="eastAsia"/>
          <w:sz w:val="24"/>
        </w:rPr>
        <w:t>1</w:t>
      </w:r>
      <w:r>
        <w:rPr>
          <w:rFonts w:ascii="仿宋" w:eastAsia="仿宋" w:hAnsi="仿宋"/>
          <w:sz w:val="24"/>
        </w:rPr>
        <w:t>次；</w:t>
      </w:r>
    </w:p>
    <w:p w14:paraId="3521FEDD"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二、施工阶段按工作周期及设计工作区分：</w:t>
      </w:r>
    </w:p>
    <w:p w14:paraId="743B2E3D"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hint="eastAsia"/>
          <w:sz w:val="24"/>
        </w:rPr>
        <w:t>会所</w:t>
      </w:r>
      <w:r>
        <w:rPr>
          <w:rFonts w:ascii="仿宋" w:eastAsia="仿宋" w:hAnsi="仿宋"/>
          <w:sz w:val="24"/>
        </w:rPr>
        <w:t>施工期间配合次数，按项目计划周期，一般每</w:t>
      </w:r>
      <w:r>
        <w:rPr>
          <w:rFonts w:ascii="仿宋" w:eastAsia="仿宋" w:hAnsi="仿宋" w:hint="eastAsia"/>
          <w:sz w:val="24"/>
        </w:rPr>
        <w:t>2到3</w:t>
      </w:r>
      <w:r>
        <w:rPr>
          <w:rFonts w:ascii="仿宋" w:eastAsia="仿宋" w:hAnsi="仿宋"/>
          <w:sz w:val="24"/>
        </w:rPr>
        <w:t>周一次，如按3个月工期，</w:t>
      </w:r>
      <w:r>
        <w:rPr>
          <w:rFonts w:ascii="仿宋" w:eastAsia="仿宋" w:hAnsi="仿宋"/>
          <w:sz w:val="24"/>
        </w:rPr>
        <w:lastRenderedPageBreak/>
        <w:t>则为</w:t>
      </w:r>
      <w:r>
        <w:rPr>
          <w:rFonts w:ascii="仿宋" w:eastAsia="仿宋" w:hAnsi="仿宋" w:hint="eastAsia"/>
          <w:sz w:val="24"/>
        </w:rPr>
        <w:t>6</w:t>
      </w:r>
      <w:r>
        <w:rPr>
          <w:rFonts w:ascii="仿宋" w:eastAsia="仿宋" w:hAnsi="仿宋"/>
          <w:sz w:val="24"/>
        </w:rPr>
        <w:t>次；外加</w:t>
      </w:r>
      <w:r>
        <w:rPr>
          <w:rFonts w:ascii="仿宋" w:eastAsia="仿宋" w:hAnsi="仿宋" w:hint="eastAsia"/>
          <w:sz w:val="24"/>
        </w:rPr>
        <w:t>2</w:t>
      </w:r>
      <w:r>
        <w:rPr>
          <w:rFonts w:ascii="仿宋" w:eastAsia="仿宋" w:hAnsi="仿宋"/>
          <w:sz w:val="24"/>
        </w:rPr>
        <w:t>次施工样板外出选材；共</w:t>
      </w:r>
      <w:r>
        <w:rPr>
          <w:rFonts w:ascii="仿宋" w:eastAsia="仿宋" w:hAnsi="仿宋" w:hint="eastAsia"/>
          <w:sz w:val="24"/>
        </w:rPr>
        <w:t>8</w:t>
      </w:r>
      <w:r>
        <w:rPr>
          <w:rFonts w:ascii="仿宋" w:eastAsia="仿宋" w:hAnsi="仿宋"/>
          <w:sz w:val="24"/>
        </w:rPr>
        <w:t>次；</w:t>
      </w:r>
    </w:p>
    <w:p w14:paraId="1D69BEB7"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三、另外约定如超出次数每次按3000元补偿；四、上述</w:t>
      </w:r>
      <w:r>
        <w:rPr>
          <w:rFonts w:ascii="仿宋" w:eastAsia="仿宋" w:hAnsi="仿宋"/>
          <w:color w:val="000000"/>
          <w:sz w:val="24"/>
        </w:rPr>
        <w:t>现场服务可根据项目实际需求，各阶段次数自行调配，只要不超总次数即可。</w:t>
      </w:r>
    </w:p>
    <w:p w14:paraId="7CC64353"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7.2.8乙方有义务协助甲方保证施工能自始至终按甲方的</w:t>
      </w:r>
      <w:r>
        <w:rPr>
          <w:rFonts w:ascii="仿宋" w:eastAsia="仿宋" w:hAnsi="仿宋"/>
          <w:b/>
          <w:sz w:val="24"/>
        </w:rPr>
        <w:t>【 设计任务书 】</w:t>
      </w:r>
      <w:r>
        <w:rPr>
          <w:rFonts w:ascii="仿宋" w:eastAsia="仿宋" w:hAnsi="仿宋"/>
          <w:sz w:val="24"/>
        </w:rPr>
        <w:t>设计意图进行。</w:t>
      </w:r>
    </w:p>
    <w:p w14:paraId="5D11C6FB" w14:textId="77777777" w:rsidR="001131B6" w:rsidRDefault="00000000">
      <w:pPr>
        <w:spacing w:line="360" w:lineRule="auto"/>
        <w:ind w:firstLine="504"/>
        <w:rPr>
          <w:rFonts w:ascii="仿宋_GB2312;仿宋" w:eastAsia="仿宋_GB2312;仿宋" w:hAnsi="仿宋_GB2312;仿宋"/>
          <w:b/>
          <w:sz w:val="24"/>
        </w:rPr>
      </w:pPr>
      <w:r>
        <w:rPr>
          <w:rFonts w:ascii="仿宋" w:eastAsia="仿宋" w:hAnsi="仿宋"/>
          <w:sz w:val="24"/>
        </w:rPr>
        <w:t>7.2.9乙方负责向甲方解释图纸和协助解决技术上的疑难问题，如急需乙方现场解决，必须及时到达进行处理，不能影响施工进度。</w:t>
      </w:r>
    </w:p>
    <w:p w14:paraId="0E0B6088"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7.2.10乙方须负责设计答疑、设计交底和局部设计修改，参加装修图纸会审、中间隐蔽验收、阶段性验收及竣工验收。</w:t>
      </w:r>
    </w:p>
    <w:p w14:paraId="6582F09C"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7.2.11乙方不能对已经甲方书面认可的设计成果擅自作任何增减或修改，必须修改时，乙方应获得甲方书面确认。</w:t>
      </w:r>
    </w:p>
    <w:p w14:paraId="6B557B25" w14:textId="77777777" w:rsidR="001131B6"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7.2.12乙方对所有</w:t>
      </w:r>
      <w:r>
        <w:rPr>
          <w:rFonts w:ascii="仿宋" w:eastAsia="仿宋" w:hAnsi="仿宋" w:hint="eastAsia"/>
          <w:color w:val="000000" w:themeColor="text1"/>
          <w:sz w:val="24"/>
        </w:rPr>
        <w:t>装修完成面</w:t>
      </w:r>
      <w:r>
        <w:rPr>
          <w:rFonts w:ascii="仿宋" w:eastAsia="仿宋" w:hAnsi="仿宋"/>
          <w:color w:val="000000" w:themeColor="text1"/>
          <w:sz w:val="24"/>
        </w:rPr>
        <w:t>细节做法，均要求单独出大样图及节点图。</w:t>
      </w:r>
    </w:p>
    <w:p w14:paraId="4962188D"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7.2.13甲方在对本室内装饰工程承包商或供应商进行招标时，与本合同约定范围内施工图设计文件有关的问题乙方必须给予解答，乙方的解答应及时有效，满足甲方的招标进度计划要求。</w:t>
      </w:r>
    </w:p>
    <w:p w14:paraId="5354B875" w14:textId="77777777" w:rsidR="001131B6" w:rsidRDefault="00000000">
      <w:pPr>
        <w:tabs>
          <w:tab w:val="left" w:pos="0"/>
        </w:tabs>
        <w:spacing w:line="360" w:lineRule="auto"/>
        <w:ind w:firstLine="480"/>
        <w:jc w:val="left"/>
        <w:rPr>
          <w:rFonts w:ascii="仿宋_GB2312;仿宋" w:eastAsia="仿宋_GB2312;仿宋" w:hAnsi="仿宋_GB2312;仿宋"/>
          <w:b/>
          <w:sz w:val="24"/>
          <w:highlight w:val="cyan"/>
        </w:rPr>
      </w:pPr>
      <w:r>
        <w:rPr>
          <w:rFonts w:ascii="仿宋" w:eastAsia="仿宋" w:hAnsi="仿宋"/>
          <w:sz w:val="24"/>
        </w:rPr>
        <w:t>7.2.14协助甲方进行室内环境布置，其中包括：根据设计效果的要求及甲方的成本预算</w:t>
      </w:r>
      <w:r>
        <w:rPr>
          <w:rFonts w:ascii="仿宋" w:eastAsia="仿宋" w:hAnsi="仿宋"/>
          <w:color w:val="000000" w:themeColor="text1"/>
          <w:sz w:val="24"/>
        </w:rPr>
        <w:t>，由乙方提供活动家具饰品配置</w:t>
      </w:r>
      <w:r>
        <w:rPr>
          <w:rFonts w:ascii="仿宋" w:eastAsia="仿宋" w:hAnsi="仿宋" w:hint="eastAsia"/>
          <w:color w:val="000000" w:themeColor="text1"/>
          <w:sz w:val="24"/>
        </w:rPr>
        <w:t>意向</w:t>
      </w:r>
      <w:r>
        <w:rPr>
          <w:rFonts w:ascii="仿宋" w:eastAsia="仿宋" w:hAnsi="仿宋"/>
          <w:color w:val="000000" w:themeColor="text1"/>
          <w:sz w:val="24"/>
        </w:rPr>
        <w:t>方案</w:t>
      </w:r>
      <w:r>
        <w:rPr>
          <w:rFonts w:ascii="仿宋" w:eastAsia="仿宋" w:hAnsi="仿宋"/>
          <w:sz w:val="24"/>
        </w:rPr>
        <w:t>，供甲方参考，经甲方确认后，若甲方委托乙方负责采购，需另行签订家具、饰品采购配置合同，由乙方专业人员安排家具厂定做及负责饰品采购。</w:t>
      </w:r>
    </w:p>
    <w:p w14:paraId="7435352C"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7.2.15乙方保证所提供的《</w:t>
      </w:r>
      <w:r>
        <w:rPr>
          <w:rFonts w:ascii="仿宋" w:eastAsia="仿宋" w:hAnsi="仿宋" w:hint="eastAsia"/>
          <w:sz w:val="24"/>
        </w:rPr>
        <w:t>乙方投入本项目人员情况表</w:t>
      </w:r>
      <w:r>
        <w:rPr>
          <w:rFonts w:ascii="仿宋" w:eastAsia="仿宋" w:hAnsi="仿宋"/>
          <w:sz w:val="24"/>
        </w:rPr>
        <w:t>》（附件</w:t>
      </w:r>
      <w:r>
        <w:rPr>
          <w:rFonts w:ascii="仿宋" w:eastAsia="仿宋" w:hAnsi="仿宋" w:hint="eastAsia"/>
          <w:sz w:val="24"/>
        </w:rPr>
        <w:t>3</w:t>
      </w:r>
      <w:r>
        <w:rPr>
          <w:rFonts w:ascii="仿宋" w:eastAsia="仿宋" w:hAnsi="仿宋"/>
          <w:sz w:val="24"/>
        </w:rPr>
        <w:t>）在整个设计和施工配合过程中不作调整，以保证设计质量和设计工期。如甲方认为乙方设计人员不符合甲方要求时，甲方有权通知乙方更换，乙方不得拒绝。乙方中途需更换设计人员的，应事先征得甲方书面同意。</w:t>
      </w:r>
    </w:p>
    <w:p w14:paraId="3845BC91" w14:textId="77777777" w:rsidR="001131B6" w:rsidRDefault="00000000">
      <w:pPr>
        <w:tabs>
          <w:tab w:val="left" w:pos="0"/>
        </w:tabs>
        <w:spacing w:line="360" w:lineRule="auto"/>
        <w:ind w:firstLine="480"/>
        <w:jc w:val="left"/>
        <w:rPr>
          <w:rFonts w:ascii="仿宋_GB2312;仿宋" w:eastAsia="仿宋_GB2312;仿宋" w:hAnsi="仿宋_GB2312;仿宋"/>
          <w:b/>
          <w:sz w:val="24"/>
        </w:rPr>
      </w:pPr>
      <w:r>
        <w:rPr>
          <w:rFonts w:ascii="仿宋" w:eastAsia="仿宋" w:hAnsi="仿宋"/>
          <w:sz w:val="24"/>
        </w:rPr>
        <w:t>7.2.16乙方未经甲方同意，不得将本合同的权利和义务转让给第三方。</w:t>
      </w:r>
    </w:p>
    <w:p w14:paraId="665FC996"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7.2.17乙方设计的主要材料、设备、家具必须提供备选品牌给予甲方以备选择，否则甲方可视乙方设计不符合要求。</w:t>
      </w:r>
    </w:p>
    <w:p w14:paraId="03C56134"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t>7.2.1</w:t>
      </w:r>
      <w:r>
        <w:rPr>
          <w:rFonts w:ascii="仿宋" w:eastAsia="仿宋" w:hAnsi="仿宋" w:hint="eastAsia"/>
          <w:sz w:val="24"/>
        </w:rPr>
        <w:t>8</w:t>
      </w:r>
      <w:r>
        <w:rPr>
          <w:rFonts w:ascii="仿宋" w:eastAsia="仿宋" w:hAnsi="仿宋"/>
          <w:sz w:val="24"/>
        </w:rPr>
        <w:t>乙方确保其设计人员充分理解并落实甲方的限额设计指标要求，按甲方造价限额标准进行设计，确保设计成果满足甲方限额要求，保证施工图完成后造价不突破设计概算书范围。出现超出造价限额的情况，乙方应在合同约定时间内无条件进行修改</w:t>
      </w:r>
      <w:proofErr w:type="gramStart"/>
      <w:r>
        <w:rPr>
          <w:rFonts w:ascii="仿宋" w:eastAsia="仿宋" w:hAnsi="仿宋"/>
          <w:sz w:val="24"/>
        </w:rPr>
        <w:t>至满足</w:t>
      </w:r>
      <w:proofErr w:type="gramEnd"/>
      <w:r>
        <w:rPr>
          <w:rFonts w:ascii="仿宋" w:eastAsia="仿宋" w:hAnsi="仿宋"/>
          <w:sz w:val="24"/>
        </w:rPr>
        <w:t>造价限额的要求，否则按合同约定承担违约责任。</w:t>
      </w:r>
    </w:p>
    <w:p w14:paraId="462EB5F9" w14:textId="77777777" w:rsidR="001131B6" w:rsidRDefault="00000000">
      <w:pPr>
        <w:spacing w:line="360" w:lineRule="auto"/>
        <w:ind w:firstLine="480"/>
        <w:jc w:val="left"/>
        <w:rPr>
          <w:rFonts w:ascii="仿宋_GB2312;仿宋" w:eastAsia="仿宋_GB2312;仿宋" w:hAnsi="仿宋_GB2312;仿宋"/>
          <w:b/>
          <w:sz w:val="24"/>
        </w:rPr>
      </w:pPr>
      <w:r>
        <w:rPr>
          <w:rFonts w:ascii="仿宋" w:eastAsia="仿宋" w:hAnsi="仿宋"/>
          <w:sz w:val="24"/>
        </w:rPr>
        <w:lastRenderedPageBreak/>
        <w:t>7.2.</w:t>
      </w:r>
      <w:r>
        <w:rPr>
          <w:rFonts w:ascii="仿宋" w:eastAsia="仿宋" w:hAnsi="仿宋" w:hint="eastAsia"/>
          <w:sz w:val="24"/>
        </w:rPr>
        <w:t>19</w:t>
      </w:r>
      <w:r>
        <w:rPr>
          <w:rFonts w:ascii="仿宋" w:eastAsia="仿宋" w:hAnsi="仿宋"/>
          <w:sz w:val="24"/>
        </w:rPr>
        <w:t>乙方了解并确认在与甲方接洽和履行本合同过程中，乙方所知悉或取得甲方的资料为甲方的商业秘密。乙方承诺严守其保密性，不得向第三方扩散、转让甲方提交的产品图纸等技术经济资料。乙方承诺甲方之商业秘密仅用作本合同约定之目的，不得用作他用。如乙方违反本条规定，每发生一次，应按设计费总额的10%向甲方支付违约金。如违约金不足以补偿甲方损失的，甲方有权继续向乙方追偿。</w:t>
      </w:r>
    </w:p>
    <w:p w14:paraId="0907E023" w14:textId="77777777" w:rsidR="001131B6" w:rsidRDefault="00000000">
      <w:pPr>
        <w:tabs>
          <w:tab w:val="left" w:pos="0"/>
        </w:tabs>
        <w:spacing w:line="360" w:lineRule="auto"/>
        <w:jc w:val="left"/>
        <w:rPr>
          <w:rFonts w:ascii="仿宋_GB2312;仿宋" w:eastAsia="仿宋_GB2312;仿宋" w:hAnsi="仿宋_GB2312;仿宋"/>
          <w:b/>
          <w:sz w:val="24"/>
        </w:rPr>
      </w:pPr>
      <w:r>
        <w:rPr>
          <w:rFonts w:ascii="仿宋" w:eastAsia="仿宋" w:hAnsi="仿宋"/>
          <w:b/>
          <w:sz w:val="24"/>
        </w:rPr>
        <w:t>第八条 限额设计标准</w:t>
      </w:r>
    </w:p>
    <w:p w14:paraId="0E2E478E" w14:textId="77777777" w:rsidR="001131B6" w:rsidRDefault="00000000">
      <w:pPr>
        <w:tabs>
          <w:tab w:val="left" w:pos="0"/>
        </w:tabs>
        <w:spacing w:line="360" w:lineRule="auto"/>
        <w:ind w:firstLine="480"/>
        <w:rPr>
          <w:rFonts w:ascii="仿宋_GB2312;仿宋" w:eastAsia="仿宋_GB2312;仿宋" w:hAnsi="仿宋_GB2312;仿宋"/>
          <w:b/>
          <w:sz w:val="24"/>
        </w:rPr>
      </w:pPr>
      <w:r>
        <w:rPr>
          <w:rFonts w:ascii="仿宋" w:eastAsia="仿宋" w:hAnsi="仿宋"/>
          <w:sz w:val="24"/>
        </w:rPr>
        <w:t>本项目装修单方设计限额如下：</w:t>
      </w:r>
    </w:p>
    <w:p w14:paraId="207BC5D7" w14:textId="77777777" w:rsidR="001131B6" w:rsidRDefault="00000000">
      <w:pPr>
        <w:tabs>
          <w:tab w:val="left" w:pos="0"/>
        </w:tabs>
        <w:spacing w:line="360" w:lineRule="auto"/>
        <w:ind w:firstLine="480"/>
        <w:rPr>
          <w:rFonts w:ascii="仿宋" w:eastAsia="仿宋" w:hAnsi="仿宋" w:hint="eastAsia"/>
          <w:sz w:val="24"/>
        </w:rPr>
      </w:pPr>
      <w:r>
        <w:rPr>
          <w:rFonts w:ascii="仿宋" w:eastAsia="仿宋" w:hAnsi="仿宋" w:hint="eastAsia"/>
          <w:sz w:val="24"/>
        </w:rPr>
        <w:t>会所</w:t>
      </w:r>
      <w:r>
        <w:rPr>
          <w:rFonts w:ascii="仿宋" w:eastAsia="仿宋" w:hAnsi="仿宋"/>
          <w:sz w:val="24"/>
        </w:rPr>
        <w:t>单方造价（含空调及消防设备）不超过</w:t>
      </w:r>
      <w:r>
        <w:rPr>
          <w:rFonts w:ascii="仿宋" w:eastAsia="仿宋" w:hAnsi="仿宋" w:hint="eastAsia"/>
          <w:sz w:val="24"/>
        </w:rPr>
        <w:t>49</w:t>
      </w:r>
      <w:r>
        <w:rPr>
          <w:rFonts w:ascii="仿宋" w:eastAsia="仿宋" w:hAnsi="仿宋"/>
          <w:sz w:val="24"/>
        </w:rPr>
        <w:t>00元/平方米</w:t>
      </w:r>
    </w:p>
    <w:p w14:paraId="476185DF"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b/>
          <w:sz w:val="24"/>
        </w:rPr>
        <w:t>第九条  违约责任</w:t>
      </w:r>
    </w:p>
    <w:p w14:paraId="0359A1C5" w14:textId="77777777" w:rsidR="001131B6" w:rsidRDefault="00000000">
      <w:pPr>
        <w:spacing w:line="360" w:lineRule="auto"/>
        <w:ind w:left="473"/>
        <w:rPr>
          <w:rFonts w:ascii="仿宋_GB2312;仿宋" w:eastAsia="仿宋_GB2312;仿宋" w:hAnsi="仿宋_GB2312;仿宋"/>
          <w:b/>
          <w:sz w:val="24"/>
        </w:rPr>
      </w:pPr>
      <w:r>
        <w:rPr>
          <w:rFonts w:ascii="仿宋_GB2312;仿宋" w:eastAsia="仿宋_GB2312;仿宋" w:hAnsi="仿宋_GB2312;仿宋"/>
          <w:sz w:val="24"/>
        </w:rPr>
        <w:t>9.1甲方的违约责任</w:t>
      </w:r>
    </w:p>
    <w:p w14:paraId="209FA94E"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9.1.1甲方应按本合同规定的金额和时间向乙方支付设计费，经乙方书面催告后30日内仍未支付的，每逾期一天，应承担应付尚未支付金额万分之二的逾期违约金</w:t>
      </w:r>
      <w:r>
        <w:rPr>
          <w:rFonts w:ascii="仿宋_GB2312;仿宋" w:eastAsia="仿宋_GB2312;仿宋" w:hAnsi="仿宋_GB2312;仿宋" w:hint="eastAsia"/>
          <w:sz w:val="24"/>
        </w:rPr>
        <w:t>，逾期违约金总额不超过</w:t>
      </w:r>
      <w:r>
        <w:rPr>
          <w:rFonts w:ascii="仿宋_GB2312;仿宋" w:eastAsia="仿宋_GB2312;仿宋" w:hAnsi="仿宋_GB2312;仿宋"/>
          <w:sz w:val="24"/>
        </w:rPr>
        <w:t>暂定设计费总额</w:t>
      </w:r>
      <w:r>
        <w:rPr>
          <w:rFonts w:ascii="仿宋_GB2312;仿宋" w:eastAsia="仿宋_GB2312;仿宋" w:hAnsi="仿宋_GB2312;仿宋" w:hint="eastAsia"/>
          <w:sz w:val="24"/>
        </w:rPr>
        <w:t>的10%</w:t>
      </w:r>
      <w:r>
        <w:rPr>
          <w:rFonts w:ascii="仿宋_GB2312;仿宋" w:eastAsia="仿宋_GB2312;仿宋" w:hAnsi="仿宋_GB2312;仿宋"/>
          <w:sz w:val="24"/>
        </w:rPr>
        <w:t>。逾期超过90天时，乙方有权暂停履行下阶段工作，并书面通知甲方。在甲方支付了相应的设计费或甲乙双方就延期付款达成协议后的二个工作日内（以早到者为准），乙方应恢复设计工作。</w:t>
      </w:r>
    </w:p>
    <w:p w14:paraId="282EEBA8"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9.1.</w:t>
      </w:r>
      <w:r>
        <w:rPr>
          <w:rFonts w:ascii="仿宋_GB2312;仿宋" w:eastAsia="仿宋_GB2312;仿宋" w:hAnsi="仿宋_GB2312;仿宋" w:hint="eastAsia"/>
          <w:sz w:val="24"/>
        </w:rPr>
        <w:t>2</w:t>
      </w:r>
      <w:r>
        <w:rPr>
          <w:rFonts w:ascii="仿宋_GB2312;仿宋" w:eastAsia="仿宋_GB2312;仿宋" w:hAnsi="仿宋_GB2312;仿宋"/>
          <w:sz w:val="24"/>
        </w:rPr>
        <w:t>除本合同另有约定外，因</w:t>
      </w:r>
      <w:r>
        <w:rPr>
          <w:rFonts w:ascii="仿宋_GB2312;仿宋" w:eastAsia="仿宋_GB2312;仿宋" w:hAnsi="仿宋_GB2312;仿宋" w:hint="eastAsia"/>
          <w:sz w:val="24"/>
        </w:rPr>
        <w:t>甲</w:t>
      </w:r>
      <w:r>
        <w:rPr>
          <w:rFonts w:ascii="仿宋_GB2312;仿宋" w:eastAsia="仿宋_GB2312;仿宋" w:hAnsi="仿宋_GB2312;仿宋"/>
          <w:sz w:val="24"/>
        </w:rPr>
        <w:t>方</w:t>
      </w:r>
      <w:r>
        <w:rPr>
          <w:rFonts w:ascii="仿宋_GB2312;仿宋" w:eastAsia="仿宋_GB2312;仿宋" w:hAnsi="仿宋_GB2312;仿宋" w:hint="eastAsia"/>
          <w:sz w:val="24"/>
        </w:rPr>
        <w:t>原因</w:t>
      </w:r>
      <w:r>
        <w:rPr>
          <w:rFonts w:ascii="仿宋_GB2312;仿宋" w:eastAsia="仿宋_GB2312;仿宋" w:hAnsi="仿宋_GB2312;仿宋"/>
          <w:sz w:val="24"/>
        </w:rPr>
        <w:t>违约导致本合同解除的，</w:t>
      </w:r>
      <w:r>
        <w:rPr>
          <w:rFonts w:ascii="仿宋_GB2312;仿宋" w:eastAsia="仿宋_GB2312;仿宋" w:hAnsi="仿宋_GB2312;仿宋" w:hint="eastAsia"/>
          <w:sz w:val="24"/>
        </w:rPr>
        <w:t>甲</w:t>
      </w:r>
      <w:r>
        <w:rPr>
          <w:rFonts w:ascii="仿宋_GB2312;仿宋" w:eastAsia="仿宋_GB2312;仿宋" w:hAnsi="仿宋_GB2312;仿宋"/>
          <w:sz w:val="24"/>
        </w:rPr>
        <w:t>方应按暂定设计费总额20%赔偿</w:t>
      </w:r>
      <w:r>
        <w:rPr>
          <w:rFonts w:ascii="仿宋_GB2312;仿宋" w:eastAsia="仿宋_GB2312;仿宋" w:hAnsi="仿宋_GB2312;仿宋" w:hint="eastAsia"/>
          <w:sz w:val="24"/>
        </w:rPr>
        <w:t>乙</w:t>
      </w:r>
      <w:r>
        <w:rPr>
          <w:rFonts w:ascii="仿宋_GB2312;仿宋" w:eastAsia="仿宋_GB2312;仿宋" w:hAnsi="仿宋_GB2312;仿宋"/>
          <w:sz w:val="24"/>
        </w:rPr>
        <w:t>方违约金；如违约金不足以赔偿</w:t>
      </w:r>
      <w:r>
        <w:rPr>
          <w:rFonts w:ascii="仿宋_GB2312;仿宋" w:eastAsia="仿宋_GB2312;仿宋" w:hAnsi="仿宋_GB2312;仿宋" w:hint="eastAsia"/>
          <w:sz w:val="24"/>
        </w:rPr>
        <w:t>乙</w:t>
      </w:r>
      <w:r>
        <w:rPr>
          <w:rFonts w:ascii="仿宋_GB2312;仿宋" w:eastAsia="仿宋_GB2312;仿宋" w:hAnsi="仿宋_GB2312;仿宋"/>
          <w:sz w:val="24"/>
        </w:rPr>
        <w:t>方损失（包括但不限于</w:t>
      </w:r>
      <w:r>
        <w:rPr>
          <w:rFonts w:ascii="仿宋_GB2312;仿宋" w:eastAsia="仿宋_GB2312;仿宋" w:hAnsi="仿宋_GB2312;仿宋" w:hint="eastAsia"/>
          <w:sz w:val="24"/>
        </w:rPr>
        <w:t>乙</w:t>
      </w:r>
      <w:r>
        <w:rPr>
          <w:rFonts w:ascii="仿宋_GB2312;仿宋" w:eastAsia="仿宋_GB2312;仿宋" w:hAnsi="仿宋_GB2312;仿宋"/>
          <w:sz w:val="24"/>
        </w:rPr>
        <w:t>方的经济损失、</w:t>
      </w:r>
      <w:r>
        <w:rPr>
          <w:rFonts w:ascii="仿宋_GB2312;仿宋" w:eastAsia="仿宋_GB2312;仿宋" w:hAnsi="仿宋_GB2312;仿宋" w:hint="eastAsia"/>
          <w:sz w:val="24"/>
        </w:rPr>
        <w:t>乙</w:t>
      </w:r>
      <w:r>
        <w:rPr>
          <w:rFonts w:ascii="仿宋_GB2312;仿宋" w:eastAsia="仿宋_GB2312;仿宋" w:hAnsi="仿宋_GB2312;仿宋"/>
          <w:sz w:val="24"/>
        </w:rPr>
        <w:t>方为维护权利而产生的律师费、诉讼费</w:t>
      </w:r>
      <w:r>
        <w:rPr>
          <w:rFonts w:ascii="仿宋_GB2312;仿宋" w:eastAsia="仿宋_GB2312;仿宋" w:hAnsi="仿宋_GB2312;仿宋" w:hint="eastAsia"/>
          <w:sz w:val="24"/>
        </w:rPr>
        <w:t>、保全费、保函担保费、律师差旅费</w:t>
      </w:r>
      <w:r>
        <w:rPr>
          <w:rFonts w:ascii="仿宋_GB2312;仿宋" w:eastAsia="仿宋_GB2312;仿宋" w:hAnsi="仿宋_GB2312;仿宋"/>
          <w:sz w:val="24"/>
        </w:rPr>
        <w:t>等）的，</w:t>
      </w:r>
      <w:r>
        <w:rPr>
          <w:rFonts w:ascii="仿宋_GB2312;仿宋" w:eastAsia="仿宋_GB2312;仿宋" w:hAnsi="仿宋_GB2312;仿宋" w:hint="eastAsia"/>
          <w:sz w:val="24"/>
        </w:rPr>
        <w:t>乙</w:t>
      </w:r>
      <w:r>
        <w:rPr>
          <w:rFonts w:ascii="仿宋_GB2312;仿宋" w:eastAsia="仿宋_GB2312;仿宋" w:hAnsi="仿宋_GB2312;仿宋"/>
          <w:sz w:val="24"/>
        </w:rPr>
        <w:t>方有权继续向</w:t>
      </w:r>
      <w:r>
        <w:rPr>
          <w:rFonts w:ascii="仿宋_GB2312;仿宋" w:eastAsia="仿宋_GB2312;仿宋" w:hAnsi="仿宋_GB2312;仿宋" w:hint="eastAsia"/>
          <w:sz w:val="24"/>
        </w:rPr>
        <w:t>甲</w:t>
      </w:r>
      <w:r>
        <w:rPr>
          <w:rFonts w:ascii="仿宋_GB2312;仿宋" w:eastAsia="仿宋_GB2312;仿宋" w:hAnsi="仿宋_GB2312;仿宋"/>
          <w:sz w:val="24"/>
        </w:rPr>
        <w:t>方追偿。</w:t>
      </w:r>
    </w:p>
    <w:p w14:paraId="2B134919" w14:textId="77777777" w:rsidR="001131B6" w:rsidRDefault="00000000">
      <w:pPr>
        <w:spacing w:line="360" w:lineRule="auto"/>
        <w:ind w:left="473"/>
        <w:rPr>
          <w:rFonts w:ascii="仿宋_GB2312;仿宋" w:eastAsia="仿宋_GB2312;仿宋" w:hAnsi="仿宋_GB2312;仿宋"/>
          <w:b/>
          <w:sz w:val="24"/>
        </w:rPr>
      </w:pPr>
      <w:r>
        <w:rPr>
          <w:rFonts w:ascii="仿宋_GB2312;仿宋" w:eastAsia="仿宋_GB2312;仿宋" w:hAnsi="仿宋_GB2312;仿宋"/>
          <w:sz w:val="24"/>
        </w:rPr>
        <w:t>9.2． 乙方的违约责任</w:t>
      </w:r>
    </w:p>
    <w:p w14:paraId="1DE81F59" w14:textId="77777777" w:rsidR="001131B6" w:rsidRDefault="00000000">
      <w:pPr>
        <w:spacing w:line="360" w:lineRule="auto"/>
        <w:ind w:firstLine="540"/>
        <w:rPr>
          <w:rFonts w:ascii="仿宋_GB2312;仿宋" w:eastAsia="仿宋_GB2312;仿宋" w:hAnsi="仿宋_GB2312;仿宋"/>
          <w:b/>
          <w:sz w:val="24"/>
        </w:rPr>
      </w:pPr>
      <w:r>
        <w:rPr>
          <w:rFonts w:ascii="仿宋_GB2312;仿宋" w:eastAsia="仿宋_GB2312;仿宋" w:hAnsi="仿宋_GB2312;仿宋"/>
          <w:sz w:val="24"/>
        </w:rPr>
        <w:t>9.2.1乙方对设计资料及文件出现的遗漏或错误以及甲方审批意见指出的对设计资料、文件的问题负责免费修改或补充，设计工期不顺延，乙方仍需按合同约定的时间完成设计工作，逾期交付设计成果的，应承担相应的违约责任。由于乙方错误造成工程质量事故损失，乙方除负责采取补救措施外，应免收直接受损失部分的设计费，并根据损失程度及乙方责任大小，赔偿因此给甲方及第三方造成的直接和间接的损失。</w:t>
      </w:r>
    </w:p>
    <w:p w14:paraId="6D0755F2" w14:textId="77777777" w:rsidR="001131B6" w:rsidRDefault="00000000">
      <w:pPr>
        <w:spacing w:line="360" w:lineRule="auto"/>
        <w:ind w:firstLine="540"/>
        <w:rPr>
          <w:rFonts w:ascii="仿宋_GB2312;仿宋" w:eastAsia="仿宋_GB2312;仿宋" w:hAnsi="仿宋_GB2312;仿宋"/>
          <w:b/>
          <w:sz w:val="24"/>
        </w:rPr>
      </w:pPr>
      <w:r>
        <w:rPr>
          <w:rFonts w:ascii="仿宋_GB2312;仿宋" w:eastAsia="仿宋_GB2312;仿宋" w:hAnsi="仿宋_GB2312;仿宋"/>
          <w:sz w:val="24"/>
        </w:rPr>
        <w:t>9.2.2由于乙方自身原因,延误了按本合同及附件规定的设计资料及设计文件的交付时间,每延误一天,应减收本合同项下设计费的千分之二。逾期超过30天，甲方有权终止合同</w:t>
      </w:r>
      <w:r>
        <w:rPr>
          <w:rFonts w:ascii="仿宋_GB2312;仿宋" w:eastAsia="仿宋_GB2312;仿宋" w:hAnsi="仿宋_GB2312;仿宋" w:hint="eastAsia"/>
          <w:sz w:val="24"/>
        </w:rPr>
        <w:t>，</w:t>
      </w:r>
      <w:r>
        <w:rPr>
          <w:rFonts w:ascii="仿宋_GB2312;仿宋" w:eastAsia="仿宋_GB2312;仿宋" w:hAnsi="仿宋_GB2312;仿宋"/>
          <w:sz w:val="24"/>
        </w:rPr>
        <w:t>另行委托</w:t>
      </w:r>
      <w:r>
        <w:rPr>
          <w:rFonts w:ascii="仿宋_GB2312;仿宋" w:eastAsia="仿宋_GB2312;仿宋" w:hAnsi="仿宋_GB2312;仿宋" w:hint="eastAsia"/>
          <w:sz w:val="24"/>
        </w:rPr>
        <w:t>第三方</w:t>
      </w:r>
      <w:r>
        <w:rPr>
          <w:rFonts w:ascii="仿宋_GB2312;仿宋" w:eastAsia="仿宋_GB2312;仿宋" w:hAnsi="仿宋_GB2312;仿宋"/>
          <w:sz w:val="24"/>
        </w:rPr>
        <w:t>完成余下的设计任务工作</w:t>
      </w:r>
      <w:r>
        <w:rPr>
          <w:rFonts w:ascii="仿宋_GB2312;仿宋" w:hAnsi="仿宋_GB2312;仿宋"/>
          <w:sz w:val="24"/>
        </w:rPr>
        <w:t>，</w:t>
      </w:r>
      <w:r>
        <w:rPr>
          <w:rFonts w:ascii="仿宋_GB2312;仿宋" w:eastAsia="仿宋_GB2312;仿宋" w:hAnsi="仿宋_GB2312;仿宋"/>
          <w:sz w:val="24"/>
        </w:rPr>
        <w:t>乙方应按暂定设计费总额的</w:t>
      </w:r>
      <w:r>
        <w:rPr>
          <w:rFonts w:ascii="仿宋_GB2312;仿宋" w:eastAsia="仿宋_GB2312;仿宋" w:hAnsi="仿宋_GB2312;仿宋" w:hint="eastAsia"/>
          <w:sz w:val="24"/>
        </w:rPr>
        <w:t>2</w:t>
      </w:r>
      <w:r>
        <w:rPr>
          <w:rFonts w:ascii="仿宋_GB2312;仿宋" w:eastAsia="仿宋_GB2312;仿宋" w:hAnsi="仿宋_GB2312;仿宋"/>
          <w:sz w:val="24"/>
        </w:rPr>
        <w:t>0%向甲方支付违约金</w:t>
      </w:r>
      <w:r>
        <w:rPr>
          <w:rFonts w:ascii="仿宋_GB2312;仿宋" w:eastAsia="仿宋_GB2312;仿宋" w:hAnsi="仿宋_GB2312;仿宋" w:hint="eastAsia"/>
          <w:sz w:val="24"/>
        </w:rPr>
        <w:t>并</w:t>
      </w:r>
      <w:r>
        <w:rPr>
          <w:rFonts w:ascii="仿宋_GB2312;仿宋" w:eastAsia="仿宋_GB2312;仿宋" w:hAnsi="仿宋_GB2312;仿宋"/>
          <w:sz w:val="24"/>
        </w:rPr>
        <w:t>退还已收取的未完</w:t>
      </w:r>
      <w:proofErr w:type="gramStart"/>
      <w:r>
        <w:rPr>
          <w:rFonts w:ascii="仿宋_GB2312;仿宋" w:eastAsia="仿宋_GB2312;仿宋" w:hAnsi="仿宋_GB2312;仿宋"/>
          <w:sz w:val="24"/>
        </w:rPr>
        <w:t>成阶段</w:t>
      </w:r>
      <w:proofErr w:type="gramEnd"/>
      <w:r>
        <w:rPr>
          <w:rFonts w:ascii="仿宋_GB2312;仿宋" w:eastAsia="仿宋_GB2312;仿宋" w:hAnsi="仿宋_GB2312;仿宋"/>
          <w:sz w:val="24"/>
        </w:rPr>
        <w:t>设计任务的设计费，</w:t>
      </w:r>
      <w:r>
        <w:rPr>
          <w:rFonts w:ascii="仿宋_GB2312;仿宋" w:eastAsia="仿宋_GB2312;仿宋" w:hAnsi="仿宋_GB2312;仿宋" w:hint="eastAsia"/>
          <w:sz w:val="24"/>
        </w:rPr>
        <w:t>若给甲方造成的损失不能被违约金完全覆盖的，乙方还应承担赔偿责任</w:t>
      </w:r>
      <w:r>
        <w:rPr>
          <w:rFonts w:ascii="仿宋_GB2312;仿宋" w:eastAsia="仿宋_GB2312;仿宋" w:hAnsi="仿宋_GB2312;仿宋"/>
          <w:sz w:val="24"/>
        </w:rPr>
        <w:t>。</w:t>
      </w:r>
    </w:p>
    <w:p w14:paraId="4D792318" w14:textId="77777777" w:rsidR="001131B6" w:rsidRDefault="00000000">
      <w:pPr>
        <w:spacing w:line="360" w:lineRule="auto"/>
        <w:ind w:firstLine="600"/>
        <w:rPr>
          <w:rFonts w:ascii="仿宋_GB2312;仿宋" w:eastAsia="仿宋_GB2312;仿宋" w:hAnsi="仿宋_GB2312;仿宋"/>
          <w:b/>
          <w:sz w:val="24"/>
        </w:rPr>
      </w:pPr>
      <w:r>
        <w:rPr>
          <w:rFonts w:ascii="仿宋_GB2312;仿宋" w:eastAsia="仿宋_GB2312;仿宋" w:hAnsi="仿宋_GB2312;仿宋"/>
          <w:sz w:val="24"/>
        </w:rPr>
        <w:lastRenderedPageBreak/>
        <w:t>9.2.3乙方擅自更换设计项目负责人或专业负责人的，乙方须向甲方支付违约赔偿金每人次人民币50000元。乙方应在收到甲方关于此违约的书面通知后三个工作日内支付该等违约赔偿金，或直接从应付给乙方的款项中扣除。合同期内乙方擅自更换或减少设计成员累计发生超过三人次（含三人次）的，甲方有权解除合同</w:t>
      </w:r>
      <w:r>
        <w:rPr>
          <w:rFonts w:ascii="仿宋_GB2312;仿宋" w:eastAsia="仿宋_GB2312;仿宋" w:hAnsi="仿宋_GB2312;仿宋" w:hint="eastAsia"/>
          <w:sz w:val="24"/>
        </w:rPr>
        <w:t>，</w:t>
      </w:r>
      <w:r>
        <w:rPr>
          <w:rFonts w:ascii="仿宋_GB2312;仿宋" w:eastAsia="仿宋_GB2312;仿宋" w:hAnsi="仿宋_GB2312;仿宋"/>
          <w:sz w:val="24"/>
        </w:rPr>
        <w:t>乙方应按暂定设计费总额的</w:t>
      </w:r>
      <w:r>
        <w:rPr>
          <w:rFonts w:ascii="仿宋_GB2312;仿宋" w:eastAsia="仿宋_GB2312;仿宋" w:hAnsi="仿宋_GB2312;仿宋" w:hint="eastAsia"/>
          <w:sz w:val="24"/>
        </w:rPr>
        <w:t>2</w:t>
      </w:r>
      <w:r>
        <w:rPr>
          <w:rFonts w:ascii="仿宋_GB2312;仿宋" w:eastAsia="仿宋_GB2312;仿宋" w:hAnsi="仿宋_GB2312;仿宋"/>
          <w:sz w:val="24"/>
        </w:rPr>
        <w:t>0%向甲方支付违约金</w:t>
      </w:r>
      <w:r>
        <w:rPr>
          <w:rFonts w:ascii="仿宋_GB2312;仿宋" w:eastAsia="仿宋_GB2312;仿宋" w:hAnsi="仿宋_GB2312;仿宋" w:hint="eastAsia"/>
          <w:sz w:val="24"/>
        </w:rPr>
        <w:t>，若给甲方造成的损失不能被违约金完全覆盖的，乙方还应承担赔偿责任</w:t>
      </w:r>
      <w:r>
        <w:rPr>
          <w:rFonts w:ascii="仿宋_GB2312;仿宋" w:eastAsia="仿宋_GB2312;仿宋" w:hAnsi="仿宋_GB2312;仿宋"/>
          <w:sz w:val="24"/>
        </w:rPr>
        <w:t>。</w:t>
      </w:r>
    </w:p>
    <w:p w14:paraId="3B442510" w14:textId="77777777" w:rsidR="001131B6" w:rsidRDefault="00000000">
      <w:pPr>
        <w:spacing w:line="360" w:lineRule="auto"/>
        <w:ind w:firstLine="540"/>
        <w:rPr>
          <w:rFonts w:ascii="仿宋_GB2312;仿宋" w:eastAsia="仿宋_GB2312;仿宋" w:hAnsi="仿宋_GB2312;仿宋"/>
          <w:b/>
          <w:sz w:val="24"/>
        </w:rPr>
      </w:pPr>
      <w:r>
        <w:rPr>
          <w:rFonts w:ascii="仿宋_GB2312;仿宋" w:eastAsia="仿宋_GB2312;仿宋" w:hAnsi="仿宋_GB2312;仿宋"/>
          <w:sz w:val="24"/>
        </w:rPr>
        <w:t>9.2.4乙方有下列情形之一的，视作乙方根本性违约；甲方有权即时解除合同，乙方不得收取该阶段的设计费，还须退还已收取的未完</w:t>
      </w:r>
      <w:proofErr w:type="gramStart"/>
      <w:r>
        <w:rPr>
          <w:rFonts w:ascii="仿宋_GB2312;仿宋" w:eastAsia="仿宋_GB2312;仿宋" w:hAnsi="仿宋_GB2312;仿宋"/>
          <w:sz w:val="24"/>
        </w:rPr>
        <w:t>成阶段</w:t>
      </w:r>
      <w:proofErr w:type="gramEnd"/>
      <w:r>
        <w:rPr>
          <w:rFonts w:ascii="仿宋_GB2312;仿宋" w:eastAsia="仿宋_GB2312;仿宋" w:hAnsi="仿宋_GB2312;仿宋"/>
          <w:sz w:val="24"/>
        </w:rPr>
        <w:t>设计任务的设计费，</w:t>
      </w:r>
      <w:r>
        <w:rPr>
          <w:rFonts w:ascii="仿宋_GB2312;仿宋" w:eastAsia="仿宋_GB2312;仿宋" w:hAnsi="仿宋_GB2312;仿宋" w:hint="eastAsia"/>
          <w:sz w:val="24"/>
        </w:rPr>
        <w:t>且</w:t>
      </w:r>
      <w:r>
        <w:rPr>
          <w:rFonts w:ascii="仿宋_GB2312;仿宋" w:eastAsia="仿宋_GB2312;仿宋" w:hAnsi="仿宋_GB2312;仿宋"/>
          <w:sz w:val="24"/>
        </w:rPr>
        <w:t>应按暂定设计费总额的</w:t>
      </w:r>
      <w:r>
        <w:rPr>
          <w:rFonts w:ascii="仿宋_GB2312;仿宋" w:eastAsia="仿宋_GB2312;仿宋" w:hAnsi="仿宋_GB2312;仿宋" w:hint="eastAsia"/>
          <w:sz w:val="24"/>
        </w:rPr>
        <w:t>2</w:t>
      </w:r>
      <w:r>
        <w:rPr>
          <w:rFonts w:ascii="仿宋_GB2312;仿宋" w:eastAsia="仿宋_GB2312;仿宋" w:hAnsi="仿宋_GB2312;仿宋"/>
          <w:sz w:val="24"/>
        </w:rPr>
        <w:t>0%向甲方支付违约金</w:t>
      </w:r>
      <w:r>
        <w:rPr>
          <w:rFonts w:ascii="仿宋_GB2312;仿宋" w:eastAsia="仿宋_GB2312;仿宋" w:hAnsi="仿宋_GB2312;仿宋" w:hint="eastAsia"/>
          <w:sz w:val="24"/>
        </w:rPr>
        <w:t>，若给甲方造成的损失不能被违约金完全覆盖的，乙方还应承担赔偿责任</w:t>
      </w:r>
      <w:r>
        <w:rPr>
          <w:rFonts w:ascii="仿宋_GB2312;仿宋" w:eastAsia="仿宋_GB2312;仿宋" w:hAnsi="仿宋_GB2312;仿宋"/>
          <w:sz w:val="24"/>
        </w:rPr>
        <w:t>。</w:t>
      </w:r>
      <w:r>
        <w:rPr>
          <w:rFonts w:ascii="仿宋_GB2312;仿宋" w:eastAsia="仿宋_GB2312;仿宋" w:hAnsi="仿宋_GB2312;仿宋" w:hint="eastAsia"/>
          <w:sz w:val="24"/>
        </w:rPr>
        <w:t>因乙方设计人员出现离职、生育、死亡、重病等特殊情况的，如乙方及时书面告知甲方，并根据甲方要求更换对应设计人员，未造成项目逾期或甲方其他损失的，甲方不予追究本项的违约责任。</w:t>
      </w:r>
    </w:p>
    <w:p w14:paraId="404EAC62" w14:textId="77777777" w:rsidR="001131B6" w:rsidRDefault="00000000">
      <w:pPr>
        <w:spacing w:line="360" w:lineRule="auto"/>
        <w:ind w:firstLine="540"/>
        <w:rPr>
          <w:rFonts w:ascii="仿宋_GB2312;仿宋" w:eastAsia="仿宋_GB2312;仿宋" w:hAnsi="仿宋_GB2312;仿宋"/>
          <w:b/>
          <w:sz w:val="24"/>
        </w:rPr>
      </w:pPr>
      <w:r>
        <w:rPr>
          <w:rFonts w:ascii="仿宋_GB2312;仿宋" w:eastAsia="仿宋_GB2312;仿宋" w:hAnsi="仿宋_GB2312;仿宋"/>
          <w:sz w:val="24"/>
        </w:rPr>
        <w:t>9.2.4.1乙方延期交付各阶段设计资料及文件超过30个</w:t>
      </w:r>
      <w:proofErr w:type="gramStart"/>
      <w:r>
        <w:rPr>
          <w:rFonts w:ascii="仿宋_GB2312;仿宋" w:eastAsia="仿宋_GB2312;仿宋" w:hAnsi="仿宋_GB2312;仿宋"/>
          <w:sz w:val="24"/>
        </w:rPr>
        <w:t>日历天</w:t>
      </w:r>
      <w:proofErr w:type="gramEnd"/>
      <w:r>
        <w:rPr>
          <w:rFonts w:ascii="仿宋_GB2312;仿宋" w:eastAsia="仿宋_GB2312;仿宋" w:hAnsi="仿宋_GB2312;仿宋"/>
          <w:sz w:val="24"/>
        </w:rPr>
        <w:t>的；</w:t>
      </w:r>
    </w:p>
    <w:p w14:paraId="2537EFB7" w14:textId="77777777" w:rsidR="001131B6" w:rsidRDefault="00000000">
      <w:pPr>
        <w:spacing w:line="360" w:lineRule="auto"/>
        <w:ind w:firstLine="540"/>
        <w:rPr>
          <w:rFonts w:ascii="仿宋_GB2312;仿宋" w:eastAsia="仿宋_GB2312;仿宋" w:hAnsi="仿宋_GB2312;仿宋"/>
          <w:b/>
          <w:sz w:val="24"/>
        </w:rPr>
      </w:pPr>
      <w:r>
        <w:rPr>
          <w:rFonts w:ascii="仿宋_GB2312;仿宋" w:eastAsia="仿宋_GB2312;仿宋" w:hAnsi="仿宋_GB2312;仿宋"/>
          <w:sz w:val="24"/>
        </w:rPr>
        <w:t>9.2.4.2合同生效后,乙方单方面要求终止或解除合同的；</w:t>
      </w:r>
    </w:p>
    <w:p w14:paraId="6DF3F73A" w14:textId="77777777" w:rsidR="001131B6" w:rsidRDefault="00000000">
      <w:pPr>
        <w:spacing w:line="360" w:lineRule="auto"/>
        <w:ind w:firstLine="540"/>
        <w:rPr>
          <w:rFonts w:ascii="仿宋_GB2312;仿宋" w:eastAsia="仿宋_GB2312;仿宋" w:hAnsi="仿宋_GB2312;仿宋"/>
          <w:b/>
          <w:sz w:val="24"/>
        </w:rPr>
      </w:pPr>
      <w:r>
        <w:rPr>
          <w:rFonts w:ascii="仿宋_GB2312;仿宋" w:eastAsia="仿宋_GB2312;仿宋" w:hAnsi="仿宋_GB2312;仿宋"/>
          <w:sz w:val="24"/>
        </w:rPr>
        <w:t>9.2.4.3乙方未经甲方同意而将设计任务转包给任何第三人的；</w:t>
      </w:r>
    </w:p>
    <w:p w14:paraId="43604B4E"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9.2.4.4乙方擅自更换</w:t>
      </w:r>
      <w:r>
        <w:rPr>
          <w:rFonts w:ascii="仿宋_GB2312;仿宋" w:eastAsia="仿宋_GB2312;仿宋" w:hAnsi="仿宋_GB2312;仿宋" w:hint="eastAsia"/>
          <w:sz w:val="24"/>
        </w:rPr>
        <w:t>或减少设计成员累计发生超过三人次（含三人次）的</w:t>
      </w:r>
      <w:r>
        <w:rPr>
          <w:rFonts w:ascii="仿宋_GB2312;仿宋" w:eastAsia="仿宋_GB2312;仿宋" w:hAnsi="仿宋_GB2312;仿宋"/>
          <w:sz w:val="24"/>
        </w:rPr>
        <w:t>；</w:t>
      </w:r>
    </w:p>
    <w:p w14:paraId="6035C414"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9.2.4.5乙方设计资料及文件经甲方提出审批意见修改</w:t>
      </w:r>
      <w:r>
        <w:rPr>
          <w:rFonts w:ascii="仿宋_GB2312;仿宋" w:eastAsia="仿宋_GB2312;仿宋" w:hAnsi="仿宋_GB2312;仿宋" w:hint="eastAsia"/>
          <w:sz w:val="24"/>
        </w:rPr>
        <w:t>三</w:t>
      </w:r>
      <w:r>
        <w:rPr>
          <w:rFonts w:ascii="仿宋_GB2312;仿宋" w:eastAsia="仿宋_GB2312;仿宋" w:hAnsi="仿宋_GB2312;仿宋"/>
          <w:sz w:val="24"/>
        </w:rPr>
        <w:t>次后仍不能达到甲方要求的。</w:t>
      </w:r>
    </w:p>
    <w:p w14:paraId="09B01DD1"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9.2.5 设计文件如需政府有关部门审查或批准的，乙方报送政府相关部门的审批资料，由于乙方原因需要修改的，乙方应无偿进行修改，设计工期不顺延；如因乙方原因发生方案性错误或重大过失并给甲方造成经济、工期损失的，乙方除应按要求采取补偿措施外，</w:t>
      </w:r>
      <w:r>
        <w:rPr>
          <w:rFonts w:ascii="仿宋_GB2312;仿宋" w:eastAsia="仿宋_GB2312;仿宋" w:hAnsi="仿宋_GB2312;仿宋" w:hint="eastAsia"/>
          <w:sz w:val="24"/>
        </w:rPr>
        <w:t>还</w:t>
      </w:r>
      <w:r>
        <w:rPr>
          <w:rFonts w:ascii="仿宋_GB2312;仿宋" w:eastAsia="仿宋_GB2312;仿宋" w:hAnsi="仿宋_GB2312;仿宋"/>
          <w:sz w:val="24"/>
        </w:rPr>
        <w:t>应按暂定设计费总额的</w:t>
      </w:r>
      <w:r>
        <w:rPr>
          <w:rFonts w:ascii="仿宋_GB2312;仿宋" w:eastAsia="仿宋_GB2312;仿宋" w:hAnsi="仿宋_GB2312;仿宋" w:hint="eastAsia"/>
          <w:sz w:val="24"/>
        </w:rPr>
        <w:t>2</w:t>
      </w:r>
      <w:r>
        <w:rPr>
          <w:rFonts w:ascii="仿宋_GB2312;仿宋" w:eastAsia="仿宋_GB2312;仿宋" w:hAnsi="仿宋_GB2312;仿宋"/>
          <w:sz w:val="24"/>
        </w:rPr>
        <w:t>0%向甲方支付违约金</w:t>
      </w:r>
      <w:r>
        <w:rPr>
          <w:rFonts w:ascii="仿宋_GB2312;仿宋" w:eastAsia="仿宋_GB2312;仿宋" w:hAnsi="仿宋_GB2312;仿宋" w:hint="eastAsia"/>
          <w:sz w:val="24"/>
        </w:rPr>
        <w:t>，若给甲方造成的损失不能被违约金完全覆盖的，乙方还应承担赔偿责任</w:t>
      </w:r>
      <w:r>
        <w:rPr>
          <w:rFonts w:ascii="仿宋_GB2312;仿宋" w:eastAsia="仿宋_GB2312;仿宋" w:hAnsi="仿宋_GB2312;仿宋"/>
          <w:sz w:val="24"/>
        </w:rPr>
        <w:t>。</w:t>
      </w:r>
    </w:p>
    <w:p w14:paraId="447499A4"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9.2.6 乙方未能按本合同的约定履行设计及施工工作的配合、设计交底及工作交接义务，乙方应按暂定设计费总额20%赔偿甲方违约金；由此给甲方造成经济、工期损失的，乙方除应继续履行配合和交接义务外，还应赔偿因此给甲方造成的一切损失。但发生如应甲方需求，乙方在得到甲方确认的情况下减少服务次数等诸类情形，乙方不承担任何违约责任。</w:t>
      </w:r>
    </w:p>
    <w:p w14:paraId="483703B1"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9.2.7 因乙方违反本合同约定，致使影响甲方的工程进度、交付日期，或者致使甲方在履行其他合同义务时形成违约，导致甲方因此对第三人承担相应责任的，乙方应当对因此给甲方造成的损失承担全部赔偿责任。</w:t>
      </w:r>
    </w:p>
    <w:p w14:paraId="01957259"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9.2.8除本合同另有约定外，因乙方违约导致本合同解除的，乙方应按暂定设计费总额</w:t>
      </w:r>
      <w:r>
        <w:rPr>
          <w:rFonts w:ascii="仿宋_GB2312;仿宋" w:eastAsia="仿宋_GB2312;仿宋" w:hAnsi="仿宋_GB2312;仿宋"/>
          <w:sz w:val="24"/>
        </w:rPr>
        <w:lastRenderedPageBreak/>
        <w:t>20%赔偿甲方违约金；如违约金不足以赔偿甲方损失（包括但不限于甲方的经济损失、甲方为维护权利而产生的律师费、诉讼费</w:t>
      </w:r>
      <w:r>
        <w:rPr>
          <w:rFonts w:ascii="仿宋_GB2312;仿宋" w:eastAsia="仿宋_GB2312;仿宋" w:hAnsi="仿宋_GB2312;仿宋" w:hint="eastAsia"/>
          <w:sz w:val="24"/>
        </w:rPr>
        <w:t>、保全费、保函担保费、律师差旅费</w:t>
      </w:r>
      <w:r>
        <w:rPr>
          <w:rFonts w:ascii="仿宋_GB2312;仿宋" w:eastAsia="仿宋_GB2312;仿宋" w:hAnsi="仿宋_GB2312;仿宋"/>
          <w:sz w:val="24"/>
        </w:rPr>
        <w:t>等）的，甲方有权继续向乙方追偿。</w:t>
      </w:r>
    </w:p>
    <w:p w14:paraId="5D507A06"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hint="eastAsia"/>
          <w:sz w:val="24"/>
        </w:rPr>
        <w:t>9.3本合同项下，因任意方违约的，违约方均承担守约方</w:t>
      </w:r>
      <w:proofErr w:type="gramStart"/>
      <w:r>
        <w:rPr>
          <w:rFonts w:ascii="仿宋_GB2312;仿宋" w:eastAsia="仿宋_GB2312;仿宋" w:hAnsi="仿宋_GB2312;仿宋" w:hint="eastAsia"/>
          <w:sz w:val="24"/>
        </w:rPr>
        <w:t>应维权产生</w:t>
      </w:r>
      <w:proofErr w:type="gramEnd"/>
      <w:r>
        <w:rPr>
          <w:rFonts w:ascii="仿宋_GB2312;仿宋" w:eastAsia="仿宋_GB2312;仿宋" w:hAnsi="仿宋_GB2312;仿宋" w:hint="eastAsia"/>
          <w:sz w:val="24"/>
        </w:rPr>
        <w:t>的一切费用</w:t>
      </w:r>
      <w:r>
        <w:rPr>
          <w:rFonts w:ascii="仿宋_GB2312;仿宋" w:eastAsia="仿宋_GB2312;仿宋" w:hAnsi="仿宋_GB2312;仿宋"/>
          <w:sz w:val="24"/>
        </w:rPr>
        <w:t>（包括但不限于律师费、诉讼费</w:t>
      </w:r>
      <w:r>
        <w:rPr>
          <w:rFonts w:ascii="仿宋_GB2312;仿宋" w:eastAsia="仿宋_GB2312;仿宋" w:hAnsi="仿宋_GB2312;仿宋" w:hint="eastAsia"/>
          <w:sz w:val="24"/>
        </w:rPr>
        <w:t>、保全费、保函担保费、律师差旅费</w:t>
      </w:r>
      <w:r>
        <w:rPr>
          <w:rFonts w:ascii="仿宋_GB2312;仿宋" w:eastAsia="仿宋_GB2312;仿宋" w:hAnsi="仿宋_GB2312;仿宋"/>
          <w:sz w:val="24"/>
        </w:rPr>
        <w:t>等）</w:t>
      </w:r>
      <w:r>
        <w:rPr>
          <w:rFonts w:ascii="仿宋_GB2312;仿宋" w:eastAsia="仿宋_GB2312;仿宋" w:hAnsi="仿宋_GB2312;仿宋" w:hint="eastAsia"/>
          <w:sz w:val="24"/>
        </w:rPr>
        <w:t>。</w:t>
      </w:r>
    </w:p>
    <w:p w14:paraId="73663323" w14:textId="77777777" w:rsidR="001131B6" w:rsidRDefault="00000000">
      <w:pPr>
        <w:spacing w:line="360" w:lineRule="auto"/>
        <w:ind w:left="420"/>
        <w:rPr>
          <w:rFonts w:ascii="仿宋_GB2312;仿宋" w:eastAsia="仿宋_GB2312;仿宋" w:hAnsi="仿宋_GB2312;仿宋"/>
          <w:b/>
          <w:sz w:val="24"/>
        </w:rPr>
      </w:pPr>
      <w:r>
        <w:rPr>
          <w:rFonts w:ascii="仿宋_GB2312;仿宋" w:eastAsia="仿宋_GB2312;仿宋" w:hAnsi="仿宋_GB2312;仿宋"/>
          <w:b/>
          <w:sz w:val="24"/>
        </w:rPr>
        <w:t>第十条  保密与知识产权</w:t>
      </w:r>
    </w:p>
    <w:p w14:paraId="32C4ADCB"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10.1在合同履行中使用的甲方向乙方提交的全部资料及乙方在设计服务中形成的设计成果（设计文件、图纸和说明书等）的著作权、所有权均在甲方付清合同款项的情况下归甲方所有（乙方的署名权除外）。在未事先征得甲方书面同意的情况下，乙方雇员及乙方关联人员不得发表、引用或向第三者提供或泄露与建设工程、设计服务、合同或甲方的业务活动有关的资料或信息以及双方为履行合同而形成的设计成果和意见。即使乙方并非为了营利目的，也必须经甲方事先书面同意。但乙方为宣传自身形象所需发表的上述内容，一经甲方书面同意后，相同内容的发表无须再经甲方事先同意。甲方可以将设计图纸和文件等成果用于本项目广告、出版物、促销及营业的需要、维护及修理等活动。甲方除本合同第5条规定的向乙方支付的设计费外，无须因任何形式使用、复制、展示、实施该等设计文件向任何人支付任何费用。</w:t>
      </w:r>
    </w:p>
    <w:p w14:paraId="3E4C03C3" w14:textId="77777777" w:rsidR="001131B6" w:rsidRDefault="00000000">
      <w:pPr>
        <w:spacing w:line="360" w:lineRule="auto"/>
        <w:ind w:firstLine="480"/>
        <w:jc w:val="left"/>
        <w:rPr>
          <w:rFonts w:ascii="仿宋_GB2312;仿宋" w:eastAsia="仿宋_GB2312;仿宋" w:hAnsi="仿宋_GB2312;仿宋"/>
          <w:b/>
          <w:sz w:val="24"/>
        </w:rPr>
      </w:pPr>
      <w:r>
        <w:rPr>
          <w:rFonts w:ascii="仿宋_GB2312;仿宋" w:eastAsia="仿宋_GB2312;仿宋" w:hAnsi="仿宋_GB2312;仿宋"/>
          <w:sz w:val="24"/>
        </w:rPr>
        <w:t>10.2乙方保证所交付的设计文件为乙方自行创作，没有任何抄袭他人作品的行为，本项目设计文件的知识产权归甲方所有，但乙方在设计文件上拥有署名权利。乙方并应保证为本项目所提交的全部设计文件未侵犯第三方的知识产权。若乙方所提供的设计文件涉嫌侵犯第三方知识产权或其他权利的，乙方必须自费负责妥善解决，使甲方免遭任何损失，免于承担任何责任；若甲方被牵连诉讼或仲裁，法院或仲裁机构裁判甲方败诉，或任何调解、和解协议规定甲方需要向第三方支付赔偿或费用及/或承担其他法律责任的，应由乙方全额赔偿及/或承担其他法律责任；乙方须在法院或仲裁机构生效法律文书或该等协议书指定的支付期限到期前，按该等文件指定的款项先行赔付给甲方。</w:t>
      </w:r>
    </w:p>
    <w:p w14:paraId="05392077"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10.3 甲方可为本工程及日后销售、经营本项目的目的在自己宣传的印刷品或其他商业出版物上转载设计文件。</w:t>
      </w:r>
    </w:p>
    <w:p w14:paraId="7B9F39C9"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10.4乙方也可在自己宣传的印刷品或其他商业出版物上发表有关项目的报告。报告内的照片、图纸及报道内容须事先通知甲方</w:t>
      </w:r>
      <w:r>
        <w:rPr>
          <w:rFonts w:ascii="仿宋_GB2312;仿宋" w:eastAsia="仿宋_GB2312;仿宋" w:hAnsi="仿宋_GB2312;仿宋" w:hint="eastAsia"/>
          <w:sz w:val="24"/>
        </w:rPr>
        <w:t>并经甲方书面同意</w:t>
      </w:r>
      <w:r>
        <w:rPr>
          <w:rFonts w:ascii="仿宋_GB2312;仿宋" w:eastAsia="仿宋_GB2312;仿宋" w:hAnsi="仿宋_GB2312;仿宋"/>
          <w:sz w:val="24"/>
        </w:rPr>
        <w:t>，以协调适当的出版时期和相关内容。</w:t>
      </w:r>
    </w:p>
    <w:p w14:paraId="2678DBF1" w14:textId="77777777" w:rsidR="001131B6" w:rsidRDefault="00000000">
      <w:pPr>
        <w:spacing w:line="360" w:lineRule="auto"/>
        <w:ind w:firstLine="480"/>
        <w:rPr>
          <w:rFonts w:ascii="仿宋_GB2312;仿宋" w:eastAsia="仿宋_GB2312;仿宋" w:hAnsi="仿宋_GB2312;仿宋"/>
          <w:b/>
          <w:sz w:val="24"/>
        </w:rPr>
      </w:pPr>
      <w:r>
        <w:rPr>
          <w:rFonts w:ascii="仿宋_GB2312;仿宋" w:eastAsia="仿宋_GB2312;仿宋" w:hAnsi="仿宋_GB2312;仿宋"/>
          <w:sz w:val="24"/>
        </w:rPr>
        <w:t>10.5对甲方提交的本项目的图纸、文件等经济技术资料，乙方不得向任何第三人泄露</w:t>
      </w:r>
      <w:r>
        <w:rPr>
          <w:rFonts w:ascii="仿宋_GB2312;仿宋" w:eastAsia="仿宋_GB2312;仿宋" w:hAnsi="仿宋_GB2312;仿宋"/>
          <w:sz w:val="24"/>
        </w:rPr>
        <w:lastRenderedPageBreak/>
        <w:t>或转让，不得用于本项目以外的任何工程。</w:t>
      </w:r>
    </w:p>
    <w:p w14:paraId="059A7336" w14:textId="77777777" w:rsidR="001131B6" w:rsidRDefault="00000000">
      <w:pPr>
        <w:spacing w:line="360" w:lineRule="auto"/>
        <w:ind w:firstLine="602"/>
        <w:rPr>
          <w:rFonts w:ascii="仿宋_GB2312;仿宋" w:eastAsia="仿宋_GB2312;仿宋" w:hAnsi="仿宋_GB2312;仿宋"/>
          <w:b/>
          <w:sz w:val="24"/>
        </w:rPr>
      </w:pPr>
      <w:r>
        <w:rPr>
          <w:rFonts w:ascii="仿宋_GB2312;仿宋" w:eastAsia="仿宋_GB2312;仿宋" w:hAnsi="仿宋_GB2312;仿宋"/>
          <w:b/>
          <w:sz w:val="24"/>
        </w:rPr>
        <w:t xml:space="preserve">第十一条　争议解决 </w:t>
      </w:r>
    </w:p>
    <w:p w14:paraId="11429D1C" w14:textId="77777777" w:rsidR="001131B6" w:rsidRDefault="00000000">
      <w:pPr>
        <w:spacing w:line="360" w:lineRule="auto"/>
        <w:ind w:firstLine="360"/>
        <w:rPr>
          <w:rFonts w:ascii="仿宋_GB2312;仿宋" w:eastAsia="仿宋_GB2312;仿宋" w:hAnsi="仿宋_GB2312;仿宋"/>
          <w:sz w:val="24"/>
        </w:rPr>
      </w:pPr>
      <w:r>
        <w:rPr>
          <w:rFonts w:ascii="仿宋_GB2312;仿宋" w:eastAsia="仿宋_GB2312;仿宋" w:hAnsi="仿宋_GB2312;仿宋" w:hint="eastAsia"/>
          <w:sz w:val="24"/>
        </w:rPr>
        <w:t>11.1</w:t>
      </w:r>
      <w:r>
        <w:rPr>
          <w:rFonts w:ascii="仿宋_GB2312;仿宋" w:eastAsia="仿宋_GB2312;仿宋" w:hAnsi="仿宋_GB2312;仿宋"/>
          <w:sz w:val="24"/>
        </w:rPr>
        <w:t>无论是在本合同执行期间或在本合同完成或被解除之后，甲方和乙方对合同的解释或与其合同有关的任何问题，若有任何争议或歧见，则应友好协商解决。若双方不能协商解决，任何</w:t>
      </w:r>
      <w:proofErr w:type="gramStart"/>
      <w:r>
        <w:rPr>
          <w:rFonts w:ascii="仿宋_GB2312;仿宋" w:eastAsia="仿宋_GB2312;仿宋" w:hAnsi="仿宋_GB2312;仿宋"/>
          <w:sz w:val="24"/>
        </w:rPr>
        <w:t>一</w:t>
      </w:r>
      <w:proofErr w:type="gramEnd"/>
      <w:r>
        <w:rPr>
          <w:rFonts w:ascii="仿宋_GB2312;仿宋" w:eastAsia="仿宋_GB2312;仿宋" w:hAnsi="仿宋_GB2312;仿宋"/>
          <w:sz w:val="24"/>
        </w:rPr>
        <w:t>方向甲方所在地有管辖权的人民法院提起诉讼。</w:t>
      </w:r>
    </w:p>
    <w:p w14:paraId="43920161" w14:textId="77777777" w:rsidR="001131B6" w:rsidRDefault="00000000">
      <w:pPr>
        <w:spacing w:line="360" w:lineRule="auto"/>
        <w:ind w:firstLine="360"/>
        <w:rPr>
          <w:rFonts w:ascii="仿宋_GB2312;仿宋" w:eastAsia="仿宋_GB2312;仿宋" w:hAnsi="仿宋_GB2312;仿宋"/>
          <w:sz w:val="24"/>
        </w:rPr>
      </w:pPr>
      <w:r>
        <w:rPr>
          <w:rFonts w:ascii="仿宋_GB2312;仿宋" w:eastAsia="仿宋_GB2312;仿宋" w:hAnsi="仿宋_GB2312;仿宋" w:hint="eastAsia"/>
          <w:sz w:val="24"/>
        </w:rPr>
        <w:t>11.2双方共同确认：本合同签署页的送达方式也适用于合同往来期间的各个司法阶段，包括但不限于一审、二审、再审、执行以及督促程序。一方发生变更应于3日内通知另一方，未通知的，另一方的通知及文书自交邮之次日起7日后视为送达。同时双方保证送达地址准确、有效，如果提供的地址不确切，或者不及时告知变更后的地址，使法律文书无法送达或未及时送达，自行承担由此可能产生的法律后果。</w:t>
      </w:r>
    </w:p>
    <w:p w14:paraId="534BC7A5" w14:textId="77777777" w:rsidR="001131B6" w:rsidRDefault="00000000">
      <w:pPr>
        <w:spacing w:line="360" w:lineRule="auto"/>
        <w:ind w:firstLine="360"/>
        <w:rPr>
          <w:rFonts w:ascii="仿宋_GB2312;仿宋" w:eastAsia="仿宋_GB2312;仿宋" w:hAnsi="仿宋_GB2312;仿宋"/>
          <w:sz w:val="24"/>
        </w:rPr>
      </w:pPr>
      <w:r>
        <w:rPr>
          <w:rFonts w:ascii="仿宋_GB2312;仿宋" w:eastAsia="仿宋_GB2312;仿宋" w:hAnsi="仿宋_GB2312;仿宋" w:hint="eastAsia"/>
          <w:sz w:val="24"/>
        </w:rPr>
        <w:t>11.3甲方指派：（※※※联系电话：※※※邮箱：※※※）为项目负责人，代表甲方履行本合同的各项规定。资料接收详细地址：※※※ 邮政编码：※※※；如有变更应在变更后5日内书面通知乙方。</w:t>
      </w:r>
    </w:p>
    <w:p w14:paraId="1D36E3E1" w14:textId="77777777" w:rsidR="001131B6" w:rsidRDefault="00000000">
      <w:pPr>
        <w:spacing w:line="360" w:lineRule="auto"/>
        <w:ind w:firstLineChars="371" w:firstLine="890"/>
        <w:rPr>
          <w:rFonts w:ascii="仿宋_GB2312;仿宋" w:eastAsia="仿宋_GB2312;仿宋" w:hAnsi="仿宋_GB2312;仿宋"/>
          <w:sz w:val="24"/>
        </w:rPr>
      </w:pPr>
      <w:r>
        <w:rPr>
          <w:rFonts w:ascii="仿宋_GB2312;仿宋" w:eastAsia="仿宋_GB2312;仿宋" w:hAnsi="仿宋_GB2312;仿宋" w:hint="eastAsia"/>
          <w:sz w:val="24"/>
        </w:rPr>
        <w:t>乙方指派（※※※联系电话：※※※邮箱：※※※）为设计负责人，代表乙方履行本合同的各项规定。资料接收详细地址：※※※ 邮政编码：※※※；如有变更应在变更后5日内书面通知甲方。</w:t>
      </w:r>
    </w:p>
    <w:p w14:paraId="5DD0E788" w14:textId="77777777" w:rsidR="001131B6" w:rsidRDefault="00000000">
      <w:pPr>
        <w:spacing w:line="360" w:lineRule="auto"/>
        <w:ind w:left="473" w:firstLine="108"/>
        <w:rPr>
          <w:rFonts w:ascii="仿宋_GB2312;仿宋" w:eastAsia="仿宋_GB2312;仿宋" w:hAnsi="仿宋_GB2312;仿宋"/>
          <w:b/>
          <w:sz w:val="24"/>
        </w:rPr>
      </w:pPr>
      <w:r>
        <w:rPr>
          <w:rFonts w:ascii="仿宋_GB2312;仿宋" w:eastAsia="仿宋_GB2312;仿宋" w:hAnsi="仿宋_GB2312;仿宋"/>
          <w:b/>
          <w:sz w:val="24"/>
        </w:rPr>
        <w:t>第十二条　不可抗力</w:t>
      </w:r>
    </w:p>
    <w:p w14:paraId="324F4079"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12.1由于不可抗力因素致使协议无法履行时，合同任何一方均可解除本合同并应协商解决解除合同后的相关事宜。</w:t>
      </w:r>
    </w:p>
    <w:p w14:paraId="2569234C"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12.2甲、乙双方均无须承担因不可抗力而无法执行工作所导致的对方的经济损失。</w:t>
      </w:r>
    </w:p>
    <w:p w14:paraId="4D7BDD12" w14:textId="77777777" w:rsidR="001131B6" w:rsidRDefault="00000000">
      <w:pPr>
        <w:spacing w:line="360" w:lineRule="auto"/>
        <w:ind w:firstLine="482"/>
        <w:rPr>
          <w:rFonts w:ascii="仿宋_GB2312;仿宋" w:eastAsia="仿宋_GB2312;仿宋" w:hAnsi="仿宋_GB2312;仿宋"/>
          <w:b/>
          <w:sz w:val="24"/>
        </w:rPr>
      </w:pPr>
      <w:r>
        <w:rPr>
          <w:rFonts w:ascii="仿宋_GB2312;仿宋" w:eastAsia="仿宋_GB2312;仿宋" w:hAnsi="仿宋_GB2312;仿宋"/>
          <w:b/>
          <w:sz w:val="24"/>
        </w:rPr>
        <w:t>第十三条 其他</w:t>
      </w:r>
    </w:p>
    <w:p w14:paraId="23DCD9CD"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sz w:val="24"/>
        </w:rPr>
        <w:t>13.1双方一致同意，如因客观情况导致本合同无法履行的，自甲方发出解除通知之日起本合同自动解除，甲方无须向乙方承担任何违约责任，但甲方应按照乙方已完成的工作量进行结算。</w:t>
      </w:r>
    </w:p>
    <w:p w14:paraId="6A9C5447" w14:textId="77777777" w:rsidR="001131B6" w:rsidRDefault="00000000">
      <w:pPr>
        <w:spacing w:line="360" w:lineRule="auto"/>
        <w:ind w:firstLine="480"/>
        <w:rPr>
          <w:rFonts w:ascii="仿宋_GB2312;仿宋" w:eastAsia="仿宋_GB2312;仿宋" w:hAnsi="仿宋_GB2312;仿宋"/>
          <w:sz w:val="24"/>
        </w:rPr>
      </w:pPr>
      <w:r>
        <w:rPr>
          <w:rFonts w:ascii="仿宋_GB2312;仿宋" w:eastAsia="仿宋_GB2312;仿宋" w:hAnsi="仿宋_GB2312;仿宋" w:hint="eastAsia"/>
          <w:sz w:val="24"/>
        </w:rPr>
        <w:t>13.2</w:t>
      </w:r>
    </w:p>
    <w:p w14:paraId="0A5A1A96" w14:textId="77777777" w:rsidR="001131B6" w:rsidRDefault="00000000">
      <w:pPr>
        <w:spacing w:line="360" w:lineRule="auto"/>
        <w:ind w:firstLine="360"/>
        <w:rPr>
          <w:rFonts w:ascii="仿宋_GB2312;仿宋" w:eastAsia="仿宋_GB2312;仿宋" w:hAnsi="仿宋_GB2312;仿宋"/>
          <w:b/>
          <w:sz w:val="24"/>
        </w:rPr>
      </w:pPr>
      <w:r>
        <w:rPr>
          <w:rFonts w:ascii="仿宋_GB2312;仿宋" w:eastAsia="仿宋_GB2312;仿宋" w:hAnsi="仿宋_GB2312;仿宋"/>
          <w:sz w:val="24"/>
        </w:rPr>
        <w:t>13.2因施工需要，甲方要求乙方派人到施工现场进行配合与解决有关问题时，乙方必须及时到场提供相关服务。乙方在工程施工过程中的重要环节应主动到施工现场实地察看，检查是否符合设计要求及设计是否完善，发现问题应及时修改或采取弥补措施或指导委托人、施工单位补救。在合同约定的次数范围内其费用已包含在合同总价内。</w:t>
      </w:r>
    </w:p>
    <w:p w14:paraId="3DBAAA75" w14:textId="77777777" w:rsidR="001131B6" w:rsidRDefault="00000000">
      <w:pPr>
        <w:spacing w:line="360" w:lineRule="auto"/>
        <w:ind w:left="959" w:hanging="600"/>
        <w:rPr>
          <w:rFonts w:ascii="仿宋_GB2312;仿宋" w:eastAsia="仿宋_GB2312;仿宋" w:hAnsi="仿宋_GB2312;仿宋"/>
          <w:b/>
          <w:sz w:val="24"/>
        </w:rPr>
      </w:pPr>
      <w:r>
        <w:rPr>
          <w:rFonts w:ascii="仿宋_GB2312;仿宋" w:eastAsia="仿宋_GB2312;仿宋" w:hAnsi="仿宋_GB2312;仿宋"/>
          <w:sz w:val="24"/>
        </w:rPr>
        <w:t>13.3甲方委托乙方承担本合同内容以外的工作服务，另行签订协议并支付费用。</w:t>
      </w:r>
    </w:p>
    <w:p w14:paraId="3D2A2CA9" w14:textId="77777777" w:rsidR="001131B6" w:rsidRDefault="00000000">
      <w:pPr>
        <w:spacing w:line="360" w:lineRule="auto"/>
        <w:ind w:left="959" w:hanging="600"/>
        <w:rPr>
          <w:rFonts w:ascii="仿宋_GB2312;仿宋" w:eastAsia="仿宋_GB2312;仿宋" w:hAnsi="仿宋_GB2312;仿宋"/>
          <w:b/>
          <w:sz w:val="24"/>
        </w:rPr>
      </w:pPr>
      <w:r>
        <w:rPr>
          <w:rFonts w:ascii="仿宋_GB2312;仿宋" w:eastAsia="仿宋_GB2312;仿宋" w:hAnsi="仿宋_GB2312;仿宋"/>
          <w:sz w:val="24"/>
        </w:rPr>
        <w:lastRenderedPageBreak/>
        <w:t>13.4由于不可抗力因素致使合同无法履行时，双方应及时协商解决。</w:t>
      </w:r>
    </w:p>
    <w:p w14:paraId="1600274A" w14:textId="77777777" w:rsidR="001131B6" w:rsidRDefault="00000000">
      <w:pPr>
        <w:spacing w:line="360" w:lineRule="auto"/>
        <w:ind w:left="959" w:hanging="600"/>
        <w:rPr>
          <w:rFonts w:ascii="仿宋_GB2312;仿宋" w:eastAsia="仿宋_GB2312;仿宋" w:hAnsi="仿宋_GB2312;仿宋"/>
          <w:b/>
          <w:sz w:val="24"/>
        </w:rPr>
      </w:pPr>
      <w:r>
        <w:rPr>
          <w:rFonts w:ascii="仿宋_GB2312;仿宋" w:eastAsia="仿宋_GB2312;仿宋" w:hAnsi="仿宋_GB2312;仿宋"/>
          <w:sz w:val="24"/>
        </w:rPr>
        <w:t>13.5本合同中的“天”、“日”，除有特别说明外，均指</w:t>
      </w:r>
      <w:proofErr w:type="gramStart"/>
      <w:r>
        <w:rPr>
          <w:rFonts w:ascii="仿宋_GB2312;仿宋" w:eastAsia="仿宋_GB2312;仿宋" w:hAnsi="仿宋_GB2312;仿宋"/>
          <w:sz w:val="24"/>
        </w:rPr>
        <w:t>日历天</w:t>
      </w:r>
      <w:proofErr w:type="gramEnd"/>
      <w:r>
        <w:rPr>
          <w:rFonts w:ascii="仿宋_GB2312;仿宋" w:eastAsia="仿宋_GB2312;仿宋" w:hAnsi="仿宋_GB2312;仿宋"/>
          <w:sz w:val="24"/>
        </w:rPr>
        <w:t>及日历日。</w:t>
      </w:r>
    </w:p>
    <w:p w14:paraId="1EEFF7D5" w14:textId="77777777" w:rsidR="001131B6" w:rsidRDefault="00000000">
      <w:pPr>
        <w:spacing w:line="360" w:lineRule="auto"/>
        <w:ind w:left="959" w:hanging="600"/>
        <w:rPr>
          <w:rFonts w:ascii="仿宋_GB2312;仿宋" w:eastAsia="仿宋_GB2312;仿宋" w:hAnsi="仿宋_GB2312;仿宋"/>
          <w:b/>
          <w:sz w:val="24"/>
        </w:rPr>
      </w:pPr>
      <w:r>
        <w:rPr>
          <w:rFonts w:ascii="仿宋_GB2312;仿宋" w:eastAsia="仿宋_GB2312;仿宋" w:hAnsi="仿宋_GB2312;仿宋"/>
          <w:sz w:val="24"/>
        </w:rPr>
        <w:t>13.6 本合同一式七份，甲方执五份，乙方执二份；自双方法定代表人或授权代表签字并加盖公章或合同专用章后生效。</w:t>
      </w:r>
    </w:p>
    <w:p w14:paraId="770377D3" w14:textId="77777777" w:rsidR="001131B6" w:rsidRDefault="00000000">
      <w:pPr>
        <w:spacing w:line="360" w:lineRule="auto"/>
        <w:ind w:left="959" w:hanging="600"/>
        <w:rPr>
          <w:rFonts w:ascii="仿宋_GB2312;仿宋" w:eastAsia="仿宋_GB2312;仿宋" w:hAnsi="仿宋_GB2312;仿宋"/>
          <w:sz w:val="24"/>
        </w:rPr>
      </w:pPr>
      <w:r>
        <w:rPr>
          <w:rFonts w:ascii="仿宋_GB2312;仿宋" w:eastAsia="仿宋_GB2312;仿宋" w:hAnsi="仿宋_GB2312;仿宋"/>
          <w:sz w:val="24"/>
        </w:rPr>
        <w:t>13.7未尽事宜，经双方协商一致，签订补充协议</w:t>
      </w:r>
      <w:r>
        <w:rPr>
          <w:rFonts w:ascii="仿宋_GB2312;仿宋" w:eastAsia="仿宋_GB2312;仿宋" w:hAnsi="仿宋_GB2312;仿宋" w:hint="eastAsia"/>
          <w:sz w:val="24"/>
        </w:rPr>
        <w:t>，补充协议与本合同具有同等法律效力</w:t>
      </w:r>
      <w:r>
        <w:rPr>
          <w:rFonts w:ascii="仿宋_GB2312;仿宋" w:eastAsia="仿宋_GB2312;仿宋" w:hAnsi="仿宋_GB2312;仿宋"/>
          <w:sz w:val="24"/>
        </w:rPr>
        <w:t>。</w:t>
      </w:r>
    </w:p>
    <w:p w14:paraId="5B18C480" w14:textId="77777777" w:rsidR="001131B6" w:rsidRDefault="001131B6">
      <w:pPr>
        <w:spacing w:line="360" w:lineRule="auto"/>
        <w:rPr>
          <w:rFonts w:ascii="仿宋_GB2312;仿宋" w:eastAsia="仿宋_GB2312;仿宋" w:hAnsi="仿宋_GB2312;仿宋"/>
          <w:sz w:val="24"/>
        </w:rPr>
      </w:pPr>
    </w:p>
    <w:p w14:paraId="60373D3D"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附件：</w:t>
      </w:r>
    </w:p>
    <w:p w14:paraId="423525BA" w14:textId="77777777" w:rsidR="001131B6" w:rsidRDefault="00000000">
      <w:pPr>
        <w:spacing w:line="360" w:lineRule="auto"/>
        <w:rPr>
          <w:rFonts w:ascii="仿宋_GB2312;仿宋" w:eastAsia="仿宋_GB2312;仿宋" w:hAnsi="仿宋_GB2312;仿宋"/>
          <w:b/>
          <w:sz w:val="24"/>
        </w:rPr>
      </w:pPr>
      <w:bookmarkStart w:id="2" w:name="_Hlk148712070"/>
      <w:r>
        <w:rPr>
          <w:rFonts w:ascii="仿宋_GB2312;仿宋" w:eastAsia="仿宋_GB2312;仿宋" w:hAnsi="仿宋_GB2312;仿宋"/>
          <w:sz w:val="24"/>
        </w:rPr>
        <w:t>1、工程建设项目廉政责任书</w:t>
      </w:r>
    </w:p>
    <w:p w14:paraId="0BF51EE0"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2、东</w:t>
      </w:r>
      <w:proofErr w:type="gramStart"/>
      <w:r>
        <w:rPr>
          <w:rFonts w:ascii="仿宋_GB2312;仿宋" w:eastAsia="仿宋_GB2312;仿宋" w:hAnsi="仿宋_GB2312;仿宋"/>
          <w:sz w:val="24"/>
        </w:rPr>
        <w:t>六项目</w:t>
      </w:r>
      <w:proofErr w:type="gramEnd"/>
      <w:r>
        <w:rPr>
          <w:rFonts w:ascii="仿宋_GB2312;仿宋" w:eastAsia="仿宋_GB2312;仿宋" w:hAnsi="仿宋_GB2312;仿宋"/>
          <w:sz w:val="24"/>
        </w:rPr>
        <w:t>会所概念至施工图装修设计任务书(</w:t>
      </w:r>
      <w:proofErr w:type="gramStart"/>
      <w:r>
        <w:rPr>
          <w:rFonts w:ascii="仿宋_GB2312;仿宋" w:eastAsia="仿宋_GB2312;仿宋" w:hAnsi="仿宋_GB2312;仿宋"/>
          <w:sz w:val="24"/>
        </w:rPr>
        <w:t>含设计</w:t>
      </w:r>
      <w:proofErr w:type="gramEnd"/>
      <w:r>
        <w:rPr>
          <w:rFonts w:ascii="仿宋_GB2312;仿宋" w:eastAsia="仿宋_GB2312;仿宋" w:hAnsi="仿宋_GB2312;仿宋"/>
          <w:sz w:val="24"/>
        </w:rPr>
        <w:t>文件深度和设计错误的分类及惩罚措施)</w:t>
      </w:r>
    </w:p>
    <w:p w14:paraId="55AE23BB"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3、乙方投入本项目人员情况表</w:t>
      </w:r>
    </w:p>
    <w:p w14:paraId="149DAB28"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4、</w:t>
      </w:r>
      <w:bookmarkStart w:id="3" w:name="OLE_LINK1"/>
      <w:r>
        <w:rPr>
          <w:rFonts w:ascii="仿宋_GB2312;仿宋" w:eastAsia="仿宋_GB2312;仿宋" w:hAnsi="仿宋_GB2312;仿宋"/>
          <w:sz w:val="24"/>
        </w:rPr>
        <w:t>稳定项目组织机构承诺书</w:t>
      </w:r>
      <w:bookmarkEnd w:id="3"/>
    </w:p>
    <w:p w14:paraId="7FBBD86C" w14:textId="77777777" w:rsidR="001131B6" w:rsidRDefault="00000000">
      <w:pPr>
        <w:spacing w:line="360" w:lineRule="auto"/>
        <w:rPr>
          <w:rFonts w:ascii="仿宋_GB2312;仿宋" w:eastAsia="仿宋_GB2312;仿宋" w:hAnsi="仿宋_GB2312;仿宋"/>
          <w:b/>
          <w:sz w:val="24"/>
        </w:rPr>
      </w:pPr>
      <w:r>
        <w:rPr>
          <w:rFonts w:ascii="仿宋_GB2312;仿宋" w:eastAsia="宋体" w:hAnsi="仿宋_GB2312;仿宋" w:hint="eastAsia"/>
          <w:sz w:val="24"/>
        </w:rPr>
        <w:t>5</w:t>
      </w:r>
      <w:r>
        <w:rPr>
          <w:rFonts w:ascii="仿宋_GB2312;仿宋" w:eastAsia="仿宋_GB2312;仿宋" w:hAnsi="仿宋_GB2312;仿宋"/>
          <w:sz w:val="24"/>
        </w:rPr>
        <w:t>、答疑文件（如有）</w:t>
      </w:r>
    </w:p>
    <w:p w14:paraId="646A9E98" w14:textId="77777777" w:rsidR="001131B6" w:rsidRDefault="00000000">
      <w:pPr>
        <w:spacing w:line="360" w:lineRule="auto"/>
        <w:rPr>
          <w:rFonts w:ascii="仿宋_GB2312;仿宋" w:eastAsia="仿宋_GB2312;仿宋" w:hAnsi="仿宋_GB2312;仿宋"/>
          <w:b/>
          <w:sz w:val="24"/>
        </w:rPr>
      </w:pPr>
      <w:r>
        <w:rPr>
          <w:rFonts w:ascii="仿宋_GB2312;仿宋" w:eastAsia="宋体" w:hAnsi="仿宋_GB2312;仿宋" w:hint="eastAsia"/>
          <w:sz w:val="24"/>
        </w:rPr>
        <w:t>6</w:t>
      </w:r>
      <w:r>
        <w:rPr>
          <w:rFonts w:ascii="仿宋_GB2312;仿宋" w:eastAsia="仿宋_GB2312;仿宋" w:hAnsi="仿宋_GB2312;仿宋"/>
          <w:sz w:val="24"/>
        </w:rPr>
        <w:t>、投标阶段各分项面积平面图（如有）</w:t>
      </w:r>
    </w:p>
    <w:p w14:paraId="695314B1" w14:textId="77777777" w:rsidR="001131B6" w:rsidRDefault="001131B6">
      <w:pPr>
        <w:spacing w:line="360" w:lineRule="auto"/>
        <w:rPr>
          <w:rFonts w:ascii="仿宋_GB2312;仿宋" w:eastAsia="仿宋_GB2312;仿宋" w:hAnsi="仿宋_GB2312;仿宋"/>
          <w:b/>
          <w:sz w:val="24"/>
        </w:rPr>
      </w:pPr>
    </w:p>
    <w:p w14:paraId="334DC496" w14:textId="77777777" w:rsidR="001131B6" w:rsidRDefault="001131B6">
      <w:pPr>
        <w:spacing w:line="360" w:lineRule="auto"/>
        <w:rPr>
          <w:rFonts w:ascii="仿宋_GB2312;仿宋" w:eastAsia="仿宋_GB2312;仿宋" w:hAnsi="仿宋_GB2312;仿宋"/>
          <w:b/>
          <w:sz w:val="24"/>
        </w:rPr>
      </w:pPr>
    </w:p>
    <w:bookmarkEnd w:id="2"/>
    <w:p w14:paraId="497B72C0"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 xml:space="preserve">甲方（公章）  </w:t>
      </w:r>
    </w:p>
    <w:p w14:paraId="1FEE1BCD"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hint="eastAsia"/>
          <w:sz w:val="24"/>
        </w:rPr>
        <w:t>（</w:t>
      </w:r>
      <w:r>
        <w:rPr>
          <w:rFonts w:ascii="仿宋_GB2312;仿宋" w:eastAsia="仿宋_GB2312;仿宋" w:hAnsi="仿宋_GB2312;仿宋"/>
          <w:sz w:val="24"/>
        </w:rPr>
        <w:t>以下无正文</w:t>
      </w:r>
      <w:r>
        <w:rPr>
          <w:rFonts w:ascii="仿宋_GB2312;仿宋" w:eastAsia="仿宋_GB2312;仿宋" w:hAnsi="仿宋_GB2312;仿宋" w:hint="eastAsia"/>
          <w:sz w:val="24"/>
        </w:rPr>
        <w:t>，为合同签署页）</w:t>
      </w:r>
    </w:p>
    <w:p w14:paraId="0CAD381B" w14:textId="77777777" w:rsidR="001131B6" w:rsidRDefault="001131B6">
      <w:pPr>
        <w:spacing w:line="360" w:lineRule="auto"/>
        <w:rPr>
          <w:rFonts w:ascii="仿宋_GB2312;仿宋" w:eastAsia="仿宋_GB2312;仿宋" w:hAnsi="仿宋_GB2312;仿宋"/>
          <w:b/>
          <w:sz w:val="24"/>
        </w:rPr>
      </w:pPr>
    </w:p>
    <w:p w14:paraId="6C4E12DC"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联系人：</w:t>
      </w:r>
      <w:r>
        <w:rPr>
          <w:rFonts w:ascii="仿宋_GB2312;仿宋" w:eastAsiaTheme="minorEastAsia" w:hAnsi="仿宋_GB2312;仿宋" w:hint="eastAsia"/>
          <w:sz w:val="24"/>
        </w:rPr>
        <w:t xml:space="preserve"> </w:t>
      </w:r>
      <w:r>
        <w:rPr>
          <w:rFonts w:ascii="仿宋_GB2312;仿宋" w:eastAsiaTheme="minorEastAsia" w:hAnsi="仿宋_GB2312;仿宋"/>
          <w:sz w:val="24"/>
        </w:rPr>
        <w:t xml:space="preserve">             </w:t>
      </w:r>
      <w:r>
        <w:rPr>
          <w:rFonts w:ascii="仿宋_GB2312;仿宋" w:eastAsia="仿宋_GB2312;仿宋" w:hAnsi="仿宋_GB2312;仿宋"/>
          <w:sz w:val="24"/>
        </w:rPr>
        <w:t xml:space="preserve">电话：  </w:t>
      </w:r>
    </w:p>
    <w:p w14:paraId="0A3684D3"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 xml:space="preserve">法定代表人或授权代表：                             </w:t>
      </w:r>
    </w:p>
    <w:p w14:paraId="689252B7" w14:textId="77777777" w:rsidR="001131B6" w:rsidRDefault="001131B6">
      <w:pPr>
        <w:spacing w:line="360" w:lineRule="auto"/>
        <w:rPr>
          <w:rFonts w:ascii="仿宋_GB2312;仿宋" w:eastAsia="仿宋_GB2312;仿宋" w:hAnsi="仿宋_GB2312;仿宋"/>
          <w:b/>
          <w:sz w:val="24"/>
        </w:rPr>
      </w:pPr>
    </w:p>
    <w:p w14:paraId="507C1BEF" w14:textId="77777777" w:rsidR="001131B6" w:rsidRDefault="001131B6">
      <w:pPr>
        <w:spacing w:line="360" w:lineRule="auto"/>
        <w:rPr>
          <w:rFonts w:ascii="仿宋_GB2312;仿宋" w:eastAsia="仿宋_GB2312;仿宋" w:hAnsi="仿宋_GB2312;仿宋"/>
          <w:b/>
          <w:sz w:val="24"/>
        </w:rPr>
      </w:pPr>
    </w:p>
    <w:p w14:paraId="4448776A"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 xml:space="preserve">乙方（公章）： </w:t>
      </w:r>
    </w:p>
    <w:p w14:paraId="2B1A0450"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联系人：</w:t>
      </w:r>
      <w:r>
        <w:rPr>
          <w:rFonts w:ascii="仿宋_GB2312;仿宋" w:eastAsiaTheme="minorEastAsia" w:hAnsi="仿宋_GB2312;仿宋" w:hint="eastAsia"/>
          <w:sz w:val="24"/>
        </w:rPr>
        <w:t xml:space="preserve"> </w:t>
      </w:r>
      <w:r>
        <w:rPr>
          <w:rFonts w:ascii="仿宋_GB2312;仿宋" w:eastAsiaTheme="minorEastAsia" w:hAnsi="仿宋_GB2312;仿宋"/>
          <w:sz w:val="24"/>
        </w:rPr>
        <w:t xml:space="preserve">             </w:t>
      </w:r>
      <w:r>
        <w:rPr>
          <w:rFonts w:ascii="仿宋_GB2312;仿宋" w:eastAsia="仿宋_GB2312;仿宋" w:hAnsi="仿宋_GB2312;仿宋"/>
          <w:sz w:val="24"/>
        </w:rPr>
        <w:t xml:space="preserve"> 电话： </w:t>
      </w:r>
    </w:p>
    <w:p w14:paraId="20242CA2" w14:textId="77777777" w:rsidR="001131B6" w:rsidRDefault="00000000">
      <w:pPr>
        <w:spacing w:line="360" w:lineRule="auto"/>
        <w:rPr>
          <w:rFonts w:ascii="仿宋_GB2312;仿宋" w:eastAsiaTheme="minorEastAsia" w:hAnsi="仿宋_GB2312;仿宋" w:hint="eastAsia"/>
          <w:b/>
          <w:sz w:val="24"/>
        </w:rPr>
      </w:pPr>
      <w:r>
        <w:rPr>
          <w:rFonts w:ascii="仿宋_GB2312;仿宋" w:eastAsia="仿宋_GB2312;仿宋" w:hAnsi="仿宋_GB2312;仿宋"/>
          <w:sz w:val="24"/>
        </w:rPr>
        <w:t>法定代表人或授权代表：</w:t>
      </w:r>
      <w:r>
        <w:rPr>
          <w:rFonts w:ascii="仿宋_GB2312;仿宋" w:eastAsiaTheme="minorEastAsia" w:hAnsi="仿宋_GB2312;仿宋" w:hint="eastAsia"/>
          <w:sz w:val="24"/>
        </w:rPr>
        <w:t xml:space="preserve"> </w:t>
      </w:r>
    </w:p>
    <w:p w14:paraId="26D105D7"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 xml:space="preserve">开户银行： </w:t>
      </w:r>
    </w:p>
    <w:p w14:paraId="3BD9CB6B"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 xml:space="preserve">户名： </w:t>
      </w:r>
    </w:p>
    <w:p w14:paraId="2D5D9832" w14:textId="77777777" w:rsidR="001131B6" w:rsidRDefault="00000000">
      <w:pPr>
        <w:spacing w:line="360" w:lineRule="auto"/>
        <w:rPr>
          <w:rFonts w:ascii="仿宋_GB2312;仿宋" w:eastAsia="仿宋_GB2312;仿宋" w:hAnsi="仿宋_GB2312;仿宋"/>
          <w:b/>
          <w:sz w:val="24"/>
        </w:rPr>
      </w:pPr>
      <w:r>
        <w:rPr>
          <w:rFonts w:ascii="仿宋_GB2312;仿宋" w:eastAsia="仿宋_GB2312;仿宋" w:hAnsi="仿宋_GB2312;仿宋"/>
          <w:sz w:val="24"/>
        </w:rPr>
        <w:t xml:space="preserve">账号： </w:t>
      </w:r>
    </w:p>
    <w:p w14:paraId="7AA48536" w14:textId="77777777" w:rsidR="001131B6" w:rsidRDefault="001131B6">
      <w:pPr>
        <w:spacing w:line="360" w:lineRule="auto"/>
        <w:jc w:val="left"/>
        <w:rPr>
          <w:rFonts w:ascii="仿宋_GB2312;仿宋" w:eastAsiaTheme="minorEastAsia" w:hAnsi="仿宋_GB2312;仿宋" w:hint="eastAsia"/>
          <w:b/>
          <w:sz w:val="24"/>
        </w:rPr>
      </w:pPr>
    </w:p>
    <w:sectPr w:rsidR="001131B6">
      <w:footerReference w:type="default" r:id="rId7"/>
      <w:footerReference w:type="first" r:id="rId8"/>
      <w:pgSz w:w="11906" w:h="16838"/>
      <w:pgMar w:top="1361" w:right="1191" w:bottom="1361" w:left="1191" w:header="0"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31F9B" w14:textId="77777777" w:rsidR="002C7CB7" w:rsidRDefault="002C7CB7">
      <w:r>
        <w:separator/>
      </w:r>
    </w:p>
  </w:endnote>
  <w:endnote w:type="continuationSeparator" w:id="0">
    <w:p w14:paraId="58880148" w14:textId="77777777" w:rsidR="002C7CB7" w:rsidRDefault="002C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erif">
    <w:altName w:val="Calibr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宋体;SimSu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黑体;SimHei">
    <w:altName w:val="Calibri"/>
    <w:charset w:val="00"/>
    <w:family w:val="auto"/>
    <w:pitch w:val="default"/>
  </w:font>
  <w:font w:name="仿宋_GB2312;仿宋">
    <w:altName w:val="Calibri"/>
    <w:charset w:val="00"/>
    <w:family w:val="auto"/>
    <w:pitch w:val="default"/>
  </w:font>
  <w:font w:name="方正仿宋简体;宋体">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楷体">
    <w:altName w:val="宋体"/>
    <w:charset w:val="00"/>
    <w:family w:val="auto"/>
    <w:pitch w:val="default"/>
  </w:font>
  <w:font w:name="Noto Sans">
    <w:charset w:val="00"/>
    <w:family w:val="swiss"/>
    <w:pitch w:val="variable"/>
    <w:sig w:usb0="E00082FF" w:usb1="400078FF" w:usb2="00000021" w:usb3="00000000" w:csb0="0000019F" w:csb1="00000000"/>
  </w:font>
  <w:font w:name="仿宋">
    <w:panose1 w:val="02010609060101010101"/>
    <w:charset w:val="86"/>
    <w:family w:val="modern"/>
    <w:pitch w:val="fixed"/>
    <w:sig w:usb0="800002BF" w:usb1="38CF7CFA" w:usb2="00000016" w:usb3="00000000" w:csb0="00040001" w:csb1="00000000"/>
  </w:font>
  <w:font w:name="等线;DengXian">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B81C3" w14:textId="77777777" w:rsidR="001131B6" w:rsidRDefault="00000000">
    <w:pPr>
      <w:pStyle w:val="a7"/>
      <w:jc w:val="center"/>
      <w:rPr>
        <w:rFonts w:ascii="DejaVu Serif" w:eastAsia="Noto Sans" w:hAnsi="DejaVu Serif"/>
      </w:rPr>
    </w:pPr>
    <w:r>
      <w:fldChar w:fldCharType="begin"/>
    </w:r>
    <w:r>
      <w:instrText xml:space="preserve"> PAGE </w:instrText>
    </w:r>
    <w:r>
      <w:fldChar w:fldCharType="separate"/>
    </w:r>
    <w:r>
      <w:rPr>
        <w:rFonts w:ascii="DejaVu Serif" w:eastAsia="Noto Sans" w:hAnsi="DejaVu Serif"/>
        <w:b/>
        <w:sz w:val="24"/>
      </w:rPr>
      <w:t>41</w:t>
    </w:r>
    <w:r>
      <w:fldChar w:fldCharType="end"/>
    </w:r>
    <w:r>
      <w:rPr>
        <w:rFonts w:ascii="DejaVu Serif" w:eastAsia="Times New Roman" w:hAnsi="DejaVu Serif"/>
      </w:rPr>
      <w:t xml:space="preserve"> </w:t>
    </w:r>
    <w:r>
      <w:rPr>
        <w:rFonts w:ascii="DejaVu Serif" w:eastAsia="Noto Sans" w:hAnsi="DejaVu Serif"/>
      </w:rPr>
      <w:t xml:space="preserve">/ </w:t>
    </w:r>
    <w:r>
      <w:fldChar w:fldCharType="begin"/>
    </w:r>
    <w:r>
      <w:instrText xml:space="preserve"> NUMPAGES \* ARABIC </w:instrText>
    </w:r>
    <w:r>
      <w:fldChar w:fldCharType="separate"/>
    </w:r>
    <w:r>
      <w:rPr>
        <w:rFonts w:ascii="DejaVu Serif" w:eastAsia="Noto Sans" w:hAnsi="DejaVu Serif"/>
        <w:b/>
        <w:sz w:val="24"/>
      </w:rPr>
      <w:t>41</w:t>
    </w:r>
  </w:p>
  <w:p w14:paraId="0C6DD8C1" w14:textId="77777777" w:rsidR="001131B6" w:rsidRDefault="00000000">
    <w:pPr>
      <w:pStyle w:val="a7"/>
      <w:rPr>
        <w:rFonts w:ascii="DejaVu Serif" w:eastAsia="Noto Sans" w:hAnsi="DejaVu Serif"/>
      </w:rPr>
    </w:pP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9FF3" w14:textId="77777777" w:rsidR="001131B6" w:rsidRDefault="00000000">
    <w:pPr>
      <w:pStyle w:val="a7"/>
      <w:jc w:val="center"/>
      <w:rPr>
        <w:rFonts w:ascii="DejaVu Serif" w:eastAsia="Noto Sans" w:hAnsi="DejaVu Serif"/>
      </w:rPr>
    </w:pPr>
    <w:r>
      <w:fldChar w:fldCharType="begin"/>
    </w:r>
    <w:r>
      <w:instrText xml:space="preserve"> PAGE </w:instrText>
    </w:r>
    <w:r>
      <w:fldChar w:fldCharType="separate"/>
    </w:r>
    <w:r>
      <w:rPr>
        <w:rFonts w:ascii="DejaVu Serif" w:eastAsia="Noto Sans" w:hAnsi="DejaVu Serif"/>
        <w:b/>
        <w:sz w:val="24"/>
      </w:rPr>
      <w:t>1</w:t>
    </w:r>
    <w:r>
      <w:fldChar w:fldCharType="end"/>
    </w:r>
    <w:r>
      <w:rPr>
        <w:rFonts w:ascii="DejaVu Serif" w:eastAsia="Times New Roman" w:hAnsi="DejaVu Serif"/>
      </w:rPr>
      <w:t xml:space="preserve"> </w:t>
    </w:r>
    <w:r>
      <w:rPr>
        <w:rFonts w:ascii="DejaVu Serif" w:eastAsia="Noto Sans" w:hAnsi="DejaVu Serif"/>
      </w:rPr>
      <w:t xml:space="preserve">/ </w:t>
    </w:r>
    <w:r>
      <w:fldChar w:fldCharType="begin"/>
    </w:r>
    <w:r>
      <w:instrText xml:space="preserve"> NUMPAGES \* ARABIC </w:instrText>
    </w:r>
    <w:r>
      <w:fldChar w:fldCharType="separate"/>
    </w:r>
    <w:r>
      <w:rPr>
        <w:rFonts w:ascii="DejaVu Serif" w:eastAsia="Noto Sans" w:hAnsi="DejaVu Serif"/>
        <w:b/>
        <w:sz w:val="24"/>
      </w:rPr>
      <w:t>41</w:t>
    </w:r>
  </w:p>
  <w:p w14:paraId="3AC4FC07" w14:textId="77777777" w:rsidR="001131B6" w:rsidRDefault="00000000">
    <w:pPr>
      <w:pStyle w:val="a7"/>
      <w:rPr>
        <w:rFonts w:ascii="DejaVu Serif" w:eastAsia="Noto Sans" w:hAnsi="DejaVu Serif"/>
      </w:rPr>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22417" w14:textId="77777777" w:rsidR="002C7CB7" w:rsidRDefault="002C7CB7">
      <w:r>
        <w:separator/>
      </w:r>
    </w:p>
  </w:footnote>
  <w:footnote w:type="continuationSeparator" w:id="0">
    <w:p w14:paraId="6A12381C" w14:textId="77777777" w:rsidR="002C7CB7" w:rsidRDefault="002C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F7D754"/>
    <w:multiLevelType w:val="multilevel"/>
    <w:tmpl w:val="87F7D754"/>
    <w:lvl w:ilvl="0">
      <w:start w:val="2"/>
      <w:numFmt w:val="chineseCountingThousand"/>
      <w:pStyle w:val="1"/>
      <w:lvlText w:val="%1、"/>
      <w:lvlJc w:val="left"/>
      <w:pPr>
        <w:ind w:left="510" w:hanging="51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1" w15:restartNumberingAfterBreak="0">
    <w:nsid w:val="BF7E1C2A"/>
    <w:multiLevelType w:val="multilevel"/>
    <w:tmpl w:val="BF7E1C2A"/>
    <w:lvl w:ilvl="0">
      <w:start w:val="1"/>
      <w:numFmt w:val="none"/>
      <w:pStyle w:val="10"/>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EFF7BA45"/>
    <w:multiLevelType w:val="multilevel"/>
    <w:tmpl w:val="EFF7BA45"/>
    <w:lvl w:ilvl="0">
      <w:start w:val="2"/>
      <w:numFmt w:val="chineseCountingThousand"/>
      <w:lvlText w:val="第%1条"/>
      <w:lvlJc w:val="left"/>
      <w:pPr>
        <w:ind w:left="1200" w:hanging="720"/>
      </w:pPr>
      <w:rPr>
        <w:b/>
      </w:rPr>
    </w:lvl>
    <w:lvl w:ilvl="1">
      <w:start w:val="1"/>
      <w:numFmt w:val="lowerLetter"/>
      <w:lvlText w:val="%2)"/>
      <w:lvlJc w:val="left"/>
      <w:pPr>
        <w:ind w:left="1320" w:hanging="420"/>
      </w:pPr>
    </w:lvl>
    <w:lvl w:ilvl="2">
      <w:start w:val="1"/>
      <w:numFmt w:val="lowerRoman"/>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lef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left"/>
      <w:pPr>
        <w:ind w:left="4260" w:hanging="420"/>
      </w:pPr>
    </w:lvl>
  </w:abstractNum>
  <w:num w:numId="1" w16cid:durableId="2037271985">
    <w:abstractNumId w:val="1"/>
  </w:num>
  <w:num w:numId="2" w16cid:durableId="2119375114">
    <w:abstractNumId w:val="0"/>
  </w:num>
  <w:num w:numId="3" w16cid:durableId="647788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RjYWE2YmM3NTQ1NGQ4MDcyNDViOWQzOTBlN2Q5ZDYifQ=="/>
  </w:docVars>
  <w:rsids>
    <w:rsidRoot w:val="002159D4"/>
    <w:rsid w:val="BD5509CD"/>
    <w:rsid w:val="BF3EEFBA"/>
    <w:rsid w:val="BFEB4D96"/>
    <w:rsid w:val="DB6F4215"/>
    <w:rsid w:val="DEFF6E45"/>
    <w:rsid w:val="DFFB5C7C"/>
    <w:rsid w:val="E8EFB9FA"/>
    <w:rsid w:val="F6CF2B73"/>
    <w:rsid w:val="FB419EE1"/>
    <w:rsid w:val="FB7D4351"/>
    <w:rsid w:val="FBFF6709"/>
    <w:rsid w:val="FFFF1148"/>
    <w:rsid w:val="0004492E"/>
    <w:rsid w:val="0004519E"/>
    <w:rsid w:val="001131B6"/>
    <w:rsid w:val="002159D4"/>
    <w:rsid w:val="002C7CB7"/>
    <w:rsid w:val="004327D0"/>
    <w:rsid w:val="004842C6"/>
    <w:rsid w:val="00490E2B"/>
    <w:rsid w:val="00544989"/>
    <w:rsid w:val="006524E4"/>
    <w:rsid w:val="0076444E"/>
    <w:rsid w:val="00771571"/>
    <w:rsid w:val="009060A1"/>
    <w:rsid w:val="00906406"/>
    <w:rsid w:val="009173D3"/>
    <w:rsid w:val="00B42B30"/>
    <w:rsid w:val="00B8517D"/>
    <w:rsid w:val="00CB1CA5"/>
    <w:rsid w:val="00D77338"/>
    <w:rsid w:val="00F866AD"/>
    <w:rsid w:val="00FA2113"/>
    <w:rsid w:val="016469D5"/>
    <w:rsid w:val="038631D7"/>
    <w:rsid w:val="038F53BF"/>
    <w:rsid w:val="041F102B"/>
    <w:rsid w:val="04AC3284"/>
    <w:rsid w:val="04E2273C"/>
    <w:rsid w:val="064F5E59"/>
    <w:rsid w:val="06B86675"/>
    <w:rsid w:val="07CD6930"/>
    <w:rsid w:val="08EB21AE"/>
    <w:rsid w:val="08F07502"/>
    <w:rsid w:val="09A513A1"/>
    <w:rsid w:val="0A8C7A1D"/>
    <w:rsid w:val="0BC56F77"/>
    <w:rsid w:val="0C6577D6"/>
    <w:rsid w:val="0C8D3125"/>
    <w:rsid w:val="0CBD6E46"/>
    <w:rsid w:val="0CE22C5A"/>
    <w:rsid w:val="0F4C0211"/>
    <w:rsid w:val="100A6B86"/>
    <w:rsid w:val="13F430D0"/>
    <w:rsid w:val="144965B7"/>
    <w:rsid w:val="17FF06E7"/>
    <w:rsid w:val="193D5B48"/>
    <w:rsid w:val="19525097"/>
    <w:rsid w:val="1A226623"/>
    <w:rsid w:val="1B9F1F9A"/>
    <w:rsid w:val="1D3A2D71"/>
    <w:rsid w:val="1D4C369E"/>
    <w:rsid w:val="1D4E2F55"/>
    <w:rsid w:val="1D7117CE"/>
    <w:rsid w:val="1DE175B4"/>
    <w:rsid w:val="1E71370F"/>
    <w:rsid w:val="215D514D"/>
    <w:rsid w:val="219D7DBC"/>
    <w:rsid w:val="22C12130"/>
    <w:rsid w:val="23C46D04"/>
    <w:rsid w:val="24F14E9E"/>
    <w:rsid w:val="25125C7E"/>
    <w:rsid w:val="25F90287"/>
    <w:rsid w:val="26151588"/>
    <w:rsid w:val="26B334AE"/>
    <w:rsid w:val="27235079"/>
    <w:rsid w:val="27E925ED"/>
    <w:rsid w:val="289528A1"/>
    <w:rsid w:val="29CA112D"/>
    <w:rsid w:val="2A646E04"/>
    <w:rsid w:val="2B715023"/>
    <w:rsid w:val="2D2B0AA3"/>
    <w:rsid w:val="2D6C69A0"/>
    <w:rsid w:val="2E716E3E"/>
    <w:rsid w:val="2F862B0F"/>
    <w:rsid w:val="2F867554"/>
    <w:rsid w:val="2FDC0023"/>
    <w:rsid w:val="2FFF5539"/>
    <w:rsid w:val="311E2EBC"/>
    <w:rsid w:val="31C7260D"/>
    <w:rsid w:val="33A40CD4"/>
    <w:rsid w:val="33B023F2"/>
    <w:rsid w:val="34425785"/>
    <w:rsid w:val="367A4038"/>
    <w:rsid w:val="384A10D6"/>
    <w:rsid w:val="39BD71C7"/>
    <w:rsid w:val="3A0545EA"/>
    <w:rsid w:val="3A0F354D"/>
    <w:rsid w:val="3AFA18A6"/>
    <w:rsid w:val="3B0A685D"/>
    <w:rsid w:val="3BFE35EF"/>
    <w:rsid w:val="3C696B65"/>
    <w:rsid w:val="3CF96A86"/>
    <w:rsid w:val="3DA940B9"/>
    <w:rsid w:val="3DB114C5"/>
    <w:rsid w:val="3DBD6F49"/>
    <w:rsid w:val="3E894E79"/>
    <w:rsid w:val="3EF05D43"/>
    <w:rsid w:val="3F9241D2"/>
    <w:rsid w:val="402B26C2"/>
    <w:rsid w:val="4317479F"/>
    <w:rsid w:val="444E5B21"/>
    <w:rsid w:val="44A678DE"/>
    <w:rsid w:val="451A0C48"/>
    <w:rsid w:val="45B140E3"/>
    <w:rsid w:val="4782309E"/>
    <w:rsid w:val="47B76DB7"/>
    <w:rsid w:val="482F1DEF"/>
    <w:rsid w:val="49D229D7"/>
    <w:rsid w:val="4A2B0C41"/>
    <w:rsid w:val="4A676185"/>
    <w:rsid w:val="4ABB6956"/>
    <w:rsid w:val="4C325D27"/>
    <w:rsid w:val="4C463DB8"/>
    <w:rsid w:val="4C5A4552"/>
    <w:rsid w:val="4C804C94"/>
    <w:rsid w:val="4D2C74F7"/>
    <w:rsid w:val="4DE5331B"/>
    <w:rsid w:val="4E013989"/>
    <w:rsid w:val="4EC12742"/>
    <w:rsid w:val="4ECB0907"/>
    <w:rsid w:val="4EF6031B"/>
    <w:rsid w:val="4EFE272C"/>
    <w:rsid w:val="4F3846A1"/>
    <w:rsid w:val="4F8E6612"/>
    <w:rsid w:val="500C69CE"/>
    <w:rsid w:val="50F9704A"/>
    <w:rsid w:val="515E4257"/>
    <w:rsid w:val="51B900BF"/>
    <w:rsid w:val="51C9243C"/>
    <w:rsid w:val="5280448E"/>
    <w:rsid w:val="53920DAC"/>
    <w:rsid w:val="54501C17"/>
    <w:rsid w:val="545C6F0D"/>
    <w:rsid w:val="54631797"/>
    <w:rsid w:val="558C3FE8"/>
    <w:rsid w:val="55EF668D"/>
    <w:rsid w:val="56BC6CDA"/>
    <w:rsid w:val="57081358"/>
    <w:rsid w:val="57D577A7"/>
    <w:rsid w:val="599B6E9C"/>
    <w:rsid w:val="5AD221D9"/>
    <w:rsid w:val="5C2D0196"/>
    <w:rsid w:val="5DD269F7"/>
    <w:rsid w:val="5E0FCDB0"/>
    <w:rsid w:val="5FAA43E7"/>
    <w:rsid w:val="64AC16F8"/>
    <w:rsid w:val="64AE5E3B"/>
    <w:rsid w:val="65B67E76"/>
    <w:rsid w:val="661A3C79"/>
    <w:rsid w:val="66875300"/>
    <w:rsid w:val="66F00F52"/>
    <w:rsid w:val="697B479A"/>
    <w:rsid w:val="6A745742"/>
    <w:rsid w:val="6B0A4DCE"/>
    <w:rsid w:val="6B7F1AF5"/>
    <w:rsid w:val="6BDCDAE1"/>
    <w:rsid w:val="6F7DA830"/>
    <w:rsid w:val="712D58E4"/>
    <w:rsid w:val="719B33F6"/>
    <w:rsid w:val="74757C53"/>
    <w:rsid w:val="74EB0A80"/>
    <w:rsid w:val="76871A3A"/>
    <w:rsid w:val="777E5357"/>
    <w:rsid w:val="779B5403"/>
    <w:rsid w:val="78563879"/>
    <w:rsid w:val="794D6390"/>
    <w:rsid w:val="7A05352A"/>
    <w:rsid w:val="7AF04842"/>
    <w:rsid w:val="7C7B7763"/>
    <w:rsid w:val="7D975526"/>
    <w:rsid w:val="7DB3E988"/>
    <w:rsid w:val="7E7F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E5A1"/>
  <w15:docId w15:val="{F37BCFBA-3E93-41D0-97E9-CF07516E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erif" w:eastAsiaTheme="minorEastAsia" w:hAnsi="DejaVu Serif"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SimSun" w:hAnsi="Times New Roman" w:cs="Times New Roman"/>
      <w:kern w:val="2"/>
      <w:sz w:val="21"/>
    </w:rPr>
  </w:style>
  <w:style w:type="paragraph" w:styleId="10">
    <w:name w:val="heading 1"/>
    <w:basedOn w:val="a"/>
    <w:next w:val="a"/>
    <w:qFormat/>
    <w:pPr>
      <w:keepNext/>
      <w:keepLines/>
      <w:numPr>
        <w:numId w:val="1"/>
      </w:numPr>
      <w:spacing w:before="340" w:after="330" w:line="576" w:lineRule="auto"/>
      <w:outlineLvl w:val="0"/>
    </w:pPr>
    <w:rPr>
      <w:b/>
      <w:bCs/>
      <w:sz w:val="44"/>
      <w:szCs w:val="44"/>
    </w:rPr>
  </w:style>
  <w:style w:type="paragraph" w:styleId="2">
    <w:name w:val="heading 2"/>
    <w:basedOn w:val="a"/>
    <w:next w:val="a"/>
    <w:qFormat/>
    <w:pPr>
      <w:keepNext/>
      <w:keepLines/>
      <w:numPr>
        <w:ilvl w:val="1"/>
        <w:numId w:val="1"/>
      </w:numPr>
      <w:spacing w:before="260" w:after="260" w:line="415" w:lineRule="auto"/>
      <w:outlineLvl w:val="1"/>
    </w:pPr>
    <w:rPr>
      <w:rFonts w:ascii="Arial" w:eastAsia="黑体;SimHei" w:hAnsi="Arial" w:cs="Arial"/>
      <w:b/>
      <w:kern w:val="0"/>
      <w:sz w:val="32"/>
    </w:rPr>
  </w:style>
  <w:style w:type="paragraph" w:styleId="3">
    <w:name w:val="heading 3"/>
    <w:basedOn w:val="a"/>
    <w:next w:val="11"/>
    <w:qFormat/>
    <w:pPr>
      <w:keepNext/>
      <w:numPr>
        <w:ilvl w:val="2"/>
        <w:numId w:val="1"/>
      </w:numPr>
      <w:spacing w:line="334" w:lineRule="atLeast"/>
      <w:ind w:firstLine="192"/>
      <w:outlineLvl w:val="2"/>
    </w:pPr>
    <w:rPr>
      <w:kern w:val="0"/>
      <w:sz w:val="28"/>
    </w:rPr>
  </w:style>
  <w:style w:type="paragraph" w:styleId="7">
    <w:name w:val="heading 7"/>
    <w:basedOn w:val="a"/>
    <w:next w:val="a"/>
    <w:qFormat/>
    <w:pPr>
      <w:keepNext/>
      <w:keepLines/>
      <w:numPr>
        <w:ilvl w:val="6"/>
        <w:numId w:val="1"/>
      </w:numPr>
      <w:spacing w:before="240" w:after="64" w:line="320" w:lineRule="atLeast"/>
      <w:textAlignment w:val="baseline"/>
      <w:outlineLvl w:val="6"/>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缩进1"/>
    <w:basedOn w:val="a"/>
    <w:qFormat/>
    <w:pPr>
      <w:ind w:firstLine="420"/>
    </w:pPr>
  </w:style>
  <w:style w:type="paragraph" w:styleId="a3">
    <w:name w:val="caption"/>
    <w:basedOn w:val="a"/>
    <w:next w:val="a"/>
    <w:qFormat/>
    <w:pPr>
      <w:suppressLineNumbers/>
      <w:spacing w:before="120" w:after="120"/>
    </w:pPr>
    <w:rPr>
      <w:i/>
      <w:iCs/>
      <w:sz w:val="24"/>
      <w:szCs w:val="24"/>
    </w:rPr>
  </w:style>
  <w:style w:type="paragraph" w:styleId="a4">
    <w:name w:val="annotation text"/>
    <w:basedOn w:val="a"/>
    <w:qFormat/>
    <w:pPr>
      <w:jc w:val="left"/>
    </w:pPr>
  </w:style>
  <w:style w:type="paragraph" w:styleId="a5">
    <w:name w:val="Body Text"/>
    <w:basedOn w:val="a"/>
    <w:qFormat/>
    <w:rPr>
      <w:kern w:val="0"/>
      <w:sz w:val="30"/>
    </w:rPr>
  </w:style>
  <w:style w:type="paragraph" w:styleId="a6">
    <w:name w:val="Body Text Indent"/>
    <w:basedOn w:val="a"/>
    <w:qFormat/>
    <w:pPr>
      <w:spacing w:before="240" w:line="500" w:lineRule="exact"/>
      <w:ind w:firstLine="480"/>
    </w:pPr>
    <w:rPr>
      <w:rFonts w:ascii="宋体;SimSun" w:hAnsi="宋体;SimSun"/>
      <w:kern w:val="0"/>
      <w:sz w:val="28"/>
    </w:rPr>
  </w:style>
  <w:style w:type="paragraph" w:styleId="TOC3">
    <w:name w:val="toc 3"/>
    <w:basedOn w:val="a"/>
    <w:next w:val="a"/>
    <w:qFormat/>
    <w:pPr>
      <w:ind w:left="840"/>
    </w:pPr>
  </w:style>
  <w:style w:type="paragraph" w:styleId="20">
    <w:name w:val="Body Text Indent 2"/>
    <w:basedOn w:val="a"/>
    <w:qFormat/>
    <w:pPr>
      <w:snapToGrid w:val="0"/>
      <w:spacing w:line="440" w:lineRule="atLeast"/>
      <w:ind w:left="510" w:firstLine="510"/>
    </w:pPr>
    <w:rPr>
      <w:sz w:val="24"/>
    </w:rPr>
  </w:style>
  <w:style w:type="paragraph" w:styleId="a7">
    <w:name w:val="footer"/>
    <w:basedOn w:val="a"/>
    <w:qFormat/>
    <w:pPr>
      <w:tabs>
        <w:tab w:val="center" w:pos="4153"/>
        <w:tab w:val="right" w:pos="8306"/>
      </w:tabs>
      <w:snapToGrid w:val="0"/>
      <w:jc w:val="left"/>
    </w:pPr>
    <w:rPr>
      <w:kern w:val="0"/>
      <w:sz w:val="18"/>
    </w:rPr>
  </w:style>
  <w:style w:type="paragraph" w:styleId="a8">
    <w:name w:val="header"/>
    <w:basedOn w:val="a"/>
    <w:qFormat/>
    <w:pPr>
      <w:pBdr>
        <w:bottom w:val="single" w:sz="6" w:space="1" w:color="000000"/>
      </w:pBdr>
      <w:tabs>
        <w:tab w:val="center" w:pos="4153"/>
        <w:tab w:val="right" w:pos="8306"/>
      </w:tabs>
      <w:snapToGrid w:val="0"/>
      <w:jc w:val="center"/>
    </w:pPr>
    <w:rPr>
      <w:kern w:val="0"/>
      <w:sz w:val="18"/>
    </w:rPr>
  </w:style>
  <w:style w:type="paragraph" w:styleId="TOC1">
    <w:name w:val="toc 1"/>
    <w:basedOn w:val="a"/>
    <w:next w:val="a"/>
    <w:qFormat/>
    <w:pPr>
      <w:tabs>
        <w:tab w:val="right" w:leader="dot" w:pos="9515"/>
      </w:tabs>
    </w:pPr>
    <w:rPr>
      <w:rFonts w:ascii="宋体;SimSun" w:eastAsia="仿宋_GB2312;仿宋" w:hAnsi="宋体;SimSun" w:cs="宋体;SimSun"/>
      <w:szCs w:val="21"/>
      <w:lang w:eastAsia="en-US"/>
    </w:rPr>
  </w:style>
  <w:style w:type="paragraph" w:styleId="a9">
    <w:name w:val="List"/>
    <w:basedOn w:val="a5"/>
    <w:qFormat/>
  </w:style>
  <w:style w:type="paragraph" w:styleId="aa">
    <w:name w:val="footnote text"/>
    <w:basedOn w:val="a"/>
    <w:qFormat/>
    <w:pPr>
      <w:snapToGrid w:val="0"/>
      <w:jc w:val="left"/>
    </w:pPr>
    <w:rPr>
      <w:kern w:val="0"/>
      <w:sz w:val="18"/>
    </w:rPr>
  </w:style>
  <w:style w:type="paragraph" w:styleId="TOC2">
    <w:name w:val="toc 2"/>
    <w:basedOn w:val="a"/>
    <w:next w:val="a"/>
    <w:qFormat/>
    <w:pPr>
      <w:ind w:left="420"/>
    </w:pPr>
  </w:style>
  <w:style w:type="character" w:styleId="ab">
    <w:name w:val="Strong"/>
    <w:qFormat/>
    <w:rPr>
      <w:b/>
    </w:rPr>
  </w:style>
  <w:style w:type="character" w:styleId="ac">
    <w:name w:val="page number"/>
    <w:qFormat/>
  </w:style>
  <w:style w:type="character" w:styleId="ad">
    <w:name w:val="Emphasis"/>
    <w:qFormat/>
    <w:rPr>
      <w:color w:val="CC0033"/>
    </w:rPr>
  </w:style>
  <w:style w:type="character" w:styleId="ae">
    <w:name w:val="Hyperlink"/>
    <w:qFormat/>
    <w:rPr>
      <w:color w:val="0000FF"/>
      <w:u w:val="single"/>
    </w:rPr>
  </w:style>
  <w:style w:type="character" w:styleId="af">
    <w:name w:val="annotation reference"/>
    <w:basedOn w:val="a0"/>
    <w:qFormat/>
    <w:rPr>
      <w:sz w:val="21"/>
      <w:szCs w:val="21"/>
    </w:rPr>
  </w:style>
  <w:style w:type="character" w:customStyle="1" w:styleId="WW8Num2z0">
    <w:name w:val="WW8Num2z0"/>
    <w:qFormat/>
  </w:style>
  <w:style w:type="character" w:customStyle="1" w:styleId="WW8Num13z0">
    <w:name w:val="WW8Num13z0"/>
    <w:qFormat/>
  </w:style>
  <w:style w:type="character" w:customStyle="1" w:styleId="WW8Num16z0">
    <w:name w:val="WW8Num16z0"/>
    <w:qFormat/>
  </w:style>
  <w:style w:type="character" w:customStyle="1" w:styleId="WW8Num19z0">
    <w:name w:val="WW8Num19z0"/>
    <w:qFormat/>
  </w:style>
  <w:style w:type="character" w:customStyle="1" w:styleId="WW8Num21z0">
    <w:name w:val="WW8Num21z0"/>
    <w:qFormat/>
  </w:style>
  <w:style w:type="character" w:customStyle="1" w:styleId="WW8Num24z0">
    <w:name w:val="WW8Num24z0"/>
    <w:qFormat/>
    <w:rPr>
      <w:rFonts w:ascii="宋体;SimSun" w:hAnsi="宋体;SimSun"/>
      <w:lang w:val="en-US"/>
    </w:rPr>
  </w:style>
  <w:style w:type="character" w:customStyle="1" w:styleId="WW8Num25z0">
    <w:name w:val="WW8Num25z0"/>
    <w:qFormat/>
    <w:rPr>
      <w:rFonts w:cs="Times New Roman"/>
    </w:rPr>
  </w:style>
  <w:style w:type="character" w:customStyle="1" w:styleId="WW8Num25z1">
    <w:name w:val="WW8Num25z1"/>
    <w:qFormat/>
    <w:rPr>
      <w:rFonts w:ascii="Times New Roman" w:hAnsi="Times New Roman" w:cs="Times New Roman"/>
    </w:rPr>
  </w:style>
  <w:style w:type="character" w:customStyle="1" w:styleId="WW8Num29z0">
    <w:name w:val="WW8Num29z0"/>
    <w:qFormat/>
    <w:rPr>
      <w:b/>
    </w:rPr>
  </w:style>
  <w:style w:type="character" w:customStyle="1" w:styleId="WW8Num30z0">
    <w:name w:val="WW8Num30z0"/>
    <w:qFormat/>
  </w:style>
  <w:style w:type="character" w:customStyle="1" w:styleId="WW8Num32z0">
    <w:name w:val="WW8Num32z0"/>
    <w:qFormat/>
  </w:style>
  <w:style w:type="character" w:customStyle="1" w:styleId="12">
    <w:name w:val="默认段落字体1"/>
    <w:qFormat/>
  </w:style>
  <w:style w:type="character" w:customStyle="1" w:styleId="1Char">
    <w:name w:val="标题 1 Char"/>
    <w:qFormat/>
    <w:rPr>
      <w:rFonts w:ascii="Times New Roman" w:eastAsia="宋体;SimSun" w:hAnsi="Times New Roman" w:cs="Times New Roman"/>
      <w:b/>
      <w:bCs/>
      <w:kern w:val="2"/>
      <w:sz w:val="44"/>
      <w:szCs w:val="44"/>
    </w:rPr>
  </w:style>
  <w:style w:type="character" w:customStyle="1" w:styleId="2Char">
    <w:name w:val="标题 2 Char"/>
    <w:qFormat/>
    <w:rPr>
      <w:rFonts w:ascii="Arial" w:eastAsia="黑体;SimHei" w:hAnsi="Arial" w:cs="Times New Roman"/>
      <w:b/>
      <w:sz w:val="32"/>
      <w:szCs w:val="20"/>
    </w:rPr>
  </w:style>
  <w:style w:type="character" w:customStyle="1" w:styleId="3Char">
    <w:name w:val="标题 3 Char"/>
    <w:qFormat/>
    <w:rPr>
      <w:rFonts w:ascii="Times New Roman" w:eastAsia="宋体;SimSun" w:hAnsi="Times New Roman" w:cs="Times New Roman"/>
      <w:sz w:val="28"/>
      <w:szCs w:val="20"/>
    </w:rPr>
  </w:style>
  <w:style w:type="character" w:customStyle="1" w:styleId="7Char">
    <w:name w:val="标题 7 Char"/>
    <w:qFormat/>
    <w:rPr>
      <w:rFonts w:ascii="Times New Roman" w:eastAsia="宋体;SimSun" w:hAnsi="Times New Roman" w:cs="Times New Roman"/>
      <w:b/>
      <w:bCs/>
      <w:kern w:val="0"/>
      <w:sz w:val="24"/>
      <w:szCs w:val="24"/>
    </w:rPr>
  </w:style>
  <w:style w:type="character" w:customStyle="1" w:styleId="Char">
    <w:name w:val="文档结构图 Char"/>
    <w:qFormat/>
    <w:rPr>
      <w:rFonts w:ascii="Times New Roman" w:eastAsia="宋体;SimSun" w:hAnsi="Times New Roman" w:cs="Times New Roman"/>
      <w:szCs w:val="20"/>
      <w:shd w:val="clear" w:color="auto" w:fill="000080"/>
    </w:rPr>
  </w:style>
  <w:style w:type="character" w:customStyle="1" w:styleId="Char0">
    <w:name w:val="批注框文本 Char"/>
    <w:qFormat/>
    <w:rPr>
      <w:rFonts w:ascii="Times New Roman" w:eastAsia="宋体;SimSun" w:hAnsi="Times New Roman" w:cs="Times New Roman"/>
      <w:sz w:val="18"/>
      <w:szCs w:val="18"/>
    </w:rPr>
  </w:style>
  <w:style w:type="character" w:customStyle="1" w:styleId="Char1">
    <w:name w:val="批注文字 Char"/>
    <w:qFormat/>
    <w:rPr>
      <w:rFonts w:ascii="Times New Roman" w:hAnsi="Times New Roman" w:cs="Times New Roman"/>
      <w:kern w:val="2"/>
      <w:sz w:val="21"/>
    </w:rPr>
  </w:style>
  <w:style w:type="character" w:customStyle="1" w:styleId="Char2">
    <w:name w:val="正文文本 Char"/>
    <w:qFormat/>
    <w:rPr>
      <w:rFonts w:ascii="Times New Roman" w:eastAsia="宋体;SimSun" w:hAnsi="Times New Roman" w:cs="Times New Roman"/>
      <w:sz w:val="30"/>
      <w:szCs w:val="20"/>
    </w:rPr>
  </w:style>
  <w:style w:type="character" w:customStyle="1" w:styleId="Char3">
    <w:name w:val="正文文本缩进 Char"/>
    <w:qFormat/>
    <w:rPr>
      <w:rFonts w:ascii="宋体;SimSun" w:eastAsia="宋体;SimSun" w:hAnsi="宋体;SimSun" w:cs="Times New Roman"/>
      <w:sz w:val="28"/>
      <w:szCs w:val="20"/>
    </w:rPr>
  </w:style>
  <w:style w:type="character" w:customStyle="1" w:styleId="Char4">
    <w:name w:val="纯文本 Char"/>
    <w:qFormat/>
    <w:rPr>
      <w:rFonts w:ascii="宋体;SimSun" w:eastAsia="仿宋_GB2312;仿宋" w:hAnsi="宋体;SimSun" w:cs="Times New Roman"/>
      <w:sz w:val="28"/>
      <w:szCs w:val="20"/>
    </w:rPr>
  </w:style>
  <w:style w:type="character" w:customStyle="1" w:styleId="Char5">
    <w:name w:val="日期 Char"/>
    <w:qFormat/>
    <w:rPr>
      <w:rFonts w:ascii="方正仿宋简体;宋体" w:eastAsia="方正仿宋简体;宋体" w:hAnsi="方正仿宋简体;宋体" w:cs="Times New Roman"/>
      <w:b/>
      <w:sz w:val="30"/>
      <w:szCs w:val="20"/>
    </w:rPr>
  </w:style>
  <w:style w:type="character" w:customStyle="1" w:styleId="2Char0">
    <w:name w:val="正文文本缩进 2 Char"/>
    <w:qFormat/>
    <w:rPr>
      <w:rFonts w:ascii="Times New Roman" w:eastAsia="宋体;SimSun" w:hAnsi="Times New Roman" w:cs="Times New Roman"/>
      <w:sz w:val="28"/>
      <w:szCs w:val="20"/>
    </w:rPr>
  </w:style>
  <w:style w:type="character" w:customStyle="1" w:styleId="Char6">
    <w:name w:val="页脚 Char"/>
    <w:qFormat/>
    <w:rPr>
      <w:rFonts w:ascii="Times New Roman" w:eastAsia="宋体;SimSun" w:hAnsi="Times New Roman" w:cs="Times New Roman"/>
      <w:sz w:val="18"/>
      <w:szCs w:val="20"/>
    </w:rPr>
  </w:style>
  <w:style w:type="character" w:customStyle="1" w:styleId="Char7">
    <w:name w:val="页眉 Char"/>
    <w:qFormat/>
    <w:rPr>
      <w:rFonts w:ascii="Times New Roman" w:eastAsia="宋体;SimSun" w:hAnsi="Times New Roman" w:cs="Times New Roman"/>
      <w:sz w:val="18"/>
      <w:szCs w:val="20"/>
    </w:rPr>
  </w:style>
  <w:style w:type="character" w:customStyle="1" w:styleId="Char8">
    <w:name w:val="脚注文本 Char"/>
    <w:qFormat/>
    <w:rPr>
      <w:rFonts w:ascii="Times New Roman" w:eastAsia="宋体;SimSun" w:hAnsi="Times New Roman" w:cs="Times New Roman"/>
      <w:sz w:val="18"/>
      <w:szCs w:val="20"/>
    </w:rPr>
  </w:style>
  <w:style w:type="character" w:customStyle="1" w:styleId="3Char0">
    <w:name w:val="正文文本缩进 3 Char"/>
    <w:qFormat/>
    <w:rPr>
      <w:rFonts w:ascii="Times New Roman" w:eastAsia="宋体;SimSun" w:hAnsi="Times New Roman" w:cs="Times New Roman"/>
      <w:sz w:val="24"/>
      <w:szCs w:val="20"/>
    </w:rPr>
  </w:style>
  <w:style w:type="character" w:customStyle="1" w:styleId="2Char1">
    <w:name w:val="正文文本 2 Char"/>
    <w:qFormat/>
    <w:rPr>
      <w:rFonts w:ascii="Times New Roman" w:eastAsia="宋体;SimSun" w:hAnsi="Times New Roman" w:cs="Times New Roman"/>
      <w:b/>
      <w:bCs/>
      <w:color w:val="000000"/>
      <w:sz w:val="24"/>
      <w:szCs w:val="24"/>
      <w:u w:val="single"/>
    </w:rPr>
  </w:style>
  <w:style w:type="character" w:customStyle="1" w:styleId="Char9">
    <w:name w:val="标题 Char"/>
    <w:qFormat/>
    <w:rPr>
      <w:rFonts w:ascii="仿宋_GB2312;仿宋" w:eastAsia="仿宋_GB2312;仿宋" w:hAnsi="仿宋_GB2312;仿宋" w:cs="Arial"/>
      <w:bCs/>
      <w:sz w:val="28"/>
      <w:szCs w:val="28"/>
      <w:vertAlign w:val="superscript"/>
    </w:rPr>
  </w:style>
  <w:style w:type="character" w:customStyle="1" w:styleId="Chara">
    <w:name w:val="批注主题 Char"/>
    <w:qFormat/>
    <w:rPr>
      <w:rFonts w:ascii="Times New Roman" w:hAnsi="Times New Roman" w:cs="Times New Roman"/>
      <w:b/>
      <w:bCs/>
      <w:kern w:val="2"/>
      <w:sz w:val="21"/>
    </w:rPr>
  </w:style>
  <w:style w:type="character" w:customStyle="1" w:styleId="Charb">
    <w:name w:val="正文首行缩进 Char"/>
    <w:qFormat/>
  </w:style>
  <w:style w:type="character" w:customStyle="1" w:styleId="13">
    <w:name w:val="批注引用1"/>
    <w:qFormat/>
    <w:rPr>
      <w:sz w:val="21"/>
      <w:szCs w:val="21"/>
    </w:rPr>
  </w:style>
  <w:style w:type="character" w:customStyle="1" w:styleId="1Char0">
    <w:name w:val="样式1 Char"/>
    <w:qFormat/>
    <w:rPr>
      <w:rFonts w:ascii="黑体;SimHei" w:eastAsia="黑体;SimHei" w:hAnsi="黑体;SimHei"/>
      <w:b/>
      <w:sz w:val="28"/>
      <w:szCs w:val="28"/>
    </w:rPr>
  </w:style>
  <w:style w:type="character" w:customStyle="1" w:styleId="Char10">
    <w:name w:val="批注文字 Char1"/>
    <w:qFormat/>
    <w:rPr>
      <w:rFonts w:ascii="Times New Roman" w:eastAsia="宋体;SimSun" w:hAnsi="Times New Roman" w:cs="Times New Roman"/>
      <w:szCs w:val="20"/>
    </w:rPr>
  </w:style>
  <w:style w:type="character" w:customStyle="1" w:styleId="1CharChar">
    <w:name w:val="样式1 Char Char"/>
    <w:qFormat/>
    <w:rPr>
      <w:rFonts w:ascii="黑体;SimHei" w:eastAsia="黑体;SimHei" w:hAnsi="黑体;SimHei" w:cs="Calibri"/>
      <w:b/>
      <w:kern w:val="2"/>
      <w:sz w:val="28"/>
      <w:szCs w:val="28"/>
    </w:rPr>
  </w:style>
  <w:style w:type="character" w:customStyle="1" w:styleId="Char20">
    <w:name w:val="批注文字 Char2"/>
    <w:qFormat/>
    <w:rPr>
      <w:rFonts w:ascii="Times New Roman" w:hAnsi="Times New Roman" w:cs="Times New Roman"/>
      <w:kern w:val="2"/>
      <w:sz w:val="21"/>
    </w:rPr>
  </w:style>
  <w:style w:type="paragraph" w:customStyle="1" w:styleId="Heading">
    <w:name w:val="Heading"/>
    <w:basedOn w:val="a"/>
    <w:next w:val="a5"/>
    <w:qFormat/>
    <w:pPr>
      <w:pageBreakBefore/>
      <w:spacing w:before="100" w:after="100" w:line="360" w:lineRule="auto"/>
      <w:jc w:val="center"/>
      <w:outlineLvl w:val="0"/>
    </w:pPr>
    <w:rPr>
      <w:rFonts w:ascii="仿宋_GB2312;仿宋" w:eastAsia="仿宋_GB2312;仿宋" w:hAnsi="仿宋_GB2312;仿宋" w:cs="Arial"/>
      <w:bCs/>
      <w:kern w:val="0"/>
      <w:sz w:val="28"/>
      <w:szCs w:val="28"/>
      <w:vertAlign w:val="superscript"/>
    </w:rPr>
  </w:style>
  <w:style w:type="paragraph" w:customStyle="1" w:styleId="Index">
    <w:name w:val="Index"/>
    <w:basedOn w:val="a"/>
    <w:qFormat/>
    <w:pPr>
      <w:suppressLineNumbers/>
    </w:pPr>
  </w:style>
  <w:style w:type="paragraph" w:customStyle="1" w:styleId="14">
    <w:name w:val="文档结构图1"/>
    <w:basedOn w:val="a"/>
    <w:qFormat/>
    <w:pPr>
      <w:shd w:val="clear" w:color="auto" w:fill="000080"/>
    </w:pPr>
    <w:rPr>
      <w:kern w:val="0"/>
      <w:sz w:val="20"/>
    </w:rPr>
  </w:style>
  <w:style w:type="paragraph" w:customStyle="1" w:styleId="15">
    <w:name w:val="批注框文本1"/>
    <w:basedOn w:val="a"/>
    <w:qFormat/>
    <w:rPr>
      <w:kern w:val="0"/>
      <w:sz w:val="18"/>
      <w:szCs w:val="18"/>
    </w:rPr>
  </w:style>
  <w:style w:type="paragraph" w:customStyle="1" w:styleId="16">
    <w:name w:val="批注文字1"/>
    <w:basedOn w:val="15"/>
    <w:next w:val="15"/>
    <w:qFormat/>
    <w:pPr>
      <w:jc w:val="left"/>
    </w:pPr>
  </w:style>
  <w:style w:type="paragraph" w:customStyle="1" w:styleId="17">
    <w:name w:val="纯文本1"/>
    <w:basedOn w:val="a"/>
    <w:qFormat/>
    <w:rPr>
      <w:rFonts w:ascii="宋体;SimSun" w:eastAsia="仿宋_GB2312;仿宋" w:hAnsi="宋体;SimSun" w:cs="Courier New"/>
      <w:kern w:val="0"/>
      <w:sz w:val="28"/>
    </w:rPr>
  </w:style>
  <w:style w:type="paragraph" w:customStyle="1" w:styleId="18">
    <w:name w:val="日期1"/>
    <w:basedOn w:val="a"/>
    <w:next w:val="a"/>
    <w:qFormat/>
    <w:pPr>
      <w:ind w:left="100"/>
    </w:pPr>
    <w:rPr>
      <w:rFonts w:ascii="方正仿宋简体;宋体" w:eastAsia="方正仿宋简体;宋体" w:hAnsi="方正仿宋简体;宋体"/>
      <w:b/>
      <w:kern w:val="0"/>
      <w:sz w:val="30"/>
    </w:rPr>
  </w:style>
  <w:style w:type="paragraph" w:customStyle="1" w:styleId="21">
    <w:name w:val="正文文本缩进 21"/>
    <w:basedOn w:val="a"/>
    <w:qFormat/>
    <w:pPr>
      <w:spacing w:line="400" w:lineRule="exact"/>
      <w:ind w:left="900"/>
    </w:pPr>
    <w:rPr>
      <w:kern w:val="0"/>
      <w:sz w:val="28"/>
    </w:rPr>
  </w:style>
  <w:style w:type="paragraph" w:customStyle="1" w:styleId="HeaderandFooter">
    <w:name w:val="Header and Footer"/>
    <w:basedOn w:val="a"/>
    <w:qFormat/>
    <w:pPr>
      <w:suppressLineNumbers/>
      <w:tabs>
        <w:tab w:val="center" w:pos="4986"/>
        <w:tab w:val="right" w:pos="9972"/>
      </w:tabs>
    </w:pPr>
  </w:style>
  <w:style w:type="paragraph" w:customStyle="1" w:styleId="31">
    <w:name w:val="正文文本缩进 31"/>
    <w:basedOn w:val="a"/>
    <w:qFormat/>
    <w:pPr>
      <w:ind w:left="1276"/>
    </w:pPr>
    <w:rPr>
      <w:kern w:val="0"/>
      <w:sz w:val="24"/>
    </w:rPr>
  </w:style>
  <w:style w:type="paragraph" w:customStyle="1" w:styleId="210">
    <w:name w:val="正文文本 21"/>
    <w:basedOn w:val="a"/>
    <w:qFormat/>
    <w:pPr>
      <w:widowControl/>
      <w:spacing w:line="360" w:lineRule="auto"/>
    </w:pPr>
    <w:rPr>
      <w:b/>
      <w:bCs/>
      <w:color w:val="000000"/>
      <w:kern w:val="0"/>
      <w:sz w:val="24"/>
      <w:szCs w:val="24"/>
      <w:u w:val="single"/>
    </w:rPr>
  </w:style>
  <w:style w:type="paragraph" w:customStyle="1" w:styleId="19">
    <w:name w:val="普通(网站)1"/>
    <w:basedOn w:val="a"/>
    <w:qFormat/>
    <w:rPr>
      <w:sz w:val="24"/>
    </w:rPr>
  </w:style>
  <w:style w:type="paragraph" w:customStyle="1" w:styleId="1a">
    <w:name w:val="批注主题1"/>
    <w:basedOn w:val="16"/>
    <w:next w:val="16"/>
    <w:qFormat/>
    <w:rPr>
      <w:b/>
      <w:bCs/>
    </w:rPr>
  </w:style>
  <w:style w:type="paragraph" w:customStyle="1" w:styleId="1b">
    <w:name w:val="正文首行缩进1"/>
    <w:basedOn w:val="a5"/>
    <w:qFormat/>
    <w:pPr>
      <w:spacing w:after="120"/>
      <w:ind w:firstLine="420"/>
    </w:pPr>
    <w:rPr>
      <w:sz w:val="21"/>
    </w:rPr>
  </w:style>
  <w:style w:type="paragraph" w:customStyle="1" w:styleId="1">
    <w:name w:val="样式1"/>
    <w:basedOn w:val="a"/>
    <w:qFormat/>
    <w:pPr>
      <w:numPr>
        <w:numId w:val="2"/>
      </w:numPr>
      <w:tabs>
        <w:tab w:val="left" w:pos="0"/>
        <w:tab w:val="left" w:pos="855"/>
      </w:tabs>
      <w:spacing w:line="360" w:lineRule="auto"/>
    </w:pPr>
    <w:rPr>
      <w:rFonts w:ascii="黑体;SimHei" w:eastAsia="黑体;SimHei" w:hAnsi="黑体;SimHei" w:cs="Calibri"/>
      <w:b/>
      <w:sz w:val="28"/>
      <w:szCs w:val="28"/>
    </w:rPr>
  </w:style>
  <w:style w:type="paragraph" w:customStyle="1" w:styleId="211">
    <w:name w:val="正文文本缩进 211"/>
    <w:basedOn w:val="a"/>
    <w:qFormat/>
    <w:pPr>
      <w:snapToGrid w:val="0"/>
      <w:spacing w:line="440" w:lineRule="atLeast"/>
      <w:ind w:left="510" w:firstLine="510"/>
    </w:pPr>
    <w:rPr>
      <w:sz w:val="24"/>
    </w:rPr>
  </w:style>
  <w:style w:type="paragraph" w:customStyle="1" w:styleId="af0">
    <w:name w:val="特殊格式"/>
    <w:basedOn w:val="11"/>
    <w:qFormat/>
    <w:pPr>
      <w:tabs>
        <w:tab w:val="left" w:pos="855"/>
        <w:tab w:val="left" w:pos="4695"/>
      </w:tabs>
      <w:snapToGrid w:val="0"/>
      <w:spacing w:line="500" w:lineRule="atLeast"/>
      <w:ind w:left="855" w:firstLine="0"/>
    </w:pPr>
    <w:rPr>
      <w:color w:val="000000"/>
      <w:sz w:val="24"/>
    </w:rPr>
  </w:style>
  <w:style w:type="paragraph" w:customStyle="1" w:styleId="Style2">
    <w:name w:val="_Style 2"/>
    <w:basedOn w:val="a"/>
    <w:qFormat/>
    <w:pPr>
      <w:ind w:firstLine="420"/>
    </w:pPr>
  </w:style>
  <w:style w:type="paragraph" w:customStyle="1" w:styleId="pa-1">
    <w:name w:val="pa-1"/>
    <w:basedOn w:val="a"/>
    <w:qFormat/>
    <w:pPr>
      <w:widowControl/>
      <w:spacing w:line="880" w:lineRule="atLeast"/>
      <w:jc w:val="center"/>
    </w:pPr>
    <w:rPr>
      <w:rFonts w:ascii="宋体;SimSun" w:hAnsi="宋体;SimSun" w:cs="宋体;SimSun"/>
      <w:kern w:val="0"/>
      <w:sz w:val="24"/>
    </w:rPr>
  </w:style>
  <w:style w:type="paragraph" w:customStyle="1" w:styleId="Style1">
    <w:name w:val="_Style 1"/>
    <w:basedOn w:val="a"/>
    <w:qFormat/>
    <w:pPr>
      <w:ind w:firstLine="420"/>
    </w:pPr>
  </w:style>
  <w:style w:type="paragraph" w:customStyle="1" w:styleId="af1">
    <w:name w:val="正文 + 宋体"/>
    <w:basedOn w:val="a"/>
    <w:qFormat/>
    <w:pPr>
      <w:spacing w:line="500" w:lineRule="exact"/>
      <w:ind w:firstLine="480"/>
    </w:pPr>
    <w:rPr>
      <w:rFonts w:ascii="宋体;SimSun" w:hAnsi="宋体;SimSun" w:cs="宋体;SimSun"/>
      <w:sz w:val="24"/>
      <w:szCs w:val="24"/>
    </w:rPr>
  </w:style>
  <w:style w:type="paragraph" w:customStyle="1" w:styleId="pa-37">
    <w:name w:val="pa-37"/>
    <w:basedOn w:val="a"/>
    <w:qFormat/>
    <w:pPr>
      <w:widowControl/>
      <w:spacing w:line="320" w:lineRule="atLeast"/>
      <w:jc w:val="right"/>
    </w:pPr>
    <w:rPr>
      <w:rFonts w:ascii="宋体;SimSun" w:hAnsi="宋体;SimSun" w:cs="宋体;SimSun"/>
      <w:kern w:val="0"/>
      <w:sz w:val="24"/>
    </w:rPr>
  </w:style>
  <w:style w:type="paragraph" w:customStyle="1" w:styleId="Web">
    <w:name w:val="普通 (Web)"/>
    <w:basedOn w:val="a"/>
    <w:qFormat/>
    <w:pPr>
      <w:widowControl/>
      <w:spacing w:before="100" w:after="100"/>
      <w:jc w:val="left"/>
    </w:pPr>
    <w:rPr>
      <w:rFonts w:ascii="宋体;SimSun" w:hAnsi="宋体;SimSun" w:cs="宋体;SimSun"/>
      <w:kern w:val="0"/>
      <w:sz w:val="24"/>
    </w:rPr>
  </w:style>
  <w:style w:type="paragraph" w:customStyle="1" w:styleId="af2">
    <w:name w:val="列出段落"/>
    <w:basedOn w:val="a"/>
    <w:qFormat/>
    <w:pPr>
      <w:ind w:firstLine="420"/>
    </w:pPr>
  </w:style>
  <w:style w:type="paragraph" w:customStyle="1" w:styleId="1c">
    <w:name w:val="列出段落1"/>
    <w:basedOn w:val="a"/>
    <w:qFormat/>
    <w:pPr>
      <w:ind w:firstLine="420"/>
    </w:pPr>
    <w:rPr>
      <w:rFonts w:ascii="Calibri" w:hAnsi="Calibri"/>
    </w:rPr>
  </w:style>
  <w:style w:type="paragraph" w:customStyle="1" w:styleId="xl24">
    <w:name w:val="xl24"/>
    <w:basedOn w:val="a"/>
    <w:qFormat/>
    <w:pPr>
      <w:widowControl/>
      <w:spacing w:before="100" w:after="100"/>
      <w:jc w:val="center"/>
      <w:textAlignment w:val="center"/>
    </w:pPr>
    <w:rPr>
      <w:rFonts w:ascii="宋体;SimSun" w:hAnsi="宋体;SimSun" w:cs="宋体;SimSun"/>
      <w:kern w:val="0"/>
      <w:sz w:val="24"/>
    </w:rPr>
  </w:style>
  <w:style w:type="paragraph" w:customStyle="1" w:styleId="1d">
    <w:name w:val="无间隔1"/>
    <w:qFormat/>
    <w:rPr>
      <w:rFonts w:ascii="宋体;SimSun" w:eastAsia="宋体;SimSun" w:hAnsi="宋体;SimSun" w:cs="宋体;SimSun"/>
      <w:sz w:val="24"/>
      <w:szCs w:val="24"/>
    </w:rPr>
  </w:style>
  <w:style w:type="paragraph" w:customStyle="1" w:styleId="flType">
    <w:name w:val="flType"/>
    <w:basedOn w:val="a"/>
    <w:qFormat/>
    <w:pPr>
      <w:spacing w:before="560" w:after="120" w:line="360" w:lineRule="atLeast"/>
      <w:jc w:val="center"/>
      <w:textAlignment w:val="baseline"/>
    </w:pPr>
    <w:rPr>
      <w:rFonts w:ascii="Arial" w:eastAsia="黑体;SimHei" w:hAnsi="Arial"/>
      <w:kern w:val="0"/>
      <w:sz w:val="28"/>
    </w:rPr>
  </w:style>
  <w:style w:type="paragraph" w:customStyle="1" w:styleId="CharCharCharCharCharCharCharCharCharCharCharCharCharCharCharChar">
    <w:name w:val="Char Char Char Char Char Char Char Char Char Char Char Char Char Char Char Char"/>
    <w:basedOn w:val="a"/>
    <w:qFormat/>
    <w:rPr>
      <w:rFonts w:ascii="Tahoma" w:hAnsi="Tahoma" w:cs="Tahoma"/>
      <w:sz w:val="24"/>
    </w:rPr>
  </w:style>
  <w:style w:type="paragraph" w:customStyle="1" w:styleId="1e">
    <w:name w:val="修订1"/>
    <w:qFormat/>
    <w:rPr>
      <w:rFonts w:ascii="Times New Roman" w:eastAsia="宋体;SimSun" w:hAnsi="Times New Roman" w:cs="Times New Roman"/>
      <w:kern w:val="2"/>
      <w:sz w:val="21"/>
    </w:rPr>
  </w:style>
  <w:style w:type="paragraph" w:customStyle="1" w:styleId="Style64">
    <w:name w:val="_Style 64"/>
    <w:qFormat/>
    <w:rPr>
      <w:rFonts w:ascii="Times New Roman" w:eastAsia="宋体;SimSun" w:hAnsi="Times New Roman" w:cs="Times New Roman"/>
      <w:kern w:val="2"/>
      <w:sz w:val="21"/>
    </w:rPr>
  </w:style>
  <w:style w:type="paragraph" w:customStyle="1" w:styleId="110">
    <w:name w:val="无间隔11"/>
    <w:qFormat/>
    <w:rPr>
      <w:rFonts w:ascii="宋体;SimSun" w:eastAsia="宋体;SimSun" w:hAnsi="宋体;SimSun" w:cs="宋体;SimSun"/>
      <w:sz w:val="24"/>
      <w:szCs w:val="24"/>
    </w:rPr>
  </w:style>
  <w:style w:type="paragraph" w:customStyle="1" w:styleId="Style10">
    <w:name w:val="Style1"/>
    <w:basedOn w:val="a"/>
    <w:qFormat/>
    <w:pPr>
      <w:widowControl/>
      <w:jc w:val="left"/>
    </w:pPr>
    <w:rPr>
      <w:kern w:val="0"/>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f3">
    <w:name w:val="List Paragraph"/>
    <w:basedOn w:val="a"/>
    <w:uiPriority w:val="99"/>
    <w:unhideWhenUsed/>
    <w:qFormat/>
    <w:pPr>
      <w:ind w:firstLineChars="200" w:firstLine="420"/>
    </w:pPr>
  </w:style>
  <w:style w:type="paragraph" w:styleId="af4">
    <w:name w:val="Revision"/>
    <w:hidden/>
    <w:uiPriority w:val="99"/>
    <w:unhideWhenUsed/>
    <w:rsid w:val="0004492E"/>
    <w:rPr>
      <w:rFonts w:ascii="Times New Roman" w:eastAsia="宋体;SimSu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采联-706</cp:lastModifiedBy>
  <cp:revision>14</cp:revision>
  <dcterms:created xsi:type="dcterms:W3CDTF">2023-11-16T17:24:00Z</dcterms:created>
  <dcterms:modified xsi:type="dcterms:W3CDTF">2025-06-17T11:59:00Z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AC90EAC1D7834008B2D106D38BF2B5BC_13</vt:lpwstr>
  </property>
  <property fmtid="{D5CDD505-2E9C-101B-9397-08002B2CF9AE}" pid="4" name="KSOTemplateDocerSaveRecord">
    <vt:lpwstr>eyJoZGlkIjoiY2UxZjc1NmY0ZjVjNjQwYWUwYzE2NDg4YjJkZWQ2ZGMiLCJ1c2VySWQiOiIxMTUwNjY1NTA1In0=</vt:lpwstr>
  </property>
</Properties>
</file>