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仿宋" w:hAnsi="仿宋_GB2312;仿宋" w:eastAsia="仿宋_GB2312;仿宋"/>
          <w:b/>
          <w:sz w:val="24"/>
          <w:highlight w:val="none"/>
        </w:rPr>
      </w:pPr>
      <w:r>
        <w:rPr>
          <w:rFonts w:hint="eastAsia" w:ascii="仿宋_GB2312" w:hAnsi="仿宋_GB2312" w:eastAsia="仿宋_GB2312" w:cs="仿宋_GB2312"/>
          <w:sz w:val="32"/>
          <w:szCs w:val="32"/>
          <w:highlight w:val="none"/>
          <w:u w:val="none"/>
        </w:rPr>
        <w:drawing>
          <wp:anchor distT="0" distB="0" distL="114300" distR="114300" simplePos="0" relativeHeight="251659264" behindDoc="0" locked="0" layoutInCell="1" allowOverlap="1">
            <wp:simplePos x="0" y="0"/>
            <wp:positionH relativeFrom="column">
              <wp:posOffset>414655</wp:posOffset>
            </wp:positionH>
            <wp:positionV relativeFrom="paragraph">
              <wp:posOffset>3342640</wp:posOffset>
            </wp:positionV>
            <wp:extent cx="4050665" cy="3486785"/>
            <wp:effectExtent l="0" t="0" r="6985"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50665" cy="3486785"/>
                    </a:xfrm>
                    <a:prstGeom prst="rect">
                      <a:avLst/>
                    </a:prstGeom>
                    <a:noFill/>
                    <a:ln>
                      <a:noFill/>
                    </a:ln>
                  </pic:spPr>
                </pic:pic>
              </a:graphicData>
            </a:graphic>
          </wp:anchor>
        </w:drawing>
      </w:r>
      <w:r>
        <w:rPr>
          <w:rFonts w:ascii="仿宋_GB2312;仿宋" w:hAnsi="仿宋_GB2312;仿宋" w:eastAsia="仿宋_GB2312;仿宋"/>
          <w:b/>
          <w:sz w:val="24"/>
          <w:highlight w:val="none"/>
        </w:rPr>
        <w:t>附件2</w:t>
      </w:r>
    </w:p>
    <w:p>
      <w:pPr>
        <w:spacing w:line="360" w:lineRule="auto"/>
        <w:jc w:val="left"/>
        <w:rPr>
          <w:rFonts w:ascii="仿宋_GB2312;仿宋" w:hAnsi="仿宋_GB2312;仿宋" w:eastAsia="仿宋_GB2312;仿宋"/>
          <w:b/>
          <w:sz w:val="24"/>
          <w:highlight w:val="none"/>
        </w:rPr>
      </w:pPr>
    </w:p>
    <w:p>
      <w:pPr>
        <w:tabs>
          <w:tab w:val="left" w:pos="540"/>
        </w:tabs>
        <w:spacing w:line="360" w:lineRule="auto"/>
        <w:jc w:val="center"/>
        <w:rPr>
          <w:rFonts w:hint="eastAsia" w:ascii="仿宋" w:hAnsi="仿宋" w:eastAsia="仿宋"/>
          <w:b/>
          <w:sz w:val="44"/>
          <w:szCs w:val="44"/>
          <w:highlight w:val="none"/>
          <w:lang w:val="en-US" w:eastAsia="zh-CN"/>
        </w:rPr>
      </w:pPr>
      <w:r>
        <w:rPr>
          <w:rFonts w:hint="eastAsia" w:ascii="仿宋" w:hAnsi="仿宋" w:eastAsia="仿宋"/>
          <w:b/>
          <w:sz w:val="44"/>
          <w:szCs w:val="44"/>
          <w:highlight w:val="none"/>
          <w:lang w:val="en-US" w:eastAsia="zh-CN"/>
        </w:rPr>
        <w:t>东六</w:t>
      </w:r>
      <w:r>
        <w:rPr>
          <w:rFonts w:ascii="仿宋" w:hAnsi="仿宋" w:eastAsia="仿宋"/>
          <w:b/>
          <w:sz w:val="44"/>
          <w:szCs w:val="44"/>
          <w:highlight w:val="none"/>
        </w:rPr>
        <w:t>项目</w:t>
      </w:r>
      <w:r>
        <w:rPr>
          <w:rFonts w:hint="eastAsia" w:ascii="仿宋" w:hAnsi="仿宋" w:eastAsia="仿宋"/>
          <w:b/>
          <w:sz w:val="44"/>
          <w:szCs w:val="44"/>
          <w:highlight w:val="none"/>
          <w:lang w:eastAsia="zh-CN"/>
        </w:rPr>
        <w:t>会所</w:t>
      </w:r>
      <w:r>
        <w:rPr>
          <w:rFonts w:hint="eastAsia" w:ascii="仿宋" w:hAnsi="仿宋" w:eastAsia="仿宋"/>
          <w:b/>
          <w:sz w:val="44"/>
          <w:szCs w:val="44"/>
          <w:highlight w:val="none"/>
          <w:lang w:val="en-US" w:eastAsia="zh-CN"/>
        </w:rPr>
        <w:t>概念至施工图</w:t>
      </w:r>
    </w:p>
    <w:p>
      <w:pPr>
        <w:tabs>
          <w:tab w:val="left" w:pos="540"/>
        </w:tabs>
        <w:spacing w:line="360" w:lineRule="auto"/>
        <w:jc w:val="center"/>
        <w:rPr>
          <w:highlight w:val="none"/>
        </w:rPr>
      </w:pPr>
      <w:r>
        <w:rPr>
          <w:rFonts w:ascii="仿宋" w:hAnsi="仿宋" w:eastAsia="仿宋"/>
          <w:b/>
          <w:sz w:val="44"/>
          <w:szCs w:val="44"/>
          <w:highlight w:val="none"/>
        </w:rPr>
        <w:t>装修设计任务书</w:t>
      </w:r>
      <w:r>
        <w:rPr>
          <w:highlight w:val="none"/>
        </w:rPr>
        <w:tab/>
      </w:r>
    </w:p>
    <w:p>
      <w:pPr>
        <w:tabs>
          <w:tab w:val="left" w:pos="540"/>
        </w:tabs>
        <w:spacing w:line="440" w:lineRule="exact"/>
        <w:jc w:val="center"/>
        <w:rPr>
          <w:highlight w:val="none"/>
        </w:rPr>
      </w:pPr>
    </w:p>
    <w:p>
      <w:pPr>
        <w:pStyle w:val="96"/>
        <w:numPr>
          <w:ilvl w:val="0"/>
          <w:numId w:val="3"/>
        </w:numPr>
        <w:spacing w:line="276" w:lineRule="auto"/>
        <w:ind w:firstLineChars="0"/>
        <w:outlineLvl w:val="0"/>
        <w:rPr>
          <w:rFonts w:ascii="仿宋" w:hAnsi="仿宋" w:eastAsia="仿宋"/>
          <w:b/>
          <w:color w:val="000000"/>
          <w:sz w:val="24"/>
          <w:highlight w:val="none"/>
        </w:rPr>
      </w:pPr>
      <w:r>
        <w:rPr>
          <w:rFonts w:ascii="仿宋" w:hAnsi="仿宋" w:eastAsia="仿宋"/>
          <w:b/>
          <w:color w:val="000000"/>
          <w:sz w:val="24"/>
          <w:highlight w:val="none"/>
        </w:rPr>
        <w:t>项目概况：</w:t>
      </w:r>
    </w:p>
    <w:p>
      <w:pPr>
        <w:pageBreakBefore w:val="0"/>
        <w:kinsoku/>
        <w:wordWrap/>
        <w:overflowPunct/>
        <w:topLinePunct w:val="0"/>
        <w:bidi w:val="0"/>
        <w:adjustRightInd/>
        <w:spacing w:line="500" w:lineRule="exact"/>
        <w:jc w:val="left"/>
        <w:rPr>
          <w:rFonts w:hint="eastAsia" w:ascii="仿宋" w:hAnsi="仿宋" w:eastAsia="仿宋" w:cs="Calibri"/>
          <w:b/>
          <w:kern w:val="2"/>
          <w:sz w:val="24"/>
          <w:szCs w:val="28"/>
          <w:highlight w:val="none"/>
          <w:lang w:val="en-US" w:eastAsia="zh-CN" w:bidi="ar-SA"/>
        </w:rPr>
      </w:pPr>
      <w:r>
        <w:rPr>
          <w:rFonts w:hint="eastAsia" w:ascii="仿宋" w:hAnsi="仿宋" w:eastAsia="仿宋" w:cs="Calibri"/>
          <w:b/>
          <w:kern w:val="2"/>
          <w:sz w:val="24"/>
          <w:szCs w:val="28"/>
          <w:highlight w:val="none"/>
          <w:lang w:val="en-US" w:eastAsia="zh-CN" w:bidi="ar-SA"/>
        </w:rPr>
        <w:t>本项目位于花都区新华街及新雅街，数智先锋港范围内，凤凰南路以东、镜湖大道北以西新街河以南，距广州北站3.6km，距广州白云国际机场3.2km。地块位于花都湖板块，规划定位为“花都滨水新城区”，整体配套成熟度高、景观资源优质；同时地块容积率仅1.8，为近5年花都湖板块公开出让的最低容积率的纯住社区。（详见下图）</w:t>
      </w:r>
    </w:p>
    <w:p>
      <w:pPr>
        <w:pageBreakBefore w:val="0"/>
        <w:kinsoku/>
        <w:wordWrap/>
        <w:overflowPunct/>
        <w:topLinePunct w:val="0"/>
        <w:bidi w:val="0"/>
        <w:adjustRightInd/>
        <w:spacing w:line="500" w:lineRule="exact"/>
        <w:ind w:firstLine="482" w:firstLineChars="200"/>
        <w:jc w:val="left"/>
        <w:rPr>
          <w:rFonts w:hint="eastAsia" w:ascii="仿宋" w:hAnsi="仿宋" w:eastAsia="仿宋"/>
          <w:b/>
          <w:color w:val="000000"/>
          <w:sz w:val="24"/>
          <w:highlight w:val="none"/>
        </w:rPr>
      </w:pPr>
    </w:p>
    <w:p>
      <w:pPr>
        <w:pageBreakBefore w:val="0"/>
        <w:numPr>
          <w:ilvl w:val="0"/>
          <w:numId w:val="4"/>
        </w:numPr>
        <w:kinsoku/>
        <w:wordWrap/>
        <w:overflowPunct/>
        <w:topLinePunct w:val="0"/>
        <w:bidi w:val="0"/>
        <w:adjustRightInd/>
        <w:spacing w:line="500" w:lineRule="exact"/>
        <w:ind w:left="0" w:leftChars="0" w:firstLine="420" w:firstLineChars="0"/>
        <w:jc w:val="left"/>
        <w:rPr>
          <w:rFonts w:hint="eastAsia" w:ascii="仿宋" w:hAnsi="仿宋" w:eastAsia="仿宋" w:cs="Calibri"/>
          <w:b/>
          <w:kern w:val="2"/>
          <w:sz w:val="24"/>
          <w:szCs w:val="28"/>
          <w:highlight w:val="none"/>
          <w:lang w:val="en-US" w:eastAsia="zh-CN" w:bidi="ar-SA"/>
        </w:rPr>
      </w:pPr>
      <w:r>
        <w:rPr>
          <w:rFonts w:hint="eastAsia" w:ascii="仿宋" w:hAnsi="仿宋" w:eastAsia="仿宋" w:cs="Calibri"/>
          <w:b/>
          <w:kern w:val="2"/>
          <w:sz w:val="24"/>
          <w:szCs w:val="28"/>
          <w:highlight w:val="none"/>
          <w:lang w:val="en-US" w:eastAsia="zh-CN" w:bidi="ar-SA"/>
        </w:rPr>
        <w:t>项目总用地面积22064.34平方米，可建设用地面积19080.30平方米，道路用地面积2984.04平方米，总计算容积率建筑面积34344平方米，拟建总建筑面积52548平方米，建设内容主要为高层住宅、低层住宅、公共配套、肉菜市场、地下室会所及地下室等。最大建筑高度48m。</w:t>
      </w:r>
    </w:p>
    <w:p>
      <w:pPr>
        <w:pStyle w:val="96"/>
        <w:spacing w:line="276" w:lineRule="auto"/>
        <w:ind w:left="495" w:firstLine="0" w:firstLineChars="0"/>
        <w:outlineLvl w:val="0"/>
        <w:rPr>
          <w:rFonts w:hint="eastAsia" w:ascii="仿宋" w:hAnsi="仿宋" w:eastAsia="仿宋"/>
          <w:b/>
          <w:color w:val="000000"/>
          <w:sz w:val="24"/>
          <w:highlight w:val="none"/>
        </w:rPr>
      </w:pPr>
    </w:p>
    <w:p>
      <w:pPr>
        <w:pStyle w:val="96"/>
        <w:spacing w:line="276" w:lineRule="auto"/>
        <w:ind w:left="0" w:leftChars="0" w:firstLine="0" w:firstLineChars="0"/>
        <w:outlineLvl w:val="0"/>
        <w:rPr>
          <w:rFonts w:hint="eastAsia" w:ascii="仿宋" w:hAnsi="仿宋" w:eastAsia="仿宋"/>
          <w:b/>
          <w:color w:val="000000"/>
          <w:sz w:val="24"/>
          <w:highlight w:val="none"/>
        </w:rPr>
      </w:pPr>
    </w:p>
    <w:p>
      <w:pPr>
        <w:numPr>
          <w:ilvl w:val="0"/>
          <w:numId w:val="2"/>
        </w:numPr>
        <w:spacing w:line="276" w:lineRule="auto"/>
        <w:outlineLvl w:val="0"/>
        <w:rPr>
          <w:rFonts w:ascii="仿宋" w:hAnsi="仿宋" w:eastAsia="仿宋"/>
          <w:b/>
          <w:sz w:val="24"/>
          <w:highlight w:val="none"/>
        </w:rPr>
      </w:pPr>
      <w:r>
        <w:rPr>
          <w:rFonts w:ascii="仿宋" w:hAnsi="仿宋" w:eastAsia="仿宋"/>
          <w:b/>
          <w:color w:val="000000"/>
          <w:sz w:val="24"/>
          <w:highlight w:val="none"/>
        </w:rPr>
        <w:t>行业技术标准和规范：</w:t>
      </w:r>
    </w:p>
    <w:p>
      <w:pPr>
        <w:pStyle w:val="75"/>
        <w:numPr>
          <w:ilvl w:val="0"/>
          <w:numId w:val="0"/>
        </w:numPr>
        <w:ind w:left="-1" w:firstLine="480"/>
        <w:jc w:val="left"/>
        <w:rPr>
          <w:rFonts w:ascii="仿宋" w:hAnsi="仿宋" w:eastAsia="仿宋"/>
          <w:sz w:val="24"/>
          <w:highlight w:val="none"/>
        </w:rPr>
      </w:pPr>
      <w:r>
        <w:rPr>
          <w:rFonts w:ascii="仿宋" w:hAnsi="仿宋" w:eastAsia="仿宋"/>
          <w:sz w:val="24"/>
          <w:highlight w:val="none"/>
        </w:rPr>
        <w:t>设计任务必须满足国家相关法律、法规、强制性条文，国家及各行业设计规范、规程、行业条例及项目所在地方规定和标准，包括但不限于以下行业技术标准和规范。</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《建筑设计防火规范》、《建筑内部装修设计防火规范》、《广州市消防工程规定》</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《建筑照明设计标准》GB50034-2013</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《建筑工程设计文件编制深度规定》</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《火灾自动报警系统设计规范》</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《智能建筑设计标准》</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《绿色建筑评价标准》GB/T50378-2019</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w:t>
      </w:r>
      <w:r>
        <w:rPr>
          <w:rFonts w:hint="eastAsia" w:ascii="仿宋" w:hAnsi="仿宋" w:eastAsia="仿宋"/>
          <w:sz w:val="24"/>
          <w:highlight w:val="none"/>
        </w:rPr>
        <w:t>无障碍设计规范》</w:t>
      </w:r>
      <w:r>
        <w:rPr>
          <w:rFonts w:ascii="仿宋" w:hAnsi="仿宋" w:eastAsia="仿宋"/>
          <w:sz w:val="24"/>
          <w:highlight w:val="none"/>
        </w:rPr>
        <w:t>GB50763-2012</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《房屋建筑制图统一标准》、《建筑制图标准》</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《民用建筑工程室内环境污染控制规范》</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《建筑防烟排烟系统技术标准》GB51251-2017</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w:t>
      </w:r>
      <w:r>
        <w:rPr>
          <w:rFonts w:hint="eastAsia" w:ascii="仿宋" w:hAnsi="仿宋" w:eastAsia="仿宋"/>
          <w:sz w:val="24"/>
          <w:highlight w:val="none"/>
        </w:rPr>
        <w:t>图形标志-使用原则与要求</w:t>
      </w:r>
      <w:r>
        <w:rPr>
          <w:rFonts w:ascii="仿宋" w:hAnsi="仿宋" w:eastAsia="仿宋"/>
          <w:sz w:val="24"/>
          <w:highlight w:val="none"/>
        </w:rPr>
        <w:t>》</w:t>
      </w:r>
      <w:r>
        <w:rPr>
          <w:rFonts w:hint="eastAsia" w:ascii="仿宋" w:hAnsi="仿宋" w:eastAsia="仿宋"/>
          <w:sz w:val="24"/>
          <w:highlight w:val="none"/>
        </w:rPr>
        <w:t>GB/T 15566-2007</w:t>
      </w:r>
    </w:p>
    <w:p>
      <w:pPr>
        <w:pStyle w:val="75"/>
        <w:numPr>
          <w:ilvl w:val="0"/>
          <w:numId w:val="5"/>
        </w:numPr>
        <w:ind w:left="0" w:leftChars="0" w:firstLine="420" w:firstLineChars="0"/>
        <w:jc w:val="left"/>
        <w:rPr>
          <w:rFonts w:hint="eastAsia" w:ascii="仿宋" w:hAnsi="仿宋" w:eastAsia="仿宋"/>
          <w:sz w:val="24"/>
          <w:highlight w:val="none"/>
        </w:rPr>
      </w:pPr>
      <w:r>
        <w:rPr>
          <w:rFonts w:ascii="仿宋" w:hAnsi="仿宋" w:eastAsia="仿宋"/>
          <w:sz w:val="24"/>
          <w:highlight w:val="none"/>
        </w:rPr>
        <w:t>《</w:t>
      </w:r>
      <w:r>
        <w:rPr>
          <w:rFonts w:hint="eastAsia" w:ascii="仿宋" w:hAnsi="仿宋" w:eastAsia="仿宋"/>
          <w:sz w:val="24"/>
          <w:highlight w:val="none"/>
        </w:rPr>
        <w:t>视觉信号表面色</w:t>
      </w:r>
      <w:r>
        <w:rPr>
          <w:rFonts w:ascii="仿宋" w:hAnsi="仿宋" w:eastAsia="仿宋"/>
          <w:sz w:val="24"/>
          <w:highlight w:val="none"/>
        </w:rPr>
        <w:t xml:space="preserve">》 </w:t>
      </w:r>
      <w:r>
        <w:rPr>
          <w:rFonts w:hint="eastAsia" w:ascii="仿宋" w:hAnsi="仿宋" w:eastAsia="仿宋"/>
          <w:sz w:val="24"/>
          <w:highlight w:val="none"/>
        </w:rPr>
        <w:t>GB/T8416-2003</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《居住区绿地设计规范》 DB11/T 214-2003</w:t>
      </w:r>
    </w:p>
    <w:p>
      <w:pPr>
        <w:pStyle w:val="75"/>
        <w:numPr>
          <w:ilvl w:val="0"/>
          <w:numId w:val="5"/>
        </w:numPr>
        <w:ind w:left="0" w:leftChars="0" w:firstLine="420" w:firstLineChars="0"/>
        <w:jc w:val="left"/>
        <w:rPr>
          <w:rFonts w:ascii="仿宋" w:hAnsi="仿宋" w:eastAsia="仿宋"/>
          <w:sz w:val="24"/>
          <w:highlight w:val="none"/>
        </w:rPr>
      </w:pPr>
      <w:r>
        <w:rPr>
          <w:rFonts w:hint="eastAsia" w:ascii="仿宋" w:hAnsi="仿宋" w:eastAsia="仿宋"/>
          <w:sz w:val="24"/>
          <w:highlight w:val="none"/>
        </w:rPr>
        <w:t>《中华人民共和国广告法》、《广告管理条例》及《广告管理条例实施细则》</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相关政府主管部门对本项目的批复文件、给定的技术条件和意见要求</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项目设计过程中甲方（或甲方指定委托人）提出的条件、意见和要求</w:t>
      </w:r>
    </w:p>
    <w:p>
      <w:pPr>
        <w:pStyle w:val="75"/>
        <w:numPr>
          <w:ilvl w:val="0"/>
          <w:numId w:val="5"/>
        </w:numPr>
        <w:ind w:left="0" w:leftChars="0" w:firstLine="420" w:firstLineChars="0"/>
        <w:jc w:val="left"/>
        <w:rPr>
          <w:rFonts w:ascii="仿宋" w:hAnsi="仿宋" w:eastAsia="仿宋"/>
          <w:sz w:val="24"/>
          <w:highlight w:val="none"/>
        </w:rPr>
      </w:pPr>
      <w:r>
        <w:rPr>
          <w:rFonts w:ascii="仿宋" w:hAnsi="仿宋" w:eastAsia="仿宋"/>
          <w:sz w:val="24"/>
          <w:highlight w:val="none"/>
        </w:rPr>
        <w:t>甲方提供的产品策划案</w:t>
      </w:r>
    </w:p>
    <w:p>
      <w:pPr>
        <w:pStyle w:val="75"/>
        <w:numPr>
          <w:ilvl w:val="0"/>
          <w:numId w:val="5"/>
        </w:numPr>
        <w:ind w:left="0" w:leftChars="0" w:firstLine="420" w:firstLineChars="0"/>
        <w:jc w:val="left"/>
        <w:rPr>
          <w:rFonts w:hint="eastAsia" w:ascii="仿宋" w:hAnsi="仿宋" w:eastAsia="仿宋"/>
          <w:sz w:val="24"/>
          <w:highlight w:val="none"/>
          <w:lang w:eastAsia="zh-CN"/>
        </w:rPr>
      </w:pPr>
      <w:r>
        <w:rPr>
          <w:rFonts w:ascii="仿宋" w:hAnsi="仿宋" w:eastAsia="仿宋"/>
          <w:sz w:val="24"/>
          <w:highlight w:val="none"/>
        </w:rPr>
        <w:t>甲方提供的装修及设备品牌推荐表及施工技术要求</w:t>
      </w:r>
      <w:r>
        <w:rPr>
          <w:rFonts w:hint="eastAsia" w:ascii="仿宋" w:hAnsi="仿宋" w:eastAsia="仿宋"/>
          <w:sz w:val="24"/>
          <w:highlight w:val="none"/>
          <w:lang w:eastAsia="zh-CN"/>
        </w:rPr>
        <w:t>。</w:t>
      </w:r>
    </w:p>
    <w:p>
      <w:pPr>
        <w:pStyle w:val="75"/>
        <w:numPr>
          <w:ilvl w:val="0"/>
          <w:numId w:val="0"/>
        </w:numPr>
        <w:ind w:left="570"/>
        <w:jc w:val="left"/>
        <w:rPr>
          <w:rFonts w:hint="eastAsia" w:ascii="仿宋" w:hAnsi="仿宋" w:eastAsia="仿宋"/>
          <w:sz w:val="24"/>
          <w:highlight w:val="none"/>
          <w:lang w:eastAsia="zh-CN"/>
        </w:rPr>
      </w:pPr>
    </w:p>
    <w:p>
      <w:pPr>
        <w:numPr>
          <w:ilvl w:val="0"/>
          <w:numId w:val="2"/>
        </w:numPr>
        <w:spacing w:line="276" w:lineRule="auto"/>
        <w:outlineLvl w:val="0"/>
        <w:rPr>
          <w:rFonts w:ascii="仿宋" w:hAnsi="仿宋" w:eastAsia="仿宋"/>
          <w:b/>
          <w:color w:val="000000"/>
          <w:sz w:val="24"/>
          <w:highlight w:val="none"/>
        </w:rPr>
      </w:pPr>
      <w:r>
        <w:rPr>
          <w:rFonts w:ascii="仿宋" w:hAnsi="仿宋" w:eastAsia="仿宋"/>
          <w:b/>
          <w:color w:val="000000"/>
          <w:sz w:val="24"/>
          <w:highlight w:val="none"/>
        </w:rPr>
        <w:t>装修设计定位及要求：</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充分理解甲方的项目定位、营销策划方案等，包括但不限于甲方拟定的功能需求、运营方式、装修风格、采纳元素、材料质感等，用设计的语言及表达方式进行表现。设计方案须体现设计的多样性、灵活性以及个性化的特色。</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通过</w:t>
      </w:r>
      <w:r>
        <w:rPr>
          <w:rFonts w:hint="eastAsia" w:ascii="仿宋" w:hAnsi="仿宋" w:eastAsia="仿宋"/>
          <w:color w:val="000000"/>
          <w:sz w:val="24"/>
          <w:highlight w:val="none"/>
          <w:lang w:eastAsia="zh-CN"/>
        </w:rPr>
        <w:t>会所</w:t>
      </w:r>
      <w:r>
        <w:rPr>
          <w:rFonts w:ascii="仿宋" w:hAnsi="仿宋" w:eastAsia="仿宋"/>
          <w:color w:val="000000"/>
          <w:sz w:val="24"/>
          <w:highlight w:val="none"/>
        </w:rPr>
        <w:t>的对外开放，在行业内打造高质量、精品化产品的企业形象，增强企业品牌的影响力，提升公司市场认知度及美誉度。同时需根据参观人群的需求意向，合理布置动线规划，满足目标导向清晰，科学分流。参观路线单向动线等功能。</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通过动线设计、视觉、听觉等细节设计，实现不同空间的转换与互动，向客户传递项目理念及产品信息。</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装修设计方案要具有前瞻性，可通过灵活的空间布置和软硬装之间的合理搭配，确保空间具有灵活的可调整性。</w:t>
      </w:r>
    </w:p>
    <w:p>
      <w:pPr>
        <w:pStyle w:val="75"/>
        <w:numPr>
          <w:ilvl w:val="0"/>
          <w:numId w:val="6"/>
        </w:numPr>
        <w:ind w:left="0" w:leftChars="0" w:firstLine="420" w:firstLineChars="0"/>
        <w:jc w:val="left"/>
        <w:rPr>
          <w:rFonts w:ascii="仿宋" w:hAnsi="仿宋" w:eastAsia="仿宋"/>
          <w:sz w:val="24"/>
          <w:highlight w:val="none"/>
        </w:rPr>
      </w:pPr>
      <w:r>
        <w:rPr>
          <w:rFonts w:ascii="仿宋" w:hAnsi="仿宋" w:eastAsia="仿宋"/>
          <w:color w:val="000000"/>
          <w:sz w:val="24"/>
          <w:highlight w:val="none"/>
        </w:rPr>
        <w:t>设计既要体现独具特色的内涵，同时要结合项目定位、建筑布局、楼距、景观、外立面等综合考虑，运用设计的手法提升产品质感。</w:t>
      </w:r>
    </w:p>
    <w:p>
      <w:pPr>
        <w:pStyle w:val="75"/>
        <w:numPr>
          <w:ilvl w:val="0"/>
          <w:numId w:val="0"/>
        </w:numPr>
        <w:ind w:left="420" w:leftChars="0"/>
        <w:jc w:val="left"/>
        <w:rPr>
          <w:rFonts w:ascii="仿宋" w:hAnsi="仿宋" w:eastAsia="仿宋"/>
          <w:sz w:val="24"/>
          <w:highlight w:val="none"/>
        </w:rPr>
      </w:pPr>
    </w:p>
    <w:p>
      <w:pPr>
        <w:numPr>
          <w:ilvl w:val="0"/>
          <w:numId w:val="7"/>
        </w:numPr>
        <w:spacing w:line="276" w:lineRule="auto"/>
        <w:outlineLvl w:val="0"/>
        <w:rPr>
          <w:rFonts w:ascii="仿宋" w:hAnsi="仿宋" w:eastAsia="仿宋"/>
          <w:b/>
          <w:sz w:val="24"/>
          <w:highlight w:val="none"/>
        </w:rPr>
      </w:pPr>
      <w:r>
        <w:rPr>
          <w:rFonts w:ascii="仿宋" w:hAnsi="仿宋" w:eastAsia="仿宋"/>
          <w:b/>
          <w:color w:val="000000"/>
          <w:sz w:val="24"/>
          <w:highlight w:val="none"/>
        </w:rPr>
        <w:t>设计范围及具体工作内容如下：</w:t>
      </w:r>
    </w:p>
    <w:p>
      <w:pPr>
        <w:numPr>
          <w:ilvl w:val="0"/>
          <w:numId w:val="8"/>
        </w:numPr>
        <w:spacing w:line="276" w:lineRule="auto"/>
        <w:ind w:left="0" w:leftChars="0" w:firstLine="420" w:firstLineChars="0"/>
        <w:jc w:val="left"/>
        <w:outlineLvl w:val="0"/>
        <w:rPr>
          <w:rFonts w:ascii="仿宋" w:hAnsi="仿宋" w:eastAsia="仿宋"/>
          <w:sz w:val="24"/>
          <w:highlight w:val="none"/>
        </w:rPr>
      </w:pPr>
      <w:r>
        <w:rPr>
          <w:rFonts w:ascii="仿宋" w:hAnsi="仿宋" w:eastAsia="仿宋"/>
          <w:sz w:val="24"/>
          <w:highlight w:val="none"/>
        </w:rPr>
        <w:t>本次设计范围具体统计如下：</w:t>
      </w:r>
    </w:p>
    <w:tbl>
      <w:tblPr>
        <w:tblStyle w:val="18"/>
        <w:tblW w:w="7479" w:type="dxa"/>
        <w:jc w:val="center"/>
        <w:tblLayout w:type="fixed"/>
        <w:tblCellMar>
          <w:top w:w="0" w:type="dxa"/>
          <w:left w:w="10" w:type="dxa"/>
          <w:bottom w:w="0" w:type="dxa"/>
          <w:right w:w="10" w:type="dxa"/>
        </w:tblCellMar>
      </w:tblPr>
      <w:tblGrid>
        <w:gridCol w:w="2636"/>
        <w:gridCol w:w="2854"/>
        <w:gridCol w:w="1989"/>
      </w:tblGrid>
      <w:tr>
        <w:tblPrEx>
          <w:tblCellMar>
            <w:top w:w="0" w:type="dxa"/>
            <w:left w:w="10" w:type="dxa"/>
            <w:bottom w:w="0" w:type="dxa"/>
            <w:right w:w="10" w:type="dxa"/>
          </w:tblCellMar>
        </w:tblPrEx>
        <w:trPr>
          <w:trHeight w:val="760" w:hRule="atLeast"/>
          <w:jc w:val="center"/>
        </w:trPr>
        <w:tc>
          <w:tcPr>
            <w:tcW w:w="2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highlight w:val="none"/>
              </w:rPr>
            </w:pPr>
            <w:r>
              <w:rPr>
                <w:rFonts w:ascii="仿宋" w:hAnsi="仿宋" w:eastAsia="仿宋"/>
                <w:color w:val="000000"/>
                <w:highlight w:val="none"/>
              </w:rPr>
              <w:t>项目</w:t>
            </w:r>
          </w:p>
        </w:tc>
        <w:tc>
          <w:tcPr>
            <w:tcW w:w="2854" w:type="dxa"/>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ascii="仿宋" w:hAnsi="仿宋" w:eastAsia="仿宋"/>
                <w:color w:val="000000"/>
                <w:highlight w:val="none"/>
              </w:rPr>
              <w:t>设计面积</w:t>
            </w:r>
          </w:p>
          <w:p>
            <w:pPr>
              <w:jc w:val="center"/>
              <w:rPr>
                <w:rFonts w:ascii="仿宋" w:hAnsi="仿宋" w:eastAsia="仿宋"/>
                <w:highlight w:val="none"/>
              </w:rPr>
            </w:pPr>
            <w:r>
              <w:rPr>
                <w:rFonts w:ascii="仿宋" w:hAnsi="仿宋" w:eastAsia="仿宋"/>
                <w:color w:val="000000"/>
                <w:highlight w:val="none"/>
              </w:rPr>
              <w:t>（</w:t>
            </w:r>
            <w:r>
              <w:rPr>
                <w:rFonts w:hint="eastAsia" w:ascii="仿宋" w:hAnsi="仿宋" w:eastAsia="仿宋"/>
                <w:color w:val="000000"/>
                <w:highlight w:val="none"/>
              </w:rPr>
              <w:t>㎡</w:t>
            </w:r>
            <w:r>
              <w:rPr>
                <w:rFonts w:ascii="仿宋" w:hAnsi="仿宋" w:eastAsia="仿宋"/>
                <w:color w:val="000000"/>
                <w:highlight w:val="none"/>
              </w:rPr>
              <w:t>)</w:t>
            </w:r>
          </w:p>
        </w:tc>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highlight w:val="none"/>
              </w:rPr>
            </w:pPr>
            <w:r>
              <w:rPr>
                <w:rFonts w:ascii="仿宋" w:hAnsi="仿宋" w:eastAsia="仿宋"/>
                <w:color w:val="000000"/>
                <w:highlight w:val="none"/>
              </w:rPr>
              <w:t>备注</w:t>
            </w:r>
          </w:p>
        </w:tc>
      </w:tr>
      <w:tr>
        <w:tblPrEx>
          <w:tblCellMar>
            <w:top w:w="0" w:type="dxa"/>
            <w:left w:w="10" w:type="dxa"/>
            <w:bottom w:w="0" w:type="dxa"/>
            <w:right w:w="10" w:type="dxa"/>
          </w:tblCellMar>
        </w:tblPrEx>
        <w:trPr>
          <w:trHeight w:val="620" w:hRule="atLeast"/>
          <w:jc w:val="center"/>
        </w:trPr>
        <w:tc>
          <w:tcPr>
            <w:tcW w:w="26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highlight w:val="none"/>
                <w:lang w:val="en-US" w:eastAsia="zh-CN"/>
              </w:rPr>
            </w:pPr>
            <w:r>
              <w:rPr>
                <w:rFonts w:hint="eastAsia" w:ascii="仿宋" w:hAnsi="仿宋" w:eastAsia="仿宋"/>
                <w:color w:val="000000"/>
                <w:highlight w:val="none"/>
                <w:lang w:val="en-US" w:eastAsia="zh-CN"/>
              </w:rPr>
              <w:t>会所</w:t>
            </w:r>
          </w:p>
        </w:tc>
        <w:tc>
          <w:tcPr>
            <w:tcW w:w="2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olor w:val="000000"/>
                <w:highlight w:val="none"/>
                <w:lang w:val="en-US" w:eastAsia="zh-CN"/>
              </w:rPr>
            </w:pPr>
            <w:r>
              <w:rPr>
                <w:rFonts w:hint="eastAsia" w:ascii="仿宋" w:hAnsi="仿宋" w:eastAsia="仿宋"/>
                <w:color w:val="000000"/>
                <w:highlight w:val="none"/>
                <w:lang w:val="en-US" w:eastAsia="zh-CN"/>
              </w:rPr>
              <w:t>2000</w:t>
            </w:r>
          </w:p>
        </w:tc>
        <w:tc>
          <w:tcPr>
            <w:tcW w:w="19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highlight w:val="none"/>
              </w:rPr>
            </w:pPr>
            <w:r>
              <w:rPr>
                <w:rFonts w:hint="eastAsia" w:ascii="仿宋" w:hAnsi="仿宋" w:eastAsia="仿宋"/>
                <w:color w:val="000000"/>
                <w:highlight w:val="none"/>
                <w:lang w:val="en-US" w:eastAsia="zh-CN"/>
              </w:rPr>
              <w:t>概念</w:t>
            </w:r>
            <w:r>
              <w:rPr>
                <w:rFonts w:ascii="仿宋" w:hAnsi="仿宋" w:eastAsia="仿宋"/>
                <w:color w:val="000000"/>
                <w:highlight w:val="none"/>
              </w:rPr>
              <w:t>-施工图</w:t>
            </w:r>
          </w:p>
          <w:p>
            <w:pPr>
              <w:jc w:val="left"/>
              <w:rPr>
                <w:rFonts w:hint="eastAsia" w:ascii="仿宋" w:hAnsi="仿宋" w:eastAsia="仿宋"/>
                <w:color w:val="000000"/>
                <w:highlight w:val="none"/>
                <w:lang w:eastAsia="zh-CN"/>
              </w:rPr>
            </w:pPr>
            <w:r>
              <w:rPr>
                <w:rFonts w:ascii="仿宋" w:hAnsi="仿宋" w:eastAsia="仿宋"/>
                <w:color w:val="000000"/>
                <w:highlight w:val="none"/>
              </w:rPr>
              <w:t>（含现场施工配合）</w:t>
            </w:r>
            <w:r>
              <w:rPr>
                <w:rFonts w:hint="eastAsia" w:ascii="仿宋" w:hAnsi="仿宋" w:eastAsia="仿宋"/>
                <w:color w:val="000000"/>
                <w:highlight w:val="none"/>
                <w:lang w:val="en-US" w:eastAsia="zh-CN"/>
              </w:rPr>
              <w:t>注：</w:t>
            </w:r>
            <w:r>
              <w:rPr>
                <w:rFonts w:ascii="仿宋" w:hAnsi="仿宋" w:eastAsia="仿宋"/>
                <w:color w:val="000000"/>
                <w:highlight w:val="none"/>
              </w:rPr>
              <w:t>不含二次机电、智能化</w:t>
            </w:r>
            <w:r>
              <w:rPr>
                <w:rFonts w:hint="eastAsia" w:ascii="仿宋" w:hAnsi="仿宋" w:eastAsia="仿宋"/>
                <w:color w:val="000000"/>
                <w:highlight w:val="none"/>
              </w:rPr>
              <w:t xml:space="preserve"> 、</w:t>
            </w:r>
            <w:r>
              <w:rPr>
                <w:rFonts w:ascii="仿宋" w:hAnsi="仿宋" w:eastAsia="仿宋"/>
                <w:color w:val="000000"/>
                <w:highlight w:val="none"/>
              </w:rPr>
              <w:t>灯光、软装及标识专业设计，凡是包含此类内容的仅是负责末端的点位的艺术协调</w:t>
            </w:r>
            <w:r>
              <w:rPr>
                <w:rFonts w:hint="eastAsia" w:ascii="仿宋" w:hAnsi="仿宋" w:eastAsia="仿宋"/>
                <w:color w:val="000000"/>
                <w:highlight w:val="none"/>
                <w:lang w:eastAsia="zh-CN"/>
              </w:rPr>
              <w:t>。</w:t>
            </w:r>
          </w:p>
        </w:tc>
      </w:tr>
      <w:tr>
        <w:tblPrEx>
          <w:tblCellMar>
            <w:top w:w="0" w:type="dxa"/>
            <w:left w:w="10" w:type="dxa"/>
            <w:bottom w:w="0" w:type="dxa"/>
            <w:right w:w="10" w:type="dxa"/>
          </w:tblCellMar>
        </w:tblPrEx>
        <w:trPr>
          <w:trHeight w:val="538" w:hRule="atLeast"/>
          <w:jc w:val="center"/>
        </w:trPr>
        <w:tc>
          <w:tcPr>
            <w:tcW w:w="2636" w:type="dxa"/>
            <w:tcBorders>
              <w:top w:val="single" w:color="auto" w:sz="4" w:space="0"/>
              <w:left w:val="single" w:color="000000" w:sz="8" w:space="0"/>
              <w:bottom w:val="single" w:color="000000" w:sz="4" w:space="0"/>
              <w:right w:val="single" w:color="000000" w:sz="4" w:space="0"/>
            </w:tcBorders>
            <w:vAlign w:val="center"/>
          </w:tcPr>
          <w:p>
            <w:pPr>
              <w:jc w:val="center"/>
              <w:rPr>
                <w:rFonts w:hint="default" w:ascii="仿宋" w:hAnsi="仿宋" w:eastAsia="仿宋"/>
                <w:color w:val="000000"/>
                <w:highlight w:val="none"/>
                <w:lang w:val="en-US" w:eastAsia="zh-CN"/>
              </w:rPr>
            </w:pPr>
            <w:r>
              <w:rPr>
                <w:rFonts w:hint="eastAsia" w:ascii="仿宋" w:hAnsi="仿宋" w:eastAsia="仿宋"/>
                <w:color w:val="000000"/>
                <w:highlight w:val="none"/>
                <w:lang w:val="en-US" w:eastAsia="zh-CN"/>
              </w:rPr>
              <w:t>园区大堂</w:t>
            </w:r>
          </w:p>
        </w:tc>
        <w:tc>
          <w:tcPr>
            <w:tcW w:w="2854" w:type="dxa"/>
            <w:tcBorders>
              <w:top w:val="single" w:color="auto" w:sz="4" w:space="0"/>
              <w:bottom w:val="single" w:color="000000" w:sz="4" w:space="0"/>
              <w:right w:val="single" w:color="000000" w:sz="4" w:space="0"/>
            </w:tcBorders>
            <w:vAlign w:val="center"/>
          </w:tcPr>
          <w:p>
            <w:pPr>
              <w:jc w:val="center"/>
              <w:rPr>
                <w:rFonts w:hint="default" w:ascii="仿宋" w:hAnsi="仿宋" w:eastAsia="仿宋"/>
                <w:color w:val="000000"/>
                <w:highlight w:val="none"/>
                <w:lang w:val="en-US" w:eastAsia="zh-CN"/>
              </w:rPr>
            </w:pPr>
            <w:r>
              <w:rPr>
                <w:rFonts w:hint="eastAsia" w:ascii="仿宋" w:hAnsi="仿宋" w:eastAsia="仿宋"/>
                <w:color w:val="000000"/>
                <w:highlight w:val="none"/>
                <w:lang w:val="en-US" w:eastAsia="zh-CN"/>
              </w:rPr>
              <w:t>400</w:t>
            </w:r>
          </w:p>
        </w:tc>
        <w:tc>
          <w:tcPr>
            <w:tcW w:w="1989" w:type="dxa"/>
            <w:vMerge w:val="continue"/>
            <w:tcBorders>
              <w:top w:val="single" w:color="auto" w:sz="4" w:space="0"/>
              <w:left w:val="single" w:color="000000" w:sz="4" w:space="0"/>
              <w:right w:val="single" w:color="auto" w:sz="4" w:space="0"/>
            </w:tcBorders>
            <w:vAlign w:val="center"/>
          </w:tcPr>
          <w:p>
            <w:pPr>
              <w:jc w:val="center"/>
              <w:rPr>
                <w:rFonts w:ascii="仿宋" w:hAnsi="仿宋" w:eastAsia="仿宋"/>
                <w:color w:val="000000"/>
                <w:highlight w:val="none"/>
              </w:rPr>
            </w:pPr>
          </w:p>
        </w:tc>
      </w:tr>
    </w:tbl>
    <w:p>
      <w:pPr>
        <w:spacing w:line="276" w:lineRule="auto"/>
        <w:ind w:left="470" w:leftChars="224" w:firstLine="0" w:firstLineChars="0"/>
        <w:jc w:val="left"/>
        <w:outlineLvl w:val="0"/>
        <w:rPr>
          <w:rFonts w:hint="eastAsia" w:ascii="仿宋" w:hAnsi="仿宋" w:eastAsia="仿宋"/>
          <w:sz w:val="24"/>
          <w:highlight w:val="none"/>
          <w:lang w:val="en-US" w:eastAsia="zh-CN"/>
        </w:rPr>
      </w:pPr>
      <w:r>
        <w:rPr>
          <w:rFonts w:ascii="仿宋" w:hAnsi="仿宋" w:eastAsia="仿宋"/>
          <w:color w:val="000000"/>
          <w:highlight w:val="none"/>
        </w:rPr>
        <w:t>备注：</w:t>
      </w:r>
      <w:r>
        <w:rPr>
          <w:rFonts w:ascii="仿宋_GB2312;仿宋" w:hAnsi="仿宋_GB2312;仿宋" w:eastAsia="仿宋_GB2312;仿宋"/>
          <w:highlight w:val="none"/>
        </w:rPr>
        <w:t>实际设计面积以经甲方确认的设计范围为准。套内装修面积需扣减分隔墙体（结构柱、垛、烟道等），即水平投影净装修面积，因装修增加的壁柜、壁橱、地柜等不扣减</w:t>
      </w:r>
      <w:r>
        <w:rPr>
          <w:rFonts w:ascii="仿宋" w:hAnsi="仿宋" w:eastAsia="仿宋"/>
          <w:color w:val="000000"/>
          <w:highlight w:val="none"/>
        </w:rPr>
        <w:t>。</w:t>
      </w:r>
      <w:r>
        <w:rPr>
          <w:rFonts w:hint="eastAsia" w:ascii="仿宋" w:hAnsi="仿宋" w:eastAsia="仿宋"/>
          <w:color w:val="000000"/>
          <w:highlight w:val="none"/>
          <w:lang w:val="en-US" w:eastAsia="zh-CN"/>
        </w:rPr>
        <w:t xml:space="preserve"> </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本次装修设计服务需提供上述描述范围的概念设计、方案设计、装修施工图以及施工现场配合服务。设计面积以实际装修设计面积结算，</w:t>
      </w:r>
      <w:r>
        <w:rPr>
          <w:rFonts w:hint="eastAsia" w:ascii="仿宋" w:hAnsi="仿宋" w:eastAsia="仿宋"/>
          <w:color w:val="000000"/>
          <w:sz w:val="24"/>
          <w:highlight w:val="none"/>
          <w:lang w:eastAsia="zh-CN"/>
        </w:rPr>
        <w:t>会所</w:t>
      </w:r>
      <w:r>
        <w:rPr>
          <w:rFonts w:ascii="仿宋" w:hAnsi="仿宋" w:eastAsia="仿宋"/>
          <w:color w:val="000000"/>
          <w:sz w:val="24"/>
          <w:highlight w:val="none"/>
        </w:rPr>
        <w:t>设计风格除建议风格外，要求设计单位根据项目定位，提供两种以上的风格建议。</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本次装修设计项目需根据甲方成本估算及概算成果进行方案调整，以满足成本控制的要求。</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 xml:space="preserve">应满足甲方装修设计限额要求，硬装限额需包括天花、地面、墙面、机电、智能化以及固定家具等。 </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提供上述装修设计范围内的软装概念方案，包括：软装家具、装饰小品、美陈装饰等规格书及装饰摆设概念方案。参与软装方案评审，配合软装做好提资工作。</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包括设计范围内的灯光方案，达到施工图的深度，并反映到综合天花图上。施工图设计需包括机电末端定位(含智能化及发光标识末端)及布线图等。</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施工图应满足甲方成本计量、招标及施工图审查，最终满足办理装修分部工程的施工许可证的要求，确保通过政府主管部门及消防部门的报审及审批要求。如不需报审政府主管部门及消防部门，则由甲方书面确认即可。</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乙方在服务期内提供</w:t>
      </w:r>
      <w:r>
        <w:rPr>
          <w:rFonts w:hint="eastAsia" w:ascii="仿宋" w:hAnsi="仿宋" w:eastAsia="仿宋"/>
          <w:sz w:val="24"/>
          <w:highlight w:val="none"/>
          <w:lang w:val="en-US" w:eastAsia="zh-CN"/>
        </w:rPr>
        <w:t>13</w:t>
      </w:r>
      <w:r>
        <w:rPr>
          <w:rFonts w:ascii="仿宋" w:hAnsi="仿宋" w:eastAsia="仿宋"/>
          <w:color w:val="000000"/>
          <w:sz w:val="24"/>
          <w:highlight w:val="none"/>
        </w:rPr>
        <w:t>次的现场服务，其中包含设计成果汇报服务及施工期间现场服务（未能解决问题除外），在总服务次数不变的前提下，甲方有权自行调配各阶段的现场服务次数。</w:t>
      </w:r>
    </w:p>
    <w:p>
      <w:pPr>
        <w:pStyle w:val="75"/>
        <w:numPr>
          <w:ilvl w:val="0"/>
          <w:numId w:val="8"/>
        </w:numPr>
        <w:ind w:left="0" w:leftChars="0" w:firstLine="420" w:firstLineChars="0"/>
        <w:jc w:val="left"/>
        <w:rPr>
          <w:rFonts w:ascii="仿宋" w:hAnsi="仿宋" w:eastAsia="仿宋"/>
          <w:b w:val="0"/>
          <w:sz w:val="24"/>
          <w:highlight w:val="none"/>
        </w:rPr>
      </w:pPr>
      <w:r>
        <w:rPr>
          <w:rFonts w:ascii="仿宋" w:hAnsi="仿宋" w:eastAsia="仿宋"/>
          <w:color w:val="000000"/>
          <w:sz w:val="24"/>
          <w:highlight w:val="none"/>
        </w:rPr>
        <w:t>需协调建筑、园林、标识设计顾问，并对前述设计方案提供意见反馈。</w:t>
      </w:r>
    </w:p>
    <w:p>
      <w:pPr>
        <w:pStyle w:val="75"/>
        <w:numPr>
          <w:ilvl w:val="0"/>
          <w:numId w:val="0"/>
        </w:numPr>
        <w:ind w:left="420" w:leftChars="0"/>
        <w:jc w:val="left"/>
        <w:rPr>
          <w:rFonts w:ascii="仿宋" w:hAnsi="仿宋" w:eastAsia="仿宋"/>
          <w:b w:val="0"/>
          <w:sz w:val="24"/>
          <w:highlight w:val="none"/>
        </w:rPr>
      </w:pPr>
    </w:p>
    <w:p>
      <w:pPr>
        <w:pStyle w:val="84"/>
        <w:numPr>
          <w:ilvl w:val="0"/>
          <w:numId w:val="7"/>
        </w:numPr>
        <w:spacing w:line="360" w:lineRule="auto"/>
        <w:ind w:firstLine="420"/>
        <w:outlineLvl w:val="0"/>
        <w:rPr>
          <w:rFonts w:ascii="仿宋" w:hAnsi="仿宋" w:eastAsia="仿宋"/>
          <w:b/>
          <w:sz w:val="24"/>
          <w:highlight w:val="none"/>
        </w:rPr>
      </w:pPr>
      <w:r>
        <w:rPr>
          <w:rFonts w:ascii="仿宋" w:hAnsi="仿宋" w:eastAsia="仿宋"/>
          <w:b/>
          <w:color w:val="000000"/>
          <w:sz w:val="24"/>
          <w:highlight w:val="none"/>
        </w:rPr>
        <w:t>设计节点及成果要求：</w:t>
      </w:r>
    </w:p>
    <w:p>
      <w:pPr>
        <w:pStyle w:val="75"/>
        <w:numPr>
          <w:ilvl w:val="0"/>
          <w:numId w:val="0"/>
        </w:numPr>
        <w:ind w:left="855"/>
        <w:jc w:val="left"/>
        <w:outlineLvl w:val="0"/>
        <w:rPr>
          <w:rFonts w:ascii="仿宋" w:hAnsi="仿宋" w:eastAsia="仿宋"/>
          <w:sz w:val="24"/>
          <w:highlight w:val="none"/>
        </w:rPr>
      </w:pPr>
      <w:r>
        <w:rPr>
          <w:rFonts w:ascii="仿宋" w:hAnsi="仿宋" w:eastAsia="仿宋"/>
          <w:color w:val="000000"/>
          <w:sz w:val="24"/>
          <w:highlight w:val="none"/>
        </w:rPr>
        <w:t>（一）概念设计阶段：</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设计周期：1</w:t>
      </w:r>
      <w:r>
        <w:rPr>
          <w:rFonts w:hint="eastAsia" w:ascii="仿宋" w:hAnsi="仿宋" w:eastAsia="仿宋"/>
          <w:color w:val="000000"/>
          <w:sz w:val="24"/>
          <w:highlight w:val="none"/>
          <w:lang w:val="en-US" w:eastAsia="zh-CN"/>
        </w:rPr>
        <w:t>5</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提供成果具体如下，包括但不限于：</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开展设计前与主体建筑（含机电）等设计单位及商业策划团队、营销管理团队充分沟通交流，了解项目总体设计理念。</w:t>
      </w:r>
    </w:p>
    <w:p>
      <w:pPr>
        <w:pStyle w:val="75"/>
        <w:numPr>
          <w:ilvl w:val="0"/>
          <w:numId w:val="9"/>
        </w:numPr>
        <w:ind w:left="1055" w:leftChars="0" w:hanging="425" w:firstLineChars="0"/>
        <w:jc w:val="left"/>
        <w:rPr>
          <w:rFonts w:ascii="仿宋" w:hAnsi="仿宋" w:eastAsia="仿宋"/>
          <w:b w:val="0"/>
          <w:bCs/>
          <w:sz w:val="24"/>
          <w:highlight w:val="none"/>
        </w:rPr>
      </w:pPr>
      <w:r>
        <w:rPr>
          <w:rFonts w:hint="eastAsia" w:ascii="仿宋" w:hAnsi="仿宋" w:eastAsia="仿宋"/>
          <w:b w:val="0"/>
          <w:bCs/>
          <w:color w:val="000000"/>
          <w:sz w:val="24"/>
          <w:highlight w:val="none"/>
          <w:lang w:eastAsia="zh-CN"/>
        </w:rPr>
        <w:t>会所</w:t>
      </w:r>
      <w:r>
        <w:rPr>
          <w:rFonts w:ascii="仿宋" w:hAnsi="仿宋" w:eastAsia="仿宋"/>
          <w:b w:val="0"/>
          <w:bCs/>
          <w:color w:val="000000"/>
          <w:sz w:val="24"/>
          <w:highlight w:val="none"/>
        </w:rPr>
        <w:t>需提供两个备选风格意向方案。</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平面功能布局及户型优化建议，并标注主要尺寸，同时体现设计概念。</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主题策划及重点节点打造意向。</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需提供反映设计意图的设计草图和意向图片。</w:t>
      </w:r>
    </w:p>
    <w:p>
      <w:pPr>
        <w:pStyle w:val="75"/>
        <w:numPr>
          <w:ilvl w:val="0"/>
          <w:numId w:val="9"/>
        </w:numPr>
        <w:ind w:left="105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重点区域设计理念、各场景空间的意向图片、说明及SketchUp空间模型等。</w:t>
      </w:r>
    </w:p>
    <w:p>
      <w:pPr>
        <w:pStyle w:val="75"/>
        <w:numPr>
          <w:ilvl w:val="0"/>
          <w:numId w:val="9"/>
        </w:numPr>
        <w:ind w:left="1055" w:leftChars="0" w:hanging="425" w:firstLineChars="0"/>
        <w:jc w:val="left"/>
        <w:rPr>
          <w:rFonts w:ascii="仿宋" w:hAnsi="仿宋" w:eastAsia="仿宋"/>
          <w:b w:val="0"/>
          <w:bCs/>
          <w:color w:val="000000"/>
          <w:sz w:val="24"/>
          <w:highlight w:val="none"/>
        </w:rPr>
      </w:pPr>
      <w:r>
        <w:rPr>
          <w:rFonts w:ascii="仿宋" w:hAnsi="仿宋" w:eastAsia="仿宋"/>
          <w:b w:val="0"/>
          <w:bCs/>
          <w:color w:val="000000"/>
          <w:sz w:val="24"/>
          <w:highlight w:val="none"/>
        </w:rPr>
        <w:t>待甲方评审确定后方可进入下一阶段设计工作。</w:t>
      </w:r>
    </w:p>
    <w:p>
      <w:pPr>
        <w:pStyle w:val="75"/>
        <w:numPr>
          <w:ilvl w:val="0"/>
          <w:numId w:val="0"/>
        </w:numPr>
        <w:ind w:left="630" w:leftChars="0"/>
        <w:jc w:val="left"/>
        <w:rPr>
          <w:rFonts w:ascii="仿宋" w:hAnsi="仿宋" w:eastAsia="仿宋"/>
          <w:b w:val="0"/>
          <w:bCs/>
          <w:color w:val="000000"/>
          <w:sz w:val="24"/>
          <w:highlight w:val="none"/>
        </w:rPr>
      </w:pPr>
    </w:p>
    <w:p>
      <w:pPr>
        <w:pStyle w:val="75"/>
        <w:numPr>
          <w:ilvl w:val="0"/>
          <w:numId w:val="0"/>
        </w:numPr>
        <w:ind w:left="855"/>
        <w:jc w:val="left"/>
        <w:outlineLvl w:val="0"/>
        <w:rPr>
          <w:rFonts w:ascii="仿宋" w:hAnsi="仿宋" w:eastAsia="仿宋"/>
          <w:color w:val="000000"/>
          <w:sz w:val="24"/>
          <w:highlight w:val="none"/>
        </w:rPr>
      </w:pPr>
      <w:r>
        <w:rPr>
          <w:rFonts w:ascii="仿宋" w:hAnsi="仿宋" w:eastAsia="仿宋"/>
          <w:color w:val="000000"/>
          <w:sz w:val="24"/>
          <w:highlight w:val="none"/>
        </w:rPr>
        <w:t>（二）方案设计阶段：</w:t>
      </w:r>
    </w:p>
    <w:p>
      <w:pPr>
        <w:pStyle w:val="75"/>
        <w:numPr>
          <w:ilvl w:val="0"/>
          <w:numId w:val="0"/>
        </w:numPr>
        <w:ind w:left="855" w:hanging="285"/>
        <w:jc w:val="left"/>
        <w:rPr>
          <w:rFonts w:ascii="仿宋" w:hAnsi="仿宋" w:eastAsia="仿宋"/>
          <w:color w:val="000000"/>
          <w:sz w:val="24"/>
          <w:highlight w:val="none"/>
        </w:rPr>
      </w:pPr>
      <w:r>
        <w:rPr>
          <w:rFonts w:ascii="仿宋" w:hAnsi="仿宋" w:eastAsia="仿宋"/>
          <w:color w:val="000000"/>
          <w:sz w:val="24"/>
          <w:highlight w:val="none"/>
        </w:rPr>
        <w:t>设计周期：</w:t>
      </w:r>
      <w:r>
        <w:rPr>
          <w:rFonts w:hint="eastAsia" w:ascii="仿宋" w:hAnsi="仿宋" w:eastAsia="仿宋"/>
          <w:color w:val="000000"/>
          <w:sz w:val="24"/>
          <w:highlight w:val="none"/>
          <w:lang w:val="en-US" w:eastAsia="zh-CN"/>
        </w:rPr>
        <w:t>25</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color w:val="000000"/>
          <w:sz w:val="24"/>
          <w:highlight w:val="none"/>
        </w:rPr>
      </w:pPr>
      <w:r>
        <w:rPr>
          <w:rFonts w:ascii="仿宋" w:hAnsi="仿宋" w:eastAsia="仿宋"/>
          <w:color w:val="000000"/>
          <w:sz w:val="24"/>
          <w:highlight w:val="none"/>
        </w:rPr>
        <w:t>提供成果具体如下，包括但不限于：</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彩色深化布局平面布置图并标注主要尺寸，天花图，地花图，主要空间效果图及次要空间彩色立面图。</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负责审核首层入口落客区的园林方案设计是否</w:t>
      </w:r>
      <w:r>
        <w:rPr>
          <w:rFonts w:hint="eastAsia" w:ascii="仿宋" w:hAnsi="仿宋" w:eastAsia="仿宋"/>
          <w:b w:val="0"/>
          <w:bCs/>
          <w:color w:val="000000"/>
          <w:sz w:val="24"/>
          <w:highlight w:val="none"/>
          <w:lang w:val="en-US" w:eastAsia="zh-CN"/>
        </w:rPr>
        <w:t>符合</w:t>
      </w:r>
      <w:r>
        <w:rPr>
          <w:rFonts w:ascii="仿宋" w:hAnsi="仿宋" w:eastAsia="仿宋"/>
          <w:b w:val="0"/>
          <w:bCs/>
          <w:color w:val="000000"/>
          <w:sz w:val="24"/>
          <w:highlight w:val="none"/>
        </w:rPr>
        <w:t>概念方案的要求。</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hint="eastAsia" w:ascii="仿宋" w:hAnsi="仿宋" w:eastAsia="仿宋"/>
          <w:b w:val="0"/>
          <w:bCs/>
          <w:color w:val="000000"/>
          <w:sz w:val="24"/>
          <w:highlight w:val="none"/>
          <w:lang w:val="en-US" w:eastAsia="zh-CN"/>
        </w:rPr>
        <w:t>12</w:t>
      </w:r>
      <w:r>
        <w:rPr>
          <w:rFonts w:ascii="仿宋" w:hAnsi="仿宋" w:eastAsia="仿宋"/>
          <w:b w:val="0"/>
          <w:bCs/>
          <w:color w:val="000000"/>
          <w:sz w:val="24"/>
          <w:highlight w:val="none"/>
        </w:rPr>
        <w:t>张</w:t>
      </w:r>
      <w:r>
        <w:rPr>
          <w:rFonts w:hint="eastAsia" w:ascii="仿宋" w:hAnsi="仿宋" w:eastAsia="仿宋"/>
          <w:b w:val="0"/>
          <w:bCs/>
          <w:color w:val="000000"/>
          <w:sz w:val="24"/>
          <w:highlight w:val="none"/>
          <w:lang w:val="en-US" w:eastAsia="zh-CN"/>
        </w:rPr>
        <w:t>主要</w:t>
      </w:r>
      <w:bookmarkStart w:id="0" w:name="_GoBack"/>
      <w:bookmarkEnd w:id="0"/>
      <w:r>
        <w:rPr>
          <w:rFonts w:ascii="仿宋" w:hAnsi="仿宋" w:eastAsia="仿宋"/>
          <w:b w:val="0"/>
          <w:bCs/>
          <w:color w:val="000000"/>
          <w:sz w:val="24"/>
          <w:highlight w:val="none"/>
        </w:rPr>
        <w:t>空间效果图</w:t>
      </w:r>
      <w:r>
        <w:rPr>
          <w:rFonts w:hint="eastAsia" w:ascii="仿宋" w:hAnsi="仿宋" w:eastAsia="仿宋"/>
          <w:b w:val="0"/>
          <w:bCs/>
          <w:color w:val="000000"/>
          <w:sz w:val="24"/>
          <w:highlight w:val="none"/>
          <w:lang w:eastAsia="zh-CN"/>
        </w:rPr>
        <w:t>（</w:t>
      </w:r>
      <w:r>
        <w:rPr>
          <w:rFonts w:hint="eastAsia" w:ascii="仿宋" w:hAnsi="仿宋" w:eastAsia="仿宋"/>
          <w:b w:val="0"/>
          <w:bCs/>
          <w:color w:val="000000"/>
          <w:sz w:val="24"/>
          <w:highlight w:val="none"/>
          <w:lang w:val="en-US" w:eastAsia="zh-CN"/>
        </w:rPr>
        <w:t>根据空间定</w:t>
      </w:r>
      <w:r>
        <w:rPr>
          <w:rFonts w:hint="eastAsia" w:ascii="仿宋" w:hAnsi="仿宋" w:eastAsia="仿宋"/>
          <w:b w:val="0"/>
          <w:bCs/>
          <w:color w:val="000000"/>
          <w:sz w:val="24"/>
          <w:highlight w:val="none"/>
          <w:lang w:eastAsia="zh-CN"/>
        </w:rPr>
        <w:t>）</w:t>
      </w:r>
      <w:r>
        <w:rPr>
          <w:rFonts w:ascii="仿宋" w:hAnsi="仿宋" w:eastAsia="仿宋"/>
          <w:b w:val="0"/>
          <w:bCs/>
          <w:color w:val="000000"/>
          <w:sz w:val="24"/>
          <w:highlight w:val="none"/>
        </w:rPr>
        <w:t>，电子文件及A2规格精装彩色打印展板，软装设计调性概念要在效果图中表现。</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主要材料的样板展板一份</w:t>
      </w:r>
      <w:r>
        <w:rPr>
          <w:rFonts w:hint="eastAsia" w:ascii="仿宋" w:hAnsi="仿宋" w:eastAsia="仿宋"/>
          <w:b w:val="0"/>
          <w:bCs/>
          <w:color w:val="000000"/>
          <w:sz w:val="24"/>
          <w:highlight w:val="none"/>
          <w:lang w:eastAsia="zh-CN"/>
        </w:rPr>
        <w:t>（</w:t>
      </w:r>
      <w:r>
        <w:rPr>
          <w:rFonts w:hint="eastAsia" w:ascii="仿宋" w:hAnsi="仿宋" w:eastAsia="仿宋"/>
          <w:b w:val="0"/>
          <w:bCs/>
          <w:color w:val="000000"/>
          <w:sz w:val="24"/>
          <w:highlight w:val="none"/>
          <w:lang w:val="en-US" w:eastAsia="zh-CN"/>
        </w:rPr>
        <w:t>最终要求一式三份材料实体样板</w:t>
      </w:r>
      <w:r>
        <w:rPr>
          <w:rFonts w:hint="eastAsia" w:ascii="仿宋" w:hAnsi="仿宋" w:eastAsia="仿宋"/>
          <w:b w:val="0"/>
          <w:bCs/>
          <w:color w:val="000000"/>
          <w:sz w:val="24"/>
          <w:highlight w:val="none"/>
          <w:lang w:eastAsia="zh-CN"/>
        </w:rPr>
        <w:t>）</w:t>
      </w:r>
      <w:r>
        <w:rPr>
          <w:rFonts w:ascii="仿宋" w:hAnsi="仿宋" w:eastAsia="仿宋"/>
          <w:b w:val="0"/>
          <w:bCs/>
          <w:color w:val="000000"/>
          <w:sz w:val="24"/>
          <w:highlight w:val="none"/>
        </w:rPr>
        <w:t>：需结合主要场景空间的效果图、机电末端图册一起进行材料样板展示（包括石材、仿石砖、木饰面、皮革、布料）。应避免使用进口材料及设备，并在甲方供应商品牌库内</w:t>
      </w:r>
      <w:r>
        <w:rPr>
          <w:rFonts w:hint="eastAsia" w:ascii="仿宋" w:hAnsi="仿宋" w:eastAsia="仿宋"/>
          <w:b w:val="0"/>
          <w:bCs/>
          <w:color w:val="000000"/>
          <w:sz w:val="24"/>
          <w:highlight w:val="none"/>
          <w:lang w:eastAsia="zh-CN"/>
        </w:rPr>
        <w:t>（</w:t>
      </w:r>
      <w:r>
        <w:rPr>
          <w:rFonts w:hint="eastAsia" w:ascii="仿宋" w:hAnsi="仿宋" w:eastAsia="仿宋"/>
          <w:b w:val="0"/>
          <w:bCs/>
          <w:color w:val="000000"/>
          <w:sz w:val="24"/>
          <w:highlight w:val="none"/>
          <w:lang w:val="en-US" w:eastAsia="zh-CN"/>
        </w:rPr>
        <w:t>如有</w:t>
      </w:r>
      <w:r>
        <w:rPr>
          <w:rFonts w:hint="eastAsia" w:ascii="仿宋" w:hAnsi="仿宋" w:eastAsia="仿宋"/>
          <w:b w:val="0"/>
          <w:bCs/>
          <w:color w:val="000000"/>
          <w:sz w:val="24"/>
          <w:highlight w:val="none"/>
          <w:lang w:eastAsia="zh-CN"/>
        </w:rPr>
        <w:t>）</w:t>
      </w:r>
      <w:r>
        <w:rPr>
          <w:rFonts w:ascii="仿宋" w:hAnsi="仿宋" w:eastAsia="仿宋"/>
          <w:b w:val="0"/>
          <w:bCs/>
          <w:color w:val="000000"/>
          <w:sz w:val="24"/>
          <w:highlight w:val="none"/>
        </w:rPr>
        <w:t>选择不少于</w:t>
      </w:r>
      <w:r>
        <w:rPr>
          <w:rFonts w:hint="eastAsia" w:ascii="仿宋" w:hAnsi="仿宋" w:eastAsia="仿宋"/>
          <w:b w:val="0"/>
          <w:bCs/>
          <w:color w:val="000000"/>
          <w:sz w:val="24"/>
          <w:highlight w:val="none"/>
          <w:lang w:val="en-US" w:eastAsia="zh-CN"/>
        </w:rPr>
        <w:t>1</w:t>
      </w:r>
      <w:r>
        <w:rPr>
          <w:rFonts w:ascii="仿宋" w:hAnsi="仿宋" w:eastAsia="仿宋"/>
          <w:b w:val="0"/>
          <w:bCs/>
          <w:color w:val="000000"/>
          <w:sz w:val="24"/>
          <w:highlight w:val="none"/>
        </w:rPr>
        <w:t>个品牌满足效果的材料型号。如有特殊情况，应在材料样板提交时，清晰标注并作必要说明</w:t>
      </w:r>
      <w:r>
        <w:rPr>
          <w:rFonts w:hint="eastAsia" w:ascii="仿宋" w:hAnsi="仿宋" w:eastAsia="仿宋"/>
          <w:b w:val="0"/>
          <w:bCs/>
          <w:color w:val="000000"/>
          <w:sz w:val="24"/>
          <w:highlight w:val="none"/>
          <w:lang w:eastAsia="zh-CN"/>
        </w:rPr>
        <w:t>，</w:t>
      </w:r>
      <w:r>
        <w:rPr>
          <w:rFonts w:hint="eastAsia" w:ascii="仿宋" w:hAnsi="仿宋" w:eastAsia="仿宋"/>
          <w:b w:val="0"/>
          <w:bCs/>
          <w:color w:val="000000"/>
          <w:sz w:val="24"/>
          <w:highlight w:val="none"/>
          <w:lang w:val="en-US" w:eastAsia="zh-CN"/>
        </w:rPr>
        <w:t>关于石材和木纹类别的观光材料，要求有大板纹路指导图片</w:t>
      </w:r>
      <w:r>
        <w:rPr>
          <w:rFonts w:ascii="仿宋" w:hAnsi="仿宋" w:eastAsia="仿宋"/>
          <w:b w:val="0"/>
          <w:bCs/>
          <w:color w:val="000000"/>
          <w:sz w:val="24"/>
          <w:highlight w:val="none"/>
        </w:rPr>
        <w:t>。</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打印A3规格汇报精装彩色图册一式三份，图纸电子文件需同时提供CAD（或天正及T3版本）以及PPT、PDF格式。</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成果电子设计文件（全部刻制成光盘三份）。</w:t>
      </w:r>
    </w:p>
    <w:p>
      <w:pPr>
        <w:pStyle w:val="75"/>
        <w:numPr>
          <w:ilvl w:val="0"/>
          <w:numId w:val="10"/>
        </w:numPr>
        <w:ind w:left="0" w:leftChars="0" w:firstLine="480" w:firstLineChars="200"/>
        <w:jc w:val="left"/>
        <w:rPr>
          <w:rFonts w:ascii="仿宋" w:hAnsi="仿宋" w:eastAsia="仿宋"/>
          <w:b w:val="0"/>
          <w:bCs/>
          <w:color w:val="000000"/>
          <w:sz w:val="24"/>
          <w:highlight w:val="none"/>
        </w:rPr>
      </w:pPr>
      <w:r>
        <w:rPr>
          <w:rFonts w:ascii="仿宋" w:hAnsi="仿宋" w:eastAsia="仿宋"/>
          <w:b w:val="0"/>
          <w:bCs/>
          <w:color w:val="000000"/>
          <w:sz w:val="24"/>
          <w:highlight w:val="none"/>
        </w:rPr>
        <w:t>待甲方评审确定后方可进入下一阶段设计工作。</w:t>
      </w:r>
    </w:p>
    <w:p>
      <w:pPr>
        <w:ind w:left="764"/>
        <w:jc w:val="left"/>
        <w:rPr>
          <w:rFonts w:ascii="仿宋" w:hAnsi="仿宋" w:eastAsia="仿宋"/>
          <w:b w:val="0"/>
          <w:bCs/>
          <w:sz w:val="24"/>
          <w:highlight w:val="none"/>
        </w:rPr>
      </w:pPr>
    </w:p>
    <w:p>
      <w:pPr>
        <w:pStyle w:val="75"/>
        <w:numPr>
          <w:ilvl w:val="0"/>
          <w:numId w:val="0"/>
        </w:numPr>
        <w:ind w:left="426" w:firstLine="427"/>
        <w:jc w:val="left"/>
        <w:outlineLvl w:val="0"/>
        <w:rPr>
          <w:rFonts w:ascii="仿宋" w:hAnsi="仿宋" w:eastAsia="仿宋"/>
          <w:sz w:val="24"/>
          <w:highlight w:val="none"/>
        </w:rPr>
      </w:pPr>
      <w:r>
        <w:rPr>
          <w:rFonts w:ascii="仿宋" w:hAnsi="仿宋" w:eastAsia="仿宋"/>
          <w:color w:val="000000"/>
          <w:sz w:val="24"/>
          <w:highlight w:val="none"/>
        </w:rPr>
        <w:t>（三）扩初图设计阶段</w:t>
      </w:r>
      <w:r>
        <w:rPr>
          <w:rFonts w:hint="eastAsia" w:ascii="仿宋" w:hAnsi="仿宋" w:eastAsia="仿宋"/>
          <w:color w:val="000000"/>
          <w:sz w:val="24"/>
          <w:highlight w:val="none"/>
          <w:lang w:eastAsia="zh-CN"/>
        </w:rPr>
        <w:t>（</w:t>
      </w:r>
      <w:r>
        <w:rPr>
          <w:rFonts w:ascii="仿宋" w:hAnsi="仿宋" w:eastAsia="仿宋"/>
          <w:color w:val="000000"/>
          <w:sz w:val="24"/>
          <w:highlight w:val="none"/>
        </w:rPr>
        <w:t>施工图50%阶段</w:t>
      </w:r>
      <w:r>
        <w:rPr>
          <w:rFonts w:hint="eastAsia" w:ascii="仿宋" w:hAnsi="仿宋" w:eastAsia="仿宋"/>
          <w:color w:val="000000"/>
          <w:sz w:val="24"/>
          <w:highlight w:val="none"/>
          <w:lang w:eastAsia="zh-CN"/>
        </w:rPr>
        <w:t>）</w:t>
      </w:r>
      <w:r>
        <w:rPr>
          <w:rFonts w:ascii="仿宋" w:hAnsi="仿宋" w:eastAsia="仿宋"/>
          <w:color w:val="000000"/>
          <w:sz w:val="24"/>
          <w:highlight w:val="none"/>
        </w:rPr>
        <w:t>：</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设计周期：</w:t>
      </w:r>
      <w:r>
        <w:rPr>
          <w:rFonts w:hint="eastAsia" w:ascii="仿宋" w:hAnsi="仿宋" w:eastAsia="仿宋"/>
          <w:color w:val="000000"/>
          <w:sz w:val="24"/>
          <w:highlight w:val="none"/>
          <w:lang w:val="en-US" w:eastAsia="zh-CN"/>
        </w:rPr>
        <w:t>20</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扩初设计图纸（含招标图）提供成果具体如下，包括但不限于：</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设计期间与主体建筑（含机电）、园林、标识、灯光等设计单位充分沟通及交底，对下游设计单位提供效果统筹的指导意见。</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图纸目录、设计说明、施工说明、图例说明、详细施工图设计图纸。</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平面布置图,地面铺设图,天花布置图。综合天花平面图应详尽反映各机电专业设备末端（含智能化末端）、路由及检修口；在符合规范、使用要求的前提下，结合整体装修设计效果，准确定位及标示尺寸并绘制综合管线图</w:t>
      </w:r>
      <w:r>
        <w:rPr>
          <w:rFonts w:hint="eastAsia" w:ascii="仿宋" w:hAnsi="仿宋" w:eastAsia="仿宋"/>
          <w:color w:val="000000"/>
          <w:sz w:val="24"/>
          <w:highlight w:val="none"/>
          <w:lang w:eastAsia="zh-CN"/>
        </w:rPr>
        <w:t>。</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综合管线图包含平面图及局部剖面图，在符合规范、使用要求的前提下对机电专业各类管线进行综合排布，注明管线的安装尺寸及标高；合理利用空间，确保净高</w:t>
      </w:r>
      <w:r>
        <w:rPr>
          <w:rFonts w:hint="eastAsia" w:ascii="仿宋" w:hAnsi="仿宋" w:eastAsia="仿宋"/>
          <w:color w:val="000000"/>
          <w:sz w:val="24"/>
          <w:highlight w:val="none"/>
          <w:lang w:eastAsia="zh-CN"/>
        </w:rPr>
        <w:t>。</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提供设计范围内部隔墙的定位及反映不同做法的墙体标示；确认方案图中未明确的尺寸及标注。详细标示各设备的定位尺寸（在各专业设备提供的资料基础上）。反映天花的伸缩及沉降缝。</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在平面图中核对标高是否与墙、地面装修物体有冲突。严格控制地材的分割，使之与墙体对齐，标示出各种地材的铺贴起始点的定位尺寸，标示出各种地材的大小尺寸。在平面图中标示各个空间的装修地面标高。反映地面的伸缩及沉降缝。</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提供设计范围内的强电末端</w:t>
      </w:r>
      <w:r>
        <w:rPr>
          <w:rFonts w:hint="eastAsia" w:ascii="仿宋" w:hAnsi="仿宋" w:eastAsia="仿宋"/>
          <w:color w:val="000000"/>
          <w:sz w:val="24"/>
          <w:highlight w:val="none"/>
          <w:lang w:val="en-US" w:eastAsia="zh-CN"/>
        </w:rPr>
        <w:t>点位</w:t>
      </w:r>
      <w:r>
        <w:rPr>
          <w:rFonts w:ascii="仿宋" w:hAnsi="仿宋" w:eastAsia="仿宋"/>
          <w:color w:val="000000"/>
          <w:sz w:val="24"/>
          <w:highlight w:val="none"/>
        </w:rPr>
        <w:t>（包括灯具、插座、开关、温感、烟感、声光报警按钮、手报按钮、消火栓按钮、发光标识等）、给排水末端（包括喷淋、地漏、水炮等）、空调末端（包括风口等）、智能化末端（包括显示屏、监控设备等）设计的平面布置（标高、 位置分布等），需满足电气、给排水、空调、智能化等专业的功能及规范需求，并反馈可执行落地的意见，供施工图单位深化图纸；</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明确标识末端位置如需用电，复核平面须标识清楚定位及用电参数；</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 xml:space="preserve">扩初施工图应满足甲方成本计量以及招标的深度要求，并提供基层材料及构造体系材料及规格描述，以便进行成本测算工作； </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根据甲方提供的扩初图对应概算成果进行成本复核、方案调整及扩初图修改，以满足项目成本控制的要求。</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提供完整的材料清单（含材料技术参数）、配套设施表（含灯光、灯具详细参数）以及机电效果配合要求等，并需配合甲方从材料库指定品牌中选择至少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家推荐品牌的设备选型。最终完整的材料清单（含洁具、五金配件等物料），以A4规格彩色精装打印，一式</w:t>
      </w:r>
      <w:r>
        <w:rPr>
          <w:rFonts w:hint="eastAsia" w:ascii="仿宋" w:hAnsi="仿宋" w:eastAsia="仿宋"/>
          <w:color w:val="000000"/>
          <w:sz w:val="24"/>
          <w:highlight w:val="none"/>
          <w:lang w:val="en-US" w:eastAsia="zh-CN"/>
        </w:rPr>
        <w:t>八</w:t>
      </w:r>
      <w:r>
        <w:rPr>
          <w:rFonts w:ascii="仿宋" w:hAnsi="仿宋" w:eastAsia="仿宋"/>
          <w:color w:val="000000"/>
          <w:sz w:val="24"/>
          <w:highlight w:val="none"/>
        </w:rPr>
        <w:t>份；</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根据最终确定的效果图，相应修改装修扩初图，以及材料样板（石材、仿石砖、木饰面、皮革、布料、防火门面板、扶手、空调风口等），含技术要求及机电末端样板技术要求的图册文件。</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进一步明确机电末端的定位。同时全面复核装修区域设计净高是否能满足综合管线的标高要求，3日历天内提供相应审核文件给甲方。</w:t>
      </w:r>
    </w:p>
    <w:p>
      <w:pPr>
        <w:pStyle w:val="75"/>
        <w:numPr>
          <w:ilvl w:val="0"/>
          <w:numId w:val="11"/>
        </w:numPr>
        <w:ind w:left="845" w:leftChars="0" w:hanging="425" w:firstLineChars="0"/>
        <w:jc w:val="left"/>
        <w:rPr>
          <w:rFonts w:ascii="仿宋" w:hAnsi="仿宋" w:eastAsia="仿宋"/>
          <w:b w:val="0"/>
          <w:sz w:val="24"/>
          <w:highlight w:val="none"/>
        </w:rPr>
      </w:pPr>
      <w:r>
        <w:rPr>
          <w:rFonts w:ascii="仿宋" w:hAnsi="仿宋" w:eastAsia="仿宋"/>
          <w:color w:val="000000"/>
          <w:sz w:val="24"/>
          <w:highlight w:val="none"/>
        </w:rPr>
        <w:t>全套扩初图纸：</w:t>
      </w:r>
    </w:p>
    <w:p>
      <w:pPr>
        <w:numPr>
          <w:ilvl w:val="0"/>
          <w:numId w:val="12"/>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最终按扩初图深度及效果表现的效果图，显示所有材质和机电末端，含机电末端样板或图册文件；</w:t>
      </w:r>
    </w:p>
    <w:p>
      <w:pPr>
        <w:numPr>
          <w:ilvl w:val="0"/>
          <w:numId w:val="12"/>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电子文件为：CAD，同步提供PDF；</w:t>
      </w:r>
    </w:p>
    <w:p>
      <w:pPr>
        <w:numPr>
          <w:ilvl w:val="0"/>
          <w:numId w:val="12"/>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全部电子设计文件（全部刻制成光盘三份）。</w:t>
      </w:r>
    </w:p>
    <w:p>
      <w:pPr>
        <w:numPr>
          <w:ilvl w:val="0"/>
          <w:numId w:val="0"/>
        </w:numPr>
        <w:spacing w:line="360" w:lineRule="auto"/>
        <w:ind w:left="840" w:leftChars="0"/>
        <w:jc w:val="left"/>
        <w:rPr>
          <w:rFonts w:ascii="仿宋" w:hAnsi="仿宋" w:eastAsia="仿宋"/>
          <w:sz w:val="24"/>
          <w:highlight w:val="none"/>
        </w:rPr>
      </w:pPr>
    </w:p>
    <w:p>
      <w:pPr>
        <w:pStyle w:val="75"/>
        <w:numPr>
          <w:ilvl w:val="0"/>
          <w:numId w:val="11"/>
        </w:numPr>
        <w:ind w:left="84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制图要求：</w:t>
      </w:r>
    </w:p>
    <w:p>
      <w:pPr>
        <w:numPr>
          <w:ilvl w:val="0"/>
          <w:numId w:val="13"/>
        </w:numPr>
        <w:spacing w:line="360" w:lineRule="auto"/>
        <w:ind w:left="1265" w:leftChars="0" w:hanging="425" w:firstLineChars="0"/>
        <w:jc w:val="left"/>
        <w:rPr>
          <w:rFonts w:ascii="仿宋" w:hAnsi="仿宋" w:eastAsia="仿宋"/>
          <w:b/>
          <w:bCs/>
          <w:sz w:val="24"/>
          <w:highlight w:val="none"/>
        </w:rPr>
      </w:pPr>
      <w:r>
        <w:rPr>
          <w:rFonts w:ascii="仿宋" w:hAnsi="仿宋" w:eastAsia="仿宋"/>
          <w:b/>
          <w:bCs/>
          <w:color w:val="000000"/>
          <w:sz w:val="24"/>
          <w:highlight w:val="none"/>
        </w:rPr>
        <w:t>装修立面图</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详细标示出装修面材的接缝及纹理方向；</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详细标注立面上的各种装修面材的种类及规格，挂面料龙骨的材质以及型号，龙骨的分割；</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详细标注各种造型的控制尺寸，包括标高、分割尺寸及洞口尺寸等；</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反映出土建结构层、主要设备管道及结构转换层与天花的位置关系；</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详细标注各种分割缝的做法；</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反映立面上的伸缩及沉降缝；</w:t>
      </w:r>
    </w:p>
    <w:p>
      <w:pPr>
        <w:numPr>
          <w:ilvl w:val="0"/>
          <w:numId w:val="14"/>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反映立面上的机电末端（包含强电、给排水、空调</w:t>
      </w:r>
      <w:r>
        <w:rPr>
          <w:rFonts w:ascii="仿宋" w:hAnsi="仿宋" w:eastAsia="仿宋"/>
          <w:b/>
          <w:color w:val="000000"/>
          <w:sz w:val="24"/>
          <w:highlight w:val="none"/>
        </w:rPr>
        <w:t>、</w:t>
      </w:r>
      <w:r>
        <w:rPr>
          <w:rFonts w:ascii="仿宋" w:hAnsi="仿宋" w:eastAsia="仿宋"/>
          <w:color w:val="000000"/>
          <w:sz w:val="24"/>
          <w:highlight w:val="none"/>
        </w:rPr>
        <w:t>智能化末端等），详细标示机电末端的定位尺寸；</w:t>
      </w:r>
    </w:p>
    <w:p>
      <w:pPr>
        <w:numPr>
          <w:ilvl w:val="0"/>
          <w:numId w:val="13"/>
        </w:numPr>
        <w:spacing w:line="360" w:lineRule="auto"/>
        <w:ind w:left="1265" w:leftChars="0" w:hanging="425" w:firstLineChars="0"/>
        <w:jc w:val="left"/>
        <w:rPr>
          <w:rFonts w:ascii="仿宋" w:hAnsi="仿宋" w:eastAsia="仿宋"/>
          <w:b/>
          <w:bCs/>
          <w:color w:val="000000"/>
          <w:sz w:val="24"/>
          <w:highlight w:val="none"/>
        </w:rPr>
      </w:pPr>
      <w:r>
        <w:rPr>
          <w:rFonts w:ascii="仿宋" w:hAnsi="仿宋" w:eastAsia="仿宋"/>
          <w:b/>
          <w:bCs/>
          <w:color w:val="000000"/>
          <w:sz w:val="24"/>
          <w:highlight w:val="none"/>
        </w:rPr>
        <w:t>装修剖面图、节点大样图：</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详细反映出装修面板（包括天花、地面及墙身）及土建基层或各种墙体基层的材质，包括面板层、基层、结构层、连接层、转换层等隐蔽结构，使之达致估价算量的要求标准；</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反映各种构造的真实做法，并详细标注说明；</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反映出各种规范的详细要求，如防火、环保、防渗透、防腐、防潮、防锈等；</w:t>
      </w:r>
    </w:p>
    <w:p>
      <w:pPr>
        <w:numPr>
          <w:ilvl w:val="0"/>
          <w:numId w:val="15"/>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反应节点上的机电末端（包含强电、给排水、空调、智能化末端等），详细标示各设备的定位尺寸。</w:t>
      </w:r>
    </w:p>
    <w:p>
      <w:pPr>
        <w:numPr>
          <w:ilvl w:val="0"/>
          <w:numId w:val="13"/>
        </w:numPr>
        <w:spacing w:line="360" w:lineRule="auto"/>
        <w:ind w:left="1265" w:leftChars="0" w:hanging="425" w:firstLineChars="0"/>
        <w:jc w:val="left"/>
        <w:rPr>
          <w:rFonts w:ascii="仿宋" w:hAnsi="仿宋" w:eastAsia="仿宋"/>
          <w:b/>
          <w:bCs/>
          <w:color w:val="000000"/>
          <w:sz w:val="24"/>
          <w:highlight w:val="none"/>
        </w:rPr>
      </w:pPr>
      <w:r>
        <w:rPr>
          <w:rFonts w:ascii="仿宋" w:hAnsi="仿宋" w:eastAsia="仿宋"/>
          <w:b/>
          <w:bCs/>
          <w:color w:val="000000"/>
          <w:sz w:val="24"/>
          <w:highlight w:val="none"/>
        </w:rPr>
        <w:t>装修材料运用分析及建议：</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装饰材料的选择在基于方案意念的表达外，需根据材料特性及有利于当地气候的耐用、维护等各方面因素，综合分析并提供选择建议;</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要根据总体成本控制进行材料选择的搭配，对局部的用材要有所侧重，结合视觉重点优化用材组合以满足成本控制要求;</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需结合材料矿产量、生产速度、运输加工等综合因素进行考虑，便于采购、施工及维护;</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注意方案可实施性，满足快速施工要求及成本控制要求(包括材料选择、施工工艺、结构要求等);</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需考虑排版</w:t>
      </w:r>
      <w:r>
        <w:rPr>
          <w:rFonts w:hint="eastAsia" w:ascii="仿宋" w:hAnsi="仿宋" w:eastAsia="仿宋"/>
          <w:color w:val="000000"/>
          <w:sz w:val="24"/>
          <w:highlight w:val="none"/>
          <w:lang w:val="en-US" w:eastAsia="zh-CN"/>
        </w:rPr>
        <w:t>及分派</w:t>
      </w:r>
      <w:r>
        <w:rPr>
          <w:rFonts w:ascii="仿宋" w:hAnsi="仿宋" w:eastAsia="仿宋"/>
          <w:color w:val="000000"/>
          <w:sz w:val="24"/>
          <w:highlight w:val="none"/>
        </w:rPr>
        <w:t>效果，以减少装饰材料的施工损耗；</w:t>
      </w:r>
    </w:p>
    <w:p>
      <w:pPr>
        <w:numPr>
          <w:ilvl w:val="0"/>
          <w:numId w:val="16"/>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提供档次材料对比清单，包含对应的项目、做法、价格等内容对比；</w:t>
      </w:r>
    </w:p>
    <w:p>
      <w:pPr>
        <w:numPr>
          <w:ilvl w:val="0"/>
          <w:numId w:val="16"/>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优化设计单位提供的主材品牌表、工程灯具表、洁具表、五金表、机电末端表等，满足设计效果的前提下，综合成本、采购、材料特性、施工工艺、方便维修维护等各方面因素进行选型的优化。</w:t>
      </w:r>
    </w:p>
    <w:p>
      <w:pPr>
        <w:numPr>
          <w:ilvl w:val="0"/>
          <w:numId w:val="13"/>
        </w:numPr>
        <w:spacing w:line="360" w:lineRule="auto"/>
        <w:ind w:left="1265" w:leftChars="0" w:hanging="425" w:firstLineChars="0"/>
        <w:jc w:val="left"/>
        <w:rPr>
          <w:rFonts w:ascii="仿宋" w:hAnsi="仿宋" w:eastAsia="仿宋"/>
          <w:b/>
          <w:bCs/>
          <w:color w:val="000000"/>
          <w:sz w:val="24"/>
          <w:highlight w:val="none"/>
        </w:rPr>
      </w:pPr>
      <w:r>
        <w:rPr>
          <w:rFonts w:ascii="仿宋" w:hAnsi="仿宋" w:eastAsia="仿宋"/>
          <w:b/>
          <w:bCs/>
          <w:color w:val="000000"/>
          <w:sz w:val="24"/>
          <w:highlight w:val="none"/>
        </w:rPr>
        <w:t>其他说明：</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主材品牌表: 饰面品种、尺寸、规格、型号、厚度、颜色、纹理方向，饰面工艺要求及饰面处理，饰面纹理拼接方案，有定制图案须提供图案图纸，如天然饰面须提供大板图片，明确使用位置，符合限价内的推荐供应商及联系方式（不少于</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复核灯光顾问提供的工程灯具表：该表包含灯具的尺寸、规格、型号、材质、光源、色温、CRI开孔尺寸、旋转角度、光束角度、电压、整灯光通量、显色指数、UGR等参数；复核使用位置；相关参数需满足甲方材料库品牌中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家推荐品牌的要求；</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洁具表：该表包含洁具及洁具五金的尺寸、规格、型号、材质、厚度、颜色，出水方式、配电方式、使用位置；相关参数需满足甲方材料库品牌中至少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家推荐品牌的要求；</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五金表：五金的尺寸、规格、型号、材质、厚度、颜色;使用位置；相关参数需满足甲方材料库品牌中至少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家推荐品牌的要求；</w:t>
      </w:r>
    </w:p>
    <w:p>
      <w:pPr>
        <w:numPr>
          <w:ilvl w:val="0"/>
          <w:numId w:val="17"/>
        </w:numPr>
        <w:spacing w:line="360" w:lineRule="auto"/>
        <w:ind w:left="168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复核机电末端表：该表包含机电末端的尺寸、规格、型号、材质、颜色、配电方式及使用位置等；</w:t>
      </w:r>
    </w:p>
    <w:p>
      <w:pPr>
        <w:numPr>
          <w:ilvl w:val="0"/>
          <w:numId w:val="17"/>
        </w:numPr>
        <w:spacing w:line="360" w:lineRule="auto"/>
        <w:ind w:left="1685" w:leftChars="0" w:hanging="425" w:firstLineChars="0"/>
        <w:jc w:val="left"/>
        <w:rPr>
          <w:rFonts w:ascii="仿宋" w:hAnsi="仿宋" w:eastAsia="仿宋"/>
          <w:sz w:val="24"/>
          <w:highlight w:val="none"/>
        </w:rPr>
      </w:pPr>
      <w:r>
        <w:rPr>
          <w:rFonts w:ascii="仿宋" w:hAnsi="仿宋" w:eastAsia="仿宋"/>
          <w:color w:val="000000"/>
          <w:sz w:val="24"/>
          <w:highlight w:val="none"/>
        </w:rPr>
        <w:t>乙方应向甲方提出拟采用的各主要装饰材料的要求及选型建议。乙方设计的选材必须考虑甲方的限额设计指标，并优先在甲方材料库指定品牌范围内进行选择。在选定材料前，应预先提供有关材料说明给甲方，如甲方认为乙方提出的材料影响整体造价的，乙方应提出满足造价要求和设计效果的替代材料，但甲方应在此情形发生后提供相应的造价要求给乙方。甲方有权对建材作最终确认。</w:t>
      </w:r>
    </w:p>
    <w:p>
      <w:pPr>
        <w:pStyle w:val="75"/>
        <w:numPr>
          <w:ilvl w:val="0"/>
          <w:numId w:val="11"/>
        </w:numPr>
        <w:ind w:left="84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扩初图配合服务：</w:t>
      </w:r>
    </w:p>
    <w:p>
      <w:pPr>
        <w:numPr>
          <w:ilvl w:val="0"/>
          <w:numId w:val="18"/>
        </w:numPr>
        <w:spacing w:line="360" w:lineRule="auto"/>
        <w:ind w:left="126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提供后续装修施工图所需要的设计文件，做好施工图设计答疑工作；</w:t>
      </w:r>
    </w:p>
    <w:p>
      <w:pPr>
        <w:numPr>
          <w:ilvl w:val="0"/>
          <w:numId w:val="18"/>
        </w:numPr>
        <w:spacing w:line="360" w:lineRule="auto"/>
        <w:ind w:left="126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乙方参加与本项目有关的询价、对外谈判、施工材料选型、技术考察等工作；</w:t>
      </w:r>
    </w:p>
    <w:p>
      <w:pPr>
        <w:numPr>
          <w:ilvl w:val="0"/>
          <w:numId w:val="18"/>
        </w:numPr>
        <w:spacing w:line="360" w:lineRule="auto"/>
        <w:ind w:left="126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施工图审核，根据甲方要求审核施工图，并在要求的时间内回复审核意见。</w:t>
      </w:r>
    </w:p>
    <w:p>
      <w:pPr>
        <w:pStyle w:val="75"/>
        <w:numPr>
          <w:ilvl w:val="0"/>
          <w:numId w:val="11"/>
        </w:numPr>
        <w:ind w:left="84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扩初图质量要求：</w:t>
      </w:r>
    </w:p>
    <w:p>
      <w:pPr>
        <w:numPr>
          <w:ilvl w:val="0"/>
          <w:numId w:val="19"/>
        </w:numPr>
        <w:spacing w:line="360" w:lineRule="auto"/>
        <w:ind w:left="1265" w:leftChars="0" w:hanging="425" w:firstLineChars="0"/>
        <w:jc w:val="left"/>
        <w:rPr>
          <w:rFonts w:ascii="仿宋" w:hAnsi="仿宋" w:eastAsia="仿宋"/>
          <w:sz w:val="24"/>
          <w:highlight w:val="none"/>
        </w:rPr>
      </w:pPr>
      <w:r>
        <w:rPr>
          <w:rFonts w:ascii="仿宋" w:hAnsi="仿宋" w:eastAsia="仿宋"/>
          <w:color w:val="000000"/>
          <w:sz w:val="24"/>
          <w:highlight w:val="none"/>
        </w:rPr>
        <w:t>扩初图须与建筑、结构、机电设计无冲突（如对原建筑有调整，需评审通过并明确具体调整内容后提供修改图纸予相关专业），尺寸、材料标注齐全、无误。</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所有图纸需符合国家规范及行业规范要求，并满足消防规范。</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扩初图满足造价计量及施工要求，如有特殊工艺或新型材料需提供相关施工工艺或结构详图。</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图纸及清单文字格式统一采用宋体。</w:t>
      </w:r>
    </w:p>
    <w:p>
      <w:pPr>
        <w:pStyle w:val="75"/>
        <w:numPr>
          <w:ilvl w:val="0"/>
          <w:numId w:val="19"/>
        </w:numPr>
        <w:ind w:left="1265" w:leftChars="0" w:hanging="425" w:firstLineChars="0"/>
        <w:jc w:val="left"/>
        <w:rPr>
          <w:rFonts w:ascii="仿宋" w:hAnsi="仿宋" w:eastAsia="仿宋"/>
          <w:b w:val="0"/>
          <w:bCs/>
          <w:sz w:val="24"/>
          <w:highlight w:val="none"/>
        </w:rPr>
      </w:pPr>
      <w:r>
        <w:rPr>
          <w:rFonts w:ascii="仿宋" w:hAnsi="仿宋" w:eastAsia="仿宋"/>
          <w:b w:val="0"/>
          <w:bCs/>
          <w:color w:val="000000"/>
          <w:sz w:val="24"/>
          <w:highlight w:val="none"/>
        </w:rPr>
        <w:t>平面图、立面图、剖面图图纸比例深度要求：</w:t>
      </w:r>
    </w:p>
    <w:p>
      <w:pPr>
        <w:numPr>
          <w:ilvl w:val="0"/>
          <w:numId w:val="20"/>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平面图：标明图纸要素：图名、比例尺、图例、图标、图签等。图纸比例一般为：1/200、1/100、1/50、1/25、1/20、1/10；</w:t>
      </w:r>
    </w:p>
    <w:p>
      <w:pPr>
        <w:numPr>
          <w:ilvl w:val="0"/>
          <w:numId w:val="20"/>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立面图：标明图纸要素：图名、比例尺、图例、图标、图签等。图纸比例一般为：1/100、1/75、1/50、1/25、1/20、1/10。图纸内容和要素应当按照国家有关制图标准和规范的要求清晰、完整反映；</w:t>
      </w:r>
    </w:p>
    <w:p>
      <w:pPr>
        <w:numPr>
          <w:ilvl w:val="0"/>
          <w:numId w:val="20"/>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剖面图：标明图纸要素：图名、比例尺、图例、图标、图签等。图纸比例一般为：1/20、1/10、1/5、1/1。图纸内容和要素应当按照国家有关制图标准和规范的要求清晰、完整反映。</w:t>
      </w:r>
    </w:p>
    <w:p>
      <w:pPr>
        <w:pStyle w:val="75"/>
        <w:numPr>
          <w:ilvl w:val="0"/>
          <w:numId w:val="19"/>
        </w:numPr>
        <w:ind w:left="1265" w:leftChars="0" w:hanging="425" w:firstLineChars="0"/>
        <w:jc w:val="left"/>
        <w:rPr>
          <w:rFonts w:ascii="仿宋" w:hAnsi="仿宋" w:eastAsia="仿宋"/>
          <w:b w:val="0"/>
          <w:bCs/>
          <w:color w:val="000000"/>
          <w:sz w:val="24"/>
          <w:highlight w:val="none"/>
        </w:rPr>
      </w:pPr>
      <w:r>
        <w:rPr>
          <w:rFonts w:ascii="仿宋" w:hAnsi="仿宋" w:eastAsia="仿宋"/>
          <w:b w:val="0"/>
          <w:bCs/>
          <w:color w:val="000000"/>
          <w:sz w:val="24"/>
          <w:highlight w:val="none"/>
        </w:rPr>
        <w:t>各阶段图纸及设计变更的命名规则为：</w:t>
      </w:r>
    </w:p>
    <w:p>
      <w:pPr>
        <w:numPr>
          <w:ilvl w:val="0"/>
          <w:numId w:val="21"/>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出图日期+编号+图名/变更名称+，如：202</w:t>
      </w:r>
      <w:r>
        <w:rPr>
          <w:rFonts w:hint="eastAsia" w:ascii="仿宋" w:hAnsi="仿宋" w:eastAsia="仿宋"/>
          <w:color w:val="000000"/>
          <w:sz w:val="24"/>
          <w:highlight w:val="none"/>
          <w:lang w:val="en-US" w:eastAsia="zh-CN"/>
        </w:rPr>
        <w:t>50519</w:t>
      </w:r>
      <w:r>
        <w:rPr>
          <w:rFonts w:ascii="仿宋" w:hAnsi="仿宋" w:eastAsia="仿宋"/>
          <w:color w:val="000000"/>
          <w:sz w:val="24"/>
          <w:highlight w:val="none"/>
        </w:rPr>
        <w:t>JZ-12</w:t>
      </w:r>
      <w:r>
        <w:rPr>
          <w:rFonts w:hint="eastAsia" w:ascii="仿宋" w:hAnsi="仿宋" w:eastAsia="仿宋"/>
          <w:color w:val="000000"/>
          <w:sz w:val="24"/>
          <w:highlight w:val="none"/>
          <w:lang w:val="en-US" w:eastAsia="zh-CN"/>
        </w:rPr>
        <w:t xml:space="preserve"> </w:t>
      </w:r>
      <w:r>
        <w:rPr>
          <w:rFonts w:ascii="仿宋" w:hAnsi="仿宋" w:eastAsia="仿宋"/>
          <w:color w:val="000000"/>
          <w:sz w:val="24"/>
          <w:highlight w:val="none"/>
        </w:rPr>
        <w:t>XX项目平面图。设计变更及修改图纸需用云线标明修改内容。若图纸版本有调整，需在图中调整对应的图纸号和出图日期（各专业标识方式需统一），且需明确各专业修改内容；</w:t>
      </w:r>
    </w:p>
    <w:p>
      <w:pPr>
        <w:numPr>
          <w:ilvl w:val="0"/>
          <w:numId w:val="21"/>
        </w:numPr>
        <w:spacing w:line="360" w:lineRule="auto"/>
        <w:ind w:left="1475" w:leftChars="0" w:hanging="425" w:firstLineChars="0"/>
        <w:jc w:val="left"/>
        <w:rPr>
          <w:rFonts w:ascii="仿宋" w:hAnsi="仿宋" w:eastAsia="仿宋"/>
          <w:sz w:val="24"/>
          <w:highlight w:val="none"/>
        </w:rPr>
      </w:pPr>
      <w:r>
        <w:rPr>
          <w:rFonts w:ascii="仿宋" w:hAnsi="仿宋" w:eastAsia="仿宋"/>
          <w:color w:val="000000"/>
          <w:sz w:val="24"/>
          <w:highlight w:val="none"/>
        </w:rPr>
        <w:t>所有专业设计变更指令需用乙方统一变更指令图框，图框必须包括：</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工程项目名称：注明所属工程名称及期数；</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专业：注明该变更所属专业，涉及多专业变更的应分开填写；</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变更号：可按乙方内部规定编写变更号，各专业编号应分开编制，不得出现漏号跳号；</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页数：注明该变更的总页数及第几页；</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会签：变更每一页应有各个相关专业负责人的签字；</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盖章：变更每一页应有乙方的出图章、专业注册章；</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变更必须包括文字说明及图纸两部分内容；</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文字说明必须在变更首页按序号逐一列明变更内容，详细说明变更所在位置、原图情况、变更后情况、对应原图纸编号并索引变更后的图纸内容；</w:t>
      </w:r>
    </w:p>
    <w:p>
      <w:pPr>
        <w:numPr>
          <w:ilvl w:val="0"/>
          <w:numId w:val="22"/>
        </w:numPr>
        <w:spacing w:line="360" w:lineRule="auto"/>
        <w:ind w:left="1895" w:leftChars="0" w:hanging="425" w:firstLineChars="0"/>
        <w:jc w:val="left"/>
        <w:rPr>
          <w:rFonts w:ascii="仿宋" w:hAnsi="仿宋" w:eastAsia="仿宋"/>
          <w:sz w:val="24"/>
          <w:highlight w:val="none"/>
        </w:rPr>
      </w:pPr>
      <w:r>
        <w:rPr>
          <w:rFonts w:ascii="仿宋" w:hAnsi="仿宋" w:eastAsia="仿宋"/>
          <w:color w:val="000000"/>
          <w:sz w:val="24"/>
          <w:highlight w:val="none"/>
        </w:rPr>
        <w:t>乙方除提供纸质变更单外，还应提供电子版变更单供甲方存档，电子版命名应写明变更单号及变更内容。</w:t>
      </w:r>
    </w:p>
    <w:p>
      <w:pPr>
        <w:pStyle w:val="75"/>
        <w:numPr>
          <w:ilvl w:val="0"/>
          <w:numId w:val="0"/>
        </w:numPr>
        <w:ind w:left="426" w:firstLine="427"/>
        <w:jc w:val="left"/>
        <w:outlineLvl w:val="0"/>
        <w:rPr>
          <w:rFonts w:ascii="仿宋" w:hAnsi="仿宋" w:eastAsia="仿宋"/>
          <w:color w:val="000000"/>
          <w:sz w:val="24"/>
          <w:highlight w:val="none"/>
        </w:rPr>
      </w:pPr>
    </w:p>
    <w:p>
      <w:pPr>
        <w:pStyle w:val="75"/>
        <w:numPr>
          <w:ilvl w:val="0"/>
          <w:numId w:val="0"/>
        </w:numPr>
        <w:ind w:left="426" w:firstLine="427"/>
        <w:jc w:val="left"/>
        <w:outlineLvl w:val="0"/>
        <w:rPr>
          <w:rFonts w:ascii="仿宋" w:hAnsi="仿宋" w:eastAsia="仿宋"/>
          <w:color w:val="000000"/>
          <w:sz w:val="24"/>
          <w:highlight w:val="none"/>
        </w:rPr>
      </w:pPr>
      <w:r>
        <w:rPr>
          <w:rFonts w:ascii="仿宋" w:hAnsi="仿宋" w:eastAsia="仿宋"/>
          <w:color w:val="000000"/>
          <w:sz w:val="24"/>
          <w:highlight w:val="none"/>
        </w:rPr>
        <w:t>（四）施工图设计阶段：</w:t>
      </w:r>
    </w:p>
    <w:p>
      <w:pPr>
        <w:pStyle w:val="75"/>
        <w:numPr>
          <w:ilvl w:val="0"/>
          <w:numId w:val="0"/>
        </w:numPr>
        <w:ind w:left="855" w:hanging="285"/>
        <w:jc w:val="left"/>
        <w:rPr>
          <w:rFonts w:ascii="仿宋" w:hAnsi="仿宋" w:eastAsia="仿宋"/>
          <w:color w:val="000000"/>
          <w:sz w:val="24"/>
          <w:highlight w:val="none"/>
        </w:rPr>
      </w:pPr>
      <w:r>
        <w:rPr>
          <w:rFonts w:ascii="仿宋" w:hAnsi="仿宋" w:eastAsia="仿宋"/>
          <w:color w:val="000000"/>
          <w:sz w:val="24"/>
          <w:highlight w:val="none"/>
        </w:rPr>
        <w:t>设计周期：2</w:t>
      </w:r>
      <w:r>
        <w:rPr>
          <w:rFonts w:hint="eastAsia" w:ascii="仿宋" w:hAnsi="仿宋" w:eastAsia="仿宋"/>
          <w:color w:val="000000"/>
          <w:sz w:val="24"/>
          <w:highlight w:val="none"/>
          <w:lang w:val="en-US" w:eastAsia="zh-CN"/>
        </w:rPr>
        <w:t>0</w:t>
      </w:r>
      <w:r>
        <w:rPr>
          <w:rFonts w:ascii="仿宋" w:hAnsi="仿宋" w:eastAsia="仿宋"/>
          <w:color w:val="000000"/>
          <w:sz w:val="24"/>
          <w:highlight w:val="none"/>
        </w:rPr>
        <w:t>个日历天。</w:t>
      </w:r>
    </w:p>
    <w:p>
      <w:pPr>
        <w:pStyle w:val="75"/>
        <w:numPr>
          <w:ilvl w:val="0"/>
          <w:numId w:val="0"/>
        </w:numPr>
        <w:ind w:left="855" w:hanging="285"/>
        <w:jc w:val="left"/>
        <w:rPr>
          <w:rFonts w:ascii="仿宋" w:hAnsi="仿宋" w:eastAsia="仿宋"/>
          <w:sz w:val="24"/>
          <w:highlight w:val="none"/>
        </w:rPr>
      </w:pPr>
      <w:r>
        <w:rPr>
          <w:rFonts w:ascii="仿宋" w:hAnsi="仿宋" w:eastAsia="仿宋"/>
          <w:color w:val="000000"/>
          <w:sz w:val="24"/>
          <w:highlight w:val="none"/>
        </w:rPr>
        <w:t>提供成果具体如下，包括但不限于：</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图纸目录、设计说明、施工说明、图例说明、根据甲方材料品牌库选定不少于3家的品牌推荐清单、装修材料文本、装修施工技术要求文本，详细施工图设计图纸。</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平面布置图,地面铺设图,天花布置图。综合天花平面图应详尽反映各机电专业设备末端（含智能化末端）、路由及检修口；在符合规范、使用要求的前提下，结合整体装修设计效果，准确定位及标示尺寸并绘制综合管线图。</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综合管线图包含平面图及局部剖面图，在符合规范、使用要求的前提下对机电专业各类管线进行综合排布，注明管线的安装尺寸及标高；合理利用空间，确保净高。其中卫生间需包含卫生间的给排水平面图和大样图以及相应的设计说明和标注。</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提供设计范围内部隔墙的定位及反映不同做法的墙体标示；确认方案图中未明确的尺寸及标注。详细标示各设备的定位尺寸（在各专业设备提供的资料基础上）。反映天花的伸缩及沉降缝。</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在平面图中核对标高是否与墙、地面装修物体有冲突。严格控制地材的分割，使之与墙体对齐，标示出各种地材的铺贴起始点的定位尺寸，标示出各种地材的大小尺寸。在平面图中标示各个空间的装修地面标高。反映地面的伸缩及沉降缝。</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有相关的强电末端（包括灯具、插座、开关、喇叭、温感、烟感、消防广播、灯箱、疏散指示标志、应急照明设备、声光报警按钮、手报按钮、消火栓按钮、标识、项目VI及广告屏等功能末端等）、给排水末端（包括喷淋、消防栓、地漏、水炮等）、空调末端（包括风口等）、智能化末端（包括显示屏、摄像机、喇叭、门禁、闸机、监控设备等）设计的平面布置（标高、位置分布等），需满足电气、给排水、空调、智能化等专业的功能及规范需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设计期间与建筑、园林等设计单位紧密沟通，做到标识与装修效果统一；标识末端如需用电，乙方需开展配电设计；同时乙方须确保装修材料需满足结构荷载的要求。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施工图应满足甲方成本计量深度要求，确保通过政府主管部门报审及审批的要求。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施工图应确保通过政府施工图审查及消防审核部门的审批。</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根据甲方提供的施工图对应预算成果进行方案调整及施工图修改，以满足项目成本控制的要求。</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提供完整的材料清单（含材料技术参数）、配套设施表（含灯光、灯具详细参数）以及机电效果配合要求等，并需配合甲方从材料库指定品牌中选择至少</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家推荐品牌的设备选型。最终完整的材料清单，以A4规格彩色精装打印，一式六份；</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根据最终确定的效果图，相应修改装修施工图，以及材料样板（石材、仿石砖、木饰面、皮革、布料、防火门面板、扶手、空调风口等），含技术要求及机电末端样板技术要求的图册文件。</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在扩初设计图纸的基础上，进一步明确机电末端的定位。同时全面复核装修区域设计净高是否能满足综合管线的标高要求，3日历天内提供相应审核文件给甲方。</w:t>
      </w:r>
    </w:p>
    <w:p>
      <w:pPr>
        <w:pStyle w:val="75"/>
        <w:numPr>
          <w:ilvl w:val="0"/>
          <w:numId w:val="23"/>
        </w:numPr>
        <w:ind w:left="480" w:leftChars="0" w:hanging="480" w:firstLineChars="0"/>
        <w:jc w:val="left"/>
        <w:rPr>
          <w:rFonts w:ascii="仿宋" w:hAnsi="仿宋" w:eastAsia="仿宋"/>
          <w:b w:val="0"/>
          <w:sz w:val="24"/>
          <w:highlight w:val="none"/>
        </w:rPr>
      </w:pPr>
      <w:r>
        <w:rPr>
          <w:rFonts w:ascii="仿宋" w:hAnsi="仿宋" w:eastAsia="仿宋"/>
          <w:color w:val="000000"/>
          <w:sz w:val="24"/>
          <w:highlight w:val="none"/>
        </w:rPr>
        <w:t>全套施工图纸：</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最终按施工图深度及效果表现的效果图，显示所有材质和机电末端，含机电末端样板</w:t>
      </w:r>
      <w:r>
        <w:rPr>
          <w:rFonts w:hint="eastAsia" w:ascii="仿宋" w:hAnsi="仿宋" w:eastAsia="仿宋"/>
          <w:color w:val="000000"/>
          <w:sz w:val="24"/>
          <w:highlight w:val="none"/>
          <w:lang w:val="en-US" w:eastAsia="zh-CN"/>
        </w:rPr>
        <w:t>指引</w:t>
      </w:r>
      <w:r>
        <w:rPr>
          <w:rFonts w:ascii="仿宋" w:hAnsi="仿宋" w:eastAsia="仿宋"/>
          <w:color w:val="000000"/>
          <w:sz w:val="24"/>
          <w:highlight w:val="none"/>
        </w:rPr>
        <w:t>或图册文件；</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电子文件为：CAD，同步提供PDF；</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全套施工图纸：打印A2规格一式</w:t>
      </w:r>
      <w:r>
        <w:rPr>
          <w:rFonts w:hint="eastAsia" w:ascii="仿宋" w:hAnsi="仿宋" w:eastAsia="仿宋"/>
          <w:color w:val="000000"/>
          <w:sz w:val="24"/>
          <w:highlight w:val="none"/>
          <w:lang w:val="en-US" w:eastAsia="zh-CN"/>
        </w:rPr>
        <w:t>八</w:t>
      </w:r>
      <w:r>
        <w:rPr>
          <w:rFonts w:ascii="仿宋" w:hAnsi="仿宋" w:eastAsia="仿宋"/>
          <w:color w:val="000000"/>
          <w:sz w:val="24"/>
          <w:highlight w:val="none"/>
        </w:rPr>
        <w:t xml:space="preserve">份蓝图, </w:t>
      </w:r>
      <w:r>
        <w:rPr>
          <w:rFonts w:hint="eastAsia" w:ascii="仿宋" w:hAnsi="仿宋" w:eastAsia="仿宋"/>
          <w:color w:val="000000"/>
          <w:sz w:val="24"/>
          <w:highlight w:val="none"/>
          <w:lang w:val="en-US" w:eastAsia="zh-CN"/>
        </w:rPr>
        <w:t>另：</w:t>
      </w:r>
      <w:r>
        <w:rPr>
          <w:rFonts w:ascii="仿宋" w:hAnsi="仿宋" w:eastAsia="仿宋"/>
          <w:color w:val="000000"/>
          <w:sz w:val="24"/>
          <w:highlight w:val="none"/>
        </w:rPr>
        <w:t>报建施工图按照送审部门要求打印一式八份</w:t>
      </w:r>
      <w:r>
        <w:rPr>
          <w:rFonts w:hint="eastAsia" w:ascii="仿宋" w:hAnsi="仿宋" w:eastAsia="仿宋"/>
          <w:color w:val="000000"/>
          <w:sz w:val="24"/>
          <w:highlight w:val="none"/>
          <w:lang w:eastAsia="zh-CN"/>
        </w:rPr>
        <w:t>（</w:t>
      </w:r>
      <w:r>
        <w:rPr>
          <w:rFonts w:hint="eastAsia" w:ascii="仿宋" w:hAnsi="仿宋" w:eastAsia="仿宋"/>
          <w:color w:val="000000"/>
          <w:sz w:val="24"/>
          <w:highlight w:val="none"/>
          <w:lang w:val="en-US" w:eastAsia="zh-CN"/>
        </w:rPr>
        <w:t>套图单位要求</w:t>
      </w:r>
      <w:r>
        <w:rPr>
          <w:rFonts w:hint="eastAsia" w:ascii="仿宋" w:hAnsi="仿宋" w:eastAsia="仿宋"/>
          <w:color w:val="000000"/>
          <w:sz w:val="24"/>
          <w:highlight w:val="none"/>
          <w:lang w:eastAsia="zh-CN"/>
        </w:rPr>
        <w:t>）</w:t>
      </w:r>
      <w:r>
        <w:rPr>
          <w:rFonts w:ascii="仿宋" w:hAnsi="仿宋" w:eastAsia="仿宋"/>
          <w:color w:val="000000"/>
          <w:sz w:val="24"/>
          <w:highlight w:val="none"/>
        </w:rPr>
        <w:t>；</w:t>
      </w:r>
    </w:p>
    <w:p>
      <w:pPr>
        <w:numPr>
          <w:ilvl w:val="0"/>
          <w:numId w:val="24"/>
        </w:numPr>
        <w:spacing w:line="360" w:lineRule="auto"/>
        <w:ind w:left="845" w:leftChars="0" w:hanging="425" w:firstLineChars="0"/>
        <w:jc w:val="left"/>
        <w:rPr>
          <w:rFonts w:ascii="仿宋" w:hAnsi="仿宋" w:eastAsia="仿宋"/>
          <w:sz w:val="24"/>
          <w:highlight w:val="none"/>
        </w:rPr>
      </w:pPr>
      <w:r>
        <w:rPr>
          <w:rFonts w:ascii="仿宋" w:hAnsi="仿宋" w:eastAsia="仿宋"/>
          <w:color w:val="000000"/>
          <w:sz w:val="24"/>
          <w:highlight w:val="none"/>
        </w:rPr>
        <w:t>全部电子设计文件（全部刻制成光盘六份）。</w:t>
      </w:r>
    </w:p>
    <w:p>
      <w:pPr>
        <w:pStyle w:val="75"/>
        <w:numPr>
          <w:ilvl w:val="0"/>
          <w:numId w:val="23"/>
        </w:numPr>
        <w:ind w:left="480" w:leftChars="0" w:hanging="480" w:firstLineChars="0"/>
        <w:jc w:val="left"/>
        <w:rPr>
          <w:rFonts w:ascii="仿宋" w:hAnsi="仿宋" w:eastAsia="仿宋"/>
          <w:color w:val="000000"/>
          <w:sz w:val="24"/>
          <w:highlight w:val="none"/>
        </w:rPr>
      </w:pPr>
      <w:r>
        <w:rPr>
          <w:rFonts w:ascii="仿宋" w:hAnsi="仿宋" w:eastAsia="仿宋"/>
          <w:color w:val="000000"/>
          <w:sz w:val="24"/>
          <w:highlight w:val="none"/>
        </w:rPr>
        <w:t>制图要求：</w:t>
      </w:r>
    </w:p>
    <w:p>
      <w:pPr>
        <w:numPr>
          <w:ilvl w:val="0"/>
          <w:numId w:val="25"/>
        </w:numPr>
        <w:spacing w:line="360" w:lineRule="auto"/>
        <w:ind w:left="840" w:leftChars="0" w:firstLineChars="0"/>
        <w:jc w:val="left"/>
        <w:rPr>
          <w:rFonts w:ascii="仿宋" w:hAnsi="仿宋" w:eastAsia="仿宋"/>
          <w:sz w:val="24"/>
          <w:highlight w:val="none"/>
        </w:rPr>
      </w:pPr>
      <w:r>
        <w:rPr>
          <w:rFonts w:ascii="仿宋" w:hAnsi="仿宋" w:eastAsia="仿宋"/>
          <w:color w:val="000000"/>
          <w:sz w:val="24"/>
          <w:highlight w:val="none"/>
        </w:rPr>
        <w:t>装修立面图</w:t>
      </w:r>
    </w:p>
    <w:p>
      <w:pPr>
        <w:numPr>
          <w:ilvl w:val="1"/>
          <w:numId w:val="26"/>
        </w:numPr>
        <w:spacing w:line="360" w:lineRule="auto"/>
        <w:jc w:val="left"/>
        <w:rPr>
          <w:rFonts w:ascii="仿宋" w:hAnsi="仿宋" w:eastAsia="仿宋"/>
          <w:sz w:val="24"/>
          <w:highlight w:val="none"/>
        </w:rPr>
      </w:pPr>
      <w:r>
        <w:rPr>
          <w:rFonts w:ascii="仿宋" w:hAnsi="仿宋" w:eastAsia="仿宋"/>
          <w:color w:val="000000"/>
          <w:sz w:val="24"/>
          <w:highlight w:val="none"/>
        </w:rPr>
        <w:t>详细标示出装修面材的接缝及纹理方向。</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详细标注立面上的各种装修面材的种类及规格，挂面料龙骨的材质以及型号，龙骨的分割。</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详细标注各种造型的控制尺寸，包括标高、分割尺寸及洞口尺寸等。</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反映出土建结构层、主要设备管道及结构转换层与天花的位置关系。</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详细标注各种分割缝的做法。</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反映立面上的伸缩及沉降缝。</w:t>
      </w:r>
    </w:p>
    <w:p>
      <w:pPr>
        <w:numPr>
          <w:ilvl w:val="1"/>
          <w:numId w:val="27"/>
        </w:numPr>
        <w:spacing w:line="360" w:lineRule="auto"/>
        <w:jc w:val="left"/>
        <w:rPr>
          <w:rFonts w:ascii="仿宋" w:hAnsi="仿宋" w:eastAsia="仿宋"/>
          <w:sz w:val="24"/>
          <w:highlight w:val="none"/>
        </w:rPr>
      </w:pPr>
      <w:r>
        <w:rPr>
          <w:rFonts w:ascii="仿宋" w:hAnsi="仿宋" w:eastAsia="仿宋"/>
          <w:color w:val="000000"/>
          <w:sz w:val="24"/>
          <w:highlight w:val="none"/>
        </w:rPr>
        <w:t>反映立面上的机电末端（包含强电、给排水、空调</w:t>
      </w:r>
      <w:r>
        <w:rPr>
          <w:rFonts w:ascii="仿宋" w:hAnsi="仿宋" w:eastAsia="仿宋"/>
          <w:b/>
          <w:color w:val="000000"/>
          <w:sz w:val="24"/>
          <w:highlight w:val="none"/>
        </w:rPr>
        <w:t>、</w:t>
      </w:r>
      <w:r>
        <w:rPr>
          <w:rFonts w:ascii="仿宋" w:hAnsi="仿宋" w:eastAsia="仿宋"/>
          <w:color w:val="000000"/>
          <w:sz w:val="24"/>
          <w:highlight w:val="none"/>
        </w:rPr>
        <w:t>智能化末端等），详细标示机电末端的定位尺寸。</w:t>
      </w:r>
    </w:p>
    <w:p>
      <w:pPr>
        <w:numPr>
          <w:ilvl w:val="0"/>
          <w:numId w:val="28"/>
        </w:numPr>
        <w:spacing w:line="360" w:lineRule="auto"/>
        <w:ind w:left="840" w:leftChars="0" w:firstLineChars="0"/>
        <w:jc w:val="left"/>
        <w:rPr>
          <w:rFonts w:ascii="仿宋" w:hAnsi="仿宋" w:eastAsia="仿宋"/>
          <w:sz w:val="24"/>
          <w:highlight w:val="none"/>
        </w:rPr>
      </w:pPr>
      <w:r>
        <w:rPr>
          <w:rFonts w:ascii="仿宋" w:hAnsi="仿宋" w:eastAsia="仿宋"/>
          <w:color w:val="000000"/>
          <w:sz w:val="24"/>
          <w:highlight w:val="none"/>
        </w:rPr>
        <w:t>装修剖面图、节点大样图：</w:t>
      </w:r>
    </w:p>
    <w:p>
      <w:pPr>
        <w:numPr>
          <w:ilvl w:val="0"/>
          <w:numId w:val="29"/>
        </w:numPr>
        <w:spacing w:line="360" w:lineRule="auto"/>
        <w:jc w:val="left"/>
        <w:rPr>
          <w:rFonts w:ascii="仿宋" w:hAnsi="仿宋" w:eastAsia="仿宋"/>
          <w:sz w:val="24"/>
          <w:highlight w:val="none"/>
        </w:rPr>
      </w:pPr>
      <w:r>
        <w:rPr>
          <w:rFonts w:ascii="仿宋" w:hAnsi="仿宋" w:eastAsia="仿宋"/>
          <w:color w:val="000000"/>
          <w:sz w:val="24"/>
          <w:highlight w:val="none"/>
        </w:rPr>
        <w:t>详细反映出装修面板（包括天花、地面及墙身）及土建基层或各种墙体基层的材质，包括面板层、基层、结构层、连接层、转换层等隐蔽结构，使之达致估价算量的要求标准。</w:t>
      </w:r>
    </w:p>
    <w:p>
      <w:pPr>
        <w:numPr>
          <w:ilvl w:val="0"/>
          <w:numId w:val="30"/>
        </w:numPr>
        <w:spacing w:line="360" w:lineRule="auto"/>
        <w:jc w:val="left"/>
        <w:rPr>
          <w:rFonts w:ascii="仿宋" w:hAnsi="仿宋" w:eastAsia="仿宋"/>
          <w:sz w:val="24"/>
          <w:highlight w:val="none"/>
        </w:rPr>
      </w:pPr>
      <w:r>
        <w:rPr>
          <w:rFonts w:ascii="仿宋" w:hAnsi="仿宋" w:eastAsia="仿宋"/>
          <w:color w:val="000000"/>
          <w:sz w:val="24"/>
          <w:highlight w:val="none"/>
        </w:rPr>
        <w:t>反映各种构造的真实做法，并详细标注说明。</w:t>
      </w:r>
    </w:p>
    <w:p>
      <w:pPr>
        <w:numPr>
          <w:ilvl w:val="0"/>
          <w:numId w:val="30"/>
        </w:numPr>
        <w:spacing w:line="360" w:lineRule="auto"/>
        <w:jc w:val="left"/>
        <w:rPr>
          <w:rFonts w:ascii="仿宋" w:hAnsi="仿宋" w:eastAsia="仿宋"/>
          <w:sz w:val="24"/>
          <w:highlight w:val="none"/>
        </w:rPr>
      </w:pPr>
      <w:r>
        <w:rPr>
          <w:rFonts w:ascii="仿宋" w:hAnsi="仿宋" w:eastAsia="仿宋"/>
          <w:color w:val="000000"/>
          <w:sz w:val="24"/>
          <w:highlight w:val="none"/>
        </w:rPr>
        <w:t>反映出各种规范的详细要求，如防火、环保、防渗透、防腐、防潮、防锈等。</w:t>
      </w:r>
    </w:p>
    <w:p>
      <w:pPr>
        <w:numPr>
          <w:ilvl w:val="0"/>
          <w:numId w:val="30"/>
        </w:numPr>
        <w:spacing w:line="360" w:lineRule="auto"/>
        <w:jc w:val="left"/>
        <w:rPr>
          <w:rFonts w:ascii="仿宋" w:hAnsi="仿宋" w:eastAsia="仿宋"/>
          <w:sz w:val="24"/>
          <w:highlight w:val="none"/>
        </w:rPr>
      </w:pPr>
      <w:r>
        <w:rPr>
          <w:rFonts w:ascii="仿宋" w:hAnsi="仿宋" w:eastAsia="仿宋"/>
          <w:color w:val="000000"/>
          <w:sz w:val="24"/>
          <w:highlight w:val="none"/>
        </w:rPr>
        <w:t>反应节点上的机电末端（包含强电、给排水、空调、智能化、发光标识末端等），详细标示各设备的定位尺寸。</w:t>
      </w:r>
    </w:p>
    <w:p>
      <w:pPr>
        <w:numPr>
          <w:ilvl w:val="0"/>
          <w:numId w:val="28"/>
        </w:numPr>
        <w:spacing w:line="360" w:lineRule="auto"/>
        <w:ind w:left="840" w:leftChars="0" w:firstLineChars="0"/>
        <w:jc w:val="left"/>
        <w:rPr>
          <w:rFonts w:ascii="仿宋" w:hAnsi="仿宋" w:eastAsia="仿宋"/>
          <w:sz w:val="24"/>
          <w:highlight w:val="none"/>
        </w:rPr>
      </w:pPr>
      <w:r>
        <w:rPr>
          <w:rFonts w:ascii="仿宋" w:hAnsi="仿宋" w:eastAsia="仿宋"/>
          <w:color w:val="000000"/>
          <w:sz w:val="24"/>
          <w:highlight w:val="none"/>
        </w:rPr>
        <w:t>装饰材料运用分析及建议：</w:t>
      </w:r>
    </w:p>
    <w:p>
      <w:pPr>
        <w:numPr>
          <w:ilvl w:val="0"/>
          <w:numId w:val="31"/>
        </w:numPr>
        <w:spacing w:line="360" w:lineRule="auto"/>
        <w:jc w:val="left"/>
        <w:rPr>
          <w:rFonts w:ascii="仿宋" w:hAnsi="仿宋" w:eastAsia="仿宋"/>
          <w:sz w:val="24"/>
          <w:highlight w:val="none"/>
        </w:rPr>
      </w:pPr>
      <w:r>
        <w:rPr>
          <w:rFonts w:ascii="仿宋" w:hAnsi="仿宋" w:eastAsia="仿宋"/>
          <w:color w:val="000000"/>
          <w:sz w:val="24"/>
          <w:highlight w:val="none"/>
        </w:rPr>
        <w:t>装饰材料的选择在基于方案意念的表达外，需根据材料特性及有利于当地气候的耐用、维护等各方面因素，综合分析并提供选择建议;</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要根据总体成本控制进行材料选择的搭配，对局部的用材要有所侧重，结合视觉重点优化用材组合以满足成本控制要求;</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需结合材料矿产量、生产速度、运输加工等综合因素进行考虑，便于采购、施工及维护;</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注意方案可实施性，满足快速施工要求及成本控制要求(包括材料选择、施工工艺、结构要求等);</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需考虑排版及分派效果，以减少装饰材料的施工损耗；</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提供档次材料对比清单，包含对应的项目、做法、价格等内容对比</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优化设计单位提供的主材品牌表、工程灯具表、洁具表、五金表、机电末端表等，满足设计效果的前提下，综合成本、采购、材料特性、施工工艺、方便维修维护等各方面因素进行选型的优化。</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需提供不满足成本及货期要求的替代材料建议及样板，一式两份，并满足设计效果；</w:t>
      </w:r>
    </w:p>
    <w:p>
      <w:pPr>
        <w:numPr>
          <w:ilvl w:val="0"/>
          <w:numId w:val="32"/>
        </w:numPr>
        <w:spacing w:line="360" w:lineRule="auto"/>
        <w:jc w:val="left"/>
        <w:rPr>
          <w:rFonts w:ascii="仿宋" w:hAnsi="仿宋" w:eastAsia="仿宋"/>
          <w:sz w:val="24"/>
          <w:highlight w:val="none"/>
        </w:rPr>
      </w:pPr>
      <w:r>
        <w:rPr>
          <w:rFonts w:ascii="仿宋" w:hAnsi="仿宋" w:eastAsia="仿宋"/>
          <w:color w:val="000000"/>
          <w:sz w:val="24"/>
          <w:highlight w:val="none"/>
        </w:rPr>
        <w:t>于甲方材料品牌库中，配合材料品牌库的不同档次挑选满足设计效果要求的材料样板（不少于</w:t>
      </w:r>
      <w:r>
        <w:rPr>
          <w:rFonts w:hint="eastAsia" w:ascii="仿宋" w:hAnsi="仿宋" w:eastAsia="仿宋"/>
          <w:color w:val="000000"/>
          <w:sz w:val="24"/>
          <w:highlight w:val="none"/>
          <w:lang w:val="en-US" w:eastAsia="zh-CN"/>
        </w:rPr>
        <w:t>1</w:t>
      </w:r>
      <w:r>
        <w:rPr>
          <w:rFonts w:ascii="仿宋" w:hAnsi="仿宋" w:eastAsia="仿宋"/>
          <w:color w:val="000000"/>
          <w:sz w:val="24"/>
          <w:highlight w:val="none"/>
        </w:rPr>
        <w:t>家）。</w:t>
      </w:r>
    </w:p>
    <w:p>
      <w:pPr>
        <w:numPr>
          <w:ilvl w:val="0"/>
          <w:numId w:val="0"/>
        </w:numPr>
        <w:spacing w:line="360" w:lineRule="auto"/>
        <w:ind w:left="851" w:leftChars="0"/>
        <w:jc w:val="left"/>
        <w:rPr>
          <w:rFonts w:ascii="仿宋" w:hAnsi="仿宋" w:eastAsia="仿宋"/>
          <w:sz w:val="24"/>
          <w:highlight w:val="none"/>
        </w:rPr>
      </w:pPr>
    </w:p>
    <w:p>
      <w:pPr>
        <w:pStyle w:val="75"/>
        <w:numPr>
          <w:ilvl w:val="0"/>
          <w:numId w:val="0"/>
        </w:numPr>
        <w:ind w:left="855"/>
        <w:jc w:val="left"/>
        <w:outlineLvl w:val="0"/>
        <w:rPr>
          <w:rFonts w:ascii="仿宋" w:hAnsi="仿宋" w:eastAsia="仿宋"/>
          <w:sz w:val="24"/>
          <w:highlight w:val="none"/>
        </w:rPr>
      </w:pPr>
      <w:r>
        <w:rPr>
          <w:rFonts w:ascii="仿宋" w:hAnsi="仿宋" w:eastAsia="仿宋"/>
          <w:color w:val="000000"/>
          <w:sz w:val="24"/>
          <w:highlight w:val="none"/>
        </w:rPr>
        <w:t>（五）图纸错误及惩罚措施</w:t>
      </w:r>
    </w:p>
    <w:p>
      <w:pPr>
        <w:spacing w:line="360" w:lineRule="auto"/>
        <w:ind w:firstLine="480"/>
        <w:jc w:val="left"/>
        <w:rPr>
          <w:rFonts w:ascii="仿宋" w:hAnsi="仿宋" w:eastAsia="仿宋"/>
          <w:color w:val="000000"/>
          <w:sz w:val="24"/>
          <w:highlight w:val="none"/>
        </w:rPr>
      </w:pPr>
      <w:r>
        <w:rPr>
          <w:rFonts w:ascii="仿宋" w:hAnsi="仿宋" w:eastAsia="仿宋"/>
          <w:color w:val="000000"/>
          <w:sz w:val="24"/>
          <w:highlight w:val="none"/>
        </w:rPr>
        <w:t>为了提高设计图纸质量，规范图纸审核内容，各专业图纸的设计深度要求及各专业图纸的错误分类和惩罚措施按附件《</w:t>
      </w:r>
      <w:r>
        <w:rPr>
          <w:rFonts w:hint="eastAsia" w:ascii="仿宋" w:hAnsi="仿宋" w:eastAsia="仿宋"/>
          <w:color w:val="000000"/>
          <w:sz w:val="24"/>
          <w:highlight w:val="none"/>
          <w:lang w:val="en-US" w:eastAsia="zh-CN"/>
        </w:rPr>
        <w:t>广州市智悦房地产开发有限公司</w:t>
      </w:r>
      <w:r>
        <w:rPr>
          <w:rFonts w:ascii="仿宋" w:hAnsi="仿宋" w:eastAsia="仿宋"/>
          <w:color w:val="000000"/>
          <w:sz w:val="24"/>
          <w:highlight w:val="none"/>
        </w:rPr>
        <w:t>设计文件深度和设计错误的分类及惩罚措施（室内设计）》执行。</w:t>
      </w:r>
    </w:p>
    <w:p>
      <w:pPr>
        <w:spacing w:line="360" w:lineRule="auto"/>
        <w:ind w:firstLine="480"/>
        <w:jc w:val="left"/>
        <w:rPr>
          <w:rFonts w:ascii="仿宋" w:hAnsi="仿宋" w:eastAsia="仿宋"/>
          <w:color w:val="000000"/>
          <w:sz w:val="24"/>
          <w:highlight w:val="none"/>
        </w:rPr>
      </w:pPr>
    </w:p>
    <w:p>
      <w:pPr>
        <w:pStyle w:val="75"/>
        <w:numPr>
          <w:ilvl w:val="0"/>
          <w:numId w:val="0"/>
        </w:numPr>
        <w:ind w:firstLine="482" w:firstLineChars="200"/>
        <w:jc w:val="left"/>
        <w:outlineLvl w:val="0"/>
        <w:rPr>
          <w:rFonts w:ascii="仿宋" w:hAnsi="仿宋" w:eastAsia="仿宋"/>
          <w:sz w:val="24"/>
          <w:highlight w:val="none"/>
        </w:rPr>
      </w:pPr>
      <w:r>
        <w:rPr>
          <w:rFonts w:ascii="仿宋" w:hAnsi="仿宋" w:eastAsia="仿宋"/>
          <w:color w:val="000000"/>
          <w:sz w:val="24"/>
          <w:highlight w:val="none"/>
        </w:rPr>
        <w:t>（六）现场施工配合内容及工作，包括但不限于：</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乙方应负责向甲方选择的施工单位解释设计意图及施工内容，并负责进行技术交底。主持施工现场技术交底，及时解决各专业之间存在的技术冲突。</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乙方应按甲方或监理单位的要求，参加重要节点的工程验收；由于乙方原因需要对原设计做出修改时，乙方应无偿并及时完成相应的设计修改、且及时出图。</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乙方在收到甲方书面提出的设计问题后，一般应在24小时内给予书面答复，最迟不应超过48小时提供设计变更单（重大设计变更除外）。</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乙方提供施工现场服务，对施工单位提出的设计疑问进行设计复核，并于48小时内提供解决方案。</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如上述操作未能有效解决，乙方保证在收到甲方通知后72小时内派合格技术人员到现场提供服务，若乙方不能72小时内派出合适的人员，甲方有权扣除1000元/人/次作为违约金。施工深化图的审查。乙方需负责对服务范围内各专业提供的施工深化图或建议优化方案进行审查，并在五个日历天内完成对施工深化图或优化方案的审核并回复意见予甲方。乙方需对深化图的准确性及效果负责，若乙方审核未发现设计错漏造成现场效果问题，甲方有权按照人民币2000元/条扣除乙方的设计费。</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根据甲方按施工进度提出的合理要求，乙方在一般情况下保证在收到甲方通知后48小时内派合格技术人员到现场提供服务或通过邮件、视频会议解决（具体处理方式由现场情况而定）；若乙方未能达成上述要求，甲方有权扣除1000元/人/次作为违约金。</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协助承包商对施工与设计示意的理解，并进行设计交底工作。</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协助甲方审查材料样板，并填写材料审批表，直至项目完工为止。</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须配合设计范围内的竣工验收，以及梳理施工过程中的设计变更进行梳理统计等工作。</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负责施工现场设计指导，并从设计角度进行施工监督，发布对现场施工不能满足或不符合设计要求的问题列表，于缺陷修补完成后跟进验收。</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在本项目工程竣工后，如果在使用过程中发现了质量问题，乙方应积极参与质量事故分析。若经权威机构分析证实是设计缺陷所致，则乙方应完善设计方案及建议补救措施，并赔偿甲方因此造成的全部直接和间接损失。</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施工期间需对现场进行效果把控，负责现场技术工作的落实情况，遵照施工图与其他专业沟通，并及时向甲方进行汇报，按要求提交现场勘察报告成果。</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设计变更图纸数量打印一式</w:t>
      </w:r>
      <w:r>
        <w:rPr>
          <w:rFonts w:hint="eastAsia" w:ascii="仿宋" w:hAnsi="仿宋" w:eastAsia="仿宋"/>
          <w:color w:val="000000"/>
          <w:sz w:val="24"/>
          <w:highlight w:val="none"/>
          <w:lang w:val="en-US" w:eastAsia="zh-CN"/>
        </w:rPr>
        <w:t>八</w:t>
      </w:r>
      <w:r>
        <w:rPr>
          <w:rFonts w:ascii="仿宋" w:hAnsi="仿宋" w:eastAsia="仿宋"/>
          <w:color w:val="000000"/>
          <w:sz w:val="24"/>
          <w:highlight w:val="none"/>
        </w:rPr>
        <w:t>份。</w:t>
      </w:r>
    </w:p>
    <w:p>
      <w:pPr>
        <w:numPr>
          <w:ilvl w:val="0"/>
          <w:numId w:val="33"/>
        </w:numPr>
        <w:spacing w:line="360" w:lineRule="auto"/>
        <w:ind w:left="425" w:leftChars="0" w:hanging="425" w:firstLineChars="0"/>
        <w:jc w:val="left"/>
        <w:rPr>
          <w:rFonts w:ascii="仿宋" w:hAnsi="仿宋" w:eastAsia="仿宋"/>
          <w:color w:val="000000"/>
          <w:sz w:val="24"/>
          <w:highlight w:val="none"/>
        </w:rPr>
      </w:pPr>
      <w:r>
        <w:rPr>
          <w:rFonts w:ascii="仿宋" w:hAnsi="仿宋" w:eastAsia="仿宋"/>
          <w:color w:val="000000"/>
          <w:sz w:val="24"/>
          <w:highlight w:val="none"/>
        </w:rPr>
        <w:t>本项目不需乙方提供驻场服务，如有需要另行协商费用。</w:t>
      </w:r>
    </w:p>
    <w:p>
      <w:pPr>
        <w:spacing w:line="360" w:lineRule="auto"/>
        <w:ind w:firstLine="240"/>
        <w:jc w:val="left"/>
        <w:rPr>
          <w:rFonts w:ascii="仿宋" w:hAnsi="仿宋" w:eastAsia="仿宋"/>
          <w:sz w:val="24"/>
          <w:highlight w:val="none"/>
        </w:rPr>
      </w:pPr>
      <w:r>
        <w:rPr>
          <w:rFonts w:ascii="仿宋" w:hAnsi="仿宋" w:eastAsia="仿宋"/>
          <w:color w:val="000000"/>
          <w:sz w:val="24"/>
          <w:highlight w:val="none"/>
        </w:rPr>
        <w:t>附件：</w:t>
      </w:r>
      <w:r>
        <w:rPr>
          <w:rFonts w:hint="eastAsia" w:ascii="仿宋" w:hAnsi="仿宋" w:eastAsia="仿宋"/>
          <w:color w:val="000000"/>
          <w:sz w:val="24"/>
          <w:highlight w:val="none"/>
          <w:lang w:val="en-US" w:eastAsia="zh-CN"/>
        </w:rPr>
        <w:t>广州市智悦房地产开发有限公司设计</w:t>
      </w:r>
      <w:r>
        <w:rPr>
          <w:rFonts w:ascii="仿宋" w:hAnsi="仿宋" w:eastAsia="仿宋"/>
          <w:color w:val="000000"/>
          <w:sz w:val="24"/>
          <w:highlight w:val="none"/>
        </w:rPr>
        <w:t>文件深度和设计错误的分类及惩罚措施</w:t>
      </w:r>
    </w:p>
    <w:p>
      <w:pPr>
        <w:spacing w:line="360" w:lineRule="auto"/>
        <w:jc w:val="left"/>
        <w:rPr>
          <w:rFonts w:ascii="仿宋" w:hAnsi="仿宋" w:eastAsia="仿宋"/>
          <w:sz w:val="24"/>
          <w:highlight w:val="none"/>
        </w:rPr>
      </w:pPr>
    </w:p>
    <w:p>
      <w:pPr>
        <w:spacing w:line="360" w:lineRule="auto"/>
        <w:jc w:val="left"/>
        <w:rPr>
          <w:rFonts w:ascii="仿宋" w:hAnsi="仿宋" w:eastAsia="仿宋"/>
          <w:sz w:val="24"/>
          <w:highlight w:val="none"/>
        </w:rPr>
      </w:pPr>
    </w:p>
    <w:p>
      <w:pPr>
        <w:spacing w:line="276" w:lineRule="auto"/>
        <w:ind w:right="160"/>
        <w:jc w:val="right"/>
        <w:rPr>
          <w:rFonts w:ascii="仿宋" w:hAnsi="仿宋" w:eastAsia="仿宋"/>
          <w:sz w:val="24"/>
          <w:highlight w:val="none"/>
        </w:rPr>
      </w:pPr>
      <w:r>
        <w:rPr>
          <w:rFonts w:ascii="仿宋" w:hAnsi="仿宋" w:eastAsia="仿宋"/>
          <w:sz w:val="28"/>
          <w:highlight w:val="none"/>
        </w:rPr>
        <w:t>二〇二</w:t>
      </w:r>
      <w:r>
        <w:rPr>
          <w:rFonts w:hint="eastAsia" w:ascii="仿宋" w:hAnsi="仿宋" w:eastAsia="仿宋"/>
          <w:sz w:val="28"/>
          <w:highlight w:val="none"/>
          <w:lang w:val="en-US" w:eastAsia="zh-CN"/>
        </w:rPr>
        <w:t>五</w:t>
      </w:r>
      <w:r>
        <w:rPr>
          <w:rFonts w:ascii="仿宋" w:hAnsi="仿宋" w:eastAsia="仿宋"/>
          <w:sz w:val="28"/>
          <w:highlight w:val="none"/>
        </w:rPr>
        <w:t>年</w:t>
      </w:r>
      <w:r>
        <w:rPr>
          <w:rFonts w:hint="eastAsia" w:ascii="仿宋" w:hAnsi="仿宋" w:eastAsia="仿宋"/>
          <w:sz w:val="28"/>
          <w:highlight w:val="none"/>
          <w:lang w:val="en-US" w:eastAsia="zh-CN"/>
        </w:rPr>
        <w:t>六</w:t>
      </w:r>
      <w:r>
        <w:rPr>
          <w:rFonts w:ascii="仿宋" w:hAnsi="仿宋" w:eastAsia="仿宋"/>
          <w:sz w:val="28"/>
          <w:highlight w:val="none"/>
        </w:rPr>
        <w:t>月</w:t>
      </w:r>
      <w:r>
        <w:rPr>
          <w:rFonts w:hint="eastAsia" w:ascii="仿宋" w:hAnsi="仿宋" w:eastAsia="仿宋"/>
          <w:sz w:val="28"/>
          <w:highlight w:val="none"/>
          <w:lang w:val="en-US" w:eastAsia="zh-CN"/>
        </w:rPr>
        <w:t>九</w:t>
      </w:r>
      <w:r>
        <w:rPr>
          <w:rFonts w:ascii="仿宋" w:hAnsi="仿宋" w:eastAsia="仿宋"/>
          <w:sz w:val="28"/>
          <w:highlight w:val="none"/>
        </w:rPr>
        <w:t>日</w:t>
      </w: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p>
    <w:p>
      <w:pPr>
        <w:spacing w:line="312" w:lineRule="auto"/>
        <w:jc w:val="left"/>
        <w:rPr>
          <w:rFonts w:ascii="仿宋" w:hAnsi="仿宋" w:eastAsia="仿宋"/>
          <w:sz w:val="24"/>
          <w:highlight w:val="none"/>
        </w:rPr>
      </w:pPr>
      <w:r>
        <w:rPr>
          <w:rFonts w:ascii="仿宋" w:hAnsi="仿宋" w:eastAsia="仿宋"/>
          <w:sz w:val="24"/>
          <w:highlight w:val="none"/>
        </w:rPr>
        <w:t>设计任务书附件</w:t>
      </w:r>
    </w:p>
    <w:p>
      <w:pPr>
        <w:jc w:val="center"/>
        <w:rPr>
          <w:rFonts w:hint="eastAsia" w:ascii="宋体;SimSun" w:hAnsi="宋体;SimSun"/>
          <w:b/>
          <w:sz w:val="28"/>
          <w:highlight w:val="none"/>
          <w:lang w:val="en-US" w:eastAsia="zh-CN"/>
        </w:rPr>
      </w:pPr>
      <w:r>
        <w:rPr>
          <w:rFonts w:hint="eastAsia" w:ascii="宋体;SimSun" w:hAnsi="宋体;SimSun"/>
          <w:b/>
          <w:sz w:val="28"/>
          <w:highlight w:val="none"/>
          <w:lang w:val="en-US" w:eastAsia="zh-CN"/>
        </w:rPr>
        <w:t>广州市智悦房地产开发有限公司</w:t>
      </w:r>
    </w:p>
    <w:p>
      <w:pPr>
        <w:jc w:val="center"/>
        <w:rPr>
          <w:rFonts w:ascii="仿宋" w:hAnsi="仿宋" w:eastAsia="仿宋"/>
          <w:sz w:val="24"/>
          <w:highlight w:val="none"/>
        </w:rPr>
      </w:pPr>
      <w:r>
        <w:rPr>
          <w:rFonts w:ascii="宋体;SimSun" w:hAnsi="宋体;SimSun"/>
          <w:b/>
          <w:sz w:val="28"/>
          <w:highlight w:val="none"/>
        </w:rPr>
        <w:t>设计文件深度和设计错误的分类及惩罚措施</w:t>
      </w:r>
    </w:p>
    <w:p>
      <w:pPr>
        <w:jc w:val="center"/>
        <w:rPr>
          <w:rFonts w:ascii="仿宋" w:hAnsi="仿宋" w:eastAsia="仿宋"/>
          <w:sz w:val="24"/>
          <w:highlight w:val="none"/>
        </w:rPr>
      </w:pPr>
      <w:r>
        <w:rPr>
          <w:rFonts w:ascii="宋体;SimSun" w:hAnsi="宋体;SimSun"/>
          <w:b/>
          <w:sz w:val="28"/>
          <w:highlight w:val="none"/>
        </w:rPr>
        <w:t>（室内设计）</w:t>
      </w:r>
    </w:p>
    <w:p>
      <w:pPr>
        <w:spacing w:line="360" w:lineRule="auto"/>
        <w:jc w:val="center"/>
        <w:rPr>
          <w:rFonts w:ascii="仿宋" w:hAnsi="仿宋" w:eastAsia="仿宋"/>
          <w:sz w:val="24"/>
          <w:highlight w:val="none"/>
        </w:rPr>
      </w:pPr>
    </w:p>
    <w:p>
      <w:pPr>
        <w:spacing w:line="360" w:lineRule="auto"/>
        <w:rPr>
          <w:rFonts w:ascii="仿宋" w:hAnsi="仿宋" w:eastAsia="仿宋"/>
          <w:sz w:val="24"/>
          <w:highlight w:val="none"/>
        </w:rPr>
      </w:pPr>
      <w:r>
        <w:rPr>
          <w:rFonts w:ascii="宋体;SimSun" w:hAnsi="宋体;SimSun"/>
          <w:highlight w:val="none"/>
        </w:rPr>
        <w:t xml:space="preserve">  </w:t>
      </w:r>
      <w:r>
        <w:rPr>
          <w:rFonts w:hint="eastAsia" w:ascii="宋体;SimSun" w:hAnsi="宋体;SimSun" w:eastAsia="宋体"/>
          <w:highlight w:val="none"/>
          <w:lang w:val="en-US" w:eastAsia="zh-CN"/>
        </w:rPr>
        <w:t xml:space="preserve">         </w:t>
      </w:r>
      <w:r>
        <w:rPr>
          <w:rFonts w:ascii="仿宋" w:hAnsi="仿宋" w:eastAsia="仿宋"/>
          <w:color w:val="000000"/>
          <w:sz w:val="24"/>
          <w:highlight w:val="none"/>
        </w:rPr>
        <w:t>针对以往工程的图纸错误较多及深度不够等质量问题，造成甲方经济损失，特制定出各专业图纸的设计深度要求及各专业图纸的错误分类和惩罚措施。</w:t>
      </w:r>
    </w:p>
    <w:p>
      <w:pPr>
        <w:spacing w:line="360" w:lineRule="auto"/>
        <w:rPr>
          <w:rFonts w:ascii="仿宋" w:hAnsi="仿宋" w:eastAsia="仿宋"/>
          <w:sz w:val="24"/>
          <w:highlight w:val="none"/>
        </w:rPr>
      </w:pPr>
      <w:r>
        <w:rPr>
          <w:rFonts w:ascii="仿宋" w:hAnsi="仿宋" w:eastAsia="仿宋"/>
          <w:color w:val="000000"/>
          <w:sz w:val="24"/>
          <w:highlight w:val="none"/>
        </w:rPr>
        <w:t>一、设计深度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各阶段设计的深度要求应遵照建设部编制的各类建筑工程设计文件编制深度的规定、《06SJ803：民用建筑工程室内施工图设计深度图样》以及甲方提供的设计深度（如有）等要求执行。</w:t>
      </w:r>
    </w:p>
    <w:p>
      <w:pPr>
        <w:spacing w:line="360" w:lineRule="auto"/>
        <w:rPr>
          <w:rFonts w:ascii="仿宋" w:hAnsi="仿宋" w:eastAsia="仿宋"/>
          <w:sz w:val="24"/>
          <w:highlight w:val="none"/>
        </w:rPr>
      </w:pPr>
      <w:r>
        <w:rPr>
          <w:rFonts w:ascii="仿宋" w:hAnsi="仿宋" w:eastAsia="仿宋"/>
          <w:color w:val="000000"/>
          <w:sz w:val="24"/>
          <w:highlight w:val="none"/>
        </w:rPr>
        <w:t>二、图纸的错误分类</w:t>
      </w:r>
    </w:p>
    <w:p>
      <w:pPr>
        <w:spacing w:line="360" w:lineRule="auto"/>
        <w:rPr>
          <w:rFonts w:ascii="仿宋" w:hAnsi="仿宋" w:eastAsia="仿宋"/>
          <w:sz w:val="24"/>
          <w:highlight w:val="none"/>
        </w:rPr>
      </w:pPr>
      <w:r>
        <w:rPr>
          <w:rFonts w:ascii="仿宋" w:hAnsi="仿宋" w:eastAsia="仿宋"/>
          <w:color w:val="000000"/>
          <w:sz w:val="24"/>
          <w:highlight w:val="none"/>
        </w:rPr>
        <w:t>1、I类错误：</w:t>
      </w:r>
    </w:p>
    <w:p>
      <w:pPr>
        <w:spacing w:line="360" w:lineRule="auto"/>
        <w:ind w:firstLine="480"/>
        <w:rPr>
          <w:rFonts w:ascii="仿宋" w:hAnsi="仿宋" w:eastAsia="仿宋"/>
          <w:sz w:val="24"/>
          <w:highlight w:val="none"/>
        </w:rPr>
      </w:pPr>
      <w:r>
        <w:rPr>
          <w:rFonts w:ascii="仿宋" w:hAnsi="仿宋" w:eastAsia="仿宋"/>
          <w:color w:val="000000"/>
          <w:sz w:val="24"/>
          <w:highlight w:val="none"/>
        </w:rPr>
        <w:t>A、严重违反规范、标准、规定（含规范中所有强制性条文），有可能造成严重影响安全和使用的错误.严重影响装修完成效果的错误。如：</w:t>
      </w:r>
    </w:p>
    <w:p>
      <w:pPr>
        <w:spacing w:line="360" w:lineRule="auto"/>
        <w:ind w:firstLine="480"/>
        <w:jc w:val="left"/>
        <w:rPr>
          <w:rFonts w:ascii="仿宋" w:hAnsi="仿宋" w:eastAsia="仿宋"/>
          <w:sz w:val="24"/>
          <w:highlight w:val="none"/>
        </w:rPr>
      </w:pPr>
      <w:r>
        <w:rPr>
          <w:rFonts w:ascii="仿宋" w:hAnsi="仿宋" w:eastAsia="仿宋"/>
          <w:color w:val="000000"/>
          <w:sz w:val="24"/>
          <w:highlight w:val="none"/>
        </w:rPr>
        <w:t xml:space="preserve">材料：材料的选用未能达到国家规范的防火等级要求，不满足消防要求的错误；材料的选用未能达到国家规范和行业规范的环保要求的错误；材料的选用与确认效果图效果在质感、颜色、光泽、质量等有较大的差异，达不到确认的装修效果的错误；因设计、施工图、材料选版等原因需材料更换造成重大经济损失的错误。 </w:t>
      </w:r>
    </w:p>
    <w:p>
      <w:pPr>
        <w:spacing w:line="360" w:lineRule="auto"/>
        <w:ind w:firstLine="480"/>
        <w:jc w:val="left"/>
        <w:rPr>
          <w:rFonts w:ascii="仿宋" w:hAnsi="仿宋" w:eastAsia="仿宋"/>
          <w:sz w:val="24"/>
          <w:highlight w:val="none"/>
        </w:rPr>
      </w:pPr>
      <w:r>
        <w:rPr>
          <w:rFonts w:ascii="仿宋" w:hAnsi="仿宋" w:eastAsia="仿宋"/>
          <w:color w:val="000000"/>
          <w:sz w:val="24"/>
          <w:highlight w:val="none"/>
        </w:rPr>
        <w:t>项目材料方案未经过经济、技术方案比较、管线综合图未经过经济性分析，造成严重损失。</w:t>
      </w:r>
    </w:p>
    <w:p>
      <w:pPr>
        <w:spacing w:line="360" w:lineRule="auto"/>
        <w:ind w:firstLine="480"/>
        <w:rPr>
          <w:rFonts w:ascii="仿宋" w:hAnsi="仿宋" w:eastAsia="仿宋"/>
          <w:sz w:val="24"/>
          <w:highlight w:val="none"/>
        </w:rPr>
      </w:pPr>
      <w:r>
        <w:rPr>
          <w:rFonts w:ascii="仿宋" w:hAnsi="仿宋" w:eastAsia="仿宋"/>
          <w:color w:val="000000"/>
          <w:sz w:val="24"/>
          <w:highlight w:val="none"/>
        </w:rPr>
        <w:t>机电末端：规范要求的消防设施、防火排烟设施未设计；电话、网络、电视、消防、安防等系统设置不合理或系统设置错漏，严重违反规范、标准、规定等。</w:t>
      </w:r>
    </w:p>
    <w:p>
      <w:pPr>
        <w:spacing w:line="360" w:lineRule="auto"/>
        <w:ind w:firstLine="480"/>
        <w:rPr>
          <w:rFonts w:ascii="仿宋" w:hAnsi="仿宋" w:eastAsia="仿宋"/>
          <w:sz w:val="24"/>
          <w:highlight w:val="none"/>
        </w:rPr>
      </w:pPr>
      <w:r>
        <w:rPr>
          <w:rFonts w:ascii="仿宋" w:hAnsi="仿宋" w:eastAsia="仿宋"/>
          <w:color w:val="000000"/>
          <w:sz w:val="24"/>
          <w:highlight w:val="none"/>
        </w:rPr>
        <w:t>未能配合甲方设计图纸政府部门审查，延误报建进度。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节能设计未满足国家与地方节能设计要求，延误报建进度。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未能及时配合甲方其他精装修、景观园林、建筑、结构、给排水、暖通、电气等设计单位或相关专业工作，造成延误设计或施工工作进度的错误。</w:t>
      </w:r>
    </w:p>
    <w:p>
      <w:pPr>
        <w:spacing w:line="360" w:lineRule="auto"/>
        <w:ind w:firstLine="480"/>
        <w:rPr>
          <w:rFonts w:ascii="仿宋" w:hAnsi="仿宋" w:eastAsia="仿宋"/>
          <w:sz w:val="24"/>
          <w:highlight w:val="none"/>
        </w:rPr>
      </w:pPr>
      <w:r>
        <w:rPr>
          <w:rFonts w:ascii="仿宋" w:hAnsi="仿宋" w:eastAsia="仿宋"/>
          <w:color w:val="000000"/>
          <w:sz w:val="24"/>
          <w:highlight w:val="none"/>
        </w:rPr>
        <w:t>派驻现场设计师工作不到位，延误施工进度。</w:t>
      </w:r>
    </w:p>
    <w:p>
      <w:pPr>
        <w:spacing w:line="360" w:lineRule="auto"/>
        <w:ind w:firstLine="480"/>
        <w:rPr>
          <w:rFonts w:ascii="仿宋" w:hAnsi="仿宋" w:eastAsia="仿宋"/>
          <w:sz w:val="24"/>
          <w:highlight w:val="none"/>
        </w:rPr>
      </w:pPr>
      <w:r>
        <w:rPr>
          <w:rFonts w:ascii="仿宋" w:hAnsi="仿宋" w:eastAsia="仿宋"/>
          <w:color w:val="000000"/>
          <w:sz w:val="24"/>
          <w:highlight w:val="none"/>
        </w:rPr>
        <w:t>售楼所需的图册（各类平面图）和文字说明错误导致延误租售工作或造成客户有效投诉。</w:t>
      </w:r>
    </w:p>
    <w:p>
      <w:pPr>
        <w:tabs>
          <w:tab w:val="left" w:pos="704"/>
        </w:tabs>
        <w:spacing w:line="360" w:lineRule="auto"/>
        <w:ind w:firstLine="480"/>
        <w:rPr>
          <w:rFonts w:ascii="仿宋" w:hAnsi="仿宋" w:eastAsia="仿宋"/>
          <w:sz w:val="24"/>
          <w:highlight w:val="none"/>
        </w:rPr>
      </w:pPr>
      <w:r>
        <w:rPr>
          <w:rFonts w:ascii="仿宋" w:hAnsi="仿宋" w:eastAsia="仿宋"/>
          <w:color w:val="000000"/>
          <w:sz w:val="24"/>
          <w:highlight w:val="none"/>
        </w:rPr>
        <w:t>在未征得甲方同意的情况下乙方在图纸中设计了具有专利性质的设备。</w:t>
      </w:r>
    </w:p>
    <w:p>
      <w:pPr>
        <w:tabs>
          <w:tab w:val="left" w:pos="704"/>
        </w:tabs>
        <w:spacing w:line="360" w:lineRule="auto"/>
        <w:ind w:firstLine="480"/>
        <w:rPr>
          <w:rFonts w:ascii="仿宋" w:hAnsi="仿宋" w:eastAsia="仿宋"/>
          <w:sz w:val="24"/>
          <w:highlight w:val="none"/>
        </w:rPr>
      </w:pPr>
      <w:r>
        <w:rPr>
          <w:rFonts w:ascii="仿宋" w:hAnsi="仿宋" w:eastAsia="仿宋"/>
          <w:color w:val="000000"/>
          <w:sz w:val="24"/>
          <w:highlight w:val="none"/>
        </w:rPr>
        <w:t>乙方在招标图纸、材料表、洁具表、五金表、灯具表等图纸表格中明确了产品品牌、或设计参数只有少数品牌能满足，导致招标过程中出现品牌指向问题。</w:t>
      </w:r>
    </w:p>
    <w:p>
      <w:pPr>
        <w:tabs>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B、设计不周或有严重错误，有可能造成影响装修效果、不能正常使用、不安全或重大经济损失。如：</w:t>
      </w:r>
    </w:p>
    <w:p>
      <w:pPr>
        <w:tabs>
          <w:tab w:val="center" w:pos="540"/>
          <w:tab w:val="center" w:pos="720"/>
          <w:tab w:val="left" w:pos="2385"/>
        </w:tabs>
        <w:spacing w:line="360" w:lineRule="auto"/>
        <w:ind w:left="151" w:firstLine="480"/>
        <w:rPr>
          <w:rFonts w:ascii="仿宋" w:hAnsi="仿宋" w:eastAsia="仿宋"/>
          <w:sz w:val="24"/>
          <w:highlight w:val="none"/>
        </w:rPr>
      </w:pPr>
      <w:r>
        <w:rPr>
          <w:rFonts w:ascii="仿宋" w:hAnsi="仿宋" w:eastAsia="仿宋"/>
          <w:color w:val="000000"/>
          <w:sz w:val="24"/>
          <w:highlight w:val="none"/>
        </w:rPr>
        <w:t>施工图纸：施工说明内容不全面明确，造成施工不符合规范的错误；平面图纸、立面图纸、剖面图纸、大样图纸等设计错误或者不能对应的错误；报建图、施工图等不能满足要求的错误。</w:t>
      </w:r>
    </w:p>
    <w:p>
      <w:pPr>
        <w:tabs>
          <w:tab w:val="center" w:pos="540"/>
          <w:tab w:val="center" w:pos="720"/>
          <w:tab w:val="left" w:pos="2385"/>
        </w:tabs>
        <w:spacing w:line="360" w:lineRule="auto"/>
        <w:ind w:left="151" w:firstLine="480"/>
        <w:rPr>
          <w:rFonts w:ascii="仿宋" w:hAnsi="仿宋" w:eastAsia="仿宋"/>
          <w:sz w:val="24"/>
          <w:highlight w:val="none"/>
        </w:rPr>
      </w:pPr>
      <w:r>
        <w:rPr>
          <w:rFonts w:ascii="仿宋" w:hAnsi="仿宋" w:eastAsia="仿宋"/>
          <w:color w:val="000000"/>
          <w:sz w:val="24"/>
          <w:highlight w:val="none"/>
        </w:rPr>
        <w:t>机电设备：选用国家已公布的机电淘汰产品；供配电系统的控制保护，自动控制和自动调节原理图有严重错误；各弱电系统弱电设备之间线路连接有严重错误造成较大变更增项等。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C、严重影响报建及租售工作进行的相关错误。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D、设计文件未满足设计深度要求，出现了严重的设计漏项。</w:t>
      </w:r>
    </w:p>
    <w:p>
      <w:pPr>
        <w:tabs>
          <w:tab w:val="center" w:pos="540"/>
          <w:tab w:val="center" w:pos="720"/>
          <w:tab w:val="left" w:pos="2385"/>
        </w:tabs>
        <w:spacing w:line="360" w:lineRule="auto"/>
        <w:rPr>
          <w:rFonts w:ascii="仿宋" w:hAnsi="仿宋" w:eastAsia="仿宋"/>
          <w:sz w:val="24"/>
          <w:highlight w:val="none"/>
        </w:rPr>
      </w:pPr>
      <w:r>
        <w:rPr>
          <w:rFonts w:ascii="仿宋" w:hAnsi="仿宋" w:eastAsia="仿宋"/>
          <w:color w:val="000000"/>
          <w:sz w:val="24"/>
          <w:highlight w:val="none"/>
        </w:rPr>
        <w:t>2、Ⅱ类错误：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A、局部违反规范、标准、规定、对装修效果影响较小、且容易修正、且返工量不大。如：</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通用设计：栏杆的高度及强度不符合要求；设计后的疏散门宽度不够、管道井门、管线穿越不同空间隔墙时，措施不符合防火规范等。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给排水设计：生活饮用水管与非饮用水管道连接，未采取防回流污染措施等。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暖通设计：管道井不符合防火规定；过防火墙未装防火阀；风管材料及保温材料不符合防火要求等。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电气设计：烟、温感探测器的选型和设置不合理；与给排水、暖通等专业的配合到位，造成错漏较多等。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B、设计不周、构造或用量不当，有可能造成影响局部使用效果，或重要部位尺寸错误，有可能造成严重后果。如：</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通用设计：结构承重部分在设计图中未完全反映或错误；声光热防水防潮等的技术处理欠妥等。存在明显的未设计部分，影响现场进度。</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结构设计：各种门/窗洞高度不符合建筑设计要求，严重影响使用要求；结构标高与完成面层要求不符；阳台、雨蓬的倾覆安全不够；应设置构造钢筋的部位不设或少设。</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机电设计：选用了已淘汰的耗能大的设备。设备末端未考虑检修条件等；风机的消声、减震处理不当等；强、弱电各种线路布局不合理，设备选型不当。</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C、工种配合严重错误或局部遗漏有可能造成影响使用，或造成施工返工，如装修隔墙上预埋孔洞未预留，造成返工。</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D、严重影响报建及租售工作的进行：各功能区未详细标明或标识不清，影响面积查丈及验收。</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E、设计图纸出现了一般的设计漏项。</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F、定板定样工作配合不足，导致施工进度延误。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G、设计图纸中要求的设备材料的消防耐火等级不满足规范要求。</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H、因专业设计之间的冲突或互相提资不足而产生了设计变更，造成返工工程量较大或影响工期。</w:t>
      </w:r>
    </w:p>
    <w:p>
      <w:pPr>
        <w:tabs>
          <w:tab w:val="center" w:pos="180"/>
          <w:tab w:val="center" w:pos="360"/>
          <w:tab w:val="center" w:pos="540"/>
          <w:tab w:val="center" w:pos="720"/>
          <w:tab w:val="center" w:pos="1080"/>
          <w:tab w:val="center" w:pos="1440"/>
          <w:tab w:val="center" w:pos="2160"/>
          <w:tab w:val="left" w:pos="2385"/>
        </w:tabs>
        <w:spacing w:line="360" w:lineRule="auto"/>
        <w:ind w:left="360" w:hanging="360"/>
        <w:rPr>
          <w:rFonts w:ascii="仿宋" w:hAnsi="仿宋" w:eastAsia="仿宋"/>
          <w:color w:val="000000"/>
          <w:sz w:val="24"/>
          <w:highlight w:val="none"/>
        </w:rPr>
      </w:pPr>
      <w:r>
        <w:rPr>
          <w:rFonts w:ascii="仿宋" w:hAnsi="仿宋" w:eastAsia="仿宋"/>
          <w:color w:val="000000"/>
          <w:sz w:val="24"/>
          <w:highlight w:val="none"/>
        </w:rPr>
        <w:t>3、Ⅲ类错误</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A、容易修正、且不造成使用或安全缺陷，但会给建设单位、施工单位带来麻烦。如：图纸目录不全、表达不够清楚、平剖面图不一致、一般性尺寸错误或不全、图例或符号不合规定、平面图与系统图不一致等；设计文件、计算书及存档材料的完整性不够；设计说明、图纸目录不全、图例符号表达不合规定；系统图与平面图的一致性的错、漏、碰、缺等。</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B、工种配合中的一般性错误，容易修正，且不致造成影响使用效果或安全。</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C、因专业设计之间的冲突或互相提资不足而产生了设计变更，造成的影响较小。</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D、设计文件未满足设计深度要求，出现了轻微的设计漏项。</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E、对甲方提出的图纸问题，未按合同要求时间内出具变更或解决方案。</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F、正式的设计文件、设计样板或设计变更未按合同要求的时间内送达指定地点。</w:t>
      </w:r>
    </w:p>
    <w:p>
      <w:pPr>
        <w:spacing w:line="360" w:lineRule="auto"/>
        <w:rPr>
          <w:rFonts w:ascii="仿宋" w:hAnsi="仿宋" w:eastAsia="仿宋"/>
          <w:sz w:val="24"/>
          <w:highlight w:val="none"/>
        </w:rPr>
      </w:pPr>
      <w:r>
        <w:rPr>
          <w:rFonts w:ascii="仿宋" w:hAnsi="仿宋" w:eastAsia="仿宋"/>
          <w:color w:val="000000"/>
          <w:sz w:val="24"/>
          <w:highlight w:val="none"/>
        </w:rPr>
        <w:t>三、惩罚措施</w:t>
      </w:r>
    </w:p>
    <w:p>
      <w:pPr>
        <w:spacing w:line="360" w:lineRule="auto"/>
        <w:rPr>
          <w:rFonts w:ascii="仿宋" w:hAnsi="仿宋" w:eastAsia="仿宋"/>
          <w:sz w:val="24"/>
          <w:highlight w:val="none"/>
        </w:rPr>
      </w:pPr>
      <w:r>
        <w:rPr>
          <w:rFonts w:ascii="仿宋" w:hAnsi="仿宋" w:eastAsia="仿宋"/>
          <w:color w:val="000000"/>
          <w:sz w:val="24"/>
          <w:highlight w:val="none"/>
        </w:rPr>
        <w:t>1、错误惩罚最高金额为装修工程设计费总价的30%.</w:t>
      </w:r>
    </w:p>
    <w:p>
      <w:pPr>
        <w:spacing w:line="360" w:lineRule="auto"/>
        <w:rPr>
          <w:rFonts w:ascii="仿宋" w:hAnsi="仿宋" w:eastAsia="仿宋"/>
          <w:sz w:val="24"/>
          <w:highlight w:val="none"/>
        </w:rPr>
      </w:pPr>
      <w:r>
        <w:rPr>
          <w:rFonts w:ascii="仿宋" w:hAnsi="仿宋" w:eastAsia="仿宋"/>
          <w:color w:val="000000"/>
          <w:sz w:val="24"/>
          <w:highlight w:val="none"/>
        </w:rPr>
        <w:t>2、惩罚方式：</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A、方案阶段：若设计方案</w:t>
      </w:r>
      <w:r>
        <w:rPr>
          <w:rFonts w:hint="eastAsia" w:ascii="仿宋" w:hAnsi="仿宋" w:eastAsia="仿宋"/>
          <w:color w:val="000000"/>
          <w:sz w:val="24"/>
          <w:highlight w:val="none"/>
          <w:lang w:val="en-US" w:eastAsia="zh-CN"/>
        </w:rPr>
        <w:t>三</w:t>
      </w:r>
      <w:r>
        <w:rPr>
          <w:rFonts w:ascii="仿宋" w:hAnsi="仿宋" w:eastAsia="仿宋"/>
          <w:color w:val="000000"/>
          <w:sz w:val="24"/>
          <w:highlight w:val="none"/>
        </w:rPr>
        <w:t>次因设计深度不符或图纸错误被相关部门退文处理的，甲方有权从设计费中扣除方案阶段惩罚金。</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B、扩初阶段和施工图阶段：</w:t>
      </w:r>
    </w:p>
    <w:p>
      <w:pPr>
        <w:spacing w:line="360" w:lineRule="auto"/>
        <w:ind w:firstLine="480"/>
        <w:rPr>
          <w:rFonts w:ascii="仿宋" w:hAnsi="仿宋" w:eastAsia="仿宋"/>
          <w:sz w:val="24"/>
          <w:highlight w:val="none"/>
        </w:rPr>
      </w:pPr>
      <w:r>
        <w:rPr>
          <w:rFonts w:ascii="仿宋" w:hAnsi="仿宋" w:eastAsia="仿宋"/>
          <w:color w:val="000000"/>
          <w:sz w:val="24"/>
          <w:highlight w:val="none"/>
        </w:rPr>
        <w:t>按照以上第一、二条对设计的每个阶段的质量进行评判及惩罚；在乙方提供的设计文件中，若出现Ⅰ类问题，每个扣人民币5万元整；若出现Ⅱ类问题多于5个者，每增加一个问题扣人民币5000元整；若出现Ⅲ类问题多于50个者，每增加5个问题扣人民币3000元整（不超过5个按5个计算）。</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C、甲方提出审图意见后，若乙方同意修改却未修改到位，则该条错误分类按照上升1级处罚。</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D、若因图纸错误造成甲方蒙受严重经济损失时，则视具体问题及严重程度给予恰当的赔偿金额，其金额由双方协商，甲方有权在甲方向乙方支付的任何费用中扣除。</w:t>
      </w:r>
    </w:p>
    <w:p>
      <w:pPr>
        <w:tabs>
          <w:tab w:val="center" w:pos="540"/>
          <w:tab w:val="center" w:pos="720"/>
          <w:tab w:val="left" w:pos="2385"/>
        </w:tabs>
        <w:spacing w:line="360" w:lineRule="auto"/>
        <w:ind w:firstLine="480"/>
        <w:rPr>
          <w:rFonts w:ascii="仿宋" w:hAnsi="仿宋" w:eastAsia="仿宋"/>
          <w:sz w:val="24"/>
          <w:highlight w:val="none"/>
        </w:rPr>
      </w:pPr>
      <w:r>
        <w:rPr>
          <w:rFonts w:ascii="仿宋" w:hAnsi="仿宋" w:eastAsia="仿宋"/>
          <w:color w:val="000000"/>
          <w:sz w:val="24"/>
          <w:highlight w:val="none"/>
        </w:rPr>
        <w:t>E、若由于图纸深度不够、设计缺陷过多，甲方有权要求乙方派驻设计代表驻现场解决设计问题，派驻的设计代表费用一律由乙方承担，派驻时间地点由甲方视情况而定，乙方不得拒绝。</w:t>
      </w:r>
    </w:p>
    <w:p>
      <w:pPr>
        <w:spacing w:line="360" w:lineRule="auto"/>
        <w:jc w:val="left"/>
        <w:rPr>
          <w:rFonts w:ascii="仿宋" w:hAnsi="仿宋" w:eastAsia="仿宋"/>
          <w:sz w:val="24"/>
          <w:highlight w:val="none"/>
        </w:rPr>
      </w:pPr>
    </w:p>
    <w:p>
      <w:pPr>
        <w:spacing w:line="440" w:lineRule="exact"/>
        <w:rPr>
          <w:rFonts w:ascii="仿宋" w:hAnsi="仿宋" w:eastAsia="仿宋"/>
          <w:sz w:val="24"/>
          <w:highlight w:val="none"/>
        </w:rPr>
      </w:pPr>
      <w:r>
        <w:rPr>
          <w:rFonts w:ascii="仿宋" w:hAnsi="仿宋" w:eastAsia="仿宋"/>
          <w:sz w:val="24"/>
          <w:highlight w:val="none"/>
        </w:rPr>
        <w:t xml:space="preserve"> </w:t>
      </w:r>
    </w:p>
    <w:p>
      <w:pPr>
        <w:rPr>
          <w:rFonts w:ascii="仿宋" w:hAnsi="仿宋" w:eastAsia="仿宋"/>
          <w:sz w:val="24"/>
          <w:highlight w:val="none"/>
        </w:rPr>
      </w:pPr>
    </w:p>
    <w:p>
      <w:pPr>
        <w:rPr>
          <w:rFonts w:ascii="仿宋" w:hAnsi="仿宋" w:eastAsia="仿宋"/>
          <w:sz w:val="24"/>
          <w:highlight w:val="none"/>
        </w:rPr>
      </w:pPr>
    </w:p>
    <w:p>
      <w:pPr>
        <w:spacing w:line="440" w:lineRule="exact"/>
        <w:rPr>
          <w:rFonts w:ascii="仿宋" w:hAnsi="仿宋" w:eastAsia="仿宋"/>
          <w:sz w:val="24"/>
          <w:highlight w:val="none"/>
        </w:rPr>
      </w:pPr>
      <w:r>
        <w:rPr>
          <w:rFonts w:ascii="宋体;SimSun" w:hAnsi="宋体;SimSun"/>
          <w:highlight w:val="none"/>
        </w:rPr>
        <w:t xml:space="preserve"> </w:t>
      </w: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360" w:lineRule="auto"/>
        <w:rPr>
          <w:rFonts w:ascii="仿宋" w:hAnsi="仿宋" w:eastAsia="仿宋"/>
          <w:sz w:val="24"/>
          <w:highlight w:val="none"/>
        </w:rPr>
      </w:pPr>
    </w:p>
    <w:p>
      <w:pPr>
        <w:spacing w:line="440" w:lineRule="exact"/>
        <w:rPr>
          <w:rFonts w:ascii="仿宋" w:hAnsi="仿宋" w:eastAsia="仿宋"/>
          <w:sz w:val="24"/>
          <w:highlight w:val="none"/>
        </w:rPr>
      </w:pPr>
    </w:p>
    <w:p>
      <w:pPr>
        <w:spacing w:line="440" w:lineRule="exact"/>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spacing w:line="276" w:lineRule="auto"/>
        <w:jc w:val="left"/>
        <w:rPr>
          <w:rFonts w:hint="eastAsia" w:ascii="仿宋" w:hAnsi="仿宋" w:eastAsia="仿宋"/>
          <w:sz w:val="24"/>
          <w:highlight w:val="none"/>
        </w:rPr>
      </w:pPr>
    </w:p>
    <w:sectPr>
      <w:footerReference r:id="rId4" w:type="first"/>
      <w:footerReference r:id="rId3" w:type="default"/>
      <w:pgSz w:w="11906" w:h="16838"/>
      <w:pgMar w:top="1361" w:right="1191" w:bottom="1361" w:left="1191" w:header="0"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erif">
    <w:altName w:val="Calibri"/>
    <w:panose1 w:val="00000000000000000000"/>
    <w:charset w:val="00"/>
    <w:family w:val="auto"/>
    <w:pitch w:val="default"/>
    <w:sig w:usb0="00000000" w:usb1="00000000" w:usb2="00000000" w:usb3="00000000" w:csb0="00000000" w:csb1="00000000"/>
  </w:font>
  <w:font w:name="宋体;SimSun">
    <w:altName w:val="Calibri"/>
    <w:panose1 w:val="00000000000000000000"/>
    <w:charset w:val="00"/>
    <w:family w:val="auto"/>
    <w:pitch w:val="default"/>
    <w:sig w:usb0="00000000" w:usb1="00000000" w:usb2="00000000" w:usb3="00000000" w:csb0="00000000" w:csb1="00000000"/>
  </w:font>
  <w:font w:name="黑体;SimHei">
    <w:altName w:val="Calibri"/>
    <w:panose1 w:val="00000000000000000000"/>
    <w:charset w:val="00"/>
    <w:family w:val="auto"/>
    <w:pitch w:val="default"/>
    <w:sig w:usb0="00000000" w:usb1="00000000" w:usb2="00000000" w:usb3="00000000" w:csb0="00000000" w:csb1="00000000"/>
  </w:font>
  <w:font w:name="仿宋_GB2312;仿宋">
    <w:altName w:val="Calibri"/>
    <w:panose1 w:val="00000000000000000000"/>
    <w:charset w:val="00"/>
    <w:family w:val="auto"/>
    <w:pitch w:val="default"/>
    <w:sig w:usb0="00000000" w:usb1="00000000" w:usb2="00000000" w:usb3="00000000" w:csb0="00000000" w:csb1="00000000"/>
  </w:font>
  <w:font w:name="方正仿宋简体;宋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w:altName w:val="Noto Sans SC"/>
    <w:panose1 w:val="00000000000000000000"/>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DejaVu Serif" w:hAnsi="DejaVu Serif" w:eastAsia="Noto Sans"/>
      </w:rPr>
    </w:pPr>
    <w:r>
      <w:fldChar w:fldCharType="begin"/>
    </w:r>
    <w:r>
      <w:instrText xml:space="preserve"> PAGE </w:instrText>
    </w:r>
    <w:r>
      <w:fldChar w:fldCharType="separate"/>
    </w:r>
    <w:r>
      <w:rPr>
        <w:rFonts w:ascii="DejaVu Serif" w:hAnsi="DejaVu Serif" w:eastAsia="Noto Sans"/>
        <w:b/>
        <w:sz w:val="24"/>
      </w:rPr>
      <w:t>41</w:t>
    </w:r>
    <w:r>
      <w:fldChar w:fldCharType="end"/>
    </w:r>
    <w:r>
      <w:rPr>
        <w:rFonts w:ascii="DejaVu Serif" w:hAnsi="DejaVu Serif" w:eastAsia="Times New Roman"/>
      </w:rPr>
      <w:t xml:space="preserve"> </w:t>
    </w:r>
    <w:r>
      <w:rPr>
        <w:rFonts w:ascii="DejaVu Serif" w:hAnsi="DejaVu Serif" w:eastAsia="Noto Sans"/>
      </w:rPr>
      <w:t xml:space="preserve">/ </w:t>
    </w:r>
    <w:r>
      <w:fldChar w:fldCharType="begin"/>
    </w:r>
    <w:r>
      <w:instrText xml:space="preserve"> NUMPAGES \* ARABIC </w:instrText>
    </w:r>
    <w:r>
      <w:fldChar w:fldCharType="separate"/>
    </w:r>
    <w:r>
      <w:rPr>
        <w:rFonts w:ascii="DejaVu Serif" w:hAnsi="DejaVu Serif" w:eastAsia="Noto Sans"/>
        <w:b/>
        <w:sz w:val="24"/>
      </w:rPr>
      <w:t>41</w:t>
    </w:r>
  </w:p>
  <w:p>
    <w:pPr>
      <w:pStyle w:val="12"/>
      <w:rPr>
        <w:rFonts w:ascii="DejaVu Serif" w:hAnsi="DejaVu Serif" w:eastAsia="Noto Sans"/>
      </w:rPr>
    </w:pP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DejaVu Serif" w:hAnsi="DejaVu Serif" w:eastAsia="Noto Sans"/>
      </w:rPr>
    </w:pPr>
    <w:r>
      <w:fldChar w:fldCharType="begin"/>
    </w:r>
    <w:r>
      <w:instrText xml:space="preserve"> PAGE </w:instrText>
    </w:r>
    <w:r>
      <w:fldChar w:fldCharType="separate"/>
    </w:r>
    <w:r>
      <w:rPr>
        <w:rFonts w:ascii="DejaVu Serif" w:hAnsi="DejaVu Serif" w:eastAsia="Noto Sans"/>
        <w:b/>
        <w:sz w:val="24"/>
      </w:rPr>
      <w:t>1</w:t>
    </w:r>
    <w:r>
      <w:fldChar w:fldCharType="end"/>
    </w:r>
    <w:r>
      <w:rPr>
        <w:rFonts w:ascii="DejaVu Serif" w:hAnsi="DejaVu Serif" w:eastAsia="Times New Roman"/>
      </w:rPr>
      <w:t xml:space="preserve"> </w:t>
    </w:r>
    <w:r>
      <w:rPr>
        <w:rFonts w:ascii="DejaVu Serif" w:hAnsi="DejaVu Serif" w:eastAsia="Noto Sans"/>
      </w:rPr>
      <w:t xml:space="preserve">/ </w:t>
    </w:r>
    <w:r>
      <w:fldChar w:fldCharType="begin"/>
    </w:r>
    <w:r>
      <w:instrText xml:space="preserve"> NUMPAGES \* ARABIC </w:instrText>
    </w:r>
    <w:r>
      <w:fldChar w:fldCharType="separate"/>
    </w:r>
    <w:r>
      <w:rPr>
        <w:rFonts w:ascii="DejaVu Serif" w:hAnsi="DejaVu Serif" w:eastAsia="Noto Sans"/>
        <w:b/>
        <w:sz w:val="24"/>
      </w:rPr>
      <w:t>41</w:t>
    </w:r>
  </w:p>
  <w:p>
    <w:pPr>
      <w:pStyle w:val="12"/>
      <w:rPr>
        <w:rFonts w:ascii="DejaVu Serif" w:hAnsi="DejaVu Serif" w:eastAsia="Noto Sans"/>
      </w:rPr>
    </w:pP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D754"/>
    <w:multiLevelType w:val="multilevel"/>
    <w:tmpl w:val="87F7D754"/>
    <w:lvl w:ilvl="0" w:tentative="0">
      <w:start w:val="2"/>
      <w:numFmt w:val="chineseCountingThousand"/>
      <w:pStyle w:val="75"/>
      <w:lvlText w:val="%1、"/>
      <w:lvlJc w:val="left"/>
      <w:pPr>
        <w:ind w:left="510" w:hanging="51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left"/>
      <w:pPr>
        <w:ind w:left="3780" w:hanging="420"/>
      </w:pPr>
    </w:lvl>
  </w:abstractNum>
  <w:abstractNum w:abstractNumId="1">
    <w:nsid w:val="8C9FD5F6"/>
    <w:multiLevelType w:val="singleLevel"/>
    <w:tmpl w:val="8C9FD5F6"/>
    <w:lvl w:ilvl="0" w:tentative="0">
      <w:start w:val="1"/>
      <w:numFmt w:val="decimal"/>
      <w:lvlText w:val="%1."/>
      <w:lvlJc w:val="left"/>
      <w:pPr>
        <w:ind w:left="425" w:hanging="425"/>
      </w:pPr>
      <w:rPr>
        <w:rFonts w:hint="default"/>
      </w:rPr>
    </w:lvl>
  </w:abstractNum>
  <w:abstractNum w:abstractNumId="2">
    <w:nsid w:val="93879058"/>
    <w:multiLevelType w:val="singleLevel"/>
    <w:tmpl w:val="93879058"/>
    <w:lvl w:ilvl="0" w:tentative="0">
      <w:start w:val="1"/>
      <w:numFmt w:val="lowerLetter"/>
      <w:lvlText w:val="%1."/>
      <w:lvlJc w:val="left"/>
      <w:pPr>
        <w:ind w:left="1895" w:hanging="425"/>
      </w:pPr>
      <w:rPr>
        <w:rFonts w:hint="default"/>
      </w:rPr>
    </w:lvl>
  </w:abstractNum>
  <w:abstractNum w:abstractNumId="3">
    <w:nsid w:val="9D344189"/>
    <w:multiLevelType w:val="singleLevel"/>
    <w:tmpl w:val="9D344189"/>
    <w:lvl w:ilvl="0" w:tentative="0">
      <w:start w:val="1"/>
      <w:numFmt w:val="upperLetter"/>
      <w:lvlText w:val="%1."/>
      <w:lvlJc w:val="left"/>
      <w:pPr>
        <w:ind w:left="1685" w:hanging="425"/>
      </w:pPr>
      <w:rPr>
        <w:rFonts w:hint="default"/>
      </w:rPr>
    </w:lvl>
  </w:abstractNum>
  <w:abstractNum w:abstractNumId="4">
    <w:nsid w:val="AD7777F8"/>
    <w:multiLevelType w:val="multilevel"/>
    <w:tmpl w:val="AD7777F8"/>
    <w:lvl w:ilvl="0" w:tentative="0">
      <w:start w:val="1"/>
      <w:numFmt w:val="upperLetter"/>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lef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lef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left"/>
      <w:pPr>
        <w:ind w:left="4631" w:hanging="420"/>
      </w:pPr>
    </w:lvl>
  </w:abstractNum>
  <w:abstractNum w:abstractNumId="5">
    <w:nsid w:val="ADED6ADC"/>
    <w:multiLevelType w:val="singleLevel"/>
    <w:tmpl w:val="ADED6ADC"/>
    <w:lvl w:ilvl="0" w:tentative="0">
      <w:start w:val="1"/>
      <w:numFmt w:val="decimal"/>
      <w:suff w:val="nothing"/>
      <w:lvlText w:val="%1．"/>
      <w:lvlJc w:val="left"/>
      <w:pPr>
        <w:ind w:left="0" w:firstLine="400"/>
      </w:pPr>
      <w:rPr>
        <w:rFonts w:hint="default"/>
      </w:rPr>
    </w:lvl>
  </w:abstractNum>
  <w:abstractNum w:abstractNumId="6">
    <w:nsid w:val="AE89EF70"/>
    <w:multiLevelType w:val="singleLevel"/>
    <w:tmpl w:val="AE89EF70"/>
    <w:lvl w:ilvl="0" w:tentative="0">
      <w:start w:val="1"/>
      <w:numFmt w:val="decimal"/>
      <w:lvlText w:val="%1)"/>
      <w:lvlJc w:val="left"/>
      <w:pPr>
        <w:ind w:left="1265" w:hanging="425"/>
      </w:pPr>
      <w:rPr>
        <w:rFonts w:hint="default"/>
      </w:rPr>
    </w:lvl>
  </w:abstractNum>
  <w:abstractNum w:abstractNumId="7">
    <w:nsid w:val="B229166D"/>
    <w:multiLevelType w:val="singleLevel"/>
    <w:tmpl w:val="B229166D"/>
    <w:lvl w:ilvl="0" w:tentative="0">
      <w:start w:val="1"/>
      <w:numFmt w:val="upperLetter"/>
      <w:lvlText w:val="%1."/>
      <w:lvlJc w:val="left"/>
      <w:pPr>
        <w:ind w:left="1475" w:hanging="425"/>
      </w:pPr>
      <w:rPr>
        <w:rFonts w:hint="default"/>
      </w:rPr>
    </w:lvl>
  </w:abstractNum>
  <w:abstractNum w:abstractNumId="8">
    <w:nsid w:val="B8FAFD6E"/>
    <w:multiLevelType w:val="singleLevel"/>
    <w:tmpl w:val="B8FAFD6E"/>
    <w:lvl w:ilvl="0" w:tentative="0">
      <w:start w:val="1"/>
      <w:numFmt w:val="chineseCounting"/>
      <w:suff w:val="nothing"/>
      <w:lvlText w:val="（%1）"/>
      <w:lvlJc w:val="left"/>
      <w:pPr>
        <w:ind w:left="0" w:firstLine="420"/>
      </w:pPr>
      <w:rPr>
        <w:rFonts w:hint="eastAsia"/>
      </w:rPr>
    </w:lvl>
  </w:abstractNum>
  <w:abstractNum w:abstractNumId="9">
    <w:nsid w:val="BDF88E8E"/>
    <w:multiLevelType w:val="multilevel"/>
    <w:tmpl w:val="BDF88E8E"/>
    <w:lvl w:ilvl="0" w:tentative="0">
      <w:start w:val="1"/>
      <w:numFmt w:val="upperLetter"/>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lef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lef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left"/>
      <w:pPr>
        <w:ind w:left="4631" w:hanging="420"/>
      </w:pPr>
    </w:lvl>
  </w:abstractNum>
  <w:abstractNum w:abstractNumId="10">
    <w:nsid w:val="BF7E1C2A"/>
    <w:multiLevelType w:val="multilevel"/>
    <w:tmpl w:val="BF7E1C2A"/>
    <w:lvl w:ilvl="0" w:tentative="0">
      <w:start w:val="1"/>
      <w:numFmt w:val="none"/>
      <w:pStyle w:val="2"/>
      <w:suff w:val="nothing"/>
      <w:lvlText w:val=""/>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pStyle w:val="6"/>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1">
    <w:nsid w:val="C27FFD5B"/>
    <w:multiLevelType w:val="singleLevel"/>
    <w:tmpl w:val="C27FFD5B"/>
    <w:lvl w:ilvl="0" w:tentative="0">
      <w:start w:val="1"/>
      <w:numFmt w:val="upperLetter"/>
      <w:lvlText w:val="%1."/>
      <w:lvlJc w:val="left"/>
      <w:pPr>
        <w:ind w:left="1685" w:hanging="425"/>
      </w:pPr>
      <w:rPr>
        <w:rFonts w:hint="default"/>
      </w:rPr>
    </w:lvl>
  </w:abstractNum>
  <w:abstractNum w:abstractNumId="12">
    <w:nsid w:val="CD0368B8"/>
    <w:multiLevelType w:val="singleLevel"/>
    <w:tmpl w:val="CD0368B8"/>
    <w:lvl w:ilvl="0" w:tentative="0">
      <w:start w:val="1"/>
      <w:numFmt w:val="upperLetter"/>
      <w:lvlText w:val="%1."/>
      <w:lvlJc w:val="left"/>
      <w:pPr>
        <w:ind w:left="425" w:hanging="425"/>
      </w:pPr>
      <w:rPr>
        <w:rFonts w:hint="default"/>
      </w:rPr>
    </w:lvl>
  </w:abstractNum>
  <w:abstractNum w:abstractNumId="13">
    <w:nsid w:val="E793ED8B"/>
    <w:multiLevelType w:val="singleLevel"/>
    <w:tmpl w:val="E793ED8B"/>
    <w:lvl w:ilvl="0" w:tentative="0">
      <w:start w:val="1"/>
      <w:numFmt w:val="decimal"/>
      <w:lvlText w:val="%1."/>
      <w:lvlJc w:val="left"/>
      <w:pPr>
        <w:ind w:left="425" w:hanging="425"/>
      </w:pPr>
      <w:rPr>
        <w:rFonts w:hint="default"/>
      </w:rPr>
    </w:lvl>
  </w:abstractNum>
  <w:abstractNum w:abstractNumId="14">
    <w:nsid w:val="F319985E"/>
    <w:multiLevelType w:val="singleLevel"/>
    <w:tmpl w:val="F319985E"/>
    <w:lvl w:ilvl="0" w:tentative="0">
      <w:start w:val="1"/>
      <w:numFmt w:val="chineseCounting"/>
      <w:suff w:val="nothing"/>
      <w:lvlText w:val="（%1）"/>
      <w:lvlJc w:val="left"/>
      <w:pPr>
        <w:ind w:left="0" w:firstLine="420"/>
      </w:pPr>
      <w:rPr>
        <w:rFonts w:hint="eastAsia"/>
      </w:rPr>
    </w:lvl>
  </w:abstractNum>
  <w:abstractNum w:abstractNumId="15">
    <w:nsid w:val="F5FFE8D3"/>
    <w:multiLevelType w:val="multilevel"/>
    <w:tmpl w:val="F5FFE8D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lef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lef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left"/>
      <w:pPr>
        <w:ind w:left="4200" w:hanging="420"/>
      </w:pPr>
    </w:lvl>
  </w:abstractNum>
  <w:abstractNum w:abstractNumId="16">
    <w:nsid w:val="FBFF00AF"/>
    <w:multiLevelType w:val="multilevel"/>
    <w:tmpl w:val="FBFF00AF"/>
    <w:lvl w:ilvl="0" w:tentative="0">
      <w:start w:val="1"/>
      <w:numFmt w:val="decimal"/>
      <w:lvlText w:val="%1)"/>
      <w:lvlJc w:val="left"/>
      <w:pPr>
        <w:ind w:left="480" w:hanging="480"/>
      </w:pPr>
    </w:lvl>
    <w:lvl w:ilvl="1" w:tentative="0">
      <w:start w:val="1"/>
      <w:numFmt w:val="upperLetter"/>
      <w:lvlText w:val="%2."/>
      <w:lvlJc w:val="left"/>
      <w:pPr>
        <w:ind w:left="1331" w:hanging="480"/>
      </w:pPr>
    </w:lvl>
    <w:lvl w:ilvl="2" w:tentative="0">
      <w:start w:val="1"/>
      <w:numFmt w:val="lowerRoman"/>
      <w:lvlText w:val="%3."/>
      <w:lvlJc w:val="lef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lef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left"/>
      <w:pPr>
        <w:ind w:left="4320" w:hanging="480"/>
      </w:pPr>
    </w:lvl>
  </w:abstractNum>
  <w:abstractNum w:abstractNumId="17">
    <w:nsid w:val="FEFF86F0"/>
    <w:multiLevelType w:val="multilevel"/>
    <w:tmpl w:val="FEFF86F0"/>
    <w:lvl w:ilvl="0" w:tentative="0">
      <w:start w:val="3"/>
      <w:numFmt w:val="chineseCountingThousand"/>
      <w:lvlText w:val="%1、"/>
      <w:lvlJc w:val="left"/>
      <w:pPr>
        <w:ind w:left="510" w:hanging="51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left"/>
      <w:pPr>
        <w:ind w:left="3780" w:hanging="420"/>
      </w:pPr>
    </w:lvl>
  </w:abstractNum>
  <w:abstractNum w:abstractNumId="18">
    <w:nsid w:val="01B0D394"/>
    <w:multiLevelType w:val="singleLevel"/>
    <w:tmpl w:val="01B0D394"/>
    <w:lvl w:ilvl="0" w:tentative="0">
      <w:start w:val="1"/>
      <w:numFmt w:val="chineseCounting"/>
      <w:suff w:val="nothing"/>
      <w:lvlText w:val="（%1）"/>
      <w:lvlJc w:val="left"/>
      <w:pPr>
        <w:ind w:left="0" w:firstLine="420"/>
      </w:pPr>
      <w:rPr>
        <w:rFonts w:hint="eastAsia"/>
      </w:rPr>
    </w:lvl>
  </w:abstractNum>
  <w:abstractNum w:abstractNumId="19">
    <w:nsid w:val="06D3FFB2"/>
    <w:multiLevelType w:val="singleLevel"/>
    <w:tmpl w:val="06D3FFB2"/>
    <w:lvl w:ilvl="0" w:tentative="0">
      <w:start w:val="1"/>
      <w:numFmt w:val="upperLetter"/>
      <w:lvlText w:val="%1."/>
      <w:lvlJc w:val="left"/>
      <w:pPr>
        <w:ind w:left="1685" w:hanging="425"/>
      </w:pPr>
      <w:rPr>
        <w:rFonts w:hint="default"/>
      </w:rPr>
    </w:lvl>
  </w:abstractNum>
  <w:abstractNum w:abstractNumId="20">
    <w:nsid w:val="14FADA13"/>
    <w:multiLevelType w:val="singleLevel"/>
    <w:tmpl w:val="14FADA13"/>
    <w:lvl w:ilvl="0" w:tentative="0">
      <w:start w:val="1"/>
      <w:numFmt w:val="decimal"/>
      <w:lvlText w:val="%1."/>
      <w:lvlJc w:val="left"/>
      <w:pPr>
        <w:ind w:left="845" w:hanging="425"/>
      </w:pPr>
      <w:rPr>
        <w:rFonts w:hint="default"/>
      </w:rPr>
    </w:lvl>
  </w:abstractNum>
  <w:abstractNum w:abstractNumId="21">
    <w:nsid w:val="16698B55"/>
    <w:multiLevelType w:val="singleLevel"/>
    <w:tmpl w:val="16698B55"/>
    <w:lvl w:ilvl="0" w:tentative="0">
      <w:start w:val="1"/>
      <w:numFmt w:val="decimal"/>
      <w:lvlText w:val="%1)"/>
      <w:lvlJc w:val="left"/>
      <w:pPr>
        <w:ind w:left="1265" w:hanging="425"/>
      </w:pPr>
      <w:rPr>
        <w:rFonts w:hint="default"/>
      </w:rPr>
    </w:lvl>
  </w:abstractNum>
  <w:abstractNum w:abstractNumId="22">
    <w:nsid w:val="196866BC"/>
    <w:multiLevelType w:val="singleLevel"/>
    <w:tmpl w:val="196866BC"/>
    <w:lvl w:ilvl="0" w:tentative="0">
      <w:start w:val="1"/>
      <w:numFmt w:val="upperLetter"/>
      <w:lvlText w:val="%1."/>
      <w:lvlJc w:val="left"/>
      <w:pPr>
        <w:ind w:left="1475" w:hanging="425"/>
      </w:pPr>
      <w:rPr>
        <w:rFonts w:hint="default"/>
      </w:rPr>
    </w:lvl>
  </w:abstractNum>
  <w:abstractNum w:abstractNumId="23">
    <w:nsid w:val="1E08423F"/>
    <w:multiLevelType w:val="multilevel"/>
    <w:tmpl w:val="1E08423F"/>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34FC889F"/>
    <w:multiLevelType w:val="singleLevel"/>
    <w:tmpl w:val="34FC889F"/>
    <w:lvl w:ilvl="0" w:tentative="0">
      <w:start w:val="1"/>
      <w:numFmt w:val="decimal"/>
      <w:lvlText w:val="%1)"/>
      <w:lvlJc w:val="left"/>
      <w:pPr>
        <w:ind w:left="845" w:hanging="425"/>
      </w:pPr>
      <w:rPr>
        <w:rFonts w:hint="default"/>
      </w:rPr>
    </w:lvl>
  </w:abstractNum>
  <w:abstractNum w:abstractNumId="25">
    <w:nsid w:val="393CC8A8"/>
    <w:multiLevelType w:val="singleLevel"/>
    <w:tmpl w:val="393CC8A8"/>
    <w:lvl w:ilvl="0" w:tentative="0">
      <w:start w:val="1"/>
      <w:numFmt w:val="chineseCounting"/>
      <w:suff w:val="nothing"/>
      <w:lvlText w:val="（%1）"/>
      <w:lvlJc w:val="left"/>
      <w:pPr>
        <w:ind w:left="0" w:firstLine="420"/>
      </w:pPr>
      <w:rPr>
        <w:rFonts w:hint="eastAsia"/>
      </w:rPr>
    </w:lvl>
  </w:abstractNum>
  <w:abstractNum w:abstractNumId="26">
    <w:nsid w:val="5E7D2FFF"/>
    <w:multiLevelType w:val="singleLevel"/>
    <w:tmpl w:val="5E7D2FFF"/>
    <w:lvl w:ilvl="0" w:tentative="0">
      <w:start w:val="1"/>
      <w:numFmt w:val="decimal"/>
      <w:lvlText w:val="%1)"/>
      <w:lvlJc w:val="left"/>
      <w:pPr>
        <w:ind w:left="1265" w:hanging="425"/>
      </w:pPr>
      <w:rPr>
        <w:rFonts w:hint="default"/>
      </w:rPr>
    </w:lvl>
  </w:abstractNum>
  <w:abstractNum w:abstractNumId="27">
    <w:nsid w:val="685F3791"/>
    <w:multiLevelType w:val="singleLevel"/>
    <w:tmpl w:val="685F3791"/>
    <w:lvl w:ilvl="0" w:tentative="0">
      <w:start w:val="1"/>
      <w:numFmt w:val="decimal"/>
      <w:lvlText w:val="%1."/>
      <w:lvlJc w:val="left"/>
      <w:pPr>
        <w:ind w:left="1055" w:hanging="425"/>
      </w:pPr>
      <w:rPr>
        <w:rFonts w:hint="default"/>
      </w:rPr>
    </w:lvl>
  </w:abstractNum>
  <w:abstractNum w:abstractNumId="28">
    <w:nsid w:val="69213E2F"/>
    <w:multiLevelType w:val="singleLevel"/>
    <w:tmpl w:val="69213E2F"/>
    <w:lvl w:ilvl="0" w:tentative="0">
      <w:start w:val="1"/>
      <w:numFmt w:val="decimal"/>
      <w:lvlText w:val="%1)"/>
      <w:lvlJc w:val="left"/>
      <w:pPr>
        <w:ind w:left="845" w:hanging="425"/>
      </w:pPr>
      <w:rPr>
        <w:rFonts w:hint="default"/>
      </w:rPr>
    </w:lvl>
  </w:abstractNum>
  <w:num w:numId="1">
    <w:abstractNumId w:val="10"/>
  </w:num>
  <w:num w:numId="2">
    <w:abstractNumId w:val="0"/>
  </w:num>
  <w:num w:numId="3">
    <w:abstractNumId w:val="23"/>
  </w:num>
  <w:num w:numId="4">
    <w:abstractNumId w:val="18"/>
  </w:num>
  <w:num w:numId="5">
    <w:abstractNumId w:val="8"/>
  </w:num>
  <w:num w:numId="6">
    <w:abstractNumId w:val="14"/>
  </w:num>
  <w:num w:numId="7">
    <w:abstractNumId w:val="17"/>
  </w:num>
  <w:num w:numId="8">
    <w:abstractNumId w:val="25"/>
  </w:num>
  <w:num w:numId="9">
    <w:abstractNumId w:val="27"/>
  </w:num>
  <w:num w:numId="10">
    <w:abstractNumId w:val="5"/>
  </w:num>
  <w:num w:numId="11">
    <w:abstractNumId w:val="20"/>
  </w:num>
  <w:num w:numId="12">
    <w:abstractNumId w:val="21"/>
  </w:num>
  <w:num w:numId="13">
    <w:abstractNumId w:val="6"/>
  </w:num>
  <w:num w:numId="14">
    <w:abstractNumId w:val="12"/>
  </w:num>
  <w:num w:numId="15">
    <w:abstractNumId w:val="3"/>
  </w:num>
  <w:num w:numId="16">
    <w:abstractNumId w:val="11"/>
  </w:num>
  <w:num w:numId="17">
    <w:abstractNumId w:val="19"/>
  </w:num>
  <w:num w:numId="18">
    <w:abstractNumId w:val="26"/>
  </w:num>
  <w:num w:numId="19">
    <w:abstractNumId w:val="28"/>
  </w:num>
  <w:num w:numId="20">
    <w:abstractNumId w:val="7"/>
  </w:num>
  <w:num w:numId="21">
    <w:abstractNumId w:val="22"/>
  </w:num>
  <w:num w:numId="22">
    <w:abstractNumId w:val="2"/>
  </w:num>
  <w:num w:numId="23">
    <w:abstractNumId w:val="13"/>
  </w:num>
  <w:num w:numId="24">
    <w:abstractNumId w:val="24"/>
  </w:num>
  <w:num w:numId="25">
    <w:abstractNumId w:val="15"/>
    <w:lvlOverride w:ilvl="0">
      <w:startOverride w:val="1"/>
    </w:lvlOverride>
  </w:num>
  <w:num w:numId="26">
    <w:abstractNumId w:val="16"/>
    <w:lvlOverride w:ilvl="0">
      <w:startOverride w:val="1"/>
    </w:lvlOverride>
    <w:lvlOverride w:ilvl="1">
      <w:startOverride w:val="1"/>
    </w:lvlOverride>
  </w:num>
  <w:num w:numId="27">
    <w:abstractNumId w:val="16"/>
  </w:num>
  <w:num w:numId="28">
    <w:abstractNumId w:val="15"/>
  </w:num>
  <w:num w:numId="29">
    <w:abstractNumId w:val="4"/>
    <w:lvlOverride w:ilvl="0">
      <w:startOverride w:val="1"/>
    </w:lvlOverride>
  </w:num>
  <w:num w:numId="30">
    <w:abstractNumId w:val="4"/>
  </w:num>
  <w:num w:numId="31">
    <w:abstractNumId w:val="9"/>
    <w:lvlOverride w:ilvl="0">
      <w:startOverride w:val="1"/>
    </w:lvlOverride>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D4"/>
    <w:rsid w:val="002159D4"/>
    <w:rsid w:val="004327D0"/>
    <w:rsid w:val="00490E2B"/>
    <w:rsid w:val="00544989"/>
    <w:rsid w:val="006524E4"/>
    <w:rsid w:val="0076444E"/>
    <w:rsid w:val="00771571"/>
    <w:rsid w:val="009060A1"/>
    <w:rsid w:val="009173D3"/>
    <w:rsid w:val="00B42B30"/>
    <w:rsid w:val="00B55938"/>
    <w:rsid w:val="00CB1CA5"/>
    <w:rsid w:val="00FA2113"/>
    <w:rsid w:val="039446EB"/>
    <w:rsid w:val="041729AB"/>
    <w:rsid w:val="073935E8"/>
    <w:rsid w:val="075E5BE4"/>
    <w:rsid w:val="07F77C4D"/>
    <w:rsid w:val="08080399"/>
    <w:rsid w:val="087022F8"/>
    <w:rsid w:val="08C14368"/>
    <w:rsid w:val="09005085"/>
    <w:rsid w:val="095A6AE5"/>
    <w:rsid w:val="09D55DD5"/>
    <w:rsid w:val="0BAF70CA"/>
    <w:rsid w:val="0C1D75EE"/>
    <w:rsid w:val="0CB56494"/>
    <w:rsid w:val="0D743CCE"/>
    <w:rsid w:val="0F124B54"/>
    <w:rsid w:val="0F1A3753"/>
    <w:rsid w:val="0F45369E"/>
    <w:rsid w:val="0F6F6EB0"/>
    <w:rsid w:val="10165F74"/>
    <w:rsid w:val="10287D85"/>
    <w:rsid w:val="133A38AE"/>
    <w:rsid w:val="134A5B71"/>
    <w:rsid w:val="134B2B0A"/>
    <w:rsid w:val="13966682"/>
    <w:rsid w:val="142C0628"/>
    <w:rsid w:val="14C542DF"/>
    <w:rsid w:val="158F7D7F"/>
    <w:rsid w:val="159C2AD3"/>
    <w:rsid w:val="16097961"/>
    <w:rsid w:val="171750B3"/>
    <w:rsid w:val="172F6697"/>
    <w:rsid w:val="1A7102ED"/>
    <w:rsid w:val="1ADC1A63"/>
    <w:rsid w:val="1BC21757"/>
    <w:rsid w:val="1BE240CC"/>
    <w:rsid w:val="1D95194F"/>
    <w:rsid w:val="1E6656C7"/>
    <w:rsid w:val="1F487665"/>
    <w:rsid w:val="1FF51093"/>
    <w:rsid w:val="207573CE"/>
    <w:rsid w:val="20A3676A"/>
    <w:rsid w:val="20F05E8F"/>
    <w:rsid w:val="20F46010"/>
    <w:rsid w:val="20FF3499"/>
    <w:rsid w:val="210A78C1"/>
    <w:rsid w:val="21B230BA"/>
    <w:rsid w:val="22CF3258"/>
    <w:rsid w:val="23CB5779"/>
    <w:rsid w:val="23E1027D"/>
    <w:rsid w:val="24873494"/>
    <w:rsid w:val="253E4DA8"/>
    <w:rsid w:val="25764F02"/>
    <w:rsid w:val="25DD412F"/>
    <w:rsid w:val="25E705B3"/>
    <w:rsid w:val="27095FE0"/>
    <w:rsid w:val="284445C5"/>
    <w:rsid w:val="289406A2"/>
    <w:rsid w:val="2899120B"/>
    <w:rsid w:val="28AE5882"/>
    <w:rsid w:val="28D611C9"/>
    <w:rsid w:val="294770A4"/>
    <w:rsid w:val="294D3731"/>
    <w:rsid w:val="2A0C1B2E"/>
    <w:rsid w:val="2A924AAB"/>
    <w:rsid w:val="2ADF3E0F"/>
    <w:rsid w:val="2AEA707C"/>
    <w:rsid w:val="2AFA0E11"/>
    <w:rsid w:val="2B1266D1"/>
    <w:rsid w:val="2B1A088E"/>
    <w:rsid w:val="2B1F57CD"/>
    <w:rsid w:val="2BE74A05"/>
    <w:rsid w:val="2BF61D71"/>
    <w:rsid w:val="2C7217DF"/>
    <w:rsid w:val="2CF911C4"/>
    <w:rsid w:val="2D002460"/>
    <w:rsid w:val="2D495E97"/>
    <w:rsid w:val="2D7643E8"/>
    <w:rsid w:val="2DA61CF4"/>
    <w:rsid w:val="2DB626D5"/>
    <w:rsid w:val="2E881030"/>
    <w:rsid w:val="2EB6441B"/>
    <w:rsid w:val="2F4479AE"/>
    <w:rsid w:val="2FC7196E"/>
    <w:rsid w:val="300417C6"/>
    <w:rsid w:val="301607F4"/>
    <w:rsid w:val="32612937"/>
    <w:rsid w:val="330A1ACB"/>
    <w:rsid w:val="342165E3"/>
    <w:rsid w:val="35901BF1"/>
    <w:rsid w:val="373060D2"/>
    <w:rsid w:val="37D529A9"/>
    <w:rsid w:val="38321B17"/>
    <w:rsid w:val="3A422AA2"/>
    <w:rsid w:val="3B753054"/>
    <w:rsid w:val="3CF15D03"/>
    <w:rsid w:val="3D251048"/>
    <w:rsid w:val="3F0F662C"/>
    <w:rsid w:val="3F3D0E7B"/>
    <w:rsid w:val="402E21D5"/>
    <w:rsid w:val="409C6EC9"/>
    <w:rsid w:val="40E76D15"/>
    <w:rsid w:val="42521F95"/>
    <w:rsid w:val="425752F7"/>
    <w:rsid w:val="427D3BAD"/>
    <w:rsid w:val="43D82B22"/>
    <w:rsid w:val="442F6DEA"/>
    <w:rsid w:val="44D03F55"/>
    <w:rsid w:val="44ED30A1"/>
    <w:rsid w:val="45070800"/>
    <w:rsid w:val="4592769B"/>
    <w:rsid w:val="462B02C8"/>
    <w:rsid w:val="482C7BCC"/>
    <w:rsid w:val="48365107"/>
    <w:rsid w:val="48A71804"/>
    <w:rsid w:val="495E56A5"/>
    <w:rsid w:val="49815F54"/>
    <w:rsid w:val="4A35264E"/>
    <w:rsid w:val="4AA32C82"/>
    <w:rsid w:val="4AE10568"/>
    <w:rsid w:val="4BB25B5A"/>
    <w:rsid w:val="4C0F0A3E"/>
    <w:rsid w:val="4C1D24EE"/>
    <w:rsid w:val="4CAC0AD9"/>
    <w:rsid w:val="4DFF2684"/>
    <w:rsid w:val="4E6920B3"/>
    <w:rsid w:val="4F2E1E52"/>
    <w:rsid w:val="501B1B7B"/>
    <w:rsid w:val="506A727A"/>
    <w:rsid w:val="50E365F2"/>
    <w:rsid w:val="51872039"/>
    <w:rsid w:val="51EC6B53"/>
    <w:rsid w:val="521A361E"/>
    <w:rsid w:val="531C7D89"/>
    <w:rsid w:val="53BE3F8F"/>
    <w:rsid w:val="547C13F3"/>
    <w:rsid w:val="54910C78"/>
    <w:rsid w:val="54EB0FDD"/>
    <w:rsid w:val="55454B7F"/>
    <w:rsid w:val="56094BBF"/>
    <w:rsid w:val="5680054C"/>
    <w:rsid w:val="56BD79B4"/>
    <w:rsid w:val="577B5E13"/>
    <w:rsid w:val="57BC6E34"/>
    <w:rsid w:val="5A933E27"/>
    <w:rsid w:val="5AD65E42"/>
    <w:rsid w:val="5AF42BC7"/>
    <w:rsid w:val="5B843F79"/>
    <w:rsid w:val="5B963047"/>
    <w:rsid w:val="5C3172FB"/>
    <w:rsid w:val="5C3D6C73"/>
    <w:rsid w:val="5CE92F79"/>
    <w:rsid w:val="5D7A3423"/>
    <w:rsid w:val="5ED65A8D"/>
    <w:rsid w:val="5F322F1C"/>
    <w:rsid w:val="600F74D8"/>
    <w:rsid w:val="60695812"/>
    <w:rsid w:val="60986577"/>
    <w:rsid w:val="61C3375E"/>
    <w:rsid w:val="6204026B"/>
    <w:rsid w:val="638D634E"/>
    <w:rsid w:val="64147116"/>
    <w:rsid w:val="64B17E13"/>
    <w:rsid w:val="65DA2F5A"/>
    <w:rsid w:val="66043044"/>
    <w:rsid w:val="67222BCE"/>
    <w:rsid w:val="67702ECD"/>
    <w:rsid w:val="686B6B5C"/>
    <w:rsid w:val="68980559"/>
    <w:rsid w:val="6AD01849"/>
    <w:rsid w:val="6E1312FB"/>
    <w:rsid w:val="6EC81378"/>
    <w:rsid w:val="6F6944D6"/>
    <w:rsid w:val="6F7DA830"/>
    <w:rsid w:val="70061DD5"/>
    <w:rsid w:val="700F205E"/>
    <w:rsid w:val="7053197E"/>
    <w:rsid w:val="73A07DC5"/>
    <w:rsid w:val="74354DE7"/>
    <w:rsid w:val="747552BC"/>
    <w:rsid w:val="748610B8"/>
    <w:rsid w:val="74C97D26"/>
    <w:rsid w:val="74FE287D"/>
    <w:rsid w:val="75F157BC"/>
    <w:rsid w:val="76925D51"/>
    <w:rsid w:val="7694300E"/>
    <w:rsid w:val="76D101FA"/>
    <w:rsid w:val="77382EEA"/>
    <w:rsid w:val="77430769"/>
    <w:rsid w:val="79327481"/>
    <w:rsid w:val="79F65524"/>
    <w:rsid w:val="7A4558B7"/>
    <w:rsid w:val="7AD02F7B"/>
    <w:rsid w:val="7B6E5D6D"/>
    <w:rsid w:val="7C5E15EC"/>
    <w:rsid w:val="7C847D74"/>
    <w:rsid w:val="7CA5761F"/>
    <w:rsid w:val="7D1744CA"/>
    <w:rsid w:val="7DC208B7"/>
    <w:rsid w:val="7E0C068E"/>
    <w:rsid w:val="7F7207A3"/>
    <w:rsid w:val="7FB2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ejaVu Serif" w:hAnsi="DejaVu Serif"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SimSun"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sz w:val="44"/>
      <w:szCs w:val="44"/>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SimHei" w:cs="Arial"/>
      <w:b/>
      <w:kern w:val="0"/>
      <w:sz w:val="32"/>
    </w:rPr>
  </w:style>
  <w:style w:type="paragraph" w:styleId="4">
    <w:name w:val="heading 3"/>
    <w:basedOn w:val="1"/>
    <w:next w:val="5"/>
    <w:qFormat/>
    <w:uiPriority w:val="0"/>
    <w:pPr>
      <w:keepNext/>
      <w:numPr>
        <w:ilvl w:val="2"/>
        <w:numId w:val="1"/>
      </w:numPr>
      <w:spacing w:line="334" w:lineRule="atLeast"/>
      <w:ind w:firstLine="192"/>
      <w:outlineLvl w:val="2"/>
    </w:pPr>
    <w:rPr>
      <w:kern w:val="0"/>
      <w:sz w:val="28"/>
    </w:rPr>
  </w:style>
  <w:style w:type="paragraph" w:styleId="6">
    <w:name w:val="heading 7"/>
    <w:basedOn w:val="1"/>
    <w:next w:val="1"/>
    <w:qFormat/>
    <w:uiPriority w:val="0"/>
    <w:pPr>
      <w:keepNext/>
      <w:keepLines/>
      <w:numPr>
        <w:ilvl w:val="6"/>
        <w:numId w:val="1"/>
      </w:numPr>
      <w:spacing w:before="240" w:after="64" w:line="320" w:lineRule="atLeast"/>
      <w:textAlignment w:val="baseline"/>
      <w:outlineLvl w:val="6"/>
    </w:pPr>
    <w:rPr>
      <w:b/>
      <w:bCs/>
      <w:kern w:val="0"/>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5">
    <w:name w:val="正文缩进1"/>
    <w:basedOn w:val="1"/>
    <w:qFormat/>
    <w:uiPriority w:val="0"/>
    <w:pPr>
      <w:ind w:firstLine="420"/>
    </w:p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0"/>
    <w:rPr>
      <w:kern w:val="0"/>
      <w:sz w:val="30"/>
    </w:rPr>
  </w:style>
  <w:style w:type="paragraph" w:styleId="9">
    <w:name w:val="Body Text Indent"/>
    <w:basedOn w:val="1"/>
    <w:qFormat/>
    <w:uiPriority w:val="0"/>
    <w:pPr>
      <w:spacing w:before="240" w:line="500" w:lineRule="exact"/>
      <w:ind w:firstLine="480"/>
    </w:pPr>
    <w:rPr>
      <w:rFonts w:ascii="宋体;SimSun" w:hAnsi="宋体;SimSun"/>
      <w:kern w:val="0"/>
      <w:sz w:val="28"/>
    </w:rPr>
  </w:style>
  <w:style w:type="paragraph" w:styleId="10">
    <w:name w:val="toc 3"/>
    <w:basedOn w:val="1"/>
    <w:next w:val="1"/>
    <w:qFormat/>
    <w:uiPriority w:val="0"/>
    <w:pPr>
      <w:ind w:left="840"/>
    </w:pPr>
  </w:style>
  <w:style w:type="paragraph" w:styleId="11">
    <w:name w:val="Body Text Indent 2"/>
    <w:basedOn w:val="1"/>
    <w:qFormat/>
    <w:uiPriority w:val="0"/>
    <w:pPr>
      <w:snapToGrid w:val="0"/>
      <w:spacing w:line="440" w:lineRule="atLeast"/>
      <w:ind w:left="510" w:firstLine="510"/>
    </w:pPr>
    <w:rPr>
      <w:sz w:val="24"/>
    </w:rPr>
  </w:style>
  <w:style w:type="paragraph" w:styleId="12">
    <w:name w:val="footer"/>
    <w:basedOn w:val="1"/>
    <w:qFormat/>
    <w:uiPriority w:val="0"/>
    <w:pPr>
      <w:tabs>
        <w:tab w:val="center" w:pos="4153"/>
        <w:tab w:val="right" w:pos="8306"/>
      </w:tabs>
      <w:snapToGrid w:val="0"/>
      <w:jc w:val="left"/>
    </w:pPr>
    <w:rPr>
      <w:kern w:val="0"/>
      <w:sz w:val="18"/>
    </w:rPr>
  </w:style>
  <w:style w:type="paragraph" w:styleId="13">
    <w:name w:val="header"/>
    <w:basedOn w:val="1"/>
    <w:qFormat/>
    <w:uiPriority w:val="0"/>
    <w:pPr>
      <w:pBdr>
        <w:bottom w:val="single" w:color="000000" w:sz="6" w:space="1"/>
      </w:pBdr>
      <w:tabs>
        <w:tab w:val="center" w:pos="4153"/>
        <w:tab w:val="right" w:pos="8306"/>
      </w:tabs>
      <w:snapToGrid w:val="0"/>
      <w:jc w:val="center"/>
    </w:pPr>
    <w:rPr>
      <w:kern w:val="0"/>
      <w:sz w:val="18"/>
    </w:rPr>
  </w:style>
  <w:style w:type="paragraph" w:styleId="14">
    <w:name w:val="toc 1"/>
    <w:basedOn w:val="1"/>
    <w:next w:val="1"/>
    <w:qFormat/>
    <w:uiPriority w:val="0"/>
    <w:pPr>
      <w:tabs>
        <w:tab w:val="right" w:leader="dot" w:pos="9515"/>
      </w:tabs>
    </w:pPr>
    <w:rPr>
      <w:rFonts w:ascii="宋体;SimSun" w:hAnsi="宋体;SimSun" w:eastAsia="仿宋_GB2312;仿宋" w:cs="宋体;SimSun"/>
      <w:szCs w:val="21"/>
      <w:lang w:eastAsia="en-US"/>
    </w:rPr>
  </w:style>
  <w:style w:type="paragraph" w:styleId="15">
    <w:name w:val="List"/>
    <w:basedOn w:val="8"/>
    <w:qFormat/>
    <w:uiPriority w:val="0"/>
  </w:style>
  <w:style w:type="paragraph" w:styleId="16">
    <w:name w:val="footnote text"/>
    <w:basedOn w:val="1"/>
    <w:qFormat/>
    <w:uiPriority w:val="0"/>
    <w:pPr>
      <w:snapToGrid w:val="0"/>
      <w:jc w:val="left"/>
    </w:pPr>
    <w:rPr>
      <w:kern w:val="0"/>
      <w:sz w:val="18"/>
    </w:rPr>
  </w:style>
  <w:style w:type="paragraph" w:styleId="17">
    <w:name w:val="toc 2"/>
    <w:basedOn w:val="1"/>
    <w:next w:val="1"/>
    <w:qFormat/>
    <w:uiPriority w:val="0"/>
    <w:pPr>
      <w:ind w:left="420"/>
    </w:pPr>
  </w:style>
  <w:style w:type="character" w:styleId="20">
    <w:name w:val="Strong"/>
    <w:qFormat/>
    <w:uiPriority w:val="0"/>
    <w:rPr>
      <w:b/>
    </w:rPr>
  </w:style>
  <w:style w:type="character" w:styleId="21">
    <w:name w:val="page number"/>
    <w:qFormat/>
    <w:uiPriority w:val="0"/>
  </w:style>
  <w:style w:type="character" w:styleId="22">
    <w:name w:val="Emphasis"/>
    <w:qFormat/>
    <w:uiPriority w:val="0"/>
    <w:rPr>
      <w:color w:val="CC0033"/>
    </w:rPr>
  </w:style>
  <w:style w:type="character" w:styleId="23">
    <w:name w:val="Hyperlink"/>
    <w:qFormat/>
    <w:uiPriority w:val="0"/>
    <w:rPr>
      <w:color w:val="0000FF"/>
      <w:u w:val="single"/>
    </w:rPr>
  </w:style>
  <w:style w:type="character" w:customStyle="1" w:styleId="24">
    <w:name w:val="WW8Num2z0"/>
    <w:qFormat/>
    <w:uiPriority w:val="0"/>
  </w:style>
  <w:style w:type="character" w:customStyle="1" w:styleId="25">
    <w:name w:val="WW8Num13z0"/>
    <w:qFormat/>
    <w:uiPriority w:val="0"/>
  </w:style>
  <w:style w:type="character" w:customStyle="1" w:styleId="26">
    <w:name w:val="WW8Num16z0"/>
    <w:qFormat/>
    <w:uiPriority w:val="0"/>
  </w:style>
  <w:style w:type="character" w:customStyle="1" w:styleId="27">
    <w:name w:val="WW8Num19z0"/>
    <w:qFormat/>
    <w:uiPriority w:val="0"/>
  </w:style>
  <w:style w:type="character" w:customStyle="1" w:styleId="28">
    <w:name w:val="WW8Num21z0"/>
    <w:qFormat/>
    <w:uiPriority w:val="0"/>
  </w:style>
  <w:style w:type="character" w:customStyle="1" w:styleId="29">
    <w:name w:val="WW8Num24z0"/>
    <w:qFormat/>
    <w:uiPriority w:val="0"/>
    <w:rPr>
      <w:rFonts w:ascii="宋体;SimSun" w:hAnsi="宋体;SimSun"/>
      <w:lang w:val="en-US"/>
    </w:rPr>
  </w:style>
  <w:style w:type="character" w:customStyle="1" w:styleId="30">
    <w:name w:val="WW8Num25z0"/>
    <w:qFormat/>
    <w:uiPriority w:val="0"/>
    <w:rPr>
      <w:rFonts w:cs="Times New Roman"/>
    </w:rPr>
  </w:style>
  <w:style w:type="character" w:customStyle="1" w:styleId="31">
    <w:name w:val="WW8Num25z1"/>
    <w:qFormat/>
    <w:uiPriority w:val="0"/>
    <w:rPr>
      <w:rFonts w:ascii="Times New Roman" w:hAnsi="Times New Roman" w:cs="Times New Roman"/>
    </w:rPr>
  </w:style>
  <w:style w:type="character" w:customStyle="1" w:styleId="32">
    <w:name w:val="WW8Num29z0"/>
    <w:qFormat/>
    <w:uiPriority w:val="0"/>
    <w:rPr>
      <w:b/>
    </w:rPr>
  </w:style>
  <w:style w:type="character" w:customStyle="1" w:styleId="33">
    <w:name w:val="WW8Num30z0"/>
    <w:qFormat/>
    <w:uiPriority w:val="0"/>
  </w:style>
  <w:style w:type="character" w:customStyle="1" w:styleId="34">
    <w:name w:val="WW8Num32z0"/>
    <w:qFormat/>
    <w:uiPriority w:val="0"/>
  </w:style>
  <w:style w:type="character" w:customStyle="1" w:styleId="35">
    <w:name w:val="默认段落字体1"/>
    <w:qFormat/>
    <w:uiPriority w:val="0"/>
  </w:style>
  <w:style w:type="character" w:customStyle="1" w:styleId="36">
    <w:name w:val="标题 1 Char"/>
    <w:qFormat/>
    <w:uiPriority w:val="0"/>
    <w:rPr>
      <w:rFonts w:ascii="Times New Roman" w:hAnsi="Times New Roman" w:eastAsia="宋体;SimSun" w:cs="Times New Roman"/>
      <w:b/>
      <w:bCs/>
      <w:kern w:val="2"/>
      <w:sz w:val="44"/>
      <w:szCs w:val="44"/>
    </w:rPr>
  </w:style>
  <w:style w:type="character" w:customStyle="1" w:styleId="37">
    <w:name w:val="标题 2 Char"/>
    <w:qFormat/>
    <w:uiPriority w:val="0"/>
    <w:rPr>
      <w:rFonts w:ascii="Arial" w:hAnsi="Arial" w:eastAsia="黑体;SimHei" w:cs="Times New Roman"/>
      <w:b/>
      <w:sz w:val="32"/>
      <w:szCs w:val="20"/>
    </w:rPr>
  </w:style>
  <w:style w:type="character" w:customStyle="1" w:styleId="38">
    <w:name w:val="标题 3 Char"/>
    <w:qFormat/>
    <w:uiPriority w:val="0"/>
    <w:rPr>
      <w:rFonts w:ascii="Times New Roman" w:hAnsi="Times New Roman" w:eastAsia="宋体;SimSun" w:cs="Times New Roman"/>
      <w:sz w:val="28"/>
      <w:szCs w:val="20"/>
    </w:rPr>
  </w:style>
  <w:style w:type="character" w:customStyle="1" w:styleId="39">
    <w:name w:val="标题 7 Char"/>
    <w:qFormat/>
    <w:uiPriority w:val="0"/>
    <w:rPr>
      <w:rFonts w:ascii="Times New Roman" w:hAnsi="Times New Roman" w:eastAsia="宋体;SimSun" w:cs="Times New Roman"/>
      <w:b/>
      <w:bCs/>
      <w:kern w:val="0"/>
      <w:sz w:val="24"/>
      <w:szCs w:val="24"/>
    </w:rPr>
  </w:style>
  <w:style w:type="character" w:customStyle="1" w:styleId="40">
    <w:name w:val="文档结构图 Char"/>
    <w:qFormat/>
    <w:uiPriority w:val="0"/>
    <w:rPr>
      <w:rFonts w:ascii="Times New Roman" w:hAnsi="Times New Roman" w:eastAsia="宋体;SimSun" w:cs="Times New Roman"/>
      <w:szCs w:val="20"/>
      <w:shd w:val="clear" w:color="auto" w:fill="000080"/>
    </w:rPr>
  </w:style>
  <w:style w:type="character" w:customStyle="1" w:styleId="41">
    <w:name w:val="批注框文本 Char"/>
    <w:qFormat/>
    <w:uiPriority w:val="0"/>
    <w:rPr>
      <w:rFonts w:ascii="Times New Roman" w:hAnsi="Times New Roman" w:eastAsia="宋体;SimSun" w:cs="Times New Roman"/>
      <w:sz w:val="18"/>
      <w:szCs w:val="18"/>
    </w:rPr>
  </w:style>
  <w:style w:type="character" w:customStyle="1" w:styleId="42">
    <w:name w:val="批注文字 Char"/>
    <w:qFormat/>
    <w:uiPriority w:val="0"/>
    <w:rPr>
      <w:rFonts w:ascii="Times New Roman" w:hAnsi="Times New Roman" w:cs="Times New Roman"/>
      <w:kern w:val="2"/>
      <w:sz w:val="21"/>
    </w:rPr>
  </w:style>
  <w:style w:type="character" w:customStyle="1" w:styleId="43">
    <w:name w:val="正文文本 Char"/>
    <w:qFormat/>
    <w:uiPriority w:val="0"/>
    <w:rPr>
      <w:rFonts w:ascii="Times New Roman" w:hAnsi="Times New Roman" w:eastAsia="宋体;SimSun" w:cs="Times New Roman"/>
      <w:sz w:val="30"/>
      <w:szCs w:val="20"/>
    </w:rPr>
  </w:style>
  <w:style w:type="character" w:customStyle="1" w:styleId="44">
    <w:name w:val="正文文本缩进 Char"/>
    <w:qFormat/>
    <w:uiPriority w:val="0"/>
    <w:rPr>
      <w:rFonts w:ascii="宋体;SimSun" w:hAnsi="宋体;SimSun" w:eastAsia="宋体;SimSun" w:cs="Times New Roman"/>
      <w:sz w:val="28"/>
      <w:szCs w:val="20"/>
    </w:rPr>
  </w:style>
  <w:style w:type="character" w:customStyle="1" w:styleId="45">
    <w:name w:val="纯文本 Char"/>
    <w:qFormat/>
    <w:uiPriority w:val="0"/>
    <w:rPr>
      <w:rFonts w:ascii="宋体;SimSun" w:hAnsi="宋体;SimSun" w:eastAsia="仿宋_GB2312;仿宋" w:cs="Times New Roman"/>
      <w:sz w:val="28"/>
      <w:szCs w:val="20"/>
    </w:rPr>
  </w:style>
  <w:style w:type="character" w:customStyle="1" w:styleId="46">
    <w:name w:val="日期 Char"/>
    <w:qFormat/>
    <w:uiPriority w:val="0"/>
    <w:rPr>
      <w:rFonts w:ascii="方正仿宋简体;宋体" w:hAnsi="方正仿宋简体;宋体" w:eastAsia="方正仿宋简体;宋体" w:cs="Times New Roman"/>
      <w:b/>
      <w:sz w:val="30"/>
      <w:szCs w:val="20"/>
    </w:rPr>
  </w:style>
  <w:style w:type="character" w:customStyle="1" w:styleId="47">
    <w:name w:val="正文文本缩进 2 Char"/>
    <w:qFormat/>
    <w:uiPriority w:val="0"/>
    <w:rPr>
      <w:rFonts w:ascii="Times New Roman" w:hAnsi="Times New Roman" w:eastAsia="宋体;SimSun" w:cs="Times New Roman"/>
      <w:sz w:val="28"/>
      <w:szCs w:val="20"/>
    </w:rPr>
  </w:style>
  <w:style w:type="character" w:customStyle="1" w:styleId="48">
    <w:name w:val="页脚 Char"/>
    <w:qFormat/>
    <w:uiPriority w:val="0"/>
    <w:rPr>
      <w:rFonts w:ascii="Times New Roman" w:hAnsi="Times New Roman" w:eastAsia="宋体;SimSun" w:cs="Times New Roman"/>
      <w:sz w:val="18"/>
      <w:szCs w:val="20"/>
    </w:rPr>
  </w:style>
  <w:style w:type="character" w:customStyle="1" w:styleId="49">
    <w:name w:val="页眉 Char"/>
    <w:qFormat/>
    <w:uiPriority w:val="0"/>
    <w:rPr>
      <w:rFonts w:ascii="Times New Roman" w:hAnsi="Times New Roman" w:eastAsia="宋体;SimSun" w:cs="Times New Roman"/>
      <w:sz w:val="18"/>
      <w:szCs w:val="20"/>
    </w:rPr>
  </w:style>
  <w:style w:type="character" w:customStyle="1" w:styleId="50">
    <w:name w:val="脚注文本 Char"/>
    <w:qFormat/>
    <w:uiPriority w:val="0"/>
    <w:rPr>
      <w:rFonts w:ascii="Times New Roman" w:hAnsi="Times New Roman" w:eastAsia="宋体;SimSun" w:cs="Times New Roman"/>
      <w:sz w:val="18"/>
      <w:szCs w:val="20"/>
    </w:rPr>
  </w:style>
  <w:style w:type="character" w:customStyle="1" w:styleId="51">
    <w:name w:val="正文文本缩进 3 Char"/>
    <w:qFormat/>
    <w:uiPriority w:val="0"/>
    <w:rPr>
      <w:rFonts w:ascii="Times New Roman" w:hAnsi="Times New Roman" w:eastAsia="宋体;SimSun" w:cs="Times New Roman"/>
      <w:sz w:val="24"/>
      <w:szCs w:val="20"/>
    </w:rPr>
  </w:style>
  <w:style w:type="character" w:customStyle="1" w:styleId="52">
    <w:name w:val="正文文本 2 Char"/>
    <w:qFormat/>
    <w:uiPriority w:val="0"/>
    <w:rPr>
      <w:rFonts w:ascii="Times New Roman" w:hAnsi="Times New Roman" w:eastAsia="宋体;SimSun" w:cs="Times New Roman"/>
      <w:b/>
      <w:bCs/>
      <w:color w:val="000000"/>
      <w:sz w:val="24"/>
      <w:szCs w:val="24"/>
      <w:u w:val="single"/>
    </w:rPr>
  </w:style>
  <w:style w:type="character" w:customStyle="1" w:styleId="53">
    <w:name w:val="标题 Char"/>
    <w:qFormat/>
    <w:uiPriority w:val="0"/>
    <w:rPr>
      <w:rFonts w:ascii="仿宋_GB2312;仿宋" w:hAnsi="仿宋_GB2312;仿宋" w:eastAsia="仿宋_GB2312;仿宋" w:cs="Arial"/>
      <w:bCs/>
      <w:sz w:val="28"/>
      <w:szCs w:val="28"/>
      <w:vertAlign w:val="superscript"/>
    </w:rPr>
  </w:style>
  <w:style w:type="character" w:customStyle="1" w:styleId="54">
    <w:name w:val="批注主题 Char"/>
    <w:qFormat/>
    <w:uiPriority w:val="0"/>
    <w:rPr>
      <w:rFonts w:ascii="Times New Roman" w:hAnsi="Times New Roman" w:cs="Times New Roman"/>
      <w:b/>
      <w:bCs/>
      <w:kern w:val="2"/>
      <w:sz w:val="21"/>
    </w:rPr>
  </w:style>
  <w:style w:type="character" w:customStyle="1" w:styleId="55">
    <w:name w:val="正文首行缩进 Char"/>
    <w:qFormat/>
    <w:uiPriority w:val="0"/>
  </w:style>
  <w:style w:type="character" w:customStyle="1" w:styleId="56">
    <w:name w:val="批注引用1"/>
    <w:qFormat/>
    <w:uiPriority w:val="0"/>
    <w:rPr>
      <w:sz w:val="21"/>
      <w:szCs w:val="21"/>
    </w:rPr>
  </w:style>
  <w:style w:type="character" w:customStyle="1" w:styleId="57">
    <w:name w:val="样式1 Char"/>
    <w:qFormat/>
    <w:uiPriority w:val="0"/>
    <w:rPr>
      <w:rFonts w:ascii="黑体;SimHei" w:hAnsi="黑体;SimHei" w:eastAsia="黑体;SimHei"/>
      <w:b/>
      <w:sz w:val="28"/>
      <w:szCs w:val="28"/>
    </w:rPr>
  </w:style>
  <w:style w:type="character" w:customStyle="1" w:styleId="58">
    <w:name w:val="批注文字 Char1"/>
    <w:qFormat/>
    <w:uiPriority w:val="0"/>
    <w:rPr>
      <w:rFonts w:ascii="Times New Roman" w:hAnsi="Times New Roman" w:eastAsia="宋体;SimSun" w:cs="Times New Roman"/>
      <w:szCs w:val="20"/>
    </w:rPr>
  </w:style>
  <w:style w:type="character" w:customStyle="1" w:styleId="59">
    <w:name w:val="样式1 Char Char"/>
    <w:qFormat/>
    <w:uiPriority w:val="0"/>
    <w:rPr>
      <w:rFonts w:ascii="黑体;SimHei" w:hAnsi="黑体;SimHei" w:eastAsia="黑体;SimHei" w:cs="Calibri"/>
      <w:b/>
      <w:kern w:val="2"/>
      <w:sz w:val="28"/>
      <w:szCs w:val="28"/>
    </w:rPr>
  </w:style>
  <w:style w:type="character" w:customStyle="1" w:styleId="60">
    <w:name w:val="批注文字 Char2"/>
    <w:qFormat/>
    <w:uiPriority w:val="0"/>
    <w:rPr>
      <w:rFonts w:ascii="Times New Roman" w:hAnsi="Times New Roman" w:cs="Times New Roman"/>
      <w:kern w:val="2"/>
      <w:sz w:val="21"/>
    </w:rPr>
  </w:style>
  <w:style w:type="paragraph" w:customStyle="1" w:styleId="61">
    <w:name w:val="Heading"/>
    <w:basedOn w:val="1"/>
    <w:next w:val="8"/>
    <w:qFormat/>
    <w:uiPriority w:val="0"/>
    <w:pPr>
      <w:pageBreakBefore/>
      <w:spacing w:before="100" w:after="100" w:line="360" w:lineRule="auto"/>
      <w:jc w:val="center"/>
      <w:outlineLvl w:val="0"/>
    </w:pPr>
    <w:rPr>
      <w:rFonts w:ascii="仿宋_GB2312;仿宋" w:hAnsi="仿宋_GB2312;仿宋" w:eastAsia="仿宋_GB2312;仿宋" w:cs="Arial"/>
      <w:bCs/>
      <w:kern w:val="0"/>
      <w:sz w:val="28"/>
      <w:szCs w:val="28"/>
      <w:vertAlign w:val="superscript"/>
    </w:rPr>
  </w:style>
  <w:style w:type="paragraph" w:customStyle="1" w:styleId="62">
    <w:name w:val="Index"/>
    <w:basedOn w:val="1"/>
    <w:qFormat/>
    <w:uiPriority w:val="0"/>
    <w:pPr>
      <w:suppressLineNumbers/>
    </w:pPr>
  </w:style>
  <w:style w:type="paragraph" w:customStyle="1" w:styleId="63">
    <w:name w:val="文档结构图1"/>
    <w:basedOn w:val="1"/>
    <w:qFormat/>
    <w:uiPriority w:val="0"/>
    <w:pPr>
      <w:shd w:val="clear" w:color="auto" w:fill="000080"/>
    </w:pPr>
    <w:rPr>
      <w:kern w:val="0"/>
      <w:sz w:val="20"/>
    </w:rPr>
  </w:style>
  <w:style w:type="paragraph" w:customStyle="1" w:styleId="64">
    <w:name w:val="批注框文本1"/>
    <w:basedOn w:val="1"/>
    <w:qFormat/>
    <w:uiPriority w:val="0"/>
    <w:rPr>
      <w:kern w:val="0"/>
      <w:sz w:val="18"/>
      <w:szCs w:val="18"/>
    </w:rPr>
  </w:style>
  <w:style w:type="paragraph" w:customStyle="1" w:styleId="65">
    <w:name w:val="批注文字1"/>
    <w:basedOn w:val="64"/>
    <w:next w:val="64"/>
    <w:qFormat/>
    <w:uiPriority w:val="0"/>
    <w:pPr>
      <w:jc w:val="left"/>
    </w:pPr>
  </w:style>
  <w:style w:type="paragraph" w:customStyle="1" w:styleId="66">
    <w:name w:val="纯文本1"/>
    <w:basedOn w:val="1"/>
    <w:qFormat/>
    <w:uiPriority w:val="0"/>
    <w:rPr>
      <w:rFonts w:ascii="宋体;SimSun" w:hAnsi="宋体;SimSun" w:eastAsia="仿宋_GB2312;仿宋" w:cs="Courier New"/>
      <w:kern w:val="0"/>
      <w:sz w:val="28"/>
    </w:rPr>
  </w:style>
  <w:style w:type="paragraph" w:customStyle="1" w:styleId="67">
    <w:name w:val="日期1"/>
    <w:basedOn w:val="1"/>
    <w:next w:val="1"/>
    <w:qFormat/>
    <w:uiPriority w:val="0"/>
    <w:pPr>
      <w:ind w:left="100"/>
    </w:pPr>
    <w:rPr>
      <w:rFonts w:ascii="方正仿宋简体;宋体" w:hAnsi="方正仿宋简体;宋体" w:eastAsia="方正仿宋简体;宋体"/>
      <w:b/>
      <w:kern w:val="0"/>
      <w:sz w:val="30"/>
    </w:rPr>
  </w:style>
  <w:style w:type="paragraph" w:customStyle="1" w:styleId="68">
    <w:name w:val="正文文本缩进 21"/>
    <w:basedOn w:val="1"/>
    <w:qFormat/>
    <w:uiPriority w:val="0"/>
    <w:pPr>
      <w:spacing w:line="400" w:lineRule="exact"/>
      <w:ind w:left="900"/>
    </w:pPr>
    <w:rPr>
      <w:kern w:val="0"/>
      <w:sz w:val="28"/>
    </w:rPr>
  </w:style>
  <w:style w:type="paragraph" w:customStyle="1" w:styleId="69">
    <w:name w:val="Header and Footer"/>
    <w:basedOn w:val="1"/>
    <w:qFormat/>
    <w:uiPriority w:val="0"/>
    <w:pPr>
      <w:suppressLineNumbers/>
      <w:tabs>
        <w:tab w:val="center" w:pos="4986"/>
        <w:tab w:val="right" w:pos="9972"/>
      </w:tabs>
    </w:pPr>
  </w:style>
  <w:style w:type="paragraph" w:customStyle="1" w:styleId="70">
    <w:name w:val="正文文本缩进 31"/>
    <w:basedOn w:val="1"/>
    <w:qFormat/>
    <w:uiPriority w:val="0"/>
    <w:pPr>
      <w:ind w:left="1276"/>
    </w:pPr>
    <w:rPr>
      <w:kern w:val="0"/>
      <w:sz w:val="24"/>
    </w:rPr>
  </w:style>
  <w:style w:type="paragraph" w:customStyle="1" w:styleId="71">
    <w:name w:val="正文文本 21"/>
    <w:basedOn w:val="1"/>
    <w:qFormat/>
    <w:uiPriority w:val="0"/>
    <w:pPr>
      <w:widowControl/>
      <w:spacing w:line="360" w:lineRule="auto"/>
    </w:pPr>
    <w:rPr>
      <w:b/>
      <w:bCs/>
      <w:color w:val="000000"/>
      <w:kern w:val="0"/>
      <w:sz w:val="24"/>
      <w:szCs w:val="24"/>
      <w:u w:val="single"/>
    </w:rPr>
  </w:style>
  <w:style w:type="paragraph" w:customStyle="1" w:styleId="72">
    <w:name w:val="普通(网站)1"/>
    <w:basedOn w:val="1"/>
    <w:qFormat/>
    <w:uiPriority w:val="0"/>
    <w:rPr>
      <w:sz w:val="24"/>
    </w:rPr>
  </w:style>
  <w:style w:type="paragraph" w:customStyle="1" w:styleId="73">
    <w:name w:val="批注主题1"/>
    <w:basedOn w:val="65"/>
    <w:next w:val="65"/>
    <w:qFormat/>
    <w:uiPriority w:val="0"/>
    <w:rPr>
      <w:b/>
      <w:bCs/>
    </w:rPr>
  </w:style>
  <w:style w:type="paragraph" w:customStyle="1" w:styleId="74">
    <w:name w:val="正文首行缩进1"/>
    <w:basedOn w:val="8"/>
    <w:qFormat/>
    <w:uiPriority w:val="0"/>
    <w:pPr>
      <w:spacing w:after="120"/>
      <w:ind w:firstLine="420"/>
    </w:pPr>
    <w:rPr>
      <w:sz w:val="21"/>
    </w:rPr>
  </w:style>
  <w:style w:type="paragraph" w:customStyle="1" w:styleId="75">
    <w:name w:val="样式1"/>
    <w:basedOn w:val="1"/>
    <w:qFormat/>
    <w:uiPriority w:val="0"/>
    <w:pPr>
      <w:numPr>
        <w:ilvl w:val="0"/>
        <w:numId w:val="2"/>
      </w:numPr>
      <w:tabs>
        <w:tab w:val="left" w:pos="0"/>
        <w:tab w:val="left" w:pos="855"/>
      </w:tabs>
      <w:spacing w:line="360" w:lineRule="auto"/>
    </w:pPr>
    <w:rPr>
      <w:rFonts w:ascii="黑体;SimHei" w:hAnsi="黑体;SimHei" w:eastAsia="黑体;SimHei" w:cs="Calibri"/>
      <w:b/>
      <w:sz w:val="28"/>
      <w:szCs w:val="28"/>
    </w:rPr>
  </w:style>
  <w:style w:type="paragraph" w:customStyle="1" w:styleId="76">
    <w:name w:val="正文文本缩进 211"/>
    <w:basedOn w:val="1"/>
    <w:qFormat/>
    <w:uiPriority w:val="0"/>
    <w:pPr>
      <w:snapToGrid w:val="0"/>
      <w:spacing w:line="440" w:lineRule="atLeast"/>
      <w:ind w:left="510" w:firstLine="510"/>
    </w:pPr>
    <w:rPr>
      <w:sz w:val="24"/>
    </w:rPr>
  </w:style>
  <w:style w:type="paragraph" w:customStyle="1" w:styleId="77">
    <w:name w:val="特殊格式"/>
    <w:basedOn w:val="5"/>
    <w:qFormat/>
    <w:uiPriority w:val="0"/>
    <w:pPr>
      <w:tabs>
        <w:tab w:val="left" w:pos="855"/>
        <w:tab w:val="left" w:pos="4695"/>
      </w:tabs>
      <w:snapToGrid w:val="0"/>
      <w:spacing w:line="500" w:lineRule="atLeast"/>
      <w:ind w:left="855" w:firstLine="0"/>
    </w:pPr>
    <w:rPr>
      <w:color w:val="000000"/>
      <w:sz w:val="24"/>
    </w:rPr>
  </w:style>
  <w:style w:type="paragraph" w:customStyle="1" w:styleId="78">
    <w:name w:val="_Style 2"/>
    <w:basedOn w:val="1"/>
    <w:qFormat/>
    <w:uiPriority w:val="0"/>
    <w:pPr>
      <w:ind w:firstLine="420"/>
    </w:pPr>
  </w:style>
  <w:style w:type="paragraph" w:customStyle="1" w:styleId="79">
    <w:name w:val="pa-1"/>
    <w:basedOn w:val="1"/>
    <w:qFormat/>
    <w:uiPriority w:val="0"/>
    <w:pPr>
      <w:widowControl/>
      <w:spacing w:line="880" w:lineRule="atLeast"/>
      <w:jc w:val="center"/>
    </w:pPr>
    <w:rPr>
      <w:rFonts w:ascii="宋体;SimSun" w:hAnsi="宋体;SimSun" w:cs="宋体;SimSun"/>
      <w:kern w:val="0"/>
      <w:sz w:val="24"/>
    </w:rPr>
  </w:style>
  <w:style w:type="paragraph" w:customStyle="1" w:styleId="80">
    <w:name w:val="_Style 1"/>
    <w:basedOn w:val="1"/>
    <w:qFormat/>
    <w:uiPriority w:val="0"/>
    <w:pPr>
      <w:ind w:firstLine="420"/>
    </w:pPr>
  </w:style>
  <w:style w:type="paragraph" w:customStyle="1" w:styleId="81">
    <w:name w:val="正文 + 宋体"/>
    <w:basedOn w:val="1"/>
    <w:qFormat/>
    <w:uiPriority w:val="0"/>
    <w:pPr>
      <w:spacing w:line="500" w:lineRule="exact"/>
      <w:ind w:firstLine="480"/>
    </w:pPr>
    <w:rPr>
      <w:rFonts w:ascii="宋体;SimSun" w:hAnsi="宋体;SimSun" w:cs="宋体;SimSun"/>
      <w:sz w:val="24"/>
      <w:szCs w:val="24"/>
    </w:rPr>
  </w:style>
  <w:style w:type="paragraph" w:customStyle="1" w:styleId="82">
    <w:name w:val="pa-37"/>
    <w:basedOn w:val="1"/>
    <w:qFormat/>
    <w:uiPriority w:val="0"/>
    <w:pPr>
      <w:widowControl/>
      <w:spacing w:line="320" w:lineRule="atLeast"/>
      <w:jc w:val="right"/>
    </w:pPr>
    <w:rPr>
      <w:rFonts w:ascii="宋体;SimSun" w:hAnsi="宋体;SimSun" w:cs="宋体;SimSun"/>
      <w:kern w:val="0"/>
      <w:sz w:val="24"/>
    </w:rPr>
  </w:style>
  <w:style w:type="paragraph" w:customStyle="1" w:styleId="83">
    <w:name w:val="普通 (Web)"/>
    <w:basedOn w:val="1"/>
    <w:qFormat/>
    <w:uiPriority w:val="0"/>
    <w:pPr>
      <w:widowControl/>
      <w:spacing w:before="100" w:after="100"/>
      <w:jc w:val="left"/>
    </w:pPr>
    <w:rPr>
      <w:rFonts w:ascii="宋体;SimSun" w:hAnsi="宋体;SimSun" w:cs="宋体;SimSun"/>
      <w:kern w:val="0"/>
      <w:sz w:val="24"/>
    </w:rPr>
  </w:style>
  <w:style w:type="paragraph" w:customStyle="1" w:styleId="84">
    <w:name w:val="列出段落"/>
    <w:basedOn w:val="1"/>
    <w:qFormat/>
    <w:uiPriority w:val="0"/>
    <w:pPr>
      <w:ind w:firstLine="420"/>
    </w:pPr>
  </w:style>
  <w:style w:type="paragraph" w:customStyle="1" w:styleId="85">
    <w:name w:val="列出段落1"/>
    <w:basedOn w:val="1"/>
    <w:qFormat/>
    <w:uiPriority w:val="0"/>
    <w:pPr>
      <w:ind w:firstLine="420"/>
    </w:pPr>
    <w:rPr>
      <w:rFonts w:ascii="Calibri" w:hAnsi="Calibri"/>
    </w:rPr>
  </w:style>
  <w:style w:type="paragraph" w:customStyle="1" w:styleId="86">
    <w:name w:val="xl24"/>
    <w:basedOn w:val="1"/>
    <w:qFormat/>
    <w:uiPriority w:val="0"/>
    <w:pPr>
      <w:widowControl/>
      <w:spacing w:before="100" w:after="100"/>
      <w:jc w:val="center"/>
      <w:textAlignment w:val="center"/>
    </w:pPr>
    <w:rPr>
      <w:rFonts w:ascii="宋体;SimSun" w:hAnsi="宋体;SimSun" w:cs="宋体;SimSun"/>
      <w:kern w:val="0"/>
      <w:sz w:val="24"/>
    </w:rPr>
  </w:style>
  <w:style w:type="paragraph" w:customStyle="1" w:styleId="87">
    <w:name w:val="无间隔1"/>
    <w:qFormat/>
    <w:uiPriority w:val="0"/>
    <w:rPr>
      <w:rFonts w:ascii="宋体;SimSun" w:hAnsi="宋体;SimSun" w:eastAsia="宋体;SimSun" w:cs="宋体;SimSun"/>
      <w:sz w:val="24"/>
      <w:szCs w:val="24"/>
      <w:lang w:val="en-US" w:eastAsia="zh-CN" w:bidi="ar-SA"/>
    </w:rPr>
  </w:style>
  <w:style w:type="paragraph" w:customStyle="1" w:styleId="88">
    <w:name w:val="flType"/>
    <w:basedOn w:val="1"/>
    <w:qFormat/>
    <w:uiPriority w:val="0"/>
    <w:pPr>
      <w:spacing w:before="560" w:after="120" w:line="360" w:lineRule="atLeast"/>
      <w:jc w:val="center"/>
      <w:textAlignment w:val="baseline"/>
    </w:pPr>
    <w:rPr>
      <w:rFonts w:ascii="Arial" w:hAnsi="Arial" w:eastAsia="黑体;SimHei"/>
      <w:kern w:val="0"/>
      <w:sz w:val="28"/>
    </w:rPr>
  </w:style>
  <w:style w:type="paragraph" w:customStyle="1" w:styleId="89">
    <w:name w:val="Char Char Char Char Char Char Char Char Char Char Char Char Char Char Char Char"/>
    <w:basedOn w:val="1"/>
    <w:qFormat/>
    <w:uiPriority w:val="0"/>
    <w:rPr>
      <w:rFonts w:ascii="Tahoma" w:hAnsi="Tahoma" w:cs="Tahoma"/>
      <w:sz w:val="24"/>
    </w:rPr>
  </w:style>
  <w:style w:type="paragraph" w:customStyle="1" w:styleId="90">
    <w:name w:val="修订1"/>
    <w:qFormat/>
    <w:uiPriority w:val="0"/>
    <w:rPr>
      <w:rFonts w:ascii="Times New Roman" w:hAnsi="Times New Roman" w:eastAsia="宋体;SimSun" w:cs="Times New Roman"/>
      <w:kern w:val="2"/>
      <w:sz w:val="21"/>
      <w:lang w:val="en-US" w:eastAsia="zh-CN" w:bidi="ar-SA"/>
    </w:rPr>
  </w:style>
  <w:style w:type="paragraph" w:customStyle="1" w:styleId="91">
    <w:name w:val="_Style 64"/>
    <w:qFormat/>
    <w:uiPriority w:val="0"/>
    <w:rPr>
      <w:rFonts w:ascii="Times New Roman" w:hAnsi="Times New Roman" w:eastAsia="宋体;SimSun" w:cs="Times New Roman"/>
      <w:kern w:val="2"/>
      <w:sz w:val="21"/>
      <w:lang w:val="en-US" w:eastAsia="zh-CN" w:bidi="ar-SA"/>
    </w:rPr>
  </w:style>
  <w:style w:type="paragraph" w:customStyle="1" w:styleId="92">
    <w:name w:val="无间隔11"/>
    <w:qFormat/>
    <w:uiPriority w:val="0"/>
    <w:rPr>
      <w:rFonts w:ascii="宋体;SimSun" w:hAnsi="宋体;SimSun" w:eastAsia="宋体;SimSun" w:cs="宋体;SimSun"/>
      <w:sz w:val="24"/>
      <w:szCs w:val="24"/>
      <w:lang w:val="en-US" w:eastAsia="zh-CN" w:bidi="ar-SA"/>
    </w:rPr>
  </w:style>
  <w:style w:type="paragraph" w:customStyle="1" w:styleId="93">
    <w:name w:val="Style1"/>
    <w:basedOn w:val="1"/>
    <w:qFormat/>
    <w:uiPriority w:val="0"/>
    <w:pPr>
      <w:widowControl/>
      <w:jc w:val="left"/>
    </w:pPr>
    <w:rPr>
      <w:kern w:val="0"/>
      <w:sz w:val="20"/>
    </w:rPr>
  </w:style>
  <w:style w:type="paragraph" w:customStyle="1" w:styleId="94">
    <w:name w:val="Table Contents"/>
    <w:basedOn w:val="1"/>
    <w:qFormat/>
    <w:uiPriority w:val="0"/>
    <w:pPr>
      <w:suppressLineNumbers/>
    </w:pPr>
  </w:style>
  <w:style w:type="paragraph" w:customStyle="1" w:styleId="95">
    <w:name w:val="Table Heading"/>
    <w:basedOn w:val="94"/>
    <w:qFormat/>
    <w:uiPriority w:val="0"/>
    <w:pPr>
      <w:jc w:val="center"/>
    </w:pPr>
    <w:rPr>
      <w:b/>
      <w:bCs/>
    </w:rPr>
  </w:style>
  <w:style w:type="paragraph" w:styleId="9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4558</Words>
  <Characters>25981</Characters>
  <Lines>216</Lines>
  <Paragraphs>60</Paragraphs>
  <TotalTime>9</TotalTime>
  <ScaleCrop>false</ScaleCrop>
  <LinksUpToDate>false</LinksUpToDate>
  <CharactersWithSpaces>30479</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2023-11-15T17:24:00Z</dcterms:created>
  <dc:creator>Data</dc:creator>
  <cp:lastModifiedBy>吴江</cp:lastModifiedBy>
  <dcterms:modified xsi:type="dcterms:W3CDTF">2025-06-11T06:29:57Z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D4CFB06F123E46CB8961E45C418925B3</vt:lpwstr>
  </property>
</Properties>
</file>