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6787" w14:textId="77777777" w:rsidR="00820236" w:rsidRDefault="00820236">
      <w:pPr>
        <w:spacing w:line="460" w:lineRule="exact"/>
        <w:jc w:val="center"/>
        <w:rPr>
          <w:rFonts w:ascii="黑体" w:eastAsia="黑体" w:hAnsi="黑体"/>
          <w:sz w:val="24"/>
        </w:rPr>
      </w:pPr>
    </w:p>
    <w:p w14:paraId="31147A57" w14:textId="77777777" w:rsidR="00820236" w:rsidRDefault="00820236">
      <w:pPr>
        <w:spacing w:line="460" w:lineRule="exact"/>
        <w:jc w:val="center"/>
        <w:rPr>
          <w:rFonts w:ascii="黑体" w:eastAsia="黑体" w:hAnsi="黑体"/>
          <w:sz w:val="24"/>
        </w:rPr>
      </w:pPr>
    </w:p>
    <w:p w14:paraId="79A61C57" w14:textId="77777777" w:rsidR="00820236" w:rsidRDefault="00820236">
      <w:pPr>
        <w:spacing w:line="460" w:lineRule="exact"/>
        <w:jc w:val="center"/>
        <w:rPr>
          <w:rFonts w:ascii="黑体" w:eastAsia="黑体" w:hAnsi="黑体"/>
          <w:sz w:val="24"/>
        </w:rPr>
      </w:pPr>
    </w:p>
    <w:p w14:paraId="749A3368" w14:textId="77777777" w:rsidR="00820236" w:rsidRDefault="00820236">
      <w:pPr>
        <w:spacing w:line="460" w:lineRule="exact"/>
        <w:jc w:val="center"/>
        <w:rPr>
          <w:rFonts w:ascii="黑体" w:eastAsia="黑体" w:hAnsi="黑体"/>
          <w:sz w:val="24"/>
        </w:rPr>
      </w:pPr>
    </w:p>
    <w:p w14:paraId="5AB31C15" w14:textId="77777777" w:rsidR="00820236" w:rsidRDefault="00820236">
      <w:pPr>
        <w:pStyle w:val="a7"/>
      </w:pPr>
    </w:p>
    <w:p w14:paraId="244942D9" w14:textId="77777777" w:rsidR="00820236" w:rsidRDefault="00820236">
      <w:pPr>
        <w:spacing w:line="460" w:lineRule="exact"/>
        <w:jc w:val="center"/>
        <w:rPr>
          <w:rFonts w:ascii="黑体" w:eastAsia="黑体" w:hAnsi="黑体"/>
          <w:sz w:val="24"/>
        </w:rPr>
      </w:pPr>
    </w:p>
    <w:p w14:paraId="299643EB" w14:textId="77777777" w:rsidR="00820236" w:rsidRDefault="00820236">
      <w:pPr>
        <w:spacing w:line="460" w:lineRule="exact"/>
        <w:jc w:val="center"/>
        <w:rPr>
          <w:rFonts w:ascii="黑体" w:eastAsia="黑体" w:hAnsi="黑体"/>
          <w:sz w:val="24"/>
        </w:rPr>
      </w:pPr>
    </w:p>
    <w:p w14:paraId="04B853FC" w14:textId="77777777" w:rsidR="00820236" w:rsidRDefault="004F02D4">
      <w:pPr>
        <w:spacing w:beforeLines="100" w:before="240" w:afterLines="100" w:after="240" w:line="360" w:lineRule="auto"/>
        <w:jc w:val="center"/>
        <w:rPr>
          <w:rFonts w:ascii="黑体" w:eastAsia="黑体" w:hAnsi="黑体"/>
          <w:sz w:val="44"/>
          <w:szCs w:val="44"/>
        </w:rPr>
      </w:pPr>
      <w:bookmarkStart w:id="0" w:name="OLE_LINK4"/>
      <w:r>
        <w:rPr>
          <w:rFonts w:ascii="黑体" w:eastAsia="黑体" w:hAnsi="黑体" w:hint="eastAsia"/>
          <w:sz w:val="44"/>
          <w:szCs w:val="44"/>
        </w:rPr>
        <w:t>广州市黄埔区庙头旧改项目</w:t>
      </w:r>
      <w:r>
        <w:rPr>
          <w:rFonts w:ascii="黑体" w:eastAsia="黑体" w:hAnsi="黑体" w:hint="eastAsia"/>
          <w:sz w:val="44"/>
          <w:szCs w:val="44"/>
        </w:rPr>
        <w:t xml:space="preserve">            </w:t>
      </w:r>
      <w:r>
        <w:rPr>
          <w:rFonts w:ascii="黑体" w:eastAsia="黑体" w:hAnsi="黑体" w:hint="eastAsia"/>
          <w:sz w:val="44"/>
          <w:szCs w:val="44"/>
        </w:rPr>
        <w:t>复建二期</w:t>
      </w:r>
      <w:r>
        <w:rPr>
          <w:rFonts w:ascii="黑体" w:eastAsia="黑体" w:hAnsi="黑体" w:hint="eastAsia"/>
          <w:sz w:val="44"/>
          <w:szCs w:val="44"/>
        </w:rPr>
        <w:t>AP0905029</w:t>
      </w:r>
      <w:r>
        <w:rPr>
          <w:rFonts w:ascii="黑体" w:eastAsia="黑体" w:hAnsi="黑体" w:hint="eastAsia"/>
          <w:sz w:val="44"/>
          <w:szCs w:val="44"/>
        </w:rPr>
        <w:t>地块</w:t>
      </w:r>
      <w:r>
        <w:rPr>
          <w:rFonts w:ascii="黑体" w:eastAsia="黑体" w:hAnsi="黑体" w:hint="eastAsia"/>
          <w:sz w:val="44"/>
          <w:szCs w:val="44"/>
        </w:rPr>
        <w:t xml:space="preserve">               </w:t>
      </w:r>
      <w:r>
        <w:rPr>
          <w:rFonts w:ascii="黑体" w:eastAsia="黑体" w:hAnsi="黑体" w:hint="eastAsia"/>
          <w:sz w:val="44"/>
          <w:szCs w:val="44"/>
        </w:rPr>
        <w:t>地铁保护监测服务</w:t>
      </w:r>
      <w:r>
        <w:rPr>
          <w:rFonts w:ascii="黑体" w:eastAsia="黑体" w:hAnsi="黑体"/>
          <w:sz w:val="44"/>
          <w:szCs w:val="44"/>
        </w:rPr>
        <w:t>合同</w:t>
      </w:r>
    </w:p>
    <w:bookmarkEnd w:id="0"/>
    <w:p w14:paraId="2E7A9435" w14:textId="77777777" w:rsidR="00820236" w:rsidRDefault="00820236">
      <w:pPr>
        <w:spacing w:line="460" w:lineRule="exact"/>
        <w:rPr>
          <w:rFonts w:ascii="黑体" w:eastAsia="黑体" w:hAnsi="黑体"/>
          <w:sz w:val="28"/>
          <w:szCs w:val="28"/>
        </w:rPr>
      </w:pPr>
    </w:p>
    <w:p w14:paraId="2F948ECB" w14:textId="77777777" w:rsidR="00820236" w:rsidRDefault="00820236">
      <w:pPr>
        <w:spacing w:line="460" w:lineRule="exact"/>
        <w:rPr>
          <w:rFonts w:ascii="黑体" w:eastAsia="黑体" w:hAnsi="黑体"/>
          <w:sz w:val="28"/>
          <w:szCs w:val="28"/>
        </w:rPr>
      </w:pPr>
    </w:p>
    <w:p w14:paraId="7136DDE8" w14:textId="77777777" w:rsidR="00820236" w:rsidRDefault="00820236">
      <w:pPr>
        <w:spacing w:line="460" w:lineRule="exact"/>
        <w:rPr>
          <w:rFonts w:ascii="黑体" w:eastAsia="黑体" w:hAnsi="黑体"/>
          <w:sz w:val="28"/>
          <w:szCs w:val="28"/>
        </w:rPr>
      </w:pPr>
    </w:p>
    <w:p w14:paraId="60EBF727" w14:textId="77777777" w:rsidR="00820236" w:rsidRDefault="00820236">
      <w:pPr>
        <w:spacing w:line="460" w:lineRule="exact"/>
        <w:rPr>
          <w:rFonts w:ascii="黑体" w:eastAsia="黑体" w:hAnsi="黑体"/>
          <w:sz w:val="28"/>
          <w:szCs w:val="28"/>
        </w:rPr>
      </w:pPr>
    </w:p>
    <w:p w14:paraId="57758655" w14:textId="77777777" w:rsidR="00820236" w:rsidRDefault="00820236">
      <w:pPr>
        <w:spacing w:line="460" w:lineRule="exact"/>
        <w:rPr>
          <w:rFonts w:ascii="黑体" w:eastAsia="黑体" w:hAnsi="黑体"/>
          <w:sz w:val="28"/>
          <w:szCs w:val="28"/>
        </w:rPr>
      </w:pPr>
    </w:p>
    <w:p w14:paraId="52AF4BAF" w14:textId="77777777" w:rsidR="00820236" w:rsidRDefault="00820236">
      <w:pPr>
        <w:pStyle w:val="a7"/>
        <w:rPr>
          <w:rFonts w:ascii="黑体" w:eastAsia="黑体" w:hAnsi="黑体"/>
          <w:sz w:val="28"/>
          <w:szCs w:val="28"/>
        </w:rPr>
      </w:pPr>
    </w:p>
    <w:p w14:paraId="29F76C7D" w14:textId="77777777" w:rsidR="00820236" w:rsidRDefault="00820236">
      <w:pPr>
        <w:pStyle w:val="a7"/>
        <w:rPr>
          <w:rFonts w:ascii="黑体" w:eastAsia="黑体" w:hAnsi="黑体"/>
          <w:sz w:val="28"/>
          <w:szCs w:val="28"/>
        </w:rPr>
      </w:pPr>
    </w:p>
    <w:p w14:paraId="1409D12D" w14:textId="77777777" w:rsidR="00820236" w:rsidRDefault="00820236">
      <w:pPr>
        <w:pStyle w:val="a7"/>
        <w:rPr>
          <w:rFonts w:ascii="黑体" w:eastAsia="黑体" w:hAnsi="黑体"/>
          <w:sz w:val="28"/>
          <w:szCs w:val="28"/>
        </w:rPr>
      </w:pPr>
    </w:p>
    <w:p w14:paraId="57AA760D" w14:textId="77777777" w:rsidR="00820236" w:rsidRDefault="004F02D4">
      <w:pPr>
        <w:spacing w:line="500" w:lineRule="exact"/>
        <w:ind w:firstLineChars="400" w:firstLine="1040"/>
        <w:rPr>
          <w:rFonts w:ascii="黑体" w:eastAsia="黑体" w:hAnsi="黑体"/>
          <w:sz w:val="26"/>
          <w:szCs w:val="26"/>
        </w:rPr>
      </w:pPr>
      <w:r>
        <w:rPr>
          <w:rFonts w:ascii="黑体" w:eastAsia="黑体" w:hAnsi="黑体" w:hint="eastAsia"/>
          <w:sz w:val="26"/>
          <w:szCs w:val="26"/>
        </w:rPr>
        <w:t>委托人（甲方）：广州海丝城房地产开发有限公司</w:t>
      </w:r>
    </w:p>
    <w:p w14:paraId="417FAE3C" w14:textId="77777777" w:rsidR="00820236" w:rsidRDefault="004F02D4">
      <w:pPr>
        <w:spacing w:line="500" w:lineRule="exact"/>
        <w:ind w:firstLineChars="400" w:firstLine="1040"/>
        <w:rPr>
          <w:rFonts w:ascii="黑体" w:eastAsia="黑体" w:hAnsi="黑体"/>
          <w:sz w:val="26"/>
          <w:szCs w:val="26"/>
        </w:rPr>
      </w:pPr>
      <w:r>
        <w:rPr>
          <w:rFonts w:ascii="黑体" w:eastAsia="黑体" w:hAnsi="黑体" w:hint="eastAsia"/>
          <w:sz w:val="26"/>
          <w:szCs w:val="26"/>
        </w:rPr>
        <w:t>受托人（乙方）：</w:t>
      </w:r>
      <w:r>
        <w:rPr>
          <w:rFonts w:ascii="黑体" w:eastAsia="黑体" w:hAnsi="黑体" w:hint="eastAsia"/>
          <w:sz w:val="26"/>
          <w:szCs w:val="26"/>
        </w:rPr>
        <w:t xml:space="preserve">                            </w:t>
      </w:r>
    </w:p>
    <w:p w14:paraId="5A4C01A5" w14:textId="77777777" w:rsidR="00820236" w:rsidRDefault="004F02D4">
      <w:pPr>
        <w:spacing w:line="500" w:lineRule="exact"/>
        <w:ind w:firstLineChars="400" w:firstLine="1040"/>
        <w:rPr>
          <w:rFonts w:ascii="黑体" w:eastAsia="黑体" w:hAnsi="黑体"/>
          <w:sz w:val="26"/>
          <w:szCs w:val="26"/>
        </w:rPr>
      </w:pPr>
      <w:r>
        <w:rPr>
          <w:rFonts w:ascii="黑体" w:eastAsia="黑体" w:hAnsi="黑体" w:hint="eastAsia"/>
          <w:sz w:val="26"/>
          <w:szCs w:val="26"/>
        </w:rPr>
        <w:t>合</w:t>
      </w:r>
      <w:r>
        <w:rPr>
          <w:rFonts w:ascii="黑体" w:eastAsia="黑体" w:hAnsi="黑体" w:hint="eastAsia"/>
          <w:sz w:val="26"/>
          <w:szCs w:val="26"/>
        </w:rPr>
        <w:t xml:space="preserve">  </w:t>
      </w:r>
      <w:r>
        <w:rPr>
          <w:rFonts w:ascii="黑体" w:eastAsia="黑体" w:hAnsi="黑体" w:hint="eastAsia"/>
          <w:sz w:val="26"/>
          <w:szCs w:val="26"/>
        </w:rPr>
        <w:t>同</w:t>
      </w:r>
      <w:r>
        <w:rPr>
          <w:rFonts w:ascii="黑体" w:eastAsia="黑体" w:hAnsi="黑体" w:hint="eastAsia"/>
          <w:sz w:val="26"/>
          <w:szCs w:val="26"/>
        </w:rPr>
        <w:t xml:space="preserve">  </w:t>
      </w:r>
      <w:r>
        <w:rPr>
          <w:rFonts w:ascii="黑体" w:eastAsia="黑体" w:hAnsi="黑体" w:hint="eastAsia"/>
          <w:sz w:val="26"/>
          <w:szCs w:val="26"/>
        </w:rPr>
        <w:t>编</w:t>
      </w:r>
      <w:r>
        <w:rPr>
          <w:rFonts w:ascii="黑体" w:eastAsia="黑体" w:hAnsi="黑体" w:hint="eastAsia"/>
          <w:sz w:val="26"/>
          <w:szCs w:val="26"/>
        </w:rPr>
        <w:t xml:space="preserve">  </w:t>
      </w:r>
      <w:r>
        <w:rPr>
          <w:rFonts w:ascii="黑体" w:eastAsia="黑体" w:hAnsi="黑体" w:hint="eastAsia"/>
          <w:sz w:val="26"/>
          <w:szCs w:val="26"/>
        </w:rPr>
        <w:t>号：</w:t>
      </w:r>
    </w:p>
    <w:p w14:paraId="30E80C94" w14:textId="77777777" w:rsidR="00820236" w:rsidRDefault="004F02D4">
      <w:pPr>
        <w:spacing w:line="500" w:lineRule="exact"/>
        <w:ind w:firstLineChars="400" w:firstLine="1040"/>
        <w:rPr>
          <w:rFonts w:ascii="黑体" w:eastAsia="黑体" w:hAnsi="黑体"/>
          <w:sz w:val="26"/>
          <w:szCs w:val="26"/>
        </w:rPr>
      </w:pPr>
      <w:r>
        <w:rPr>
          <w:rFonts w:ascii="黑体" w:eastAsia="黑体" w:hAnsi="黑体" w:hint="eastAsia"/>
          <w:sz w:val="26"/>
          <w:szCs w:val="26"/>
        </w:rPr>
        <w:t>签</w:t>
      </w:r>
      <w:r>
        <w:rPr>
          <w:rFonts w:ascii="黑体" w:eastAsia="黑体" w:hAnsi="黑体" w:hint="eastAsia"/>
          <w:sz w:val="26"/>
          <w:szCs w:val="26"/>
        </w:rPr>
        <w:t xml:space="preserve">  </w:t>
      </w:r>
      <w:r>
        <w:rPr>
          <w:rFonts w:ascii="黑体" w:eastAsia="黑体" w:hAnsi="黑体" w:hint="eastAsia"/>
          <w:sz w:val="26"/>
          <w:szCs w:val="26"/>
        </w:rPr>
        <w:t>订</w:t>
      </w:r>
      <w:r>
        <w:rPr>
          <w:rFonts w:ascii="黑体" w:eastAsia="黑体" w:hAnsi="黑体" w:hint="eastAsia"/>
          <w:sz w:val="26"/>
          <w:szCs w:val="26"/>
        </w:rPr>
        <w:t xml:space="preserve">  </w:t>
      </w:r>
      <w:r>
        <w:rPr>
          <w:rFonts w:ascii="黑体" w:eastAsia="黑体" w:hAnsi="黑体" w:hint="eastAsia"/>
          <w:sz w:val="26"/>
          <w:szCs w:val="26"/>
        </w:rPr>
        <w:t>日</w:t>
      </w:r>
      <w:r>
        <w:rPr>
          <w:rFonts w:ascii="黑体" w:eastAsia="黑体" w:hAnsi="黑体" w:hint="eastAsia"/>
          <w:sz w:val="26"/>
          <w:szCs w:val="26"/>
        </w:rPr>
        <w:t xml:space="preserve">  </w:t>
      </w:r>
      <w:r>
        <w:rPr>
          <w:rFonts w:ascii="黑体" w:eastAsia="黑体" w:hAnsi="黑体" w:hint="eastAsia"/>
          <w:sz w:val="26"/>
          <w:szCs w:val="26"/>
        </w:rPr>
        <w:t>期：</w:t>
      </w:r>
      <w:r>
        <w:rPr>
          <w:rFonts w:ascii="黑体" w:eastAsia="黑体" w:hAnsi="黑体" w:hint="eastAsia"/>
          <w:sz w:val="26"/>
          <w:szCs w:val="26"/>
        </w:rPr>
        <w:t xml:space="preserve">    </w:t>
      </w:r>
      <w:r>
        <w:rPr>
          <w:rFonts w:ascii="黑体" w:eastAsia="黑体" w:hAnsi="黑体" w:hint="eastAsia"/>
          <w:sz w:val="26"/>
          <w:szCs w:val="26"/>
        </w:rPr>
        <w:t>年</w:t>
      </w:r>
      <w:r>
        <w:rPr>
          <w:rFonts w:ascii="黑体" w:eastAsia="黑体" w:hAnsi="黑体" w:hint="eastAsia"/>
          <w:sz w:val="26"/>
          <w:szCs w:val="26"/>
        </w:rPr>
        <w:t xml:space="preserve">  </w:t>
      </w:r>
      <w:r>
        <w:rPr>
          <w:rFonts w:ascii="黑体" w:eastAsia="黑体" w:hAnsi="黑体" w:hint="eastAsia"/>
          <w:sz w:val="26"/>
          <w:szCs w:val="26"/>
        </w:rPr>
        <w:t>月</w:t>
      </w:r>
      <w:r>
        <w:rPr>
          <w:rFonts w:ascii="黑体" w:eastAsia="黑体" w:hAnsi="黑体" w:hint="eastAsia"/>
          <w:sz w:val="26"/>
          <w:szCs w:val="26"/>
        </w:rPr>
        <w:t xml:space="preserve">  </w:t>
      </w:r>
      <w:r>
        <w:rPr>
          <w:rFonts w:ascii="黑体" w:eastAsia="黑体" w:hAnsi="黑体" w:hint="eastAsia"/>
          <w:sz w:val="26"/>
          <w:szCs w:val="26"/>
        </w:rPr>
        <w:t>日</w:t>
      </w:r>
    </w:p>
    <w:p w14:paraId="51376A59" w14:textId="77777777" w:rsidR="00820236" w:rsidRDefault="004F02D4">
      <w:pPr>
        <w:spacing w:line="500" w:lineRule="exact"/>
        <w:ind w:firstLineChars="400" w:firstLine="1040"/>
        <w:rPr>
          <w:rFonts w:ascii="黑体" w:eastAsia="黑体" w:hAnsi="黑体"/>
          <w:sz w:val="26"/>
          <w:szCs w:val="26"/>
        </w:rPr>
      </w:pPr>
      <w:r>
        <w:rPr>
          <w:rFonts w:ascii="黑体" w:eastAsia="黑体" w:hAnsi="黑体" w:hint="eastAsia"/>
          <w:sz w:val="26"/>
          <w:szCs w:val="26"/>
        </w:rPr>
        <w:t>签</w:t>
      </w:r>
      <w:r>
        <w:rPr>
          <w:rFonts w:ascii="黑体" w:eastAsia="黑体" w:hAnsi="黑体" w:hint="eastAsia"/>
          <w:sz w:val="26"/>
          <w:szCs w:val="26"/>
        </w:rPr>
        <w:t xml:space="preserve">  </w:t>
      </w:r>
      <w:r>
        <w:rPr>
          <w:rFonts w:ascii="黑体" w:eastAsia="黑体" w:hAnsi="黑体" w:hint="eastAsia"/>
          <w:sz w:val="26"/>
          <w:szCs w:val="26"/>
        </w:rPr>
        <w:t>约</w:t>
      </w:r>
      <w:r>
        <w:rPr>
          <w:rFonts w:ascii="黑体" w:eastAsia="黑体" w:hAnsi="黑体" w:hint="eastAsia"/>
          <w:sz w:val="26"/>
          <w:szCs w:val="26"/>
        </w:rPr>
        <w:t xml:space="preserve">  </w:t>
      </w:r>
      <w:r>
        <w:rPr>
          <w:rFonts w:ascii="黑体" w:eastAsia="黑体" w:hAnsi="黑体" w:hint="eastAsia"/>
          <w:sz w:val="26"/>
          <w:szCs w:val="26"/>
        </w:rPr>
        <w:t>地</w:t>
      </w:r>
      <w:r>
        <w:rPr>
          <w:rFonts w:ascii="黑体" w:eastAsia="黑体" w:hAnsi="黑体" w:hint="eastAsia"/>
          <w:sz w:val="26"/>
          <w:szCs w:val="26"/>
        </w:rPr>
        <w:t xml:space="preserve">  </w:t>
      </w:r>
      <w:r>
        <w:rPr>
          <w:rFonts w:ascii="黑体" w:eastAsia="黑体" w:hAnsi="黑体" w:hint="eastAsia"/>
          <w:sz w:val="26"/>
          <w:szCs w:val="26"/>
        </w:rPr>
        <w:t>点：</w:t>
      </w:r>
    </w:p>
    <w:p w14:paraId="55F7B757" w14:textId="77777777" w:rsidR="00820236" w:rsidRDefault="00820236">
      <w:pPr>
        <w:pStyle w:val="a7"/>
      </w:pPr>
    </w:p>
    <w:p w14:paraId="1B416ABC" w14:textId="77777777" w:rsidR="00820236" w:rsidRDefault="00820236">
      <w:pPr>
        <w:pStyle w:val="a7"/>
      </w:pPr>
    </w:p>
    <w:p w14:paraId="37A877E1" w14:textId="77777777" w:rsidR="00820236" w:rsidRDefault="00820236">
      <w:pPr>
        <w:pStyle w:val="a7"/>
        <w:sectPr w:rsidR="00820236">
          <w:footerReference w:type="even" r:id="rId8"/>
          <w:pgSz w:w="11906" w:h="16838"/>
          <w:pgMar w:top="1440" w:right="1797" w:bottom="1440" w:left="1797" w:header="851" w:footer="992" w:gutter="0"/>
          <w:cols w:space="720"/>
          <w:titlePg/>
          <w:docGrid w:linePitch="312"/>
        </w:sectPr>
      </w:pPr>
    </w:p>
    <w:p w14:paraId="550BB473" w14:textId="77777777" w:rsidR="00820236" w:rsidRDefault="004F02D4">
      <w:pPr>
        <w:spacing w:beforeLines="200" w:before="480" w:line="500" w:lineRule="exact"/>
        <w:rPr>
          <w:rFonts w:ascii="黑体" w:eastAsia="黑体" w:hAnsi="黑体"/>
          <w:sz w:val="26"/>
          <w:szCs w:val="26"/>
        </w:rPr>
      </w:pPr>
      <w:r>
        <w:rPr>
          <w:rFonts w:ascii="黑体" w:eastAsia="黑体" w:hAnsi="黑体" w:hint="eastAsia"/>
          <w:sz w:val="26"/>
          <w:szCs w:val="26"/>
        </w:rPr>
        <w:lastRenderedPageBreak/>
        <w:t>委托人（甲方）：广州海丝城房地产开发有限公司</w:t>
      </w:r>
    </w:p>
    <w:p w14:paraId="3D168515" w14:textId="77777777" w:rsidR="00820236" w:rsidRDefault="004F02D4">
      <w:pPr>
        <w:spacing w:afterLines="100" w:after="240" w:line="500" w:lineRule="exact"/>
        <w:rPr>
          <w:rFonts w:ascii="黑体" w:eastAsia="黑体" w:hAnsi="黑体"/>
          <w:sz w:val="26"/>
          <w:szCs w:val="26"/>
        </w:rPr>
      </w:pPr>
      <w:r>
        <w:rPr>
          <w:rFonts w:ascii="黑体" w:eastAsia="黑体" w:hAnsi="黑体" w:hint="eastAsia"/>
          <w:sz w:val="26"/>
          <w:szCs w:val="26"/>
        </w:rPr>
        <w:t>受托人（乙方）：</w:t>
      </w:r>
      <w:r>
        <w:rPr>
          <w:rFonts w:ascii="黑体" w:eastAsia="黑体" w:hAnsi="黑体" w:hint="eastAsia"/>
          <w:sz w:val="26"/>
          <w:szCs w:val="26"/>
        </w:rPr>
        <w:t xml:space="preserve">                            </w:t>
      </w:r>
    </w:p>
    <w:p w14:paraId="23FC4049"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甲方委托乙方承担</w:t>
      </w:r>
      <w:r>
        <w:rPr>
          <w:rFonts w:asciiTheme="minorEastAsia" w:eastAsiaTheme="minorEastAsia" w:hAnsiTheme="minorEastAsia" w:hint="eastAsia"/>
          <w:sz w:val="24"/>
          <w:szCs w:val="24"/>
          <w:u w:val="single"/>
        </w:rPr>
        <w:t>广州市黄埔区庙头旧改项目复建二期</w:t>
      </w:r>
      <w:r>
        <w:rPr>
          <w:rFonts w:asciiTheme="minorEastAsia" w:eastAsiaTheme="minorEastAsia" w:hAnsiTheme="minorEastAsia"/>
          <w:sz w:val="24"/>
          <w:szCs w:val="24"/>
          <w:u w:val="single"/>
        </w:rPr>
        <w:t>AP0905029</w:t>
      </w:r>
      <w:r>
        <w:rPr>
          <w:rFonts w:asciiTheme="minorEastAsia" w:eastAsiaTheme="minorEastAsia" w:hAnsiTheme="minorEastAsia"/>
          <w:sz w:val="24"/>
          <w:szCs w:val="24"/>
          <w:u w:val="single"/>
        </w:rPr>
        <w:t>地块地铁保护监测服务</w:t>
      </w:r>
      <w:r>
        <w:rPr>
          <w:rFonts w:asciiTheme="minorEastAsia" w:eastAsiaTheme="minorEastAsia" w:hAnsiTheme="minorEastAsia" w:hint="eastAsia"/>
          <w:bCs/>
          <w:sz w:val="24"/>
          <w:szCs w:val="24"/>
        </w:rPr>
        <w:t>工作</w:t>
      </w:r>
      <w:r>
        <w:rPr>
          <w:rFonts w:asciiTheme="minorEastAsia" w:eastAsiaTheme="minorEastAsia" w:hAnsiTheme="minorEastAsia" w:hint="eastAsia"/>
          <w:sz w:val="24"/>
          <w:szCs w:val="24"/>
          <w:u w:val="single"/>
        </w:rPr>
        <w:t>（下称“本项目”）</w:t>
      </w:r>
      <w:r>
        <w:rPr>
          <w:rFonts w:asciiTheme="minorEastAsia" w:eastAsiaTheme="minorEastAsia" w:hAnsiTheme="minorEastAsia" w:hint="eastAsia"/>
          <w:bCs/>
          <w:sz w:val="24"/>
          <w:szCs w:val="24"/>
        </w:rPr>
        <w:t>。依据《中华人民共和国民法典》的有关规定，结合本工程的具体情况，为明确责任、协作配合，经协商一致，签订本合同，共同遵守。</w:t>
      </w:r>
    </w:p>
    <w:p w14:paraId="1F3AF934" w14:textId="77777777" w:rsidR="00820236" w:rsidRDefault="004F02D4">
      <w:pPr>
        <w:spacing w:line="500" w:lineRule="exact"/>
        <w:ind w:firstLineChars="196" w:firstLine="472"/>
        <w:rPr>
          <w:rFonts w:asciiTheme="minorEastAsia" w:eastAsiaTheme="minorEastAsia" w:hAnsiTheme="minorEastAsia"/>
          <w:b/>
          <w:bCs/>
          <w:sz w:val="24"/>
        </w:rPr>
      </w:pPr>
      <w:r>
        <w:rPr>
          <w:rFonts w:asciiTheme="minorEastAsia" w:eastAsiaTheme="minorEastAsia" w:hAnsiTheme="minorEastAsia" w:hint="eastAsia"/>
          <w:b/>
          <w:bCs/>
          <w:sz w:val="24"/>
        </w:rPr>
        <w:t>一、工程概况及周边环境</w:t>
      </w:r>
    </w:p>
    <w:p w14:paraId="3476FAB6" w14:textId="77777777" w:rsidR="00820236" w:rsidRDefault="004F02D4">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u w:val="single"/>
        </w:rPr>
        <w:t>广州市黄埔区庙头旧改项目复建二期</w:t>
      </w:r>
      <w:r>
        <w:rPr>
          <w:rFonts w:asciiTheme="minorEastAsia" w:eastAsiaTheme="minorEastAsia" w:hAnsiTheme="minorEastAsia"/>
          <w:bCs/>
          <w:kern w:val="0"/>
          <w:sz w:val="24"/>
          <w:u w:val="single"/>
        </w:rPr>
        <w:t>AP0905029</w:t>
      </w:r>
      <w:r>
        <w:rPr>
          <w:rFonts w:asciiTheme="minorEastAsia" w:eastAsiaTheme="minorEastAsia" w:hAnsiTheme="minorEastAsia"/>
          <w:bCs/>
          <w:kern w:val="0"/>
          <w:sz w:val="24"/>
          <w:u w:val="single"/>
        </w:rPr>
        <w:t>地块</w:t>
      </w:r>
      <w:r>
        <w:rPr>
          <w:rFonts w:asciiTheme="minorEastAsia" w:eastAsiaTheme="minorEastAsia" w:hAnsiTheme="minorEastAsia" w:hint="eastAsia"/>
          <w:bCs/>
          <w:kern w:val="0"/>
          <w:sz w:val="24"/>
        </w:rPr>
        <w:t>位于广州黄埔区庙头黄埔东路以南、电厂东路以西、大同街以东、规划六横路以北，用地面积为</w:t>
      </w:r>
      <w:r>
        <w:rPr>
          <w:rFonts w:asciiTheme="minorEastAsia" w:eastAsiaTheme="minorEastAsia" w:hAnsiTheme="minorEastAsia" w:hint="eastAsia"/>
          <w:bCs/>
          <w:kern w:val="0"/>
          <w:sz w:val="24"/>
        </w:rPr>
        <w:t>20734m</w:t>
      </w:r>
      <w:r>
        <w:rPr>
          <w:rFonts w:asciiTheme="minorEastAsia" w:eastAsiaTheme="minorEastAsia" w:hAnsiTheme="minorEastAsia" w:hint="eastAsia"/>
          <w:bCs/>
          <w:kern w:val="0"/>
          <w:sz w:val="24"/>
        </w:rPr>
        <w:t>²。项目建设范围位于地铁</w:t>
      </w:r>
      <w:r>
        <w:rPr>
          <w:rFonts w:asciiTheme="minorEastAsia" w:eastAsiaTheme="minorEastAsia" w:hAnsiTheme="minorEastAsia" w:hint="eastAsia"/>
          <w:bCs/>
          <w:kern w:val="0"/>
          <w:sz w:val="24"/>
        </w:rPr>
        <w:t>13</w:t>
      </w:r>
      <w:r>
        <w:rPr>
          <w:rFonts w:asciiTheme="minorEastAsia" w:eastAsiaTheme="minorEastAsia" w:hAnsiTheme="minorEastAsia" w:hint="eastAsia"/>
          <w:bCs/>
          <w:kern w:val="0"/>
          <w:sz w:val="24"/>
        </w:rPr>
        <w:t>号线及</w:t>
      </w:r>
      <w:r>
        <w:rPr>
          <w:rFonts w:asciiTheme="minorEastAsia" w:eastAsiaTheme="minorEastAsia" w:hAnsiTheme="minorEastAsia" w:hint="eastAsia"/>
          <w:bCs/>
          <w:kern w:val="0"/>
          <w:sz w:val="24"/>
        </w:rPr>
        <w:t>5</w:t>
      </w:r>
      <w:r>
        <w:rPr>
          <w:rFonts w:asciiTheme="minorEastAsia" w:eastAsiaTheme="minorEastAsia" w:hAnsiTheme="minorEastAsia" w:hint="eastAsia"/>
          <w:bCs/>
          <w:kern w:val="0"/>
          <w:sz w:val="24"/>
        </w:rPr>
        <w:t>号线的保护范围，本项目拟建</w:t>
      </w:r>
      <w:r>
        <w:rPr>
          <w:rFonts w:asciiTheme="minorEastAsia" w:eastAsiaTheme="minorEastAsia" w:hAnsiTheme="minorEastAsia" w:hint="eastAsia"/>
          <w:bCs/>
          <w:kern w:val="0"/>
          <w:sz w:val="24"/>
        </w:rPr>
        <w:t>3</w:t>
      </w:r>
      <w:r>
        <w:rPr>
          <w:rFonts w:asciiTheme="minorEastAsia" w:eastAsiaTheme="minorEastAsia" w:hAnsiTheme="minorEastAsia" w:hint="eastAsia"/>
          <w:bCs/>
          <w:kern w:val="0"/>
          <w:sz w:val="24"/>
        </w:rPr>
        <w:t>层地下室，基坑总周长约</w:t>
      </w:r>
      <w:r>
        <w:rPr>
          <w:rFonts w:asciiTheme="minorEastAsia" w:eastAsiaTheme="minorEastAsia" w:hAnsiTheme="minorEastAsia" w:hint="eastAsia"/>
          <w:bCs/>
          <w:kern w:val="0"/>
          <w:sz w:val="24"/>
        </w:rPr>
        <w:t>624m</w:t>
      </w:r>
      <w:r>
        <w:rPr>
          <w:rFonts w:asciiTheme="minorEastAsia" w:eastAsiaTheme="minorEastAsia" w:hAnsiTheme="minorEastAsia" w:hint="eastAsia"/>
          <w:bCs/>
          <w:kern w:val="0"/>
          <w:sz w:val="24"/>
        </w:rPr>
        <w:t>，</w:t>
      </w:r>
      <w:bookmarkStart w:id="1" w:name="OLE_LINK1"/>
      <w:r>
        <w:rPr>
          <w:rFonts w:asciiTheme="minorEastAsia" w:eastAsiaTheme="minorEastAsia" w:hAnsiTheme="minorEastAsia" w:hint="eastAsia"/>
          <w:bCs/>
          <w:kern w:val="0"/>
          <w:sz w:val="24"/>
        </w:rPr>
        <w:t>基坑支护形式为地下连续墙、灌注桩配合钢筋砼内支撑、锚索等，开挖深度</w:t>
      </w:r>
      <w:r>
        <w:rPr>
          <w:rFonts w:asciiTheme="minorEastAsia" w:eastAsiaTheme="minorEastAsia" w:hAnsiTheme="minorEastAsia" w:hint="eastAsia"/>
          <w:bCs/>
          <w:kern w:val="0"/>
          <w:sz w:val="24"/>
        </w:rPr>
        <w:t>10.6-14.3m</w:t>
      </w:r>
      <w:r>
        <w:rPr>
          <w:rFonts w:asciiTheme="minorEastAsia" w:eastAsiaTheme="minorEastAsia" w:hAnsiTheme="minorEastAsia" w:hint="eastAsia"/>
          <w:bCs/>
          <w:kern w:val="0"/>
          <w:sz w:val="24"/>
        </w:rPr>
        <w:t>，局部下沉广场基坑周长约</w:t>
      </w:r>
      <w:r>
        <w:rPr>
          <w:rFonts w:asciiTheme="minorEastAsia" w:eastAsiaTheme="minorEastAsia" w:hAnsiTheme="minorEastAsia" w:hint="eastAsia"/>
          <w:bCs/>
          <w:kern w:val="0"/>
          <w:sz w:val="24"/>
        </w:rPr>
        <w:t>79m,</w:t>
      </w:r>
      <w:r>
        <w:rPr>
          <w:rFonts w:asciiTheme="minorEastAsia" w:eastAsiaTheme="minorEastAsia" w:hAnsiTheme="minorEastAsia" w:hint="eastAsia"/>
          <w:bCs/>
          <w:kern w:val="0"/>
          <w:sz w:val="24"/>
        </w:rPr>
        <w:t>开挖深度约</w:t>
      </w:r>
      <w:r>
        <w:rPr>
          <w:rFonts w:asciiTheme="minorEastAsia" w:eastAsiaTheme="minorEastAsia" w:hAnsiTheme="minorEastAsia" w:hint="eastAsia"/>
          <w:bCs/>
          <w:kern w:val="0"/>
          <w:sz w:val="24"/>
        </w:rPr>
        <w:t>3.6-5.0m</w:t>
      </w:r>
      <w:bookmarkStart w:id="2" w:name="OLE_LINK2"/>
      <w:r>
        <w:rPr>
          <w:rFonts w:asciiTheme="minorEastAsia" w:eastAsiaTheme="minorEastAsia" w:hAnsiTheme="minorEastAsia" w:hint="eastAsia"/>
          <w:bCs/>
          <w:kern w:val="0"/>
          <w:sz w:val="24"/>
        </w:rPr>
        <w:t>，建筑高度约</w:t>
      </w:r>
      <w:r>
        <w:rPr>
          <w:rFonts w:asciiTheme="minorEastAsia" w:eastAsiaTheme="minorEastAsia" w:hAnsiTheme="minorEastAsia" w:hint="eastAsia"/>
          <w:bCs/>
          <w:kern w:val="0"/>
          <w:sz w:val="24"/>
        </w:rPr>
        <w:t>120-180</w:t>
      </w:r>
      <w:r>
        <w:rPr>
          <w:rFonts w:asciiTheme="minorEastAsia" w:eastAsiaTheme="minorEastAsia" w:hAnsiTheme="minorEastAsia" w:hint="eastAsia"/>
          <w:bCs/>
          <w:kern w:val="0"/>
          <w:sz w:val="24"/>
        </w:rPr>
        <w:t>米。北侧：地下室边线距离用地红线约</w:t>
      </w:r>
      <w:r>
        <w:rPr>
          <w:rFonts w:asciiTheme="minorEastAsia" w:eastAsiaTheme="minorEastAsia" w:hAnsiTheme="minorEastAsia" w:hint="eastAsia"/>
          <w:bCs/>
          <w:kern w:val="0"/>
          <w:sz w:val="24"/>
        </w:rPr>
        <w:t>4.0m</w:t>
      </w:r>
      <w:r>
        <w:rPr>
          <w:rFonts w:asciiTheme="minorEastAsia" w:eastAsiaTheme="minorEastAsia" w:hAnsiTheme="minorEastAsia" w:hint="eastAsia"/>
          <w:bCs/>
          <w:kern w:val="0"/>
          <w:sz w:val="24"/>
        </w:rPr>
        <w:t>、距离地铁</w:t>
      </w:r>
      <w:r>
        <w:rPr>
          <w:rFonts w:asciiTheme="minorEastAsia" w:eastAsiaTheme="minorEastAsia" w:hAnsiTheme="minorEastAsia" w:hint="eastAsia"/>
          <w:bCs/>
          <w:kern w:val="0"/>
          <w:sz w:val="24"/>
        </w:rPr>
        <w:t>5</w:t>
      </w:r>
      <w:r>
        <w:rPr>
          <w:rFonts w:asciiTheme="minorEastAsia" w:eastAsiaTheme="minorEastAsia" w:hAnsiTheme="minorEastAsia" w:hint="eastAsia"/>
          <w:bCs/>
          <w:kern w:val="0"/>
          <w:sz w:val="24"/>
        </w:rPr>
        <w:t>号线隧道最近约</w:t>
      </w:r>
      <w:r>
        <w:rPr>
          <w:rFonts w:asciiTheme="minorEastAsia" w:eastAsiaTheme="minorEastAsia" w:hAnsiTheme="minorEastAsia" w:hint="eastAsia"/>
          <w:bCs/>
          <w:kern w:val="0"/>
          <w:sz w:val="24"/>
        </w:rPr>
        <w:t>14.5m</w:t>
      </w:r>
      <w:r>
        <w:rPr>
          <w:rFonts w:asciiTheme="minorEastAsia" w:eastAsiaTheme="minorEastAsia" w:hAnsiTheme="minorEastAsia" w:hint="eastAsia"/>
          <w:bCs/>
          <w:kern w:val="0"/>
          <w:sz w:val="24"/>
        </w:rPr>
        <w:t>、距离地铁</w:t>
      </w:r>
      <w:r>
        <w:rPr>
          <w:rFonts w:asciiTheme="minorEastAsia" w:eastAsiaTheme="minorEastAsia" w:hAnsiTheme="minorEastAsia" w:hint="eastAsia"/>
          <w:bCs/>
          <w:kern w:val="0"/>
          <w:sz w:val="24"/>
        </w:rPr>
        <w:t>13</w:t>
      </w:r>
      <w:r>
        <w:rPr>
          <w:rFonts w:asciiTheme="minorEastAsia" w:eastAsiaTheme="minorEastAsia" w:hAnsiTheme="minorEastAsia" w:hint="eastAsia"/>
          <w:bCs/>
          <w:kern w:val="0"/>
          <w:sz w:val="24"/>
        </w:rPr>
        <w:t>号线道约</w:t>
      </w:r>
      <w:r>
        <w:rPr>
          <w:rFonts w:asciiTheme="minorEastAsia" w:eastAsiaTheme="minorEastAsia" w:hAnsiTheme="minorEastAsia" w:hint="eastAsia"/>
          <w:bCs/>
          <w:kern w:val="0"/>
          <w:sz w:val="24"/>
        </w:rPr>
        <w:t>37.2m</w:t>
      </w:r>
      <w:r>
        <w:rPr>
          <w:rFonts w:asciiTheme="minorEastAsia" w:eastAsiaTheme="minorEastAsia" w:hAnsiTheme="minorEastAsia" w:hint="eastAsia"/>
          <w:bCs/>
          <w:kern w:val="0"/>
          <w:sz w:val="24"/>
        </w:rPr>
        <w:t>、距离已建地铁通道约</w:t>
      </w:r>
      <w:r>
        <w:rPr>
          <w:rFonts w:asciiTheme="minorEastAsia" w:eastAsiaTheme="minorEastAsia" w:hAnsiTheme="minorEastAsia" w:hint="eastAsia"/>
          <w:bCs/>
          <w:kern w:val="0"/>
          <w:sz w:val="24"/>
        </w:rPr>
        <w:t>14.1m</w:t>
      </w:r>
      <w:r>
        <w:rPr>
          <w:rFonts w:asciiTheme="minorEastAsia" w:eastAsiaTheme="minorEastAsia" w:hAnsiTheme="minorEastAsia" w:hint="eastAsia"/>
          <w:bCs/>
          <w:kern w:val="0"/>
          <w:sz w:val="24"/>
        </w:rPr>
        <w:t>、距离黄埔</w:t>
      </w:r>
      <w:r>
        <w:rPr>
          <w:rFonts w:asciiTheme="minorEastAsia" w:eastAsiaTheme="minorEastAsia" w:hAnsiTheme="minorEastAsia" w:hint="eastAsia"/>
          <w:bCs/>
          <w:kern w:val="0"/>
          <w:sz w:val="24"/>
        </w:rPr>
        <w:t>东路约</w:t>
      </w:r>
      <w:r>
        <w:rPr>
          <w:rFonts w:asciiTheme="minorEastAsia" w:eastAsiaTheme="minorEastAsia" w:hAnsiTheme="minorEastAsia" w:hint="eastAsia"/>
          <w:bCs/>
          <w:kern w:val="0"/>
          <w:sz w:val="24"/>
        </w:rPr>
        <w:t>24.5m</w:t>
      </w:r>
      <w:r>
        <w:rPr>
          <w:rFonts w:asciiTheme="minorEastAsia" w:eastAsiaTheme="minorEastAsia" w:hAnsiTheme="minorEastAsia" w:hint="eastAsia"/>
          <w:bCs/>
          <w:kern w:val="0"/>
          <w:sz w:val="24"/>
        </w:rPr>
        <w:t>，该侧支护设计前置条件为不占用红线用地外的规划绿地，东侧：地下室边线距离用地红线约</w:t>
      </w:r>
      <w:r>
        <w:rPr>
          <w:rFonts w:asciiTheme="minorEastAsia" w:eastAsiaTheme="minorEastAsia" w:hAnsiTheme="minorEastAsia" w:hint="eastAsia"/>
          <w:bCs/>
          <w:kern w:val="0"/>
          <w:sz w:val="24"/>
        </w:rPr>
        <w:t>4.0m</w:t>
      </w:r>
      <w:r>
        <w:rPr>
          <w:rFonts w:asciiTheme="minorEastAsia" w:eastAsiaTheme="minorEastAsia" w:hAnsiTheme="minorEastAsia" w:hint="eastAsia"/>
          <w:bCs/>
          <w:kern w:val="0"/>
          <w:sz w:val="24"/>
        </w:rPr>
        <w:t>、距离电厂东路最近约</w:t>
      </w:r>
      <w:r>
        <w:rPr>
          <w:rFonts w:asciiTheme="minorEastAsia" w:eastAsiaTheme="minorEastAsia" w:hAnsiTheme="minorEastAsia" w:hint="eastAsia"/>
          <w:bCs/>
          <w:kern w:val="0"/>
          <w:sz w:val="24"/>
        </w:rPr>
        <w:t>11.3m</w:t>
      </w:r>
      <w:r>
        <w:rPr>
          <w:rFonts w:asciiTheme="minorEastAsia" w:eastAsiaTheme="minorEastAsia" w:hAnsiTheme="minorEastAsia" w:hint="eastAsia"/>
          <w:bCs/>
          <w:kern w:val="0"/>
          <w:sz w:val="24"/>
        </w:rPr>
        <w:t>，电厂东路路宽约</w:t>
      </w:r>
      <w:r>
        <w:rPr>
          <w:rFonts w:asciiTheme="minorEastAsia" w:eastAsiaTheme="minorEastAsia" w:hAnsiTheme="minorEastAsia" w:hint="eastAsia"/>
          <w:bCs/>
          <w:kern w:val="0"/>
          <w:sz w:val="24"/>
        </w:rPr>
        <w:t>14m</w:t>
      </w:r>
      <w:r>
        <w:rPr>
          <w:rFonts w:asciiTheme="minorEastAsia" w:eastAsiaTheme="minorEastAsia" w:hAnsiTheme="minorEastAsia" w:hint="eastAsia"/>
          <w:bCs/>
          <w:kern w:val="0"/>
          <w:sz w:val="24"/>
        </w:rPr>
        <w:t>，南侧：地下室边线距离用地红线约</w:t>
      </w:r>
      <w:r>
        <w:rPr>
          <w:rFonts w:asciiTheme="minorEastAsia" w:eastAsiaTheme="minorEastAsia" w:hAnsiTheme="minorEastAsia" w:hint="eastAsia"/>
          <w:bCs/>
          <w:kern w:val="0"/>
          <w:sz w:val="24"/>
        </w:rPr>
        <w:t>4.0m</w:t>
      </w:r>
      <w:r>
        <w:rPr>
          <w:rFonts w:asciiTheme="minorEastAsia" w:eastAsiaTheme="minorEastAsia" w:hAnsiTheme="minorEastAsia" w:hint="eastAsia"/>
          <w:bCs/>
          <w:kern w:val="0"/>
          <w:sz w:val="24"/>
        </w:rPr>
        <w:t>、红线外为项目内用地，西南角位置为现状水塘，西侧：地下室边线距离用地红线约</w:t>
      </w:r>
      <w:r>
        <w:rPr>
          <w:rFonts w:asciiTheme="minorEastAsia" w:eastAsiaTheme="minorEastAsia" w:hAnsiTheme="minorEastAsia" w:hint="eastAsia"/>
          <w:bCs/>
          <w:kern w:val="0"/>
          <w:sz w:val="24"/>
        </w:rPr>
        <w:t>3.0m</w:t>
      </w:r>
      <w:r>
        <w:rPr>
          <w:rFonts w:asciiTheme="minorEastAsia" w:eastAsiaTheme="minorEastAsia" w:hAnsiTheme="minorEastAsia" w:hint="eastAsia"/>
          <w:bCs/>
          <w:kern w:val="0"/>
          <w:sz w:val="24"/>
        </w:rPr>
        <w:t>，西侧范围主要有保留古建，地下室边线距离保留古建筑最近约</w:t>
      </w:r>
      <w:r>
        <w:rPr>
          <w:rFonts w:asciiTheme="minorEastAsia" w:eastAsiaTheme="minorEastAsia" w:hAnsiTheme="minorEastAsia" w:hint="eastAsia"/>
          <w:bCs/>
          <w:kern w:val="0"/>
          <w:sz w:val="24"/>
        </w:rPr>
        <w:t>28.1m</w:t>
      </w:r>
      <w:r>
        <w:rPr>
          <w:rFonts w:asciiTheme="minorEastAsia" w:eastAsiaTheme="minorEastAsia" w:hAnsiTheme="minorEastAsia" w:hint="eastAsia"/>
          <w:bCs/>
          <w:kern w:val="0"/>
          <w:sz w:val="24"/>
        </w:rPr>
        <w:t>。</w:t>
      </w:r>
    </w:p>
    <w:p w14:paraId="537CE225" w14:textId="77777777" w:rsidR="00820236" w:rsidRDefault="004F02D4">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（详见设计文件及有关资料说明等为准）。</w:t>
      </w:r>
    </w:p>
    <w:p w14:paraId="78FC90F6" w14:textId="77777777" w:rsidR="00820236" w:rsidRDefault="004F02D4">
      <w:pPr>
        <w:spacing w:line="500" w:lineRule="exact"/>
        <w:ind w:firstLineChars="196" w:firstLine="472"/>
        <w:rPr>
          <w:rFonts w:asciiTheme="minorEastAsia" w:eastAsiaTheme="minorEastAsia" w:hAnsiTheme="minorEastAsia"/>
          <w:bCs/>
          <w:kern w:val="0"/>
          <w:sz w:val="24"/>
        </w:rPr>
      </w:pPr>
      <w:bookmarkStart w:id="3" w:name="OLE_LINK3"/>
      <w:bookmarkEnd w:id="1"/>
      <w:bookmarkEnd w:id="2"/>
      <w:r>
        <w:rPr>
          <w:rFonts w:asciiTheme="minorEastAsia" w:eastAsiaTheme="minorEastAsia" w:hAnsiTheme="minorEastAsia" w:hint="eastAsia"/>
          <w:b/>
          <w:bCs/>
          <w:sz w:val="24"/>
        </w:rPr>
        <w:t>二、服务内容及要求</w:t>
      </w:r>
    </w:p>
    <w:p w14:paraId="0C52205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按照《广州市城市轨道交通管理条例》等的有关规定，施工期间需对项目涉及城市轨道交通区域进行保护监测，以便为安全施工及工程验收提供依据，具体服务内容包括但不限于：监测点材料供应及安装（包括但不限于全站仪支架材料及安装、隧道监测点材料及安装、基准点材料及安装、其它材料费及安装等）；变形监测（包括但不限于水平位移、垂直位移、隧道断面尺寸等国家规范要求的内容；具体内容以工程量清单为准。除按要求完成本次范围内的监测工作外，还</w:t>
      </w:r>
      <w:r>
        <w:rPr>
          <w:rFonts w:asciiTheme="minorEastAsia" w:eastAsiaTheme="minorEastAsia" w:hAnsiTheme="minorEastAsia" w:hint="eastAsia"/>
          <w:bCs/>
          <w:sz w:val="24"/>
          <w:szCs w:val="24"/>
        </w:rPr>
        <w:lastRenderedPageBreak/>
        <w:t>应完成以下工作：</w:t>
      </w:r>
    </w:p>
    <w:p w14:paraId="45AE42C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）监测、观测工作必须满足国家、广东省、广州市相关监测、观测规范、强制性标准</w:t>
      </w:r>
      <w:r>
        <w:rPr>
          <w:rFonts w:asciiTheme="minorEastAsia" w:eastAsiaTheme="minorEastAsia" w:hAnsiTheme="minorEastAsia" w:hint="eastAsia"/>
          <w:bCs/>
          <w:sz w:val="24"/>
          <w:szCs w:val="24"/>
        </w:rPr>
        <w:t>。</w:t>
      </w:r>
    </w:p>
    <w:p w14:paraId="4943A79A"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结合项目实际情况，编制、申报监测及观测方案（方案应包括本项目地铁监测项目、监测方法及精度要求，监测点的具体布置图（平面图、断面图）、监测周期、监测频率、监测预警值和控制值、工程数量等），并确保监测、观测方案符合有关规范要求及通过工程所在行政区域的相关建设行政主管部门和监督部门、广州地铁集团地保办的审批，保证技术成果能够通过相关部门认可，确保不因监测、观测工作影响本项目的建设进度和竣工验收；监测方案需经过广州地铁集团地保办确认；施工前后对地铁结构内观、裂缝等进行普查、记录、评估、确认等，普查方案需经</w:t>
      </w:r>
      <w:r>
        <w:rPr>
          <w:rFonts w:asciiTheme="minorEastAsia" w:eastAsiaTheme="minorEastAsia" w:hAnsiTheme="minorEastAsia" w:hint="eastAsia"/>
          <w:bCs/>
          <w:sz w:val="24"/>
          <w:szCs w:val="24"/>
        </w:rPr>
        <w:t>过广州地铁集团地保办确认；施工期间每月</w:t>
      </w: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次巡查；结构裂缝监测（如有）。</w:t>
      </w:r>
    </w:p>
    <w:p w14:paraId="43818F58"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）服务范围除以上工程监测、观测、试验工作外，还包括：</w:t>
      </w:r>
    </w:p>
    <w:p w14:paraId="5C64F8FC"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①需配合做好信息化管理工作，配备能实时上传监测数据的相关仪器设备，并具备将监测数据实时上传至广州地铁管理系统的能力及经验。</w:t>
      </w:r>
    </w:p>
    <w:p w14:paraId="28B0C978"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②与工程所在行政区域的相关建设行政主管部门和监督部门进行监测、观测工作的协调，申报监测及观测技术成果的审批。保证技术成果能够通过相关部门认可，确保不因监测、观测工作影响本项目的建设进度和竣工验收。</w:t>
      </w:r>
    </w:p>
    <w:p w14:paraId="212DC5FB"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③在进行监测及观测任务的过程中与该工程相关的施工单位、监理单</w:t>
      </w:r>
      <w:r>
        <w:rPr>
          <w:rFonts w:asciiTheme="minorEastAsia" w:eastAsiaTheme="minorEastAsia" w:hAnsiTheme="minorEastAsia" w:hint="eastAsia"/>
          <w:bCs/>
          <w:sz w:val="24"/>
          <w:szCs w:val="24"/>
        </w:rPr>
        <w:t>位、设计单位、咨询单位、建设主管部门等相关单位的协调工作，</w:t>
      </w:r>
      <w:r>
        <w:rPr>
          <w:rFonts w:hAnsi="宋体" w:cs="宋体" w:hint="eastAsia"/>
          <w:sz w:val="24"/>
          <w:szCs w:val="22"/>
        </w:rPr>
        <w:t>相关费用已含在合同价中，不另行支付</w:t>
      </w:r>
      <w:r>
        <w:rPr>
          <w:rFonts w:asciiTheme="minorEastAsia" w:eastAsiaTheme="minorEastAsia" w:hAnsiTheme="minorEastAsia" w:hint="eastAsia"/>
          <w:bCs/>
          <w:sz w:val="24"/>
          <w:szCs w:val="24"/>
        </w:rPr>
        <w:t>。</w:t>
      </w:r>
    </w:p>
    <w:p w14:paraId="7410E94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④监测及观测数据的有关信息如需通过连接系统进行传输报送，</w:t>
      </w:r>
      <w:r>
        <w:rPr>
          <w:rFonts w:hAnsi="宋体" w:cs="宋体" w:hint="eastAsia"/>
          <w:sz w:val="24"/>
          <w:szCs w:val="22"/>
        </w:rPr>
        <w:t>相关费用已含在合同价中，不另行支付</w:t>
      </w:r>
      <w:r>
        <w:rPr>
          <w:rFonts w:asciiTheme="minorEastAsia" w:eastAsiaTheme="minorEastAsia" w:hAnsiTheme="minorEastAsia" w:hint="eastAsia"/>
          <w:bCs/>
          <w:sz w:val="24"/>
          <w:szCs w:val="24"/>
        </w:rPr>
        <w:t>。</w:t>
      </w:r>
    </w:p>
    <w:p w14:paraId="47D314E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）严格执行相关职能部门下发的文件要求，包括但不限于：</w:t>
      </w:r>
    </w:p>
    <w:p w14:paraId="07D4B06B"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①《广州市城乡建设委员会关于进一步加强建设工程安全生产信息化管理的通知》（穗建质</w:t>
      </w:r>
      <w:r>
        <w:rPr>
          <w:rFonts w:asciiTheme="minorEastAsia" w:eastAsiaTheme="minorEastAsia" w:hAnsiTheme="minorEastAsia" w:hint="eastAsia"/>
          <w:bCs/>
          <w:sz w:val="24"/>
          <w:szCs w:val="24"/>
        </w:rPr>
        <w:t>[2015]140</w:t>
      </w:r>
      <w:r>
        <w:rPr>
          <w:rFonts w:asciiTheme="minorEastAsia" w:eastAsiaTheme="minorEastAsia" w:hAnsiTheme="minorEastAsia" w:hint="eastAsia"/>
          <w:bCs/>
          <w:sz w:val="24"/>
          <w:szCs w:val="24"/>
        </w:rPr>
        <w:t>号）要求，进一步加强建设工程安全生产信息化管理。</w:t>
      </w:r>
    </w:p>
    <w:p w14:paraId="0580A096"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②负责对项目施工前地铁隧道结构内现状情况的记录（含录像、照片、标记</w:t>
      </w:r>
      <w:r>
        <w:rPr>
          <w:rFonts w:asciiTheme="minorEastAsia" w:eastAsiaTheme="minorEastAsia" w:hAnsiTheme="minorEastAsia" w:hint="eastAsia"/>
          <w:bCs/>
          <w:sz w:val="24"/>
          <w:szCs w:val="24"/>
        </w:rPr>
        <w:lastRenderedPageBreak/>
        <w:t>等记录资料）、收集编制、整理以及与地铁部门的确认工</w:t>
      </w:r>
      <w:r>
        <w:rPr>
          <w:rFonts w:asciiTheme="minorEastAsia" w:eastAsiaTheme="minorEastAsia" w:hAnsiTheme="minorEastAsia" w:hint="eastAsia"/>
          <w:bCs/>
          <w:sz w:val="24"/>
          <w:szCs w:val="24"/>
        </w:rPr>
        <w:t>作。</w:t>
      </w:r>
    </w:p>
    <w:p w14:paraId="329D584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③负责对隧道结构内的裂缝和变形缝的数量、宽度等数据进行记录、收集、整理以及与地铁部门及相关监管单位的确认工作。</w:t>
      </w:r>
    </w:p>
    <w:p w14:paraId="5951A2EB"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④负责对隧道结构内的裂缝和变形缝的数量、宽度等数据进行记录、收集、整理以及与地铁部门及相关监管单位的确认工作；按地保部门要求，对隧道结构内部已有裂缝及施工期间新增裂缝开展监测工作。</w:t>
      </w:r>
    </w:p>
    <w:p w14:paraId="2BE3F18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⑤负责实施图纸中所设置的地铁隧道结构监测基准点的测量工作，根据甲方或地保部门要求定期完成对地铁隧道结构内监测基准点的复测工作。</w:t>
      </w:r>
    </w:p>
    <w:p w14:paraId="62B4BD6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⑥工程实施期间，须完成地保办、甲方及相关职能部门提出的加密监测等工作内容，如增加布点、提高频率等。</w:t>
      </w:r>
    </w:p>
    <w:p w14:paraId="4AD3D716"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⑦向地保部门提交的监测方案须包括监测工作的应急预案并通过审核。</w:t>
      </w:r>
    </w:p>
    <w:p w14:paraId="3BEF54B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⑧监测基准网的布设方案须通过地铁集团的专项审查，负责实施监测基准点的布置、测量工作，根据甲方或地保部门要求定期完成对地铁隧道结构内监测基准网的复测工作。</w:t>
      </w:r>
    </w:p>
    <w:p w14:paraId="6790BAC7"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）乙方根据设计图纸、按照公告等列明的工作内容，依据广州地铁集团</w:t>
      </w:r>
      <w:r>
        <w:rPr>
          <w:rFonts w:asciiTheme="minorEastAsia" w:eastAsiaTheme="minorEastAsia" w:hAnsiTheme="minorEastAsia" w:hint="eastAsia"/>
          <w:bCs/>
          <w:sz w:val="24"/>
          <w:szCs w:val="24"/>
        </w:rPr>
        <w:t>地保办有关规定编制监测方案后上报广州地铁集团地保办，经上述部门批准后实施。合同价中已包含服务范围内所涉及的所有技术服务费，</w:t>
      </w:r>
      <w:r>
        <w:rPr>
          <w:rFonts w:asciiTheme="minorEastAsia" w:hAnsiTheme="minorEastAsia" w:hint="eastAsia"/>
          <w:bCs/>
          <w:sz w:val="24"/>
        </w:rPr>
        <w:t>未经甲方书面同意，乙方</w:t>
      </w:r>
      <w:r>
        <w:rPr>
          <w:rFonts w:asciiTheme="minorEastAsia" w:eastAsiaTheme="minorEastAsia" w:hAnsiTheme="minorEastAsia" w:hint="eastAsia"/>
          <w:bCs/>
          <w:sz w:val="24"/>
          <w:szCs w:val="24"/>
        </w:rPr>
        <w:t>不再另行计取其他任何费用。</w:t>
      </w:r>
    </w:p>
    <w:p w14:paraId="365A5224" w14:textId="77777777" w:rsidR="00820236" w:rsidRDefault="004F02D4">
      <w:pPr>
        <w:shd w:val="clear" w:color="auto" w:fill="FFFFFF" w:themeFill="background1"/>
        <w:spacing w:line="5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bCs/>
          <w:sz w:val="24"/>
        </w:rPr>
        <w:t>三、监测依据及相关要求</w:t>
      </w:r>
    </w:p>
    <w:p w14:paraId="420DED7E"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依据本项目设计文件的要求，本合同监测技术服务须达到但不限于下列现行主要的中华人民共和国以及省、市或行业的监测技术标准或规范的要求。</w:t>
      </w:r>
    </w:p>
    <w:p w14:paraId="2B5CE061"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监测方案必须满足设计文件以及国家现行技术规范的要求，观测点布置及数量必须满足本工程涉及到地铁保护安全监测的要求。所有观测或监测均应有详细的书面报告。</w:t>
      </w:r>
    </w:p>
    <w:p w14:paraId="2518A868"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监测工作应遵照下列（但不限于）技术标准，下列技术标准如有更新版本的，遵照新版本执行。</w:t>
      </w:r>
    </w:p>
    <w:p w14:paraId="3E0155FA"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w:t>
      </w:r>
      <w:r>
        <w:rPr>
          <w:rFonts w:asciiTheme="minorEastAsia" w:eastAsiaTheme="minorEastAsia" w:hAnsiTheme="minorEastAsia" w:hint="eastAsia"/>
          <w:sz w:val="24"/>
        </w:rPr>
        <w:t>《城市轨道交通结构安全保护技术规范》（</w:t>
      </w:r>
      <w:r>
        <w:rPr>
          <w:rFonts w:asciiTheme="minorEastAsia" w:eastAsiaTheme="minorEastAsia" w:hAnsiTheme="minorEastAsia" w:hint="eastAsia"/>
          <w:sz w:val="24"/>
        </w:rPr>
        <w:t>CJJ/T202-2013</w:t>
      </w:r>
      <w:r>
        <w:rPr>
          <w:rFonts w:asciiTheme="minorEastAsia" w:eastAsiaTheme="minorEastAsia" w:hAnsiTheme="minorEastAsia" w:hint="eastAsia"/>
          <w:sz w:val="24"/>
        </w:rPr>
        <w:t>）；</w:t>
      </w:r>
    </w:p>
    <w:p w14:paraId="544C3A80"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hint="eastAsia"/>
          <w:sz w:val="24"/>
        </w:rPr>
        <w:t>2</w:t>
      </w:r>
      <w:r>
        <w:rPr>
          <w:rFonts w:asciiTheme="minorEastAsia" w:eastAsiaTheme="minorEastAsia" w:hAnsiTheme="minorEastAsia" w:hint="eastAsia"/>
          <w:sz w:val="24"/>
        </w:rPr>
        <w:t>）《城市轨道交通既有线结构保护技术规范》（</w:t>
      </w:r>
      <w:r>
        <w:rPr>
          <w:rFonts w:asciiTheme="minorEastAsia" w:eastAsiaTheme="minorEastAsia" w:hAnsiTheme="minorEastAsia" w:hint="eastAsia"/>
          <w:sz w:val="24"/>
        </w:rPr>
        <w:t>DBJ/T15-120-2017</w:t>
      </w:r>
      <w:r>
        <w:rPr>
          <w:rFonts w:asciiTheme="minorEastAsia" w:eastAsiaTheme="minorEastAsia" w:hAnsiTheme="minorEastAsia" w:hint="eastAsia"/>
          <w:sz w:val="24"/>
        </w:rPr>
        <w:t>）；</w:t>
      </w:r>
    </w:p>
    <w:p w14:paraId="0B6D22CF"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）《城市轨道交通工程监测技术规范》（</w:t>
      </w:r>
      <w:r>
        <w:rPr>
          <w:rFonts w:asciiTheme="minorEastAsia" w:eastAsiaTheme="minorEastAsia" w:hAnsiTheme="minorEastAsia" w:hint="eastAsia"/>
          <w:sz w:val="24"/>
        </w:rPr>
        <w:t>GB50911-2013</w:t>
      </w:r>
      <w:r>
        <w:rPr>
          <w:rFonts w:asciiTheme="minorEastAsia" w:eastAsiaTheme="minorEastAsia" w:hAnsiTheme="minorEastAsia" w:hint="eastAsia"/>
          <w:sz w:val="24"/>
        </w:rPr>
        <w:t>）；</w:t>
      </w:r>
    </w:p>
    <w:p w14:paraId="74DD1EA9"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）《广州城市轨道交通既有结构安全保护监测技</w:t>
      </w:r>
      <w:r>
        <w:rPr>
          <w:rFonts w:asciiTheme="minorEastAsia" w:eastAsiaTheme="minorEastAsia" w:hAnsiTheme="minorEastAsia" w:hint="eastAsia"/>
          <w:sz w:val="24"/>
        </w:rPr>
        <w:t>术标准》</w:t>
      </w:r>
    </w:p>
    <w:p w14:paraId="61EE33D3" w14:textId="77777777" w:rsidR="00820236" w:rsidRDefault="004F02D4">
      <w:pPr>
        <w:shd w:val="clear" w:color="auto" w:fill="FFFFFF" w:themeFill="background1"/>
        <w:spacing w:line="500" w:lineRule="exact"/>
        <w:ind w:firstLineChars="400" w:firstLine="9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Q/GZMTR-JS-JL-JG-001-2018</w:t>
      </w:r>
      <w:r>
        <w:rPr>
          <w:rFonts w:asciiTheme="minorEastAsia" w:eastAsiaTheme="minorEastAsia" w:hAnsiTheme="minorEastAsia" w:hint="eastAsia"/>
          <w:sz w:val="24"/>
        </w:rPr>
        <w:t>）；</w:t>
      </w:r>
    </w:p>
    <w:p w14:paraId="0A471E5E"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）《城市轨道交通工程测量规范》（</w:t>
      </w:r>
      <w:r>
        <w:rPr>
          <w:rFonts w:asciiTheme="minorEastAsia" w:eastAsiaTheme="minorEastAsia" w:hAnsiTheme="minorEastAsia" w:hint="eastAsia"/>
          <w:sz w:val="24"/>
        </w:rPr>
        <w:t>GB/T50308</w:t>
      </w:r>
      <w:r>
        <w:rPr>
          <w:rFonts w:asciiTheme="minorEastAsia" w:eastAsiaTheme="minorEastAsia" w:hAnsiTheme="minorEastAsia" w:hint="eastAsia"/>
          <w:sz w:val="24"/>
        </w:rPr>
        <w:t>－</w:t>
      </w:r>
      <w:r>
        <w:rPr>
          <w:rFonts w:asciiTheme="minorEastAsia" w:eastAsiaTheme="minorEastAsia" w:hAnsiTheme="minorEastAsia" w:hint="eastAsia"/>
          <w:sz w:val="24"/>
        </w:rPr>
        <w:t>2017</w:t>
      </w:r>
      <w:r>
        <w:rPr>
          <w:rFonts w:asciiTheme="minorEastAsia" w:eastAsiaTheme="minorEastAsia" w:hAnsiTheme="minorEastAsia" w:hint="eastAsia"/>
          <w:sz w:val="24"/>
        </w:rPr>
        <w:t>）；</w:t>
      </w:r>
    </w:p>
    <w:p w14:paraId="6564A129"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6</w:t>
      </w:r>
      <w:r>
        <w:rPr>
          <w:rFonts w:asciiTheme="minorEastAsia" w:eastAsiaTheme="minorEastAsia" w:hAnsiTheme="minorEastAsia" w:hint="eastAsia"/>
          <w:sz w:val="24"/>
        </w:rPr>
        <w:t>）《工程测量规范》（</w:t>
      </w:r>
      <w:r>
        <w:rPr>
          <w:rFonts w:asciiTheme="minorEastAsia" w:eastAsiaTheme="minorEastAsia" w:hAnsiTheme="minorEastAsia" w:hint="eastAsia"/>
          <w:sz w:val="24"/>
        </w:rPr>
        <w:t>GB50026</w:t>
      </w:r>
      <w:r>
        <w:rPr>
          <w:rFonts w:asciiTheme="minorEastAsia" w:eastAsiaTheme="minorEastAsia" w:hAnsiTheme="minorEastAsia" w:hint="eastAsia"/>
          <w:sz w:val="24"/>
        </w:rPr>
        <w:t>－</w:t>
      </w:r>
      <w:r>
        <w:rPr>
          <w:rFonts w:asciiTheme="minorEastAsia" w:eastAsiaTheme="minorEastAsia" w:hAnsiTheme="minorEastAsia" w:hint="eastAsia"/>
          <w:sz w:val="24"/>
        </w:rPr>
        <w:t>2007</w:t>
      </w:r>
      <w:r>
        <w:rPr>
          <w:rFonts w:asciiTheme="minorEastAsia" w:eastAsiaTheme="minorEastAsia" w:hAnsiTheme="minorEastAsia" w:hint="eastAsia"/>
          <w:sz w:val="24"/>
        </w:rPr>
        <w:t>）；</w:t>
      </w:r>
    </w:p>
    <w:p w14:paraId="608797C1"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7</w:t>
      </w:r>
      <w:r>
        <w:rPr>
          <w:rFonts w:asciiTheme="minorEastAsia" w:eastAsiaTheme="minorEastAsia" w:hAnsiTheme="minorEastAsia" w:hint="eastAsia"/>
          <w:sz w:val="24"/>
        </w:rPr>
        <w:t>）《建筑变形测量规范》（</w:t>
      </w:r>
      <w:r>
        <w:rPr>
          <w:rFonts w:asciiTheme="minorEastAsia" w:eastAsiaTheme="minorEastAsia" w:hAnsiTheme="minorEastAsia" w:hint="eastAsia"/>
          <w:sz w:val="24"/>
        </w:rPr>
        <w:t>JGJ8</w:t>
      </w:r>
      <w:r>
        <w:rPr>
          <w:rFonts w:asciiTheme="minorEastAsia" w:eastAsiaTheme="minorEastAsia" w:hAnsiTheme="minorEastAsia" w:hint="eastAsia"/>
          <w:sz w:val="24"/>
        </w:rPr>
        <w:t>－</w:t>
      </w:r>
      <w:r>
        <w:rPr>
          <w:rFonts w:asciiTheme="minorEastAsia" w:eastAsiaTheme="minorEastAsia" w:hAnsiTheme="minorEastAsia" w:hint="eastAsia"/>
          <w:sz w:val="24"/>
        </w:rPr>
        <w:t>2016</w:t>
      </w:r>
      <w:r>
        <w:rPr>
          <w:rFonts w:asciiTheme="minorEastAsia" w:eastAsiaTheme="minorEastAsia" w:hAnsiTheme="minorEastAsia" w:hint="eastAsia"/>
          <w:sz w:val="24"/>
        </w:rPr>
        <w:t>）；</w:t>
      </w:r>
    </w:p>
    <w:p w14:paraId="4CD5BC9A"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8</w:t>
      </w:r>
      <w:r>
        <w:rPr>
          <w:rFonts w:asciiTheme="minorEastAsia" w:eastAsiaTheme="minorEastAsia" w:hAnsiTheme="minorEastAsia" w:hint="eastAsia"/>
          <w:sz w:val="24"/>
        </w:rPr>
        <w:t>）《建筑地基基础设计规范》（</w:t>
      </w:r>
      <w:r>
        <w:rPr>
          <w:rFonts w:asciiTheme="minorEastAsia" w:eastAsiaTheme="minorEastAsia" w:hAnsiTheme="minorEastAsia" w:hint="eastAsia"/>
          <w:sz w:val="24"/>
        </w:rPr>
        <w:t>GB50007-2011</w:t>
      </w:r>
      <w:r>
        <w:rPr>
          <w:rFonts w:asciiTheme="minorEastAsia" w:eastAsiaTheme="minorEastAsia" w:hAnsiTheme="minorEastAsia" w:hint="eastAsia"/>
          <w:sz w:val="24"/>
        </w:rPr>
        <w:t>）；</w:t>
      </w:r>
    </w:p>
    <w:p w14:paraId="3EB13297"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9</w:t>
      </w:r>
      <w:r>
        <w:rPr>
          <w:rFonts w:asciiTheme="minorEastAsia" w:eastAsiaTheme="minorEastAsia" w:hAnsiTheme="minorEastAsia" w:hint="eastAsia"/>
          <w:sz w:val="24"/>
        </w:rPr>
        <w:t>）《广州地区建筑支护技术规定》（</w:t>
      </w:r>
      <w:r>
        <w:rPr>
          <w:rFonts w:asciiTheme="minorEastAsia" w:eastAsiaTheme="minorEastAsia" w:hAnsiTheme="minorEastAsia" w:hint="eastAsia"/>
          <w:sz w:val="24"/>
        </w:rPr>
        <w:t>GJB 02</w:t>
      </w:r>
      <w:r>
        <w:rPr>
          <w:rFonts w:asciiTheme="minorEastAsia" w:eastAsiaTheme="minorEastAsia" w:hAnsiTheme="minorEastAsia" w:hint="eastAsia"/>
          <w:sz w:val="24"/>
        </w:rPr>
        <w:t>－</w:t>
      </w:r>
      <w:r>
        <w:rPr>
          <w:rFonts w:asciiTheme="minorEastAsia" w:eastAsiaTheme="minorEastAsia" w:hAnsiTheme="minorEastAsia" w:hint="eastAsia"/>
          <w:sz w:val="24"/>
        </w:rPr>
        <w:t>98</w:t>
      </w:r>
      <w:r>
        <w:rPr>
          <w:rFonts w:asciiTheme="minorEastAsia" w:eastAsiaTheme="minorEastAsia" w:hAnsiTheme="minorEastAsia" w:hint="eastAsia"/>
          <w:sz w:val="24"/>
        </w:rPr>
        <w:t>）；</w:t>
      </w:r>
    </w:p>
    <w:p w14:paraId="2EEEB21C"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10</w:t>
      </w:r>
      <w:r>
        <w:rPr>
          <w:rFonts w:asciiTheme="minorEastAsia" w:eastAsiaTheme="minorEastAsia" w:hAnsiTheme="minorEastAsia" w:hint="eastAsia"/>
          <w:sz w:val="24"/>
        </w:rPr>
        <w:t>）《国家一、二等水准测量规范》（</w:t>
      </w:r>
      <w:r>
        <w:rPr>
          <w:rFonts w:asciiTheme="minorEastAsia" w:eastAsiaTheme="minorEastAsia" w:hAnsiTheme="minorEastAsia" w:hint="eastAsia"/>
          <w:sz w:val="24"/>
        </w:rPr>
        <w:t>GBT 12897-2006</w:t>
      </w:r>
      <w:r>
        <w:rPr>
          <w:rFonts w:asciiTheme="minorEastAsia" w:eastAsiaTheme="minorEastAsia" w:hAnsiTheme="minorEastAsia" w:hint="eastAsia"/>
          <w:sz w:val="24"/>
        </w:rPr>
        <w:t>）</w:t>
      </w:r>
    </w:p>
    <w:p w14:paraId="16339B30" w14:textId="77777777" w:rsidR="00820236" w:rsidRDefault="004F02D4">
      <w:pPr>
        <w:shd w:val="clear" w:color="auto" w:fill="FFFFFF" w:themeFill="background1"/>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11</w:t>
      </w:r>
      <w:r>
        <w:rPr>
          <w:rFonts w:asciiTheme="minorEastAsia" w:eastAsiaTheme="minorEastAsia" w:hAnsiTheme="minorEastAsia" w:hint="eastAsia"/>
          <w:sz w:val="24"/>
        </w:rPr>
        <w:t>）本项目相关设计图纸及其他现行的相关规范、技术标准。</w:t>
      </w:r>
    </w:p>
    <w:p w14:paraId="54D5510F" w14:textId="77777777" w:rsidR="00820236" w:rsidRDefault="004F02D4">
      <w:pPr>
        <w:spacing w:line="500" w:lineRule="exact"/>
        <w:ind w:firstLineChars="196" w:firstLine="472"/>
        <w:rPr>
          <w:rFonts w:asciiTheme="minorEastAsia" w:eastAsiaTheme="minorEastAsia" w:hAnsiTheme="minorEastAsia"/>
          <w:b/>
          <w:sz w:val="24"/>
        </w:rPr>
      </w:pPr>
      <w:r>
        <w:rPr>
          <w:rFonts w:asciiTheme="minorEastAsia" w:eastAsiaTheme="minorEastAsia" w:hAnsiTheme="minorEastAsia" w:hint="eastAsia"/>
          <w:b/>
          <w:sz w:val="24"/>
        </w:rPr>
        <w:t>四、履行期限和方</w:t>
      </w:r>
      <w:r>
        <w:rPr>
          <w:rFonts w:asciiTheme="minorEastAsia" w:eastAsiaTheme="minorEastAsia" w:hAnsiTheme="minorEastAsia" w:hint="eastAsia"/>
          <w:b/>
          <w:sz w:val="24"/>
        </w:rPr>
        <w:t>式</w:t>
      </w:r>
    </w:p>
    <w:p w14:paraId="1693976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．服务期：服务期从乙方进场至广州地铁集团出具停止监测复函为止，服务周期暂定为</w:t>
      </w:r>
      <w:r>
        <w:rPr>
          <w:rFonts w:asciiTheme="minorEastAsia" w:eastAsiaTheme="minorEastAsia" w:hAnsiTheme="minorEastAsia" w:hint="eastAsia"/>
          <w:bCs/>
          <w:sz w:val="24"/>
          <w:szCs w:val="24"/>
          <w:u w:val="single"/>
        </w:rPr>
        <w:t>【</w:t>
      </w:r>
      <w:r>
        <w:rPr>
          <w:rFonts w:asciiTheme="minorEastAsia" w:eastAsiaTheme="minorEastAsia" w:hAnsiTheme="minorEastAsia" w:hint="eastAsia"/>
          <w:bCs/>
          <w:sz w:val="24"/>
          <w:szCs w:val="24"/>
          <w:u w:val="single"/>
        </w:rPr>
        <w:t>15</w:t>
      </w:r>
      <w:r>
        <w:rPr>
          <w:rFonts w:asciiTheme="minorEastAsia" w:eastAsiaTheme="minorEastAsia" w:hAnsiTheme="minorEastAsia" w:hint="eastAsia"/>
          <w:bCs/>
          <w:sz w:val="24"/>
          <w:szCs w:val="24"/>
          <w:u w:val="single"/>
        </w:rPr>
        <w:t>】</w:t>
      </w:r>
      <w:r>
        <w:rPr>
          <w:rFonts w:asciiTheme="minorEastAsia" w:eastAsiaTheme="minorEastAsia" w:hAnsiTheme="minorEastAsia" w:hint="eastAsia"/>
          <w:bCs/>
          <w:sz w:val="24"/>
          <w:szCs w:val="24"/>
        </w:rPr>
        <w:t>个月（含</w:t>
      </w:r>
      <w:r>
        <w:rPr>
          <w:rFonts w:asciiTheme="minorEastAsia" w:eastAsiaTheme="minorEastAsia" w:hAnsiTheme="minorEastAsia" w:hint="eastAsia"/>
          <w:bCs/>
          <w:sz w:val="24"/>
          <w:szCs w:val="24"/>
        </w:rPr>
        <w:t xml:space="preserve"> 14 </w:t>
      </w:r>
      <w:r>
        <w:rPr>
          <w:rFonts w:asciiTheme="minorEastAsia" w:eastAsiaTheme="minorEastAsia" w:hAnsiTheme="minorEastAsia" w:hint="eastAsia"/>
          <w:bCs/>
          <w:sz w:val="24"/>
          <w:szCs w:val="24"/>
        </w:rPr>
        <w:t>月施工期及</w:t>
      </w:r>
      <w:r>
        <w:rPr>
          <w:rFonts w:asciiTheme="minorEastAsia" w:eastAsiaTheme="minorEastAsia" w:hAnsiTheme="minorEastAsia" w:hint="eastAsia"/>
          <w:bCs/>
          <w:sz w:val="24"/>
          <w:szCs w:val="24"/>
        </w:rPr>
        <w:t xml:space="preserve"> 1 </w:t>
      </w:r>
      <w:r>
        <w:rPr>
          <w:rFonts w:asciiTheme="minorEastAsia" w:eastAsiaTheme="minorEastAsia" w:hAnsiTheme="minorEastAsia" w:hint="eastAsia"/>
          <w:bCs/>
          <w:sz w:val="24"/>
          <w:szCs w:val="24"/>
        </w:rPr>
        <w:t>个月观察期），具体进场日期以总监理工程师或甲方代表签发的开工令为准。服务周期必须满足实际施工及甲方的要求。</w:t>
      </w:r>
    </w:p>
    <w:p w14:paraId="3722F912" w14:textId="77777777" w:rsidR="00820236" w:rsidRDefault="004F02D4">
      <w:pPr>
        <w:pStyle w:val="20"/>
        <w:spacing w:line="500" w:lineRule="exact"/>
        <w:ind w:firstLine="480"/>
        <w:rPr>
          <w:rFonts w:hAnsi="宋体"/>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．乙方按要求完成所有地铁监测服务工作。乙方在完成监测的</w:t>
      </w:r>
      <w:r>
        <w:rPr>
          <w:rFonts w:asciiTheme="minorEastAsia" w:eastAsiaTheme="minorEastAsia" w:hAnsiTheme="minorEastAsia"/>
          <w:bCs/>
          <w:sz w:val="24"/>
          <w:szCs w:val="24"/>
        </w:rPr>
        <w:t>1</w:t>
      </w:r>
      <w:r>
        <w:rPr>
          <w:rFonts w:asciiTheme="minorEastAsia" w:eastAsiaTheme="minorEastAsia" w:hAnsiTheme="minorEastAsia"/>
          <w:bCs/>
          <w:sz w:val="24"/>
          <w:szCs w:val="24"/>
        </w:rPr>
        <w:t>天内（经甲方许可</w:t>
      </w:r>
      <w:r>
        <w:rPr>
          <w:rFonts w:asciiTheme="minorEastAsia" w:eastAsiaTheme="minorEastAsia" w:hAnsiTheme="minorEastAsia"/>
          <w:bCs/>
          <w:sz w:val="24"/>
          <w:szCs w:val="24"/>
        </w:rPr>
        <w:t>3</w:t>
      </w:r>
      <w:r>
        <w:rPr>
          <w:rFonts w:asciiTheme="minorEastAsia" w:eastAsiaTheme="minorEastAsia" w:hAnsiTheme="minorEastAsia"/>
          <w:bCs/>
          <w:sz w:val="24"/>
          <w:szCs w:val="24"/>
        </w:rPr>
        <w:t>天内）</w:t>
      </w:r>
      <w:r>
        <w:rPr>
          <w:rFonts w:asciiTheme="minorEastAsia" w:eastAsiaTheme="minorEastAsia" w:hAnsiTheme="minorEastAsia" w:hint="eastAsia"/>
          <w:bCs/>
          <w:sz w:val="24"/>
          <w:szCs w:val="24"/>
        </w:rPr>
        <w:t>将监测结果以电子文件或书面形式通知现场监理人员及甲方，并完成监测工程</w:t>
      </w: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个工作日内出具初步监测试验报告，报告一式三份交监理工程师签验。所有监测工作完成后</w:t>
      </w:r>
      <w:r>
        <w:rPr>
          <w:rFonts w:asciiTheme="minorEastAsia" w:eastAsiaTheme="minorEastAsia" w:hAnsiTheme="minorEastAsia"/>
          <w:bCs/>
          <w:sz w:val="24"/>
          <w:szCs w:val="24"/>
        </w:rPr>
        <w:t>10</w:t>
      </w:r>
      <w:r>
        <w:rPr>
          <w:rFonts w:asciiTheme="minorEastAsia" w:eastAsiaTheme="minorEastAsia" w:hAnsiTheme="minorEastAsia"/>
          <w:bCs/>
          <w:sz w:val="24"/>
          <w:szCs w:val="24"/>
        </w:rPr>
        <w:t>个工作日内，按相关要求向甲方提供对应区域正式的</w:t>
      </w:r>
      <w:r>
        <w:rPr>
          <w:rFonts w:asciiTheme="minorEastAsia" w:eastAsiaTheme="minorEastAsia" w:hAnsiTheme="minorEastAsia" w:hint="eastAsia"/>
          <w:bCs/>
          <w:sz w:val="24"/>
          <w:szCs w:val="24"/>
        </w:rPr>
        <w:t>的监测成果报告一式拾份。</w:t>
      </w:r>
      <w:r>
        <w:rPr>
          <w:rFonts w:hAnsi="宋体" w:hint="eastAsia"/>
          <w:bCs/>
          <w:sz w:val="24"/>
          <w:szCs w:val="24"/>
        </w:rPr>
        <w:t>所有监测报告必须符合国家和地方现行的规范、标准，以及广州地铁集团地保办要求，且协助甲方提交广州地铁集团地保办备案。</w:t>
      </w:r>
    </w:p>
    <w:p w14:paraId="53B9EE0C"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w:t>
      </w:r>
      <w:r>
        <w:rPr>
          <w:rFonts w:asciiTheme="minorEastAsia" w:hAnsiTheme="minorEastAsia" w:hint="eastAsia"/>
          <w:bCs/>
          <w:sz w:val="24"/>
        </w:rPr>
        <w:t>乙方应当在本</w:t>
      </w:r>
      <w:r>
        <w:rPr>
          <w:rFonts w:asciiTheme="minorEastAsia" w:eastAsiaTheme="minorEastAsia" w:hAnsiTheme="minorEastAsia"/>
          <w:bCs/>
          <w:sz w:val="24"/>
          <w:szCs w:val="24"/>
        </w:rPr>
        <w:t>合同签订</w:t>
      </w:r>
      <w:r>
        <w:rPr>
          <w:rFonts w:asciiTheme="minorEastAsia" w:eastAsiaTheme="minorEastAsia" w:hAnsiTheme="minorEastAsia" w:hint="eastAsia"/>
          <w:bCs/>
          <w:sz w:val="24"/>
          <w:szCs w:val="24"/>
        </w:rPr>
        <w:t>之日起</w:t>
      </w:r>
      <w:r>
        <w:rPr>
          <w:rFonts w:asciiTheme="minorEastAsia" w:eastAsiaTheme="minorEastAsia" w:hAnsiTheme="minorEastAsia"/>
          <w:bCs/>
          <w:sz w:val="24"/>
          <w:szCs w:val="24"/>
        </w:rPr>
        <w:t>5</w:t>
      </w:r>
      <w:r>
        <w:rPr>
          <w:rFonts w:asciiTheme="minorEastAsia" w:eastAsiaTheme="minorEastAsia" w:hAnsiTheme="minorEastAsia"/>
          <w:bCs/>
          <w:sz w:val="24"/>
          <w:szCs w:val="24"/>
        </w:rPr>
        <w:t>个工作日内将监测方案上报</w:t>
      </w:r>
      <w:r>
        <w:rPr>
          <w:rFonts w:asciiTheme="minorEastAsia" w:hAnsiTheme="minorEastAsia" w:hint="eastAsia"/>
          <w:bCs/>
          <w:sz w:val="24"/>
        </w:rPr>
        <w:t>广州地铁集团及甲方</w:t>
      </w:r>
      <w:r>
        <w:rPr>
          <w:rFonts w:asciiTheme="minorEastAsia" w:eastAsiaTheme="minorEastAsia" w:hAnsiTheme="minorEastAsia"/>
          <w:bCs/>
          <w:sz w:val="24"/>
          <w:szCs w:val="24"/>
        </w:rPr>
        <w:t>审批</w:t>
      </w:r>
      <w:r>
        <w:rPr>
          <w:rFonts w:asciiTheme="minorEastAsia" w:eastAsiaTheme="minorEastAsia" w:hAnsiTheme="minorEastAsia" w:hint="eastAsia"/>
          <w:bCs/>
          <w:sz w:val="24"/>
          <w:szCs w:val="24"/>
        </w:rPr>
        <w:t>。</w:t>
      </w:r>
    </w:p>
    <w:p w14:paraId="1EEE1947" w14:textId="77777777" w:rsidR="00820236" w:rsidRDefault="004F02D4">
      <w:pPr>
        <w:spacing w:line="500" w:lineRule="exact"/>
        <w:ind w:firstLineChars="196" w:firstLine="472"/>
        <w:rPr>
          <w:rFonts w:asciiTheme="minorEastAsia" w:eastAsiaTheme="minorEastAsia" w:hAnsiTheme="minorEastAsia"/>
          <w:b/>
          <w:sz w:val="24"/>
        </w:rPr>
      </w:pPr>
      <w:r>
        <w:rPr>
          <w:rFonts w:asciiTheme="minorEastAsia" w:eastAsiaTheme="minorEastAsia" w:hAnsiTheme="minorEastAsia" w:hint="eastAsia"/>
          <w:b/>
          <w:sz w:val="24"/>
        </w:rPr>
        <w:t>五、合同费用及支付方式</w:t>
      </w:r>
    </w:p>
    <w:p w14:paraId="2F4C873F" w14:textId="77777777" w:rsidR="00820236" w:rsidRDefault="004F02D4">
      <w:pPr>
        <w:pStyle w:val="20"/>
        <w:spacing w:line="500" w:lineRule="exact"/>
        <w:ind w:firstLine="480"/>
        <w:rPr>
          <w:rFonts w:asciiTheme="minorEastAsia" w:hAnsiTheme="minorEastAsia"/>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w:t>
      </w:r>
      <w:r>
        <w:rPr>
          <w:rFonts w:hAnsi="宋体" w:cs="宋体" w:hint="eastAsia"/>
          <w:sz w:val="24"/>
          <w:szCs w:val="24"/>
        </w:rPr>
        <w:t>本</w:t>
      </w:r>
      <w:bookmarkStart w:id="4" w:name="_Hlk129354429"/>
      <w:r>
        <w:rPr>
          <w:rFonts w:hAnsi="宋体" w:cs="宋体" w:hint="eastAsia"/>
          <w:sz w:val="24"/>
          <w:szCs w:val="24"/>
        </w:rPr>
        <w:t>合同含税总价</w:t>
      </w:r>
      <w:bookmarkEnd w:id="4"/>
      <w:r>
        <w:rPr>
          <w:rFonts w:hAnsi="宋体" w:cs="宋体" w:hint="eastAsia"/>
          <w:sz w:val="24"/>
          <w:szCs w:val="24"/>
        </w:rPr>
        <w:t>为</w:t>
      </w:r>
      <w:r>
        <w:rPr>
          <w:rFonts w:hAnsi="宋体" w:cs="宋体" w:hint="eastAsia"/>
          <w:sz w:val="24"/>
          <w:szCs w:val="24"/>
        </w:rPr>
        <w:t>¥</w:t>
      </w:r>
      <w:r>
        <w:rPr>
          <w:rFonts w:hAnsi="宋体" w:cs="宋体" w:hint="eastAsia"/>
          <w:sz w:val="24"/>
          <w:szCs w:val="24"/>
          <w:u w:val="single"/>
        </w:rPr>
        <w:t xml:space="preserve">         </w:t>
      </w:r>
      <w:r>
        <w:rPr>
          <w:rFonts w:hAnsi="宋体" w:cs="宋体" w:hint="eastAsia"/>
          <w:sz w:val="24"/>
          <w:szCs w:val="24"/>
        </w:rPr>
        <w:t>（大写人民币</w:t>
      </w:r>
      <w:r>
        <w:rPr>
          <w:rFonts w:hAnsi="宋体" w:cs="宋体" w:hint="eastAsia"/>
          <w:sz w:val="24"/>
          <w:szCs w:val="24"/>
          <w:u w:val="single"/>
        </w:rPr>
        <w:t xml:space="preserve">       </w:t>
      </w:r>
      <w:r>
        <w:rPr>
          <w:rFonts w:hAnsi="宋体" w:cs="宋体" w:hint="eastAsia"/>
          <w:sz w:val="24"/>
          <w:szCs w:val="24"/>
          <w:u w:val="single"/>
        </w:rPr>
        <w:t xml:space="preserve">     </w:t>
      </w:r>
      <w:r>
        <w:rPr>
          <w:rFonts w:hAnsi="宋体" w:cs="宋体" w:hint="eastAsia"/>
          <w:sz w:val="24"/>
          <w:szCs w:val="24"/>
        </w:rPr>
        <w:t>），其中不含税总价（小写）：</w:t>
      </w:r>
      <w:r>
        <w:rPr>
          <w:rFonts w:hAnsi="宋体" w:cs="宋体" w:hint="eastAsia"/>
          <w:sz w:val="24"/>
          <w:szCs w:val="24"/>
        </w:rPr>
        <w:t xml:space="preserve">¥ </w:t>
      </w:r>
      <w:r>
        <w:rPr>
          <w:rFonts w:hAnsi="宋体" w:cs="宋体" w:hint="eastAsia"/>
          <w:sz w:val="24"/>
          <w:szCs w:val="24"/>
          <w:u w:val="single"/>
        </w:rPr>
        <w:t xml:space="preserve">         </w:t>
      </w:r>
      <w:r>
        <w:rPr>
          <w:rFonts w:hAnsi="宋体" w:cs="宋体" w:hint="eastAsia"/>
          <w:sz w:val="24"/>
          <w:szCs w:val="24"/>
        </w:rPr>
        <w:t>元；税率为</w:t>
      </w:r>
      <w:r>
        <w:rPr>
          <w:rFonts w:hAnsi="宋体" w:cs="宋体" w:hint="eastAsia"/>
          <w:sz w:val="24"/>
          <w:szCs w:val="24"/>
          <w:u w:val="single"/>
        </w:rPr>
        <w:t xml:space="preserve">         </w:t>
      </w:r>
      <w:r>
        <w:rPr>
          <w:rFonts w:hAnsi="宋体" w:cs="宋体" w:hint="eastAsia"/>
          <w:sz w:val="24"/>
          <w:szCs w:val="24"/>
        </w:rPr>
        <w:t>%</w:t>
      </w:r>
      <w:r>
        <w:rPr>
          <w:rFonts w:hAnsi="宋体" w:cs="宋体" w:hint="eastAsia"/>
          <w:sz w:val="24"/>
          <w:szCs w:val="24"/>
        </w:rPr>
        <w:t>，税额总价（小写）：</w:t>
      </w:r>
      <w:r>
        <w:rPr>
          <w:rFonts w:hAnsi="宋体" w:cs="宋体" w:hint="eastAsia"/>
          <w:sz w:val="24"/>
          <w:szCs w:val="24"/>
        </w:rPr>
        <w:lastRenderedPageBreak/>
        <w:t>¥</w:t>
      </w:r>
      <w:r>
        <w:rPr>
          <w:rFonts w:hAnsi="宋体" w:cs="宋体" w:hint="eastAsia"/>
          <w:sz w:val="24"/>
          <w:szCs w:val="24"/>
          <w:u w:val="single"/>
        </w:rPr>
        <w:t xml:space="preserve">        </w:t>
      </w:r>
      <w:r>
        <w:rPr>
          <w:rFonts w:hAnsi="宋体" w:cs="宋体" w:hint="eastAsia"/>
          <w:sz w:val="24"/>
          <w:szCs w:val="24"/>
        </w:rPr>
        <w:t>元；如遇国家税务政策法规变化，税额部分按相关规定进行调整。</w:t>
      </w:r>
    </w:p>
    <w:p w14:paraId="25ED362F" w14:textId="00999686" w:rsidR="00820236" w:rsidRDefault="004F02D4">
      <w:pPr>
        <w:pStyle w:val="20"/>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、本项目监测费用采用综合单价包干。上述</w:t>
      </w:r>
      <w:r>
        <w:rPr>
          <w:rFonts w:hAnsi="宋体" w:cs="宋体" w:hint="eastAsia"/>
          <w:sz w:val="24"/>
          <w:szCs w:val="24"/>
        </w:rPr>
        <w:t>监测费</w:t>
      </w:r>
      <w:r>
        <w:rPr>
          <w:rFonts w:asciiTheme="minorEastAsia" w:eastAsiaTheme="minorEastAsia" w:hAnsiTheme="minorEastAsia" w:hint="eastAsia"/>
          <w:sz w:val="24"/>
        </w:rPr>
        <w:t>包括本合同项下涉地铁监测</w:t>
      </w:r>
      <w:r>
        <w:rPr>
          <w:rFonts w:asciiTheme="minorEastAsia" w:hAnsiTheme="minorEastAsia" w:hint="eastAsia"/>
          <w:bCs/>
          <w:sz w:val="24"/>
        </w:rPr>
        <w:t>及运营施工配合</w:t>
      </w:r>
      <w:r>
        <w:rPr>
          <w:rFonts w:asciiTheme="minorEastAsia" w:eastAsiaTheme="minorEastAsia" w:hAnsiTheme="minorEastAsia" w:hint="eastAsia"/>
          <w:sz w:val="24"/>
        </w:rPr>
        <w:t>所需全部工作费用，具体包括编制报审、专家会、评审费、报批监测方案的编制工作费用、施工期间配合费、审批后的实施方案所列的全部监测工作费用以及在实施过程中应地保办要求开展可能产生的抢险应急等临时增加的所有监测工作费用，满足本工程验收合格、评审所需的一切费用，且已包含了安全生产措施费、税费和服务期内为完成本项目所有要求而可能产生的所有的不可预见费用，包括综合考虑工程变化的风险费用。</w:t>
      </w:r>
      <w:r>
        <w:rPr>
          <w:rFonts w:asciiTheme="minorEastAsia" w:hAnsiTheme="minorEastAsia" w:hint="eastAsia"/>
          <w:bCs/>
          <w:sz w:val="24"/>
        </w:rPr>
        <w:t>无论任何原因（包括但不限于政策变化等），</w:t>
      </w:r>
      <w:r>
        <w:rPr>
          <w:rFonts w:asciiTheme="minorEastAsia" w:eastAsiaTheme="minorEastAsia" w:hAnsiTheme="minorEastAsia" w:hint="eastAsia"/>
          <w:sz w:val="24"/>
        </w:rPr>
        <w:t>合同综合单价在本合同服务期内固定不变，并不因劳务、材料、机械等成本的价格变动、工程量、工期变化</w:t>
      </w:r>
      <w:r>
        <w:rPr>
          <w:rFonts w:asciiTheme="minorEastAsia" w:eastAsiaTheme="minorEastAsia" w:hAnsiTheme="minorEastAsia" w:hint="eastAsia"/>
          <w:sz w:val="24"/>
        </w:rPr>
        <w:t>的影响及其他任何原因而做任何调整，工程量按实结算，最终金额以甲方</w:t>
      </w:r>
      <w:r>
        <w:rPr>
          <w:rFonts w:asciiTheme="minorEastAsia" w:eastAsiaTheme="minorEastAsia" w:hAnsiTheme="minorEastAsia" w:hint="eastAsia"/>
          <w:sz w:val="24"/>
        </w:rPr>
        <w:t>审核确定的结算价为准。</w:t>
      </w:r>
    </w:p>
    <w:p w14:paraId="184468B1" w14:textId="77777777" w:rsidR="00820236" w:rsidRDefault="004F02D4">
      <w:pPr>
        <w:tabs>
          <w:tab w:val="left" w:pos="540"/>
        </w:tabs>
        <w:spacing w:before="50" w:line="360" w:lineRule="auto"/>
        <w:ind w:left="-119" w:firstLine="539"/>
        <w:rPr>
          <w:rFonts w:ascii="宋体" w:hAnsi="宋体" w:cs="宋体"/>
          <w:sz w:val="24"/>
        </w:rPr>
      </w:pPr>
      <w:r>
        <w:rPr>
          <w:rFonts w:ascii="宋体" w:hAnsi="宋体" w:cs="宋体" w:hint="eastAsia"/>
          <w:sz w:val="24"/>
        </w:rPr>
        <w:t>3</w:t>
      </w:r>
      <w:r>
        <w:rPr>
          <w:rFonts w:ascii="宋体" w:hAnsi="宋体" w:cs="宋体" w:hint="eastAsia"/>
          <w:sz w:val="24"/>
        </w:rPr>
        <w:t>、为保障本合同的顺利履行，在本合同生效后乙方须提交符合本合同约定的银行出具的不可撤销的履约保函</w:t>
      </w:r>
      <w:r>
        <w:rPr>
          <w:rFonts w:ascii="宋体" w:hAnsi="宋体" w:cs="宋体" w:hint="eastAsia"/>
          <w:sz w:val="24"/>
        </w:rPr>
        <w:t>,</w:t>
      </w:r>
      <w:r>
        <w:rPr>
          <w:rFonts w:ascii="宋体" w:hAnsi="宋体" w:cs="宋体" w:hint="eastAsia"/>
          <w:sz w:val="24"/>
        </w:rPr>
        <w:t>保函金额为合同总额的</w:t>
      </w:r>
      <w:r>
        <w:rPr>
          <w:rFonts w:ascii="宋体" w:hAnsi="宋体" w:cs="宋体" w:hint="eastAsia"/>
          <w:sz w:val="24"/>
        </w:rPr>
        <w:t>10%</w:t>
      </w:r>
      <w:r>
        <w:rPr>
          <w:rFonts w:ascii="宋体" w:hAnsi="宋体" w:cs="宋体" w:hint="eastAsia"/>
          <w:sz w:val="24"/>
        </w:rPr>
        <w:t>或向甲方支付合同总额</w:t>
      </w:r>
      <w:r>
        <w:rPr>
          <w:rFonts w:ascii="宋体" w:hAnsi="宋体" w:cs="宋体" w:hint="eastAsia"/>
          <w:sz w:val="24"/>
        </w:rPr>
        <w:t>10%</w:t>
      </w:r>
      <w:r>
        <w:rPr>
          <w:rFonts w:ascii="宋体" w:hAnsi="宋体" w:cs="宋体" w:hint="eastAsia"/>
          <w:sz w:val="24"/>
        </w:rPr>
        <w:t>履约保证金。在乙方未发生合同违约情况的前提下，甲方将在合同执行完毕后将履约保函原件或履约保证金无息退回至乙方。乙方提交的银行保函的有效期原则上应直至乙方按本合同约定履行完毕全部义务之日，如在此期限前银行保函到期的，乙方应在银行保函有效期满前</w:t>
      </w:r>
      <w:r>
        <w:rPr>
          <w:rFonts w:ascii="宋体" w:hAnsi="宋体" w:cs="宋体" w:hint="eastAsia"/>
          <w:sz w:val="24"/>
        </w:rPr>
        <w:t>30</w:t>
      </w:r>
      <w:r>
        <w:rPr>
          <w:rFonts w:ascii="宋体" w:hAnsi="宋体" w:cs="宋体" w:hint="eastAsia"/>
          <w:sz w:val="24"/>
        </w:rPr>
        <w:t>日内补充提交新的同等金额的银行保函，直至上述期限届满；否则，甲方有权拒绝支付任意进度款及结算款项。</w:t>
      </w:r>
    </w:p>
    <w:p w14:paraId="137109F2"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、合同价款的支付</w:t>
      </w:r>
      <w:r>
        <w:rPr>
          <w:rFonts w:asciiTheme="minorEastAsia" w:eastAsiaTheme="minorEastAsia" w:hAnsiTheme="minorEastAsia" w:hint="eastAsia"/>
          <w:bCs/>
          <w:sz w:val="24"/>
          <w:szCs w:val="24"/>
        </w:rPr>
        <w:t>：</w:t>
      </w:r>
    </w:p>
    <w:p w14:paraId="729752DE" w14:textId="77777777" w:rsidR="00820236" w:rsidRDefault="004F02D4">
      <w:pPr>
        <w:pStyle w:val="20"/>
        <w:spacing w:line="500" w:lineRule="exact"/>
        <w:ind w:firstLine="480"/>
        <w:rPr>
          <w:rFonts w:asciiTheme="minorEastAsia" w:hAnsiTheme="minorEastAsia"/>
          <w:bCs/>
          <w:sz w:val="24"/>
          <w:szCs w:val="24"/>
        </w:rPr>
      </w:pPr>
      <w:r>
        <w:rPr>
          <w:rFonts w:asciiTheme="minorEastAsia" w:eastAsiaTheme="minorEastAsia" w:hAnsiTheme="minorEastAsia" w:hint="eastAsia"/>
          <w:bCs/>
          <w:sz w:val="24"/>
          <w:szCs w:val="24"/>
        </w:rPr>
        <w:t>乙方向甲方提交完整的合同请款资料（包括但不限于相关支付依据及相应增值税专用发票），</w:t>
      </w:r>
      <w:r>
        <w:rPr>
          <w:rFonts w:hAnsi="宋体" w:hint="eastAsia"/>
          <w:kern w:val="2"/>
          <w:sz w:val="24"/>
        </w:rPr>
        <w:t>甲方对乙方支付申请材料进行审核，审核合格后</w:t>
      </w:r>
      <w:r>
        <w:rPr>
          <w:rFonts w:hAnsi="宋体" w:hint="eastAsia"/>
          <w:kern w:val="2"/>
          <w:sz w:val="24"/>
        </w:rPr>
        <w:t>15</w:t>
      </w:r>
      <w:r>
        <w:rPr>
          <w:rFonts w:hAnsi="宋体" w:hint="eastAsia"/>
          <w:kern w:val="2"/>
          <w:sz w:val="24"/>
        </w:rPr>
        <w:t>个工作日内审定拨付有关款项。具体支付方式如下：</w:t>
      </w:r>
    </w:p>
    <w:p w14:paraId="3252F334" w14:textId="77777777" w:rsidR="00820236" w:rsidRDefault="004F02D4">
      <w:pPr>
        <w:pStyle w:val="20"/>
        <w:spacing w:line="500" w:lineRule="exact"/>
        <w:ind w:firstLineChars="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⑴合同签订生效后，在乙方提交合同请款申请资料</w:t>
      </w:r>
      <w:r>
        <w:rPr>
          <w:rFonts w:asciiTheme="minorEastAsia" w:eastAsiaTheme="minorEastAsia" w:hAnsiTheme="minorEastAsia" w:hint="eastAsia"/>
          <w:bCs/>
          <w:sz w:val="24"/>
          <w:szCs w:val="24"/>
        </w:rPr>
        <w:t>15</w:t>
      </w:r>
      <w:r>
        <w:rPr>
          <w:rFonts w:asciiTheme="minorEastAsia" w:eastAsiaTheme="minorEastAsia" w:hAnsiTheme="minorEastAsia" w:hint="eastAsia"/>
          <w:bCs/>
          <w:sz w:val="24"/>
          <w:szCs w:val="24"/>
        </w:rPr>
        <w:t>个工作日内，</w:t>
      </w:r>
      <w:r>
        <w:rPr>
          <w:rFonts w:hAnsi="宋体" w:cs="宋体" w:hint="eastAsia"/>
          <w:sz w:val="24"/>
        </w:rPr>
        <w:t>乙方按照合同要求向甲方提交履约保函或提交同等额度的履约保证金，</w:t>
      </w:r>
      <w:r>
        <w:rPr>
          <w:rFonts w:asciiTheme="minorEastAsia" w:eastAsiaTheme="minorEastAsia" w:hAnsiTheme="minorEastAsia" w:hint="eastAsia"/>
          <w:bCs/>
          <w:sz w:val="24"/>
          <w:szCs w:val="24"/>
        </w:rPr>
        <w:t>乙方可申请合同暂定总价的</w:t>
      </w:r>
      <w:r>
        <w:rPr>
          <w:rFonts w:asciiTheme="minorEastAsia" w:eastAsiaTheme="minorEastAsia" w:hAnsiTheme="minorEastAsia" w:hint="eastAsia"/>
          <w:bCs/>
          <w:sz w:val="24"/>
          <w:szCs w:val="24"/>
        </w:rPr>
        <w:t xml:space="preserve"> 20</w:t>
      </w:r>
      <w:r>
        <w:rPr>
          <w:rFonts w:asciiTheme="minorEastAsia" w:eastAsiaTheme="minorEastAsia" w:hAnsiTheme="minorEastAsia" w:hint="eastAsia"/>
          <w:bCs/>
          <w:sz w:val="24"/>
          <w:szCs w:val="24"/>
        </w:rPr>
        <w:t>％作为首付款。</w:t>
      </w:r>
    </w:p>
    <w:p w14:paraId="3348E2BD" w14:textId="77777777" w:rsidR="00820236" w:rsidRDefault="004F02D4">
      <w:pPr>
        <w:pStyle w:val="20"/>
        <w:spacing w:line="500" w:lineRule="exact"/>
        <w:ind w:firstLineChars="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⑵</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进度款：监测费用原则上每季度按实际完成的工程量支付，每个季度末乙方提交申报支付进度款资料，可申请支付当季该批次监测费用的</w:t>
      </w:r>
      <w:r>
        <w:rPr>
          <w:rFonts w:asciiTheme="minorEastAsia" w:eastAsiaTheme="minorEastAsia" w:hAnsiTheme="minorEastAsia"/>
          <w:bCs/>
          <w:sz w:val="24"/>
          <w:szCs w:val="24"/>
        </w:rPr>
        <w:t>80%</w:t>
      </w:r>
      <w:r>
        <w:rPr>
          <w:rFonts w:asciiTheme="minorEastAsia" w:eastAsiaTheme="minorEastAsia" w:hAnsiTheme="minorEastAsia" w:hint="eastAsia"/>
          <w:bCs/>
          <w:sz w:val="24"/>
          <w:szCs w:val="24"/>
        </w:rPr>
        <w:t>，累计支付至合同暂定总价的</w:t>
      </w:r>
      <w:r>
        <w:rPr>
          <w:rFonts w:asciiTheme="minorEastAsia" w:eastAsiaTheme="minorEastAsia" w:hAnsiTheme="minorEastAsia"/>
          <w:bCs/>
          <w:sz w:val="24"/>
          <w:szCs w:val="24"/>
        </w:rPr>
        <w:t>80</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止</w:t>
      </w:r>
      <w:r>
        <w:rPr>
          <w:rFonts w:asciiTheme="minorEastAsia" w:eastAsiaTheme="minorEastAsia" w:hAnsiTheme="minorEastAsia" w:hint="eastAsia"/>
          <w:bCs/>
          <w:sz w:val="24"/>
          <w:szCs w:val="24"/>
        </w:rPr>
        <w:t>。</w:t>
      </w:r>
    </w:p>
    <w:p w14:paraId="0E2F462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⑶</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乙方在完成监测报告并办理完相关合同结算手续后，可向甲方提交请款申请剩余费用。</w:t>
      </w:r>
    </w:p>
    <w:p w14:paraId="46A20ED2" w14:textId="77777777" w:rsidR="00820236" w:rsidRDefault="004F02D4">
      <w:pPr>
        <w:adjustRightInd w:val="0"/>
        <w:snapToGrid w:val="0"/>
        <w:spacing w:line="540" w:lineRule="exact"/>
        <w:ind w:firstLineChars="200" w:firstLine="480"/>
        <w:rPr>
          <w:rFonts w:ascii="宋体" w:hAnsi="宋体" w:cs="宋体"/>
          <w:kern w:val="0"/>
          <w:sz w:val="24"/>
        </w:rPr>
      </w:pPr>
      <w:bookmarkStart w:id="5" w:name="_Toc131344751"/>
      <w:r>
        <w:rPr>
          <w:rFonts w:ascii="宋体" w:hAnsi="宋体" w:cs="宋体" w:hint="eastAsia"/>
          <w:kern w:val="0"/>
          <w:sz w:val="24"/>
        </w:rPr>
        <w:t>甲方付款前，乙方应提供合法有效、相应金额、相应内容的</w:t>
      </w:r>
      <w:bookmarkStart w:id="6" w:name="OLE_LINK7"/>
      <w:r>
        <w:rPr>
          <w:rFonts w:ascii="宋体" w:hAnsi="宋体" w:cs="宋体" w:hint="eastAsia"/>
          <w:kern w:val="0"/>
          <w:sz w:val="24"/>
        </w:rPr>
        <w:t>增值税专用发票</w:t>
      </w:r>
      <w:bookmarkEnd w:id="6"/>
      <w:r>
        <w:rPr>
          <w:rFonts w:ascii="宋体" w:hAnsi="宋体" w:cs="宋体" w:hint="eastAsia"/>
          <w:kern w:val="0"/>
          <w:sz w:val="24"/>
        </w:rPr>
        <w:t>。乙方迟延交付发票的，付款时间相应顺延，并不视为甲方违约。</w:t>
      </w:r>
      <w:bookmarkEnd w:id="3"/>
      <w:r>
        <w:rPr>
          <w:rFonts w:ascii="宋体" w:hAnsi="宋体" w:cs="宋体" w:hint="eastAsia"/>
          <w:kern w:val="0"/>
          <w:sz w:val="24"/>
        </w:rPr>
        <w:t>乙方申请费用时开具增值税专用发票，开票信息如下：</w:t>
      </w:r>
    </w:p>
    <w:p w14:paraId="521F55EB" w14:textId="77777777" w:rsidR="00820236" w:rsidRDefault="004F02D4">
      <w:pPr>
        <w:tabs>
          <w:tab w:val="left" w:pos="576"/>
        </w:tabs>
        <w:adjustRightInd w:val="0"/>
        <w:snapToGrid w:val="0"/>
        <w:spacing w:line="540" w:lineRule="exact"/>
        <w:ind w:firstLineChars="200" w:firstLine="480"/>
        <w:rPr>
          <w:rFonts w:ascii="宋体" w:hAnsi="宋体" w:cs="宋体"/>
          <w:kern w:val="0"/>
          <w:sz w:val="24"/>
        </w:rPr>
      </w:pPr>
      <w:r>
        <w:rPr>
          <w:rFonts w:ascii="宋体" w:hAnsi="宋体" w:cs="宋体" w:hint="eastAsia"/>
          <w:kern w:val="0"/>
          <w:sz w:val="24"/>
        </w:rPr>
        <w:t>单</w:t>
      </w:r>
      <w:r>
        <w:rPr>
          <w:rFonts w:ascii="宋体" w:hAnsi="宋体" w:cs="宋体"/>
          <w:kern w:val="0"/>
          <w:sz w:val="24"/>
        </w:rPr>
        <w:t xml:space="preserve"> </w:t>
      </w:r>
      <w:r>
        <w:rPr>
          <w:rFonts w:ascii="宋体" w:hAnsi="宋体" w:cs="宋体" w:hint="eastAsia"/>
          <w:kern w:val="0"/>
          <w:sz w:val="24"/>
        </w:rPr>
        <w:t>位</w:t>
      </w:r>
      <w:r>
        <w:rPr>
          <w:rFonts w:ascii="宋体" w:hAnsi="宋体" w:cs="宋体"/>
          <w:kern w:val="0"/>
          <w:sz w:val="24"/>
        </w:rPr>
        <w:t xml:space="preserve"> </w:t>
      </w:r>
      <w:r>
        <w:rPr>
          <w:rFonts w:ascii="宋体" w:hAnsi="宋体" w:cs="宋体" w:hint="eastAsia"/>
          <w:kern w:val="0"/>
          <w:sz w:val="24"/>
        </w:rPr>
        <w:t>名</w:t>
      </w:r>
      <w:r>
        <w:rPr>
          <w:rFonts w:ascii="宋体" w:hAnsi="宋体" w:cs="宋体"/>
          <w:kern w:val="0"/>
          <w:sz w:val="24"/>
        </w:rPr>
        <w:t xml:space="preserve">  </w:t>
      </w:r>
      <w:r>
        <w:rPr>
          <w:rFonts w:ascii="宋体" w:hAnsi="宋体" w:cs="宋体" w:hint="eastAsia"/>
          <w:kern w:val="0"/>
          <w:sz w:val="24"/>
        </w:rPr>
        <w:t>称：广州海丝城房地产开发有限公司</w:t>
      </w:r>
    </w:p>
    <w:p w14:paraId="17300B17" w14:textId="77777777" w:rsidR="00820236" w:rsidRDefault="004F02D4">
      <w:pPr>
        <w:tabs>
          <w:tab w:val="left" w:pos="576"/>
        </w:tabs>
        <w:adjustRightInd w:val="0"/>
        <w:snapToGrid w:val="0"/>
        <w:spacing w:line="540" w:lineRule="exact"/>
        <w:ind w:firstLineChars="200" w:firstLine="480"/>
        <w:rPr>
          <w:rFonts w:ascii="宋体" w:hAnsi="宋体" w:cs="宋体"/>
          <w:kern w:val="0"/>
          <w:sz w:val="24"/>
        </w:rPr>
      </w:pPr>
      <w:r>
        <w:rPr>
          <w:rFonts w:ascii="宋体" w:hAnsi="宋体" w:cs="宋体" w:hint="eastAsia"/>
          <w:kern w:val="0"/>
          <w:sz w:val="24"/>
        </w:rPr>
        <w:t>纳税人识别号：</w:t>
      </w:r>
      <w:r>
        <w:rPr>
          <w:rFonts w:ascii="宋体" w:hAnsi="宋体" w:cs="宋体"/>
          <w:kern w:val="0"/>
          <w:sz w:val="24"/>
        </w:rPr>
        <w:t>91440112MACXHWLY07</w:t>
      </w:r>
    </w:p>
    <w:p w14:paraId="2926285B" w14:textId="77777777" w:rsidR="00820236" w:rsidRDefault="004F02D4">
      <w:pPr>
        <w:tabs>
          <w:tab w:val="left" w:pos="576"/>
        </w:tabs>
        <w:adjustRightInd w:val="0"/>
        <w:snapToGrid w:val="0"/>
        <w:spacing w:line="540" w:lineRule="exact"/>
        <w:ind w:firstLineChars="200" w:firstLine="480"/>
        <w:rPr>
          <w:rFonts w:ascii="宋体" w:hAnsi="宋体" w:cs="宋体"/>
          <w:kern w:val="0"/>
          <w:sz w:val="24"/>
        </w:rPr>
      </w:pPr>
      <w:r>
        <w:rPr>
          <w:rFonts w:ascii="宋体" w:hAnsi="宋体" w:cs="宋体" w:hint="eastAsia"/>
          <w:kern w:val="0"/>
          <w:sz w:val="24"/>
        </w:rPr>
        <w:t>开</w:t>
      </w:r>
      <w:r>
        <w:rPr>
          <w:rFonts w:ascii="宋体" w:hAnsi="宋体" w:cs="宋体"/>
          <w:kern w:val="0"/>
          <w:sz w:val="24"/>
        </w:rPr>
        <w:t xml:space="preserve"> </w:t>
      </w:r>
      <w:r>
        <w:rPr>
          <w:rFonts w:ascii="宋体" w:hAnsi="宋体" w:cs="宋体" w:hint="eastAsia"/>
          <w:kern w:val="0"/>
          <w:sz w:val="24"/>
        </w:rPr>
        <w:t>户</w:t>
      </w:r>
      <w:r>
        <w:rPr>
          <w:rFonts w:ascii="宋体" w:hAnsi="宋体" w:cs="宋体"/>
          <w:kern w:val="0"/>
          <w:sz w:val="24"/>
        </w:rPr>
        <w:t xml:space="preserve"> </w:t>
      </w:r>
      <w:r>
        <w:rPr>
          <w:rFonts w:ascii="宋体" w:hAnsi="宋体" w:cs="宋体" w:hint="eastAsia"/>
          <w:kern w:val="0"/>
          <w:sz w:val="24"/>
        </w:rPr>
        <w:t>银</w:t>
      </w:r>
      <w:r>
        <w:rPr>
          <w:rFonts w:ascii="宋体" w:hAnsi="宋体" w:cs="宋体"/>
          <w:kern w:val="0"/>
          <w:sz w:val="24"/>
        </w:rPr>
        <w:t xml:space="preserve">  </w:t>
      </w:r>
      <w:r>
        <w:rPr>
          <w:rFonts w:ascii="宋体" w:hAnsi="宋体" w:cs="宋体" w:hint="eastAsia"/>
          <w:kern w:val="0"/>
          <w:sz w:val="24"/>
        </w:rPr>
        <w:t>行：广州银行股份有限公司森保支行</w:t>
      </w:r>
    </w:p>
    <w:p w14:paraId="37E6EAF9" w14:textId="77777777" w:rsidR="00820236" w:rsidRDefault="004F02D4">
      <w:pPr>
        <w:tabs>
          <w:tab w:val="left" w:pos="576"/>
        </w:tabs>
        <w:adjustRightInd w:val="0"/>
        <w:snapToGrid w:val="0"/>
        <w:spacing w:line="540" w:lineRule="exact"/>
        <w:ind w:firstLineChars="200" w:firstLine="480"/>
        <w:rPr>
          <w:rFonts w:ascii="宋体" w:hAnsi="宋体" w:cs="宋体"/>
          <w:kern w:val="0"/>
          <w:sz w:val="24"/>
        </w:rPr>
      </w:pPr>
      <w:r>
        <w:rPr>
          <w:rFonts w:ascii="宋体" w:hAnsi="宋体" w:cs="宋体" w:hint="eastAsia"/>
          <w:kern w:val="0"/>
          <w:sz w:val="24"/>
        </w:rPr>
        <w:t>开</w:t>
      </w:r>
      <w:r>
        <w:rPr>
          <w:rFonts w:ascii="宋体" w:hAnsi="宋体" w:cs="宋体"/>
          <w:kern w:val="0"/>
          <w:sz w:val="24"/>
        </w:rPr>
        <w:t xml:space="preserve"> </w:t>
      </w:r>
      <w:r>
        <w:rPr>
          <w:rFonts w:ascii="宋体" w:hAnsi="宋体" w:cs="宋体" w:hint="eastAsia"/>
          <w:kern w:val="0"/>
          <w:sz w:val="24"/>
        </w:rPr>
        <w:t>户</w:t>
      </w:r>
      <w:r>
        <w:rPr>
          <w:rFonts w:ascii="宋体" w:hAnsi="宋体" w:cs="宋体"/>
          <w:kern w:val="0"/>
          <w:sz w:val="24"/>
        </w:rPr>
        <w:t xml:space="preserve"> </w:t>
      </w: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rPr>
        <w:t>810201688880010114</w:t>
      </w:r>
    </w:p>
    <w:p w14:paraId="30D129F9" w14:textId="77777777" w:rsidR="00820236" w:rsidRDefault="004F02D4">
      <w:pPr>
        <w:spacing w:line="500" w:lineRule="exact"/>
        <w:ind w:firstLine="480"/>
        <w:rPr>
          <w:rFonts w:asciiTheme="minorEastAsia" w:eastAsiaTheme="minorEastAsia" w:hAnsiTheme="minorEastAsia"/>
          <w:b/>
          <w:sz w:val="24"/>
        </w:rPr>
      </w:pPr>
      <w:r>
        <w:rPr>
          <w:rFonts w:asciiTheme="minorEastAsia" w:eastAsiaTheme="minorEastAsia" w:hAnsiTheme="minorEastAsia" w:hint="eastAsia"/>
          <w:b/>
          <w:sz w:val="24"/>
        </w:rPr>
        <w:t>六</w:t>
      </w:r>
      <w:r>
        <w:rPr>
          <w:rFonts w:asciiTheme="minorEastAsia" w:eastAsiaTheme="minorEastAsia" w:hAnsiTheme="minorEastAsia" w:hint="eastAsia"/>
          <w:b/>
          <w:bCs/>
          <w:sz w:val="24"/>
        </w:rPr>
        <w:t>、双方权利与</w:t>
      </w:r>
      <w:r>
        <w:rPr>
          <w:rFonts w:asciiTheme="minorEastAsia" w:eastAsiaTheme="minorEastAsia" w:hAnsiTheme="minorEastAsia" w:hint="eastAsia"/>
          <w:b/>
          <w:sz w:val="24"/>
        </w:rPr>
        <w:t>责任</w:t>
      </w:r>
    </w:p>
    <w:p w14:paraId="6344154A"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、甲方权利与责任</w:t>
      </w:r>
    </w:p>
    <w:p w14:paraId="45F19DE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）甲方应协调乙方与现场各方关系，为监测提供必要的便利条件。</w:t>
      </w:r>
    </w:p>
    <w:p w14:paraId="6144C2CC"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w:t>
      </w:r>
      <w:r>
        <w:rPr>
          <w:rFonts w:asciiTheme="minorEastAsia" w:eastAsiaTheme="minorEastAsia" w:hAnsiTheme="minorEastAsia" w:hint="eastAsia"/>
          <w:bCs/>
          <w:sz w:val="24"/>
          <w:szCs w:val="24"/>
        </w:rPr>
        <w:t>在乙方进场前提供监测所需的技术资料，包括岩土工程勘察资料、有关的设计及施工资料。对监测有特别技术要求的，应以书面形式提出。</w:t>
      </w:r>
    </w:p>
    <w:p w14:paraId="25F1F84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）按合同约定支付监测费用。</w:t>
      </w:r>
    </w:p>
    <w:p w14:paraId="4ECFAD44" w14:textId="77777777" w:rsidR="00820236" w:rsidRDefault="004F02D4">
      <w:pPr>
        <w:pStyle w:val="20"/>
        <w:spacing w:line="500" w:lineRule="exact"/>
        <w:ind w:firstLine="480"/>
        <w:rPr>
          <w:rFonts w:asciiTheme="minorEastAsia" w:eastAsiaTheme="minorEastAsia" w:hAnsiTheme="minorEastAsia" w:cs="宋体"/>
          <w:sz w:val="24"/>
          <w:szCs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Pr>
          <w:rFonts w:asciiTheme="minorEastAsia" w:eastAsiaTheme="minorEastAsia" w:hAnsiTheme="minorEastAsia" w:cs="宋体" w:hint="eastAsia"/>
          <w:sz w:val="24"/>
          <w:szCs w:val="24"/>
        </w:rPr>
        <w:t>甲方向乙方提供的监测工作所需的设计图纸及有关资料。</w:t>
      </w:r>
    </w:p>
    <w:p w14:paraId="1036D6E2" w14:textId="77777777" w:rsidR="00820236" w:rsidRDefault="004F02D4">
      <w:pPr>
        <w:pStyle w:val="20"/>
        <w:spacing w:line="500" w:lineRule="exact"/>
        <w:ind w:firstLine="480"/>
        <w:rPr>
          <w:rFonts w:asciiTheme="minorEastAsia" w:eastAsiaTheme="minorEastAsia" w:hAnsiTheme="minorEastAsia" w:cs="宋体"/>
          <w:sz w:val="24"/>
          <w:szCs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w:t>
      </w:r>
      <w:r>
        <w:rPr>
          <w:rFonts w:asciiTheme="minorEastAsia" w:eastAsiaTheme="minorEastAsia" w:hAnsiTheme="minorEastAsia" w:cs="宋体" w:hint="eastAsia"/>
          <w:sz w:val="24"/>
          <w:szCs w:val="24"/>
        </w:rPr>
        <w:t>甲方在开工前配合乙方办理进入地铁隧道进行监测系统布设及监测申请手续等需甲方完成的工作。</w:t>
      </w:r>
    </w:p>
    <w:p w14:paraId="22DE5307"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6</w:t>
      </w:r>
      <w:r>
        <w:rPr>
          <w:rFonts w:asciiTheme="minorEastAsia" w:eastAsiaTheme="minorEastAsia" w:hAnsiTheme="minorEastAsia" w:hint="eastAsia"/>
          <w:bCs/>
          <w:sz w:val="24"/>
          <w:szCs w:val="24"/>
        </w:rPr>
        <w:t>）甲方有权以书面形式要求乙方更换不能按照监测合同的规定履行合同的监测人员，对违反监测合同对甲方或工程造成损失或</w:t>
      </w:r>
      <w:r>
        <w:rPr>
          <w:rFonts w:asciiTheme="minorEastAsia" w:eastAsiaTheme="minorEastAsia" w:hAnsiTheme="minorEastAsia" w:hint="eastAsia"/>
          <w:bCs/>
          <w:sz w:val="24"/>
          <w:szCs w:val="24"/>
        </w:rPr>
        <w:t>不良影响的监测人员，甲方有权对其进行警告、通报批评、罚款，直到清退；对触犯法律的，将依法追究其法律责任。</w:t>
      </w:r>
    </w:p>
    <w:p w14:paraId="4623EC7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、乙方权利与责任</w:t>
      </w:r>
    </w:p>
    <w:p w14:paraId="6B34530C" w14:textId="77777777" w:rsidR="00820236" w:rsidRDefault="004F02D4">
      <w:pPr>
        <w:pStyle w:val="20"/>
        <w:spacing w:line="500" w:lineRule="exact"/>
        <w:ind w:leftChars="-14" w:left="-29"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）有权按照保质量、保工期和降低成本的原则，向甲方提供切实可行的监测方案。</w:t>
      </w:r>
    </w:p>
    <w:p w14:paraId="5162D2D1" w14:textId="77777777" w:rsidR="00820236" w:rsidRDefault="004F02D4">
      <w:pPr>
        <w:pStyle w:val="20"/>
        <w:spacing w:line="500" w:lineRule="exact"/>
        <w:ind w:leftChars="-14" w:left="-29"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）有权对涉及监测相关工程设计中的技术问题，按照安全和优化的原则，向甲方提出建议。</w:t>
      </w:r>
    </w:p>
    <w:p w14:paraId="573E85A6" w14:textId="77777777" w:rsidR="00820236" w:rsidRDefault="004F02D4">
      <w:pPr>
        <w:pStyle w:val="20"/>
        <w:spacing w:line="500" w:lineRule="exact"/>
        <w:ind w:leftChars="-14" w:left="-29"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w:t>
      </w: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）有权按照本合同的约定进行监测，出具客观、准确、公正的监测报告，不受甲方干涉。</w:t>
      </w:r>
    </w:p>
    <w:p w14:paraId="149A1676" w14:textId="77777777" w:rsidR="00820236" w:rsidRDefault="004F02D4">
      <w:pPr>
        <w:pStyle w:val="20"/>
        <w:spacing w:line="500" w:lineRule="exact"/>
        <w:ind w:leftChars="-14" w:left="-29"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）有权按本合同约定获得监测服务报酬。</w:t>
      </w:r>
    </w:p>
    <w:p w14:paraId="765C6895"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）乙方应在</w:t>
      </w:r>
      <w:r>
        <w:rPr>
          <w:rFonts w:asciiTheme="minorEastAsia" w:eastAsiaTheme="minorEastAsia" w:hAnsiTheme="minorEastAsia"/>
          <w:bCs/>
          <w:sz w:val="24"/>
          <w:szCs w:val="24"/>
        </w:rPr>
        <w:t>合同签订后</w:t>
      </w: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个工作日内向甲方提交本合同约定项目的监测方案，经甲方审核确定后，甲方按照有关规定送广州地铁集团地保办备案。如甲方要求乙方对监测方案等进行合理修改调整，乙方必须在收到甲方修改调整意见之日起</w:t>
      </w: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日内</w:t>
      </w:r>
      <w:r>
        <w:rPr>
          <w:rFonts w:asciiTheme="minorEastAsia" w:eastAsiaTheme="minorEastAsia" w:hAnsiTheme="minorEastAsia" w:hint="eastAsia"/>
          <w:bCs/>
          <w:sz w:val="24"/>
          <w:szCs w:val="24"/>
        </w:rPr>
        <w:t>，按甲方要求完成修改调整并报甲方审核。</w:t>
      </w:r>
    </w:p>
    <w:p w14:paraId="5225136A"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6</w:t>
      </w:r>
      <w:r>
        <w:rPr>
          <w:rFonts w:asciiTheme="minorEastAsia" w:eastAsiaTheme="minorEastAsia" w:hAnsiTheme="minorEastAsia" w:hint="eastAsia"/>
          <w:bCs/>
          <w:sz w:val="24"/>
          <w:szCs w:val="24"/>
        </w:rPr>
        <w:t>）当甲方的现场配合条件不能满足监测要求时，乙方可向甲方书面提出推迟进场申请，经甲方书面同意后方可推迟进场。</w:t>
      </w:r>
    </w:p>
    <w:p w14:paraId="7366A9F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）乙方所投入人员应与投标文件保持一致，未经甲方同意不得更换。</w:t>
      </w:r>
    </w:p>
    <w:p w14:paraId="449253A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8</w:t>
      </w:r>
      <w:r>
        <w:rPr>
          <w:rFonts w:asciiTheme="minorEastAsia" w:eastAsiaTheme="minorEastAsia" w:hAnsiTheme="minorEastAsia" w:hint="eastAsia"/>
          <w:bCs/>
          <w:sz w:val="24"/>
          <w:szCs w:val="24"/>
        </w:rPr>
        <w:t>）乙方未经甲方同意擅自更换项目负责人（技术负责人）或监测项目主要人员的，除按照本合同条款第七条的</w:t>
      </w:r>
      <w:r>
        <w:rPr>
          <w:rFonts w:asciiTheme="minorEastAsia" w:eastAsiaTheme="minorEastAsia" w:hAnsiTheme="minorEastAsia" w:hint="eastAsia"/>
          <w:bCs/>
          <w:sz w:val="24"/>
          <w:szCs w:val="24"/>
        </w:rPr>
        <w:t>有关约定承担违约责任外，还应向甲方支付合同价的</w:t>
      </w:r>
      <w:r>
        <w:rPr>
          <w:rFonts w:asciiTheme="minorEastAsia" w:eastAsiaTheme="minorEastAsia" w:hAnsiTheme="minorEastAsia" w:hint="eastAsia"/>
          <w:bCs/>
          <w:sz w:val="24"/>
          <w:szCs w:val="24"/>
        </w:rPr>
        <w:t>10%</w:t>
      </w:r>
      <w:r>
        <w:rPr>
          <w:rFonts w:asciiTheme="minorEastAsia" w:eastAsiaTheme="minorEastAsia" w:hAnsiTheme="minorEastAsia" w:hint="eastAsia"/>
          <w:bCs/>
          <w:sz w:val="24"/>
          <w:szCs w:val="24"/>
        </w:rPr>
        <w:t>作为专项的人员违约金。</w:t>
      </w:r>
    </w:p>
    <w:p w14:paraId="3C9EE948"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9</w:t>
      </w:r>
      <w:r>
        <w:rPr>
          <w:rFonts w:asciiTheme="minorEastAsia" w:eastAsiaTheme="minorEastAsia" w:hAnsiTheme="minorEastAsia" w:hint="eastAsia"/>
          <w:bCs/>
          <w:sz w:val="24"/>
          <w:szCs w:val="24"/>
        </w:rPr>
        <w:t>）因特殊情况需要，乙方确需更换项目负责人（技术负责人）或监测项目主要人员的，乙方应至少提前</w:t>
      </w: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天以书面形式向监理单位提出意向（附前任和后任人员的详细履历资料），经总监理工程师签署意见后向甲方提出申请，经甲方同意后方可更换。乙方必须保证后任人员的资质、资历、业绩、实际工作能力不低于前任人员的素质。人员更换后，后任继续行使合同文件约定的前任的职权，履行前任的义务。</w:t>
      </w:r>
    </w:p>
    <w:p w14:paraId="376845E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10</w:t>
      </w:r>
      <w:r>
        <w:rPr>
          <w:rFonts w:asciiTheme="minorEastAsia" w:eastAsiaTheme="minorEastAsia" w:hAnsiTheme="minorEastAsia" w:hint="eastAsia"/>
          <w:bCs/>
          <w:sz w:val="24"/>
          <w:szCs w:val="24"/>
        </w:rPr>
        <w:t>）项目负责人（技术负责人）或监测项目主要人员的实际工作能力和工作</w:t>
      </w:r>
      <w:r>
        <w:rPr>
          <w:rFonts w:asciiTheme="minorEastAsia" w:eastAsiaTheme="minorEastAsia" w:hAnsiTheme="minorEastAsia" w:hint="eastAsia"/>
          <w:bCs/>
          <w:sz w:val="24"/>
          <w:szCs w:val="24"/>
        </w:rPr>
        <w:t>表现达不到招标文件明确要求或投标文件的承诺、或工作态度存在严重不足，不适应现场工作需要，甲方有权向乙方提出撤换。乙方可以提出整改意见；如甲方不予接受，或认为整改效果不明显的，则乙方必须在收到甲方撤换通知书之日起</w:t>
      </w: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天内无条件撤换，所调换来人员的资质、资历、学历、职称、业绩、实际工作能力不低于原投标书中所承诺人员的素质。</w:t>
      </w:r>
    </w:p>
    <w:p w14:paraId="364F559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11</w:t>
      </w:r>
      <w:r>
        <w:rPr>
          <w:rFonts w:asciiTheme="minorEastAsia" w:eastAsiaTheme="minorEastAsia" w:hAnsiTheme="minorEastAsia" w:hint="eastAsia"/>
          <w:bCs/>
          <w:sz w:val="24"/>
          <w:szCs w:val="24"/>
        </w:rPr>
        <w:t>）如甲方要求乙方撤换不合格人员，乙方拒不执行，则自撤换通知下达</w:t>
      </w: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天后，视为该岗位已空缺，乙方应按照本合同条款的有关约定承担违约责任。</w:t>
      </w:r>
    </w:p>
    <w:p w14:paraId="1C942A93"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w:t>
      </w:r>
      <w:r>
        <w:rPr>
          <w:rFonts w:asciiTheme="minorEastAsia" w:eastAsiaTheme="minorEastAsia" w:hAnsiTheme="minorEastAsia" w:hint="eastAsia"/>
          <w:bCs/>
          <w:sz w:val="24"/>
          <w:szCs w:val="24"/>
        </w:rPr>
        <w:t>12</w:t>
      </w:r>
      <w:r>
        <w:rPr>
          <w:rFonts w:asciiTheme="minorEastAsia" w:eastAsiaTheme="minorEastAsia" w:hAnsiTheme="minorEastAsia" w:hint="eastAsia"/>
          <w:bCs/>
          <w:sz w:val="24"/>
          <w:szCs w:val="24"/>
        </w:rPr>
        <w:t>）乙方应自行完成本合同约定项目的监测工作（除本</w:t>
      </w:r>
      <w:r>
        <w:rPr>
          <w:rFonts w:asciiTheme="minorEastAsia" w:eastAsiaTheme="minorEastAsia" w:hAnsiTheme="minorEastAsia" w:hint="eastAsia"/>
          <w:bCs/>
          <w:sz w:val="24"/>
          <w:szCs w:val="24"/>
        </w:rPr>
        <w:t>合同另有约定外），不得转包和分包。</w:t>
      </w:r>
    </w:p>
    <w:p w14:paraId="7B320844"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13</w:t>
      </w:r>
      <w:r>
        <w:rPr>
          <w:rFonts w:asciiTheme="minorEastAsia" w:eastAsiaTheme="minorEastAsia" w:hAnsiTheme="minorEastAsia" w:hint="eastAsia"/>
          <w:bCs/>
          <w:sz w:val="24"/>
          <w:szCs w:val="24"/>
        </w:rPr>
        <w:t>）乙方应认真、勤奋地工作，按时提交各阶段的监测报告并对监测报告数据的真实性、可靠性负责。对监测报告中出现的遗漏或错误负责无偿修改或补充。</w:t>
      </w:r>
    </w:p>
    <w:p w14:paraId="497401C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14</w:t>
      </w:r>
      <w:r>
        <w:rPr>
          <w:rFonts w:asciiTheme="minorEastAsia" w:eastAsiaTheme="minorEastAsia" w:hAnsiTheme="minorEastAsia" w:hint="eastAsia"/>
          <w:bCs/>
          <w:sz w:val="24"/>
          <w:szCs w:val="24"/>
        </w:rPr>
        <w:t>）监测过程中，发现施工单位违反有关法律、法规、规范和工程建设强制性标准的行为，应及时向甲方报告。</w:t>
      </w:r>
    </w:p>
    <w:p w14:paraId="02741612"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15</w:t>
      </w:r>
      <w:r>
        <w:rPr>
          <w:rFonts w:asciiTheme="minorEastAsia" w:eastAsiaTheme="minorEastAsia" w:hAnsiTheme="minorEastAsia" w:hint="eastAsia"/>
          <w:bCs/>
          <w:sz w:val="24"/>
          <w:szCs w:val="24"/>
        </w:rPr>
        <w:t>）乙方对本方监测人员经常进行检查、指导、管理。</w:t>
      </w:r>
    </w:p>
    <w:p w14:paraId="3A7F528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16</w:t>
      </w:r>
      <w:r>
        <w:rPr>
          <w:rFonts w:asciiTheme="minorEastAsia" w:eastAsiaTheme="minorEastAsia" w:hAnsiTheme="minorEastAsia" w:hint="eastAsia"/>
          <w:bCs/>
          <w:sz w:val="24"/>
          <w:szCs w:val="24"/>
        </w:rPr>
        <w:t>）乙方应自行解决监测人员交通、通讯费等，由此发生的费用已包含在投标报价中。</w:t>
      </w:r>
    </w:p>
    <w:p w14:paraId="418EFD43"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17</w:t>
      </w:r>
      <w:r>
        <w:rPr>
          <w:rFonts w:asciiTheme="minorEastAsia" w:eastAsiaTheme="minorEastAsia" w:hAnsiTheme="minorEastAsia" w:hint="eastAsia"/>
          <w:bCs/>
          <w:sz w:val="24"/>
          <w:szCs w:val="24"/>
        </w:rPr>
        <w:t>）乙方应当对受项目施工影响的地铁区间进行相应的监测服务，并应按甲方要求，按频次提供监测</w:t>
      </w:r>
      <w:r>
        <w:rPr>
          <w:rFonts w:asciiTheme="minorEastAsia" w:eastAsiaTheme="minorEastAsia" w:hAnsiTheme="minorEastAsia" w:hint="eastAsia"/>
          <w:bCs/>
          <w:sz w:val="24"/>
          <w:szCs w:val="24"/>
        </w:rPr>
        <w:t>成果报告，以满足广州地铁集团地保办的需要。</w:t>
      </w:r>
    </w:p>
    <w:p w14:paraId="2596BE7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18</w:t>
      </w:r>
      <w:r>
        <w:rPr>
          <w:rFonts w:asciiTheme="minorEastAsia" w:eastAsiaTheme="minorEastAsia" w:hAnsiTheme="minorEastAsia" w:hint="eastAsia"/>
          <w:bCs/>
          <w:sz w:val="24"/>
          <w:szCs w:val="24"/>
        </w:rPr>
        <w:t>）监测过程中，如因场地条件、设计方案的变更，需增减监测工程量或改变监测手段的，乙方均应及时向甲方报告，并在甲方批准后方可实施。</w:t>
      </w:r>
    </w:p>
    <w:p w14:paraId="2316C8BC"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19</w:t>
      </w:r>
      <w:r>
        <w:rPr>
          <w:rFonts w:asciiTheme="minorEastAsia" w:eastAsiaTheme="minorEastAsia" w:hAnsiTheme="minorEastAsia" w:hint="eastAsia"/>
          <w:bCs/>
          <w:sz w:val="24"/>
          <w:szCs w:val="24"/>
        </w:rPr>
        <w:t>）监测后，监测数据报警或由于其他客观情况需要，甲方要求乙方进行复检时，乙方应负责进行监测，费用已包含在合同总价内。</w:t>
      </w:r>
    </w:p>
    <w:p w14:paraId="3C1F896C"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20</w:t>
      </w:r>
      <w:r>
        <w:rPr>
          <w:rFonts w:asciiTheme="minorEastAsia" w:eastAsiaTheme="minorEastAsia" w:hAnsiTheme="minorEastAsia"/>
          <w:bCs/>
          <w:sz w:val="24"/>
          <w:szCs w:val="24"/>
        </w:rPr>
        <w:t>）对于甲方书面提交并要求</w:t>
      </w:r>
      <w:r>
        <w:rPr>
          <w:rFonts w:asciiTheme="minorEastAsia" w:eastAsiaTheme="minorEastAsia" w:hAnsiTheme="minorEastAsia" w:hint="eastAsia"/>
          <w:bCs/>
          <w:sz w:val="24"/>
          <w:szCs w:val="24"/>
        </w:rPr>
        <w:t>作出决定的事宜，乙方应在收到之日起</w:t>
      </w:r>
      <w:r>
        <w:rPr>
          <w:rFonts w:asciiTheme="minorEastAsia" w:eastAsiaTheme="minorEastAsia" w:hAnsiTheme="minorEastAsia"/>
          <w:bCs/>
          <w:sz w:val="24"/>
          <w:szCs w:val="24"/>
        </w:rPr>
        <w:t>3</w:t>
      </w:r>
      <w:r>
        <w:rPr>
          <w:rFonts w:asciiTheme="minorEastAsia" w:eastAsiaTheme="minorEastAsia" w:hAnsiTheme="minorEastAsia"/>
          <w:bCs/>
          <w:sz w:val="24"/>
          <w:szCs w:val="24"/>
        </w:rPr>
        <w:t>个工作日内</w:t>
      </w:r>
      <w:r>
        <w:rPr>
          <w:rFonts w:asciiTheme="minorEastAsia" w:eastAsiaTheme="minorEastAsia" w:hAnsiTheme="minorEastAsia" w:hint="eastAsia"/>
          <w:bCs/>
          <w:sz w:val="24"/>
          <w:szCs w:val="24"/>
        </w:rPr>
        <w:t>作出书面答复；对影响施工现场进度的事项应在</w:t>
      </w:r>
      <w:r>
        <w:rPr>
          <w:rFonts w:asciiTheme="minorEastAsia" w:eastAsiaTheme="minorEastAsia" w:hAnsiTheme="minorEastAsia"/>
          <w:bCs/>
          <w:sz w:val="24"/>
          <w:szCs w:val="24"/>
        </w:rPr>
        <w:t>24</w:t>
      </w:r>
      <w:r>
        <w:rPr>
          <w:rFonts w:asciiTheme="minorEastAsia" w:eastAsiaTheme="minorEastAsia" w:hAnsiTheme="minorEastAsia"/>
          <w:bCs/>
          <w:sz w:val="24"/>
          <w:szCs w:val="24"/>
        </w:rPr>
        <w:t>小时内</w:t>
      </w:r>
      <w:r>
        <w:rPr>
          <w:rFonts w:asciiTheme="minorEastAsia" w:eastAsiaTheme="minorEastAsia" w:hAnsiTheme="minorEastAsia" w:hint="eastAsia"/>
          <w:bCs/>
          <w:sz w:val="24"/>
          <w:szCs w:val="24"/>
        </w:rPr>
        <w:t>作出具有明确处理意见的书面答复。</w:t>
      </w:r>
    </w:p>
    <w:p w14:paraId="20E7C5C2"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21</w:t>
      </w:r>
      <w:r>
        <w:rPr>
          <w:rFonts w:asciiTheme="minorEastAsia" w:eastAsiaTheme="minorEastAsia" w:hAnsiTheme="minorEastAsia" w:hint="eastAsia"/>
          <w:bCs/>
          <w:sz w:val="24"/>
          <w:szCs w:val="24"/>
        </w:rPr>
        <w:t>）向甲方提供非驻场式的技术咨询、支持服务，包</w:t>
      </w:r>
      <w:r>
        <w:rPr>
          <w:rFonts w:asciiTheme="minorEastAsia" w:eastAsiaTheme="minorEastAsia" w:hAnsiTheme="minorEastAsia" w:hint="eastAsia"/>
          <w:bCs/>
          <w:sz w:val="24"/>
          <w:szCs w:val="24"/>
        </w:rPr>
        <w:t>括参加本项目相关会议、安排技术人员到现场解决相关问题。</w:t>
      </w:r>
    </w:p>
    <w:p w14:paraId="769A6EE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22</w:t>
      </w:r>
      <w:r>
        <w:rPr>
          <w:rFonts w:asciiTheme="minorEastAsia" w:eastAsiaTheme="minorEastAsia" w:hAnsiTheme="minorEastAsia" w:hint="eastAsia"/>
          <w:bCs/>
          <w:sz w:val="24"/>
          <w:szCs w:val="24"/>
        </w:rPr>
        <w:t>）应随时接受甲方、监理单位及广州地铁集团地保办的监督，为确保监测结果的正确，任何人不得干预监测结果。</w:t>
      </w:r>
    </w:p>
    <w:p w14:paraId="1D9E76EE"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23</w:t>
      </w:r>
      <w:r>
        <w:rPr>
          <w:rFonts w:asciiTheme="minorEastAsia" w:eastAsiaTheme="minorEastAsia" w:hAnsiTheme="minorEastAsia" w:hint="eastAsia"/>
          <w:bCs/>
          <w:sz w:val="24"/>
          <w:szCs w:val="24"/>
        </w:rPr>
        <w:t>）保证监测人员具备监测资格，保证持有的监测资质满足广州地铁集团地保办要求。</w:t>
      </w:r>
    </w:p>
    <w:p w14:paraId="6345539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24</w:t>
      </w:r>
      <w:r>
        <w:rPr>
          <w:rFonts w:asciiTheme="minorEastAsia" w:eastAsiaTheme="minorEastAsia" w:hAnsiTheme="minorEastAsia" w:hint="eastAsia"/>
          <w:bCs/>
          <w:sz w:val="24"/>
          <w:szCs w:val="24"/>
        </w:rPr>
        <w:t>）提供监测仪器设备，负责仪器设备安装及场内中转、进退场。保证监测计量器具在计量检定有效周期内。</w:t>
      </w:r>
    </w:p>
    <w:p w14:paraId="75A58EF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w:t>
      </w:r>
      <w:r>
        <w:rPr>
          <w:rFonts w:asciiTheme="minorEastAsia" w:eastAsiaTheme="minorEastAsia" w:hAnsiTheme="minorEastAsia" w:hint="eastAsia"/>
          <w:bCs/>
          <w:sz w:val="24"/>
          <w:szCs w:val="24"/>
        </w:rPr>
        <w:t>25</w:t>
      </w:r>
      <w:r>
        <w:rPr>
          <w:rFonts w:asciiTheme="minorEastAsia" w:eastAsiaTheme="minorEastAsia" w:hAnsiTheme="minorEastAsia" w:hint="eastAsia"/>
          <w:bCs/>
          <w:sz w:val="24"/>
          <w:szCs w:val="24"/>
        </w:rPr>
        <w:t>）不向任何第三方泄露甲方的监测结果。</w:t>
      </w:r>
    </w:p>
    <w:p w14:paraId="6B6B81C2"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26</w:t>
      </w:r>
      <w:r>
        <w:rPr>
          <w:rFonts w:asciiTheme="minorEastAsia" w:eastAsiaTheme="minorEastAsia" w:hAnsiTheme="minorEastAsia" w:hint="eastAsia"/>
          <w:bCs/>
          <w:sz w:val="24"/>
          <w:szCs w:val="24"/>
        </w:rPr>
        <w:t>）乙方应保证技术成果能够通过广州地铁集团地保办认可，确保不因监测工作影响本工程项目的建设进度和竣工验收。</w:t>
      </w:r>
    </w:p>
    <w:p w14:paraId="165DE77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27</w:t>
      </w:r>
      <w:r>
        <w:rPr>
          <w:rFonts w:asciiTheme="minorEastAsia" w:eastAsiaTheme="minorEastAsia" w:hAnsiTheme="minorEastAsia" w:hint="eastAsia"/>
          <w:bCs/>
          <w:sz w:val="24"/>
          <w:szCs w:val="24"/>
        </w:rPr>
        <w:t>）保证监测工作的客观、独立、公正，不得与施工单位串通，将监测不合格的工程出具合格监测报告或修改监测结论，损害甲方的利益，否则应按照本合同的有关约定承担违约责任。</w:t>
      </w:r>
    </w:p>
    <w:p w14:paraId="2B84862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28</w:t>
      </w:r>
      <w:r>
        <w:rPr>
          <w:rFonts w:asciiTheme="minorEastAsia" w:eastAsiaTheme="minorEastAsia" w:hAnsiTheme="minorEastAsia" w:hint="eastAsia"/>
          <w:bCs/>
          <w:sz w:val="24"/>
          <w:szCs w:val="24"/>
        </w:rPr>
        <w:t>）对监测过程中发现存在的质量问题，提出具体的处理意见和建议。</w:t>
      </w:r>
    </w:p>
    <w:p w14:paraId="161C9264"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29</w:t>
      </w:r>
      <w:r>
        <w:rPr>
          <w:rFonts w:asciiTheme="minorEastAsia" w:eastAsiaTheme="minorEastAsia" w:hAnsiTheme="minorEastAsia" w:hint="eastAsia"/>
          <w:bCs/>
          <w:sz w:val="24"/>
          <w:szCs w:val="24"/>
        </w:rPr>
        <w:t>）对监测结果提出异议时，监测单位应无条件配合复检，由此产生的相关费用由责任方承担。</w:t>
      </w:r>
    </w:p>
    <w:p w14:paraId="6128CD95"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30</w:t>
      </w:r>
      <w:r>
        <w:rPr>
          <w:rFonts w:asciiTheme="minorEastAsia" w:eastAsiaTheme="minorEastAsia" w:hAnsiTheme="minorEastAsia" w:hint="eastAsia"/>
          <w:bCs/>
          <w:sz w:val="24"/>
          <w:szCs w:val="24"/>
        </w:rPr>
        <w:t>）乙方应自行解决现场项目组的办公和生活用房、设施、配套水电，以及监测人员交通、通讯费等，由此发生的费用已包含在合同工程量清单报价表其他项目的单价或合价中，不再另行支付。</w:t>
      </w:r>
    </w:p>
    <w:p w14:paraId="7563C35D" w14:textId="77777777" w:rsidR="00820236" w:rsidRDefault="004F02D4">
      <w:pPr>
        <w:spacing w:line="500" w:lineRule="exact"/>
        <w:ind w:firstLineChars="196" w:firstLine="472"/>
        <w:rPr>
          <w:rFonts w:asciiTheme="minorEastAsia" w:eastAsiaTheme="minorEastAsia" w:hAnsiTheme="minorEastAsia"/>
          <w:b/>
          <w:sz w:val="24"/>
        </w:rPr>
      </w:pPr>
      <w:r>
        <w:rPr>
          <w:rFonts w:asciiTheme="minorEastAsia" w:eastAsiaTheme="minorEastAsia" w:hAnsiTheme="minorEastAsia" w:hint="eastAsia"/>
          <w:b/>
          <w:bCs/>
          <w:sz w:val="24"/>
        </w:rPr>
        <w:t>七、</w:t>
      </w:r>
      <w:bookmarkEnd w:id="5"/>
      <w:r>
        <w:rPr>
          <w:rFonts w:asciiTheme="minorEastAsia" w:eastAsiaTheme="minorEastAsia" w:hAnsiTheme="minorEastAsia" w:hint="eastAsia"/>
          <w:b/>
          <w:bCs/>
          <w:sz w:val="24"/>
        </w:rPr>
        <w:t>违约责</w:t>
      </w:r>
      <w:r>
        <w:rPr>
          <w:rFonts w:asciiTheme="minorEastAsia" w:eastAsiaTheme="minorEastAsia" w:hAnsiTheme="minorEastAsia" w:hint="eastAsia"/>
          <w:b/>
          <w:bCs/>
          <w:sz w:val="24"/>
        </w:rPr>
        <w:t>任及争议的解决</w:t>
      </w:r>
    </w:p>
    <w:p w14:paraId="0F4AB8C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甲方委托现场监理单位在约定的期限内对乙方上报给甲方已经完成的工作量进行确认，若超过约定期限十五个工作日仍不回复或者确认的，视为对乙方完成工作无异议，乙方将相关情况书面通知甲方并征得甲方同意后，可据此结算。</w:t>
      </w:r>
    </w:p>
    <w:p w14:paraId="409E823B"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乙方应严格按照设计要求及现场监理人员要求，及时开展监测工作。若乙方在合同签订后，经甲方催促不按时开展工作或进场后三次未能及时提交满足合同约定标准的监测报告，甲方有权解除合同，乙方应全额返还受影响段甲方已付款项并赔偿甲方相关损失。</w:t>
      </w:r>
    </w:p>
    <w:p w14:paraId="1BF6DB2A"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w:t>
      </w:r>
      <w:r>
        <w:rPr>
          <w:rFonts w:asciiTheme="minorEastAsia" w:eastAsiaTheme="minorEastAsia" w:hAnsiTheme="minorEastAsia"/>
          <w:bCs/>
          <w:sz w:val="24"/>
          <w:szCs w:val="24"/>
        </w:rPr>
        <w:t>如乙方未积极主动协调各相关单位按时取得现场监测所需的作业条件的（包括但不限于机械进场、作业面、机械、场地等），且在甲方或监理人发出整改通知后乙方未按要求整改的，甲方可以安排其他单位予以协助，相关费用由乙方承担。乙方累计三次未按整改通知要求整改的，乙方须按合同价的</w:t>
      </w:r>
      <w:r>
        <w:rPr>
          <w:rFonts w:asciiTheme="minorEastAsia" w:eastAsiaTheme="minorEastAsia" w:hAnsiTheme="minorEastAsia"/>
          <w:bCs/>
          <w:sz w:val="24"/>
          <w:szCs w:val="24"/>
        </w:rPr>
        <w:t>10%</w:t>
      </w:r>
      <w:r>
        <w:rPr>
          <w:rFonts w:asciiTheme="minorEastAsia" w:eastAsiaTheme="minorEastAsia" w:hAnsiTheme="minorEastAsia"/>
          <w:bCs/>
          <w:sz w:val="24"/>
          <w:szCs w:val="24"/>
        </w:rPr>
        <w:t>承担违约责任。</w:t>
      </w:r>
    </w:p>
    <w:p w14:paraId="6842A9E8"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w:t>
      </w:r>
      <w:r>
        <w:rPr>
          <w:rFonts w:asciiTheme="minorEastAsia" w:eastAsiaTheme="minorEastAsia" w:hAnsiTheme="minorEastAsia"/>
          <w:bCs/>
          <w:sz w:val="24"/>
          <w:szCs w:val="24"/>
        </w:rPr>
        <w:t>甲方要求乙方必须参加的会议，乙方必须按照甲方要求的人员到会，未经甲方同意</w:t>
      </w:r>
      <w:r>
        <w:rPr>
          <w:rFonts w:asciiTheme="minorEastAsia" w:eastAsiaTheme="minorEastAsia" w:hAnsiTheme="minorEastAsia" w:hint="eastAsia"/>
          <w:bCs/>
          <w:sz w:val="24"/>
          <w:szCs w:val="24"/>
        </w:rPr>
        <w:t>不到会者，累计超过</w:t>
      </w:r>
      <w:r>
        <w:rPr>
          <w:rFonts w:asciiTheme="minorEastAsia" w:eastAsiaTheme="minorEastAsia" w:hAnsiTheme="minorEastAsia"/>
          <w:bCs/>
          <w:sz w:val="24"/>
          <w:szCs w:val="24"/>
        </w:rPr>
        <w:t>2</w:t>
      </w:r>
      <w:r>
        <w:rPr>
          <w:rFonts w:asciiTheme="minorEastAsia" w:eastAsiaTheme="minorEastAsia" w:hAnsiTheme="minorEastAsia"/>
          <w:bCs/>
          <w:sz w:val="24"/>
          <w:szCs w:val="24"/>
        </w:rPr>
        <w:t>次（注：参加会议次数以会议纪要签到为准），</w:t>
      </w:r>
      <w:r>
        <w:rPr>
          <w:rFonts w:asciiTheme="minorEastAsia" w:eastAsiaTheme="minorEastAsia" w:hAnsiTheme="minorEastAsia"/>
          <w:bCs/>
          <w:sz w:val="24"/>
          <w:szCs w:val="24"/>
        </w:rPr>
        <w:lastRenderedPageBreak/>
        <w:t>甲方有权按</w:t>
      </w:r>
      <w:r>
        <w:rPr>
          <w:rFonts w:asciiTheme="minorEastAsia" w:eastAsiaTheme="minorEastAsia" w:hAnsiTheme="minorEastAsia"/>
          <w:bCs/>
          <w:sz w:val="24"/>
          <w:szCs w:val="24"/>
        </w:rPr>
        <w:t>1000</w:t>
      </w:r>
      <w:r>
        <w:rPr>
          <w:rFonts w:asciiTheme="minorEastAsia" w:eastAsiaTheme="minorEastAsia" w:hAnsiTheme="minorEastAsia"/>
          <w:bCs/>
          <w:sz w:val="24"/>
          <w:szCs w:val="24"/>
        </w:rPr>
        <w:t>元</w:t>
      </w:r>
      <w:r>
        <w:rPr>
          <w:rFonts w:asciiTheme="minorEastAsia" w:eastAsiaTheme="minorEastAsia" w:hAnsiTheme="minorEastAsia"/>
          <w:bCs/>
          <w:sz w:val="24"/>
          <w:szCs w:val="24"/>
        </w:rPr>
        <w:t>/</w:t>
      </w:r>
      <w:r>
        <w:rPr>
          <w:rFonts w:asciiTheme="minorEastAsia" w:eastAsiaTheme="minorEastAsia" w:hAnsiTheme="minorEastAsia"/>
          <w:bCs/>
          <w:sz w:val="24"/>
          <w:szCs w:val="24"/>
        </w:rPr>
        <w:t>每</w:t>
      </w:r>
      <w:r>
        <w:rPr>
          <w:rFonts w:asciiTheme="minorEastAsia" w:eastAsiaTheme="minorEastAsia" w:hAnsiTheme="minorEastAsia" w:hint="eastAsia"/>
          <w:bCs/>
          <w:sz w:val="24"/>
          <w:szCs w:val="24"/>
        </w:rPr>
        <w:t>人次对乙方进行追加处罚。</w:t>
      </w:r>
    </w:p>
    <w:p w14:paraId="607D0657"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如乙方提交的监测报告不能满足工程建</w:t>
      </w:r>
      <w:r>
        <w:rPr>
          <w:rFonts w:asciiTheme="minorEastAsia" w:eastAsiaTheme="minorEastAsia" w:hAnsiTheme="minorEastAsia" w:hint="eastAsia"/>
          <w:bCs/>
          <w:sz w:val="24"/>
          <w:szCs w:val="24"/>
        </w:rPr>
        <w:t>设需要的，乙方应自负费用继续完善，直到满足甲方需要时为止。</w:t>
      </w:r>
    </w:p>
    <w:p w14:paraId="37692860" w14:textId="77777777" w:rsidR="00820236" w:rsidRDefault="004F02D4">
      <w:pPr>
        <w:pStyle w:val="20"/>
        <w:spacing w:before="156" w:after="156"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w:t>
      </w:r>
      <w:r>
        <w:rPr>
          <w:rFonts w:asciiTheme="minorEastAsia" w:eastAsiaTheme="minorEastAsia" w:hAnsiTheme="minorEastAsia" w:hint="eastAsia"/>
          <w:bCs/>
          <w:sz w:val="24"/>
          <w:szCs w:val="24"/>
        </w:rPr>
        <w:t>甲方单方提出解除本合同，或因甲方原因导致本合同解除的，甲方应向乙方支付合同服务费总金额</w:t>
      </w:r>
      <w:r>
        <w:rPr>
          <w:rFonts w:asciiTheme="minorEastAsia" w:eastAsiaTheme="minorEastAsia" w:hAnsiTheme="minorEastAsia" w:hint="eastAsia"/>
          <w:bCs/>
          <w:sz w:val="24"/>
          <w:szCs w:val="24"/>
        </w:rPr>
        <w:t>20%</w:t>
      </w:r>
      <w:r>
        <w:rPr>
          <w:rFonts w:asciiTheme="minorEastAsia" w:eastAsiaTheme="minorEastAsia" w:hAnsiTheme="minorEastAsia" w:hint="eastAsia"/>
          <w:bCs/>
          <w:sz w:val="24"/>
          <w:szCs w:val="24"/>
        </w:rPr>
        <w:t>的违约金。合同解除后，甲方应向乙方支付到合同解除之日乙方已完成的服务工作所对应的服务费等费用。</w:t>
      </w:r>
    </w:p>
    <w:p w14:paraId="583EAC83" w14:textId="77777777" w:rsidR="00820236" w:rsidRDefault="004F02D4">
      <w:pPr>
        <w:pStyle w:val="20"/>
        <w:spacing w:before="156" w:after="156"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乙方单方提出解除本合同，或因乙方原因导致本合同解除的，乙方应向甲方支付合同服务费总金额</w:t>
      </w:r>
      <w:r>
        <w:rPr>
          <w:rFonts w:asciiTheme="minorEastAsia" w:eastAsiaTheme="minorEastAsia" w:hAnsiTheme="minorEastAsia" w:hint="eastAsia"/>
          <w:bCs/>
          <w:sz w:val="24"/>
          <w:szCs w:val="24"/>
        </w:rPr>
        <w:t>20%</w:t>
      </w:r>
      <w:r>
        <w:rPr>
          <w:rFonts w:asciiTheme="minorEastAsia" w:eastAsiaTheme="minorEastAsia" w:hAnsiTheme="minorEastAsia" w:hint="eastAsia"/>
          <w:bCs/>
          <w:sz w:val="24"/>
          <w:szCs w:val="24"/>
        </w:rPr>
        <w:t>的违约金，并赔偿甲方因此造成的损失。合同解除后，甲方应向乙方支付到合同解除之日乙方已完成的服务工作所对应的服务费等费用。</w:t>
      </w:r>
    </w:p>
    <w:p w14:paraId="776CFBEC"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hint="eastAsia"/>
          <w:bCs/>
          <w:sz w:val="24"/>
          <w:szCs w:val="24"/>
        </w:rPr>
        <w:t>甲方未按照合同约定向乙方支付合同款，乙</w:t>
      </w:r>
      <w:r>
        <w:rPr>
          <w:rFonts w:asciiTheme="minorEastAsia" w:eastAsiaTheme="minorEastAsia" w:hAnsiTheme="minorEastAsia" w:hint="eastAsia"/>
          <w:bCs/>
          <w:sz w:val="24"/>
          <w:szCs w:val="24"/>
        </w:rPr>
        <w:t>方有权暂停监测工作。逾期超过</w:t>
      </w:r>
      <w:r>
        <w:rPr>
          <w:rFonts w:asciiTheme="minorEastAsia" w:eastAsiaTheme="minorEastAsia" w:hAnsiTheme="minorEastAsia" w:hint="eastAsia"/>
          <w:bCs/>
          <w:sz w:val="24"/>
          <w:szCs w:val="24"/>
        </w:rPr>
        <w:t>30</w:t>
      </w:r>
      <w:r>
        <w:rPr>
          <w:rFonts w:asciiTheme="minorEastAsia" w:eastAsiaTheme="minorEastAsia" w:hAnsiTheme="minorEastAsia" w:hint="eastAsia"/>
          <w:bCs/>
          <w:sz w:val="24"/>
          <w:szCs w:val="24"/>
        </w:rPr>
        <w:t>天的，乙方有权单方面解除合同，由此造成的全部损失由甲方承担。</w:t>
      </w:r>
    </w:p>
    <w:p w14:paraId="2B0980E0"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9.</w:t>
      </w:r>
      <w:r>
        <w:rPr>
          <w:rFonts w:asciiTheme="minorEastAsia" w:eastAsiaTheme="minorEastAsia" w:hAnsiTheme="minorEastAsia" w:hint="eastAsia"/>
          <w:bCs/>
          <w:sz w:val="24"/>
          <w:szCs w:val="24"/>
        </w:rPr>
        <w:t>任何一方向对方提出经济赔偿要求的，都应在赔偿事件发生后三十天内以书面形式提出。</w:t>
      </w:r>
    </w:p>
    <w:p w14:paraId="26A1D9D5"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10.</w:t>
      </w:r>
      <w:r>
        <w:rPr>
          <w:rFonts w:asciiTheme="minorEastAsia" w:eastAsiaTheme="minorEastAsia" w:hAnsiTheme="minorEastAsia" w:hint="eastAsia"/>
          <w:bCs/>
          <w:sz w:val="24"/>
          <w:szCs w:val="24"/>
        </w:rPr>
        <w:t>本合同如有未尽事宜，双方另行协商达成补充协议。</w:t>
      </w:r>
    </w:p>
    <w:p w14:paraId="2A2E8CA8"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w:t>
      </w:r>
      <w:r>
        <w:rPr>
          <w:rFonts w:asciiTheme="minorEastAsia" w:eastAsiaTheme="minorEastAsia" w:hAnsiTheme="minorEastAsia" w:hint="eastAsia"/>
          <w:bCs/>
          <w:sz w:val="24"/>
          <w:szCs w:val="24"/>
        </w:rPr>
        <w:t>合同履行过程中出现分歧，双方应遵循平等互利和诚实信用原则，通过友好协商解决。若协商不成，可向项目所在地有管辖权的人民法院提起诉讼。</w:t>
      </w:r>
    </w:p>
    <w:p w14:paraId="56D6DF6C" w14:textId="77777777" w:rsidR="00820236" w:rsidRDefault="004F02D4">
      <w:pPr>
        <w:spacing w:line="500" w:lineRule="exact"/>
        <w:ind w:firstLineChars="196" w:firstLine="472"/>
        <w:rPr>
          <w:rFonts w:asciiTheme="minorEastAsia" w:eastAsiaTheme="minorEastAsia" w:hAnsiTheme="minorEastAsia"/>
          <w:b/>
          <w:bCs/>
          <w:sz w:val="24"/>
        </w:rPr>
      </w:pPr>
      <w:r>
        <w:rPr>
          <w:rFonts w:asciiTheme="minorEastAsia" w:eastAsiaTheme="minorEastAsia" w:hAnsiTheme="minorEastAsia" w:hint="eastAsia"/>
          <w:b/>
          <w:sz w:val="24"/>
        </w:rPr>
        <w:t>八、</w:t>
      </w:r>
      <w:r>
        <w:rPr>
          <w:rFonts w:asciiTheme="minorEastAsia" w:eastAsiaTheme="minorEastAsia" w:hAnsiTheme="minorEastAsia" w:hint="eastAsia"/>
          <w:b/>
          <w:bCs/>
          <w:sz w:val="24"/>
        </w:rPr>
        <w:t>其他</w:t>
      </w:r>
    </w:p>
    <w:p w14:paraId="0C461CA3"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．没有甲方的书面同意，乙方不得将合同约定的义务、责任和权利予以转让。</w:t>
      </w:r>
    </w:p>
    <w:p w14:paraId="78C549F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．为确保监测结果的公正性，任何一方不得干预监测结果。</w:t>
      </w:r>
    </w:p>
    <w:p w14:paraId="43B478A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乙方的设备、材料、人员等的安全及社会保险由乙方自行承担。</w:t>
      </w:r>
    </w:p>
    <w:p w14:paraId="7D848CEE"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．乙方在收取服务费用时应向付款人提供有效的服务发票。乙方收取的费用已包括各项税费。</w:t>
      </w:r>
    </w:p>
    <w:p w14:paraId="611F7B7F"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．合同自双方法定代表人或其授权代表签字并加盖单位公章或合同章后生效，如乙方在合同双方签字盖章前已按甲方要求进场作业的，则合同生效期为乙</w:t>
      </w:r>
      <w:r>
        <w:rPr>
          <w:rFonts w:asciiTheme="minorEastAsia" w:eastAsiaTheme="minorEastAsia" w:hAnsiTheme="minorEastAsia" w:hint="eastAsia"/>
          <w:bCs/>
          <w:sz w:val="24"/>
          <w:szCs w:val="24"/>
        </w:rPr>
        <w:lastRenderedPageBreak/>
        <w:t>方进场作业之日。</w:t>
      </w:r>
    </w:p>
    <w:p w14:paraId="0FD1ACDA"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w:t>
      </w:r>
      <w:r>
        <w:rPr>
          <w:rFonts w:asciiTheme="minorEastAsia" w:eastAsiaTheme="minorEastAsia" w:hAnsiTheme="minorEastAsia" w:hint="eastAsia"/>
          <w:bCs/>
          <w:sz w:val="24"/>
          <w:szCs w:val="24"/>
        </w:rPr>
        <w:t>．本合同一式</w:t>
      </w:r>
      <w:r>
        <w:rPr>
          <w:rFonts w:asciiTheme="minorEastAsia" w:eastAsiaTheme="minorEastAsia" w:hAnsiTheme="minorEastAsia" w:hint="eastAsia"/>
          <w:bCs/>
          <w:sz w:val="24"/>
          <w:szCs w:val="24"/>
          <w:u w:val="single"/>
        </w:rPr>
        <w:t>捌</w:t>
      </w:r>
      <w:r>
        <w:rPr>
          <w:rFonts w:asciiTheme="minorEastAsia" w:eastAsiaTheme="minorEastAsia" w:hAnsiTheme="minorEastAsia" w:hint="eastAsia"/>
          <w:bCs/>
          <w:sz w:val="24"/>
          <w:szCs w:val="24"/>
        </w:rPr>
        <w:t>份，甲方执</w:t>
      </w:r>
      <w:r>
        <w:rPr>
          <w:rFonts w:asciiTheme="minorEastAsia" w:eastAsiaTheme="minorEastAsia" w:hAnsiTheme="minorEastAsia" w:hint="eastAsia"/>
          <w:bCs/>
          <w:sz w:val="24"/>
          <w:szCs w:val="24"/>
          <w:u w:val="single"/>
        </w:rPr>
        <w:t>陆</w:t>
      </w:r>
      <w:r>
        <w:rPr>
          <w:rFonts w:asciiTheme="minorEastAsia" w:eastAsiaTheme="minorEastAsia" w:hAnsiTheme="minorEastAsia" w:hint="eastAsia"/>
          <w:sz w:val="24"/>
          <w:szCs w:val="24"/>
        </w:rPr>
        <w:t>份，乙方</w:t>
      </w:r>
      <w:r>
        <w:rPr>
          <w:rFonts w:asciiTheme="minorEastAsia" w:eastAsiaTheme="minorEastAsia" w:hAnsiTheme="minorEastAsia" w:hint="eastAsia"/>
          <w:bCs/>
          <w:sz w:val="24"/>
          <w:szCs w:val="24"/>
        </w:rPr>
        <w:t>执</w:t>
      </w:r>
      <w:r>
        <w:rPr>
          <w:rFonts w:asciiTheme="minorEastAsia" w:eastAsiaTheme="minorEastAsia" w:hAnsiTheme="minorEastAsia" w:hint="eastAsia"/>
          <w:bCs/>
          <w:sz w:val="24"/>
          <w:szCs w:val="24"/>
          <w:u w:val="single"/>
        </w:rPr>
        <w:t>贰</w:t>
      </w:r>
      <w:r>
        <w:rPr>
          <w:rFonts w:asciiTheme="minorEastAsia" w:eastAsiaTheme="minorEastAsia" w:hAnsiTheme="minorEastAsia" w:hint="eastAsia"/>
          <w:bCs/>
          <w:sz w:val="24"/>
          <w:szCs w:val="24"/>
        </w:rPr>
        <w:t>份，具同等法律效力。</w:t>
      </w:r>
    </w:p>
    <w:p w14:paraId="79E0E861"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7</w:t>
      </w:r>
      <w:r>
        <w:rPr>
          <w:rFonts w:asciiTheme="minorEastAsia" w:eastAsiaTheme="minorEastAsia" w:hAnsiTheme="minorEastAsia" w:hint="eastAsia"/>
          <w:bCs/>
          <w:sz w:val="24"/>
          <w:szCs w:val="24"/>
        </w:rPr>
        <w:t>．合同附件作为本合同的一部分，与合同具有同等法律效力。</w:t>
      </w:r>
    </w:p>
    <w:p w14:paraId="443FD27D" w14:textId="77777777" w:rsidR="00820236" w:rsidRDefault="004F02D4">
      <w:pPr>
        <w:pStyle w:val="20"/>
        <w:spacing w:line="5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hint="eastAsia"/>
          <w:bCs/>
          <w:sz w:val="24"/>
          <w:szCs w:val="24"/>
        </w:rPr>
        <w:t>．本合同及附件有关条款如与政府、建设行政主管部门的有关规定不符合，应当按其有关规定执行。</w:t>
      </w:r>
    </w:p>
    <w:p w14:paraId="5F7AEBFC" w14:textId="77777777" w:rsidR="00820236" w:rsidRDefault="004F02D4">
      <w:pPr>
        <w:widowControl/>
        <w:spacing w:line="500" w:lineRule="exact"/>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（以下无正文）</w:t>
      </w:r>
    </w:p>
    <w:p w14:paraId="09BC15F1" w14:textId="77777777" w:rsidR="00820236" w:rsidRDefault="00820236">
      <w:pPr>
        <w:widowControl/>
        <w:spacing w:line="500" w:lineRule="exact"/>
        <w:jc w:val="left"/>
        <w:rPr>
          <w:rStyle w:val="10"/>
          <w:rFonts w:asciiTheme="minorEastAsia" w:eastAsiaTheme="minorEastAsia" w:hAnsiTheme="minorEastAsia"/>
          <w:b w:val="0"/>
          <w:sz w:val="24"/>
          <w:szCs w:val="24"/>
        </w:rPr>
      </w:pPr>
    </w:p>
    <w:p w14:paraId="0FA2678A" w14:textId="77777777" w:rsidR="00820236" w:rsidRDefault="00820236">
      <w:pPr>
        <w:widowControl/>
        <w:spacing w:line="500" w:lineRule="exact"/>
        <w:jc w:val="left"/>
        <w:rPr>
          <w:rStyle w:val="10"/>
          <w:rFonts w:asciiTheme="minorEastAsia" w:eastAsiaTheme="minorEastAsia" w:hAnsiTheme="minorEastAsia"/>
          <w:b w:val="0"/>
          <w:sz w:val="24"/>
          <w:szCs w:val="24"/>
        </w:rPr>
      </w:pPr>
    </w:p>
    <w:p w14:paraId="646ADA52" w14:textId="77777777" w:rsidR="00820236" w:rsidRDefault="004F02D4">
      <w:pPr>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br w:type="page"/>
      </w:r>
    </w:p>
    <w:p w14:paraId="724656AD" w14:textId="77777777" w:rsidR="00820236" w:rsidRDefault="00820236">
      <w:pPr>
        <w:widowControl/>
        <w:spacing w:line="460" w:lineRule="exact"/>
        <w:ind w:firstLineChars="300" w:firstLine="720"/>
        <w:jc w:val="left"/>
        <w:rPr>
          <w:rStyle w:val="10"/>
          <w:rFonts w:asciiTheme="minorEastAsia" w:eastAsiaTheme="minorEastAsia" w:hAnsiTheme="minorEastAsia"/>
          <w:b w:val="0"/>
          <w:sz w:val="24"/>
          <w:szCs w:val="24"/>
        </w:rPr>
      </w:pPr>
    </w:p>
    <w:p w14:paraId="0F78115A" w14:textId="77777777" w:rsidR="00820236" w:rsidRDefault="004F02D4">
      <w:pPr>
        <w:widowControl/>
        <w:spacing w:line="460" w:lineRule="exact"/>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（本页无正文，为合同签署页）</w:t>
      </w:r>
    </w:p>
    <w:p w14:paraId="0C3E6FC2" w14:textId="77777777" w:rsidR="00820236" w:rsidRDefault="00820236">
      <w:pPr>
        <w:pStyle w:val="a7"/>
        <w:rPr>
          <w:rStyle w:val="10"/>
          <w:rFonts w:asciiTheme="minorEastAsia" w:eastAsiaTheme="minorEastAsia" w:hAnsiTheme="minorEastAsia"/>
          <w:b w:val="0"/>
          <w:sz w:val="24"/>
          <w:szCs w:val="24"/>
        </w:rPr>
      </w:pPr>
    </w:p>
    <w:p w14:paraId="52521295" w14:textId="77777777" w:rsidR="00820236" w:rsidRDefault="00820236">
      <w:pPr>
        <w:pStyle w:val="a7"/>
        <w:rPr>
          <w:rStyle w:val="10"/>
          <w:rFonts w:asciiTheme="minorEastAsia" w:eastAsiaTheme="minorEastAsia" w:hAnsiTheme="minorEastAsia"/>
          <w:b w:val="0"/>
          <w:sz w:val="24"/>
          <w:szCs w:val="24"/>
        </w:rPr>
      </w:pPr>
    </w:p>
    <w:p w14:paraId="319FC54E" w14:textId="77777777" w:rsidR="00820236" w:rsidRDefault="004F02D4">
      <w:pPr>
        <w:widowControl/>
        <w:spacing w:line="500" w:lineRule="exact"/>
        <w:jc w:val="left"/>
        <w:rPr>
          <w:rFonts w:asciiTheme="minorEastAsia" w:eastAsiaTheme="minorEastAsia" w:hAnsiTheme="minorEastAsia"/>
          <w:bCs/>
          <w:sz w:val="24"/>
        </w:rPr>
      </w:pPr>
      <w:r>
        <w:rPr>
          <w:rStyle w:val="10"/>
          <w:rFonts w:asciiTheme="minorEastAsia" w:eastAsiaTheme="minorEastAsia" w:hAnsiTheme="minorEastAsia" w:hint="eastAsia"/>
          <w:b w:val="0"/>
          <w:sz w:val="24"/>
          <w:szCs w:val="24"/>
        </w:rPr>
        <w:t>附件：</w:t>
      </w:r>
      <w:r>
        <w:rPr>
          <w:rStyle w:val="10"/>
          <w:rFonts w:asciiTheme="minorEastAsia" w:eastAsiaTheme="minorEastAsia" w:hAnsiTheme="minorEastAsia" w:hint="eastAsia"/>
          <w:b w:val="0"/>
          <w:sz w:val="24"/>
          <w:szCs w:val="24"/>
        </w:rPr>
        <w:t>1</w:t>
      </w:r>
      <w:r>
        <w:rPr>
          <w:rStyle w:val="10"/>
          <w:rFonts w:asciiTheme="minorEastAsia" w:eastAsiaTheme="minorEastAsia" w:hAnsiTheme="minorEastAsia"/>
          <w:b w:val="0"/>
          <w:sz w:val="24"/>
          <w:szCs w:val="24"/>
        </w:rPr>
        <w:t>.</w:t>
      </w:r>
      <w:r>
        <w:rPr>
          <w:rStyle w:val="10"/>
          <w:rFonts w:asciiTheme="minorEastAsia" w:eastAsiaTheme="minorEastAsia" w:hAnsiTheme="minorEastAsia" w:hint="eastAsia"/>
          <w:b w:val="0"/>
          <w:sz w:val="24"/>
          <w:szCs w:val="24"/>
        </w:rPr>
        <w:t>中标通知书</w:t>
      </w:r>
    </w:p>
    <w:p w14:paraId="59611FBF" w14:textId="77777777" w:rsidR="00820236" w:rsidRDefault="004F02D4">
      <w:pPr>
        <w:widowControl/>
        <w:spacing w:line="500" w:lineRule="exact"/>
        <w:ind w:firstLineChars="300" w:firstLine="720"/>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2</w:t>
      </w:r>
      <w:r>
        <w:rPr>
          <w:rStyle w:val="10"/>
          <w:rFonts w:asciiTheme="minorEastAsia" w:eastAsiaTheme="minorEastAsia" w:hAnsiTheme="minorEastAsia"/>
          <w:b w:val="0"/>
          <w:sz w:val="24"/>
          <w:szCs w:val="24"/>
        </w:rPr>
        <w:t>.</w:t>
      </w:r>
      <w:r>
        <w:rPr>
          <w:rStyle w:val="10"/>
          <w:rFonts w:asciiTheme="minorEastAsia" w:eastAsiaTheme="minorEastAsia" w:hAnsiTheme="minorEastAsia" w:hint="eastAsia"/>
          <w:b w:val="0"/>
          <w:sz w:val="24"/>
          <w:szCs w:val="24"/>
        </w:rPr>
        <w:t>保密协议</w:t>
      </w:r>
    </w:p>
    <w:p w14:paraId="7E0BB721" w14:textId="77777777" w:rsidR="00820236" w:rsidRDefault="004F02D4">
      <w:pPr>
        <w:widowControl/>
        <w:spacing w:line="500" w:lineRule="exact"/>
        <w:ind w:firstLineChars="300" w:firstLine="720"/>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3</w:t>
      </w:r>
      <w:r>
        <w:rPr>
          <w:rStyle w:val="10"/>
          <w:rFonts w:asciiTheme="minorEastAsia" w:eastAsiaTheme="minorEastAsia" w:hAnsiTheme="minorEastAsia"/>
          <w:b w:val="0"/>
          <w:sz w:val="24"/>
          <w:szCs w:val="24"/>
        </w:rPr>
        <w:t>.</w:t>
      </w:r>
      <w:r>
        <w:rPr>
          <w:rStyle w:val="10"/>
          <w:rFonts w:asciiTheme="minorEastAsia" w:eastAsiaTheme="minorEastAsia" w:hAnsiTheme="minorEastAsia" w:hint="eastAsia"/>
          <w:b w:val="0"/>
          <w:sz w:val="24"/>
          <w:szCs w:val="24"/>
        </w:rPr>
        <w:t>廉洁协议</w:t>
      </w:r>
    </w:p>
    <w:p w14:paraId="227D578A" w14:textId="77777777" w:rsidR="00820236" w:rsidRDefault="004F02D4">
      <w:pPr>
        <w:widowControl/>
        <w:spacing w:line="500" w:lineRule="exact"/>
        <w:ind w:firstLineChars="300" w:firstLine="720"/>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4</w:t>
      </w:r>
      <w:r>
        <w:rPr>
          <w:rStyle w:val="10"/>
          <w:rFonts w:asciiTheme="minorEastAsia" w:eastAsiaTheme="minorEastAsia" w:hAnsiTheme="minorEastAsia"/>
          <w:b w:val="0"/>
          <w:sz w:val="24"/>
          <w:szCs w:val="24"/>
        </w:rPr>
        <w:t>.</w:t>
      </w:r>
      <w:r>
        <w:rPr>
          <w:rStyle w:val="10"/>
          <w:rFonts w:asciiTheme="minorEastAsia" w:eastAsiaTheme="minorEastAsia" w:hAnsiTheme="minorEastAsia" w:hint="eastAsia"/>
          <w:b w:val="0"/>
          <w:sz w:val="24"/>
          <w:szCs w:val="24"/>
        </w:rPr>
        <w:t>营业执照及资质证书</w:t>
      </w:r>
    </w:p>
    <w:p w14:paraId="3D940800" w14:textId="77777777" w:rsidR="00820236" w:rsidRDefault="004F02D4">
      <w:pPr>
        <w:widowControl/>
        <w:spacing w:line="500" w:lineRule="exact"/>
        <w:ind w:firstLineChars="300" w:firstLine="720"/>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5</w:t>
      </w:r>
      <w:r>
        <w:rPr>
          <w:rStyle w:val="10"/>
          <w:rFonts w:asciiTheme="minorEastAsia" w:eastAsiaTheme="minorEastAsia" w:hAnsiTheme="minorEastAsia"/>
          <w:b w:val="0"/>
          <w:sz w:val="24"/>
          <w:szCs w:val="24"/>
        </w:rPr>
        <w:t>.</w:t>
      </w:r>
      <w:r>
        <w:rPr>
          <w:rStyle w:val="10"/>
          <w:rFonts w:asciiTheme="minorEastAsia" w:eastAsiaTheme="minorEastAsia" w:hAnsiTheme="minorEastAsia" w:hint="eastAsia"/>
          <w:b w:val="0"/>
          <w:sz w:val="24"/>
          <w:szCs w:val="24"/>
        </w:rPr>
        <w:t>本项目机构人员一览表</w:t>
      </w:r>
    </w:p>
    <w:p w14:paraId="7303AAAF" w14:textId="77777777" w:rsidR="00820236" w:rsidRDefault="004F02D4">
      <w:pPr>
        <w:widowControl/>
        <w:spacing w:line="500" w:lineRule="exact"/>
        <w:ind w:firstLineChars="300" w:firstLine="720"/>
        <w:jc w:val="left"/>
        <w:rPr>
          <w:rFonts w:asciiTheme="minorEastAsia" w:eastAsiaTheme="minorEastAsia" w:hAnsiTheme="minorEastAsia"/>
          <w:bCs/>
          <w:sz w:val="24"/>
        </w:rPr>
      </w:pPr>
      <w:r>
        <w:rPr>
          <w:rStyle w:val="10"/>
          <w:rFonts w:asciiTheme="minorEastAsia" w:eastAsiaTheme="minorEastAsia" w:hAnsiTheme="minorEastAsia" w:hint="eastAsia"/>
          <w:b w:val="0"/>
          <w:sz w:val="24"/>
          <w:szCs w:val="24"/>
        </w:rPr>
        <w:t>6</w:t>
      </w:r>
      <w:r>
        <w:rPr>
          <w:rStyle w:val="10"/>
          <w:rFonts w:asciiTheme="minorEastAsia" w:eastAsiaTheme="minorEastAsia" w:hAnsiTheme="minorEastAsia"/>
          <w:b w:val="0"/>
          <w:sz w:val="24"/>
          <w:szCs w:val="24"/>
        </w:rPr>
        <w:t>.</w:t>
      </w:r>
      <w:r>
        <w:rPr>
          <w:rStyle w:val="10"/>
          <w:rFonts w:asciiTheme="minorEastAsia" w:eastAsiaTheme="minorEastAsia" w:hAnsiTheme="minorEastAsia" w:hint="eastAsia"/>
          <w:b w:val="0"/>
          <w:sz w:val="24"/>
          <w:szCs w:val="24"/>
        </w:rPr>
        <w:t>报价清单</w:t>
      </w:r>
    </w:p>
    <w:p w14:paraId="6EB7EEBD" w14:textId="77777777" w:rsidR="00820236" w:rsidRDefault="004F02D4">
      <w:pPr>
        <w:widowControl/>
        <w:spacing w:line="500" w:lineRule="exact"/>
        <w:ind w:firstLineChars="300" w:firstLine="720"/>
        <w:jc w:val="left"/>
        <w:rPr>
          <w:rStyle w:val="10"/>
          <w:rFonts w:asciiTheme="minorEastAsia" w:eastAsiaTheme="minorEastAsia" w:hAnsiTheme="minorEastAsia"/>
          <w:b w:val="0"/>
          <w:sz w:val="24"/>
          <w:szCs w:val="24"/>
        </w:rPr>
      </w:pPr>
      <w:r>
        <w:rPr>
          <w:rStyle w:val="10"/>
          <w:rFonts w:asciiTheme="minorEastAsia" w:eastAsiaTheme="minorEastAsia" w:hAnsiTheme="minorEastAsia" w:hint="eastAsia"/>
          <w:b w:val="0"/>
          <w:sz w:val="24"/>
          <w:szCs w:val="24"/>
        </w:rPr>
        <w:t>履约保函（格式参考）</w:t>
      </w:r>
    </w:p>
    <w:p w14:paraId="214EA98B" w14:textId="77777777" w:rsidR="00820236" w:rsidRDefault="00820236">
      <w:pPr>
        <w:widowControl/>
        <w:tabs>
          <w:tab w:val="left" w:pos="1890"/>
        </w:tabs>
        <w:spacing w:line="460" w:lineRule="exact"/>
        <w:jc w:val="left"/>
        <w:rPr>
          <w:rStyle w:val="10"/>
          <w:rFonts w:asciiTheme="minorEastAsia" w:eastAsiaTheme="minorEastAsia" w:hAnsiTheme="minorEastAsia"/>
          <w:b w:val="0"/>
          <w:sz w:val="24"/>
          <w:szCs w:val="24"/>
        </w:rPr>
      </w:pPr>
    </w:p>
    <w:p w14:paraId="61CB0E17" w14:textId="77777777" w:rsidR="00820236" w:rsidRDefault="00820236">
      <w:pPr>
        <w:widowControl/>
        <w:spacing w:line="460" w:lineRule="exact"/>
        <w:jc w:val="left"/>
        <w:rPr>
          <w:rStyle w:val="10"/>
          <w:rFonts w:asciiTheme="minorEastAsia" w:eastAsiaTheme="minorEastAsia" w:hAnsiTheme="minorEastAsia"/>
          <w:b w:val="0"/>
          <w:sz w:val="24"/>
          <w:szCs w:val="24"/>
        </w:rPr>
      </w:pPr>
    </w:p>
    <w:tbl>
      <w:tblPr>
        <w:tblW w:w="8423" w:type="dxa"/>
        <w:tblInd w:w="99"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Look w:val="04A0" w:firstRow="1" w:lastRow="0" w:firstColumn="1" w:lastColumn="0" w:noHBand="0" w:noVBand="1"/>
      </w:tblPr>
      <w:tblGrid>
        <w:gridCol w:w="3837"/>
        <w:gridCol w:w="4586"/>
      </w:tblGrid>
      <w:tr w:rsidR="00820236" w14:paraId="00EEF47E" w14:textId="77777777">
        <w:tc>
          <w:tcPr>
            <w:tcW w:w="3837" w:type="dxa"/>
          </w:tcPr>
          <w:p w14:paraId="45E864F8" w14:textId="77777777" w:rsidR="00820236" w:rsidRDefault="004F02D4">
            <w:pPr>
              <w:spacing w:line="460" w:lineRule="exact"/>
              <w:rPr>
                <w:rFonts w:ascii="黑体" w:eastAsia="黑体" w:hAnsi="黑体"/>
                <w:sz w:val="24"/>
              </w:rPr>
            </w:pPr>
            <w:r>
              <w:rPr>
                <w:rFonts w:ascii="黑体" w:eastAsia="黑体" w:hAnsi="黑体" w:hint="eastAsia"/>
                <w:sz w:val="24"/>
              </w:rPr>
              <w:t>（甲方）：</w:t>
            </w:r>
          </w:p>
          <w:p w14:paraId="7F76450C" w14:textId="77777777" w:rsidR="00820236" w:rsidRDefault="004F02D4">
            <w:pPr>
              <w:spacing w:line="460" w:lineRule="exact"/>
              <w:rPr>
                <w:rFonts w:ascii="黑体" w:eastAsia="黑体" w:hAnsi="黑体"/>
                <w:sz w:val="24"/>
              </w:rPr>
            </w:pPr>
            <w:r>
              <w:rPr>
                <w:rFonts w:ascii="黑体" w:eastAsia="黑体" w:hAnsi="黑体" w:hint="eastAsia"/>
                <w:sz w:val="24"/>
              </w:rPr>
              <w:t>广州海丝城房地产开发有限公司（盖章）</w:t>
            </w:r>
          </w:p>
        </w:tc>
        <w:tc>
          <w:tcPr>
            <w:tcW w:w="4586" w:type="dxa"/>
          </w:tcPr>
          <w:p w14:paraId="7743DE15" w14:textId="77777777" w:rsidR="00820236" w:rsidRDefault="004F02D4">
            <w:pPr>
              <w:spacing w:line="460" w:lineRule="exact"/>
              <w:rPr>
                <w:rFonts w:ascii="黑体" w:eastAsia="黑体" w:hAnsi="黑体"/>
                <w:sz w:val="24"/>
              </w:rPr>
            </w:pPr>
            <w:r>
              <w:rPr>
                <w:rFonts w:ascii="黑体" w:eastAsia="黑体" w:hAnsi="黑体" w:hint="eastAsia"/>
                <w:sz w:val="24"/>
              </w:rPr>
              <w:t>（乙方）：</w:t>
            </w:r>
          </w:p>
          <w:p w14:paraId="01ABCE3C" w14:textId="77777777" w:rsidR="00820236" w:rsidRDefault="004F02D4">
            <w:pPr>
              <w:spacing w:line="460" w:lineRule="exact"/>
              <w:rPr>
                <w:rFonts w:ascii="黑体" w:eastAsia="黑体" w:hAnsi="黑体"/>
                <w:sz w:val="24"/>
              </w:rPr>
            </w:pPr>
            <w:r>
              <w:rPr>
                <w:rFonts w:ascii="黑体" w:eastAsia="黑体" w:hAnsi="黑体" w:hint="eastAsia"/>
                <w:sz w:val="24"/>
              </w:rPr>
              <w:t xml:space="preserve">                                   </w:t>
            </w:r>
          </w:p>
          <w:p w14:paraId="371377FD" w14:textId="77777777" w:rsidR="00820236" w:rsidRDefault="004F02D4">
            <w:pPr>
              <w:spacing w:line="460" w:lineRule="exact"/>
              <w:rPr>
                <w:rFonts w:ascii="黑体" w:eastAsia="黑体" w:hAnsi="黑体"/>
                <w:sz w:val="24"/>
              </w:rPr>
            </w:pPr>
            <w:r>
              <w:rPr>
                <w:rFonts w:ascii="黑体" w:eastAsia="黑体" w:hAnsi="黑体" w:hint="eastAsia"/>
                <w:sz w:val="24"/>
              </w:rPr>
              <w:t>（盖章）</w:t>
            </w:r>
          </w:p>
        </w:tc>
      </w:tr>
      <w:tr w:rsidR="00820236" w14:paraId="32C7EF91" w14:textId="77777777">
        <w:tc>
          <w:tcPr>
            <w:tcW w:w="3837" w:type="dxa"/>
          </w:tcPr>
          <w:p w14:paraId="6A262624" w14:textId="77777777" w:rsidR="00820236" w:rsidRDefault="004F02D4">
            <w:pPr>
              <w:spacing w:line="460" w:lineRule="exact"/>
              <w:rPr>
                <w:rFonts w:ascii="黑体" w:eastAsia="黑体" w:hAnsi="黑体"/>
                <w:sz w:val="24"/>
              </w:rPr>
            </w:pPr>
            <w:r>
              <w:rPr>
                <w:rFonts w:ascii="黑体" w:eastAsia="黑体" w:hAnsi="黑体" w:hint="eastAsia"/>
                <w:sz w:val="24"/>
              </w:rPr>
              <w:t>法定代表人</w:t>
            </w:r>
          </w:p>
          <w:p w14:paraId="54921EE6" w14:textId="77777777" w:rsidR="00820236" w:rsidRDefault="004F02D4">
            <w:pPr>
              <w:spacing w:line="460" w:lineRule="exact"/>
              <w:rPr>
                <w:rFonts w:ascii="黑体" w:eastAsia="黑体" w:hAnsi="黑体"/>
                <w:sz w:val="24"/>
              </w:rPr>
            </w:pPr>
            <w:r>
              <w:rPr>
                <w:rFonts w:ascii="黑体" w:eastAsia="黑体" w:hAnsi="黑体" w:hint="eastAsia"/>
                <w:sz w:val="24"/>
              </w:rPr>
              <w:t>或委托代理人：</w:t>
            </w:r>
          </w:p>
          <w:p w14:paraId="04B85179" w14:textId="77777777" w:rsidR="00820236" w:rsidRDefault="004F02D4">
            <w:pPr>
              <w:spacing w:line="460" w:lineRule="exact"/>
              <w:rPr>
                <w:rFonts w:ascii="黑体" w:eastAsia="黑体" w:hAnsi="黑体"/>
                <w:sz w:val="24"/>
              </w:rPr>
            </w:pPr>
            <w:r>
              <w:rPr>
                <w:rFonts w:ascii="黑体" w:eastAsia="黑体" w:hAnsi="黑体" w:hint="eastAsia"/>
                <w:sz w:val="24"/>
              </w:rPr>
              <w:t>（签字）</w:t>
            </w:r>
          </w:p>
        </w:tc>
        <w:tc>
          <w:tcPr>
            <w:tcW w:w="4586" w:type="dxa"/>
          </w:tcPr>
          <w:p w14:paraId="2E1A425C" w14:textId="77777777" w:rsidR="00820236" w:rsidRDefault="004F02D4">
            <w:pPr>
              <w:spacing w:line="460" w:lineRule="exact"/>
              <w:rPr>
                <w:rFonts w:ascii="黑体" w:eastAsia="黑体" w:hAnsi="黑体"/>
                <w:sz w:val="24"/>
              </w:rPr>
            </w:pPr>
            <w:r>
              <w:rPr>
                <w:rFonts w:ascii="黑体" w:eastAsia="黑体" w:hAnsi="黑体" w:hint="eastAsia"/>
                <w:sz w:val="24"/>
              </w:rPr>
              <w:t>法定代表人</w:t>
            </w:r>
          </w:p>
          <w:p w14:paraId="40708E20" w14:textId="77777777" w:rsidR="00820236" w:rsidRDefault="004F02D4">
            <w:pPr>
              <w:spacing w:line="460" w:lineRule="exact"/>
              <w:rPr>
                <w:rFonts w:ascii="黑体" w:eastAsia="黑体" w:hAnsi="黑体"/>
                <w:sz w:val="24"/>
              </w:rPr>
            </w:pPr>
            <w:r>
              <w:rPr>
                <w:rFonts w:ascii="黑体" w:eastAsia="黑体" w:hAnsi="黑体" w:hint="eastAsia"/>
                <w:sz w:val="24"/>
              </w:rPr>
              <w:t>或委托代理人：</w:t>
            </w:r>
          </w:p>
          <w:p w14:paraId="39093F23" w14:textId="77777777" w:rsidR="00820236" w:rsidRDefault="004F02D4">
            <w:pPr>
              <w:spacing w:line="460" w:lineRule="exact"/>
              <w:rPr>
                <w:rFonts w:ascii="黑体" w:eastAsia="黑体" w:hAnsi="黑体"/>
                <w:sz w:val="24"/>
              </w:rPr>
            </w:pPr>
            <w:r>
              <w:rPr>
                <w:rFonts w:ascii="黑体" w:eastAsia="黑体" w:hAnsi="黑体" w:hint="eastAsia"/>
                <w:sz w:val="24"/>
              </w:rPr>
              <w:t>（签字）</w:t>
            </w:r>
          </w:p>
        </w:tc>
      </w:tr>
      <w:tr w:rsidR="00820236" w14:paraId="7EF3F4ED" w14:textId="77777777">
        <w:tc>
          <w:tcPr>
            <w:tcW w:w="3837" w:type="dxa"/>
          </w:tcPr>
          <w:p w14:paraId="3B3E5CF3" w14:textId="77777777" w:rsidR="00820236" w:rsidRDefault="004F02D4">
            <w:pPr>
              <w:spacing w:line="460" w:lineRule="exact"/>
              <w:ind w:firstLineChars="300" w:firstLine="720"/>
              <w:rPr>
                <w:rFonts w:ascii="黑体" w:eastAsia="黑体" w:hAnsi="黑体"/>
                <w:sz w:val="24"/>
              </w:rPr>
            </w:pPr>
            <w:r>
              <w:rPr>
                <w:rFonts w:ascii="黑体" w:eastAsia="黑体" w:hAnsi="黑体"/>
                <w:sz w:val="24"/>
              </w:rPr>
              <w:t>地址：</w:t>
            </w:r>
          </w:p>
        </w:tc>
        <w:tc>
          <w:tcPr>
            <w:tcW w:w="4586" w:type="dxa"/>
          </w:tcPr>
          <w:p w14:paraId="6280B6DC" w14:textId="77777777" w:rsidR="00820236" w:rsidRDefault="004F02D4">
            <w:pPr>
              <w:spacing w:line="460" w:lineRule="exact"/>
              <w:rPr>
                <w:rFonts w:ascii="黑体" w:eastAsia="黑体" w:hAnsi="黑体"/>
                <w:sz w:val="24"/>
              </w:rPr>
            </w:pPr>
            <w:r>
              <w:rPr>
                <w:rFonts w:ascii="黑体" w:eastAsia="黑体" w:hAnsi="黑体"/>
                <w:sz w:val="24"/>
              </w:rPr>
              <w:t>地址：</w:t>
            </w:r>
          </w:p>
        </w:tc>
      </w:tr>
      <w:tr w:rsidR="00820236" w14:paraId="098EC059" w14:textId="77777777">
        <w:tc>
          <w:tcPr>
            <w:tcW w:w="3837" w:type="dxa"/>
          </w:tcPr>
          <w:p w14:paraId="70083496" w14:textId="77777777" w:rsidR="00820236" w:rsidRDefault="004F02D4">
            <w:pPr>
              <w:spacing w:line="460" w:lineRule="exact"/>
              <w:rPr>
                <w:rFonts w:ascii="黑体" w:eastAsia="黑体" w:hAnsi="黑体"/>
                <w:sz w:val="24"/>
              </w:rPr>
            </w:pPr>
            <w:r>
              <w:rPr>
                <w:rFonts w:ascii="黑体" w:eastAsia="黑体" w:hAnsi="黑体"/>
                <w:sz w:val="24"/>
              </w:rPr>
              <w:t>电话：</w:t>
            </w:r>
          </w:p>
        </w:tc>
        <w:tc>
          <w:tcPr>
            <w:tcW w:w="4586" w:type="dxa"/>
          </w:tcPr>
          <w:p w14:paraId="05D64E84" w14:textId="77777777" w:rsidR="00820236" w:rsidRDefault="004F02D4">
            <w:pPr>
              <w:spacing w:line="460" w:lineRule="exact"/>
              <w:rPr>
                <w:rFonts w:ascii="黑体" w:eastAsia="黑体" w:hAnsi="黑体"/>
                <w:sz w:val="24"/>
              </w:rPr>
            </w:pPr>
            <w:r>
              <w:rPr>
                <w:rFonts w:ascii="黑体" w:eastAsia="黑体" w:hAnsi="黑体"/>
                <w:sz w:val="24"/>
              </w:rPr>
              <w:t>电话：</w:t>
            </w:r>
          </w:p>
        </w:tc>
      </w:tr>
      <w:tr w:rsidR="00820236" w14:paraId="6F47D484" w14:textId="77777777">
        <w:tc>
          <w:tcPr>
            <w:tcW w:w="3837" w:type="dxa"/>
          </w:tcPr>
          <w:p w14:paraId="4475D81E" w14:textId="77777777" w:rsidR="00820236" w:rsidRDefault="00820236">
            <w:pPr>
              <w:spacing w:line="460" w:lineRule="exact"/>
              <w:rPr>
                <w:rFonts w:ascii="黑体" w:eastAsia="黑体" w:hAnsi="黑体"/>
                <w:sz w:val="24"/>
              </w:rPr>
            </w:pPr>
          </w:p>
        </w:tc>
        <w:tc>
          <w:tcPr>
            <w:tcW w:w="4586" w:type="dxa"/>
          </w:tcPr>
          <w:p w14:paraId="77F0E32B" w14:textId="77777777" w:rsidR="00820236" w:rsidRDefault="004F02D4">
            <w:pPr>
              <w:spacing w:line="460" w:lineRule="exact"/>
              <w:rPr>
                <w:rFonts w:ascii="黑体" w:eastAsia="黑体" w:hAnsi="黑体"/>
                <w:sz w:val="24"/>
              </w:rPr>
            </w:pPr>
            <w:r>
              <w:rPr>
                <w:rFonts w:ascii="黑体" w:eastAsia="黑体" w:hAnsi="黑体" w:hint="eastAsia"/>
                <w:sz w:val="24"/>
              </w:rPr>
              <w:t>电子邮箱：</w:t>
            </w:r>
          </w:p>
        </w:tc>
      </w:tr>
      <w:tr w:rsidR="00820236" w14:paraId="7C9C98A4" w14:textId="77777777">
        <w:trPr>
          <w:trHeight w:val="410"/>
        </w:trPr>
        <w:tc>
          <w:tcPr>
            <w:tcW w:w="3837" w:type="dxa"/>
          </w:tcPr>
          <w:p w14:paraId="31B0BB5F" w14:textId="77777777" w:rsidR="00820236" w:rsidRDefault="00820236">
            <w:pPr>
              <w:spacing w:line="460" w:lineRule="exact"/>
              <w:rPr>
                <w:rFonts w:ascii="黑体" w:eastAsia="黑体" w:hAnsi="黑体"/>
                <w:sz w:val="24"/>
              </w:rPr>
            </w:pPr>
          </w:p>
        </w:tc>
        <w:tc>
          <w:tcPr>
            <w:tcW w:w="4586" w:type="dxa"/>
          </w:tcPr>
          <w:p w14:paraId="6411093F" w14:textId="77777777" w:rsidR="00820236" w:rsidRDefault="004F02D4">
            <w:pPr>
              <w:spacing w:line="460" w:lineRule="exact"/>
              <w:rPr>
                <w:rFonts w:ascii="黑体" w:eastAsia="黑体" w:hAnsi="黑体"/>
                <w:sz w:val="24"/>
              </w:rPr>
            </w:pPr>
            <w:r>
              <w:rPr>
                <w:rFonts w:ascii="黑体" w:eastAsia="黑体" w:hAnsi="黑体"/>
                <w:sz w:val="24"/>
              </w:rPr>
              <w:t>开户银行：</w:t>
            </w:r>
          </w:p>
        </w:tc>
      </w:tr>
      <w:tr w:rsidR="00820236" w14:paraId="4C4F823B" w14:textId="77777777">
        <w:trPr>
          <w:trHeight w:val="515"/>
        </w:trPr>
        <w:tc>
          <w:tcPr>
            <w:tcW w:w="3837" w:type="dxa"/>
          </w:tcPr>
          <w:p w14:paraId="1E98B4DB" w14:textId="77777777" w:rsidR="00820236" w:rsidRDefault="00820236">
            <w:pPr>
              <w:spacing w:line="460" w:lineRule="exact"/>
              <w:rPr>
                <w:rFonts w:ascii="黑体" w:eastAsia="黑体" w:hAnsi="黑体"/>
                <w:sz w:val="24"/>
              </w:rPr>
            </w:pPr>
          </w:p>
        </w:tc>
        <w:tc>
          <w:tcPr>
            <w:tcW w:w="4586" w:type="dxa"/>
          </w:tcPr>
          <w:p w14:paraId="635EF0FA" w14:textId="77777777" w:rsidR="00820236" w:rsidRDefault="004F02D4">
            <w:pPr>
              <w:spacing w:line="460" w:lineRule="exact"/>
              <w:rPr>
                <w:rFonts w:ascii="黑体" w:eastAsia="黑体" w:hAnsi="黑体"/>
                <w:sz w:val="24"/>
              </w:rPr>
            </w:pPr>
            <w:r>
              <w:rPr>
                <w:rFonts w:ascii="黑体" w:eastAsia="黑体" w:hAnsi="黑体"/>
                <w:sz w:val="24"/>
              </w:rPr>
              <w:t>账号：</w:t>
            </w:r>
          </w:p>
        </w:tc>
      </w:tr>
      <w:tr w:rsidR="00820236" w14:paraId="36D2026C" w14:textId="77777777">
        <w:trPr>
          <w:trHeight w:val="515"/>
        </w:trPr>
        <w:tc>
          <w:tcPr>
            <w:tcW w:w="8423" w:type="dxa"/>
            <w:gridSpan w:val="2"/>
          </w:tcPr>
          <w:p w14:paraId="2144025A" w14:textId="77777777" w:rsidR="00820236" w:rsidRDefault="00820236">
            <w:pPr>
              <w:spacing w:line="460" w:lineRule="exact"/>
              <w:rPr>
                <w:rFonts w:ascii="黑体" w:eastAsia="黑体" w:hAnsi="黑体"/>
                <w:sz w:val="24"/>
              </w:rPr>
            </w:pPr>
          </w:p>
          <w:p w14:paraId="491B0645" w14:textId="77777777" w:rsidR="00820236" w:rsidRDefault="004F02D4">
            <w:pPr>
              <w:spacing w:line="460" w:lineRule="exact"/>
              <w:ind w:firstLineChars="900" w:firstLine="2160"/>
              <w:rPr>
                <w:rFonts w:ascii="黑体" w:eastAsia="黑体" w:hAnsi="黑体"/>
                <w:sz w:val="24"/>
              </w:rPr>
            </w:pPr>
            <w:r>
              <w:rPr>
                <w:rFonts w:ascii="黑体" w:eastAsia="黑体" w:hAnsi="黑体" w:hint="eastAsia"/>
                <w:sz w:val="24"/>
              </w:rPr>
              <w:t>签订日期：</w:t>
            </w:r>
            <w:r>
              <w:rPr>
                <w:rFonts w:ascii="黑体" w:eastAsia="黑体" w:hAnsi="黑体" w:hint="eastAsia"/>
                <w:sz w:val="24"/>
              </w:rPr>
              <w:t xml:space="preserve">      </w:t>
            </w:r>
            <w:r>
              <w:rPr>
                <w:rFonts w:ascii="黑体" w:eastAsia="黑体" w:hAnsi="黑体" w:hint="eastAsia"/>
                <w:sz w:val="24"/>
              </w:rPr>
              <w:t>年</w:t>
            </w:r>
            <w:r>
              <w:rPr>
                <w:rFonts w:ascii="黑体" w:eastAsia="黑体" w:hAnsi="黑体"/>
                <w:sz w:val="24"/>
              </w:rPr>
              <w:t xml:space="preserve">  </w:t>
            </w:r>
            <w:r>
              <w:rPr>
                <w:rFonts w:ascii="黑体" w:eastAsia="黑体" w:hAnsi="黑体" w:hint="eastAsia"/>
                <w:sz w:val="24"/>
              </w:rPr>
              <w:t xml:space="preserve"> </w:t>
            </w:r>
            <w:r>
              <w:rPr>
                <w:rFonts w:ascii="黑体" w:eastAsia="黑体" w:hAnsi="黑体" w:hint="eastAsia"/>
                <w:sz w:val="24"/>
              </w:rPr>
              <w:t>月</w:t>
            </w:r>
            <w:r>
              <w:rPr>
                <w:rFonts w:ascii="黑体" w:eastAsia="黑体" w:hAnsi="黑体"/>
                <w:sz w:val="24"/>
              </w:rPr>
              <w:t xml:space="preserve">  </w:t>
            </w:r>
            <w:r>
              <w:rPr>
                <w:rFonts w:ascii="黑体" w:eastAsia="黑体" w:hAnsi="黑体" w:hint="eastAsia"/>
                <w:sz w:val="24"/>
              </w:rPr>
              <w:t xml:space="preserve"> </w:t>
            </w:r>
            <w:r>
              <w:rPr>
                <w:rFonts w:ascii="黑体" w:eastAsia="黑体" w:hAnsi="黑体" w:hint="eastAsia"/>
                <w:sz w:val="24"/>
              </w:rPr>
              <w:t>日</w:t>
            </w:r>
          </w:p>
          <w:p w14:paraId="2CCC5B29" w14:textId="77777777" w:rsidR="00820236" w:rsidRDefault="00820236">
            <w:pPr>
              <w:spacing w:line="460" w:lineRule="exact"/>
              <w:rPr>
                <w:rFonts w:ascii="黑体" w:eastAsia="黑体" w:hAnsi="黑体"/>
                <w:sz w:val="24"/>
              </w:rPr>
            </w:pPr>
          </w:p>
        </w:tc>
      </w:tr>
    </w:tbl>
    <w:p w14:paraId="31B3AA80" w14:textId="77777777" w:rsidR="00820236" w:rsidRDefault="00820236">
      <w:pPr>
        <w:spacing w:line="460" w:lineRule="exact"/>
        <w:jc w:val="left"/>
        <w:rPr>
          <w:rFonts w:asciiTheme="minorEastAsia" w:eastAsiaTheme="minorEastAsia" w:hAnsiTheme="minorEastAsia"/>
          <w:sz w:val="24"/>
        </w:rPr>
      </w:pPr>
    </w:p>
    <w:p w14:paraId="54A0ABFE" w14:textId="77777777" w:rsidR="00820236" w:rsidRDefault="00820236">
      <w:pPr>
        <w:spacing w:line="460" w:lineRule="exact"/>
        <w:jc w:val="left"/>
        <w:rPr>
          <w:rFonts w:asciiTheme="minorEastAsia" w:eastAsiaTheme="minorEastAsia" w:hAnsiTheme="minorEastAsia"/>
          <w:sz w:val="24"/>
        </w:rPr>
        <w:sectPr w:rsidR="00820236">
          <w:footerReference w:type="default" r:id="rId9"/>
          <w:footerReference w:type="first" r:id="rId10"/>
          <w:pgSz w:w="11906" w:h="16838"/>
          <w:pgMar w:top="1440" w:right="1797" w:bottom="1440" w:left="1797" w:header="851" w:footer="992" w:gutter="0"/>
          <w:pgNumType w:start="1"/>
          <w:cols w:space="720"/>
          <w:titlePg/>
          <w:docGrid w:linePitch="312"/>
        </w:sectPr>
      </w:pPr>
    </w:p>
    <w:p w14:paraId="32F311A8" w14:textId="77777777" w:rsidR="00820236" w:rsidRDefault="004F02D4">
      <w:pPr>
        <w:widowControl/>
        <w:spacing w:line="560" w:lineRule="exact"/>
        <w:jc w:val="left"/>
        <w:rPr>
          <w:rStyle w:val="10"/>
          <w:sz w:val="28"/>
          <w:szCs w:val="28"/>
        </w:rPr>
      </w:pPr>
      <w:r>
        <w:rPr>
          <w:rStyle w:val="10"/>
          <w:rFonts w:hint="eastAsia"/>
          <w:sz w:val="28"/>
          <w:szCs w:val="28"/>
        </w:rPr>
        <w:lastRenderedPageBreak/>
        <w:t>附件</w:t>
      </w:r>
      <w:r>
        <w:rPr>
          <w:rStyle w:val="10"/>
          <w:sz w:val="28"/>
          <w:szCs w:val="28"/>
        </w:rPr>
        <w:t>1</w:t>
      </w:r>
    </w:p>
    <w:p w14:paraId="31F92077" w14:textId="77777777" w:rsidR="00820236" w:rsidRDefault="004F02D4">
      <w:pPr>
        <w:pStyle w:val="2"/>
        <w:rPr>
          <w:color w:val="auto"/>
        </w:rPr>
      </w:pPr>
      <w:r>
        <w:rPr>
          <w:rFonts w:hint="eastAsia"/>
          <w:color w:val="auto"/>
        </w:rPr>
        <w:t>中标通知书</w:t>
      </w:r>
    </w:p>
    <w:p w14:paraId="3D5F452E" w14:textId="77777777" w:rsidR="00820236" w:rsidRDefault="00820236">
      <w:pPr>
        <w:pStyle w:val="2"/>
        <w:rPr>
          <w:rStyle w:val="10"/>
          <w:b/>
          <w:color w:val="auto"/>
          <w:sz w:val="28"/>
          <w:szCs w:val="28"/>
        </w:rPr>
      </w:pPr>
    </w:p>
    <w:p w14:paraId="0AEDC849" w14:textId="77777777" w:rsidR="00820236" w:rsidRDefault="00820236">
      <w:pPr>
        <w:rPr>
          <w:rStyle w:val="10"/>
          <w:sz w:val="28"/>
          <w:szCs w:val="28"/>
        </w:rPr>
      </w:pPr>
    </w:p>
    <w:p w14:paraId="5F295270" w14:textId="77777777" w:rsidR="00820236" w:rsidRDefault="00820236">
      <w:pPr>
        <w:pStyle w:val="2"/>
        <w:rPr>
          <w:rStyle w:val="10"/>
          <w:b/>
          <w:color w:val="auto"/>
          <w:sz w:val="28"/>
          <w:szCs w:val="28"/>
        </w:rPr>
      </w:pPr>
    </w:p>
    <w:p w14:paraId="4F4C7C30" w14:textId="77777777" w:rsidR="00820236" w:rsidRDefault="00820236">
      <w:pPr>
        <w:rPr>
          <w:rStyle w:val="10"/>
          <w:sz w:val="28"/>
          <w:szCs w:val="28"/>
        </w:rPr>
      </w:pPr>
    </w:p>
    <w:p w14:paraId="44450DB0" w14:textId="77777777" w:rsidR="00820236" w:rsidRDefault="00820236">
      <w:pPr>
        <w:pStyle w:val="2"/>
        <w:rPr>
          <w:rStyle w:val="10"/>
          <w:b/>
          <w:color w:val="auto"/>
          <w:sz w:val="28"/>
          <w:szCs w:val="28"/>
        </w:rPr>
      </w:pPr>
    </w:p>
    <w:p w14:paraId="282AE105" w14:textId="77777777" w:rsidR="00820236" w:rsidRDefault="00820236">
      <w:pPr>
        <w:rPr>
          <w:rStyle w:val="10"/>
          <w:sz w:val="28"/>
          <w:szCs w:val="28"/>
        </w:rPr>
      </w:pPr>
    </w:p>
    <w:p w14:paraId="10074C9E" w14:textId="77777777" w:rsidR="00820236" w:rsidRDefault="00820236">
      <w:pPr>
        <w:pStyle w:val="2"/>
        <w:rPr>
          <w:rStyle w:val="10"/>
          <w:b/>
          <w:color w:val="auto"/>
          <w:sz w:val="28"/>
          <w:szCs w:val="28"/>
        </w:rPr>
      </w:pPr>
    </w:p>
    <w:p w14:paraId="03130E09" w14:textId="77777777" w:rsidR="00820236" w:rsidRDefault="00820236">
      <w:pPr>
        <w:rPr>
          <w:rStyle w:val="10"/>
          <w:sz w:val="28"/>
          <w:szCs w:val="28"/>
        </w:rPr>
      </w:pPr>
    </w:p>
    <w:p w14:paraId="0D0E316F" w14:textId="77777777" w:rsidR="00820236" w:rsidRDefault="00820236">
      <w:pPr>
        <w:pStyle w:val="2"/>
        <w:rPr>
          <w:rStyle w:val="10"/>
          <w:b/>
          <w:color w:val="auto"/>
          <w:sz w:val="28"/>
          <w:szCs w:val="28"/>
        </w:rPr>
      </w:pPr>
    </w:p>
    <w:p w14:paraId="748B31B6" w14:textId="77777777" w:rsidR="00820236" w:rsidRDefault="00820236">
      <w:pPr>
        <w:rPr>
          <w:rStyle w:val="10"/>
          <w:sz w:val="28"/>
          <w:szCs w:val="28"/>
        </w:rPr>
      </w:pPr>
    </w:p>
    <w:p w14:paraId="1AFF0168" w14:textId="77777777" w:rsidR="00820236" w:rsidRDefault="00820236">
      <w:pPr>
        <w:pStyle w:val="2"/>
        <w:rPr>
          <w:rStyle w:val="10"/>
          <w:b/>
          <w:color w:val="auto"/>
          <w:sz w:val="28"/>
          <w:szCs w:val="28"/>
        </w:rPr>
      </w:pPr>
    </w:p>
    <w:p w14:paraId="43E5A582" w14:textId="77777777" w:rsidR="00820236" w:rsidRDefault="00820236">
      <w:pPr>
        <w:rPr>
          <w:rStyle w:val="10"/>
          <w:sz w:val="28"/>
          <w:szCs w:val="28"/>
        </w:rPr>
      </w:pPr>
    </w:p>
    <w:p w14:paraId="5C0B44F1" w14:textId="77777777" w:rsidR="00820236" w:rsidRDefault="00820236">
      <w:pPr>
        <w:pStyle w:val="2"/>
        <w:rPr>
          <w:rStyle w:val="10"/>
          <w:b/>
          <w:color w:val="auto"/>
          <w:sz w:val="28"/>
          <w:szCs w:val="28"/>
        </w:rPr>
      </w:pPr>
    </w:p>
    <w:p w14:paraId="3760ADCA" w14:textId="77777777" w:rsidR="00820236" w:rsidRDefault="00820236">
      <w:pPr>
        <w:rPr>
          <w:rStyle w:val="10"/>
          <w:sz w:val="28"/>
          <w:szCs w:val="28"/>
        </w:rPr>
      </w:pPr>
    </w:p>
    <w:p w14:paraId="12F7E8DD" w14:textId="77777777" w:rsidR="00820236" w:rsidRDefault="00820236">
      <w:pPr>
        <w:pStyle w:val="2"/>
        <w:rPr>
          <w:rStyle w:val="10"/>
          <w:b/>
          <w:color w:val="auto"/>
          <w:sz w:val="28"/>
          <w:szCs w:val="28"/>
        </w:rPr>
      </w:pPr>
    </w:p>
    <w:p w14:paraId="4BAD2EE4" w14:textId="77777777" w:rsidR="00820236" w:rsidRDefault="00820236">
      <w:pPr>
        <w:pStyle w:val="2"/>
        <w:ind w:left="0"/>
        <w:jc w:val="both"/>
        <w:rPr>
          <w:rStyle w:val="10"/>
          <w:b/>
          <w:color w:val="auto"/>
          <w:sz w:val="28"/>
          <w:szCs w:val="28"/>
        </w:rPr>
      </w:pPr>
    </w:p>
    <w:p w14:paraId="4DECBB0B" w14:textId="77777777" w:rsidR="00820236" w:rsidRDefault="00820236"/>
    <w:p w14:paraId="0DD06326" w14:textId="77777777" w:rsidR="00820236" w:rsidRDefault="004F02D4">
      <w:pPr>
        <w:widowControl/>
        <w:spacing w:line="560" w:lineRule="exact"/>
        <w:jc w:val="left"/>
        <w:rPr>
          <w:rFonts w:ascii="宋体" w:hAnsi="宋体" w:cs="宋体"/>
          <w:b/>
          <w:bCs/>
          <w:kern w:val="0"/>
          <w:sz w:val="28"/>
          <w:szCs w:val="28"/>
        </w:rPr>
      </w:pPr>
      <w:r>
        <w:rPr>
          <w:rStyle w:val="10"/>
          <w:rFonts w:hint="eastAsia"/>
          <w:sz w:val="28"/>
          <w:szCs w:val="28"/>
        </w:rPr>
        <w:lastRenderedPageBreak/>
        <w:t>附件</w:t>
      </w:r>
      <w:r>
        <w:rPr>
          <w:rStyle w:val="10"/>
          <w:sz w:val="28"/>
          <w:szCs w:val="28"/>
        </w:rPr>
        <w:t>2</w:t>
      </w:r>
    </w:p>
    <w:p w14:paraId="0E786D98" w14:textId="77777777" w:rsidR="00820236" w:rsidRDefault="004F02D4">
      <w:pPr>
        <w:widowControl/>
        <w:jc w:val="center"/>
        <w:rPr>
          <w:rFonts w:ascii="宋体" w:hAnsi="宋体" w:cs="宋体"/>
          <w:b/>
          <w:bCs/>
          <w:sz w:val="30"/>
          <w:szCs w:val="30"/>
        </w:rPr>
      </w:pPr>
      <w:r>
        <w:rPr>
          <w:rFonts w:ascii="宋体" w:hAnsi="宋体" w:cs="宋体" w:hint="eastAsia"/>
          <w:b/>
          <w:bCs/>
          <w:sz w:val="30"/>
          <w:szCs w:val="30"/>
        </w:rPr>
        <w:t>保密协议</w:t>
      </w:r>
    </w:p>
    <w:p w14:paraId="3D1109F4" w14:textId="77777777" w:rsidR="00820236" w:rsidRDefault="004F02D4">
      <w:pPr>
        <w:widowControl/>
        <w:spacing w:beforeLines="100" w:before="312" w:line="360" w:lineRule="auto"/>
        <w:jc w:val="left"/>
        <w:rPr>
          <w:rFonts w:ascii="黑体" w:eastAsia="黑体" w:hAnsi="黑体" w:cs="宋体"/>
          <w:kern w:val="0"/>
          <w:sz w:val="24"/>
        </w:rPr>
      </w:pPr>
      <w:r>
        <w:rPr>
          <w:rFonts w:ascii="黑体" w:eastAsia="黑体" w:hAnsi="黑体" w:cs="宋体" w:hint="eastAsia"/>
          <w:kern w:val="0"/>
          <w:sz w:val="24"/>
        </w:rPr>
        <w:t>（甲方）：广州海丝城房地产开发有限公司</w:t>
      </w:r>
    </w:p>
    <w:p w14:paraId="51B7B626" w14:textId="77777777" w:rsidR="00820236" w:rsidRDefault="004F02D4">
      <w:pPr>
        <w:widowControl/>
        <w:spacing w:afterLines="50" w:after="156" w:line="360" w:lineRule="auto"/>
        <w:jc w:val="left"/>
        <w:rPr>
          <w:rFonts w:ascii="黑体" w:eastAsia="黑体" w:hAnsi="黑体" w:cs="宋体"/>
          <w:kern w:val="0"/>
          <w:sz w:val="24"/>
        </w:rPr>
      </w:pPr>
      <w:r>
        <w:rPr>
          <w:rFonts w:ascii="黑体" w:eastAsia="黑体" w:hAnsi="黑体" w:cs="宋体" w:hint="eastAsia"/>
          <w:kern w:val="0"/>
          <w:sz w:val="24"/>
        </w:rPr>
        <w:t>（乙方）：</w:t>
      </w:r>
      <w:r>
        <w:rPr>
          <w:rFonts w:ascii="黑体" w:eastAsia="黑体" w:hAnsi="黑体" w:cs="宋体" w:hint="eastAsia"/>
          <w:kern w:val="0"/>
          <w:sz w:val="24"/>
        </w:rPr>
        <w:t xml:space="preserve">                              </w:t>
      </w:r>
    </w:p>
    <w:p w14:paraId="0FD3A7D9" w14:textId="77777777" w:rsidR="00820236" w:rsidRDefault="004F02D4">
      <w:pPr>
        <w:widowControl/>
        <w:spacing w:line="400" w:lineRule="exact"/>
        <w:ind w:firstLineChars="202" w:firstLine="424"/>
        <w:jc w:val="left"/>
      </w:pPr>
      <w:r>
        <w:rPr>
          <w:rFonts w:ascii="宋体" w:hAnsi="宋体" w:cs="宋体" w:hint="eastAsia"/>
          <w:kern w:val="0"/>
          <w:szCs w:val="21"/>
        </w:rPr>
        <w:t>受托人作为委托人</w:t>
      </w:r>
      <w:r>
        <w:rPr>
          <w:rFonts w:hint="eastAsia"/>
        </w:rPr>
        <w:t>广州市黄埔区庙头旧改项目复建二期</w:t>
      </w:r>
      <w:r>
        <w:rPr>
          <w:rFonts w:hint="eastAsia"/>
        </w:rPr>
        <w:t>AP0905029</w:t>
      </w:r>
      <w:r>
        <w:rPr>
          <w:rFonts w:hint="eastAsia"/>
        </w:rPr>
        <w:t>地块地铁保护监测服务合同</w:t>
      </w:r>
      <w:r>
        <w:rPr>
          <w:rFonts w:ascii="宋体" w:hAnsi="宋体" w:cs="宋体" w:hint="eastAsia"/>
          <w:kern w:val="0"/>
          <w:szCs w:val="21"/>
        </w:rPr>
        <w:t>单位，受托人同意遵守委托人下列保密条款：</w:t>
      </w:r>
    </w:p>
    <w:p w14:paraId="45DAF3B8" w14:textId="77777777" w:rsidR="00820236" w:rsidRDefault="004F02D4">
      <w:pPr>
        <w:spacing w:line="400" w:lineRule="exact"/>
        <w:ind w:firstLineChars="202" w:firstLine="424"/>
      </w:pPr>
      <w:r>
        <w:rPr>
          <w:rFonts w:hint="eastAsia"/>
        </w:rPr>
        <w:t>一、保密信息的范围</w:t>
      </w:r>
    </w:p>
    <w:p w14:paraId="7BC4A30C" w14:textId="77777777" w:rsidR="00820236" w:rsidRDefault="004F02D4">
      <w:pPr>
        <w:spacing w:line="400" w:lineRule="exact"/>
        <w:ind w:firstLineChars="202" w:firstLine="424"/>
      </w:pPr>
      <w:r>
        <w:rPr>
          <w:rFonts w:hint="eastAsia"/>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41AFEEF5" w14:textId="77777777" w:rsidR="00820236" w:rsidRDefault="004F02D4">
      <w:pPr>
        <w:spacing w:line="400" w:lineRule="exact"/>
        <w:ind w:firstLineChars="202" w:firstLine="424"/>
      </w:pPr>
      <w:r>
        <w:rPr>
          <w:rFonts w:hint="eastAsia"/>
        </w:rPr>
        <w:t>不论以何种形式或载于何种载体，无论在披露时是否以口头、图像或以书面方式表明其具有保密性，都视为甲方的保密信息。</w:t>
      </w:r>
    </w:p>
    <w:p w14:paraId="156F008D" w14:textId="77777777" w:rsidR="00820236" w:rsidRDefault="004F02D4">
      <w:pPr>
        <w:spacing w:line="400" w:lineRule="exact"/>
        <w:ind w:firstLineChars="202" w:firstLine="424"/>
      </w:pPr>
      <w:r>
        <w:rPr>
          <w:rFonts w:hint="eastAsia"/>
        </w:rPr>
        <w:t>二、乙方的保密义务</w:t>
      </w:r>
    </w:p>
    <w:p w14:paraId="5E74E901" w14:textId="77777777" w:rsidR="00820236" w:rsidRDefault="004F02D4">
      <w:pPr>
        <w:spacing w:line="400" w:lineRule="exact"/>
        <w:ind w:firstLineChars="202" w:firstLine="424"/>
      </w:pPr>
      <w:r>
        <w:rPr>
          <w:rFonts w:hint="eastAsia"/>
        </w:rPr>
        <w:t>乙方对已知悉的甲方保密</w:t>
      </w:r>
      <w:r>
        <w:rPr>
          <w:rFonts w:hint="eastAsia"/>
        </w:rPr>
        <w:t>信息，在此同意：</w:t>
      </w:r>
    </w:p>
    <w:p w14:paraId="461BA5A7" w14:textId="77777777" w:rsidR="00820236" w:rsidRDefault="004F02D4">
      <w:pPr>
        <w:spacing w:line="400" w:lineRule="exact"/>
        <w:ind w:firstLineChars="202" w:firstLine="424"/>
      </w:pPr>
      <w:r>
        <w:rPr>
          <w:rFonts w:hint="eastAsia"/>
        </w:rPr>
        <w:t>（一）未经甲方事前书面批准，不论服务期间或以后，乙方及其工作人员不得以任何方式向任何第三方泄漏甲方的保密信息。</w:t>
      </w:r>
    </w:p>
    <w:p w14:paraId="2DAECCCA" w14:textId="77777777" w:rsidR="00820236" w:rsidRDefault="004F02D4">
      <w:pPr>
        <w:spacing w:line="400" w:lineRule="exact"/>
        <w:ind w:firstLineChars="202" w:firstLine="424"/>
      </w:pPr>
      <w:r>
        <w:rPr>
          <w:rFonts w:hint="eastAsia"/>
        </w:rPr>
        <w:t>（二）一旦服务工作终止，乙方及其工作人员将退还保存的属于甲方的所有机密资料，如方案、制度、报告、合同等。</w:t>
      </w:r>
    </w:p>
    <w:p w14:paraId="25F3220C" w14:textId="77777777" w:rsidR="00820236" w:rsidRDefault="004F02D4">
      <w:pPr>
        <w:spacing w:line="400" w:lineRule="exact"/>
        <w:ind w:firstLineChars="202" w:firstLine="424"/>
      </w:pPr>
      <w:r>
        <w:rPr>
          <w:rFonts w:hint="eastAsia"/>
        </w:rPr>
        <w:t>（三）严守机密，并采取所有保密措施保护保密信息。</w:t>
      </w:r>
    </w:p>
    <w:p w14:paraId="7B6DF6D4" w14:textId="77777777" w:rsidR="00820236" w:rsidRDefault="004F02D4">
      <w:pPr>
        <w:spacing w:line="400" w:lineRule="exact"/>
        <w:ind w:firstLineChars="202" w:firstLine="424"/>
      </w:pPr>
      <w:r>
        <w:rPr>
          <w:rFonts w:hint="eastAsia"/>
        </w:rPr>
        <w:t>三、保密期限</w:t>
      </w:r>
    </w:p>
    <w:p w14:paraId="44A3265D" w14:textId="77777777" w:rsidR="00820236" w:rsidRDefault="004F02D4">
      <w:pPr>
        <w:spacing w:line="400" w:lineRule="exact"/>
        <w:ind w:firstLineChars="202" w:firstLine="424"/>
      </w:pPr>
      <w:r>
        <w:rPr>
          <w:rFonts w:hint="eastAsia"/>
        </w:rPr>
        <w:t>保密期限包括但不限于：从获知甲方保密信息时起，至保密信息已由甲方通过合法途径让普通公众知悉时止。</w:t>
      </w:r>
    </w:p>
    <w:p w14:paraId="4203A7A9" w14:textId="77777777" w:rsidR="00820236" w:rsidRDefault="004F02D4">
      <w:pPr>
        <w:spacing w:line="400" w:lineRule="exact"/>
        <w:ind w:firstLineChars="202" w:firstLine="424"/>
      </w:pPr>
      <w:r>
        <w:rPr>
          <w:rFonts w:hint="eastAsia"/>
        </w:rPr>
        <w:t>四、违约责任</w:t>
      </w:r>
    </w:p>
    <w:p w14:paraId="2143CB20" w14:textId="77777777" w:rsidR="00820236" w:rsidRDefault="004F02D4">
      <w:pPr>
        <w:spacing w:line="400" w:lineRule="exact"/>
        <w:ind w:firstLineChars="202" w:firstLine="424"/>
      </w:pPr>
      <w:r>
        <w:rPr>
          <w:rFonts w:hint="eastAsia"/>
        </w:rPr>
        <w:t>乙方违反本保密协议约定，要承担违约责任，甲方有权通过任何合理方式追究乙方的责任并终止服务合同。造成损失的，甲方有权要求乙方进行赔偿或追究乙方的法律责任。</w:t>
      </w:r>
    </w:p>
    <w:p w14:paraId="40D43E1A" w14:textId="77777777" w:rsidR="00820236" w:rsidRDefault="00820236">
      <w:pPr>
        <w:pStyle w:val="2"/>
        <w:ind w:left="0"/>
        <w:jc w:val="both"/>
        <w:rPr>
          <w:color w:val="auto"/>
        </w:rPr>
      </w:pPr>
    </w:p>
    <w:p w14:paraId="295F3D1E" w14:textId="77777777" w:rsidR="00820236" w:rsidRDefault="004F02D4">
      <w:pPr>
        <w:widowControl/>
        <w:spacing w:line="360" w:lineRule="exact"/>
        <w:jc w:val="left"/>
        <w:rPr>
          <w:rFonts w:ascii="宋体" w:hAnsi="宋体" w:cs="宋体"/>
          <w:kern w:val="0"/>
          <w:sz w:val="24"/>
        </w:rPr>
      </w:pPr>
      <w:r>
        <w:rPr>
          <w:rFonts w:ascii="宋体" w:hAnsi="宋体" w:cs="宋体" w:hint="eastAsia"/>
          <w:kern w:val="0"/>
          <w:sz w:val="24"/>
        </w:rPr>
        <w:t>甲方</w:t>
      </w:r>
      <w:r>
        <w:rPr>
          <w:rFonts w:ascii="宋体" w:hAnsi="宋体" w:cs="宋体" w:hint="eastAsia"/>
          <w:kern w:val="0"/>
          <w:sz w:val="24"/>
        </w:rPr>
        <w:t xml:space="preserve">                                  </w:t>
      </w:r>
      <w:r>
        <w:rPr>
          <w:rFonts w:ascii="宋体" w:hAnsi="宋体" w:cs="宋体" w:hint="eastAsia"/>
          <w:kern w:val="0"/>
          <w:sz w:val="24"/>
        </w:rPr>
        <w:t>乙方</w:t>
      </w:r>
    </w:p>
    <w:p w14:paraId="45B8814A" w14:textId="77777777" w:rsidR="00820236" w:rsidRDefault="004F02D4">
      <w:pPr>
        <w:widowControl/>
        <w:spacing w:line="264" w:lineRule="auto"/>
        <w:jc w:val="left"/>
        <w:rPr>
          <w:rFonts w:ascii="黑体" w:eastAsia="黑体" w:hAnsi="黑体" w:cs="宋体"/>
          <w:kern w:val="0"/>
          <w:sz w:val="24"/>
        </w:rPr>
      </w:pPr>
      <w:bookmarkStart w:id="7" w:name="OLE_LINK6"/>
      <w:r>
        <w:rPr>
          <w:rFonts w:ascii="黑体" w:eastAsia="黑体" w:hAnsi="黑体" w:cs="宋体" w:hint="eastAsia"/>
          <w:kern w:val="0"/>
          <w:sz w:val="24"/>
        </w:rPr>
        <w:t>法定代表人或委托代理人</w:t>
      </w:r>
      <w:bookmarkEnd w:id="7"/>
      <w:r>
        <w:rPr>
          <w:rFonts w:ascii="黑体" w:eastAsia="黑体" w:hAnsi="黑体" w:cs="宋体" w:hint="eastAsia"/>
          <w:kern w:val="0"/>
          <w:sz w:val="24"/>
        </w:rPr>
        <w:t>（盖章）：</w:t>
      </w:r>
      <w:r>
        <w:rPr>
          <w:rFonts w:ascii="黑体" w:eastAsia="黑体" w:hAnsi="黑体" w:cs="宋体" w:hint="eastAsia"/>
          <w:kern w:val="0"/>
          <w:sz w:val="24"/>
        </w:rPr>
        <w:t xml:space="preserve">     </w:t>
      </w:r>
      <w:r>
        <w:rPr>
          <w:rFonts w:ascii="黑体" w:eastAsia="黑体" w:hAnsi="黑体" w:cs="宋体" w:hint="eastAsia"/>
          <w:kern w:val="0"/>
          <w:sz w:val="24"/>
        </w:rPr>
        <w:t>法定代表人或委托代理人（盖章）：</w:t>
      </w:r>
    </w:p>
    <w:p w14:paraId="5244C21B" w14:textId="77777777" w:rsidR="00820236" w:rsidRDefault="00820236">
      <w:pPr>
        <w:widowControl/>
        <w:spacing w:line="264" w:lineRule="auto"/>
        <w:ind w:firstLineChars="200" w:firstLine="480"/>
        <w:jc w:val="left"/>
        <w:rPr>
          <w:rFonts w:ascii="黑体" w:eastAsia="黑体" w:hAnsi="黑体" w:cs="宋体"/>
          <w:kern w:val="0"/>
          <w:sz w:val="24"/>
        </w:rPr>
      </w:pPr>
    </w:p>
    <w:p w14:paraId="32D777ED" w14:textId="77777777" w:rsidR="00820236" w:rsidRDefault="00820236">
      <w:pPr>
        <w:spacing w:line="460" w:lineRule="exact"/>
        <w:rPr>
          <w:rFonts w:ascii="黑体" w:eastAsia="黑体" w:hAnsi="黑体"/>
          <w:sz w:val="24"/>
        </w:rPr>
      </w:pPr>
    </w:p>
    <w:p w14:paraId="0F208B14" w14:textId="77777777" w:rsidR="00820236" w:rsidRDefault="00820236">
      <w:pPr>
        <w:widowControl/>
        <w:spacing w:line="560" w:lineRule="exact"/>
        <w:rPr>
          <w:rStyle w:val="10"/>
          <w:sz w:val="28"/>
          <w:szCs w:val="28"/>
        </w:rPr>
      </w:pPr>
    </w:p>
    <w:p w14:paraId="6E8438C8" w14:textId="77777777" w:rsidR="00820236" w:rsidRDefault="004F02D4">
      <w:pPr>
        <w:widowControl/>
        <w:spacing w:line="560" w:lineRule="exact"/>
        <w:rPr>
          <w:rFonts w:ascii="宋体" w:hAnsi="宋体" w:cs="宋体"/>
          <w:b/>
          <w:bCs/>
          <w:kern w:val="0"/>
          <w:sz w:val="28"/>
          <w:szCs w:val="28"/>
        </w:rPr>
      </w:pPr>
      <w:r>
        <w:rPr>
          <w:rStyle w:val="10"/>
          <w:rFonts w:hint="eastAsia"/>
          <w:sz w:val="28"/>
          <w:szCs w:val="28"/>
        </w:rPr>
        <w:lastRenderedPageBreak/>
        <w:t>附件</w:t>
      </w:r>
      <w:r>
        <w:rPr>
          <w:rStyle w:val="10"/>
          <w:sz w:val="28"/>
          <w:szCs w:val="28"/>
        </w:rPr>
        <w:t>3</w:t>
      </w:r>
    </w:p>
    <w:p w14:paraId="61834B89" w14:textId="77777777" w:rsidR="00820236" w:rsidRDefault="00820236">
      <w:pPr>
        <w:widowControl/>
        <w:spacing w:line="264" w:lineRule="auto"/>
        <w:jc w:val="center"/>
        <w:rPr>
          <w:rFonts w:ascii="宋体" w:hAnsi="宋体" w:cs="宋体"/>
          <w:kern w:val="0"/>
          <w:sz w:val="24"/>
        </w:rPr>
      </w:pPr>
    </w:p>
    <w:p w14:paraId="04F5C2C8" w14:textId="77777777" w:rsidR="00820236" w:rsidRDefault="004F02D4">
      <w:pPr>
        <w:spacing w:line="560" w:lineRule="exact"/>
        <w:jc w:val="center"/>
        <w:rPr>
          <w:rFonts w:ascii="宋体" w:hAnsi="宋体" w:cs="宋体"/>
          <w:sz w:val="32"/>
          <w:szCs w:val="32"/>
        </w:rPr>
      </w:pPr>
      <w:bookmarkStart w:id="8" w:name="OLE_LINK5"/>
      <w:r>
        <w:rPr>
          <w:rFonts w:ascii="宋体" w:hAnsi="宋体" w:cs="宋体" w:hint="eastAsia"/>
          <w:sz w:val="32"/>
          <w:szCs w:val="32"/>
        </w:rPr>
        <w:t>廉洁协议书</w:t>
      </w:r>
    </w:p>
    <w:bookmarkEnd w:id="8"/>
    <w:p w14:paraId="633E175F" w14:textId="77777777" w:rsidR="00820236" w:rsidRDefault="004F02D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广州海丝城房地产开发有限公司</w:t>
      </w:r>
    </w:p>
    <w:p w14:paraId="60137180" w14:textId="77777777" w:rsidR="00820236" w:rsidRDefault="004F02D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乙方：</w:t>
      </w:r>
      <w:r>
        <w:rPr>
          <w:rFonts w:ascii="仿宋_GB2312" w:eastAsia="仿宋_GB2312" w:hAnsi="仿宋_GB2312" w:cs="仿宋_GB2312" w:hint="eastAsia"/>
          <w:sz w:val="24"/>
          <w:u w:val="single"/>
        </w:rPr>
        <w:t xml:space="preserve">                            </w:t>
      </w:r>
    </w:p>
    <w:p w14:paraId="64F61B1B" w14:textId="77777777" w:rsidR="00820236" w:rsidRDefault="00820236">
      <w:pPr>
        <w:spacing w:line="560" w:lineRule="exact"/>
        <w:ind w:firstLineChars="200" w:firstLine="480"/>
        <w:rPr>
          <w:rFonts w:ascii="仿宋_GB2312" w:eastAsia="仿宋_GB2312" w:hAnsi="仿宋_GB2312" w:cs="仿宋_GB2312"/>
          <w:sz w:val="24"/>
        </w:rPr>
      </w:pPr>
    </w:p>
    <w:p w14:paraId="507AD252" w14:textId="77777777" w:rsidR="00820236" w:rsidRDefault="004F02D4">
      <w:pPr>
        <w:pStyle w:val="a9"/>
        <w:spacing w:line="360" w:lineRule="auto"/>
        <w:ind w:leftChars="0" w:left="0" w:firstLineChars="200" w:firstLine="480"/>
        <w:rPr>
          <w:rFonts w:ascii="仿宋_GB2312" w:eastAsia="仿宋_GB2312" w:hAnsi="仿宋_GB2312" w:cs="仿宋_GB2312"/>
          <w:sz w:val="24"/>
        </w:rPr>
      </w:pPr>
      <w:r>
        <w:rPr>
          <w:rFonts w:ascii="仿宋_GB2312" w:eastAsia="仿宋_GB2312" w:hAnsi="仿宋_GB2312" w:cs="仿宋_GB2312" w:hint="eastAsia"/>
          <w:sz w:val="24"/>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2E362C4"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第一条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甲、乙双方的共同责任</w:t>
      </w:r>
    </w:p>
    <w:p w14:paraId="3850BDEA"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（一）严格遵守国家关于市场准入、招标投标、工程建设、物资采购、投资并购、国有资产处置等市场经济活动的法律法规制度以及廉洁建设规定。</w:t>
      </w:r>
    </w:p>
    <w:p w14:paraId="0C928324"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（二）严格履行合同约定，自觉承担合同义务。</w:t>
      </w:r>
    </w:p>
    <w:p w14:paraId="6BBDBA57"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（三）业务活动必须坚持公平、公正、公开和诚实守信的原则（除法律法规另有规定者外），不得为获</w:t>
      </w:r>
      <w:r>
        <w:rPr>
          <w:rFonts w:ascii="仿宋_GB2312" w:eastAsia="仿宋_GB2312" w:hAnsi="仿宋_GB2312" w:cs="仿宋_GB2312" w:hint="eastAsia"/>
          <w:sz w:val="24"/>
        </w:rPr>
        <w:t>取不正当利益，损害国家、集体和对方利益，不违反招标投标、工程建设管理、物资采购、投资并购、国有资产处置等方面的规章制度。</w:t>
      </w:r>
    </w:p>
    <w:p w14:paraId="68A299A2"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（四）建立健全自我制约制度，开展廉洁教育，公布举报电话，监督并认真查处违法违纪行为。</w:t>
      </w:r>
    </w:p>
    <w:p w14:paraId="40ECC9C6"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（五）发现对方在业务活动中有违规、违纪、违法行为的，应及时提醒对方，情节严重的，应向有关纪检监察部门举报。</w:t>
      </w:r>
    </w:p>
    <w:p w14:paraId="57057650"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第二条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甲方的责任：</w:t>
      </w:r>
    </w:p>
    <w:p w14:paraId="0798BC8C"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甲方相关工作人员，在与乙方业务活动的事前、事中、事后，应遵守以下规定：</w:t>
      </w:r>
    </w:p>
    <w:p w14:paraId="09860667"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（一）贯彻落实广州城投城市更新集团有限公司有关党风廉政建设责任制及廉洁从业的规定；</w:t>
      </w:r>
    </w:p>
    <w:p w14:paraId="75B05217"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（二）按照公平、公正、公开和诚实守信的原则开展各项业务活动；</w:t>
      </w:r>
    </w:p>
    <w:p w14:paraId="084A30CC"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（三）不准向乙方泄漏涉及有关业务活动的秘密，不准以谋取非正当利益为</w:t>
      </w:r>
      <w:r>
        <w:rPr>
          <w:rFonts w:ascii="仿宋_GB2312" w:eastAsia="仿宋_GB2312" w:hAnsi="仿宋_GB2312" w:cs="仿宋_GB2312" w:hint="eastAsia"/>
          <w:sz w:val="24"/>
        </w:rPr>
        <w:lastRenderedPageBreak/>
        <w:t>目的，擅自与乙方工作人员就业务问题达成利益默契；</w:t>
      </w:r>
    </w:p>
    <w:p w14:paraId="213EC014"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（四）不准向乙方和相关单位索要或接受回扣、红包、礼金、购物卡、有价证券、贵重物品和好处费、感谢费等；</w:t>
      </w:r>
    </w:p>
    <w:p w14:paraId="7F5B7B0E"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（五）不准在乙方和相关单位报销任何应由甲方或个人支付的费用；</w:t>
      </w:r>
    </w:p>
    <w:p w14:paraId="738CC656"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（六）不准要求、暗示或接受乙方和相关单位为个人装修住房、婚丧嫁娶、配偶子女的工作安排以</w:t>
      </w:r>
      <w:r>
        <w:rPr>
          <w:rFonts w:ascii="仿宋_GB2312" w:eastAsia="仿宋_GB2312" w:hAnsi="仿宋_GB2312" w:cs="仿宋_GB2312" w:hint="eastAsia"/>
          <w:sz w:val="24"/>
        </w:rPr>
        <w:t>及境内外旅游等提供方便；</w:t>
      </w:r>
    </w:p>
    <w:p w14:paraId="7AA1D3FD"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（七）不准向乙方介绍配偶、子女、亲属参与与甲方有关的经济活动，不得以任何理由向乙方和相关单位推荐第三方单位；</w:t>
      </w:r>
    </w:p>
    <w:p w14:paraId="2D4E8FC4"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（八）不准参与影响相关工作正常和公正开展的其他活动；</w:t>
      </w:r>
    </w:p>
    <w:p w14:paraId="39EE199C"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（九）不准违反《中共中央纪委关于严格禁止利用职务上的便利谋取不正当利益的若干规定》的内容。</w:t>
      </w:r>
    </w:p>
    <w:p w14:paraId="7E59537B"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第三条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乙方的责任：</w:t>
      </w:r>
    </w:p>
    <w:p w14:paraId="43E47F68"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在与甲方业务交往过程中，按照有关法律法规和程序开展工作，严格执行国家的有关方针、政策，并遵守以下规定：</w:t>
      </w:r>
    </w:p>
    <w:p w14:paraId="2FF89E03"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（一）不准以任何理由为甲方和相关单位报销应由对方或个人支付的费用；</w:t>
      </w:r>
    </w:p>
    <w:p w14:paraId="6FD29BC6"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（二）不准以任何理由向甲方负责人及其</w:t>
      </w:r>
      <w:r>
        <w:rPr>
          <w:rFonts w:ascii="仿宋_GB2312" w:eastAsia="仿宋_GB2312" w:hAnsi="仿宋_GB2312" w:cs="仿宋_GB2312" w:hint="eastAsia"/>
          <w:sz w:val="24"/>
        </w:rPr>
        <w:t>工作人员赠送回扣、红包、礼金、购物卡、有价证券、贵重物品和好处费、感谢费等；</w:t>
      </w:r>
    </w:p>
    <w:p w14:paraId="7DAEEE17"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（三）不准以任何理由为甲方、与甲方相关的单位或个人提供高消费宴请及娱乐活动；</w:t>
      </w:r>
    </w:p>
    <w:p w14:paraId="3AF0EF9A"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（四）不准以任何理由为甲方、与甲方相关的单位或个人购置或提供通讯工具、交通工具和高档办公用品；</w:t>
      </w:r>
    </w:p>
    <w:p w14:paraId="4824BB8A"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（五）不准接受或暗示为甲方、与甲方相关的单位或个人装修住房、婚丧嫁取、配偶子女的工作安排以及境内外旅游等提供方便；</w:t>
      </w:r>
    </w:p>
    <w:p w14:paraId="443B79BF"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（六）不准以谋取非正当利益为目的，擅自与甲方工作人员就业务问题进行私下商谈或者达成利益默契；</w:t>
      </w:r>
    </w:p>
    <w:p w14:paraId="38BA5B58"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（七）发现甲方工作人员有违反本廉洁协议书规定的，应</w:t>
      </w:r>
      <w:r>
        <w:rPr>
          <w:rFonts w:ascii="仿宋_GB2312" w:eastAsia="仿宋_GB2312" w:hAnsi="仿宋_GB2312" w:cs="仿宋_GB2312" w:hint="eastAsia"/>
          <w:sz w:val="24"/>
        </w:rPr>
        <w:t>向甲方单位举报（反映）。广州城投城市更新集团有限公司受理部门：纪检室；举报邮箱：</w:t>
      </w:r>
      <w:r>
        <w:rPr>
          <w:rFonts w:ascii="仿宋_GB2312" w:eastAsia="仿宋_GB2312" w:hAnsi="仿宋_GB2312" w:cs="仿宋_GB2312" w:hint="eastAsia"/>
          <w:sz w:val="24"/>
        </w:rPr>
        <w:t>ctcgjtjjs@163.com</w:t>
      </w:r>
      <w:r>
        <w:rPr>
          <w:rFonts w:ascii="仿宋_GB2312" w:eastAsia="仿宋_GB2312" w:hAnsi="仿宋_GB2312" w:cs="仿宋_GB2312" w:hint="eastAsia"/>
          <w:sz w:val="24"/>
        </w:rPr>
        <w:t>。</w:t>
      </w:r>
    </w:p>
    <w:p w14:paraId="604F1955"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第四条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相关责任</w:t>
      </w:r>
    </w:p>
    <w:p w14:paraId="558BADF7"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6A9DBFA2"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（二）乙方违反本廉洁协议书第一、三条规定的，根据招投标等有关规定，对乙方进行处理；甲方有权终止与乙方的合同。涉嫌犯罪的，移送司法机关依法追究刑事责任；给甲方单位造成经济损失的，</w:t>
      </w:r>
      <w:r>
        <w:rPr>
          <w:rFonts w:ascii="仿宋_GB2312" w:eastAsia="仿宋_GB2312" w:hAnsi="仿宋_GB2312" w:cs="仿宋_GB2312" w:hint="eastAsia"/>
          <w:sz w:val="24"/>
        </w:rPr>
        <w:t>应依法予以赔偿。</w:t>
      </w:r>
    </w:p>
    <w:p w14:paraId="40CDA110"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（三）乙方违反本廉洁协议书第一、三条规定，发生行贿行为，经有关执纪执法部门或甲方纪检机构查证属实，甲方对乙方实施</w:t>
      </w:r>
      <w:r>
        <w:rPr>
          <w:rFonts w:ascii="仿宋_GB2312" w:eastAsia="仿宋_GB2312" w:hAnsi="仿宋_GB2312" w:cs="仿宋_GB2312" w:hint="eastAsia"/>
          <w:sz w:val="24"/>
        </w:rPr>
        <w:t>3</w:t>
      </w:r>
      <w:r>
        <w:rPr>
          <w:rFonts w:ascii="仿宋_GB2312" w:eastAsia="仿宋_GB2312" w:hAnsi="仿宋_GB2312" w:cs="仿宋_GB2312" w:hint="eastAsia"/>
          <w:sz w:val="24"/>
        </w:rPr>
        <w:t>年的市场禁入。</w:t>
      </w:r>
    </w:p>
    <w:p w14:paraId="2BA8BC47"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第五条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协议书生效及法律效力</w:t>
      </w:r>
    </w:p>
    <w:p w14:paraId="034BC4FE"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（一）本廉洁协议书作为合同的附件，与合同具有同等法律效力，经双方签字盖章后立即生效。</w:t>
      </w:r>
    </w:p>
    <w:p w14:paraId="0CD0E58C" w14:textId="77777777" w:rsidR="00820236" w:rsidRDefault="004F02D4">
      <w:pPr>
        <w:pStyle w:val="a9"/>
        <w:spacing w:line="360" w:lineRule="auto"/>
        <w:ind w:leftChars="0" w:left="0" w:firstLineChars="200" w:firstLine="480"/>
        <w:rPr>
          <w:rFonts w:ascii="仿宋_GB2312" w:eastAsia="仿宋_GB2312" w:hAnsi="仿宋_GB2312" w:cs="仿宋_GB2312"/>
          <w:sz w:val="24"/>
        </w:rPr>
      </w:pPr>
      <w:r>
        <w:rPr>
          <w:rFonts w:ascii="仿宋_GB2312" w:eastAsia="仿宋_GB2312" w:hAnsi="仿宋_GB2312" w:cs="仿宋_GB2312" w:hint="eastAsia"/>
          <w:sz w:val="24"/>
        </w:rPr>
        <w:t>（二）除非甲乙双方另行签订新的廉洁协议书，否则本廉洁协议书在甲方与乙方存在业务关系期间均对双方产生约束力。</w:t>
      </w:r>
    </w:p>
    <w:p w14:paraId="4502D1DA"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第六条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协议书份数</w:t>
      </w:r>
    </w:p>
    <w:p w14:paraId="18396630" w14:textId="77777777" w:rsidR="00820236" w:rsidRDefault="004F02D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本廉洁协议书一式</w:t>
      </w:r>
      <w:r>
        <w:rPr>
          <w:rFonts w:ascii="仿宋_GB2312" w:eastAsia="仿宋_GB2312" w:hAnsi="仿宋_GB2312" w:cs="仿宋_GB2312" w:hint="eastAsia"/>
          <w:sz w:val="24"/>
          <w:u w:val="single"/>
        </w:rPr>
        <w:t>捌</w:t>
      </w:r>
      <w:r>
        <w:rPr>
          <w:rFonts w:ascii="仿宋_GB2312" w:eastAsia="仿宋_GB2312" w:hAnsi="仿宋_GB2312" w:cs="仿宋_GB2312" w:hint="eastAsia"/>
          <w:sz w:val="24"/>
        </w:rPr>
        <w:t>份，甲方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份，乙方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w:t>
      </w:r>
    </w:p>
    <w:p w14:paraId="6D120D5C" w14:textId="77777777" w:rsidR="00820236" w:rsidRDefault="004F02D4">
      <w:pPr>
        <w:pStyle w:val="20"/>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甲乙双方确认在签订本廉洁协议书前已仔细阅读条款内容，甲乙双方对本廉洁协议书所产生的法律责任已清楚知悉并承诺遵守。</w:t>
      </w:r>
    </w:p>
    <w:p w14:paraId="68977F07" w14:textId="77777777" w:rsidR="00820236" w:rsidRDefault="00820236">
      <w:pPr>
        <w:spacing w:line="560" w:lineRule="exact"/>
        <w:ind w:firstLineChars="200" w:firstLine="480"/>
        <w:rPr>
          <w:rFonts w:ascii="仿宋_GB2312" w:eastAsia="仿宋_GB2312" w:hAnsi="仿宋_GB2312" w:cs="仿宋_GB2312"/>
          <w:sz w:val="24"/>
        </w:rPr>
      </w:pPr>
    </w:p>
    <w:p w14:paraId="16F10C15" w14:textId="77777777" w:rsidR="00820236" w:rsidRDefault="00820236">
      <w:pPr>
        <w:spacing w:line="560" w:lineRule="exact"/>
        <w:ind w:firstLineChars="200" w:firstLine="480"/>
        <w:rPr>
          <w:rFonts w:ascii="仿宋_GB2312" w:eastAsia="仿宋_GB2312" w:hAnsi="仿宋_GB2312" w:cs="仿宋_GB2312"/>
          <w:sz w:val="24"/>
        </w:rPr>
      </w:pPr>
    </w:p>
    <w:p w14:paraId="3869419E" w14:textId="77777777" w:rsidR="00820236" w:rsidRDefault="00820236">
      <w:pPr>
        <w:spacing w:line="560" w:lineRule="exact"/>
        <w:ind w:firstLineChars="200" w:firstLine="480"/>
        <w:rPr>
          <w:rFonts w:ascii="仿宋_GB2312" w:eastAsia="仿宋_GB2312" w:hAnsi="仿宋_GB2312" w:cs="仿宋_GB2312"/>
          <w:sz w:val="24"/>
        </w:rPr>
      </w:pPr>
    </w:p>
    <w:p w14:paraId="390728E2" w14:textId="77777777" w:rsidR="00820236" w:rsidRDefault="004F02D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甲方（盖章）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乙方（盖章）：</w:t>
      </w:r>
    </w:p>
    <w:p w14:paraId="62B841D0" w14:textId="77777777" w:rsidR="00820236" w:rsidRDefault="004F02D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法定代表人</w:t>
      </w:r>
    </w:p>
    <w:p w14:paraId="51C1AEFD" w14:textId="77777777" w:rsidR="00820236" w:rsidRDefault="004F02D4">
      <w:pPr>
        <w:tabs>
          <w:tab w:val="center" w:pos="4365"/>
        </w:tabs>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或</w:t>
      </w:r>
      <w:r>
        <w:rPr>
          <w:rFonts w:ascii="仿宋_GB2312" w:eastAsia="仿宋_GB2312" w:hAnsi="仿宋_GB2312" w:cs="仿宋_GB2312" w:hint="eastAsia"/>
          <w:sz w:val="24"/>
        </w:rPr>
        <w:tab/>
        <w:t xml:space="preserve">     </w:t>
      </w:r>
      <w:r>
        <w:rPr>
          <w:rFonts w:ascii="仿宋_GB2312" w:eastAsia="仿宋_GB2312" w:hAnsi="仿宋_GB2312" w:cs="仿宋_GB2312" w:hint="eastAsia"/>
          <w:sz w:val="24"/>
        </w:rPr>
        <w:t>或</w:t>
      </w:r>
    </w:p>
    <w:p w14:paraId="0E63055E" w14:textId="77777777" w:rsidR="00820236" w:rsidRDefault="004F02D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委托代理人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委托代理人</w:t>
      </w:r>
    </w:p>
    <w:p w14:paraId="07D19861" w14:textId="77777777" w:rsidR="00820236" w:rsidRDefault="00820236">
      <w:pPr>
        <w:widowControl/>
        <w:spacing w:line="264" w:lineRule="auto"/>
        <w:jc w:val="left"/>
        <w:rPr>
          <w:rFonts w:ascii="宋体" w:hAnsi="宋体" w:cs="宋体"/>
          <w:kern w:val="0"/>
          <w:sz w:val="24"/>
        </w:rPr>
      </w:pPr>
    </w:p>
    <w:p w14:paraId="0ECF81AE" w14:textId="77777777" w:rsidR="00820236" w:rsidRDefault="00820236">
      <w:pPr>
        <w:widowControl/>
        <w:spacing w:line="264" w:lineRule="auto"/>
        <w:jc w:val="left"/>
        <w:rPr>
          <w:rFonts w:ascii="宋体" w:hAnsi="宋体" w:cs="宋体"/>
          <w:kern w:val="0"/>
          <w:sz w:val="24"/>
        </w:rPr>
      </w:pPr>
    </w:p>
    <w:p w14:paraId="49AEABC7" w14:textId="77777777" w:rsidR="00820236" w:rsidRDefault="004F02D4">
      <w:pPr>
        <w:rPr>
          <w:rStyle w:val="10"/>
          <w:sz w:val="28"/>
          <w:szCs w:val="28"/>
        </w:rPr>
      </w:pPr>
      <w:r>
        <w:rPr>
          <w:rStyle w:val="10"/>
          <w:rFonts w:hint="eastAsia"/>
          <w:sz w:val="28"/>
          <w:szCs w:val="28"/>
        </w:rPr>
        <w:br w:type="page"/>
      </w:r>
    </w:p>
    <w:p w14:paraId="4D00DAA4" w14:textId="77777777" w:rsidR="00820236" w:rsidRDefault="004F02D4">
      <w:pPr>
        <w:widowControl/>
        <w:spacing w:line="560" w:lineRule="exact"/>
        <w:jc w:val="left"/>
        <w:rPr>
          <w:rFonts w:ascii="宋体" w:hAnsi="宋体" w:cs="宋体"/>
          <w:b/>
          <w:bCs/>
          <w:kern w:val="0"/>
          <w:sz w:val="28"/>
          <w:szCs w:val="28"/>
        </w:rPr>
      </w:pPr>
      <w:r>
        <w:rPr>
          <w:rStyle w:val="10"/>
          <w:rFonts w:hint="eastAsia"/>
          <w:sz w:val="28"/>
          <w:szCs w:val="28"/>
        </w:rPr>
        <w:lastRenderedPageBreak/>
        <w:t>附件</w:t>
      </w:r>
      <w:r>
        <w:rPr>
          <w:rStyle w:val="10"/>
          <w:sz w:val="28"/>
          <w:szCs w:val="28"/>
        </w:rPr>
        <w:t>4</w:t>
      </w:r>
    </w:p>
    <w:p w14:paraId="34D0AE41" w14:textId="77777777" w:rsidR="00820236" w:rsidRDefault="004F02D4">
      <w:pPr>
        <w:widowControl/>
        <w:jc w:val="center"/>
        <w:rPr>
          <w:rFonts w:ascii="宋体" w:hAnsi="宋体" w:cs="宋体"/>
          <w:kern w:val="0"/>
          <w:sz w:val="24"/>
        </w:rPr>
      </w:pPr>
      <w:r>
        <w:rPr>
          <w:rFonts w:ascii="宋体" w:hAnsi="宋体" w:cs="宋体" w:hint="eastAsia"/>
          <w:b/>
          <w:bCs/>
          <w:sz w:val="30"/>
          <w:szCs w:val="30"/>
        </w:rPr>
        <w:t>营业执照及资质证书</w:t>
      </w:r>
    </w:p>
    <w:p w14:paraId="44B9C3F0" w14:textId="77777777" w:rsidR="00820236" w:rsidRDefault="00820236">
      <w:pPr>
        <w:widowControl/>
        <w:spacing w:line="264" w:lineRule="auto"/>
        <w:jc w:val="center"/>
        <w:rPr>
          <w:rFonts w:ascii="宋体" w:hAnsi="宋体" w:cs="宋体"/>
          <w:kern w:val="0"/>
          <w:sz w:val="24"/>
        </w:rPr>
      </w:pPr>
    </w:p>
    <w:p w14:paraId="259E9D3D" w14:textId="77777777" w:rsidR="00820236" w:rsidRDefault="00820236">
      <w:pPr>
        <w:widowControl/>
        <w:spacing w:line="264" w:lineRule="auto"/>
        <w:jc w:val="left"/>
        <w:rPr>
          <w:rFonts w:ascii="宋体" w:hAnsi="宋体" w:cs="宋体"/>
          <w:kern w:val="0"/>
          <w:sz w:val="24"/>
        </w:rPr>
      </w:pPr>
    </w:p>
    <w:p w14:paraId="5102F8D6" w14:textId="77777777" w:rsidR="00820236" w:rsidRDefault="00820236">
      <w:pPr>
        <w:widowControl/>
        <w:spacing w:line="560" w:lineRule="exact"/>
        <w:jc w:val="left"/>
        <w:rPr>
          <w:rStyle w:val="10"/>
          <w:sz w:val="28"/>
          <w:szCs w:val="28"/>
        </w:rPr>
        <w:sectPr w:rsidR="00820236">
          <w:pgSz w:w="11906" w:h="16838"/>
          <w:pgMar w:top="1440" w:right="1800" w:bottom="1440" w:left="1800" w:header="851" w:footer="992" w:gutter="0"/>
          <w:cols w:space="720"/>
          <w:docGrid w:type="lines" w:linePitch="312"/>
        </w:sectPr>
      </w:pPr>
    </w:p>
    <w:p w14:paraId="7A11151C" w14:textId="77777777" w:rsidR="00820236" w:rsidRDefault="004F02D4">
      <w:pPr>
        <w:widowControl/>
        <w:spacing w:line="560" w:lineRule="exact"/>
        <w:jc w:val="left"/>
        <w:rPr>
          <w:rFonts w:ascii="宋体" w:hAnsi="宋体" w:cs="宋体"/>
          <w:b/>
          <w:bCs/>
          <w:kern w:val="0"/>
          <w:sz w:val="28"/>
          <w:szCs w:val="28"/>
        </w:rPr>
      </w:pPr>
      <w:r>
        <w:rPr>
          <w:rStyle w:val="10"/>
          <w:rFonts w:hint="eastAsia"/>
          <w:sz w:val="28"/>
          <w:szCs w:val="28"/>
        </w:rPr>
        <w:lastRenderedPageBreak/>
        <w:t>附件</w:t>
      </w:r>
      <w:r>
        <w:rPr>
          <w:rStyle w:val="10"/>
          <w:sz w:val="28"/>
          <w:szCs w:val="28"/>
        </w:rPr>
        <w:t>5</w:t>
      </w:r>
    </w:p>
    <w:p w14:paraId="7C63DE89" w14:textId="77777777" w:rsidR="00820236" w:rsidRDefault="004F02D4">
      <w:pPr>
        <w:widowControl/>
        <w:jc w:val="center"/>
        <w:rPr>
          <w:rFonts w:ascii="宋体" w:hAnsi="宋体" w:cs="宋体"/>
          <w:b/>
          <w:bCs/>
          <w:sz w:val="30"/>
          <w:szCs w:val="30"/>
        </w:rPr>
      </w:pPr>
      <w:r>
        <w:rPr>
          <w:rFonts w:ascii="宋体" w:hAnsi="宋体" w:cs="宋体" w:hint="eastAsia"/>
          <w:b/>
          <w:bCs/>
          <w:sz w:val="30"/>
          <w:szCs w:val="30"/>
        </w:rPr>
        <w:t>本项目机构人员一览表</w:t>
      </w:r>
    </w:p>
    <w:p w14:paraId="1E5D2848" w14:textId="77777777" w:rsidR="00820236" w:rsidRDefault="00820236">
      <w:pPr>
        <w:widowControl/>
        <w:spacing w:line="264" w:lineRule="auto"/>
        <w:jc w:val="left"/>
        <w:rPr>
          <w:rFonts w:ascii="宋体" w:hAnsi="宋体" w:cs="宋体"/>
          <w:kern w:val="0"/>
          <w:sz w:val="24"/>
        </w:rPr>
      </w:pPr>
    </w:p>
    <w:p w14:paraId="76DF0508" w14:textId="77777777" w:rsidR="00820236" w:rsidRDefault="00820236">
      <w:pPr>
        <w:widowControl/>
        <w:spacing w:line="264" w:lineRule="auto"/>
        <w:jc w:val="left"/>
        <w:rPr>
          <w:rFonts w:ascii="宋体" w:hAnsi="宋体" w:cs="宋体"/>
          <w:kern w:val="0"/>
          <w:sz w:val="24"/>
        </w:rPr>
      </w:pPr>
    </w:p>
    <w:p w14:paraId="64D0EA8E" w14:textId="77777777" w:rsidR="00820236" w:rsidRDefault="00820236">
      <w:pPr>
        <w:widowControl/>
        <w:spacing w:line="264" w:lineRule="auto"/>
        <w:jc w:val="left"/>
        <w:rPr>
          <w:rFonts w:ascii="宋体" w:hAnsi="宋体" w:cs="宋体"/>
          <w:kern w:val="0"/>
          <w:sz w:val="24"/>
        </w:rPr>
      </w:pPr>
    </w:p>
    <w:p w14:paraId="3DC34418" w14:textId="77777777" w:rsidR="00820236" w:rsidRDefault="00820236">
      <w:pPr>
        <w:widowControl/>
        <w:spacing w:line="560" w:lineRule="exact"/>
        <w:jc w:val="left"/>
        <w:rPr>
          <w:rStyle w:val="10"/>
          <w:sz w:val="28"/>
          <w:szCs w:val="28"/>
        </w:rPr>
        <w:sectPr w:rsidR="00820236">
          <w:pgSz w:w="11906" w:h="16838"/>
          <w:pgMar w:top="1440" w:right="1800" w:bottom="1440" w:left="1800" w:header="851" w:footer="992" w:gutter="0"/>
          <w:cols w:space="720"/>
          <w:docGrid w:type="lines" w:linePitch="312"/>
        </w:sectPr>
      </w:pPr>
    </w:p>
    <w:p w14:paraId="071825E3" w14:textId="77777777" w:rsidR="00820236" w:rsidRDefault="004F02D4">
      <w:pPr>
        <w:widowControl/>
        <w:spacing w:line="560" w:lineRule="exact"/>
        <w:jc w:val="left"/>
        <w:rPr>
          <w:rStyle w:val="10"/>
          <w:sz w:val="28"/>
          <w:szCs w:val="28"/>
        </w:rPr>
      </w:pPr>
      <w:r>
        <w:rPr>
          <w:rStyle w:val="10"/>
          <w:rFonts w:hint="eastAsia"/>
          <w:sz w:val="28"/>
          <w:szCs w:val="28"/>
        </w:rPr>
        <w:lastRenderedPageBreak/>
        <w:t>附件</w:t>
      </w:r>
      <w:r>
        <w:rPr>
          <w:rStyle w:val="10"/>
          <w:sz w:val="28"/>
          <w:szCs w:val="28"/>
        </w:rPr>
        <w:t>6</w:t>
      </w:r>
    </w:p>
    <w:p w14:paraId="44722EC9" w14:textId="77777777" w:rsidR="00820236" w:rsidRDefault="004F02D4">
      <w:pPr>
        <w:pStyle w:val="2"/>
        <w:rPr>
          <w:color w:val="auto"/>
        </w:rPr>
      </w:pPr>
      <w:r>
        <w:rPr>
          <w:rStyle w:val="10"/>
          <w:rFonts w:hint="eastAsia"/>
          <w:b/>
          <w:color w:val="auto"/>
          <w:sz w:val="28"/>
          <w:szCs w:val="28"/>
        </w:rPr>
        <w:t>报价清单</w:t>
      </w:r>
    </w:p>
    <w:p w14:paraId="6B79AD22" w14:textId="77777777" w:rsidR="00820236" w:rsidRDefault="00820236">
      <w:pPr>
        <w:widowControl/>
        <w:spacing w:line="264" w:lineRule="auto"/>
        <w:jc w:val="left"/>
        <w:rPr>
          <w:rFonts w:ascii="宋体" w:hAnsi="宋体" w:cs="宋体"/>
          <w:kern w:val="0"/>
          <w:sz w:val="24"/>
        </w:rPr>
      </w:pPr>
    </w:p>
    <w:p w14:paraId="35F3E292" w14:textId="77777777" w:rsidR="00820236" w:rsidRDefault="00820236">
      <w:pPr>
        <w:widowControl/>
        <w:spacing w:line="264" w:lineRule="auto"/>
        <w:jc w:val="left"/>
        <w:rPr>
          <w:rFonts w:ascii="宋体" w:hAnsi="宋体" w:cs="宋体"/>
          <w:kern w:val="0"/>
          <w:sz w:val="24"/>
        </w:rPr>
      </w:pPr>
    </w:p>
    <w:p w14:paraId="6847C032" w14:textId="77777777" w:rsidR="00820236" w:rsidRDefault="00820236">
      <w:pPr>
        <w:widowControl/>
        <w:jc w:val="left"/>
        <w:rPr>
          <w:rFonts w:asciiTheme="minorEastAsia" w:eastAsiaTheme="minorEastAsia" w:hAnsiTheme="minorEastAsia"/>
          <w:sz w:val="24"/>
        </w:rPr>
      </w:pPr>
    </w:p>
    <w:p w14:paraId="23A5311B" w14:textId="77777777" w:rsidR="00820236" w:rsidRDefault="00820236">
      <w:pPr>
        <w:ind w:firstLineChars="200" w:firstLine="628"/>
        <w:jc w:val="left"/>
        <w:rPr>
          <w:rFonts w:ascii="仿宋_GB2312" w:eastAsia="仿宋_GB2312" w:hAnsi="仿宋_GB2312" w:cs="仿宋_GB2312"/>
          <w:spacing w:val="7"/>
          <w:sz w:val="30"/>
          <w:szCs w:val="30"/>
        </w:rPr>
      </w:pPr>
    </w:p>
    <w:p w14:paraId="1359A4B7" w14:textId="77777777" w:rsidR="00820236" w:rsidRDefault="00820236">
      <w:pPr>
        <w:jc w:val="left"/>
        <w:rPr>
          <w:rFonts w:ascii="仿宋_GB2312" w:eastAsia="仿宋_GB2312" w:hAnsi="仿宋_GB2312" w:cs="仿宋_GB2312"/>
          <w:spacing w:val="7"/>
          <w:sz w:val="30"/>
          <w:szCs w:val="30"/>
        </w:rPr>
      </w:pPr>
    </w:p>
    <w:p w14:paraId="7110B407" w14:textId="77777777" w:rsidR="00820236" w:rsidRDefault="00820236">
      <w:pPr>
        <w:jc w:val="left"/>
        <w:rPr>
          <w:rFonts w:ascii="仿宋_GB2312" w:eastAsia="仿宋_GB2312" w:hAnsi="仿宋_GB2312" w:cs="仿宋_GB2312"/>
          <w:spacing w:val="7"/>
          <w:sz w:val="30"/>
          <w:szCs w:val="30"/>
        </w:rPr>
      </w:pPr>
    </w:p>
    <w:p w14:paraId="28D76F8C" w14:textId="77777777" w:rsidR="00820236" w:rsidRDefault="00820236">
      <w:pPr>
        <w:jc w:val="left"/>
        <w:rPr>
          <w:rFonts w:ascii="仿宋_GB2312" w:eastAsia="仿宋_GB2312" w:hAnsi="仿宋_GB2312" w:cs="仿宋_GB2312"/>
          <w:spacing w:val="7"/>
          <w:sz w:val="30"/>
          <w:szCs w:val="30"/>
        </w:rPr>
      </w:pPr>
    </w:p>
    <w:p w14:paraId="6BDF2333" w14:textId="77777777" w:rsidR="00820236" w:rsidRDefault="00820236">
      <w:pPr>
        <w:jc w:val="left"/>
        <w:rPr>
          <w:rFonts w:ascii="仿宋_GB2312" w:eastAsia="仿宋_GB2312" w:hAnsi="仿宋_GB2312" w:cs="仿宋_GB2312"/>
          <w:spacing w:val="7"/>
          <w:sz w:val="30"/>
          <w:szCs w:val="30"/>
        </w:rPr>
      </w:pPr>
    </w:p>
    <w:p w14:paraId="6A565775" w14:textId="77777777" w:rsidR="00820236" w:rsidRDefault="00820236">
      <w:pPr>
        <w:jc w:val="left"/>
        <w:rPr>
          <w:rFonts w:ascii="仿宋_GB2312" w:eastAsia="仿宋_GB2312" w:hAnsi="仿宋_GB2312" w:cs="仿宋_GB2312"/>
          <w:spacing w:val="7"/>
          <w:sz w:val="30"/>
          <w:szCs w:val="30"/>
        </w:rPr>
      </w:pPr>
    </w:p>
    <w:p w14:paraId="0D660E21" w14:textId="77777777" w:rsidR="00820236" w:rsidRDefault="00820236">
      <w:pPr>
        <w:jc w:val="left"/>
        <w:rPr>
          <w:rFonts w:ascii="仿宋_GB2312" w:eastAsia="仿宋_GB2312" w:hAnsi="仿宋_GB2312" w:cs="仿宋_GB2312"/>
          <w:spacing w:val="7"/>
          <w:sz w:val="30"/>
          <w:szCs w:val="30"/>
        </w:rPr>
      </w:pPr>
    </w:p>
    <w:p w14:paraId="1F38CDAD" w14:textId="77777777" w:rsidR="00820236" w:rsidRDefault="00820236">
      <w:pPr>
        <w:jc w:val="left"/>
        <w:rPr>
          <w:rFonts w:ascii="仿宋_GB2312" w:eastAsia="仿宋_GB2312" w:hAnsi="仿宋_GB2312" w:cs="仿宋_GB2312"/>
          <w:spacing w:val="7"/>
          <w:sz w:val="30"/>
          <w:szCs w:val="30"/>
        </w:rPr>
      </w:pPr>
    </w:p>
    <w:p w14:paraId="61371679" w14:textId="77777777" w:rsidR="00820236" w:rsidRDefault="00820236">
      <w:pPr>
        <w:jc w:val="left"/>
        <w:rPr>
          <w:rFonts w:ascii="仿宋_GB2312" w:eastAsia="仿宋_GB2312" w:hAnsi="仿宋_GB2312" w:cs="仿宋_GB2312"/>
          <w:spacing w:val="7"/>
          <w:sz w:val="30"/>
          <w:szCs w:val="30"/>
        </w:rPr>
      </w:pPr>
    </w:p>
    <w:p w14:paraId="19661BBE" w14:textId="77777777" w:rsidR="00820236" w:rsidRDefault="00820236">
      <w:pPr>
        <w:jc w:val="left"/>
        <w:rPr>
          <w:rFonts w:ascii="仿宋_GB2312" w:eastAsia="仿宋_GB2312" w:hAnsi="仿宋_GB2312" w:cs="仿宋_GB2312"/>
          <w:spacing w:val="7"/>
          <w:sz w:val="30"/>
          <w:szCs w:val="30"/>
        </w:rPr>
      </w:pPr>
    </w:p>
    <w:p w14:paraId="7D42FE31" w14:textId="77777777" w:rsidR="00820236" w:rsidRDefault="00820236">
      <w:pPr>
        <w:jc w:val="left"/>
        <w:rPr>
          <w:rFonts w:ascii="仿宋_GB2312" w:eastAsia="仿宋_GB2312" w:hAnsi="仿宋_GB2312" w:cs="仿宋_GB2312"/>
          <w:spacing w:val="7"/>
          <w:sz w:val="30"/>
          <w:szCs w:val="30"/>
        </w:rPr>
      </w:pPr>
    </w:p>
    <w:p w14:paraId="0E1EAA85" w14:textId="77777777" w:rsidR="00820236" w:rsidRDefault="00820236">
      <w:pPr>
        <w:jc w:val="left"/>
        <w:rPr>
          <w:rFonts w:ascii="仿宋_GB2312" w:eastAsia="仿宋_GB2312" w:hAnsi="仿宋_GB2312" w:cs="仿宋_GB2312"/>
          <w:spacing w:val="7"/>
          <w:sz w:val="30"/>
          <w:szCs w:val="30"/>
        </w:rPr>
      </w:pPr>
    </w:p>
    <w:p w14:paraId="49806896" w14:textId="77777777" w:rsidR="00820236" w:rsidRDefault="00820236">
      <w:pPr>
        <w:jc w:val="left"/>
        <w:rPr>
          <w:rFonts w:ascii="仿宋_GB2312" w:eastAsia="仿宋_GB2312" w:hAnsi="仿宋_GB2312" w:cs="仿宋_GB2312"/>
          <w:spacing w:val="7"/>
          <w:sz w:val="30"/>
          <w:szCs w:val="30"/>
        </w:rPr>
      </w:pPr>
    </w:p>
    <w:p w14:paraId="5E392C24" w14:textId="77777777" w:rsidR="00820236" w:rsidRDefault="00820236">
      <w:pPr>
        <w:jc w:val="left"/>
        <w:rPr>
          <w:rFonts w:ascii="仿宋_GB2312" w:eastAsia="仿宋_GB2312" w:hAnsi="仿宋_GB2312" w:cs="仿宋_GB2312"/>
          <w:spacing w:val="7"/>
          <w:sz w:val="30"/>
          <w:szCs w:val="30"/>
        </w:rPr>
      </w:pPr>
    </w:p>
    <w:p w14:paraId="525F3F43" w14:textId="77777777" w:rsidR="00820236" w:rsidRDefault="00820236">
      <w:pPr>
        <w:jc w:val="left"/>
        <w:rPr>
          <w:rFonts w:ascii="仿宋_GB2312" w:eastAsia="仿宋_GB2312" w:hAnsi="仿宋_GB2312" w:cs="仿宋_GB2312"/>
          <w:spacing w:val="7"/>
          <w:sz w:val="30"/>
          <w:szCs w:val="30"/>
        </w:rPr>
      </w:pPr>
    </w:p>
    <w:p w14:paraId="2B0AD38B" w14:textId="77777777" w:rsidR="00820236" w:rsidRDefault="00820236">
      <w:pPr>
        <w:jc w:val="left"/>
        <w:rPr>
          <w:rFonts w:ascii="仿宋_GB2312" w:eastAsia="仿宋_GB2312" w:hAnsi="仿宋_GB2312" w:cs="仿宋_GB2312"/>
          <w:spacing w:val="7"/>
          <w:sz w:val="30"/>
          <w:szCs w:val="30"/>
        </w:rPr>
      </w:pPr>
    </w:p>
    <w:p w14:paraId="59624C0B" w14:textId="77777777" w:rsidR="00820236" w:rsidRDefault="00820236">
      <w:pPr>
        <w:jc w:val="left"/>
        <w:rPr>
          <w:rFonts w:ascii="仿宋_GB2312" w:eastAsia="仿宋_GB2312" w:hAnsi="仿宋_GB2312" w:cs="仿宋_GB2312"/>
          <w:spacing w:val="7"/>
          <w:sz w:val="30"/>
          <w:szCs w:val="30"/>
        </w:rPr>
      </w:pPr>
    </w:p>
    <w:p w14:paraId="2B0C25F4" w14:textId="77777777" w:rsidR="00820236" w:rsidRDefault="00820236">
      <w:pPr>
        <w:jc w:val="left"/>
        <w:rPr>
          <w:rFonts w:ascii="仿宋_GB2312" w:eastAsia="仿宋_GB2312" w:hAnsi="仿宋_GB2312" w:cs="仿宋_GB2312"/>
          <w:spacing w:val="7"/>
          <w:sz w:val="30"/>
          <w:szCs w:val="30"/>
        </w:rPr>
      </w:pPr>
    </w:p>
    <w:p w14:paraId="0C18C0F5" w14:textId="77777777" w:rsidR="00820236" w:rsidRDefault="00820236">
      <w:pPr>
        <w:jc w:val="left"/>
        <w:rPr>
          <w:rFonts w:ascii="仿宋_GB2312" w:eastAsia="仿宋_GB2312" w:hAnsi="仿宋_GB2312" w:cs="仿宋_GB2312"/>
          <w:spacing w:val="7"/>
          <w:sz w:val="30"/>
          <w:szCs w:val="30"/>
        </w:rPr>
      </w:pPr>
    </w:p>
    <w:p w14:paraId="2CAF3D23" w14:textId="77777777" w:rsidR="00820236" w:rsidRDefault="00820236">
      <w:pPr>
        <w:jc w:val="left"/>
        <w:rPr>
          <w:rFonts w:ascii="仿宋_GB2312" w:eastAsia="仿宋_GB2312" w:hAnsi="仿宋_GB2312" w:cs="仿宋_GB2312"/>
          <w:spacing w:val="7"/>
          <w:sz w:val="30"/>
          <w:szCs w:val="30"/>
        </w:rPr>
      </w:pPr>
    </w:p>
    <w:p w14:paraId="59C94227" w14:textId="77777777" w:rsidR="00820236" w:rsidRDefault="00820236">
      <w:pPr>
        <w:jc w:val="left"/>
        <w:rPr>
          <w:rFonts w:ascii="仿宋_GB2312" w:eastAsia="仿宋_GB2312" w:hAnsi="仿宋_GB2312" w:cs="仿宋_GB2312"/>
          <w:spacing w:val="7"/>
          <w:sz w:val="30"/>
          <w:szCs w:val="30"/>
        </w:rPr>
      </w:pPr>
    </w:p>
    <w:p w14:paraId="18FBB53A" w14:textId="77777777" w:rsidR="00820236" w:rsidRDefault="00820236">
      <w:pPr>
        <w:jc w:val="left"/>
        <w:rPr>
          <w:rFonts w:ascii="仿宋_GB2312" w:eastAsia="仿宋_GB2312" w:hAnsi="仿宋_GB2312" w:cs="仿宋_GB2312"/>
          <w:spacing w:val="7"/>
          <w:sz w:val="30"/>
          <w:szCs w:val="30"/>
        </w:rPr>
      </w:pPr>
    </w:p>
    <w:p w14:paraId="0B642A7F" w14:textId="77777777" w:rsidR="00820236" w:rsidRDefault="00820236">
      <w:pPr>
        <w:jc w:val="left"/>
        <w:rPr>
          <w:rFonts w:ascii="仿宋_GB2312" w:eastAsia="仿宋_GB2312" w:hAnsi="仿宋_GB2312" w:cs="仿宋_GB2312"/>
          <w:spacing w:val="7"/>
          <w:sz w:val="30"/>
          <w:szCs w:val="30"/>
        </w:rPr>
      </w:pPr>
    </w:p>
    <w:p w14:paraId="1CBEF500" w14:textId="77777777" w:rsidR="00820236" w:rsidRDefault="00820236">
      <w:pPr>
        <w:jc w:val="left"/>
        <w:rPr>
          <w:rFonts w:ascii="仿宋_GB2312" w:eastAsia="仿宋_GB2312" w:hAnsi="仿宋_GB2312" w:cs="仿宋_GB2312"/>
          <w:spacing w:val="7"/>
          <w:sz w:val="30"/>
          <w:szCs w:val="30"/>
        </w:rPr>
      </w:pPr>
    </w:p>
    <w:p w14:paraId="64C9B094" w14:textId="77777777" w:rsidR="00820236" w:rsidRDefault="00820236">
      <w:pPr>
        <w:jc w:val="left"/>
        <w:rPr>
          <w:rFonts w:ascii="仿宋_GB2312" w:eastAsia="仿宋_GB2312" w:hAnsi="仿宋_GB2312" w:cs="仿宋_GB2312"/>
          <w:spacing w:val="7"/>
          <w:sz w:val="30"/>
          <w:szCs w:val="30"/>
        </w:rPr>
      </w:pPr>
    </w:p>
    <w:p w14:paraId="288804B8" w14:textId="77777777" w:rsidR="00820236" w:rsidRDefault="00820236">
      <w:pPr>
        <w:jc w:val="left"/>
        <w:rPr>
          <w:rFonts w:ascii="仿宋_GB2312" w:eastAsia="仿宋_GB2312" w:hAnsi="仿宋_GB2312" w:cs="仿宋_GB2312"/>
          <w:spacing w:val="7"/>
          <w:sz w:val="30"/>
          <w:szCs w:val="30"/>
        </w:rPr>
      </w:pPr>
    </w:p>
    <w:p w14:paraId="0529D05A" w14:textId="77777777" w:rsidR="00820236" w:rsidRDefault="00820236">
      <w:pPr>
        <w:jc w:val="left"/>
        <w:rPr>
          <w:rFonts w:ascii="仿宋_GB2312" w:eastAsia="仿宋_GB2312" w:hAnsi="仿宋_GB2312" w:cs="仿宋_GB2312"/>
          <w:spacing w:val="7"/>
          <w:sz w:val="30"/>
          <w:szCs w:val="30"/>
        </w:rPr>
      </w:pPr>
    </w:p>
    <w:p w14:paraId="302AC771" w14:textId="77777777" w:rsidR="00820236" w:rsidRDefault="00820236">
      <w:pPr>
        <w:jc w:val="left"/>
        <w:rPr>
          <w:rFonts w:ascii="仿宋_GB2312" w:eastAsia="仿宋_GB2312" w:hAnsi="仿宋_GB2312" w:cs="仿宋_GB2312"/>
          <w:spacing w:val="7"/>
          <w:sz w:val="30"/>
          <w:szCs w:val="30"/>
        </w:rPr>
      </w:pPr>
    </w:p>
    <w:p w14:paraId="7431FD1C" w14:textId="77777777" w:rsidR="00820236" w:rsidRDefault="00820236">
      <w:pPr>
        <w:jc w:val="left"/>
        <w:rPr>
          <w:rFonts w:ascii="仿宋_GB2312" w:eastAsia="仿宋_GB2312" w:hAnsi="仿宋_GB2312" w:cs="仿宋_GB2312"/>
          <w:spacing w:val="7"/>
          <w:sz w:val="30"/>
          <w:szCs w:val="30"/>
        </w:rPr>
      </w:pPr>
    </w:p>
    <w:p w14:paraId="3CC80AD1" w14:textId="77777777" w:rsidR="00820236" w:rsidRDefault="004F02D4">
      <w:pPr>
        <w:jc w:val="left"/>
        <w:rPr>
          <w:rFonts w:ascii="仿宋_GB2312" w:eastAsia="仿宋_GB2312" w:hAnsi="仿宋_GB2312" w:cs="仿宋_GB2312"/>
          <w:sz w:val="30"/>
          <w:szCs w:val="30"/>
        </w:rPr>
      </w:pPr>
      <w:r>
        <w:rPr>
          <w:rFonts w:ascii="仿宋_GB2312" w:eastAsia="仿宋_GB2312" w:hAnsi="仿宋_GB2312" w:cs="仿宋_GB2312" w:hint="eastAsia"/>
          <w:spacing w:val="7"/>
          <w:sz w:val="30"/>
          <w:szCs w:val="30"/>
        </w:rPr>
        <w:lastRenderedPageBreak/>
        <w:t>履约保函</w:t>
      </w:r>
      <w:r>
        <w:rPr>
          <w:rFonts w:ascii="仿宋_GB2312" w:eastAsia="仿宋_GB2312" w:hAnsi="仿宋_GB2312" w:cs="仿宋_GB2312" w:hint="eastAsia"/>
          <w:spacing w:val="7"/>
          <w:sz w:val="30"/>
          <w:szCs w:val="30"/>
        </w:rPr>
        <w:t>(</w:t>
      </w:r>
      <w:r>
        <w:rPr>
          <w:rFonts w:ascii="仿宋_GB2312" w:eastAsia="仿宋_GB2312" w:hAnsi="仿宋_GB2312" w:cs="仿宋_GB2312" w:hint="eastAsia"/>
          <w:spacing w:val="7"/>
          <w:sz w:val="30"/>
          <w:szCs w:val="30"/>
        </w:rPr>
        <w:t>格式参考</w:t>
      </w:r>
      <w:r>
        <w:rPr>
          <w:rFonts w:ascii="仿宋_GB2312" w:eastAsia="仿宋_GB2312" w:hAnsi="仿宋_GB2312" w:cs="仿宋_GB2312" w:hint="eastAsia"/>
          <w:spacing w:val="7"/>
          <w:sz w:val="30"/>
          <w:szCs w:val="30"/>
        </w:rPr>
        <w:t>)</w:t>
      </w:r>
    </w:p>
    <w:p w14:paraId="6153C047" w14:textId="77777777" w:rsidR="00820236" w:rsidRDefault="00820236">
      <w:pPr>
        <w:spacing w:line="360" w:lineRule="auto"/>
        <w:ind w:firstLineChars="200" w:firstLine="738"/>
        <w:jc w:val="center"/>
        <w:rPr>
          <w:rFonts w:ascii="宋体" w:hAnsi="宋体" w:cs="宋体"/>
          <w:b/>
          <w:bCs/>
          <w:snapToGrid w:val="0"/>
          <w:spacing w:val="24"/>
          <w:kern w:val="0"/>
          <w:sz w:val="32"/>
          <w:szCs w:val="32"/>
        </w:rPr>
      </w:pPr>
    </w:p>
    <w:p w14:paraId="65044127" w14:textId="77777777" w:rsidR="00820236" w:rsidRDefault="004F02D4">
      <w:pPr>
        <w:spacing w:line="360" w:lineRule="auto"/>
        <w:ind w:firstLineChars="200" w:firstLine="738"/>
        <w:jc w:val="center"/>
        <w:rPr>
          <w:rFonts w:ascii="宋体" w:hAnsi="宋体" w:cs="宋体"/>
          <w:b/>
          <w:bCs/>
          <w:snapToGrid w:val="0"/>
          <w:spacing w:val="24"/>
          <w:kern w:val="0"/>
          <w:sz w:val="32"/>
          <w:szCs w:val="32"/>
        </w:rPr>
      </w:pPr>
      <w:r>
        <w:rPr>
          <w:rFonts w:ascii="宋体" w:hAnsi="宋体" w:cs="宋体" w:hint="eastAsia"/>
          <w:b/>
          <w:bCs/>
          <w:snapToGrid w:val="0"/>
          <w:spacing w:val="24"/>
          <w:kern w:val="0"/>
          <w:sz w:val="32"/>
          <w:szCs w:val="32"/>
        </w:rPr>
        <w:t>履约保函</w:t>
      </w:r>
      <w:r>
        <w:rPr>
          <w:rFonts w:ascii="宋体" w:hAnsi="宋体" w:cs="宋体" w:hint="eastAsia"/>
          <w:b/>
          <w:bCs/>
          <w:snapToGrid w:val="0"/>
          <w:spacing w:val="24"/>
          <w:kern w:val="0"/>
          <w:sz w:val="32"/>
          <w:szCs w:val="32"/>
        </w:rPr>
        <w:t>(</w:t>
      </w:r>
      <w:r>
        <w:rPr>
          <w:rFonts w:ascii="宋体" w:hAnsi="宋体" w:cs="宋体" w:hint="eastAsia"/>
          <w:b/>
          <w:bCs/>
          <w:snapToGrid w:val="0"/>
          <w:spacing w:val="24"/>
          <w:kern w:val="0"/>
          <w:sz w:val="32"/>
          <w:szCs w:val="32"/>
        </w:rPr>
        <w:t>格式参考</w:t>
      </w:r>
      <w:r>
        <w:rPr>
          <w:rFonts w:ascii="宋体" w:hAnsi="宋体" w:cs="宋体" w:hint="eastAsia"/>
          <w:b/>
          <w:bCs/>
          <w:snapToGrid w:val="0"/>
          <w:spacing w:val="24"/>
          <w:kern w:val="0"/>
          <w:sz w:val="32"/>
          <w:szCs w:val="32"/>
        </w:rPr>
        <w:t>)</w:t>
      </w:r>
    </w:p>
    <w:p w14:paraId="6F445B71" w14:textId="77777777" w:rsidR="00820236" w:rsidRDefault="00820236">
      <w:pPr>
        <w:spacing w:line="360" w:lineRule="auto"/>
        <w:rPr>
          <w:rFonts w:ascii="仿宋_GB2312" w:eastAsia="仿宋_GB2312" w:hAnsi="仿宋_GB2312" w:cs="仿宋_GB2312"/>
          <w:snapToGrid w:val="0"/>
          <w:spacing w:val="24"/>
          <w:kern w:val="0"/>
          <w:sz w:val="24"/>
        </w:rPr>
      </w:pPr>
    </w:p>
    <w:p w14:paraId="2C74FBEF" w14:textId="77777777" w:rsidR="00820236" w:rsidRDefault="004F02D4">
      <w:pPr>
        <w:spacing w:line="360" w:lineRule="auto"/>
        <w:ind w:firstLineChars="200" w:firstLine="696"/>
        <w:rPr>
          <w:rFonts w:ascii="仿宋_GB2312" w:eastAsia="仿宋_GB2312" w:hAnsi="仿宋_GB2312" w:cs="仿宋_GB2312"/>
          <w:snapToGrid w:val="0"/>
          <w:spacing w:val="24"/>
          <w:kern w:val="0"/>
          <w:sz w:val="30"/>
          <w:szCs w:val="30"/>
        </w:rPr>
      </w:pPr>
      <w:r>
        <w:rPr>
          <w:rFonts w:ascii="仿宋_GB2312" w:eastAsia="仿宋_GB2312" w:hAnsi="仿宋_GB2312" w:cs="仿宋_GB2312" w:hint="eastAsia"/>
          <w:snapToGrid w:val="0"/>
          <w:spacing w:val="24"/>
          <w:kern w:val="0"/>
          <w:sz w:val="30"/>
          <w:szCs w:val="30"/>
        </w:rPr>
        <w:t>致：广州海丝城房地产开发有限公司</w:t>
      </w:r>
    </w:p>
    <w:p w14:paraId="1EF1B94C" w14:textId="77777777" w:rsidR="00820236" w:rsidRDefault="004F02D4">
      <w:pPr>
        <w:spacing w:line="360" w:lineRule="auto"/>
        <w:ind w:firstLineChars="200" w:firstLine="696"/>
        <w:rPr>
          <w:rFonts w:ascii="仿宋_GB2312" w:eastAsia="仿宋_GB2312" w:hAnsi="仿宋_GB2312" w:cs="仿宋_GB2312"/>
          <w:sz w:val="30"/>
          <w:szCs w:val="30"/>
          <w:u w:val="single"/>
        </w:rPr>
      </w:pPr>
      <w:r>
        <w:rPr>
          <w:rFonts w:ascii="仿宋_GB2312" w:eastAsia="仿宋_GB2312" w:hAnsi="仿宋_GB2312" w:cs="仿宋_GB2312" w:hint="eastAsia"/>
          <w:snapToGrid w:val="0"/>
          <w:spacing w:val="24"/>
          <w:kern w:val="0"/>
          <w:sz w:val="30"/>
          <w:szCs w:val="30"/>
        </w:rPr>
        <w:t>鉴于</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snapToGrid w:val="0"/>
          <w:spacing w:val="24"/>
          <w:kern w:val="0"/>
          <w:sz w:val="30"/>
          <w:szCs w:val="30"/>
        </w:rPr>
        <w:t>(</w:t>
      </w:r>
      <w:r>
        <w:rPr>
          <w:rFonts w:ascii="仿宋_GB2312" w:eastAsia="仿宋_GB2312" w:hAnsi="仿宋_GB2312" w:cs="仿宋_GB2312" w:hint="eastAsia"/>
          <w:snapToGrid w:val="0"/>
          <w:spacing w:val="24"/>
          <w:kern w:val="0"/>
          <w:sz w:val="30"/>
          <w:szCs w:val="30"/>
        </w:rPr>
        <w:t>以下简称“承包人”</w:t>
      </w:r>
      <w:r>
        <w:rPr>
          <w:rFonts w:ascii="仿宋_GB2312" w:eastAsia="仿宋_GB2312" w:hAnsi="仿宋_GB2312" w:cs="仿宋_GB2312" w:hint="eastAsia"/>
          <w:snapToGrid w:val="0"/>
          <w:spacing w:val="24"/>
          <w:kern w:val="0"/>
          <w:sz w:val="30"/>
          <w:szCs w:val="30"/>
        </w:rPr>
        <w:t>)</w:t>
      </w:r>
      <w:r>
        <w:rPr>
          <w:rFonts w:ascii="仿宋_GB2312" w:eastAsia="仿宋_GB2312" w:hAnsi="仿宋_GB2312" w:cs="仿宋_GB2312" w:hint="eastAsia"/>
          <w:snapToGrid w:val="0"/>
          <w:spacing w:val="24"/>
          <w:kern w:val="0"/>
          <w:sz w:val="30"/>
          <w:szCs w:val="30"/>
        </w:rPr>
        <w:t>已与</w:t>
      </w:r>
      <w:r>
        <w:rPr>
          <w:rFonts w:ascii="仿宋_GB2312" w:eastAsia="仿宋_GB2312" w:hAnsi="仿宋_GB2312" w:cs="仿宋_GB2312" w:hint="eastAsia"/>
          <w:sz w:val="30"/>
          <w:szCs w:val="30"/>
          <w:u w:val="single"/>
        </w:rPr>
        <w:t>广州海丝城房地产开发有限公司</w:t>
      </w:r>
      <w:r>
        <w:rPr>
          <w:rFonts w:ascii="仿宋_GB2312" w:eastAsia="仿宋_GB2312" w:hAnsi="仿宋_GB2312" w:cs="仿宋_GB2312" w:hint="eastAsia"/>
          <w:sz w:val="30"/>
          <w:szCs w:val="30"/>
        </w:rPr>
        <w:t>（下称“你方”）签订了《</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sz w:val="30"/>
          <w:szCs w:val="30"/>
        </w:rPr>
        <w:t>合同》（合同编号：</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bCs/>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bCs/>
          <w:sz w:val="30"/>
          <w:szCs w:val="30"/>
        </w:rPr>
        <w:t>上述合同</w:t>
      </w:r>
      <w:r>
        <w:rPr>
          <w:rFonts w:ascii="仿宋_GB2312" w:eastAsia="仿宋_GB2312" w:hAnsi="仿宋_GB2312" w:cs="仿宋_GB2312" w:hint="eastAsia"/>
          <w:sz w:val="30"/>
          <w:szCs w:val="30"/>
        </w:rPr>
        <w:t>简称“该合同”。你方在该合同中要求承包人向你方提交下述金额的银行开具履约保函，作为承包方履行该合同的保证。本银行同意为承包方出具本保函。</w:t>
      </w:r>
    </w:p>
    <w:p w14:paraId="3A5E584D" w14:textId="77777777" w:rsidR="00820236" w:rsidRDefault="004F02D4">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根据本保函，本银行向你方承担保证责任最高限额为人民币</w:t>
      </w:r>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元（大写</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合同总价的</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，并无条件接受本保函的约束。</w:t>
      </w:r>
    </w:p>
    <w:p w14:paraId="506E4495" w14:textId="77777777" w:rsidR="00820236" w:rsidRDefault="004F02D4">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承包方在履行该合同过程中，因违反合同义务而应承担违约金的支付责任时，在你方以书面形式提出要求得到上述金额内的任何付款时，本银行于</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日内给予支付，不挑剔，不争辩，也不要求你方出具证明或说明背景、理由。</w:t>
      </w:r>
    </w:p>
    <w:p w14:paraId="3149F454" w14:textId="77777777" w:rsidR="00820236" w:rsidRDefault="004F02D4">
      <w:pPr>
        <w:spacing w:line="360" w:lineRule="auto"/>
        <w:ind w:firstLineChars="200" w:firstLine="584"/>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本银行放弃你方应先向</w:t>
      </w:r>
      <w:r>
        <w:rPr>
          <w:rFonts w:ascii="仿宋_GB2312" w:eastAsia="仿宋_GB2312" w:hAnsi="仿宋_GB2312" w:cs="仿宋_GB2312" w:hint="eastAsia"/>
          <w:sz w:val="30"/>
          <w:szCs w:val="30"/>
        </w:rPr>
        <w:t>承包方</w:t>
      </w:r>
      <w:r>
        <w:rPr>
          <w:rFonts w:ascii="仿宋_GB2312" w:eastAsia="仿宋_GB2312" w:hAnsi="仿宋_GB2312" w:cs="仿宋_GB2312" w:hint="eastAsia"/>
          <w:spacing w:val="-4"/>
          <w:sz w:val="30"/>
          <w:szCs w:val="30"/>
        </w:rPr>
        <w:t>要求赔偿上述金额然后再向本银行提出要求的权力。</w:t>
      </w:r>
    </w:p>
    <w:p w14:paraId="7D2EF914" w14:textId="77777777" w:rsidR="00820236" w:rsidRDefault="004F02D4">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本银行还同意在你方、承包方之间的合同条款发生变更、补充或修改后，本银行承担本保函的责任也不改变，有关上述变更、补充或修改也无须通知本银行。</w:t>
      </w:r>
    </w:p>
    <w:p w14:paraId="0E1667CF" w14:textId="77777777" w:rsidR="00820236" w:rsidRDefault="004F02D4">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本保函效力自该合同签订之日起，至承包方全部完成该合同</w:t>
      </w:r>
      <w:r>
        <w:rPr>
          <w:rFonts w:ascii="仿宋_GB2312" w:eastAsia="仿宋_GB2312" w:hAnsi="仿宋_GB2312" w:cs="仿宋_GB2312" w:hint="eastAsia"/>
          <w:sz w:val="30"/>
          <w:szCs w:val="30"/>
        </w:rPr>
        <w:lastRenderedPageBreak/>
        <w:t>约定事项之日止，但本保函有效期最长不超过</w:t>
      </w:r>
      <w:r>
        <w:rPr>
          <w:rFonts w:ascii="仿宋_GB2312" w:eastAsia="仿宋_GB2312" w:hAnsi="仿宋_GB2312" w:cs="仿宋_GB2312" w:hint="eastAsia"/>
          <w:sz w:val="30"/>
          <w:szCs w:val="30"/>
        </w:rPr>
        <w:t>___</w:t>
      </w:r>
      <w:r>
        <w:rPr>
          <w:rFonts w:ascii="仿宋_GB2312" w:eastAsia="仿宋_GB2312" w:hAnsi="仿宋_GB2312" w:cs="仿宋_GB2312" w:hint="eastAsia"/>
          <w:sz w:val="30"/>
          <w:szCs w:val="30"/>
        </w:rPr>
        <w:t>____</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______</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______</w:t>
      </w:r>
      <w:r>
        <w:rPr>
          <w:rFonts w:ascii="仿宋_GB2312" w:eastAsia="仿宋_GB2312" w:hAnsi="仿宋_GB2312" w:cs="仿宋_GB2312" w:hint="eastAsia"/>
          <w:sz w:val="30"/>
          <w:szCs w:val="30"/>
        </w:rPr>
        <w:t>日。</w:t>
      </w:r>
    </w:p>
    <w:p w14:paraId="0C992746" w14:textId="77777777" w:rsidR="00820236" w:rsidRDefault="004F02D4">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本保函有效期届满或提前终止，本保函自动失效，我行在本保函项下的义务与责任自动全部消灭，此后提出的任何索赔均为无效索赔，我行无义务作出任何赔付。</w:t>
      </w:r>
    </w:p>
    <w:p w14:paraId="6A846F4F" w14:textId="77777777" w:rsidR="00820236" w:rsidRDefault="004F02D4">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所有索赔通知和本保函正本须在本保函有效期内我行营业时间内到达本保函规定的地址，即每个银行营业日</w:t>
      </w:r>
      <w:r>
        <w:rPr>
          <w:rFonts w:ascii="仿宋_GB2312" w:eastAsia="仿宋_GB2312" w:hAnsi="仿宋_GB2312" w:cs="仿宋_GB2312" w:hint="eastAsia"/>
          <w:sz w:val="30"/>
          <w:szCs w:val="30"/>
        </w:rPr>
        <w:t xml:space="preserve"> 16</w:t>
      </w:r>
      <w:r>
        <w:rPr>
          <w:rFonts w:ascii="仿宋_GB2312" w:eastAsia="仿宋_GB2312" w:hAnsi="仿宋_GB2312" w:cs="仿宋_GB2312" w:hint="eastAsia"/>
          <w:sz w:val="30"/>
          <w:szCs w:val="30"/>
        </w:rPr>
        <w:t>点前，否则视为在下一个银行营业日到达。</w:t>
      </w:r>
    </w:p>
    <w:p w14:paraId="75AF2374" w14:textId="77777777" w:rsidR="00820236" w:rsidRDefault="004F02D4">
      <w:pPr>
        <w:spacing w:line="360" w:lineRule="auto"/>
        <w:ind w:firstLineChars="200" w:firstLine="600"/>
        <w:rPr>
          <w:rFonts w:ascii="宋体" w:hAnsi="宋体"/>
          <w:sz w:val="24"/>
          <w:u w:val="single"/>
        </w:rPr>
      </w:pPr>
      <w:r>
        <w:rPr>
          <w:rFonts w:ascii="仿宋_GB2312" w:eastAsia="仿宋_GB2312" w:hAnsi="仿宋_GB2312" w:cs="仿宋_GB2312" w:hint="eastAsia"/>
          <w:sz w:val="30"/>
          <w:szCs w:val="30"/>
        </w:rPr>
        <w:t>本保函自我行负责人或授权代理人签字并加盖公章之日起生效。</w:t>
      </w:r>
    </w:p>
    <w:p w14:paraId="5AF01FB6" w14:textId="77777777" w:rsidR="00820236" w:rsidRDefault="00820236">
      <w:pPr>
        <w:spacing w:line="360" w:lineRule="auto"/>
        <w:ind w:firstLineChars="200" w:firstLine="696"/>
        <w:rPr>
          <w:rFonts w:ascii="仿宋_GB2312" w:eastAsia="仿宋_GB2312" w:hAnsi="仿宋_GB2312" w:cs="仿宋_GB2312"/>
          <w:snapToGrid w:val="0"/>
          <w:spacing w:val="24"/>
          <w:kern w:val="0"/>
          <w:sz w:val="30"/>
          <w:szCs w:val="30"/>
          <w:u w:val="single"/>
        </w:rPr>
      </w:pPr>
    </w:p>
    <w:p w14:paraId="48FD6BA6" w14:textId="77777777" w:rsidR="00820236" w:rsidRDefault="004F02D4">
      <w:pPr>
        <w:spacing w:line="360" w:lineRule="auto"/>
        <w:ind w:firstLineChars="900" w:firstLine="3132"/>
        <w:rPr>
          <w:rFonts w:ascii="仿宋_GB2312" w:eastAsia="仿宋_GB2312" w:hAnsi="仿宋_GB2312" w:cs="仿宋_GB2312"/>
          <w:snapToGrid w:val="0"/>
          <w:spacing w:val="24"/>
          <w:kern w:val="0"/>
          <w:sz w:val="30"/>
          <w:szCs w:val="30"/>
        </w:rPr>
      </w:pPr>
      <w:r>
        <w:rPr>
          <w:rFonts w:ascii="仿宋_GB2312" w:eastAsia="仿宋_GB2312" w:hAnsi="仿宋_GB2312" w:cs="仿宋_GB2312" w:hint="eastAsia"/>
          <w:snapToGrid w:val="0"/>
          <w:spacing w:val="24"/>
          <w:kern w:val="0"/>
          <w:sz w:val="30"/>
          <w:szCs w:val="30"/>
        </w:rPr>
        <w:t>银行名称：</w:t>
      </w:r>
      <w:r>
        <w:rPr>
          <w:rFonts w:ascii="仿宋_GB2312" w:eastAsia="仿宋_GB2312" w:hAnsi="仿宋_GB2312" w:cs="仿宋_GB2312" w:hint="eastAsia"/>
          <w:snapToGrid w:val="0"/>
          <w:spacing w:val="24"/>
          <w:kern w:val="0"/>
          <w:sz w:val="30"/>
          <w:szCs w:val="30"/>
        </w:rPr>
        <w:t xml:space="preserve">  ( </w:t>
      </w:r>
      <w:r>
        <w:rPr>
          <w:rFonts w:ascii="仿宋_GB2312" w:eastAsia="仿宋_GB2312" w:hAnsi="仿宋_GB2312" w:cs="仿宋_GB2312" w:hint="eastAsia"/>
          <w:snapToGrid w:val="0"/>
          <w:spacing w:val="24"/>
          <w:kern w:val="0"/>
          <w:sz w:val="30"/>
          <w:szCs w:val="30"/>
        </w:rPr>
        <w:t>盖</w:t>
      </w:r>
      <w:r>
        <w:rPr>
          <w:rFonts w:ascii="仿宋_GB2312" w:eastAsia="仿宋_GB2312" w:hAnsi="仿宋_GB2312" w:cs="仿宋_GB2312" w:hint="eastAsia"/>
          <w:snapToGrid w:val="0"/>
          <w:spacing w:val="24"/>
          <w:kern w:val="0"/>
          <w:sz w:val="30"/>
          <w:szCs w:val="30"/>
        </w:rPr>
        <w:t xml:space="preserve"> </w:t>
      </w:r>
      <w:r>
        <w:rPr>
          <w:rFonts w:ascii="仿宋_GB2312" w:eastAsia="仿宋_GB2312" w:hAnsi="仿宋_GB2312" w:cs="仿宋_GB2312" w:hint="eastAsia"/>
          <w:snapToGrid w:val="0"/>
          <w:spacing w:val="24"/>
          <w:kern w:val="0"/>
          <w:sz w:val="30"/>
          <w:szCs w:val="30"/>
        </w:rPr>
        <w:t>章</w:t>
      </w:r>
      <w:r>
        <w:rPr>
          <w:rFonts w:ascii="仿宋_GB2312" w:eastAsia="仿宋_GB2312" w:hAnsi="仿宋_GB2312" w:cs="仿宋_GB2312" w:hint="eastAsia"/>
          <w:snapToGrid w:val="0"/>
          <w:spacing w:val="24"/>
          <w:kern w:val="0"/>
          <w:sz w:val="30"/>
          <w:szCs w:val="30"/>
        </w:rPr>
        <w:t xml:space="preserve"> )</w:t>
      </w:r>
    </w:p>
    <w:p w14:paraId="3D1793AD" w14:textId="77777777" w:rsidR="00820236" w:rsidRDefault="004F02D4">
      <w:pPr>
        <w:spacing w:line="360" w:lineRule="auto"/>
        <w:jc w:val="center"/>
        <w:rPr>
          <w:rFonts w:ascii="仿宋_GB2312" w:eastAsia="仿宋_GB2312" w:hAnsi="仿宋_GB2312" w:cs="仿宋_GB2312"/>
          <w:snapToGrid w:val="0"/>
          <w:spacing w:val="24"/>
          <w:kern w:val="0"/>
          <w:sz w:val="30"/>
          <w:szCs w:val="30"/>
        </w:rPr>
      </w:pPr>
      <w:r>
        <w:rPr>
          <w:rFonts w:ascii="仿宋_GB2312" w:eastAsia="仿宋_GB2312" w:hAnsi="仿宋_GB2312" w:cs="仿宋_GB2312" w:hint="eastAsia"/>
          <w:snapToGrid w:val="0"/>
          <w:spacing w:val="24"/>
          <w:kern w:val="0"/>
          <w:sz w:val="30"/>
          <w:szCs w:val="30"/>
        </w:rPr>
        <w:t xml:space="preserve">  </w:t>
      </w:r>
      <w:r>
        <w:rPr>
          <w:rFonts w:ascii="仿宋_GB2312" w:eastAsia="仿宋_GB2312" w:hAnsi="仿宋_GB2312" w:cs="仿宋_GB2312" w:hint="eastAsia"/>
          <w:snapToGrid w:val="0"/>
          <w:spacing w:val="24"/>
          <w:kern w:val="0"/>
          <w:sz w:val="30"/>
          <w:szCs w:val="30"/>
        </w:rPr>
        <w:t>银行负责人或委托代理人：</w:t>
      </w:r>
    </w:p>
    <w:p w14:paraId="4C891B8E" w14:textId="77777777" w:rsidR="00820236" w:rsidRDefault="004F02D4">
      <w:pPr>
        <w:pStyle w:val="2"/>
        <w:rPr>
          <w:color w:val="auto"/>
        </w:rPr>
      </w:pPr>
      <w:r>
        <w:rPr>
          <w:rFonts w:ascii="仿宋_GB2312" w:eastAsia="仿宋_GB2312" w:hAnsi="仿宋_GB2312" w:cs="仿宋_GB2312" w:hint="eastAsia"/>
          <w:b w:val="0"/>
          <w:snapToGrid w:val="0"/>
          <w:color w:val="auto"/>
          <w:spacing w:val="24"/>
          <w:kern w:val="0"/>
          <w:sz w:val="30"/>
          <w:szCs w:val="30"/>
          <w:lang w:eastAsia="en-US"/>
        </w:rPr>
        <w:t>日</w:t>
      </w:r>
      <w:r>
        <w:rPr>
          <w:rFonts w:ascii="仿宋_GB2312" w:eastAsia="仿宋_GB2312" w:hAnsi="仿宋_GB2312" w:cs="仿宋_GB2312" w:hint="eastAsia"/>
          <w:b w:val="0"/>
          <w:snapToGrid w:val="0"/>
          <w:color w:val="auto"/>
          <w:spacing w:val="24"/>
          <w:kern w:val="0"/>
          <w:sz w:val="30"/>
          <w:szCs w:val="30"/>
          <w:lang w:eastAsia="en-US"/>
        </w:rPr>
        <w:t xml:space="preserve">  </w:t>
      </w:r>
      <w:r>
        <w:rPr>
          <w:rFonts w:ascii="仿宋_GB2312" w:eastAsia="仿宋_GB2312" w:hAnsi="仿宋_GB2312" w:cs="仿宋_GB2312" w:hint="eastAsia"/>
          <w:b w:val="0"/>
          <w:snapToGrid w:val="0"/>
          <w:color w:val="auto"/>
          <w:spacing w:val="24"/>
          <w:kern w:val="0"/>
          <w:sz w:val="30"/>
          <w:szCs w:val="30"/>
          <w:lang w:eastAsia="en-US"/>
        </w:rPr>
        <w:t>期：</w:t>
      </w:r>
      <w:r>
        <w:rPr>
          <w:rFonts w:ascii="仿宋_GB2312" w:eastAsia="仿宋_GB2312" w:hAnsi="仿宋_GB2312" w:cs="仿宋_GB2312" w:hint="eastAsia"/>
          <w:b w:val="0"/>
          <w:snapToGrid w:val="0"/>
          <w:color w:val="auto"/>
          <w:spacing w:val="24"/>
          <w:kern w:val="0"/>
          <w:sz w:val="30"/>
          <w:szCs w:val="30"/>
          <w:lang w:eastAsia="en-US"/>
        </w:rPr>
        <w:t xml:space="preserve">     </w:t>
      </w:r>
      <w:r>
        <w:rPr>
          <w:rFonts w:ascii="仿宋_GB2312" w:eastAsia="仿宋_GB2312" w:hAnsi="仿宋_GB2312" w:cs="仿宋_GB2312" w:hint="eastAsia"/>
          <w:b w:val="0"/>
          <w:snapToGrid w:val="0"/>
          <w:color w:val="auto"/>
          <w:spacing w:val="24"/>
          <w:kern w:val="0"/>
          <w:sz w:val="30"/>
          <w:szCs w:val="30"/>
          <w:lang w:eastAsia="en-US"/>
        </w:rPr>
        <w:t>年</w:t>
      </w:r>
      <w:r>
        <w:rPr>
          <w:rFonts w:ascii="仿宋_GB2312" w:eastAsia="仿宋_GB2312" w:hAnsi="仿宋_GB2312" w:cs="仿宋_GB2312" w:hint="eastAsia"/>
          <w:b w:val="0"/>
          <w:snapToGrid w:val="0"/>
          <w:color w:val="auto"/>
          <w:spacing w:val="24"/>
          <w:kern w:val="0"/>
          <w:sz w:val="30"/>
          <w:szCs w:val="30"/>
          <w:lang w:eastAsia="en-US"/>
        </w:rPr>
        <w:t xml:space="preserve">    </w:t>
      </w:r>
      <w:r>
        <w:rPr>
          <w:rFonts w:ascii="仿宋_GB2312" w:eastAsia="仿宋_GB2312" w:hAnsi="仿宋_GB2312" w:cs="仿宋_GB2312" w:hint="eastAsia"/>
          <w:b w:val="0"/>
          <w:snapToGrid w:val="0"/>
          <w:color w:val="auto"/>
          <w:spacing w:val="24"/>
          <w:kern w:val="0"/>
          <w:sz w:val="30"/>
          <w:szCs w:val="30"/>
          <w:lang w:eastAsia="en-US"/>
        </w:rPr>
        <w:t>月</w:t>
      </w:r>
      <w:r>
        <w:rPr>
          <w:rFonts w:ascii="仿宋_GB2312" w:eastAsia="仿宋_GB2312" w:hAnsi="仿宋_GB2312" w:cs="仿宋_GB2312" w:hint="eastAsia"/>
          <w:b w:val="0"/>
          <w:snapToGrid w:val="0"/>
          <w:color w:val="auto"/>
          <w:spacing w:val="24"/>
          <w:kern w:val="0"/>
          <w:sz w:val="30"/>
          <w:szCs w:val="30"/>
          <w:lang w:eastAsia="en-US"/>
        </w:rPr>
        <w:t xml:space="preserve">    </w:t>
      </w:r>
      <w:r>
        <w:rPr>
          <w:rFonts w:ascii="仿宋_GB2312" w:eastAsia="仿宋_GB2312" w:hAnsi="仿宋_GB2312" w:cs="仿宋_GB2312" w:hint="eastAsia"/>
          <w:b w:val="0"/>
          <w:snapToGrid w:val="0"/>
          <w:color w:val="auto"/>
          <w:spacing w:val="24"/>
          <w:kern w:val="0"/>
          <w:sz w:val="30"/>
          <w:szCs w:val="30"/>
          <w:lang w:eastAsia="en-US"/>
        </w:rPr>
        <w:t>日</w:t>
      </w:r>
    </w:p>
    <w:sectPr w:rsidR="00820236">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3956" w14:textId="77777777" w:rsidR="004F02D4" w:rsidRDefault="004F02D4">
      <w:r>
        <w:separator/>
      </w:r>
    </w:p>
  </w:endnote>
  <w:endnote w:type="continuationSeparator" w:id="0">
    <w:p w14:paraId="25B2BC68" w14:textId="77777777" w:rsidR="004F02D4" w:rsidRDefault="004F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5E61" w14:textId="77777777" w:rsidR="00820236" w:rsidRDefault="004F02D4">
    <w:pPr>
      <w:pStyle w:val="ab"/>
      <w:framePr w:wrap="around" w:vAnchor="text" w:hAnchor="margin" w:xAlign="center" w:y="1"/>
      <w:rPr>
        <w:rStyle w:val="af0"/>
      </w:rPr>
    </w:pPr>
    <w:r>
      <w:fldChar w:fldCharType="begin"/>
    </w:r>
    <w:r>
      <w:rPr>
        <w:rStyle w:val="af0"/>
      </w:rPr>
      <w:instrText xml:space="preserve">PAGE  </w:instrText>
    </w:r>
    <w:r>
      <w:fldChar w:fldCharType="end"/>
    </w:r>
  </w:p>
  <w:p w14:paraId="4F6474D9" w14:textId="77777777" w:rsidR="00820236" w:rsidRDefault="00820236">
    <w:pPr>
      <w:pStyle w:val="ab"/>
    </w:pPr>
  </w:p>
  <w:p w14:paraId="5BE378DB" w14:textId="77777777" w:rsidR="00820236" w:rsidRDefault="0082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F23E" w14:textId="77777777" w:rsidR="00820236" w:rsidRDefault="004F02D4">
    <w:r>
      <w:rPr>
        <w:noProof/>
      </w:rPr>
      <mc:AlternateContent>
        <mc:Choice Requires="wps">
          <w:drawing>
            <wp:anchor distT="0" distB="0" distL="114300" distR="114300" simplePos="0" relativeHeight="251659264" behindDoc="0" locked="0" layoutInCell="1" allowOverlap="1" wp14:anchorId="11E77CBE" wp14:editId="78A93AE5">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EA00A8" w14:textId="77777777" w:rsidR="00820236" w:rsidRDefault="004F02D4">
                          <w:pPr>
                            <w:pStyle w:val="ab"/>
                            <w:rPr>
                              <w:rStyle w:val="af0"/>
                            </w:rPr>
                          </w:pPr>
                          <w:r>
                            <w:fldChar w:fldCharType="begin"/>
                          </w:r>
                          <w:r>
                            <w:rPr>
                              <w:rStyle w:val="af0"/>
                            </w:rPr>
                            <w:instrText xml:space="preserve">PAGE  </w:instrText>
                          </w:r>
                          <w:r>
                            <w:fldChar w:fldCharType="separate"/>
                          </w:r>
                          <w:r>
                            <w:rPr>
                              <w:rStyle w:val="af0"/>
                            </w:rPr>
                            <w:t>5</w:t>
                          </w:r>
                          <w:r>
                            <w:fldChar w:fldCharType="end"/>
                          </w:r>
                        </w:p>
                      </w:txbxContent>
                    </wps:txbx>
                    <wps:bodyPr wrap="none" lIns="0" tIns="0" rIns="0" bIns="0" upright="1">
                      <a:spAutoFit/>
                    </wps:bodyPr>
                  </wps:wsp>
                </a:graphicData>
              </a:graphic>
            </wp:anchor>
          </w:drawing>
        </mc:Choice>
        <mc:Fallback>
          <w:pict>
            <v:shapetype w14:anchorId="11E77CB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c3qom3AQAATgMAAA4AAAAAAAAAAAAAAAAALgIAAGRycy9lMm9Eb2MueG1s&#10;UEsBAi0AFAAGAAgAAAAhAAxK8O7WAAAABQEAAA8AAAAAAAAAAAAAAAAAEQQAAGRycy9kb3ducmV2&#10;LnhtbFBLBQYAAAAABAAEAPMAAAAUBQAAAAA=&#10;" filled="f" stroked="f">
              <v:textbox style="mso-fit-shape-to-text:t" inset="0,0,0,0">
                <w:txbxContent>
                  <w:p w14:paraId="51EA00A8" w14:textId="77777777" w:rsidR="00820236" w:rsidRDefault="004F02D4">
                    <w:pPr>
                      <w:pStyle w:val="ab"/>
                      <w:rPr>
                        <w:rStyle w:val="af0"/>
                      </w:rPr>
                    </w:pPr>
                    <w:r>
                      <w:fldChar w:fldCharType="begin"/>
                    </w:r>
                    <w:r>
                      <w:rPr>
                        <w:rStyle w:val="af0"/>
                      </w:rPr>
                      <w:instrText xml:space="preserve">PAGE  </w:instrText>
                    </w:r>
                    <w:r>
                      <w:fldChar w:fldCharType="separate"/>
                    </w:r>
                    <w:r>
                      <w:rPr>
                        <w:rStyle w:val="af0"/>
                      </w:rP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FBC9" w14:textId="77777777" w:rsidR="00820236" w:rsidRDefault="004F02D4">
    <w:pPr>
      <w:pStyle w:val="ab"/>
    </w:pPr>
    <w:r>
      <w:rPr>
        <w:noProof/>
      </w:rPr>
      <mc:AlternateContent>
        <mc:Choice Requires="wps">
          <w:drawing>
            <wp:anchor distT="0" distB="0" distL="114300" distR="114300" simplePos="0" relativeHeight="251660288" behindDoc="0" locked="0" layoutInCell="1" allowOverlap="1" wp14:anchorId="0F455409" wp14:editId="71B5A606">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F1C54" w14:textId="77777777" w:rsidR="00820236" w:rsidRDefault="004F02D4">
                          <w:pPr>
                            <w:pStyle w:val="ab"/>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type w14:anchorId="0F455409" id="_x0000_t202" coordsize="21600,21600" o:spt="202" path="m,l,21600r21600,l21600,xe">
              <v:stroke joinstyle="miter"/>
              <v:path gradientshapeok="t" o:connecttype="rect"/>
            </v:shapetype>
            <v:shape id="文本框 102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QStAArkBAABVAwAADgAAAAAAAAAAAAAAAAAuAgAAZHJzL2Uyb0RvYy54&#10;bWxQSwECLQAUAAYACAAAACEADErw7tYAAAAFAQAADwAAAAAAAAAAAAAAAAATBAAAZHJzL2Rvd25y&#10;ZXYueG1sUEsFBgAAAAAEAAQA8wAAABYFAAAAAA==&#10;" filled="f" stroked="f">
              <v:textbox style="mso-fit-shape-to-text:t" inset="0,0,0,0">
                <w:txbxContent>
                  <w:p w14:paraId="60AF1C54" w14:textId="77777777" w:rsidR="00820236" w:rsidRDefault="004F02D4">
                    <w:pPr>
                      <w:pStyle w:val="ab"/>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CA7A" w14:textId="77777777" w:rsidR="004F02D4" w:rsidRDefault="004F02D4">
      <w:r>
        <w:separator/>
      </w:r>
    </w:p>
  </w:footnote>
  <w:footnote w:type="continuationSeparator" w:id="0">
    <w:p w14:paraId="2E576A4B" w14:textId="77777777" w:rsidR="004F02D4" w:rsidRDefault="004F0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6CD"/>
    <w:rsid w:val="00001269"/>
    <w:rsid w:val="0000420C"/>
    <w:rsid w:val="00013C45"/>
    <w:rsid w:val="00030AA1"/>
    <w:rsid w:val="000313B6"/>
    <w:rsid w:val="00041902"/>
    <w:rsid w:val="00057113"/>
    <w:rsid w:val="000579A4"/>
    <w:rsid w:val="00062AC4"/>
    <w:rsid w:val="00070EC5"/>
    <w:rsid w:val="0008177E"/>
    <w:rsid w:val="00082611"/>
    <w:rsid w:val="00092E8A"/>
    <w:rsid w:val="00093242"/>
    <w:rsid w:val="0009769C"/>
    <w:rsid w:val="000A2A28"/>
    <w:rsid w:val="000A39DE"/>
    <w:rsid w:val="000B384A"/>
    <w:rsid w:val="000B40D8"/>
    <w:rsid w:val="000D0B9E"/>
    <w:rsid w:val="000E3A18"/>
    <w:rsid w:val="000F0B54"/>
    <w:rsid w:val="000F79EC"/>
    <w:rsid w:val="00115CF2"/>
    <w:rsid w:val="0012687B"/>
    <w:rsid w:val="00130006"/>
    <w:rsid w:val="00153A80"/>
    <w:rsid w:val="00170A1E"/>
    <w:rsid w:val="00175168"/>
    <w:rsid w:val="00182079"/>
    <w:rsid w:val="00182C1E"/>
    <w:rsid w:val="001927BD"/>
    <w:rsid w:val="001A68BD"/>
    <w:rsid w:val="001B4E72"/>
    <w:rsid w:val="001C56A0"/>
    <w:rsid w:val="001D0173"/>
    <w:rsid w:val="001E654E"/>
    <w:rsid w:val="001F4CE2"/>
    <w:rsid w:val="001F5A31"/>
    <w:rsid w:val="0021191B"/>
    <w:rsid w:val="00211E18"/>
    <w:rsid w:val="00212189"/>
    <w:rsid w:val="00214492"/>
    <w:rsid w:val="002402E0"/>
    <w:rsid w:val="002462B5"/>
    <w:rsid w:val="0025418B"/>
    <w:rsid w:val="002673BD"/>
    <w:rsid w:val="0028470D"/>
    <w:rsid w:val="0028568F"/>
    <w:rsid w:val="00285AB3"/>
    <w:rsid w:val="00286C15"/>
    <w:rsid w:val="00291E26"/>
    <w:rsid w:val="002A020A"/>
    <w:rsid w:val="002B1B30"/>
    <w:rsid w:val="002B3CBC"/>
    <w:rsid w:val="002C29AB"/>
    <w:rsid w:val="002C3E4A"/>
    <w:rsid w:val="002C79FB"/>
    <w:rsid w:val="002D1BE9"/>
    <w:rsid w:val="002E0285"/>
    <w:rsid w:val="002E61D6"/>
    <w:rsid w:val="0030338B"/>
    <w:rsid w:val="00303DFA"/>
    <w:rsid w:val="0031467A"/>
    <w:rsid w:val="00317CF4"/>
    <w:rsid w:val="00330E4A"/>
    <w:rsid w:val="00334F1D"/>
    <w:rsid w:val="00341674"/>
    <w:rsid w:val="00341849"/>
    <w:rsid w:val="00343497"/>
    <w:rsid w:val="00345112"/>
    <w:rsid w:val="00356B8E"/>
    <w:rsid w:val="003632A1"/>
    <w:rsid w:val="003800E6"/>
    <w:rsid w:val="00386619"/>
    <w:rsid w:val="0039099D"/>
    <w:rsid w:val="00395E75"/>
    <w:rsid w:val="003969BE"/>
    <w:rsid w:val="0039712C"/>
    <w:rsid w:val="003A4BE6"/>
    <w:rsid w:val="003A72F4"/>
    <w:rsid w:val="003A7AFD"/>
    <w:rsid w:val="003B4D18"/>
    <w:rsid w:val="003B5298"/>
    <w:rsid w:val="003C340A"/>
    <w:rsid w:val="003C6B9C"/>
    <w:rsid w:val="003D221F"/>
    <w:rsid w:val="003E1FD9"/>
    <w:rsid w:val="003E3A13"/>
    <w:rsid w:val="003F23E8"/>
    <w:rsid w:val="003F3154"/>
    <w:rsid w:val="003F7F06"/>
    <w:rsid w:val="004167BC"/>
    <w:rsid w:val="00420489"/>
    <w:rsid w:val="00424AB7"/>
    <w:rsid w:val="004324AA"/>
    <w:rsid w:val="00432CC7"/>
    <w:rsid w:val="0044384F"/>
    <w:rsid w:val="00457878"/>
    <w:rsid w:val="00466338"/>
    <w:rsid w:val="00475FF0"/>
    <w:rsid w:val="004A24B0"/>
    <w:rsid w:val="004A5A0D"/>
    <w:rsid w:val="004B124F"/>
    <w:rsid w:val="004B170B"/>
    <w:rsid w:val="004C7807"/>
    <w:rsid w:val="004F02D4"/>
    <w:rsid w:val="00500771"/>
    <w:rsid w:val="00506925"/>
    <w:rsid w:val="005237DB"/>
    <w:rsid w:val="00525612"/>
    <w:rsid w:val="005401EB"/>
    <w:rsid w:val="0055798E"/>
    <w:rsid w:val="00566734"/>
    <w:rsid w:val="00580E5C"/>
    <w:rsid w:val="005825DD"/>
    <w:rsid w:val="00583640"/>
    <w:rsid w:val="00586833"/>
    <w:rsid w:val="00591420"/>
    <w:rsid w:val="005A0B61"/>
    <w:rsid w:val="005B22BC"/>
    <w:rsid w:val="005C0E57"/>
    <w:rsid w:val="005D5006"/>
    <w:rsid w:val="005F7C4F"/>
    <w:rsid w:val="00611859"/>
    <w:rsid w:val="00613556"/>
    <w:rsid w:val="00622A5A"/>
    <w:rsid w:val="00634237"/>
    <w:rsid w:val="0063503E"/>
    <w:rsid w:val="00637C23"/>
    <w:rsid w:val="00641984"/>
    <w:rsid w:val="00670ED2"/>
    <w:rsid w:val="0068015E"/>
    <w:rsid w:val="006A2CEF"/>
    <w:rsid w:val="006B35DD"/>
    <w:rsid w:val="006B5539"/>
    <w:rsid w:val="006C5CB3"/>
    <w:rsid w:val="006C6D6A"/>
    <w:rsid w:val="006D0B71"/>
    <w:rsid w:val="006D3CA6"/>
    <w:rsid w:val="006D75E7"/>
    <w:rsid w:val="006E4906"/>
    <w:rsid w:val="006F01A4"/>
    <w:rsid w:val="006F7981"/>
    <w:rsid w:val="006F7FD9"/>
    <w:rsid w:val="007044C0"/>
    <w:rsid w:val="00710853"/>
    <w:rsid w:val="007125F5"/>
    <w:rsid w:val="00730716"/>
    <w:rsid w:val="00742398"/>
    <w:rsid w:val="0074777B"/>
    <w:rsid w:val="007654F4"/>
    <w:rsid w:val="00767085"/>
    <w:rsid w:val="007677DE"/>
    <w:rsid w:val="00770892"/>
    <w:rsid w:val="00773754"/>
    <w:rsid w:val="007833B6"/>
    <w:rsid w:val="00786979"/>
    <w:rsid w:val="00786DA5"/>
    <w:rsid w:val="007A002F"/>
    <w:rsid w:val="007A2858"/>
    <w:rsid w:val="007A2FDD"/>
    <w:rsid w:val="007A489C"/>
    <w:rsid w:val="007B5630"/>
    <w:rsid w:val="007B7827"/>
    <w:rsid w:val="007C20F7"/>
    <w:rsid w:val="007C388E"/>
    <w:rsid w:val="007C44ED"/>
    <w:rsid w:val="007D476D"/>
    <w:rsid w:val="007D6A7C"/>
    <w:rsid w:val="007E001B"/>
    <w:rsid w:val="007E4C29"/>
    <w:rsid w:val="007E60CB"/>
    <w:rsid w:val="007E7F01"/>
    <w:rsid w:val="007F1320"/>
    <w:rsid w:val="007F4111"/>
    <w:rsid w:val="00803C0C"/>
    <w:rsid w:val="00820236"/>
    <w:rsid w:val="00821B3C"/>
    <w:rsid w:val="0083020F"/>
    <w:rsid w:val="008304F7"/>
    <w:rsid w:val="00833998"/>
    <w:rsid w:val="00854A1D"/>
    <w:rsid w:val="00856CF7"/>
    <w:rsid w:val="00857B72"/>
    <w:rsid w:val="008612D0"/>
    <w:rsid w:val="00862744"/>
    <w:rsid w:val="00873CBD"/>
    <w:rsid w:val="0087637F"/>
    <w:rsid w:val="00882A6B"/>
    <w:rsid w:val="008A4C58"/>
    <w:rsid w:val="008A6273"/>
    <w:rsid w:val="008A7888"/>
    <w:rsid w:val="008B5BB7"/>
    <w:rsid w:val="008C05C3"/>
    <w:rsid w:val="008D1517"/>
    <w:rsid w:val="008D29C1"/>
    <w:rsid w:val="008D3410"/>
    <w:rsid w:val="008D4B65"/>
    <w:rsid w:val="00901D13"/>
    <w:rsid w:val="009053AD"/>
    <w:rsid w:val="0091058A"/>
    <w:rsid w:val="00920075"/>
    <w:rsid w:val="009266EC"/>
    <w:rsid w:val="00932763"/>
    <w:rsid w:val="0093398F"/>
    <w:rsid w:val="00940DFF"/>
    <w:rsid w:val="00942650"/>
    <w:rsid w:val="009459B7"/>
    <w:rsid w:val="009459BF"/>
    <w:rsid w:val="009572FF"/>
    <w:rsid w:val="009675D8"/>
    <w:rsid w:val="00972839"/>
    <w:rsid w:val="00973242"/>
    <w:rsid w:val="00977B41"/>
    <w:rsid w:val="0099488A"/>
    <w:rsid w:val="00994A5B"/>
    <w:rsid w:val="009B0968"/>
    <w:rsid w:val="009B3470"/>
    <w:rsid w:val="009D2A98"/>
    <w:rsid w:val="009D63E5"/>
    <w:rsid w:val="009D66CD"/>
    <w:rsid w:val="009D7352"/>
    <w:rsid w:val="009E1270"/>
    <w:rsid w:val="009E2D93"/>
    <w:rsid w:val="009E6E0D"/>
    <w:rsid w:val="009F3112"/>
    <w:rsid w:val="00A021A9"/>
    <w:rsid w:val="00A314B3"/>
    <w:rsid w:val="00A343CA"/>
    <w:rsid w:val="00A43A4F"/>
    <w:rsid w:val="00A46812"/>
    <w:rsid w:val="00A46C65"/>
    <w:rsid w:val="00A53B32"/>
    <w:rsid w:val="00A5459A"/>
    <w:rsid w:val="00A6027C"/>
    <w:rsid w:val="00A6759A"/>
    <w:rsid w:val="00A81159"/>
    <w:rsid w:val="00A85579"/>
    <w:rsid w:val="00A91C20"/>
    <w:rsid w:val="00A967FC"/>
    <w:rsid w:val="00AA3820"/>
    <w:rsid w:val="00AB4128"/>
    <w:rsid w:val="00AC00FC"/>
    <w:rsid w:val="00AC0879"/>
    <w:rsid w:val="00AD70B5"/>
    <w:rsid w:val="00AE62D8"/>
    <w:rsid w:val="00AF0970"/>
    <w:rsid w:val="00B2380F"/>
    <w:rsid w:val="00B30EC7"/>
    <w:rsid w:val="00B329D5"/>
    <w:rsid w:val="00B347D1"/>
    <w:rsid w:val="00B4140A"/>
    <w:rsid w:val="00B512F0"/>
    <w:rsid w:val="00B7251C"/>
    <w:rsid w:val="00B86D86"/>
    <w:rsid w:val="00B93377"/>
    <w:rsid w:val="00BB074F"/>
    <w:rsid w:val="00BB7FDF"/>
    <w:rsid w:val="00BD04F8"/>
    <w:rsid w:val="00C06AF1"/>
    <w:rsid w:val="00C14210"/>
    <w:rsid w:val="00C2243B"/>
    <w:rsid w:val="00C338C9"/>
    <w:rsid w:val="00C34A2D"/>
    <w:rsid w:val="00C42506"/>
    <w:rsid w:val="00C545B3"/>
    <w:rsid w:val="00C64A3E"/>
    <w:rsid w:val="00C66D2F"/>
    <w:rsid w:val="00C73F6F"/>
    <w:rsid w:val="00C813F2"/>
    <w:rsid w:val="00CB3138"/>
    <w:rsid w:val="00CB5B88"/>
    <w:rsid w:val="00CC1EE1"/>
    <w:rsid w:val="00CC3348"/>
    <w:rsid w:val="00CC3362"/>
    <w:rsid w:val="00CE242F"/>
    <w:rsid w:val="00CE72D7"/>
    <w:rsid w:val="00CF2E8F"/>
    <w:rsid w:val="00CF4376"/>
    <w:rsid w:val="00CF5358"/>
    <w:rsid w:val="00D2116D"/>
    <w:rsid w:val="00D23CC1"/>
    <w:rsid w:val="00D3090F"/>
    <w:rsid w:val="00D32F5E"/>
    <w:rsid w:val="00D37CC5"/>
    <w:rsid w:val="00D511CA"/>
    <w:rsid w:val="00D56E67"/>
    <w:rsid w:val="00D62D48"/>
    <w:rsid w:val="00D739F0"/>
    <w:rsid w:val="00D7750C"/>
    <w:rsid w:val="00D92EB8"/>
    <w:rsid w:val="00D94198"/>
    <w:rsid w:val="00D9508C"/>
    <w:rsid w:val="00DA71EB"/>
    <w:rsid w:val="00DC447F"/>
    <w:rsid w:val="00DC7427"/>
    <w:rsid w:val="00DD1891"/>
    <w:rsid w:val="00DD2D98"/>
    <w:rsid w:val="00DE57AA"/>
    <w:rsid w:val="00DE599B"/>
    <w:rsid w:val="00DF5FDE"/>
    <w:rsid w:val="00E06077"/>
    <w:rsid w:val="00E21E69"/>
    <w:rsid w:val="00E33CB6"/>
    <w:rsid w:val="00E45D4E"/>
    <w:rsid w:val="00E532CF"/>
    <w:rsid w:val="00E56040"/>
    <w:rsid w:val="00E806D8"/>
    <w:rsid w:val="00E81AA5"/>
    <w:rsid w:val="00E93B74"/>
    <w:rsid w:val="00E94947"/>
    <w:rsid w:val="00EA7876"/>
    <w:rsid w:val="00EB69FE"/>
    <w:rsid w:val="00ED6FFA"/>
    <w:rsid w:val="00EE6E17"/>
    <w:rsid w:val="00EF16C8"/>
    <w:rsid w:val="00F02520"/>
    <w:rsid w:val="00F24D6B"/>
    <w:rsid w:val="00F26FB2"/>
    <w:rsid w:val="00F31070"/>
    <w:rsid w:val="00F340B9"/>
    <w:rsid w:val="00F4053E"/>
    <w:rsid w:val="00F44160"/>
    <w:rsid w:val="00F55521"/>
    <w:rsid w:val="00F71867"/>
    <w:rsid w:val="00F71A69"/>
    <w:rsid w:val="00F84DC7"/>
    <w:rsid w:val="00F911FA"/>
    <w:rsid w:val="00FA0963"/>
    <w:rsid w:val="00FA46AA"/>
    <w:rsid w:val="00FA4B77"/>
    <w:rsid w:val="00FA54AE"/>
    <w:rsid w:val="00FB5FC4"/>
    <w:rsid w:val="00FB7F81"/>
    <w:rsid w:val="00FC0817"/>
    <w:rsid w:val="00FC0B42"/>
    <w:rsid w:val="00FC2CFD"/>
    <w:rsid w:val="00FD22CF"/>
    <w:rsid w:val="00FE3651"/>
    <w:rsid w:val="00FE4099"/>
    <w:rsid w:val="00FE7E98"/>
    <w:rsid w:val="00FF2DF4"/>
    <w:rsid w:val="013F4760"/>
    <w:rsid w:val="020B0799"/>
    <w:rsid w:val="02FD4578"/>
    <w:rsid w:val="031A455B"/>
    <w:rsid w:val="05C43A86"/>
    <w:rsid w:val="064B3488"/>
    <w:rsid w:val="081E782B"/>
    <w:rsid w:val="08301917"/>
    <w:rsid w:val="08592374"/>
    <w:rsid w:val="086F65E7"/>
    <w:rsid w:val="09823CB9"/>
    <w:rsid w:val="09C95B5D"/>
    <w:rsid w:val="09E63251"/>
    <w:rsid w:val="0B506596"/>
    <w:rsid w:val="0D3216B4"/>
    <w:rsid w:val="0DBF4B4E"/>
    <w:rsid w:val="0E8B2A60"/>
    <w:rsid w:val="0E8F6310"/>
    <w:rsid w:val="0EDB1096"/>
    <w:rsid w:val="0F0D32B1"/>
    <w:rsid w:val="10B14AEE"/>
    <w:rsid w:val="1186241B"/>
    <w:rsid w:val="11A61640"/>
    <w:rsid w:val="12C65E9F"/>
    <w:rsid w:val="144601C5"/>
    <w:rsid w:val="151A1A05"/>
    <w:rsid w:val="15DA7F55"/>
    <w:rsid w:val="16236B2E"/>
    <w:rsid w:val="16346639"/>
    <w:rsid w:val="16BE6CA9"/>
    <w:rsid w:val="17563E2E"/>
    <w:rsid w:val="17DB3518"/>
    <w:rsid w:val="18114C14"/>
    <w:rsid w:val="183B28F9"/>
    <w:rsid w:val="18911B2C"/>
    <w:rsid w:val="18F012B0"/>
    <w:rsid w:val="18F80F71"/>
    <w:rsid w:val="190D54AC"/>
    <w:rsid w:val="19457CE9"/>
    <w:rsid w:val="196D5FDA"/>
    <w:rsid w:val="19B24E9B"/>
    <w:rsid w:val="19CF01E0"/>
    <w:rsid w:val="1A337C25"/>
    <w:rsid w:val="1AA22489"/>
    <w:rsid w:val="1B604A89"/>
    <w:rsid w:val="1BC67BEF"/>
    <w:rsid w:val="1BE53693"/>
    <w:rsid w:val="1DF934FF"/>
    <w:rsid w:val="1E5A3DDF"/>
    <w:rsid w:val="1E9F5A39"/>
    <w:rsid w:val="1EC466AC"/>
    <w:rsid w:val="1FDA5220"/>
    <w:rsid w:val="204D678B"/>
    <w:rsid w:val="205C3572"/>
    <w:rsid w:val="21C150DA"/>
    <w:rsid w:val="22B86B02"/>
    <w:rsid w:val="23D11156"/>
    <w:rsid w:val="240A6D7F"/>
    <w:rsid w:val="24573806"/>
    <w:rsid w:val="250848CE"/>
    <w:rsid w:val="263D71F8"/>
    <w:rsid w:val="28B208E1"/>
    <w:rsid w:val="29846268"/>
    <w:rsid w:val="29936504"/>
    <w:rsid w:val="2AD45C33"/>
    <w:rsid w:val="2BC96AF5"/>
    <w:rsid w:val="2BD961C4"/>
    <w:rsid w:val="2C2E507E"/>
    <w:rsid w:val="2C921A2B"/>
    <w:rsid w:val="2C9F28C3"/>
    <w:rsid w:val="2D5C6EDE"/>
    <w:rsid w:val="2D6A408E"/>
    <w:rsid w:val="2DC86F5C"/>
    <w:rsid w:val="2E04428C"/>
    <w:rsid w:val="2E6412A6"/>
    <w:rsid w:val="2EDF6ECB"/>
    <w:rsid w:val="2F552AC3"/>
    <w:rsid w:val="2FDA2B8D"/>
    <w:rsid w:val="2FE31161"/>
    <w:rsid w:val="30B06B83"/>
    <w:rsid w:val="30F3511D"/>
    <w:rsid w:val="316A5972"/>
    <w:rsid w:val="34C012ED"/>
    <w:rsid w:val="34CD167F"/>
    <w:rsid w:val="35A9039B"/>
    <w:rsid w:val="36D95CDA"/>
    <w:rsid w:val="36F86858"/>
    <w:rsid w:val="377731A5"/>
    <w:rsid w:val="39143E40"/>
    <w:rsid w:val="39BD424A"/>
    <w:rsid w:val="3A8D75CE"/>
    <w:rsid w:val="3CDC710F"/>
    <w:rsid w:val="3D7D4486"/>
    <w:rsid w:val="3DD30D2F"/>
    <w:rsid w:val="3DFB285E"/>
    <w:rsid w:val="3DFB69D5"/>
    <w:rsid w:val="3E770FD0"/>
    <w:rsid w:val="3F017B7A"/>
    <w:rsid w:val="40394E99"/>
    <w:rsid w:val="42293DA7"/>
    <w:rsid w:val="433E1EB3"/>
    <w:rsid w:val="435B39AA"/>
    <w:rsid w:val="44285B76"/>
    <w:rsid w:val="45ED381A"/>
    <w:rsid w:val="45F839CA"/>
    <w:rsid w:val="460E0898"/>
    <w:rsid w:val="46240B9F"/>
    <w:rsid w:val="46E026FB"/>
    <w:rsid w:val="47A65844"/>
    <w:rsid w:val="47D61177"/>
    <w:rsid w:val="4896281B"/>
    <w:rsid w:val="490473B8"/>
    <w:rsid w:val="49670136"/>
    <w:rsid w:val="4A9F6A10"/>
    <w:rsid w:val="4CB9058A"/>
    <w:rsid w:val="4CD80DE3"/>
    <w:rsid w:val="4EB15A8C"/>
    <w:rsid w:val="4F904859"/>
    <w:rsid w:val="4F9600E3"/>
    <w:rsid w:val="4FCE6A93"/>
    <w:rsid w:val="50AB1369"/>
    <w:rsid w:val="51EB5721"/>
    <w:rsid w:val="51ED38E3"/>
    <w:rsid w:val="51F80541"/>
    <w:rsid w:val="52394BBF"/>
    <w:rsid w:val="529131B7"/>
    <w:rsid w:val="5486598F"/>
    <w:rsid w:val="55194395"/>
    <w:rsid w:val="551B0BC2"/>
    <w:rsid w:val="5577225B"/>
    <w:rsid w:val="5630336B"/>
    <w:rsid w:val="56C94876"/>
    <w:rsid w:val="56EC484D"/>
    <w:rsid w:val="591C6125"/>
    <w:rsid w:val="59436D87"/>
    <w:rsid w:val="59587FDB"/>
    <w:rsid w:val="5A733BEE"/>
    <w:rsid w:val="5B073A5D"/>
    <w:rsid w:val="5B6F3C5C"/>
    <w:rsid w:val="5B790F58"/>
    <w:rsid w:val="5C03181D"/>
    <w:rsid w:val="5D0C7946"/>
    <w:rsid w:val="5D5005F0"/>
    <w:rsid w:val="5DC26513"/>
    <w:rsid w:val="600D3BA4"/>
    <w:rsid w:val="60C02CE7"/>
    <w:rsid w:val="621A759E"/>
    <w:rsid w:val="62C9395D"/>
    <w:rsid w:val="64177071"/>
    <w:rsid w:val="65514490"/>
    <w:rsid w:val="66F6118C"/>
    <w:rsid w:val="67756E04"/>
    <w:rsid w:val="690F2EED"/>
    <w:rsid w:val="6966302F"/>
    <w:rsid w:val="6B2F13D4"/>
    <w:rsid w:val="6B8E1ED0"/>
    <w:rsid w:val="6BBF5104"/>
    <w:rsid w:val="6C392437"/>
    <w:rsid w:val="6C4F42CD"/>
    <w:rsid w:val="6CE0261F"/>
    <w:rsid w:val="6E42391A"/>
    <w:rsid w:val="6E4C64EB"/>
    <w:rsid w:val="6EF70EA3"/>
    <w:rsid w:val="6F710355"/>
    <w:rsid w:val="6F732F38"/>
    <w:rsid w:val="6F73771B"/>
    <w:rsid w:val="704744E1"/>
    <w:rsid w:val="72324939"/>
    <w:rsid w:val="72663EBE"/>
    <w:rsid w:val="728C6931"/>
    <w:rsid w:val="734346C6"/>
    <w:rsid w:val="734A34A6"/>
    <w:rsid w:val="7378409A"/>
    <w:rsid w:val="739C06B8"/>
    <w:rsid w:val="74281613"/>
    <w:rsid w:val="74B04F0D"/>
    <w:rsid w:val="756D3747"/>
    <w:rsid w:val="75EA2E31"/>
    <w:rsid w:val="76120740"/>
    <w:rsid w:val="76586E92"/>
    <w:rsid w:val="777803CC"/>
    <w:rsid w:val="78C521B9"/>
    <w:rsid w:val="78EC05F5"/>
    <w:rsid w:val="79F329DE"/>
    <w:rsid w:val="79FA3F2A"/>
    <w:rsid w:val="7A68797A"/>
    <w:rsid w:val="7B607971"/>
    <w:rsid w:val="7C85684A"/>
    <w:rsid w:val="7CFC072C"/>
    <w:rsid w:val="7CFD357F"/>
    <w:rsid w:val="7D5942E8"/>
    <w:rsid w:val="7D6772BD"/>
    <w:rsid w:val="7D8769C2"/>
    <w:rsid w:val="7D9B3C00"/>
    <w:rsid w:val="7E3532FB"/>
    <w:rsid w:val="7E584FE2"/>
    <w:rsid w:val="7E5A7B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05A0D"/>
  <w15:docId w15:val="{1A052D76-246F-4370-BA32-91893FBB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120" w:after="120" w:line="360" w:lineRule="auto"/>
      <w:outlineLvl w:val="0"/>
    </w:pPr>
    <w:rPr>
      <w:rFonts w:ascii="宋体" w:hAnsi="宋体"/>
      <w:b/>
      <w:bCs/>
      <w:kern w:val="44"/>
      <w:sz w:val="36"/>
      <w:szCs w:val="21"/>
    </w:rPr>
  </w:style>
  <w:style w:type="paragraph" w:styleId="2">
    <w:name w:val="heading 2"/>
    <w:basedOn w:val="a"/>
    <w:next w:val="a"/>
    <w:uiPriority w:val="9"/>
    <w:qFormat/>
    <w:pPr>
      <w:keepNext/>
      <w:keepLines/>
      <w:spacing w:before="120" w:after="120" w:line="415" w:lineRule="auto"/>
      <w:ind w:left="454"/>
      <w:jc w:val="center"/>
      <w:outlineLvl w:val="1"/>
    </w:pPr>
    <w:rPr>
      <w:rFonts w:ascii="Arial" w:hAnsi="Arial"/>
      <w:b/>
      <w:color w:val="000000"/>
      <w:sz w:val="24"/>
    </w:rPr>
  </w:style>
  <w:style w:type="paragraph" w:styleId="3">
    <w:name w:val="heading 3"/>
    <w:basedOn w:val="a"/>
    <w:next w:val="a"/>
    <w:uiPriority w:val="99"/>
    <w:qFormat/>
    <w:pPr>
      <w:keepNext/>
      <w:keepLines/>
      <w:spacing w:before="120" w:after="120" w:line="416" w:lineRule="auto"/>
      <w:outlineLvl w:val="2"/>
    </w:pPr>
    <w:rPr>
      <w:rFonts w:eastAsia="仿宋"/>
      <w:b/>
      <w:bCs/>
      <w:sz w:val="28"/>
      <w:szCs w:val="28"/>
    </w:rPr>
  </w:style>
  <w:style w:type="paragraph" w:styleId="9">
    <w:name w:val="heading 9"/>
    <w:basedOn w:val="a"/>
    <w:next w:val="a"/>
    <w:link w:val="90"/>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2"/>
    </w:rPr>
  </w:style>
  <w:style w:type="paragraph" w:styleId="a4">
    <w:name w:val="Document Map"/>
    <w:basedOn w:val="a"/>
    <w:link w:val="a5"/>
    <w:qFormat/>
    <w:rPr>
      <w:rFonts w:ascii="宋体"/>
      <w:sz w:val="18"/>
      <w:szCs w:val="18"/>
    </w:rPr>
  </w:style>
  <w:style w:type="paragraph" w:styleId="a6">
    <w:name w:val="annotation text"/>
    <w:basedOn w:val="a"/>
    <w:semiHidden/>
    <w:qFormat/>
    <w:pPr>
      <w:jc w:val="left"/>
    </w:pPr>
  </w:style>
  <w:style w:type="paragraph" w:styleId="a7">
    <w:name w:val="Body Text"/>
    <w:basedOn w:val="a"/>
    <w:link w:val="a8"/>
    <w:qFormat/>
    <w:pPr>
      <w:spacing w:after="120"/>
    </w:pPr>
  </w:style>
  <w:style w:type="paragraph" w:styleId="a9">
    <w:name w:val="Body Text Indent"/>
    <w:basedOn w:val="a"/>
    <w:qFormat/>
    <w:pPr>
      <w:spacing w:after="120"/>
      <w:ind w:leftChars="200" w:left="420"/>
    </w:pPr>
  </w:style>
  <w:style w:type="paragraph" w:styleId="20">
    <w:name w:val="Body Text Indent 2"/>
    <w:basedOn w:val="a"/>
    <w:link w:val="21"/>
    <w:qFormat/>
    <w:pPr>
      <w:spacing w:line="300" w:lineRule="auto"/>
      <w:ind w:firstLineChars="200" w:firstLine="420"/>
    </w:pPr>
    <w:rPr>
      <w:rFonts w:ascii="宋体"/>
      <w:kern w:val="0"/>
      <w:sz w:val="20"/>
      <w:szCs w:val="20"/>
    </w:rPr>
  </w:style>
  <w:style w:type="paragraph" w:styleId="aa">
    <w:name w:val="Balloon Text"/>
    <w:basedOn w:val="a"/>
    <w:semiHidden/>
    <w:qFormat/>
    <w:rPr>
      <w:sz w:val="18"/>
      <w:szCs w:val="18"/>
    </w:rPr>
  </w:style>
  <w:style w:type="paragraph" w:styleId="ab">
    <w:name w:val="footer"/>
    <w:basedOn w:val="a"/>
    <w:link w:val="ac"/>
    <w:qFormat/>
    <w:pPr>
      <w:tabs>
        <w:tab w:val="center" w:pos="4153"/>
        <w:tab w:val="right" w:pos="8306"/>
      </w:tabs>
      <w:snapToGrid w:val="0"/>
      <w:jc w:val="left"/>
    </w:pPr>
    <w:rPr>
      <w:kern w:val="0"/>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kern w:val="0"/>
      <w:sz w:val="18"/>
      <w:szCs w:val="18"/>
    </w:rPr>
  </w:style>
  <w:style w:type="paragraph" w:styleId="af">
    <w:name w:val="annotation subject"/>
    <w:basedOn w:val="a6"/>
    <w:next w:val="a6"/>
    <w:semiHidden/>
    <w:qFormat/>
    <w:rPr>
      <w:b/>
      <w:bCs/>
    </w:rPr>
  </w:style>
  <w:style w:type="character" w:styleId="af0">
    <w:name w:val="page number"/>
    <w:basedOn w:val="a0"/>
    <w:qFormat/>
  </w:style>
  <w:style w:type="character" w:styleId="af1">
    <w:name w:val="annotation reference"/>
    <w:semiHidden/>
    <w:qFormat/>
    <w:rPr>
      <w:sz w:val="21"/>
      <w:szCs w:val="21"/>
    </w:rPr>
  </w:style>
  <w:style w:type="paragraph" w:customStyle="1" w:styleId="Style3">
    <w:name w:val="_Style 3"/>
    <w:uiPriority w:val="1"/>
    <w:qFormat/>
    <w:pPr>
      <w:widowControl w:val="0"/>
      <w:jc w:val="both"/>
    </w:pPr>
    <w:rPr>
      <w:kern w:val="2"/>
      <w:sz w:val="21"/>
      <w:szCs w:val="22"/>
    </w:rPr>
  </w:style>
  <w:style w:type="character" w:customStyle="1" w:styleId="ac">
    <w:name w:val="页脚 字符"/>
    <w:link w:val="ab"/>
    <w:qFormat/>
    <w:rPr>
      <w:rFonts w:eastAsia="宋体"/>
      <w:sz w:val="18"/>
      <w:szCs w:val="18"/>
      <w:lang w:bidi="ar-SA"/>
    </w:rPr>
  </w:style>
  <w:style w:type="character" w:customStyle="1" w:styleId="ae">
    <w:name w:val="页眉 字符"/>
    <w:link w:val="ad"/>
    <w:qFormat/>
    <w:rPr>
      <w:rFonts w:eastAsia="宋体"/>
      <w:sz w:val="18"/>
      <w:szCs w:val="18"/>
      <w:lang w:bidi="ar-SA"/>
    </w:rPr>
  </w:style>
  <w:style w:type="character" w:customStyle="1" w:styleId="10">
    <w:name w:val="标题 1 字符"/>
    <w:link w:val="1"/>
    <w:uiPriority w:val="9"/>
    <w:qFormat/>
    <w:rPr>
      <w:rFonts w:ascii="宋体" w:eastAsia="宋体" w:hAnsi="宋体"/>
      <w:b/>
      <w:bCs/>
      <w:kern w:val="44"/>
      <w:sz w:val="36"/>
      <w:szCs w:val="21"/>
      <w:lang w:bidi="ar-SA"/>
    </w:rPr>
  </w:style>
  <w:style w:type="character" w:customStyle="1" w:styleId="21">
    <w:name w:val="正文文本缩进 2 字符"/>
    <w:link w:val="20"/>
    <w:qFormat/>
    <w:rPr>
      <w:rFonts w:ascii="宋体" w:eastAsia="宋体"/>
      <w:lang w:bidi="ar-SA"/>
    </w:rPr>
  </w:style>
  <w:style w:type="character" w:customStyle="1" w:styleId="CharChar3">
    <w:name w:val="Char Char3"/>
    <w:qFormat/>
    <w:rPr>
      <w:rFonts w:eastAsia="宋体"/>
      <w:b/>
      <w:bCs/>
      <w:kern w:val="44"/>
      <w:sz w:val="28"/>
      <w:szCs w:val="44"/>
      <w:lang w:val="en-US" w:eastAsia="zh-CN" w:bidi="ar-SA"/>
    </w:rPr>
  </w:style>
  <w:style w:type="paragraph" w:customStyle="1" w:styleId="11">
    <w:name w:val="修订1"/>
    <w:uiPriority w:val="99"/>
    <w:unhideWhenUsed/>
    <w:qFormat/>
    <w:rPr>
      <w:kern w:val="2"/>
      <w:sz w:val="21"/>
      <w:szCs w:val="24"/>
    </w:rPr>
  </w:style>
  <w:style w:type="character" w:customStyle="1" w:styleId="a8">
    <w:name w:val="正文文本 字符"/>
    <w:basedOn w:val="a0"/>
    <w:link w:val="a7"/>
    <w:qFormat/>
    <w:rPr>
      <w:kern w:val="2"/>
      <w:sz w:val="21"/>
      <w:szCs w:val="24"/>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90">
    <w:name w:val="标题 9 字符"/>
    <w:basedOn w:val="a0"/>
    <w:link w:val="9"/>
    <w:qFormat/>
    <w:rPr>
      <w:rFonts w:asciiTheme="majorHAnsi" w:eastAsiaTheme="majorEastAsia" w:hAnsiTheme="majorHAnsi" w:cstheme="majorBidi"/>
      <w:kern w:val="2"/>
      <w:sz w:val="21"/>
      <w:szCs w:val="21"/>
    </w:rPr>
  </w:style>
  <w:style w:type="character" w:customStyle="1" w:styleId="Char">
    <w:name w:val="文档结构图 Char"/>
    <w:qFormat/>
    <w:rPr>
      <w:rFonts w:ascii="宋体"/>
      <w:kern w:val="2"/>
      <w:sz w:val="18"/>
      <w:szCs w:val="18"/>
    </w:rPr>
  </w:style>
  <w:style w:type="character" w:customStyle="1" w:styleId="a5">
    <w:name w:val="文档结构图 字符"/>
    <w:basedOn w:val="a0"/>
    <w:link w:val="a4"/>
    <w:qFormat/>
    <w:rPr>
      <w:rFonts w:ascii="宋体"/>
      <w:kern w:val="2"/>
      <w:sz w:val="18"/>
      <w:szCs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2">
    <w:name w:val="列表段落1"/>
    <w:basedOn w:val="a"/>
    <w:uiPriority w:val="34"/>
    <w:qFormat/>
    <w:pPr>
      <w:ind w:firstLine="420"/>
    </w:pPr>
    <w:rPr>
      <w:szCs w:val="20"/>
    </w:rPr>
  </w:style>
  <w:style w:type="paragraph" w:customStyle="1" w:styleId="22">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BC224-B835-455E-8F2D-36C91380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1776</Words>
  <Characters>10126</Characters>
  <Application>Microsoft Office Word</Application>
  <DocSecurity>0</DocSecurity>
  <Lines>84</Lines>
  <Paragraphs>23</Paragraphs>
  <ScaleCrop>false</ScaleCrop>
  <Company>微软中国</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第四部分  技术服务合同</dc:title>
  <dc:creator>广州市市政工程监理有限公司</dc:creator>
  <cp:lastModifiedBy>黄晟</cp:lastModifiedBy>
  <cp:revision>6</cp:revision>
  <cp:lastPrinted>2020-06-12T02:37:00Z</cp:lastPrinted>
  <dcterms:created xsi:type="dcterms:W3CDTF">2025-04-25T07:53:00Z</dcterms:created>
  <dcterms:modified xsi:type="dcterms:W3CDTF">2025-06-12T04:09:00Z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C3990E6326864A1E89562018928FE3D0_13</vt:lpwstr>
  </property>
  <property fmtid="{D5CDD505-2E9C-101B-9397-08002B2CF9AE}" pid="4" name="KSOTemplateDocerSaveRecord">
    <vt:lpwstr>eyJoZGlkIjoiYjczNzAzZDYxZjM1OWZhODdiYmQ4ZDYzZDI2YzI4MDIiLCJ1c2VySWQiOiI3MzM3NDM5NTgifQ==</vt:lpwstr>
  </property>
</Properties>
</file>