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2"/>
        <w:tblpPr w:leftFromText="180" w:rightFromText="180" w:tblpY="24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0F1A06" w:rsidRPr="000F1A06" w14:paraId="3ADA003D" w14:textId="77777777" w:rsidTr="000F1A06">
        <w:tc>
          <w:tcPr>
            <w:tcW w:w="8296" w:type="dxa"/>
            <w:vAlign w:val="center"/>
          </w:tcPr>
          <w:p w14:paraId="0274186F" w14:textId="2ABC5CCC" w:rsidR="000F1A06" w:rsidRPr="000F1A06" w:rsidRDefault="000F1A06" w:rsidP="000F1A06">
            <w:pPr>
              <w:jc w:val="center"/>
              <w:rPr>
                <w:rFonts w:ascii="黑体" w:eastAsia="黑体" w:hAnsi="黑体" w:hint="eastAsia"/>
                <w:sz w:val="48"/>
                <w:szCs w:val="52"/>
              </w:rPr>
            </w:pPr>
            <w:r w:rsidRPr="000F1A06">
              <w:rPr>
                <w:rFonts w:ascii="黑体" w:eastAsia="黑体" w:hAnsi="黑体" w:hint="eastAsia"/>
                <w:sz w:val="52"/>
                <w:szCs w:val="56"/>
              </w:rPr>
              <w:t>黄阁镇东里村（乌石湾、联合围）城乡融合环境风貌整治提升工程</w:t>
            </w:r>
          </w:p>
        </w:tc>
      </w:tr>
      <w:tr w:rsidR="000F1A06" w:rsidRPr="000F1A06" w14:paraId="5C63F49F" w14:textId="77777777" w:rsidTr="000F1A06">
        <w:trPr>
          <w:trHeight w:val="7663"/>
        </w:trPr>
        <w:tc>
          <w:tcPr>
            <w:tcW w:w="8296" w:type="dxa"/>
            <w:vAlign w:val="center"/>
          </w:tcPr>
          <w:p w14:paraId="5847FA8E" w14:textId="0042ECC9" w:rsidR="000F1A06" w:rsidRPr="000F1A06" w:rsidRDefault="000F1A06" w:rsidP="000F1A06">
            <w:pPr>
              <w:jc w:val="center"/>
              <w:rPr>
                <w:rFonts w:ascii="黑体" w:eastAsia="黑体" w:hAnsi="黑体" w:hint="eastAsia"/>
                <w:sz w:val="48"/>
                <w:szCs w:val="52"/>
              </w:rPr>
            </w:pPr>
            <w:r w:rsidRPr="000F1A06">
              <w:rPr>
                <w:rFonts w:ascii="黑体" w:eastAsia="黑体" w:hAnsi="黑体" w:hint="eastAsia"/>
                <w:sz w:val="48"/>
                <w:szCs w:val="52"/>
              </w:rPr>
              <w:t>设计任务书</w:t>
            </w:r>
          </w:p>
        </w:tc>
      </w:tr>
    </w:tbl>
    <w:p w14:paraId="6CE7B15C" w14:textId="4F801D0B" w:rsidR="000F1A06" w:rsidRDefault="000F1A06" w:rsidP="000F1A06">
      <w:pPr>
        <w:jc w:val="center"/>
        <w:rPr>
          <w:rFonts w:ascii="黑体" w:eastAsia="黑体" w:hAnsi="黑体" w:hint="eastAsia"/>
          <w:sz w:val="48"/>
          <w:szCs w:val="52"/>
        </w:rPr>
      </w:pPr>
    </w:p>
    <w:p w14:paraId="00E70757" w14:textId="77777777" w:rsidR="000F1A06" w:rsidRDefault="000F1A06">
      <w:pPr>
        <w:widowControl/>
        <w:jc w:val="left"/>
        <w:rPr>
          <w:rFonts w:ascii="黑体" w:eastAsia="黑体" w:hAnsi="黑体" w:hint="eastAsia"/>
          <w:sz w:val="48"/>
          <w:szCs w:val="52"/>
        </w:rPr>
      </w:pPr>
      <w:r>
        <w:rPr>
          <w:rFonts w:ascii="黑体" w:eastAsia="黑体" w:hAnsi="黑体" w:hint="eastAsia"/>
          <w:sz w:val="48"/>
          <w:szCs w:val="52"/>
        </w:rPr>
        <w:br w:type="page"/>
      </w:r>
    </w:p>
    <w:p w14:paraId="3A3C1B69" w14:textId="7A081A0E" w:rsidR="000F1A06" w:rsidRPr="000F1A06" w:rsidRDefault="000F1A06" w:rsidP="002C240F">
      <w:pPr>
        <w:pStyle w:val="1"/>
        <w:rPr>
          <w:rFonts w:asciiTheme="majorHAnsi" w:eastAsiaTheme="majorEastAsia" w:hAnsiTheme="majorHAnsi" w:cstheme="majorBidi" w:hint="eastAsia"/>
          <w:b/>
          <w:bCs/>
          <w:sz w:val="40"/>
          <w:szCs w:val="40"/>
        </w:rPr>
      </w:pPr>
      <w:r>
        <w:rPr>
          <w:rFonts w:hint="eastAsia"/>
        </w:rPr>
        <w:lastRenderedPageBreak/>
        <w:t xml:space="preserve">1 </w:t>
      </w:r>
      <w:r>
        <w:t>工程概况</w:t>
      </w:r>
    </w:p>
    <w:p w14:paraId="2EF44D15" w14:textId="35648F31" w:rsidR="000F1A06" w:rsidRPr="002C240F" w:rsidRDefault="000F1A06" w:rsidP="002C240F">
      <w:pPr>
        <w:pStyle w:val="2"/>
        <w:rPr>
          <w:rFonts w:hint="eastAsia"/>
        </w:rPr>
      </w:pPr>
      <w:bookmarkStart w:id="0" w:name="1.2.1_工程建设规模"/>
      <w:bookmarkStart w:id="1" w:name="_Toc196731190"/>
      <w:bookmarkEnd w:id="0"/>
      <w:r w:rsidRPr="002C240F">
        <w:t>1.</w:t>
      </w:r>
      <w:r w:rsidRPr="002C240F">
        <w:rPr>
          <w:rFonts w:hint="eastAsia"/>
        </w:rPr>
        <w:t>1</w:t>
      </w:r>
      <w:r w:rsidRPr="002C240F">
        <w:t>工程建设规模</w:t>
      </w:r>
      <w:bookmarkEnd w:id="1"/>
    </w:p>
    <w:p w14:paraId="6D3DF279" w14:textId="77777777" w:rsidR="000F1A06" w:rsidRDefault="000F1A06" w:rsidP="000F1A06">
      <w:pPr>
        <w:pStyle w:val="af3"/>
        <w:spacing w:line="360" w:lineRule="auto"/>
        <w:ind w:left="0"/>
        <w:rPr>
          <w:rFonts w:hint="eastAsia"/>
          <w:lang w:eastAsia="zh-CN"/>
        </w:rPr>
      </w:pPr>
      <w:r>
        <w:rPr>
          <w:lang w:eastAsia="zh-CN"/>
        </w:rPr>
        <w:t>1）工程名称：</w:t>
      </w:r>
      <w:r>
        <w:rPr>
          <w:rFonts w:hint="eastAsia"/>
          <w:lang w:eastAsia="zh-CN"/>
        </w:rPr>
        <w:t>黄阁镇东里村（乌石湾、联合围）城乡融合环境风貌整治提升工程</w:t>
      </w:r>
    </w:p>
    <w:p w14:paraId="7C8BEF9C" w14:textId="77777777" w:rsidR="000F1A06" w:rsidRDefault="000F1A06" w:rsidP="000F1A06">
      <w:pPr>
        <w:pStyle w:val="af3"/>
        <w:spacing w:line="360" w:lineRule="auto"/>
        <w:ind w:left="0"/>
        <w:rPr>
          <w:rFonts w:hint="eastAsia"/>
          <w:lang w:eastAsia="zh-CN"/>
        </w:rPr>
      </w:pPr>
      <w:r>
        <w:rPr>
          <w:lang w:eastAsia="zh-CN"/>
        </w:rPr>
        <w:t>2）建设单位：</w:t>
      </w:r>
      <w:r>
        <w:rPr>
          <w:rFonts w:hint="eastAsia"/>
          <w:lang w:eastAsia="zh-CN"/>
        </w:rPr>
        <w:t>广州市南沙区黄阁镇人民政府</w:t>
      </w:r>
    </w:p>
    <w:p w14:paraId="1430D6CD" w14:textId="1C9AD552" w:rsidR="000F1A06" w:rsidRPr="000F1A06" w:rsidRDefault="000F1A06" w:rsidP="000F1A06">
      <w:pPr>
        <w:pStyle w:val="af3"/>
        <w:spacing w:line="360" w:lineRule="auto"/>
        <w:ind w:left="0"/>
        <w:rPr>
          <w:rFonts w:hint="eastAsia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007AC4E0" wp14:editId="20EDF5D2">
            <wp:simplePos x="0" y="0"/>
            <wp:positionH relativeFrom="column">
              <wp:posOffset>184150</wp:posOffset>
            </wp:positionH>
            <wp:positionV relativeFrom="paragraph">
              <wp:posOffset>2146935</wp:posOffset>
            </wp:positionV>
            <wp:extent cx="4570730" cy="3053080"/>
            <wp:effectExtent l="0" t="0" r="1270" b="0"/>
            <wp:wrapTopAndBottom/>
            <wp:docPr id="1993552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52358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zh-CN"/>
        </w:rPr>
        <w:t>3）工程地点：</w:t>
      </w:r>
      <w:r>
        <w:rPr>
          <w:rFonts w:hint="eastAsia"/>
          <w:lang w:eastAsia="zh-CN"/>
        </w:rPr>
        <w:t>广州市南沙区黄阁镇东里村，黄阁镇位于南沙区北部，东临狮子洋，与东莞市隔海相望；南与横</w:t>
      </w:r>
      <w:proofErr w:type="gramStart"/>
      <w:r>
        <w:rPr>
          <w:rFonts w:hint="eastAsia"/>
          <w:lang w:eastAsia="zh-CN"/>
        </w:rPr>
        <w:t>沥</w:t>
      </w:r>
      <w:proofErr w:type="gramEnd"/>
      <w:r>
        <w:rPr>
          <w:rFonts w:hint="eastAsia"/>
          <w:lang w:eastAsia="zh-CN"/>
        </w:rPr>
        <w:t>镇以</w:t>
      </w:r>
      <w:proofErr w:type="gramStart"/>
      <w:r>
        <w:rPr>
          <w:rFonts w:hint="eastAsia"/>
          <w:lang w:eastAsia="zh-CN"/>
        </w:rPr>
        <w:t>蕉</w:t>
      </w:r>
      <w:proofErr w:type="gramEnd"/>
      <w:r>
        <w:rPr>
          <w:rFonts w:hint="eastAsia"/>
          <w:lang w:eastAsia="zh-CN"/>
        </w:rPr>
        <w:t>门水道为界；西与</w:t>
      </w:r>
      <w:proofErr w:type="gramStart"/>
      <w:r>
        <w:rPr>
          <w:rFonts w:hint="eastAsia"/>
          <w:lang w:eastAsia="zh-CN"/>
        </w:rPr>
        <w:t>番禺区</w:t>
      </w:r>
      <w:proofErr w:type="gramEnd"/>
      <w:r>
        <w:rPr>
          <w:rFonts w:hint="eastAsia"/>
          <w:lang w:eastAsia="zh-CN"/>
        </w:rPr>
        <w:t>的鱼窝头镇以</w:t>
      </w:r>
      <w:proofErr w:type="gramStart"/>
      <w:r>
        <w:rPr>
          <w:rFonts w:hint="eastAsia"/>
          <w:lang w:eastAsia="zh-CN"/>
        </w:rPr>
        <w:t>骝</w:t>
      </w:r>
      <w:proofErr w:type="gramEnd"/>
      <w:r>
        <w:rPr>
          <w:rFonts w:hint="eastAsia"/>
          <w:lang w:eastAsia="zh-CN"/>
        </w:rPr>
        <w:t>岗水道为界，北与</w:t>
      </w:r>
      <w:proofErr w:type="gramStart"/>
      <w:r>
        <w:rPr>
          <w:rFonts w:hint="eastAsia"/>
          <w:lang w:eastAsia="zh-CN"/>
        </w:rPr>
        <w:t>番禺区</w:t>
      </w:r>
      <w:proofErr w:type="gramEnd"/>
      <w:r>
        <w:rPr>
          <w:rFonts w:hint="eastAsia"/>
          <w:lang w:eastAsia="zh-CN"/>
        </w:rPr>
        <w:t>的石楼镇以莲花山水道为界，本次城乡融合环境风貌整治范围位于市南大道沿线片区，主要对主干道沿线建筑及环境风貌进行整治提升，路面白改黑，市政基础设施查缺补漏，公共服务设施总体提升等。</w:t>
      </w:r>
      <w:r>
        <w:rPr>
          <w:spacing w:val="-7"/>
          <w:lang w:eastAsia="zh-CN"/>
        </w:rPr>
        <w:t>4）工程规模：</w:t>
      </w:r>
      <w:r>
        <w:rPr>
          <w:rFonts w:hint="eastAsia"/>
          <w:spacing w:val="-7"/>
          <w:lang w:eastAsia="zh-CN"/>
        </w:rPr>
        <w:t>涉及黄阁镇东里村乌石湾、联合围两个自然村</w:t>
      </w:r>
      <w:r>
        <w:rPr>
          <w:lang w:eastAsia="zh-CN"/>
        </w:rPr>
        <w:t>；项目</w:t>
      </w:r>
      <w:r>
        <w:rPr>
          <w:rFonts w:hint="eastAsia"/>
          <w:lang w:eastAsia="zh-CN"/>
        </w:rPr>
        <w:t>涉及环境整治</w:t>
      </w:r>
      <w:r>
        <w:rPr>
          <w:lang w:eastAsia="zh-CN"/>
        </w:rPr>
        <w:t>用地面积约</w:t>
      </w:r>
      <w:r>
        <w:rPr>
          <w:rFonts w:hint="eastAsia"/>
          <w:spacing w:val="-8"/>
          <w:lang w:eastAsia="zh-CN"/>
        </w:rPr>
        <w:t>35000平方米</w:t>
      </w:r>
      <w:bookmarkStart w:id="2" w:name="OLE_LINK1"/>
      <w:r>
        <w:rPr>
          <w:lang w:eastAsia="zh-CN"/>
        </w:rPr>
        <w:t>,</w:t>
      </w:r>
      <w:bookmarkEnd w:id="2"/>
      <w:r>
        <w:rPr>
          <w:lang w:eastAsia="zh-CN"/>
        </w:rPr>
        <w:t>其中</w:t>
      </w:r>
      <w:r>
        <w:rPr>
          <w:rFonts w:hint="eastAsia"/>
          <w:lang w:eastAsia="zh-CN"/>
        </w:rPr>
        <w:t>涉及</w:t>
      </w:r>
      <w:r>
        <w:rPr>
          <w:lang w:eastAsia="zh-CN"/>
        </w:rPr>
        <w:t>建筑</w:t>
      </w:r>
      <w:r>
        <w:rPr>
          <w:rFonts w:hint="eastAsia"/>
          <w:lang w:eastAsia="zh-CN"/>
        </w:rPr>
        <w:t>外立面改造的建筑有</w:t>
      </w:r>
      <w:r>
        <w:rPr>
          <w:lang w:eastAsia="zh-CN"/>
        </w:rPr>
        <w:t>35</w:t>
      </w:r>
      <w:r>
        <w:rPr>
          <w:rFonts w:hint="eastAsia"/>
          <w:lang w:eastAsia="zh-CN"/>
        </w:rPr>
        <w:t>栋，涉及招牌提升的建筑有1</w:t>
      </w:r>
      <w:r>
        <w:rPr>
          <w:lang w:eastAsia="zh-CN"/>
        </w:rPr>
        <w:t>5</w:t>
      </w:r>
      <w:r>
        <w:rPr>
          <w:rFonts w:hint="eastAsia"/>
          <w:lang w:eastAsia="zh-CN"/>
        </w:rPr>
        <w:t>栋</w:t>
      </w:r>
      <w:r>
        <w:rPr>
          <w:lang w:eastAsia="zh-CN"/>
        </w:rPr>
        <w:t>。</w:t>
      </w:r>
    </w:p>
    <w:p w14:paraId="30AD3DE1" w14:textId="4AF7FCDF" w:rsidR="000F1A06" w:rsidRPr="000F1A06" w:rsidRDefault="000F1A06" w:rsidP="002C240F">
      <w:pPr>
        <w:pStyle w:val="2"/>
        <w:rPr>
          <w:rFonts w:hint="eastAsia"/>
        </w:rPr>
      </w:pPr>
      <w:bookmarkStart w:id="3" w:name="1.2.2_工程性质及建设条件"/>
      <w:bookmarkEnd w:id="3"/>
      <w:r w:rsidRPr="000F1A06">
        <w:t xml:space="preserve">1.2 工程性质及建设条件 </w:t>
      </w:r>
    </w:p>
    <w:p w14:paraId="012BBE8D" w14:textId="47980725" w:rsidR="000F1A06" w:rsidRPr="000F1A06" w:rsidRDefault="000F1A06" w:rsidP="000F1A06">
      <w:pPr>
        <w:spacing w:line="360" w:lineRule="auto"/>
        <w:ind w:firstLineChars="200" w:firstLine="440"/>
        <w:rPr>
          <w:rFonts w:ascii="宋体" w:eastAsia="宋体" w:hAnsi="宋体"/>
          <w:kern w:val="0"/>
          <w:sz w:val="22"/>
        </w:rPr>
      </w:pPr>
      <w:r w:rsidRPr="000F1A06">
        <w:rPr>
          <w:rFonts w:ascii="宋体" w:eastAsia="宋体" w:hAnsi="宋体" w:hint="eastAsia"/>
          <w:kern w:val="0"/>
          <w:sz w:val="22"/>
        </w:rPr>
        <w:t>街区内现状建筑权属整体以私产为主，部分建筑为公产。主要着力于：历史建筑本体及沿街外立面的保护修缮与改造、街区公共环境改造提升、街区公共空间配套（灯光亮化、公 共标识、社区服务设施）、市政基础设施改造提升、雨污分流等方面。</w:t>
      </w:r>
      <w:r w:rsidRPr="000F1A06">
        <w:rPr>
          <w:rFonts w:ascii="宋体" w:eastAsia="宋体" w:hAnsi="宋体" w:hint="eastAsia"/>
          <w:kern w:val="0"/>
          <w:sz w:val="22"/>
        </w:rPr>
        <w:cr/>
      </w:r>
      <w:r>
        <w:rPr>
          <w:rFonts w:ascii="宋体" w:eastAsia="宋体" w:hAnsi="宋体" w:hint="eastAsia"/>
          <w:kern w:val="0"/>
          <w:sz w:val="22"/>
        </w:rPr>
        <w:t xml:space="preserve">    </w:t>
      </w:r>
      <w:r w:rsidRPr="000F1A06">
        <w:rPr>
          <w:rFonts w:ascii="宋体" w:eastAsia="宋体" w:hAnsi="宋体" w:hint="eastAsia"/>
          <w:kern w:val="0"/>
          <w:sz w:val="22"/>
        </w:rPr>
        <w:t>项目范围内，建筑多为 2～3 层，屋顶形式多为坡屋顶，现代建筑 2～5 层。结构包含砖木结构，砖混结构及混凝土框架结构。部分砖木结构类型的建筑毁坏程度较为严重；砖混结构的建筑结构基本完整，建筑立面构件较破旧；混凝土结构的建筑现存质量</w:t>
      </w:r>
      <w:r w:rsidRPr="000F1A06">
        <w:rPr>
          <w:rFonts w:ascii="宋体" w:eastAsia="宋体" w:hAnsi="宋体" w:hint="eastAsia"/>
          <w:kern w:val="0"/>
          <w:sz w:val="22"/>
        </w:rPr>
        <w:lastRenderedPageBreak/>
        <w:t>相对较好。</w:t>
      </w:r>
      <w:r w:rsidRPr="000F1A06">
        <w:rPr>
          <w:rFonts w:ascii="宋体" w:eastAsia="宋体" w:hAnsi="宋体"/>
          <w:kern w:val="0"/>
          <w:sz w:val="22"/>
        </w:rPr>
        <w:cr/>
      </w:r>
      <w:r>
        <w:rPr>
          <w:rFonts w:ascii="宋体" w:eastAsia="宋体" w:hAnsi="宋体" w:hint="eastAsia"/>
          <w:kern w:val="0"/>
          <w:sz w:val="22"/>
        </w:rPr>
        <w:t xml:space="preserve">    </w:t>
      </w:r>
      <w:r w:rsidRPr="000F1A06">
        <w:rPr>
          <w:rFonts w:ascii="宋体" w:eastAsia="宋体" w:hAnsi="宋体"/>
          <w:kern w:val="0"/>
          <w:sz w:val="22"/>
        </w:rPr>
        <w:t>街区内普遍存在电线架空布置，杂乱无章，严重影响街区风貌；</w:t>
      </w:r>
      <w:r w:rsidRPr="000F1A06">
        <w:rPr>
          <w:rFonts w:ascii="宋体" w:eastAsia="宋体" w:hAnsi="宋体" w:hint="eastAsia"/>
          <w:kern w:val="0"/>
          <w:sz w:val="22"/>
        </w:rPr>
        <w:t>部分区域</w:t>
      </w:r>
      <w:r w:rsidRPr="000F1A06">
        <w:rPr>
          <w:rFonts w:ascii="宋体" w:eastAsia="宋体" w:hAnsi="宋体"/>
          <w:kern w:val="0"/>
          <w:sz w:val="22"/>
        </w:rPr>
        <w:t>无雨</w:t>
      </w:r>
      <w:proofErr w:type="gramStart"/>
      <w:r w:rsidRPr="000F1A06">
        <w:rPr>
          <w:rFonts w:ascii="宋体" w:eastAsia="宋体" w:hAnsi="宋体"/>
          <w:kern w:val="0"/>
          <w:sz w:val="22"/>
        </w:rPr>
        <w:t>污</w:t>
      </w:r>
      <w:proofErr w:type="gramEnd"/>
      <w:r w:rsidRPr="000F1A06">
        <w:rPr>
          <w:rFonts w:ascii="宋体" w:eastAsia="宋体" w:hAnsi="宋体"/>
          <w:kern w:val="0"/>
          <w:sz w:val="22"/>
        </w:rPr>
        <w:t>分流系统。</w:t>
      </w:r>
      <w:r w:rsidRPr="000F1A06">
        <w:rPr>
          <w:rFonts w:ascii="宋体" w:eastAsia="宋体" w:hAnsi="宋体" w:hint="eastAsia"/>
          <w:kern w:val="0"/>
          <w:sz w:val="22"/>
        </w:rPr>
        <w:t>东里村</w:t>
      </w:r>
      <w:r w:rsidRPr="000F1A06">
        <w:rPr>
          <w:rFonts w:ascii="宋体" w:eastAsia="宋体" w:hAnsi="宋体"/>
          <w:kern w:val="0"/>
          <w:sz w:val="22"/>
        </w:rPr>
        <w:t>均不同程度的出现了功能退化、物质损耗、设备老化等现象，居住舒适度低，</w:t>
      </w:r>
      <w:r w:rsidRPr="000F1A06">
        <w:rPr>
          <w:rFonts w:ascii="宋体" w:eastAsia="宋体" w:hAnsi="宋体" w:hint="eastAsia"/>
          <w:kern w:val="0"/>
          <w:sz w:val="22"/>
        </w:rPr>
        <w:t>村内</w:t>
      </w:r>
      <w:r w:rsidRPr="000F1A06">
        <w:rPr>
          <w:rFonts w:ascii="宋体" w:eastAsia="宋体" w:hAnsi="宋体"/>
          <w:kern w:val="0"/>
          <w:sz w:val="22"/>
        </w:rPr>
        <w:t>管网普遍老化、年久失修，严重影响居民正常生活。建筑外观饰面剥落，破损，且乱搭乱建现象普遍，建筑立面和形态失序。</w:t>
      </w:r>
    </w:p>
    <w:p w14:paraId="76E93B48" w14:textId="7EE2BDCA" w:rsidR="000F1A06" w:rsidRPr="000F1A06" w:rsidRDefault="000F1A06" w:rsidP="000F1A06">
      <w:pPr>
        <w:pStyle w:val="af3"/>
        <w:spacing w:line="360" w:lineRule="auto"/>
        <w:ind w:left="0" w:firstLineChars="200" w:firstLine="440"/>
        <w:rPr>
          <w:rFonts w:hint="eastAsia"/>
          <w:lang w:eastAsia="zh-CN"/>
        </w:rPr>
      </w:pPr>
      <w:r w:rsidRPr="000F1A06">
        <w:rPr>
          <w:rFonts w:hint="eastAsia"/>
          <w:sz w:val="22"/>
          <w:szCs w:val="22"/>
          <w:lang w:eastAsia="zh-CN"/>
        </w:rPr>
        <w:t>村内住宅多为</w:t>
      </w:r>
      <w:r w:rsidRPr="000F1A06">
        <w:rPr>
          <w:sz w:val="22"/>
          <w:szCs w:val="22"/>
          <w:lang w:eastAsia="zh-CN"/>
        </w:rPr>
        <w:t>独栋式住宅，沿街商业门面缺乏统一管理，还存在排水系统不完善、环卫设施缺乏、照明设施老化、</w:t>
      </w:r>
      <w:r w:rsidRPr="000F1A06">
        <w:rPr>
          <w:rFonts w:hint="eastAsia"/>
          <w:sz w:val="22"/>
          <w:szCs w:val="22"/>
          <w:lang w:eastAsia="zh-CN"/>
        </w:rPr>
        <w:t>健身器材</w:t>
      </w:r>
      <w:r w:rsidRPr="000F1A06">
        <w:rPr>
          <w:sz w:val="22"/>
          <w:szCs w:val="22"/>
          <w:lang w:eastAsia="zh-CN"/>
        </w:rPr>
        <w:t>设施等公共配套缺失一系列问题。</w:t>
      </w:r>
      <w:r w:rsidRPr="000F1A06">
        <w:rPr>
          <w:rFonts w:hint="eastAsia"/>
          <w:sz w:val="22"/>
          <w:szCs w:val="22"/>
          <w:lang w:eastAsia="zh-CN"/>
        </w:rPr>
        <w:t>村主道</w:t>
      </w:r>
      <w:r w:rsidRPr="000F1A06">
        <w:rPr>
          <w:sz w:val="22"/>
          <w:szCs w:val="22"/>
          <w:lang w:eastAsia="zh-CN"/>
        </w:rPr>
        <w:t>道路交通混杂，考虑人车分行，缺乏对停车设施的考虑。</w:t>
      </w:r>
    </w:p>
    <w:p w14:paraId="6C9426BB" w14:textId="6563D7ED" w:rsidR="000F1A06" w:rsidRPr="002C240F" w:rsidRDefault="000F1A06" w:rsidP="002C240F">
      <w:pPr>
        <w:pStyle w:val="2"/>
        <w:rPr>
          <w:rFonts w:hint="eastAsia"/>
        </w:rPr>
      </w:pPr>
      <w:bookmarkStart w:id="4" w:name="1.2.3_设计范围及内容"/>
      <w:bookmarkStart w:id="5" w:name="_Toc196731191"/>
      <w:bookmarkEnd w:id="4"/>
      <w:r w:rsidRPr="002C240F">
        <w:t>1.3 设计范围及内容</w:t>
      </w:r>
      <w:bookmarkEnd w:id="5"/>
    </w:p>
    <w:p w14:paraId="0A9ED257" w14:textId="77777777" w:rsidR="000F1A06" w:rsidRPr="000F1A06" w:rsidRDefault="000F1A06" w:rsidP="000F1A06">
      <w:pPr>
        <w:pStyle w:val="af3"/>
        <w:spacing w:line="360" w:lineRule="auto"/>
        <w:ind w:left="0" w:firstLineChars="200" w:firstLine="440"/>
        <w:rPr>
          <w:rFonts w:ascii="嬱婾S媇V嬹WjY;^叄" w:eastAsia="嬱婾S媇V嬹WjY;^叄" w:hint="eastAsia"/>
          <w:sz w:val="22"/>
          <w:szCs w:val="22"/>
          <w:lang w:eastAsia="zh-CN"/>
        </w:rPr>
      </w:pPr>
      <w:r w:rsidRPr="000F1A06">
        <w:rPr>
          <w:rFonts w:ascii="嬱婾S媇V嬹WjY;^叄" w:eastAsia="嬱婾S媇V嬹WjY;^叄" w:hint="eastAsia"/>
          <w:sz w:val="22"/>
          <w:szCs w:val="22"/>
          <w:lang w:eastAsia="zh-CN"/>
        </w:rPr>
        <w:t>对东里村内的</w:t>
      </w:r>
      <w:r w:rsidRPr="000F1A06">
        <w:rPr>
          <w:rFonts w:ascii="嬱婾S媇V嬹WjY;^叄" w:eastAsia="嬱婾S媇V嬹WjY;^叄" w:hint="eastAsia"/>
          <w:spacing w:val="-7"/>
          <w:sz w:val="22"/>
          <w:szCs w:val="22"/>
          <w:lang w:eastAsia="zh-CN"/>
        </w:rPr>
        <w:t>乌石湾、联合围两个自然村的沿街建筑</w:t>
      </w:r>
      <w:r w:rsidRPr="000F1A06">
        <w:rPr>
          <w:rFonts w:ascii="嬱婾S媇V嬹WjY;^叄" w:eastAsia="嬱婾S媇V嬹WjY;^叄" w:hint="eastAsia"/>
          <w:sz w:val="22"/>
          <w:szCs w:val="22"/>
          <w:lang w:eastAsia="zh-CN"/>
        </w:rPr>
        <w:t>分类改造。主要建设内容是将建成年代较早、失养失修管、市政配套设施不完善、社区服务设施不健全、影响居民基本生活的村居环境进行改造。项目涉及环境整治用地面积约35000m2</w:t>
      </w:r>
      <w:r w:rsidRPr="000F1A06">
        <w:rPr>
          <w:rFonts w:ascii="嬱婾S媇V嬹WjY;^叄" w:eastAsia="嬱婾S媇V嬹WjY;^叄" w:hint="eastAsia"/>
          <w:spacing w:val="-8"/>
          <w:sz w:val="22"/>
          <w:szCs w:val="22"/>
          <w:lang w:eastAsia="zh-CN"/>
        </w:rPr>
        <w:t>，</w:t>
      </w:r>
      <w:r w:rsidRPr="000F1A06">
        <w:rPr>
          <w:rFonts w:ascii="嬱婾S媇V嬹WjY;^叄" w:eastAsia="嬱婾S媇V嬹WjY;^叄" w:hint="eastAsia"/>
          <w:sz w:val="22"/>
          <w:szCs w:val="22"/>
          <w:lang w:eastAsia="zh-CN"/>
        </w:rPr>
        <w:t>其中涉及建筑外立面改造的建筑有35栋，涉及招牌提升的建筑有15栋。</w:t>
      </w:r>
    </w:p>
    <w:p w14:paraId="09F81792" w14:textId="77777777" w:rsidR="000F1A06" w:rsidRPr="000F1A06" w:rsidRDefault="000F1A06" w:rsidP="000F1A06">
      <w:pPr>
        <w:pStyle w:val="af3"/>
        <w:spacing w:line="360" w:lineRule="auto"/>
        <w:ind w:left="0" w:firstLineChars="200" w:firstLine="440"/>
        <w:rPr>
          <w:rFonts w:hint="eastAsia"/>
          <w:sz w:val="22"/>
          <w:szCs w:val="22"/>
          <w:lang w:eastAsia="zh-CN"/>
        </w:rPr>
      </w:pPr>
      <w:r w:rsidRPr="000F1A06">
        <w:rPr>
          <w:rFonts w:hint="eastAsia"/>
          <w:sz w:val="22"/>
          <w:szCs w:val="22"/>
          <w:lang w:eastAsia="zh-CN"/>
        </w:rPr>
        <w:t>具体设计内容为：</w:t>
      </w:r>
    </w:p>
    <w:p w14:paraId="0DACE5DA" w14:textId="77777777" w:rsidR="000F1A06" w:rsidRPr="000F1A06" w:rsidRDefault="000F1A06" w:rsidP="000F1A06">
      <w:pPr>
        <w:pStyle w:val="af3"/>
        <w:numPr>
          <w:ilvl w:val="0"/>
          <w:numId w:val="1"/>
        </w:numPr>
        <w:spacing w:line="360" w:lineRule="auto"/>
        <w:ind w:left="0" w:firstLineChars="200" w:firstLine="440"/>
        <w:rPr>
          <w:rFonts w:hint="eastAsia"/>
          <w:w w:val="95"/>
          <w:sz w:val="22"/>
          <w:szCs w:val="22"/>
          <w:lang w:eastAsia="zh-CN"/>
        </w:rPr>
      </w:pPr>
      <w:r w:rsidRPr="000F1A06">
        <w:rPr>
          <w:rFonts w:hint="eastAsia"/>
          <w:sz w:val="22"/>
          <w:szCs w:val="22"/>
          <w:lang w:eastAsia="zh-CN"/>
        </w:rPr>
        <w:t>建筑外立面修缮；</w:t>
      </w:r>
      <w:r w:rsidRPr="000F1A06">
        <w:rPr>
          <w:rFonts w:hint="eastAsia"/>
          <w:w w:val="99"/>
          <w:sz w:val="22"/>
          <w:szCs w:val="22"/>
          <w:lang w:eastAsia="zh-CN"/>
        </w:rPr>
        <w:t xml:space="preserve"> </w:t>
      </w:r>
    </w:p>
    <w:p w14:paraId="3CFA9D4F" w14:textId="77777777" w:rsidR="000F1A06" w:rsidRPr="000F1A06" w:rsidRDefault="000F1A06" w:rsidP="000F1A06">
      <w:pPr>
        <w:pStyle w:val="af3"/>
        <w:spacing w:line="360" w:lineRule="auto"/>
        <w:ind w:left="0" w:firstLineChars="200" w:firstLine="416"/>
        <w:rPr>
          <w:rFonts w:hint="eastAsia"/>
          <w:w w:val="95"/>
          <w:sz w:val="22"/>
          <w:szCs w:val="22"/>
          <w:lang w:eastAsia="zh-CN"/>
        </w:rPr>
      </w:pPr>
      <w:r w:rsidRPr="000F1A06">
        <w:rPr>
          <w:rFonts w:hint="eastAsia"/>
          <w:w w:val="95"/>
          <w:sz w:val="22"/>
          <w:szCs w:val="22"/>
          <w:lang w:eastAsia="zh-CN"/>
        </w:rPr>
        <w:t>包括：市南大道沿线村居建筑及村主干道两侧村居建筑，村内主要巷道两侧建筑立面修缮。</w:t>
      </w:r>
    </w:p>
    <w:p w14:paraId="7571B39E" w14:textId="77777777" w:rsidR="000F1A06" w:rsidRPr="000F1A06" w:rsidRDefault="000F1A06" w:rsidP="000F1A06">
      <w:pPr>
        <w:pStyle w:val="af3"/>
        <w:numPr>
          <w:ilvl w:val="0"/>
          <w:numId w:val="1"/>
        </w:numPr>
        <w:spacing w:line="360" w:lineRule="auto"/>
        <w:ind w:left="0" w:firstLineChars="200" w:firstLine="440"/>
        <w:rPr>
          <w:rFonts w:hint="eastAsia"/>
          <w:w w:val="99"/>
          <w:sz w:val="22"/>
          <w:szCs w:val="22"/>
          <w:lang w:eastAsia="zh-CN"/>
        </w:rPr>
      </w:pPr>
      <w:r w:rsidRPr="000F1A06">
        <w:rPr>
          <w:rFonts w:hint="eastAsia"/>
          <w:sz w:val="22"/>
          <w:szCs w:val="22"/>
          <w:lang w:eastAsia="zh-CN"/>
        </w:rPr>
        <w:t>环境风貌整治</w:t>
      </w:r>
      <w:r w:rsidRPr="000F1A06">
        <w:rPr>
          <w:rFonts w:hint="eastAsia"/>
          <w:w w:val="99"/>
          <w:sz w:val="22"/>
          <w:szCs w:val="22"/>
          <w:lang w:eastAsia="zh-CN"/>
        </w:rPr>
        <w:t xml:space="preserve"> </w:t>
      </w:r>
    </w:p>
    <w:p w14:paraId="26049F06" w14:textId="77777777" w:rsidR="000F1A06" w:rsidRPr="000F1A06" w:rsidRDefault="000F1A06" w:rsidP="000F1A06">
      <w:pPr>
        <w:pStyle w:val="af3"/>
        <w:spacing w:line="360" w:lineRule="auto"/>
        <w:ind w:left="0" w:firstLineChars="200" w:firstLine="416"/>
        <w:rPr>
          <w:rFonts w:hint="eastAsia"/>
          <w:sz w:val="22"/>
          <w:szCs w:val="22"/>
          <w:lang w:eastAsia="zh-CN"/>
        </w:rPr>
      </w:pPr>
      <w:r w:rsidRPr="000F1A06">
        <w:rPr>
          <w:rFonts w:hint="eastAsia"/>
          <w:w w:val="95"/>
          <w:sz w:val="22"/>
          <w:szCs w:val="22"/>
          <w:lang w:eastAsia="zh-CN"/>
        </w:rPr>
        <w:t>包括：街区公共场所铺装、街区公共场所绿化，公共标识、社区服务设施，改造范围包括市南大道沿线及入村主干道两侧闲置空地，进行整体整治提升。</w:t>
      </w:r>
    </w:p>
    <w:p w14:paraId="1A556EF1" w14:textId="77777777" w:rsidR="000F1A06" w:rsidRPr="000F1A06" w:rsidRDefault="000F1A06" w:rsidP="000F1A06">
      <w:pPr>
        <w:pStyle w:val="af3"/>
        <w:numPr>
          <w:ilvl w:val="0"/>
          <w:numId w:val="1"/>
        </w:numPr>
        <w:spacing w:line="360" w:lineRule="auto"/>
        <w:ind w:left="0" w:firstLineChars="200" w:firstLine="440"/>
        <w:rPr>
          <w:rFonts w:hint="eastAsia"/>
          <w:w w:val="99"/>
          <w:sz w:val="22"/>
          <w:szCs w:val="22"/>
          <w:lang w:eastAsia="zh-CN"/>
        </w:rPr>
      </w:pPr>
      <w:r w:rsidRPr="000F1A06">
        <w:rPr>
          <w:rFonts w:hint="eastAsia"/>
          <w:sz w:val="22"/>
          <w:szCs w:val="22"/>
          <w:lang w:eastAsia="zh-CN"/>
        </w:rPr>
        <w:t>市政基础设施：</w:t>
      </w:r>
      <w:r w:rsidRPr="000F1A06">
        <w:rPr>
          <w:rFonts w:hint="eastAsia"/>
          <w:w w:val="99"/>
          <w:sz w:val="22"/>
          <w:szCs w:val="22"/>
          <w:lang w:eastAsia="zh-CN"/>
        </w:rPr>
        <w:t xml:space="preserve"> </w:t>
      </w:r>
    </w:p>
    <w:p w14:paraId="5A8DCB25" w14:textId="33B286AD" w:rsidR="000F1A06" w:rsidRPr="000F1A06" w:rsidRDefault="000F1A06" w:rsidP="000F1A06">
      <w:pPr>
        <w:pStyle w:val="af3"/>
        <w:spacing w:line="360" w:lineRule="auto"/>
        <w:ind w:left="0" w:firstLineChars="200" w:firstLine="416"/>
        <w:rPr>
          <w:rFonts w:hint="eastAsia"/>
          <w:w w:val="95"/>
          <w:sz w:val="22"/>
          <w:szCs w:val="22"/>
          <w:lang w:eastAsia="zh-CN"/>
        </w:rPr>
      </w:pPr>
      <w:r w:rsidRPr="000F1A06">
        <w:rPr>
          <w:rFonts w:hint="eastAsia"/>
          <w:w w:val="95"/>
          <w:sz w:val="22"/>
          <w:szCs w:val="22"/>
          <w:lang w:eastAsia="zh-CN"/>
        </w:rPr>
        <w:t>包括：雨污工程、给排水工程、管线改造工程、亮化改造工程。</w:t>
      </w:r>
    </w:p>
    <w:p w14:paraId="76659FDB" w14:textId="5A00967D" w:rsidR="000F1A06" w:rsidRPr="000F1A06" w:rsidRDefault="000F1A06" w:rsidP="000F1A06">
      <w:pPr>
        <w:widowControl/>
        <w:jc w:val="left"/>
        <w:rPr>
          <w:rFonts w:ascii="宋体" w:eastAsia="宋体" w:hAnsi="宋体" w:hint="eastAsia"/>
          <w:w w:val="95"/>
          <w:kern w:val="0"/>
          <w:szCs w:val="21"/>
        </w:rPr>
      </w:pPr>
      <w:r>
        <w:rPr>
          <w:rFonts w:hint="eastAsia"/>
          <w:w w:val="95"/>
        </w:rPr>
        <w:br w:type="page"/>
      </w:r>
    </w:p>
    <w:p w14:paraId="77F95482" w14:textId="5DC1943F" w:rsidR="000F1A06" w:rsidRPr="00FB4D70" w:rsidRDefault="000F1A06" w:rsidP="002C240F">
      <w:pPr>
        <w:pStyle w:val="1"/>
        <w:rPr>
          <w:rFonts w:hint="eastAsia"/>
        </w:rPr>
      </w:pPr>
      <w:bookmarkStart w:id="6" w:name="1.3_设计方向与原则"/>
      <w:bookmarkStart w:id="7" w:name="_Toc196731192"/>
      <w:bookmarkStart w:id="8" w:name="_Toc196731887"/>
      <w:bookmarkEnd w:id="6"/>
      <w:r w:rsidRPr="00FB4D70">
        <w:rPr>
          <w:rFonts w:hint="eastAsia"/>
        </w:rPr>
        <w:lastRenderedPageBreak/>
        <w:t>2</w:t>
      </w:r>
      <w:r w:rsidRPr="00FB4D70">
        <w:t xml:space="preserve"> 设计方向与</w:t>
      </w:r>
      <w:r w:rsidRPr="00FB4D70">
        <w:rPr>
          <w:rFonts w:hint="eastAsia"/>
        </w:rPr>
        <w:t>原则</w:t>
      </w:r>
      <w:bookmarkEnd w:id="7"/>
      <w:bookmarkEnd w:id="8"/>
    </w:p>
    <w:p w14:paraId="332C00A1" w14:textId="38EE3429" w:rsidR="000F1A06" w:rsidRPr="002C240F" w:rsidRDefault="000F1A06" w:rsidP="002C240F">
      <w:pPr>
        <w:pStyle w:val="2"/>
        <w:rPr>
          <w:rFonts w:hint="eastAsia"/>
        </w:rPr>
      </w:pPr>
      <w:bookmarkStart w:id="9" w:name="1.3.1_改造设计方向：_"/>
      <w:bookmarkStart w:id="10" w:name="_Toc196731193"/>
      <w:bookmarkEnd w:id="9"/>
      <w:r w:rsidRPr="002C240F">
        <w:rPr>
          <w:rFonts w:hint="eastAsia"/>
        </w:rPr>
        <w:t>2</w:t>
      </w:r>
      <w:r w:rsidRPr="002C240F">
        <w:t>.1 改造设计方向：</w:t>
      </w:r>
      <w:bookmarkEnd w:id="10"/>
    </w:p>
    <w:p w14:paraId="3A20EEA4" w14:textId="77777777" w:rsidR="000F1A06" w:rsidRDefault="000F1A06" w:rsidP="000F1A06">
      <w:pPr>
        <w:pStyle w:val="af3"/>
        <w:spacing w:line="360" w:lineRule="auto"/>
        <w:ind w:left="0" w:right="106"/>
        <w:rPr>
          <w:rFonts w:hint="eastAsia"/>
          <w:lang w:eastAsia="zh-CN"/>
        </w:rPr>
      </w:pPr>
      <w:r>
        <w:rPr>
          <w:lang w:eastAsia="zh-CN"/>
        </w:rPr>
        <w:t>（1）对风貌建筑立面进行修复，一般建筑立面进行风貌统一改造，对道路地面进行统一改造；</w:t>
      </w:r>
    </w:p>
    <w:p w14:paraId="1C6FCE5D" w14:textId="77777777" w:rsidR="000F1A06" w:rsidRDefault="000F1A06" w:rsidP="000F1A06">
      <w:pPr>
        <w:pStyle w:val="af3"/>
        <w:spacing w:line="360" w:lineRule="auto"/>
        <w:ind w:left="0" w:right="106"/>
        <w:rPr>
          <w:rFonts w:hint="eastAsia"/>
          <w:lang w:eastAsia="zh-CN"/>
        </w:rPr>
      </w:pPr>
      <w:r>
        <w:rPr>
          <w:lang w:eastAsia="zh-CN"/>
        </w:rPr>
        <w:t>（2）</w:t>
      </w:r>
      <w:r>
        <w:rPr>
          <w:rFonts w:hint="eastAsia"/>
          <w:lang w:eastAsia="zh-CN"/>
        </w:rPr>
        <w:t>对</w:t>
      </w:r>
      <w:r>
        <w:rPr>
          <w:lang w:eastAsia="zh-CN"/>
        </w:rPr>
        <w:t>沿街立面和地面铺装进行整治，对广告招牌设置、沿街建筑高度等方面进行制度规范；</w:t>
      </w:r>
    </w:p>
    <w:p w14:paraId="084C95E3" w14:textId="77777777" w:rsidR="000F1A06" w:rsidRDefault="000F1A06" w:rsidP="000F1A06">
      <w:pPr>
        <w:pStyle w:val="af3"/>
        <w:spacing w:line="360" w:lineRule="auto"/>
        <w:ind w:left="0" w:right="688"/>
        <w:rPr>
          <w:rFonts w:hint="eastAsia"/>
          <w:lang w:eastAsia="zh-CN"/>
        </w:rPr>
      </w:pPr>
      <w:r>
        <w:rPr>
          <w:lang w:eastAsia="zh-CN"/>
        </w:rPr>
        <w:t>（3）完善文化标识导向系统、打造具有历史文化特色的公共空间配套服务设施；</w:t>
      </w:r>
    </w:p>
    <w:p w14:paraId="7D1EDF9B" w14:textId="77777777" w:rsidR="000F1A06" w:rsidRDefault="000F1A06" w:rsidP="000F1A06">
      <w:pPr>
        <w:pStyle w:val="af3"/>
        <w:spacing w:line="360" w:lineRule="auto"/>
        <w:ind w:left="0" w:right="688"/>
        <w:rPr>
          <w:rFonts w:hint="eastAsia"/>
          <w:lang w:eastAsia="zh-CN"/>
        </w:rPr>
      </w:pPr>
      <w:r>
        <w:rPr>
          <w:lang w:eastAsia="zh-CN"/>
        </w:rPr>
        <w:t>（4）综合整治三线规整、给排水改造等市政基础设施；</w:t>
      </w:r>
    </w:p>
    <w:p w14:paraId="40809F71" w14:textId="1D884C7C" w:rsidR="000F1A06" w:rsidRPr="00FB4D70" w:rsidRDefault="000F1A06" w:rsidP="00FB4D70">
      <w:pPr>
        <w:pStyle w:val="af3"/>
        <w:spacing w:line="360" w:lineRule="auto"/>
        <w:ind w:left="0" w:right="688"/>
        <w:rPr>
          <w:rFonts w:hint="eastAsia"/>
          <w:lang w:eastAsia="zh-CN"/>
        </w:rPr>
      </w:pPr>
      <w:r>
        <w:rPr>
          <w:rFonts w:hint="eastAsia"/>
          <w:lang w:eastAsia="zh-CN"/>
        </w:rPr>
        <w:t>（5）东里村以涉及公共利益和人民福祉的项目板块为改造核心，挖掘黄阁镇历史文化、自然环境等方面的地域特色资源，以“秀外慧中”为特色要素，在完成村内基础性改造的前提下，进一步打造内涵丰富、历史文化突出的乡村风貌。</w:t>
      </w:r>
    </w:p>
    <w:p w14:paraId="2171823A" w14:textId="08CFFD59" w:rsidR="000F1A06" w:rsidRPr="000F1A06" w:rsidRDefault="000F1A06" w:rsidP="002C240F">
      <w:pPr>
        <w:pStyle w:val="2"/>
        <w:rPr>
          <w:rFonts w:hint="eastAsia"/>
        </w:rPr>
      </w:pPr>
      <w:bookmarkStart w:id="11" w:name="1.3.2__主要设计原则：_"/>
      <w:bookmarkEnd w:id="11"/>
      <w:r>
        <w:rPr>
          <w:rFonts w:hint="eastAsia"/>
        </w:rPr>
        <w:t>2</w:t>
      </w:r>
      <w:r w:rsidRPr="000F1A06">
        <w:t>.2</w:t>
      </w:r>
      <w:r w:rsidR="002C240F">
        <w:rPr>
          <w:rFonts w:hint="eastAsia"/>
        </w:rPr>
        <w:t xml:space="preserve"> </w:t>
      </w:r>
      <w:r w:rsidRPr="000F1A06">
        <w:rPr>
          <w:rFonts w:hint="eastAsia"/>
        </w:rPr>
        <w:t>设计定位</w:t>
      </w:r>
      <w:r w:rsidRPr="000F1A06">
        <w:t xml:space="preserve">： </w:t>
      </w:r>
    </w:p>
    <w:p w14:paraId="1A9DAC30" w14:textId="37DDFAFD" w:rsidR="000F1A06" w:rsidRDefault="00FB4D70" w:rsidP="00FB4D70">
      <w:pPr>
        <w:pStyle w:val="3"/>
        <w:rPr>
          <w:rFonts w:hint="eastAsia"/>
          <w:w w:val="99"/>
        </w:rPr>
      </w:pPr>
      <w:r>
        <w:rPr>
          <w:rFonts w:hint="eastAsia"/>
          <w:w w:val="99"/>
        </w:rPr>
        <w:t>2.2.1</w:t>
      </w:r>
      <w:r w:rsidR="000F1A06">
        <w:rPr>
          <w:rFonts w:hint="eastAsia"/>
          <w:w w:val="99"/>
        </w:rPr>
        <w:t>项目功能定位</w:t>
      </w:r>
    </w:p>
    <w:p w14:paraId="2DE35AFF" w14:textId="77777777" w:rsidR="000F1A06" w:rsidRDefault="000F1A06" w:rsidP="000F1A06">
      <w:pPr>
        <w:pStyle w:val="af3"/>
        <w:spacing w:before="32" w:line="360" w:lineRule="auto"/>
        <w:ind w:left="119" w:right="686" w:firstLineChars="200" w:firstLine="420"/>
        <w:rPr>
          <w:rFonts w:hint="eastAsia"/>
          <w:lang w:eastAsia="zh-CN"/>
        </w:rPr>
      </w:pPr>
      <w:r>
        <w:rPr>
          <w:rFonts w:hint="eastAsia"/>
          <w:lang w:eastAsia="zh-CN"/>
        </w:rPr>
        <w:t>粤港澳大湾区重要的科技创新节点、黄阁作为南沙的经济大镇、文化古镇、</w:t>
      </w:r>
      <w:proofErr w:type="gramStart"/>
      <w:r>
        <w:rPr>
          <w:rFonts w:hint="eastAsia"/>
          <w:lang w:eastAsia="zh-CN"/>
        </w:rPr>
        <w:t>绿美之</w:t>
      </w:r>
      <w:proofErr w:type="gramEnd"/>
      <w:r>
        <w:rPr>
          <w:rFonts w:hint="eastAsia"/>
          <w:lang w:eastAsia="zh-CN"/>
        </w:rPr>
        <w:t>城，本项目以镇村产业发展为主引擎，以人居环境整治为突破点，以典型镇村培育为主攻方向，以“麒乐融融”新乡村示范带为重要抓手，汇聚多方力量，全力推动“产、城、人、文”融合发展。</w:t>
      </w:r>
    </w:p>
    <w:p w14:paraId="0626ACE6" w14:textId="3E5C0D98" w:rsidR="000F1A06" w:rsidRDefault="002C240F" w:rsidP="002C240F">
      <w:pPr>
        <w:pStyle w:val="3"/>
        <w:rPr>
          <w:rFonts w:hint="eastAsia"/>
          <w:w w:val="99"/>
        </w:rPr>
      </w:pPr>
      <w:r>
        <w:rPr>
          <w:rFonts w:hint="eastAsia"/>
          <w:w w:val="99"/>
        </w:rPr>
        <w:t>2.2.2</w:t>
      </w:r>
      <w:r w:rsidR="000F1A06">
        <w:rPr>
          <w:rFonts w:hint="eastAsia"/>
          <w:w w:val="99"/>
        </w:rPr>
        <w:t>项目定位与目标</w:t>
      </w:r>
    </w:p>
    <w:p w14:paraId="14C3B93E" w14:textId="77777777" w:rsidR="000F1A06" w:rsidRDefault="000F1A06" w:rsidP="000F1A06">
      <w:pPr>
        <w:pStyle w:val="af3"/>
        <w:spacing w:before="32" w:line="360" w:lineRule="auto"/>
        <w:ind w:left="119" w:right="686"/>
        <w:rPr>
          <w:rFonts w:cs="宋体" w:hint="eastAsia"/>
          <w:b/>
          <w:bCs/>
          <w:w w:val="99"/>
          <w:lang w:eastAsia="zh-CN"/>
        </w:rPr>
      </w:pPr>
      <w:r>
        <w:rPr>
          <w:rFonts w:cs="宋体" w:hint="eastAsia"/>
          <w:b/>
          <w:bCs/>
          <w:w w:val="99"/>
          <w:lang w:eastAsia="zh-CN"/>
        </w:rPr>
        <w:t xml:space="preserve">   </w:t>
      </w:r>
      <w:r>
        <w:rPr>
          <w:rFonts w:hint="eastAsia"/>
          <w:lang w:eastAsia="zh-CN"/>
        </w:rPr>
        <w:t xml:space="preserve"> 设计定位:凸显“岭南水乡风貌、活力休闲体验、国际一流品质”滨海城市特色吸取地域特色、功能需求、对标国际，拟打造岭南水乡风貌、活力休闲体验、国际一流品质的滨海城市特色形象，以休闲、活力、水乡、文化、品质5个方面体现。设计目标:立足湾区、面向全球，打造水乡神韵、活力水城为目标，力图营造出“坐一叶扁舟、叹未来世界”的庆盛枢纽区块的景观风貌。</w:t>
      </w:r>
    </w:p>
    <w:p w14:paraId="33A63027" w14:textId="1888FF0D" w:rsidR="000F1A06" w:rsidRDefault="002C240F" w:rsidP="002C240F">
      <w:pPr>
        <w:pStyle w:val="3"/>
        <w:rPr>
          <w:rFonts w:hint="eastAsia"/>
        </w:rPr>
      </w:pPr>
      <w:r>
        <w:rPr>
          <w:rFonts w:hint="eastAsia"/>
          <w:w w:val="95"/>
        </w:rPr>
        <w:t>2.2.3</w:t>
      </w:r>
      <w:r w:rsidR="000F1A06">
        <w:rPr>
          <w:rFonts w:hint="eastAsia"/>
          <w:w w:val="95"/>
        </w:rPr>
        <w:t xml:space="preserve"> </w:t>
      </w:r>
      <w:r w:rsidR="000F1A06">
        <w:rPr>
          <w:rFonts w:hint="eastAsia"/>
        </w:rPr>
        <w:t>设计原则</w:t>
      </w:r>
      <w:r w:rsidR="000F1A06">
        <w:t>：</w:t>
      </w:r>
    </w:p>
    <w:p w14:paraId="09921D97" w14:textId="77777777" w:rsidR="000F1A06" w:rsidRDefault="000F1A06" w:rsidP="000F1A06">
      <w:pPr>
        <w:pStyle w:val="af3"/>
        <w:spacing w:before="32" w:line="360" w:lineRule="auto"/>
        <w:ind w:left="0" w:right="686"/>
        <w:rPr>
          <w:rFonts w:hint="eastAsia"/>
          <w:lang w:eastAsia="zh-CN"/>
        </w:rPr>
      </w:pPr>
      <w:r>
        <w:rPr>
          <w:lang w:eastAsia="zh-CN"/>
        </w:rPr>
        <w:t>（一）街区改造更新原则</w:t>
      </w:r>
    </w:p>
    <w:p w14:paraId="4585E007" w14:textId="77777777" w:rsidR="000F1A06" w:rsidRDefault="000F1A06" w:rsidP="000F1A06">
      <w:pPr>
        <w:pStyle w:val="af3"/>
        <w:spacing w:before="32" w:line="360" w:lineRule="auto"/>
        <w:ind w:left="0" w:right="686" w:firstLineChars="200" w:firstLine="420"/>
        <w:rPr>
          <w:rFonts w:hint="eastAsia"/>
          <w:lang w:eastAsia="zh-CN"/>
        </w:rPr>
      </w:pPr>
      <w:r>
        <w:rPr>
          <w:lang w:eastAsia="zh-CN"/>
        </w:rPr>
        <w:t>根据前期对历史照片、周边环境、场地现状、规划文件等材料中构筑的建筑基因库总结，同时充分尊重上位规划，保护历史信息；以此为指导作为街区风貌修复织补工作的基础。</w:t>
      </w:r>
    </w:p>
    <w:p w14:paraId="3BF052E5" w14:textId="77777777" w:rsidR="000F1A06" w:rsidRDefault="000F1A06" w:rsidP="000F1A06">
      <w:pPr>
        <w:pStyle w:val="af3"/>
        <w:spacing w:before="32" w:line="360" w:lineRule="auto"/>
        <w:ind w:left="0" w:right="686"/>
        <w:rPr>
          <w:rFonts w:hint="eastAsia"/>
          <w:lang w:eastAsia="zh-CN"/>
        </w:rPr>
      </w:pPr>
      <w:r>
        <w:rPr>
          <w:lang w:eastAsia="zh-CN"/>
        </w:rPr>
        <w:lastRenderedPageBreak/>
        <w:t>（</w:t>
      </w:r>
      <w:r>
        <w:rPr>
          <w:rFonts w:hint="eastAsia"/>
          <w:lang w:eastAsia="zh-CN"/>
        </w:rPr>
        <w:t>二</w:t>
      </w:r>
      <w:r>
        <w:rPr>
          <w:lang w:eastAsia="zh-CN"/>
        </w:rPr>
        <w:t>）建筑立面改造原则</w:t>
      </w:r>
    </w:p>
    <w:p w14:paraId="0DA8F9AE" w14:textId="77777777" w:rsidR="000F1A06" w:rsidRDefault="000F1A06" w:rsidP="000F1A06">
      <w:pPr>
        <w:pStyle w:val="af3"/>
        <w:spacing w:before="32" w:line="360" w:lineRule="auto"/>
        <w:ind w:left="119" w:right="686"/>
        <w:rPr>
          <w:rFonts w:hint="eastAsia"/>
          <w:lang w:eastAsia="zh-CN"/>
        </w:rPr>
      </w:pPr>
      <w:r>
        <w:rPr>
          <w:lang w:eastAsia="zh-CN"/>
        </w:rPr>
        <w:t>1.整体设计。根据原有风貌类型，强化表达其特征。</w:t>
      </w:r>
    </w:p>
    <w:p w14:paraId="267F3D90" w14:textId="77777777" w:rsidR="000F1A06" w:rsidRDefault="000F1A06" w:rsidP="000F1A06">
      <w:pPr>
        <w:pStyle w:val="af3"/>
        <w:spacing w:before="32" w:line="360" w:lineRule="auto"/>
        <w:ind w:left="119" w:right="686"/>
        <w:rPr>
          <w:rFonts w:hint="eastAsia"/>
          <w:lang w:eastAsia="zh-CN"/>
        </w:rPr>
      </w:pPr>
      <w:r>
        <w:rPr>
          <w:lang w:eastAsia="zh-CN"/>
        </w:rPr>
        <w:t>2.一户一表。基于单栋建筑的年代、质量、特点进行改造，每栋不同，</w:t>
      </w:r>
      <w:proofErr w:type="gramStart"/>
      <w:r>
        <w:rPr>
          <w:lang w:eastAsia="zh-CN"/>
        </w:rPr>
        <w:t>不</w:t>
      </w:r>
      <w:proofErr w:type="gramEnd"/>
      <w:r>
        <w:rPr>
          <w:lang w:eastAsia="zh-CN"/>
        </w:rPr>
        <w:t>一味仿古或刻意抹去建筑间差异。</w:t>
      </w:r>
    </w:p>
    <w:p w14:paraId="7A697D5F" w14:textId="77777777" w:rsidR="000F1A06" w:rsidRDefault="000F1A06" w:rsidP="000F1A06">
      <w:pPr>
        <w:pStyle w:val="af3"/>
        <w:spacing w:before="32" w:line="360" w:lineRule="auto"/>
        <w:ind w:left="119" w:right="686"/>
        <w:rPr>
          <w:rFonts w:hint="eastAsia"/>
          <w:lang w:eastAsia="zh-CN"/>
        </w:rPr>
      </w:pPr>
      <w:r>
        <w:rPr>
          <w:lang w:eastAsia="zh-CN"/>
        </w:rPr>
        <w:t>3.介入原则。新增、替换构件的等级(如复杂程度)不超过既有构件。新增构件的样式按照历史资料、场地现状、 功能需求等有依据地设计。</w:t>
      </w:r>
    </w:p>
    <w:p w14:paraId="3BFBB154" w14:textId="77777777" w:rsidR="000F1A06" w:rsidRDefault="000F1A06" w:rsidP="000F1A06">
      <w:pPr>
        <w:pStyle w:val="af3"/>
        <w:spacing w:before="32" w:line="360" w:lineRule="auto"/>
        <w:ind w:left="119" w:right="686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hint="eastAsia"/>
          <w:lang w:eastAsia="zh-CN"/>
        </w:rPr>
        <w:t>三</w:t>
      </w:r>
      <w:r>
        <w:rPr>
          <w:lang w:eastAsia="zh-CN"/>
        </w:rPr>
        <w:t xml:space="preserve">）道路改造原则 </w:t>
      </w:r>
    </w:p>
    <w:p w14:paraId="41CEBB42" w14:textId="77777777" w:rsidR="000F1A06" w:rsidRDefault="000F1A06" w:rsidP="000F1A06">
      <w:pPr>
        <w:pStyle w:val="af3"/>
        <w:spacing w:before="32" w:line="360" w:lineRule="auto"/>
        <w:ind w:left="119" w:right="686" w:firstLineChars="200" w:firstLine="420"/>
        <w:rPr>
          <w:rFonts w:hint="eastAsia"/>
          <w:lang w:eastAsia="zh-CN"/>
        </w:rPr>
      </w:pPr>
      <w:r>
        <w:rPr>
          <w:lang w:eastAsia="zh-CN"/>
        </w:rPr>
        <w:t>道路平面设计应与相关规划、地形、地质、水文等结合，充分利用现状道路，并符合相应道路等级的技术指标，进行优化设计。除此之外，应满足近期使用要求，兼顾远期发展，减少废弃工程，同时应与相交的现状道路接顺。</w:t>
      </w:r>
    </w:p>
    <w:p w14:paraId="32F2A15A" w14:textId="77777777" w:rsidR="000F1A06" w:rsidRDefault="000F1A06" w:rsidP="000F1A06">
      <w:pPr>
        <w:pStyle w:val="af3"/>
        <w:spacing w:before="32" w:line="360" w:lineRule="auto"/>
        <w:ind w:left="119" w:right="686" w:firstLineChars="200" w:firstLine="420"/>
        <w:rPr>
          <w:rFonts w:hint="eastAsia"/>
          <w:lang w:eastAsia="zh-CN"/>
        </w:rPr>
      </w:pPr>
      <w:r>
        <w:rPr>
          <w:lang w:eastAsia="zh-CN"/>
        </w:rPr>
        <w:t>道路沿线地块规划与发展相协调，使工程既要满足</w:t>
      </w:r>
      <w:r>
        <w:rPr>
          <w:rFonts w:hint="eastAsia"/>
          <w:lang w:eastAsia="zh-CN"/>
        </w:rPr>
        <w:t>南沙</w:t>
      </w:r>
      <w:r>
        <w:rPr>
          <w:lang w:eastAsia="zh-CN"/>
        </w:rPr>
        <w:t>总体大交通的需求，更要为地区的开发发展创造有利条件。工程方案应能满足交通发展需求，并做到以人为本，为道路沿线居民出行提供便利。</w:t>
      </w:r>
    </w:p>
    <w:p w14:paraId="2124D363" w14:textId="77777777" w:rsidR="000F1A06" w:rsidRDefault="000F1A06" w:rsidP="000F1A06">
      <w:pPr>
        <w:pStyle w:val="af3"/>
        <w:spacing w:before="32" w:line="360" w:lineRule="auto"/>
        <w:ind w:left="119" w:right="686"/>
        <w:rPr>
          <w:rFonts w:hint="eastAsia"/>
          <w:lang w:eastAsia="zh-CN"/>
        </w:rPr>
      </w:pPr>
      <w:r>
        <w:rPr>
          <w:lang w:eastAsia="zh-CN"/>
        </w:rPr>
        <w:t>（</w:t>
      </w:r>
      <w:r>
        <w:rPr>
          <w:rFonts w:hint="eastAsia"/>
          <w:lang w:eastAsia="zh-CN"/>
        </w:rPr>
        <w:t>四</w:t>
      </w:r>
      <w:r>
        <w:rPr>
          <w:lang w:eastAsia="zh-CN"/>
        </w:rPr>
        <w:t>）</w:t>
      </w:r>
      <w:r>
        <w:rPr>
          <w:rFonts w:hint="eastAsia"/>
          <w:lang w:eastAsia="zh-CN"/>
        </w:rPr>
        <w:t>村居</w:t>
      </w:r>
      <w:r>
        <w:rPr>
          <w:lang w:eastAsia="zh-CN"/>
        </w:rPr>
        <w:t>改造原则</w:t>
      </w:r>
    </w:p>
    <w:p w14:paraId="1CCE40B4" w14:textId="77777777" w:rsidR="000F1A06" w:rsidRDefault="000F1A06" w:rsidP="000F1A06">
      <w:pPr>
        <w:pStyle w:val="af3"/>
        <w:spacing w:before="32" w:line="360" w:lineRule="auto"/>
        <w:ind w:left="119" w:right="686"/>
        <w:rPr>
          <w:rFonts w:hint="eastAsia"/>
          <w:lang w:eastAsia="zh-CN"/>
        </w:rPr>
      </w:pPr>
      <w:r>
        <w:rPr>
          <w:lang w:eastAsia="zh-CN"/>
        </w:rPr>
        <w:t>（1）注重实用性，贯彻</w:t>
      </w:r>
      <w:r>
        <w:rPr>
          <w:rFonts w:hint="eastAsia"/>
          <w:lang w:eastAsia="zh-CN"/>
        </w:rPr>
        <w:t>完善村居环境</w:t>
      </w:r>
      <w:r>
        <w:rPr>
          <w:lang w:eastAsia="zh-CN"/>
        </w:rPr>
        <w:t>的营造理念 积极运用能源低碳技术、污染治理技术、资源利用技术等绿色适宜技术降低</w:t>
      </w:r>
      <w:r>
        <w:rPr>
          <w:rFonts w:hint="eastAsia"/>
          <w:lang w:eastAsia="zh-CN"/>
        </w:rPr>
        <w:t>村内</w:t>
      </w:r>
      <w:r>
        <w:rPr>
          <w:lang w:eastAsia="zh-CN"/>
        </w:rPr>
        <w:t>的日常使用能耗，从绿色建筑、节水节能、污水处理、垃圾分类、绿化等方面入手，通过结构优化、功能提升等手段提高住宅的性能；同时从片区层面出发，深入研究</w:t>
      </w:r>
      <w:r>
        <w:rPr>
          <w:rFonts w:hint="eastAsia"/>
          <w:lang w:eastAsia="zh-CN"/>
        </w:rPr>
        <w:t>村内</w:t>
      </w:r>
      <w:r>
        <w:rPr>
          <w:lang w:eastAsia="zh-CN"/>
        </w:rPr>
        <w:t>配套设施不足的问题，设施不足</w:t>
      </w:r>
      <w:r>
        <w:rPr>
          <w:rFonts w:hint="eastAsia"/>
          <w:lang w:eastAsia="zh-CN"/>
        </w:rPr>
        <w:t>的</w:t>
      </w:r>
      <w:r>
        <w:rPr>
          <w:lang w:eastAsia="zh-CN"/>
        </w:rPr>
        <w:t>短板。</w:t>
      </w:r>
    </w:p>
    <w:p w14:paraId="599BF7D9" w14:textId="146279E5" w:rsidR="009C53F2" w:rsidRDefault="000F1A06" w:rsidP="00FB4D70">
      <w:pPr>
        <w:pStyle w:val="af3"/>
        <w:spacing w:before="32" w:line="360" w:lineRule="auto"/>
        <w:ind w:left="119" w:right="686"/>
        <w:rPr>
          <w:lang w:eastAsia="zh-CN"/>
        </w:rPr>
      </w:pPr>
      <w:r>
        <w:rPr>
          <w:lang w:eastAsia="zh-CN"/>
        </w:rPr>
        <w:t>（2）识别多样化的更新类型，提供多种改造选择 尊重</w:t>
      </w:r>
      <w:proofErr w:type="gramStart"/>
      <w:r>
        <w:rPr>
          <w:lang w:eastAsia="zh-CN"/>
        </w:rPr>
        <w:t>不同</w:t>
      </w:r>
      <w:r>
        <w:rPr>
          <w:rFonts w:hint="eastAsia"/>
          <w:lang w:eastAsia="zh-CN"/>
        </w:rPr>
        <w:t>村居</w:t>
      </w:r>
      <w:r>
        <w:rPr>
          <w:lang w:eastAsia="zh-CN"/>
        </w:rPr>
        <w:t>之间</w:t>
      </w:r>
      <w:proofErr w:type="gramEnd"/>
      <w:r>
        <w:rPr>
          <w:lang w:eastAsia="zh-CN"/>
        </w:rPr>
        <w:t>的差异化现象，根据不同地区、不同类型的</w:t>
      </w:r>
      <w:r>
        <w:rPr>
          <w:rFonts w:hint="eastAsia"/>
          <w:lang w:eastAsia="zh-CN"/>
        </w:rPr>
        <w:t>村屋住宅</w:t>
      </w:r>
      <w:r>
        <w:rPr>
          <w:lang w:eastAsia="zh-CN"/>
        </w:rPr>
        <w:t>，因地制宜制定不同的改造策略，采用“必选改造项+自选改造项”相结合的菜单式改造方式，以满足不同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的更新需要。</w:t>
      </w:r>
    </w:p>
    <w:p w14:paraId="28DF18B4" w14:textId="360637AB" w:rsidR="00FB4D70" w:rsidRPr="00FB4D70" w:rsidRDefault="002C240F" w:rsidP="002C240F">
      <w:pPr>
        <w:widowControl/>
        <w:jc w:val="left"/>
        <w:rPr>
          <w:rFonts w:hint="eastAsia"/>
          <w:color w:val="000000"/>
        </w:rPr>
      </w:pPr>
      <w:r>
        <w:rPr>
          <w:rFonts w:hint="eastAsia"/>
          <w:color w:val="000000"/>
        </w:rPr>
        <w:br w:type="page"/>
      </w:r>
    </w:p>
    <w:p w14:paraId="63E43368" w14:textId="37AE7B27" w:rsidR="00DB3697" w:rsidRPr="00802634" w:rsidRDefault="00802634" w:rsidP="00802634">
      <w:pPr>
        <w:pStyle w:val="1"/>
        <w:rPr>
          <w:rFonts w:hint="eastAsia"/>
        </w:rPr>
      </w:pPr>
      <w:r w:rsidRPr="00802634">
        <w:rPr>
          <w:rFonts w:hint="eastAsia"/>
        </w:rPr>
        <w:lastRenderedPageBreak/>
        <w:t>3</w:t>
      </w:r>
      <w:r w:rsidR="00DB3697" w:rsidRPr="00802634">
        <w:rPr>
          <w:rFonts w:hint="eastAsia"/>
        </w:rPr>
        <w:t>设计要求</w:t>
      </w:r>
    </w:p>
    <w:p w14:paraId="44950C0D" w14:textId="35F421AB" w:rsidR="00DB3697" w:rsidRPr="00802634" w:rsidRDefault="00802634" w:rsidP="00802634">
      <w:pPr>
        <w:pStyle w:val="2"/>
        <w:rPr>
          <w:rFonts w:hint="eastAsia"/>
        </w:rPr>
      </w:pPr>
      <w:r>
        <w:rPr>
          <w:rFonts w:hint="eastAsia"/>
        </w:rPr>
        <w:t>3.1</w:t>
      </w:r>
      <w:r w:rsidR="00DB3697" w:rsidRPr="00802634">
        <w:rPr>
          <w:rFonts w:hint="eastAsia"/>
        </w:rPr>
        <w:t>功能需求</w:t>
      </w:r>
    </w:p>
    <w:p w14:paraId="24FC1E73" w14:textId="77777777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1.建筑外观改造</w:t>
      </w:r>
    </w:p>
    <w:p w14:paraId="7728DF71" w14:textId="058103BF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立面外观修复与更新，建筑风格结合地方文化特征</w:t>
      </w:r>
    </w:p>
    <w:p w14:paraId="4A281485" w14:textId="41796A3D" w:rsidR="00DB3697" w:rsidRPr="00802634" w:rsidRDefault="00802634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结构加固与防水防火处理</w:t>
      </w:r>
    </w:p>
    <w:p w14:paraId="4BD32615" w14:textId="04DA09AE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2.建筑功能性改造</w:t>
      </w:r>
    </w:p>
    <w:p w14:paraId="7E68C226" w14:textId="25E585EF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门窗更新:保留形式更新材质，提升隔音、保温效果</w:t>
      </w:r>
    </w:p>
    <w:p w14:paraId="13ED39CC" w14:textId="714FDBF7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整体提升建筑耐久性与使用安全性</w:t>
      </w:r>
    </w:p>
    <w:p w14:paraId="0ECF02AE" w14:textId="77777777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3.商业功能优化改造</w:t>
      </w:r>
    </w:p>
    <w:p w14:paraId="36A69033" w14:textId="1FB69123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招牌系统统一规划并与建筑融合</w:t>
      </w:r>
    </w:p>
    <w:p w14:paraId="2EF6B6D7" w14:textId="39EAAFAD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雨棚、空调等设备的整合与设计</w:t>
      </w:r>
    </w:p>
    <w:p w14:paraId="49D1266E" w14:textId="77777777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4.景观游客动线与停留空间优化</w:t>
      </w:r>
    </w:p>
    <w:p w14:paraId="77BC1902" w14:textId="7B625005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主次动线清晰、无障碍设计</w:t>
      </w:r>
    </w:p>
    <w:p w14:paraId="061853C5" w14:textId="05A4B74C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设置适当休憩节点(廊亭、坐凳、广场等)5.景观小品与导视系统</w:t>
      </w:r>
    </w:p>
    <w:p w14:paraId="6E5271B9" w14:textId="1B188C3E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增设具有地域文化特色的雕塑、小品、地面铺装等</w:t>
      </w:r>
    </w:p>
    <w:p w14:paraId="6BE1B925" w14:textId="17C8F1C1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导视系统分级分类(游客总图、街区导</w:t>
      </w:r>
      <w:proofErr w:type="gramStart"/>
      <w:r w:rsidR="00DB3697" w:rsidRPr="00802634">
        <w:rPr>
          <w:rFonts w:ascii="宋体" w:eastAsia="宋体" w:hAnsi="宋体" w:hint="eastAsia"/>
          <w:sz w:val="22"/>
        </w:rPr>
        <w:t>览</w:t>
      </w:r>
      <w:proofErr w:type="gramEnd"/>
      <w:r w:rsidR="00DB3697" w:rsidRPr="00802634">
        <w:rPr>
          <w:rFonts w:ascii="宋体" w:eastAsia="宋体" w:hAnsi="宋体" w:hint="eastAsia"/>
          <w:sz w:val="22"/>
        </w:rPr>
        <w:t>、单体说明)6.夜景照明</w:t>
      </w:r>
    </w:p>
    <w:p w14:paraId="4D88B2DB" w14:textId="12EF3AAE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建筑与景观照明一体化设计，突出夜间氛围</w:t>
      </w:r>
    </w:p>
    <w:p w14:paraId="1042637D" w14:textId="7EAAD636" w:rsidR="00DB3697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尽量隐藏灯具设备，不影响古镇风貌</w:t>
      </w:r>
    </w:p>
    <w:p w14:paraId="5DEF6369" w14:textId="77777777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7.水系或自然要素的利用</w:t>
      </w:r>
    </w:p>
    <w:p w14:paraId="43C5AB68" w14:textId="7AE8CDE0" w:rsidR="00DB3697" w:rsidRPr="00802634" w:rsidRDefault="00802634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考虑夜景亮化、水景喷泉、岸线铺装</w:t>
      </w:r>
    </w:p>
    <w:p w14:paraId="394E59D2" w14:textId="502EF8BE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Pr="00802634">
        <w:rPr>
          <w:rFonts w:ascii="宋体" w:eastAsia="宋体" w:hAnsi="宋体" w:hint="eastAsia"/>
          <w:sz w:val="22"/>
        </w:rPr>
        <w:t>设施整治与补充</w:t>
      </w:r>
    </w:p>
    <w:p w14:paraId="0DD89479" w14:textId="3509804B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Pr="00802634">
        <w:rPr>
          <w:rFonts w:ascii="宋体" w:eastAsia="宋体" w:hAnsi="宋体" w:hint="eastAsia"/>
          <w:sz w:val="22"/>
        </w:rPr>
        <w:t>公共厕所等配套用房的梳理与改造</w:t>
      </w:r>
    </w:p>
    <w:p w14:paraId="48C4AEDD" w14:textId="488B8CF8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Pr="00802634">
        <w:rPr>
          <w:rFonts w:ascii="宋体" w:eastAsia="宋体" w:hAnsi="宋体" w:hint="eastAsia"/>
          <w:sz w:val="22"/>
        </w:rPr>
        <w:t>管线系统入地或规整处理</w:t>
      </w:r>
    </w:p>
    <w:p w14:paraId="3C752402" w14:textId="4F9A9E02" w:rsidR="00802634" w:rsidRPr="00802634" w:rsidRDefault="00802634" w:rsidP="00802634">
      <w:pPr>
        <w:pStyle w:val="2"/>
        <w:rPr>
          <w:rFonts w:hint="eastAsia"/>
        </w:rPr>
      </w:pPr>
      <w:r>
        <w:rPr>
          <w:rFonts w:hint="eastAsia"/>
        </w:rPr>
        <w:t>3.2</w:t>
      </w:r>
      <w:r w:rsidRPr="00802634">
        <w:rPr>
          <w:rFonts w:hint="eastAsia"/>
        </w:rPr>
        <w:t>设计要求及风格建议:</w:t>
      </w:r>
    </w:p>
    <w:p w14:paraId="74F344C1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1.整体风格定位</w:t>
      </w:r>
    </w:p>
    <w:p w14:paraId="1438642D" w14:textId="77777777" w:rsidR="00B04D3D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本项目应在保护传统街区肌理与地域文化特色的基础上，进行立面整治与景观提升设计</w:t>
      </w:r>
      <w:r w:rsidR="00B04D3D">
        <w:rPr>
          <w:rFonts w:ascii="宋体" w:eastAsia="宋体" w:hAnsi="宋体" w:hint="eastAsia"/>
          <w:sz w:val="22"/>
        </w:rPr>
        <w:t>；</w:t>
      </w:r>
    </w:p>
    <w:p w14:paraId="33A18CC3" w14:textId="5267D63B" w:rsidR="00802634" w:rsidRPr="00802634" w:rsidRDefault="00B04D3D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要求风貌特征本地化、尺度协调、细节精致、功能适宜。</w:t>
      </w:r>
    </w:p>
    <w:p w14:paraId="57A1D700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2.立面风格建议</w:t>
      </w:r>
    </w:p>
    <w:p w14:paraId="76C203BF" w14:textId="6B36B4F4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lastRenderedPageBreak/>
        <w:t>·</w:t>
      </w:r>
      <w:r w:rsidR="00802634" w:rsidRPr="00802634">
        <w:rPr>
          <w:rFonts w:ascii="宋体" w:eastAsia="宋体" w:hAnsi="宋体" w:hint="eastAsia"/>
          <w:sz w:val="22"/>
        </w:rPr>
        <w:t>建筑立面应延续当地传统风格，体现岭南特色元素。</w:t>
      </w:r>
    </w:p>
    <w:p w14:paraId="387C8B2E" w14:textId="2CC8D8D2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鼓励采用灰白墙体、条砖砌筑、石脚墙基、木质窗棂、传统铁艺栏杆等材料与细节，恢复原有构件或按传统工艺复原。</w:t>
      </w:r>
    </w:p>
    <w:p w14:paraId="114D7CB7" w14:textId="77777777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8.设施整治与补充</w:t>
      </w:r>
    </w:p>
    <w:p w14:paraId="64B63A57" w14:textId="1EAFFA7B" w:rsidR="00DB3697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公共厕所等配套用房的梳理与改造</w:t>
      </w:r>
    </w:p>
    <w:p w14:paraId="3DE90ED8" w14:textId="60290A09" w:rsidR="00DB3697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管线系统入地或规整处理</w:t>
      </w:r>
    </w:p>
    <w:p w14:paraId="30EB5C3F" w14:textId="24061951" w:rsidR="00DB3697" w:rsidRPr="00802634" w:rsidRDefault="006C2050" w:rsidP="006C2050">
      <w:pPr>
        <w:pStyle w:val="2"/>
        <w:rPr>
          <w:rFonts w:hint="eastAsia"/>
        </w:rPr>
      </w:pPr>
      <w:r>
        <w:rPr>
          <w:rFonts w:hint="eastAsia"/>
        </w:rPr>
        <w:t>3.3</w:t>
      </w:r>
      <w:r w:rsidR="00DB3697" w:rsidRPr="00802634">
        <w:rPr>
          <w:rFonts w:hint="eastAsia"/>
        </w:rPr>
        <w:t>设计要求及风格建议:</w:t>
      </w:r>
    </w:p>
    <w:p w14:paraId="503EA651" w14:textId="77777777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1.整体风格定位</w:t>
      </w:r>
    </w:p>
    <w:p w14:paraId="0E7F4B91" w14:textId="2ED83EF4" w:rsidR="00DB3697" w:rsidRPr="00802634" w:rsidRDefault="00DB3697" w:rsidP="006C2050">
      <w:pPr>
        <w:spacing w:line="360" w:lineRule="auto"/>
        <w:ind w:firstLineChars="200" w:firstLine="440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本项目应在保护传统街区肌理与地域文化特色的基础上，进行立面整治与景观提升设计。要求风貌特征本地化、尺度协调、细节精致、功能适宜，</w:t>
      </w:r>
    </w:p>
    <w:p w14:paraId="4482C0DC" w14:textId="77777777" w:rsidR="00DB3697" w:rsidRPr="00802634" w:rsidRDefault="00DB3697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2.</w:t>
      </w:r>
      <w:proofErr w:type="gramStart"/>
      <w:r w:rsidRPr="00802634">
        <w:rPr>
          <w:rFonts w:ascii="宋体" w:eastAsia="宋体" w:hAnsi="宋体" w:hint="eastAsia"/>
          <w:sz w:val="22"/>
        </w:rPr>
        <w:t>立面凤格建议</w:t>
      </w:r>
      <w:proofErr w:type="gramEnd"/>
    </w:p>
    <w:p w14:paraId="672D80D3" w14:textId="1906072E" w:rsidR="00DB3697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建筑立面应延续当地传统风格，体现岭南特色元素。</w:t>
      </w:r>
    </w:p>
    <w:p w14:paraId="21B78944" w14:textId="174E1F85" w:rsidR="00DB3697" w:rsidRPr="00802634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DB3697" w:rsidRPr="00802634">
        <w:rPr>
          <w:rFonts w:ascii="宋体" w:eastAsia="宋体" w:hAnsi="宋体" w:hint="eastAsia"/>
          <w:sz w:val="22"/>
        </w:rPr>
        <w:t>鼓励采用灰白墙体、条砖砌筑、石脚墙</w:t>
      </w:r>
    </w:p>
    <w:p w14:paraId="503E15AA" w14:textId="2B1BE073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商铺立面应在保留历史风貌的同时，进行精细化改造，规范招牌、遮阳篷、灯具及外露设施，避免破坏整体视觉连续性。</w:t>
      </w:r>
    </w:p>
    <w:p w14:paraId="78D1F7AB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色彩与材质控制3.</w:t>
      </w:r>
    </w:p>
    <w:p w14:paraId="02D0E751" w14:textId="77777777" w:rsidR="00B04D3D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外立面颜色建议以“灰、白、木本色”为主调，避免大面积使用强对比色</w:t>
      </w:r>
      <w:r w:rsidR="00B04D3D">
        <w:rPr>
          <w:rFonts w:ascii="宋体" w:eastAsia="宋体" w:hAnsi="宋体" w:hint="eastAsia"/>
          <w:sz w:val="22"/>
        </w:rPr>
        <w:t>；</w:t>
      </w:r>
    </w:p>
    <w:p w14:paraId="2A17496B" w14:textId="2346AD99" w:rsidR="00802634" w:rsidRPr="00802634" w:rsidRDefault="00B04D3D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鼓励使用透气性好、耐老化的仿古材料，提升建筑耐久性。</w:t>
      </w:r>
    </w:p>
    <w:p w14:paraId="5A684FBB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4.景观提升设计</w:t>
      </w:r>
    </w:p>
    <w:p w14:paraId="7204C400" w14:textId="77777777" w:rsidR="00B04D3D" w:rsidRDefault="00B04D3D" w:rsidP="00B04D3D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景观风格结合当地气质，强调“因地制宜、小尺度、多细节”的设计手法</w:t>
      </w:r>
      <w:r>
        <w:rPr>
          <w:rFonts w:ascii="宋体" w:eastAsia="宋体" w:hAnsi="宋体" w:hint="eastAsia"/>
          <w:sz w:val="22"/>
        </w:rPr>
        <w:t>；</w:t>
      </w:r>
    </w:p>
    <w:p w14:paraId="6EC7AC2C" w14:textId="3BE03387" w:rsidR="00802634" w:rsidRPr="00802634" w:rsidRDefault="00B04D3D" w:rsidP="00B04D3D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增设具有地方文化符号的景观小品，如石雕、灰塑、瓦片墙、凉亭及照明系统。</w:t>
      </w:r>
    </w:p>
    <w:p w14:paraId="7D24FBC2" w14:textId="5311E165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5.</w:t>
      </w:r>
      <w:r w:rsidR="00802634" w:rsidRPr="00802634">
        <w:rPr>
          <w:rFonts w:ascii="宋体" w:eastAsia="宋体" w:hAnsi="宋体" w:hint="eastAsia"/>
          <w:sz w:val="22"/>
        </w:rPr>
        <w:t>夜景照明设计</w:t>
      </w:r>
    </w:p>
    <w:p w14:paraId="0EDB3159" w14:textId="1E7A570B" w:rsidR="00802634" w:rsidRPr="00802634" w:rsidRDefault="00B04D3D" w:rsidP="00B04D3D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结合老街夜游需求，设计温馨、低亮度的夜景照明系统，突出门窗、口、廊道等建筑节点，营造当地夜色氛围;</w:t>
      </w:r>
    </w:p>
    <w:p w14:paraId="0A00DE28" w14:textId="566A1151" w:rsidR="00802634" w:rsidRPr="00802634" w:rsidRDefault="00B04D3D" w:rsidP="00B04D3D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照明设备宜隐藏布设，避免灯具直接裸露影响风貌。</w:t>
      </w:r>
    </w:p>
    <w:p w14:paraId="5E574832" w14:textId="36910AA7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6.</w:t>
      </w:r>
      <w:r w:rsidR="00802634" w:rsidRPr="00802634">
        <w:rPr>
          <w:rFonts w:ascii="宋体" w:eastAsia="宋体" w:hAnsi="宋体" w:hint="eastAsia"/>
          <w:sz w:val="22"/>
        </w:rPr>
        <w:t>技术与施工要求</w:t>
      </w:r>
    </w:p>
    <w:p w14:paraId="557991AF" w14:textId="3A9FC5F7" w:rsidR="00802634" w:rsidRPr="00802634" w:rsidRDefault="00B04D3D" w:rsidP="00B04D3D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所有设计应结合本地气候条件，强化建筑防潮、通风性能，鼓励使用通风百叶、挑檐遮阳、下沉式排水等被动式设计</w:t>
      </w:r>
      <w:r>
        <w:rPr>
          <w:rFonts w:ascii="宋体" w:eastAsia="宋体" w:hAnsi="宋体" w:hint="eastAsia"/>
          <w:sz w:val="22"/>
        </w:rPr>
        <w:t>；</w:t>
      </w:r>
    </w:p>
    <w:p w14:paraId="33D6D984" w14:textId="65565989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施工过程须遵循“不破坏原构件、不影响街区原貌”的原则，可分区域进行样板段试</w:t>
      </w:r>
      <w:r w:rsidR="00802634" w:rsidRPr="00802634">
        <w:rPr>
          <w:rFonts w:ascii="宋体" w:eastAsia="宋体" w:hAnsi="宋体" w:hint="eastAsia"/>
          <w:sz w:val="22"/>
        </w:rPr>
        <w:lastRenderedPageBreak/>
        <w:t>点。</w:t>
      </w:r>
    </w:p>
    <w:p w14:paraId="546368DB" w14:textId="0E169FBF" w:rsidR="00802634" w:rsidRPr="00802634" w:rsidRDefault="006C2050" w:rsidP="006C2050">
      <w:pPr>
        <w:pStyle w:val="2"/>
        <w:rPr>
          <w:rFonts w:hint="eastAsia"/>
        </w:rPr>
      </w:pPr>
      <w:r>
        <w:rPr>
          <w:rFonts w:hint="eastAsia"/>
        </w:rPr>
        <w:t>3.4</w:t>
      </w:r>
      <w:r w:rsidR="00802634" w:rsidRPr="00802634">
        <w:rPr>
          <w:rFonts w:hint="eastAsia"/>
        </w:rPr>
        <w:t>造价控制要求</w:t>
      </w:r>
    </w:p>
    <w:p w14:paraId="04BA737A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1.总体控制原则</w:t>
      </w:r>
    </w:p>
    <w:p w14:paraId="7FECC198" w14:textId="77777777" w:rsidR="00802634" w:rsidRPr="00802634" w:rsidRDefault="00802634" w:rsidP="006C2050">
      <w:pPr>
        <w:spacing w:line="360" w:lineRule="auto"/>
        <w:ind w:firstLineChars="200" w:firstLine="440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项目应在既定投资控制目标范围内进行设计，具体设计面积规模在根据最终方案由建设方予以确认。设计单位应在保证工程质量和风貌要求的前提下，注重经济性、可实施性。</w:t>
      </w:r>
    </w:p>
    <w:p w14:paraId="38CBDFDA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2.材料与工艺选型建议</w:t>
      </w:r>
    </w:p>
    <w:p w14:paraId="00577CF3" w14:textId="77777777" w:rsidR="00802634" w:rsidRPr="00802634" w:rsidRDefault="00802634" w:rsidP="006C2050">
      <w:pPr>
        <w:spacing w:line="360" w:lineRule="auto"/>
        <w:ind w:firstLineChars="200" w:firstLine="440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优先选用本地成熟工艺、传统耐久材料，控制运输与加工成本:鼓励使用性价比高的新型仿古材料以提升施工效率与经济性</w:t>
      </w:r>
    </w:p>
    <w:p w14:paraId="20C93406" w14:textId="60DE8951" w:rsidR="00802634" w:rsidRPr="00802634" w:rsidRDefault="006C2050" w:rsidP="006C2050">
      <w:pPr>
        <w:pStyle w:val="1"/>
      </w:pPr>
      <w:r>
        <w:rPr>
          <w:rFonts w:hint="eastAsia"/>
        </w:rPr>
        <w:t xml:space="preserve">4 </w:t>
      </w:r>
      <w:r w:rsidR="00802634" w:rsidRPr="00802634">
        <w:rPr>
          <w:rFonts w:hint="eastAsia"/>
        </w:rPr>
        <w:t>设计阶段划分及主要工作内容</w:t>
      </w:r>
    </w:p>
    <w:p w14:paraId="39EF343C" w14:textId="77777777" w:rsidR="00802634" w:rsidRPr="00802634" w:rsidRDefault="00802634" w:rsidP="006C2050">
      <w:pPr>
        <w:spacing w:line="360" w:lineRule="auto"/>
        <w:ind w:firstLineChars="200" w:firstLine="440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设计单位必须清楚地了解设计范围及委托方的功能定位、进度要求及造价控制等相关要求，编排设计进度计划报委托方确认，并按设计进度展开各阶段设计工作。</w:t>
      </w:r>
    </w:p>
    <w:p w14:paraId="28B3C082" w14:textId="2E3750D6" w:rsidR="00802634" w:rsidRPr="00802634" w:rsidRDefault="006C2050" w:rsidP="006C2050">
      <w:pPr>
        <w:pStyle w:val="2"/>
        <w:rPr>
          <w:rFonts w:hint="eastAsia"/>
        </w:rPr>
      </w:pPr>
      <w:r>
        <w:rPr>
          <w:rFonts w:hint="eastAsia"/>
        </w:rPr>
        <w:t xml:space="preserve">4.1 </w:t>
      </w:r>
      <w:r w:rsidR="00802634" w:rsidRPr="00802634">
        <w:rPr>
          <w:rFonts w:hint="eastAsia"/>
        </w:rPr>
        <w:t>概念设计阶段</w:t>
      </w:r>
    </w:p>
    <w:p w14:paraId="12ED057C" w14:textId="77777777" w:rsidR="00802634" w:rsidRPr="00802634" w:rsidRDefault="00802634" w:rsidP="006C2050">
      <w:pPr>
        <w:spacing w:line="360" w:lineRule="auto"/>
        <w:ind w:firstLineChars="200" w:firstLine="440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该阶段需对设计理念、构思、表现手法特点进行阐述，采用参考资料图片现场实景图片、文字说明以及手绘插图等多种表达方式。设计单位应对空间功能、人流组织、平面功能布局及主要空间区域效果风格定位、色调走向及材料搭配意向提供分析展示。以上概念设计均需以PPT格式提供电子文件。</w:t>
      </w:r>
    </w:p>
    <w:p w14:paraId="29F819C0" w14:textId="1786FBDB" w:rsidR="00802634" w:rsidRPr="00802634" w:rsidRDefault="006C2050" w:rsidP="006C2050">
      <w:pPr>
        <w:pStyle w:val="2"/>
        <w:rPr>
          <w:rFonts w:hint="eastAsia"/>
        </w:rPr>
      </w:pPr>
      <w:r>
        <w:rPr>
          <w:rFonts w:hint="eastAsia"/>
        </w:rPr>
        <w:t xml:space="preserve">4.2 </w:t>
      </w:r>
      <w:r w:rsidR="00802634" w:rsidRPr="00802634">
        <w:rPr>
          <w:rFonts w:hint="eastAsia"/>
        </w:rPr>
        <w:t>方案设计阶段</w:t>
      </w:r>
    </w:p>
    <w:p w14:paraId="2E009AF7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1.现状调研与资料梳理</w:t>
      </w:r>
    </w:p>
    <w:p w14:paraId="667C472A" w14:textId="48C30D19" w:rsidR="00B04D3D" w:rsidRPr="00802634" w:rsidRDefault="00B04D3D" w:rsidP="00B04D3D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对改造区域进行详细现场踏勘，记录立面状态、建筑类型、风貌特征、街巷尺度等</w:t>
      </w:r>
      <w:r>
        <w:rPr>
          <w:rFonts w:ascii="宋体" w:eastAsia="宋体" w:hAnsi="宋体" w:hint="eastAsia"/>
          <w:sz w:val="22"/>
        </w:rPr>
        <w:t>；</w:t>
      </w:r>
    </w:p>
    <w:p w14:paraId="574D5BD3" w14:textId="58F8AF11" w:rsidR="00802634" w:rsidRPr="00802634" w:rsidRDefault="00B04D3D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采集必要的照片、测绘图、结构信息，梳理存在的主要问题(如立面破损、设备杂乱、景观缺失等)</w:t>
      </w:r>
      <w:r>
        <w:rPr>
          <w:rFonts w:ascii="宋体" w:eastAsia="宋体" w:hAnsi="宋体" w:hint="eastAsia"/>
          <w:sz w:val="22"/>
        </w:rPr>
        <w:t>。</w:t>
      </w:r>
    </w:p>
    <w:p w14:paraId="4DC89534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2.整体改造策略与风貌定位</w:t>
      </w:r>
    </w:p>
    <w:p w14:paraId="2310C6C8" w14:textId="4DE3578F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提出片区整体改造理念、设计策略和风貌控制原则</w:t>
      </w:r>
      <w:r>
        <w:rPr>
          <w:rFonts w:ascii="宋体" w:eastAsia="宋体" w:hAnsi="宋体" w:hint="eastAsia"/>
          <w:sz w:val="22"/>
        </w:rPr>
        <w:t>。</w:t>
      </w:r>
    </w:p>
    <w:p w14:paraId="4FAA46F1" w14:textId="77777777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明确建筑与景观的协同设计思路(如色彩控制、材质呼应、节点打造等)</w:t>
      </w:r>
      <w:r>
        <w:rPr>
          <w:rFonts w:ascii="宋体" w:eastAsia="宋体" w:hAnsi="宋体" w:hint="eastAsia"/>
          <w:sz w:val="22"/>
        </w:rPr>
        <w:t>；</w:t>
      </w:r>
    </w:p>
    <w:p w14:paraId="55A6A6CB" w14:textId="5270670A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指导性提出分区域或分类型的改造模式(如保留类、整修类、更新类、重建类建筑等分类方法)。</w:t>
      </w:r>
    </w:p>
    <w:p w14:paraId="7559A62A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lastRenderedPageBreak/>
        <w:t>3.建筑外立面改造设计</w:t>
      </w:r>
    </w:p>
    <w:p w14:paraId="12DE25B8" w14:textId="77777777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对改造建筑逐栋编号，制定立面改造方案(可分类分层次)</w:t>
      </w:r>
      <w:r>
        <w:rPr>
          <w:rFonts w:ascii="宋体" w:eastAsia="宋体" w:hAnsi="宋体" w:hint="eastAsia"/>
          <w:sz w:val="22"/>
        </w:rPr>
        <w:t>；</w:t>
      </w:r>
    </w:p>
    <w:p w14:paraId="0B489318" w14:textId="6F59BEF6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提出门窗、栏杆、檐口、构件等更新或恢复设计，统一立面尺度、颜色与材料</w:t>
      </w:r>
      <w:r>
        <w:rPr>
          <w:rFonts w:ascii="宋体" w:eastAsia="宋体" w:hAnsi="宋体" w:hint="eastAsia"/>
          <w:sz w:val="22"/>
        </w:rPr>
        <w:t>；</w:t>
      </w:r>
    </w:p>
    <w:p w14:paraId="08AAC649" w14:textId="1A858C61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编制立面图、节点示意图、材料建议表，必要时可出简化效果图</w:t>
      </w:r>
      <w:r>
        <w:rPr>
          <w:rFonts w:ascii="宋体" w:eastAsia="宋体" w:hAnsi="宋体" w:hint="eastAsia"/>
          <w:sz w:val="22"/>
        </w:rPr>
        <w:t>；</w:t>
      </w:r>
    </w:p>
    <w:p w14:paraId="36D79906" w14:textId="10671F03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提供“立面改造导则”草案，用于后续深化设计及现场指导。</w:t>
      </w:r>
    </w:p>
    <w:p w14:paraId="7A3FC0AE" w14:textId="0B898C4A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4.景观环境提升设计</w:t>
      </w:r>
    </w:p>
    <w:p w14:paraId="47E42E90" w14:textId="77777777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设计街巷空间、铺装、绿化、照明、景观小品、导视系统等内容</w:t>
      </w:r>
      <w:r>
        <w:rPr>
          <w:rFonts w:ascii="宋体" w:eastAsia="宋体" w:hAnsi="宋体" w:hint="eastAsia"/>
          <w:sz w:val="22"/>
        </w:rPr>
        <w:t>；</w:t>
      </w:r>
    </w:p>
    <w:p w14:paraId="7ACFBF8E" w14:textId="17DB2F18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明确休憩空间、步行动线、节点广场等重点部位的提升方式</w:t>
      </w:r>
      <w:r>
        <w:rPr>
          <w:rFonts w:ascii="宋体" w:eastAsia="宋体" w:hAnsi="宋体" w:hint="eastAsia"/>
          <w:sz w:val="22"/>
        </w:rPr>
        <w:t>；</w:t>
      </w:r>
    </w:p>
    <w:p w14:paraId="5D769C27" w14:textId="4EAA6AF5" w:rsidR="00802634" w:rsidRPr="00802634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提供</w:t>
      </w:r>
      <w:proofErr w:type="gramStart"/>
      <w:r w:rsidR="00802634" w:rsidRPr="00802634">
        <w:rPr>
          <w:rFonts w:ascii="宋体" w:eastAsia="宋体" w:hAnsi="宋体" w:hint="eastAsia"/>
          <w:sz w:val="22"/>
        </w:rPr>
        <w:t>景观总平图</w:t>
      </w:r>
      <w:proofErr w:type="gramEnd"/>
      <w:r w:rsidR="00802634" w:rsidRPr="00802634">
        <w:rPr>
          <w:rFonts w:ascii="宋体" w:eastAsia="宋体" w:hAnsi="宋体" w:hint="eastAsia"/>
          <w:sz w:val="22"/>
        </w:rPr>
        <w:t>、典型段落示意图、参考小品节点图。</w:t>
      </w:r>
    </w:p>
    <w:p w14:paraId="21D6A2E0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5.方案成果汇报与调整</w:t>
      </w:r>
    </w:p>
    <w:p w14:paraId="42333CBF" w14:textId="7AD61E87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配合甲方组织专家评审会，进行一次汇报答疑与修改完善</w:t>
      </w:r>
      <w:r>
        <w:rPr>
          <w:rFonts w:ascii="宋体" w:eastAsia="宋体" w:hAnsi="宋体" w:hint="eastAsia"/>
          <w:sz w:val="22"/>
        </w:rPr>
        <w:t>；</w:t>
      </w:r>
    </w:p>
    <w:p w14:paraId="676B6BBC" w14:textId="035E25F8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形成定稿《方案设计文本》及电子版，作为下一阶段深化设计依据</w:t>
      </w:r>
      <w:r>
        <w:rPr>
          <w:rFonts w:ascii="宋体" w:eastAsia="宋体" w:hAnsi="宋体" w:hint="eastAsia"/>
          <w:sz w:val="22"/>
        </w:rPr>
        <w:t>。</w:t>
      </w:r>
    </w:p>
    <w:p w14:paraId="42AE4F44" w14:textId="2381E80F" w:rsidR="00802634" w:rsidRPr="00802634" w:rsidRDefault="006C2050" w:rsidP="006C2050">
      <w:pPr>
        <w:pStyle w:val="2"/>
        <w:rPr>
          <w:rFonts w:hint="eastAsia"/>
        </w:rPr>
      </w:pPr>
      <w:r>
        <w:rPr>
          <w:rFonts w:hint="eastAsia"/>
        </w:rPr>
        <w:t xml:space="preserve">4.3 </w:t>
      </w:r>
      <w:r w:rsidR="00802634" w:rsidRPr="00802634">
        <w:rPr>
          <w:rFonts w:hint="eastAsia"/>
        </w:rPr>
        <w:t>施工图设计阶段</w:t>
      </w:r>
    </w:p>
    <w:p w14:paraId="51F5B2EB" w14:textId="77777777" w:rsidR="006C2050" w:rsidRDefault="00802634" w:rsidP="006C2050">
      <w:pPr>
        <w:spacing w:line="360" w:lineRule="auto"/>
        <w:rPr>
          <w:rFonts w:ascii="宋体" w:eastAsia="宋体" w:hAnsi="宋体"/>
          <w:sz w:val="22"/>
        </w:rPr>
      </w:pPr>
      <w:r w:rsidRPr="00802634">
        <w:rPr>
          <w:rFonts w:ascii="宋体" w:eastAsia="宋体" w:hAnsi="宋体" w:hint="eastAsia"/>
          <w:sz w:val="22"/>
        </w:rPr>
        <w:t>1</w:t>
      </w:r>
      <w:r w:rsidR="006C2050">
        <w:rPr>
          <w:rFonts w:ascii="宋体" w:eastAsia="宋体" w:hAnsi="宋体" w:hint="eastAsia"/>
          <w:sz w:val="22"/>
        </w:rPr>
        <w:t>.</w:t>
      </w:r>
      <w:r w:rsidRPr="00802634">
        <w:rPr>
          <w:rFonts w:ascii="宋体" w:eastAsia="宋体" w:hAnsi="宋体" w:hint="eastAsia"/>
          <w:sz w:val="22"/>
        </w:rPr>
        <w:t>建筑立面施工图设计</w:t>
      </w:r>
    </w:p>
    <w:p w14:paraId="5DEBBE9F" w14:textId="77777777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完成各类建筑立面图、剖面图、关键节点详图，图纸</w:t>
      </w:r>
      <w:proofErr w:type="gramStart"/>
      <w:r w:rsidR="00802634" w:rsidRPr="00802634">
        <w:rPr>
          <w:rFonts w:ascii="宋体" w:eastAsia="宋体" w:hAnsi="宋体" w:hint="eastAsia"/>
          <w:sz w:val="22"/>
        </w:rPr>
        <w:t>需反映</w:t>
      </w:r>
      <w:proofErr w:type="gramEnd"/>
      <w:r w:rsidR="00802634" w:rsidRPr="00802634">
        <w:rPr>
          <w:rFonts w:ascii="宋体" w:eastAsia="宋体" w:hAnsi="宋体" w:hint="eastAsia"/>
          <w:sz w:val="22"/>
        </w:rPr>
        <w:t>构造层次、材料做法、节点做法及风貌管控要点</w:t>
      </w:r>
      <w:r>
        <w:rPr>
          <w:rFonts w:ascii="宋体" w:eastAsia="宋体" w:hAnsi="宋体" w:hint="eastAsia"/>
          <w:sz w:val="22"/>
        </w:rPr>
        <w:t>；</w:t>
      </w:r>
    </w:p>
    <w:p w14:paraId="4A69E0E7" w14:textId="1E026BBC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提供构件细部尺寸图(如门窗、挑、栏杆、挂瓦、格等)，并明确安装方式与工艺要求</w:t>
      </w:r>
      <w:r>
        <w:rPr>
          <w:rFonts w:ascii="宋体" w:eastAsia="宋体" w:hAnsi="宋体" w:hint="eastAsia"/>
          <w:sz w:val="22"/>
        </w:rPr>
        <w:t>；</w:t>
      </w:r>
    </w:p>
    <w:p w14:paraId="2BE37AD7" w14:textId="37FCC3DC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对需新作或更换的立面材料，提供做法详图及技术参数。</w:t>
      </w:r>
    </w:p>
    <w:p w14:paraId="5AE5E47E" w14:textId="2F5A07A1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2.景观施工图设计</w:t>
      </w:r>
    </w:p>
    <w:p w14:paraId="2E1ADD0E" w14:textId="77777777" w:rsidR="006C2050" w:rsidRDefault="006C2050" w:rsidP="006C2050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包括总平面图、竖向图、铺装大样、景观节点详图、水景与绿化施工图等</w:t>
      </w:r>
      <w:r>
        <w:rPr>
          <w:rFonts w:ascii="宋体" w:eastAsia="宋体" w:hAnsi="宋体" w:hint="eastAsia"/>
          <w:sz w:val="22"/>
        </w:rPr>
        <w:t>；</w:t>
      </w:r>
    </w:p>
    <w:p w14:paraId="407BA92A" w14:textId="31F3A9E6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设计景观小品、灯具、标识、休憩设施的施工图纸及材料建议，明确施工工艺与基础构造要求</w:t>
      </w:r>
      <w:r>
        <w:rPr>
          <w:rFonts w:ascii="宋体" w:eastAsia="宋体" w:hAnsi="宋体" w:hint="eastAsia"/>
          <w:sz w:val="22"/>
        </w:rPr>
        <w:t>；</w:t>
      </w:r>
    </w:p>
    <w:p w14:paraId="36AD17B2" w14:textId="1FBD4A59" w:rsidR="006C2050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提供景观排水、照明布置、铺装结构层等技术图纸。</w:t>
      </w:r>
    </w:p>
    <w:p w14:paraId="63157F9B" w14:textId="70137CF1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3.材料与工艺说明书</w:t>
      </w:r>
    </w:p>
    <w:p w14:paraId="4ACD44DC" w14:textId="13CAD9A3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提交详细的《材料与工艺做法表》，包括:材料规格、产地、施工方法、节点收口方式</w:t>
      </w:r>
      <w:r>
        <w:rPr>
          <w:rFonts w:ascii="宋体" w:eastAsia="宋体" w:hAnsi="宋体" w:hint="eastAsia"/>
          <w:sz w:val="22"/>
        </w:rPr>
        <w:t>；</w:t>
      </w:r>
    </w:p>
    <w:p w14:paraId="3758E280" w14:textId="32B9900D" w:rsidR="006C2050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特别强调仿古材料或传统工艺的施工要点、打样标准与验收方式。</w:t>
      </w:r>
    </w:p>
    <w:p w14:paraId="3FD786CF" w14:textId="2972E21B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4.施工图预算配合</w:t>
      </w:r>
    </w:p>
    <w:p w14:paraId="4A5B99B3" w14:textId="13D8227C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配合专业造价人员编制施工图阶段预算清单</w:t>
      </w:r>
      <w:r>
        <w:rPr>
          <w:rFonts w:ascii="宋体" w:eastAsia="宋体" w:hAnsi="宋体" w:hint="eastAsia"/>
          <w:sz w:val="22"/>
        </w:rPr>
        <w:t>；</w:t>
      </w:r>
    </w:p>
    <w:p w14:paraId="37245473" w14:textId="65AFA7C4" w:rsidR="00802634" w:rsidRPr="00802634" w:rsidRDefault="006C2050" w:rsidP="006C2050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明确各类构件和工艺的工程量与定额项目，对造价敏感项进行标注和优化建议。</w:t>
      </w:r>
    </w:p>
    <w:p w14:paraId="07C89340" w14:textId="42D6CBED" w:rsidR="00802634" w:rsidRPr="00802634" w:rsidRDefault="006C2050" w:rsidP="006C2050">
      <w:pPr>
        <w:pStyle w:val="2"/>
        <w:rPr>
          <w:rFonts w:hint="eastAsia"/>
        </w:rPr>
      </w:pPr>
      <w:r>
        <w:rPr>
          <w:rFonts w:hint="eastAsia"/>
        </w:rPr>
        <w:lastRenderedPageBreak/>
        <w:t>4.4</w:t>
      </w:r>
      <w:r w:rsidR="00802634" w:rsidRPr="00802634">
        <w:rPr>
          <w:rFonts w:hint="eastAsia"/>
        </w:rPr>
        <w:t>工程施工阶段</w:t>
      </w:r>
    </w:p>
    <w:p w14:paraId="34C5BF10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1.施工图纸交底与技术澄清</w:t>
      </w:r>
    </w:p>
    <w:p w14:paraId="213FA739" w14:textId="4A8C7C3A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组织并参与施工图纸交底会议，向施工、监理及甲方单位解释设计意图施工要点和材料工艺要求</w:t>
      </w:r>
      <w:r>
        <w:rPr>
          <w:rFonts w:ascii="宋体" w:eastAsia="宋体" w:hAnsi="宋体" w:hint="eastAsia"/>
          <w:sz w:val="22"/>
        </w:rPr>
        <w:t>；</w:t>
      </w:r>
    </w:p>
    <w:p w14:paraId="21FF0A74" w14:textId="769DE08B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提供施工过程中的图纸补充、技术节点深化等服务。</w:t>
      </w:r>
    </w:p>
    <w:p w14:paraId="4455DA97" w14:textId="5040C853" w:rsidR="00802634" w:rsidRPr="00802634" w:rsidRDefault="00802634" w:rsidP="00802634">
      <w:pPr>
        <w:spacing w:line="360" w:lineRule="auto"/>
        <w:rPr>
          <w:rFonts w:ascii="宋体" w:eastAsia="宋体" w:hAnsi="宋体"/>
          <w:sz w:val="22"/>
        </w:rPr>
      </w:pPr>
      <w:r w:rsidRPr="00802634">
        <w:rPr>
          <w:rFonts w:ascii="宋体" w:eastAsia="宋体" w:hAnsi="宋体" w:hint="eastAsia"/>
          <w:sz w:val="22"/>
        </w:rPr>
        <w:t>2.施工配合与现场巡视</w:t>
      </w:r>
    </w:p>
    <w:p w14:paraId="4197ECA7" w14:textId="3330511E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定期参与现场巡视，对施工过程中的工艺实施、样品打样、节点处理等进行技术指导</w:t>
      </w:r>
      <w:r>
        <w:rPr>
          <w:rFonts w:ascii="宋体" w:eastAsia="宋体" w:hAnsi="宋体" w:hint="eastAsia"/>
          <w:sz w:val="22"/>
        </w:rPr>
        <w:t>；</w:t>
      </w:r>
    </w:p>
    <w:p w14:paraId="6499BC4A" w14:textId="77777777" w:rsidR="006C2050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对现场发现的图纸与实际条件不符问题，出具调整图纸或技术处理意见</w:t>
      </w:r>
      <w:r>
        <w:rPr>
          <w:rFonts w:ascii="宋体" w:eastAsia="宋体" w:hAnsi="宋体" w:hint="eastAsia"/>
          <w:sz w:val="22"/>
        </w:rPr>
        <w:t>；</w:t>
      </w:r>
    </w:p>
    <w:p w14:paraId="6416A754" w14:textId="77777777" w:rsidR="006C2050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提供必要的设计变更图纸，并配合甲方进行变更审批流程。</w:t>
      </w:r>
    </w:p>
    <w:p w14:paraId="5717ABD0" w14:textId="407D9320" w:rsidR="006C2050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3.</w:t>
      </w:r>
      <w:r w:rsidR="00802634" w:rsidRPr="00802634">
        <w:rPr>
          <w:rFonts w:ascii="宋体" w:eastAsia="宋体" w:hAnsi="宋体" w:hint="eastAsia"/>
          <w:sz w:val="22"/>
        </w:rPr>
        <w:t>样品及材料审查</w:t>
      </w:r>
    </w:p>
    <w:p w14:paraId="54284CF5" w14:textId="77777777" w:rsidR="006C2050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协助甲方审查施工单位提交的主要材料样品，确保与设计意图一致</w:t>
      </w:r>
      <w:r>
        <w:rPr>
          <w:rFonts w:ascii="宋体" w:eastAsia="宋体" w:hAnsi="宋体" w:hint="eastAsia"/>
          <w:sz w:val="22"/>
        </w:rPr>
        <w:t>；</w:t>
      </w:r>
    </w:p>
    <w:p w14:paraId="5A578F56" w14:textId="77777777" w:rsidR="006C2050" w:rsidRDefault="006C2050" w:rsidP="00802634">
      <w:pPr>
        <w:spacing w:line="360" w:lineRule="auto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提供对样品的专业评估意见，包括外观、质感、工艺适配性等维度。</w:t>
      </w:r>
    </w:p>
    <w:p w14:paraId="53F4C0EA" w14:textId="7DE917E1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4.</w:t>
      </w:r>
      <w:r w:rsidR="00802634" w:rsidRPr="00802634">
        <w:rPr>
          <w:rFonts w:ascii="宋体" w:eastAsia="宋体" w:hAnsi="宋体" w:hint="eastAsia"/>
          <w:sz w:val="22"/>
        </w:rPr>
        <w:t>施工过程中的质量把控建议</w:t>
      </w:r>
    </w:p>
    <w:p w14:paraId="6F99C3B8" w14:textId="63B4EA66" w:rsidR="00802634" w:rsidRPr="00802634" w:rsidRDefault="006C2050" w:rsidP="00802634">
      <w:pPr>
        <w:spacing w:line="360" w:lineRule="auto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·</w:t>
      </w:r>
      <w:r w:rsidR="00802634" w:rsidRPr="00802634">
        <w:rPr>
          <w:rFonts w:ascii="宋体" w:eastAsia="宋体" w:hAnsi="宋体" w:hint="eastAsia"/>
          <w:sz w:val="22"/>
        </w:rPr>
        <w:t>针对重点施工内容提出质量控制标准建议，指导验收重点</w:t>
      </w:r>
      <w:r>
        <w:rPr>
          <w:rFonts w:ascii="宋体" w:eastAsia="宋体" w:hAnsi="宋体" w:hint="eastAsia"/>
          <w:sz w:val="22"/>
        </w:rPr>
        <w:t>。</w:t>
      </w:r>
    </w:p>
    <w:p w14:paraId="78F66D91" w14:textId="7266A6ED" w:rsidR="00802634" w:rsidRPr="00802634" w:rsidRDefault="006C2050" w:rsidP="006C2050">
      <w:pPr>
        <w:pStyle w:val="1"/>
        <w:rPr>
          <w:rFonts w:hint="eastAsia"/>
        </w:rPr>
      </w:pPr>
      <w:r>
        <w:rPr>
          <w:rFonts w:hint="eastAsia"/>
        </w:rPr>
        <w:t>5.</w:t>
      </w:r>
      <w:r w:rsidR="00802634" w:rsidRPr="00802634">
        <w:rPr>
          <w:rFonts w:hint="eastAsia"/>
        </w:rPr>
        <w:t>各阶段需完成的设计内容及成果要求</w:t>
      </w:r>
    </w:p>
    <w:p w14:paraId="20D63A1B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1、概念方案设计:方案文本，内容应包含:设计说明，设计理念、构思、空间功能等分析及定位;主要区域意向图。</w:t>
      </w:r>
    </w:p>
    <w:p w14:paraId="557FDCF9" w14:textId="77777777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2、方案设计:设计文本，内容应包含:设计说明;主要区域效果图;设计估算。</w:t>
      </w:r>
    </w:p>
    <w:p w14:paraId="446C9B8C" w14:textId="254D1B05" w:rsidR="00802634" w:rsidRPr="00802634" w:rsidRDefault="00802634" w:rsidP="00802634">
      <w:pPr>
        <w:spacing w:line="360" w:lineRule="auto"/>
        <w:rPr>
          <w:rFonts w:ascii="宋体" w:eastAsia="宋体" w:hAnsi="宋体" w:hint="eastAsia"/>
          <w:sz w:val="22"/>
        </w:rPr>
      </w:pPr>
      <w:r w:rsidRPr="00802634">
        <w:rPr>
          <w:rFonts w:ascii="宋体" w:eastAsia="宋体" w:hAnsi="宋体" w:hint="eastAsia"/>
          <w:sz w:val="22"/>
        </w:rPr>
        <w:t>3、施工图设计:施工图蓝图，深度按相关标准。</w:t>
      </w:r>
    </w:p>
    <w:p w14:paraId="22A29846" w14:textId="77777777" w:rsidR="00DB3697" w:rsidRPr="002C240F" w:rsidRDefault="00DB3697" w:rsidP="00FB4D70">
      <w:pPr>
        <w:pStyle w:val="152"/>
        <w:spacing w:line="360" w:lineRule="auto"/>
        <w:ind w:firstLine="440"/>
        <w:rPr>
          <w:rFonts w:ascii="宋体" w:hAnsi="宋体" w:hint="eastAsia"/>
          <w:sz w:val="22"/>
          <w:szCs w:val="22"/>
        </w:rPr>
      </w:pPr>
    </w:p>
    <w:p w14:paraId="71F4813B" w14:textId="77777777" w:rsidR="00FB4D70" w:rsidRPr="00FB4D70" w:rsidRDefault="00FB4D70" w:rsidP="00FB4D70">
      <w:pPr>
        <w:pStyle w:val="af3"/>
        <w:spacing w:before="32" w:line="360" w:lineRule="auto"/>
        <w:ind w:left="119" w:right="686"/>
        <w:rPr>
          <w:rFonts w:hint="eastAsia"/>
          <w:lang w:eastAsia="zh-CN"/>
        </w:rPr>
      </w:pPr>
    </w:p>
    <w:sectPr w:rsidR="00FB4D70" w:rsidRPr="00FB4D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2B094" w14:textId="77777777" w:rsidR="00C71CB3" w:rsidRDefault="00C71CB3" w:rsidP="000F1A06">
      <w:pPr>
        <w:rPr>
          <w:rFonts w:hint="eastAsia"/>
        </w:rPr>
      </w:pPr>
      <w:r>
        <w:separator/>
      </w:r>
    </w:p>
  </w:endnote>
  <w:endnote w:type="continuationSeparator" w:id="0">
    <w:p w14:paraId="551251D8" w14:textId="77777777" w:rsidR="00C71CB3" w:rsidRDefault="00C71CB3" w:rsidP="000F1A0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嬱婾S媇V嬹WjY;^叄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F1495" w14:textId="77777777" w:rsidR="00C71CB3" w:rsidRDefault="00C71CB3" w:rsidP="000F1A06">
      <w:pPr>
        <w:rPr>
          <w:rFonts w:hint="eastAsia"/>
        </w:rPr>
      </w:pPr>
      <w:r>
        <w:separator/>
      </w:r>
    </w:p>
  </w:footnote>
  <w:footnote w:type="continuationSeparator" w:id="0">
    <w:p w14:paraId="59AD0BDE" w14:textId="77777777" w:rsidR="00C71CB3" w:rsidRDefault="00C71CB3" w:rsidP="000F1A0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4E2432"/>
    <w:multiLevelType w:val="multilevel"/>
    <w:tmpl w:val="574E2432"/>
    <w:lvl w:ilvl="0">
      <w:start w:val="1"/>
      <w:numFmt w:val="decimal"/>
      <w:lvlText w:val="%1、"/>
      <w:lvlJc w:val="left"/>
      <w:pPr>
        <w:ind w:left="960" w:hanging="420"/>
      </w:pPr>
      <w:rPr>
        <w:rFonts w:hint="default"/>
        <w:w w:val="100"/>
      </w:rPr>
    </w:lvl>
    <w:lvl w:ilvl="1">
      <w:start w:val="1"/>
      <w:numFmt w:val="lowerLetter"/>
      <w:lvlText w:val="%2)"/>
      <w:lvlJc w:val="left"/>
      <w:pPr>
        <w:ind w:left="1420" w:hanging="440"/>
      </w:pPr>
    </w:lvl>
    <w:lvl w:ilvl="2">
      <w:start w:val="1"/>
      <w:numFmt w:val="lowerRoman"/>
      <w:lvlText w:val="%3."/>
      <w:lvlJc w:val="right"/>
      <w:pPr>
        <w:ind w:left="1860" w:hanging="440"/>
      </w:pPr>
    </w:lvl>
    <w:lvl w:ilvl="3">
      <w:start w:val="1"/>
      <w:numFmt w:val="decimal"/>
      <w:lvlText w:val="%4."/>
      <w:lvlJc w:val="left"/>
      <w:pPr>
        <w:ind w:left="2300" w:hanging="440"/>
      </w:pPr>
    </w:lvl>
    <w:lvl w:ilvl="4">
      <w:start w:val="1"/>
      <w:numFmt w:val="lowerLetter"/>
      <w:lvlText w:val="%5)"/>
      <w:lvlJc w:val="left"/>
      <w:pPr>
        <w:ind w:left="2740" w:hanging="440"/>
      </w:pPr>
    </w:lvl>
    <w:lvl w:ilvl="5">
      <w:start w:val="1"/>
      <w:numFmt w:val="lowerRoman"/>
      <w:lvlText w:val="%6."/>
      <w:lvlJc w:val="right"/>
      <w:pPr>
        <w:ind w:left="3180" w:hanging="440"/>
      </w:pPr>
    </w:lvl>
    <w:lvl w:ilvl="6">
      <w:start w:val="1"/>
      <w:numFmt w:val="decimal"/>
      <w:lvlText w:val="%7."/>
      <w:lvlJc w:val="left"/>
      <w:pPr>
        <w:ind w:left="3620" w:hanging="440"/>
      </w:pPr>
    </w:lvl>
    <w:lvl w:ilvl="7">
      <w:start w:val="1"/>
      <w:numFmt w:val="lowerLetter"/>
      <w:lvlText w:val="%8)"/>
      <w:lvlJc w:val="left"/>
      <w:pPr>
        <w:ind w:left="4060" w:hanging="440"/>
      </w:pPr>
    </w:lvl>
    <w:lvl w:ilvl="8">
      <w:start w:val="1"/>
      <w:numFmt w:val="lowerRoman"/>
      <w:lvlText w:val="%9."/>
      <w:lvlJc w:val="right"/>
      <w:pPr>
        <w:ind w:left="4500" w:hanging="440"/>
      </w:pPr>
    </w:lvl>
  </w:abstractNum>
  <w:num w:numId="1" w16cid:durableId="113208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992"/>
    <w:rsid w:val="0000391A"/>
    <w:rsid w:val="000F1A06"/>
    <w:rsid w:val="001B3796"/>
    <w:rsid w:val="001C268E"/>
    <w:rsid w:val="002C240F"/>
    <w:rsid w:val="00663913"/>
    <w:rsid w:val="006C2050"/>
    <w:rsid w:val="006F7B14"/>
    <w:rsid w:val="007D2C62"/>
    <w:rsid w:val="00802634"/>
    <w:rsid w:val="008B0992"/>
    <w:rsid w:val="00931559"/>
    <w:rsid w:val="009C53F2"/>
    <w:rsid w:val="00B04D3D"/>
    <w:rsid w:val="00C71CB3"/>
    <w:rsid w:val="00DB3697"/>
    <w:rsid w:val="00DD359C"/>
    <w:rsid w:val="00FB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40C55E"/>
  <w15:chartTrackingRefBased/>
  <w15:docId w15:val="{13446945-C84B-440E-AF6E-2F5842266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240F"/>
    <w:pPr>
      <w:keepNext/>
      <w:keepLines/>
      <w:spacing w:before="480" w:after="80"/>
      <w:outlineLvl w:val="0"/>
    </w:pPr>
    <w:rPr>
      <w:rFonts w:ascii="黑体" w:eastAsia="黑体" w:hAnsi="黑体" w:cs="黑体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2050"/>
    <w:pPr>
      <w:keepNext/>
      <w:keepLines/>
      <w:spacing w:before="160" w:after="80"/>
      <w:outlineLvl w:val="1"/>
    </w:pPr>
    <w:rPr>
      <w:rFonts w:ascii="黑体" w:eastAsia="黑体" w:hAnsi="黑体" w:cs="黑体"/>
      <w:b/>
      <w:sz w:val="24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B4D70"/>
    <w:pPr>
      <w:keepNext/>
      <w:keepLines/>
      <w:spacing w:before="160" w:after="80"/>
      <w:outlineLvl w:val="2"/>
    </w:pPr>
    <w:rPr>
      <w:rFonts w:ascii="黑体" w:eastAsia="黑体" w:hAnsi="黑体" w:cs="黑体"/>
      <w:sz w:val="24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99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099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99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099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099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099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C240F"/>
    <w:rPr>
      <w:rFonts w:ascii="黑体" w:eastAsia="黑体" w:hAnsi="黑体" w:cs="黑体"/>
      <w:sz w:val="28"/>
      <w:szCs w:val="28"/>
    </w:rPr>
  </w:style>
  <w:style w:type="character" w:customStyle="1" w:styleId="20">
    <w:name w:val="标题 2 字符"/>
    <w:basedOn w:val="a0"/>
    <w:link w:val="2"/>
    <w:uiPriority w:val="9"/>
    <w:rsid w:val="006C2050"/>
    <w:rPr>
      <w:rFonts w:ascii="黑体" w:eastAsia="黑体" w:hAnsi="黑体" w:cs="黑体"/>
      <w:b/>
      <w:sz w:val="24"/>
      <w:szCs w:val="28"/>
    </w:rPr>
  </w:style>
  <w:style w:type="character" w:customStyle="1" w:styleId="30">
    <w:name w:val="标题 3 字符"/>
    <w:basedOn w:val="a0"/>
    <w:link w:val="3"/>
    <w:uiPriority w:val="9"/>
    <w:rsid w:val="00FB4D70"/>
    <w:rPr>
      <w:rFonts w:ascii="黑体" w:eastAsia="黑体" w:hAnsi="黑体" w:cs="黑体"/>
      <w:sz w:val="24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B099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B099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B099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B099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B099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B099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B09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B0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09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B09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09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B09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09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09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09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B099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B09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F1A0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F1A0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F1A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F1A06"/>
    <w:rPr>
      <w:sz w:val="18"/>
      <w:szCs w:val="18"/>
    </w:rPr>
  </w:style>
  <w:style w:type="table" w:styleId="af2">
    <w:name w:val="Table Grid"/>
    <w:basedOn w:val="a1"/>
    <w:uiPriority w:val="39"/>
    <w:rsid w:val="000F1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"/>
    <w:basedOn w:val="a"/>
    <w:link w:val="af4"/>
    <w:uiPriority w:val="1"/>
    <w:qFormat/>
    <w:rsid w:val="000F1A06"/>
    <w:pPr>
      <w:ind w:left="120"/>
      <w:jc w:val="left"/>
    </w:pPr>
    <w:rPr>
      <w:rFonts w:ascii="宋体" w:eastAsia="宋体" w:hAnsi="宋体"/>
      <w:kern w:val="0"/>
      <w:szCs w:val="21"/>
      <w:lang w:eastAsia="en-US"/>
    </w:rPr>
  </w:style>
  <w:style w:type="character" w:customStyle="1" w:styleId="af4">
    <w:name w:val="正文文本 字符"/>
    <w:basedOn w:val="a0"/>
    <w:link w:val="af3"/>
    <w:uiPriority w:val="1"/>
    <w:rsid w:val="000F1A06"/>
    <w:rPr>
      <w:rFonts w:ascii="宋体" w:eastAsia="宋体" w:hAnsi="宋体"/>
      <w:kern w:val="0"/>
      <w:szCs w:val="21"/>
      <w:lang w:eastAsia="en-US"/>
    </w:rPr>
  </w:style>
  <w:style w:type="table" w:customStyle="1" w:styleId="TableNormal">
    <w:name w:val="Table Normal"/>
    <w:uiPriority w:val="2"/>
    <w:unhideWhenUsed/>
    <w:qFormat/>
    <w:rsid w:val="00FB4D70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D70"/>
    <w:pPr>
      <w:jc w:val="left"/>
    </w:pPr>
    <w:rPr>
      <w:kern w:val="0"/>
      <w:sz w:val="22"/>
      <w:lang w:eastAsia="en-US"/>
    </w:rPr>
  </w:style>
  <w:style w:type="paragraph" w:customStyle="1" w:styleId="152">
    <w:name w:val="样式 行距: 1.5 倍行距 首行缩进:  2 字符"/>
    <w:basedOn w:val="a"/>
    <w:qFormat/>
    <w:rsid w:val="00FB4D70"/>
    <w:pPr>
      <w:adjustRightInd w:val="0"/>
      <w:snapToGrid w:val="0"/>
      <w:spacing w:line="460" w:lineRule="exact"/>
      <w:ind w:firstLineChars="200" w:firstLine="964"/>
    </w:pPr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2577</Words>
  <Characters>2888</Characters>
  <Application>Microsoft Office Word</Application>
  <DocSecurity>0</DocSecurity>
  <Lines>152</Lines>
  <Paragraphs>156</Paragraphs>
  <ScaleCrop>false</ScaleCrop>
  <Company/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2025-06-06T03:20:00Z</dcterms:created>
  <dcterms:modified xsi:type="dcterms:W3CDTF">2025-06-06T04:18:00Z</dcterms:modified>
</cp:coreProperties>
</file>