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BDA3F" w14:textId="77777777" w:rsidR="00CB7DDB" w:rsidRDefault="00CB7DDB">
      <w:pPr>
        <w:pStyle w:val="1"/>
        <w:wordWrap w:val="0"/>
        <w:spacing w:line="360" w:lineRule="auto"/>
        <w:rPr>
          <w:rFonts w:ascii="宋体" w:eastAsia="宋体" w:hAnsi="宋体" w:cs="宋体" w:hint="eastAsia"/>
        </w:rPr>
      </w:pPr>
      <w:bookmarkStart w:id="0" w:name="_Hlk183697409"/>
    </w:p>
    <w:p w14:paraId="6EF05BFB" w14:textId="77777777" w:rsidR="00CB7DDB" w:rsidRDefault="00896989">
      <w:pPr>
        <w:widowControl/>
        <w:wordWrap w:val="0"/>
        <w:spacing w:line="360" w:lineRule="auto"/>
        <w:jc w:val="center"/>
        <w:rPr>
          <w:rFonts w:hint="eastAsia"/>
          <w:b/>
          <w:kern w:val="2"/>
          <w:sz w:val="48"/>
          <w:szCs w:val="48"/>
          <w:lang w:val="en-US" w:bidi="ar-SA"/>
        </w:rPr>
      </w:pPr>
      <w:bookmarkStart w:id="1" w:name="_Hlk185499290"/>
      <w:bookmarkStart w:id="2" w:name="OLE_LINK6"/>
      <w:r>
        <w:rPr>
          <w:rFonts w:hint="eastAsia"/>
          <w:b/>
          <w:kern w:val="2"/>
          <w:sz w:val="48"/>
          <w:szCs w:val="48"/>
          <w:lang w:val="en-US" w:bidi="ar-SA"/>
        </w:rPr>
        <w:t>广州市海珠区东风村城中村改造项目D3地块安置房建设项目监理</w:t>
      </w:r>
    </w:p>
    <w:bookmarkEnd w:id="1"/>
    <w:p w14:paraId="160595C3" w14:textId="77777777" w:rsidR="00CB7DDB" w:rsidRDefault="00CB7DDB">
      <w:pPr>
        <w:tabs>
          <w:tab w:val="left" w:pos="1118"/>
        </w:tabs>
        <w:wordWrap w:val="0"/>
        <w:spacing w:before="307" w:line="360" w:lineRule="auto"/>
        <w:ind w:right="453"/>
        <w:jc w:val="center"/>
        <w:rPr>
          <w:rFonts w:hint="eastAsia"/>
          <w:b/>
          <w:kern w:val="2"/>
          <w:sz w:val="44"/>
          <w:szCs w:val="44"/>
          <w:lang w:val="en-US" w:bidi="ar-SA"/>
        </w:rPr>
      </w:pPr>
    </w:p>
    <w:p w14:paraId="6F4F0AC4" w14:textId="77777777" w:rsidR="00CB7DDB" w:rsidRDefault="00CB7DDB">
      <w:pPr>
        <w:tabs>
          <w:tab w:val="left" w:pos="1118"/>
        </w:tabs>
        <w:wordWrap w:val="0"/>
        <w:spacing w:before="307" w:line="360" w:lineRule="auto"/>
        <w:ind w:right="453"/>
        <w:jc w:val="center"/>
        <w:rPr>
          <w:rFonts w:hint="eastAsia"/>
          <w:b/>
          <w:kern w:val="2"/>
          <w:sz w:val="44"/>
          <w:szCs w:val="44"/>
          <w:lang w:val="en-US" w:bidi="ar-SA"/>
        </w:rPr>
      </w:pPr>
    </w:p>
    <w:p w14:paraId="465CF27F" w14:textId="77777777" w:rsidR="00CB7DDB" w:rsidRDefault="00CB7DDB">
      <w:pPr>
        <w:tabs>
          <w:tab w:val="left" w:pos="1118"/>
        </w:tabs>
        <w:wordWrap w:val="0"/>
        <w:spacing w:before="307" w:line="360" w:lineRule="auto"/>
        <w:ind w:right="453"/>
        <w:jc w:val="both"/>
        <w:rPr>
          <w:rFonts w:hint="eastAsia"/>
          <w:b/>
          <w:kern w:val="2"/>
          <w:sz w:val="44"/>
          <w:szCs w:val="44"/>
          <w:lang w:val="en-US" w:bidi="ar-SA"/>
        </w:rPr>
      </w:pPr>
    </w:p>
    <w:p w14:paraId="76CFBE30" w14:textId="77777777" w:rsidR="00CB7DDB" w:rsidRDefault="00896989">
      <w:pPr>
        <w:tabs>
          <w:tab w:val="left" w:pos="1118"/>
        </w:tabs>
        <w:wordWrap w:val="0"/>
        <w:spacing w:before="307" w:line="360" w:lineRule="auto"/>
        <w:ind w:right="453"/>
        <w:jc w:val="center"/>
        <w:rPr>
          <w:rFonts w:hint="eastAsia"/>
          <w:b/>
          <w:spacing w:val="26"/>
          <w:kern w:val="2"/>
          <w:sz w:val="110"/>
          <w:lang w:val="en-US" w:bidi="ar-SA"/>
        </w:rPr>
      </w:pPr>
      <w:r>
        <w:rPr>
          <w:rFonts w:hint="eastAsia"/>
          <w:b/>
          <w:spacing w:val="26"/>
          <w:kern w:val="2"/>
          <w:sz w:val="110"/>
          <w:lang w:val="en-US" w:bidi="ar-SA"/>
        </w:rPr>
        <w:t>招标公告</w:t>
      </w:r>
    </w:p>
    <w:p w14:paraId="1AC01F4A" w14:textId="77777777" w:rsidR="00CB7DDB" w:rsidRDefault="00CB7DDB">
      <w:pPr>
        <w:tabs>
          <w:tab w:val="left" w:pos="1118"/>
        </w:tabs>
        <w:wordWrap w:val="0"/>
        <w:spacing w:before="307" w:line="360" w:lineRule="auto"/>
        <w:ind w:right="453"/>
        <w:jc w:val="center"/>
        <w:rPr>
          <w:rFonts w:hint="eastAsia"/>
          <w:b/>
          <w:spacing w:val="26"/>
          <w:kern w:val="2"/>
          <w:sz w:val="110"/>
          <w:lang w:val="en-US" w:bidi="ar-SA"/>
        </w:rPr>
      </w:pPr>
    </w:p>
    <w:p w14:paraId="577D2A6E" w14:textId="77777777" w:rsidR="00CB7DDB" w:rsidRDefault="00CB7DDB">
      <w:pPr>
        <w:tabs>
          <w:tab w:val="left" w:pos="1118"/>
        </w:tabs>
        <w:wordWrap w:val="0"/>
        <w:spacing w:before="307" w:line="360" w:lineRule="auto"/>
        <w:ind w:right="453"/>
        <w:jc w:val="center"/>
        <w:rPr>
          <w:rFonts w:hint="eastAsia"/>
          <w:b/>
          <w:spacing w:val="26"/>
          <w:kern w:val="2"/>
          <w:sz w:val="110"/>
          <w:lang w:val="en-US" w:bidi="ar-SA"/>
        </w:rPr>
      </w:pPr>
    </w:p>
    <w:p w14:paraId="77D1A1EA" w14:textId="77777777" w:rsidR="00CB7DDB" w:rsidRDefault="00CB7DDB">
      <w:pPr>
        <w:wordWrap w:val="0"/>
        <w:spacing w:line="360" w:lineRule="auto"/>
        <w:ind w:firstLine="945"/>
        <w:rPr>
          <w:rFonts w:hint="eastAsia"/>
          <w:sz w:val="30"/>
        </w:rPr>
      </w:pPr>
    </w:p>
    <w:p w14:paraId="403D73B0" w14:textId="77777777" w:rsidR="00CB7DDB" w:rsidRDefault="00896989">
      <w:pPr>
        <w:wordWrap w:val="0"/>
        <w:spacing w:line="360" w:lineRule="auto"/>
        <w:ind w:firstLine="945"/>
        <w:rPr>
          <w:rFonts w:hint="eastAsia"/>
          <w:sz w:val="30"/>
          <w:u w:val="single"/>
        </w:rPr>
      </w:pPr>
      <w:r>
        <w:rPr>
          <w:rFonts w:hint="eastAsia"/>
          <w:sz w:val="30"/>
          <w:lang w:val="en-US"/>
        </w:rPr>
        <w:t>招   标   人</w:t>
      </w:r>
      <w:r>
        <w:rPr>
          <w:rFonts w:hint="eastAsia"/>
          <w:sz w:val="30"/>
        </w:rPr>
        <w:t>：</w:t>
      </w:r>
      <w:r>
        <w:rPr>
          <w:rFonts w:hint="eastAsia"/>
          <w:sz w:val="30"/>
          <w:u w:val="single"/>
        </w:rPr>
        <w:t>广州新中轴海珠片区城市更新有限公司</w:t>
      </w:r>
    </w:p>
    <w:p w14:paraId="108BED26" w14:textId="77777777" w:rsidR="00CB7DDB" w:rsidRDefault="00896989">
      <w:pPr>
        <w:wordWrap w:val="0"/>
        <w:spacing w:line="360" w:lineRule="auto"/>
        <w:ind w:firstLine="945"/>
        <w:rPr>
          <w:rFonts w:hint="eastAsia"/>
          <w:sz w:val="30"/>
        </w:rPr>
      </w:pPr>
      <w:r>
        <w:rPr>
          <w:rFonts w:hint="eastAsia"/>
          <w:sz w:val="30"/>
        </w:rPr>
        <w:t>招标代理单位：</w:t>
      </w:r>
      <w:r>
        <w:rPr>
          <w:rFonts w:hint="eastAsia"/>
          <w:sz w:val="30"/>
          <w:u w:val="single"/>
        </w:rPr>
        <w:t>广东粤能工程管理有限公司</w:t>
      </w:r>
    </w:p>
    <w:p w14:paraId="631585D9" w14:textId="77777777" w:rsidR="00CB7DDB" w:rsidRDefault="00896989">
      <w:pPr>
        <w:wordWrap w:val="0"/>
        <w:spacing w:line="360" w:lineRule="auto"/>
        <w:ind w:firstLine="945"/>
        <w:rPr>
          <w:rFonts w:hint="eastAsia"/>
          <w:b/>
          <w:spacing w:val="26"/>
          <w:kern w:val="2"/>
          <w:sz w:val="110"/>
          <w:u w:val="single"/>
          <w:lang w:val="en-US" w:bidi="ar-SA"/>
        </w:rPr>
      </w:pPr>
      <w:r>
        <w:rPr>
          <w:rFonts w:hint="eastAsia"/>
          <w:sz w:val="32"/>
        </w:rPr>
        <w:t>日       期：</w:t>
      </w:r>
      <w:r>
        <w:rPr>
          <w:rFonts w:hint="eastAsia"/>
          <w:sz w:val="30"/>
          <w:u w:val="single"/>
        </w:rPr>
        <w:t>202</w:t>
      </w:r>
      <w:r>
        <w:rPr>
          <w:rFonts w:hint="eastAsia"/>
          <w:sz w:val="30"/>
          <w:u w:val="single"/>
          <w:lang w:val="en-US"/>
        </w:rPr>
        <w:t xml:space="preserve">5 </w:t>
      </w:r>
      <w:r>
        <w:rPr>
          <w:rFonts w:hint="eastAsia"/>
          <w:sz w:val="30"/>
          <w:u w:val="single"/>
        </w:rPr>
        <w:t>年</w:t>
      </w:r>
      <w:r>
        <w:rPr>
          <w:rFonts w:hint="eastAsia"/>
          <w:sz w:val="30"/>
          <w:u w:val="single"/>
          <w:lang w:val="en-US"/>
        </w:rPr>
        <w:t xml:space="preserve"> 6 </w:t>
      </w:r>
      <w:r>
        <w:rPr>
          <w:rFonts w:hint="eastAsia"/>
          <w:sz w:val="30"/>
          <w:u w:val="single"/>
        </w:rPr>
        <w:t>月</w:t>
      </w:r>
    </w:p>
    <w:bookmarkEnd w:id="0"/>
    <w:p w14:paraId="4BBCB4C4" w14:textId="77777777" w:rsidR="00CB7DDB" w:rsidRDefault="00CB7DDB">
      <w:pPr>
        <w:pStyle w:val="a7"/>
        <w:wordWrap w:val="0"/>
        <w:spacing w:line="360" w:lineRule="auto"/>
        <w:jc w:val="center"/>
        <w:rPr>
          <w:rFonts w:hint="eastAsia"/>
          <w:b/>
          <w:kern w:val="2"/>
          <w:sz w:val="32"/>
          <w:szCs w:val="32"/>
          <w:lang w:val="en-US"/>
        </w:rPr>
        <w:sectPr w:rsidR="00CB7DDB">
          <w:footerReference w:type="default" r:id="rId8"/>
          <w:pgSz w:w="11906" w:h="16838"/>
          <w:pgMar w:top="1440" w:right="1080" w:bottom="1440" w:left="1080" w:header="851" w:footer="992" w:gutter="0"/>
          <w:cols w:space="425"/>
          <w:docGrid w:type="lines" w:linePitch="312"/>
        </w:sectPr>
      </w:pPr>
    </w:p>
    <w:bookmarkEnd w:id="2"/>
    <w:p w14:paraId="216FA25D" w14:textId="77777777" w:rsidR="00CB7DDB" w:rsidRDefault="00896989">
      <w:pPr>
        <w:pStyle w:val="a7"/>
        <w:wordWrap w:val="0"/>
        <w:spacing w:line="360" w:lineRule="auto"/>
        <w:jc w:val="center"/>
        <w:rPr>
          <w:rFonts w:hint="eastAsia"/>
          <w:b/>
          <w:kern w:val="2"/>
          <w:sz w:val="28"/>
          <w:szCs w:val="28"/>
        </w:rPr>
      </w:pPr>
      <w:r>
        <w:rPr>
          <w:rFonts w:hint="eastAsia"/>
          <w:b/>
          <w:kern w:val="2"/>
          <w:sz w:val="28"/>
          <w:szCs w:val="28"/>
          <w:lang w:val="en-US"/>
        </w:rPr>
        <w:lastRenderedPageBreak/>
        <w:t>广州市海珠区东风村城中村改造项目D3地块安置房建设项目监理</w:t>
      </w:r>
    </w:p>
    <w:p w14:paraId="52B4977C" w14:textId="77777777" w:rsidR="00CB7DDB" w:rsidRDefault="00896989">
      <w:pPr>
        <w:pStyle w:val="a7"/>
        <w:wordWrap w:val="0"/>
        <w:spacing w:line="360" w:lineRule="auto"/>
        <w:jc w:val="center"/>
        <w:rPr>
          <w:rFonts w:hint="eastAsia"/>
          <w:sz w:val="28"/>
          <w:szCs w:val="28"/>
        </w:rPr>
      </w:pPr>
      <w:r>
        <w:rPr>
          <w:rFonts w:hint="eastAsia"/>
          <w:b/>
          <w:kern w:val="2"/>
          <w:sz w:val="28"/>
          <w:szCs w:val="28"/>
        </w:rPr>
        <w:t>招标公告</w:t>
      </w:r>
    </w:p>
    <w:p w14:paraId="752457BF" w14:textId="77777777" w:rsidR="00CB7DDB" w:rsidRDefault="00896989">
      <w:pPr>
        <w:pStyle w:val="af4"/>
        <w:numPr>
          <w:ilvl w:val="0"/>
          <w:numId w:val="2"/>
        </w:numPr>
        <w:tabs>
          <w:tab w:val="left" w:pos="642"/>
        </w:tabs>
        <w:wordWrap w:val="0"/>
        <w:snapToGrid w:val="0"/>
        <w:spacing w:line="360" w:lineRule="auto"/>
        <w:ind w:left="0" w:firstLine="0"/>
        <w:rPr>
          <w:rFonts w:hint="eastAsia"/>
          <w:b/>
          <w:sz w:val="32"/>
        </w:rPr>
      </w:pPr>
      <w:bookmarkStart w:id="3" w:name="_bookmark2"/>
      <w:bookmarkEnd w:id="3"/>
      <w:r>
        <w:rPr>
          <w:rFonts w:hint="eastAsia"/>
          <w:b/>
          <w:sz w:val="32"/>
        </w:rPr>
        <w:t>招标条件</w:t>
      </w:r>
    </w:p>
    <w:p w14:paraId="0E472337" w14:textId="77777777" w:rsidR="00CB7DDB" w:rsidRDefault="00896989">
      <w:pPr>
        <w:pStyle w:val="af4"/>
        <w:tabs>
          <w:tab w:val="left" w:pos="642"/>
        </w:tabs>
        <w:wordWrap w:val="0"/>
        <w:autoSpaceDE/>
        <w:autoSpaceDN/>
        <w:snapToGrid w:val="0"/>
        <w:spacing w:line="360" w:lineRule="auto"/>
        <w:ind w:left="0" w:firstLineChars="200" w:firstLine="480"/>
        <w:rPr>
          <w:rFonts w:hint="eastAsia"/>
          <w:sz w:val="24"/>
          <w:szCs w:val="24"/>
        </w:rPr>
      </w:pPr>
      <w:r>
        <w:rPr>
          <w:rFonts w:hint="eastAsia"/>
          <w:sz w:val="24"/>
          <w:szCs w:val="24"/>
        </w:rPr>
        <w:t>本招标项目</w:t>
      </w:r>
      <w:r>
        <w:rPr>
          <w:rFonts w:hint="eastAsia"/>
          <w:sz w:val="24"/>
          <w:szCs w:val="24"/>
          <w:u w:val="single"/>
          <w:lang w:val="en-US"/>
        </w:rPr>
        <w:t>广州市海珠区东风村城中村改造项目D3地块安置房建设项目</w:t>
      </w:r>
      <w:r>
        <w:rPr>
          <w:rFonts w:hint="eastAsia"/>
          <w:sz w:val="24"/>
          <w:szCs w:val="24"/>
        </w:rPr>
        <w:t>已</w:t>
      </w:r>
      <w:r>
        <w:rPr>
          <w:rFonts w:hint="eastAsia"/>
          <w:sz w:val="24"/>
          <w:szCs w:val="24"/>
          <w:lang w:val="en-US"/>
        </w:rPr>
        <w:t>由</w:t>
      </w:r>
      <w:r>
        <w:rPr>
          <w:rFonts w:hint="eastAsia"/>
          <w:sz w:val="24"/>
          <w:u w:val="single"/>
        </w:rPr>
        <w:t>广州市海珠区发展和</w:t>
      </w:r>
      <w:proofErr w:type="gramStart"/>
      <w:r>
        <w:rPr>
          <w:rFonts w:hint="eastAsia"/>
          <w:sz w:val="24"/>
          <w:u w:val="single"/>
        </w:rPr>
        <w:t>改革局</w:t>
      </w:r>
      <w:proofErr w:type="gramEnd"/>
      <w:r>
        <w:rPr>
          <w:rFonts w:hint="eastAsia"/>
          <w:sz w:val="24"/>
          <w:lang w:val="en-US"/>
        </w:rPr>
        <w:t>以</w:t>
      </w:r>
      <w:r>
        <w:rPr>
          <w:rFonts w:hint="eastAsia"/>
          <w:sz w:val="24"/>
          <w:u w:val="single"/>
          <w:lang w:val="en-US"/>
        </w:rPr>
        <w:t>广东省企业投资项目备案证（项目代码：</w:t>
      </w:r>
      <w:r>
        <w:rPr>
          <w:sz w:val="24"/>
          <w:szCs w:val="24"/>
          <w:u w:val="single"/>
        </w:rPr>
        <w:t>2409-440105-04-01-271455</w:t>
      </w:r>
      <w:r>
        <w:rPr>
          <w:rFonts w:hint="eastAsia"/>
          <w:sz w:val="24"/>
          <w:u w:val="single"/>
        </w:rPr>
        <w:t>）</w:t>
      </w:r>
      <w:r>
        <w:rPr>
          <w:rFonts w:hint="eastAsia"/>
          <w:spacing w:val="-3"/>
          <w:sz w:val="24"/>
          <w:szCs w:val="24"/>
        </w:rPr>
        <w:t>批</w:t>
      </w:r>
      <w:r>
        <w:rPr>
          <w:rFonts w:hint="eastAsia"/>
          <w:sz w:val="24"/>
          <w:szCs w:val="24"/>
        </w:rPr>
        <w:t>准建</w:t>
      </w:r>
      <w:r>
        <w:rPr>
          <w:rFonts w:hint="eastAsia"/>
          <w:spacing w:val="-3"/>
          <w:sz w:val="24"/>
          <w:szCs w:val="24"/>
        </w:rPr>
        <w:t>设</w:t>
      </w:r>
      <w:r>
        <w:rPr>
          <w:rFonts w:hint="eastAsia"/>
          <w:spacing w:val="-17"/>
          <w:sz w:val="24"/>
          <w:szCs w:val="24"/>
        </w:rPr>
        <w:t>，</w:t>
      </w:r>
      <w:r>
        <w:rPr>
          <w:rFonts w:hint="eastAsia"/>
          <w:sz w:val="24"/>
          <w:szCs w:val="24"/>
          <w:lang w:val="en-US"/>
        </w:rPr>
        <w:t>招标人</w:t>
      </w:r>
      <w:r>
        <w:rPr>
          <w:rFonts w:hint="eastAsia"/>
          <w:sz w:val="24"/>
          <w:szCs w:val="24"/>
        </w:rPr>
        <w:t>为</w:t>
      </w:r>
      <w:r>
        <w:rPr>
          <w:rFonts w:hint="eastAsia"/>
          <w:sz w:val="24"/>
          <w:szCs w:val="24"/>
          <w:u w:val="single"/>
        </w:rPr>
        <w:t>广州新中轴海珠片区城市更新有限公司</w:t>
      </w:r>
      <w:r>
        <w:rPr>
          <w:rFonts w:hint="eastAsia"/>
          <w:spacing w:val="-17"/>
          <w:sz w:val="24"/>
          <w:szCs w:val="24"/>
        </w:rPr>
        <w:t>，</w:t>
      </w:r>
      <w:r>
        <w:rPr>
          <w:sz w:val="24"/>
          <w:szCs w:val="24"/>
        </w:rPr>
        <w:t>建设资金</w:t>
      </w:r>
      <w:r>
        <w:rPr>
          <w:sz w:val="24"/>
          <w:szCs w:val="24"/>
          <w:u w:val="single"/>
        </w:rPr>
        <w:t>来自</w:t>
      </w:r>
      <w:bookmarkStart w:id="4" w:name="_Hlk199435889"/>
      <w:r>
        <w:rPr>
          <w:rFonts w:hint="eastAsia"/>
          <w:sz w:val="24"/>
          <w:szCs w:val="24"/>
          <w:u w:val="single"/>
        </w:rPr>
        <w:t>城中村专项借款和自筹资金等</w:t>
      </w:r>
      <w:bookmarkEnd w:id="4"/>
      <w:r>
        <w:rPr>
          <w:sz w:val="24"/>
          <w:szCs w:val="24"/>
        </w:rPr>
        <w:t>，项目出资比例为</w:t>
      </w:r>
      <w:r>
        <w:rPr>
          <w:sz w:val="24"/>
          <w:szCs w:val="24"/>
          <w:u w:val="single"/>
        </w:rPr>
        <w:t xml:space="preserve"> </w:t>
      </w:r>
      <w:r>
        <w:rPr>
          <w:rFonts w:hint="eastAsia"/>
          <w:sz w:val="24"/>
          <w:szCs w:val="24"/>
          <w:u w:val="single"/>
        </w:rPr>
        <w:t>100%</w:t>
      </w:r>
      <w:r>
        <w:rPr>
          <w:sz w:val="24"/>
          <w:szCs w:val="24"/>
          <w:u w:val="single"/>
        </w:rPr>
        <w:t xml:space="preserve"> </w:t>
      </w:r>
      <w:r>
        <w:rPr>
          <w:rFonts w:hint="eastAsia"/>
          <w:sz w:val="24"/>
          <w:szCs w:val="24"/>
          <w:u w:val="single"/>
        </w:rPr>
        <w:t>。</w:t>
      </w:r>
      <w:r>
        <w:rPr>
          <w:rFonts w:hint="eastAsia"/>
          <w:sz w:val="24"/>
          <w:szCs w:val="24"/>
        </w:rPr>
        <w:t>项目</w:t>
      </w:r>
      <w:r>
        <w:rPr>
          <w:rFonts w:hint="eastAsia"/>
          <w:spacing w:val="-3"/>
          <w:sz w:val="24"/>
          <w:szCs w:val="24"/>
        </w:rPr>
        <w:t>已</w:t>
      </w:r>
      <w:r>
        <w:rPr>
          <w:rFonts w:hint="eastAsia"/>
          <w:sz w:val="24"/>
          <w:szCs w:val="24"/>
        </w:rPr>
        <w:t>具</w:t>
      </w:r>
      <w:r>
        <w:rPr>
          <w:rFonts w:hint="eastAsia"/>
          <w:spacing w:val="-3"/>
          <w:sz w:val="24"/>
          <w:szCs w:val="24"/>
        </w:rPr>
        <w:t>备招</w:t>
      </w:r>
      <w:r>
        <w:rPr>
          <w:rFonts w:hint="eastAsia"/>
          <w:spacing w:val="-15"/>
          <w:sz w:val="24"/>
          <w:szCs w:val="24"/>
        </w:rPr>
        <w:t>标</w:t>
      </w:r>
      <w:r>
        <w:rPr>
          <w:rFonts w:hint="eastAsia"/>
          <w:sz w:val="24"/>
          <w:szCs w:val="24"/>
        </w:rPr>
        <w:t>条件</w:t>
      </w:r>
      <w:r>
        <w:rPr>
          <w:rFonts w:hint="eastAsia"/>
          <w:spacing w:val="-3"/>
          <w:sz w:val="24"/>
          <w:szCs w:val="24"/>
        </w:rPr>
        <w:t>，</w:t>
      </w:r>
      <w:r>
        <w:rPr>
          <w:rFonts w:hint="eastAsia"/>
          <w:sz w:val="24"/>
          <w:szCs w:val="24"/>
        </w:rPr>
        <w:t>现</w:t>
      </w:r>
      <w:r>
        <w:rPr>
          <w:rFonts w:hint="eastAsia"/>
          <w:spacing w:val="-3"/>
          <w:sz w:val="24"/>
          <w:szCs w:val="24"/>
        </w:rPr>
        <w:t>对</w:t>
      </w:r>
      <w:r>
        <w:rPr>
          <w:rFonts w:hint="eastAsia"/>
          <w:sz w:val="24"/>
          <w:szCs w:val="24"/>
        </w:rPr>
        <w:t>该</w:t>
      </w:r>
      <w:r>
        <w:rPr>
          <w:rFonts w:hint="eastAsia"/>
          <w:spacing w:val="-3"/>
          <w:sz w:val="24"/>
          <w:szCs w:val="24"/>
        </w:rPr>
        <w:t>项</w:t>
      </w:r>
      <w:r>
        <w:rPr>
          <w:rFonts w:hint="eastAsia"/>
          <w:sz w:val="24"/>
          <w:szCs w:val="24"/>
        </w:rPr>
        <w:t>目</w:t>
      </w:r>
      <w:r>
        <w:rPr>
          <w:rFonts w:hint="eastAsia"/>
          <w:spacing w:val="-3"/>
          <w:sz w:val="24"/>
          <w:szCs w:val="24"/>
        </w:rPr>
        <w:t>的</w:t>
      </w:r>
      <w:r>
        <w:rPr>
          <w:rFonts w:hint="eastAsia"/>
          <w:sz w:val="24"/>
          <w:szCs w:val="24"/>
          <w:u w:val="single"/>
        </w:rPr>
        <w:t>监理</w:t>
      </w:r>
      <w:r>
        <w:rPr>
          <w:rFonts w:hint="eastAsia"/>
          <w:sz w:val="24"/>
          <w:szCs w:val="24"/>
        </w:rPr>
        <w:t>进行</w:t>
      </w:r>
      <w:r>
        <w:rPr>
          <w:rFonts w:hint="eastAsia"/>
          <w:spacing w:val="-3"/>
          <w:sz w:val="24"/>
          <w:szCs w:val="24"/>
        </w:rPr>
        <w:t>公</w:t>
      </w:r>
      <w:r>
        <w:rPr>
          <w:rFonts w:hint="eastAsia"/>
          <w:sz w:val="24"/>
          <w:szCs w:val="24"/>
        </w:rPr>
        <w:t>开</w:t>
      </w:r>
      <w:r>
        <w:rPr>
          <w:rFonts w:hint="eastAsia"/>
          <w:spacing w:val="-3"/>
          <w:sz w:val="24"/>
          <w:szCs w:val="24"/>
        </w:rPr>
        <w:t>招</w:t>
      </w:r>
      <w:r>
        <w:rPr>
          <w:rFonts w:hint="eastAsia"/>
          <w:sz w:val="24"/>
          <w:szCs w:val="24"/>
        </w:rPr>
        <w:t>标。</w:t>
      </w:r>
    </w:p>
    <w:p w14:paraId="5A1EACF3" w14:textId="77777777" w:rsidR="00CB7DDB" w:rsidRDefault="00896989">
      <w:pPr>
        <w:pStyle w:val="af4"/>
        <w:numPr>
          <w:ilvl w:val="0"/>
          <w:numId w:val="2"/>
        </w:numPr>
        <w:tabs>
          <w:tab w:val="left" w:pos="642"/>
        </w:tabs>
        <w:wordWrap w:val="0"/>
        <w:snapToGrid w:val="0"/>
        <w:spacing w:line="360" w:lineRule="auto"/>
        <w:ind w:left="0" w:firstLine="0"/>
        <w:rPr>
          <w:rFonts w:hint="eastAsia"/>
          <w:b/>
          <w:sz w:val="32"/>
        </w:rPr>
      </w:pPr>
      <w:bookmarkStart w:id="5" w:name="_bookmark3"/>
      <w:bookmarkEnd w:id="5"/>
      <w:r>
        <w:rPr>
          <w:rFonts w:hint="eastAsia"/>
          <w:b/>
          <w:sz w:val="32"/>
        </w:rPr>
        <w:t xml:space="preserve">项目概况与招标范围 </w:t>
      </w:r>
    </w:p>
    <w:p w14:paraId="65DDDA6A"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2.1 招标项目概况</w:t>
      </w:r>
    </w:p>
    <w:p w14:paraId="0B11032E" w14:textId="77777777" w:rsidR="00CB7DDB" w:rsidRDefault="00896989">
      <w:pPr>
        <w:wordWrap w:val="0"/>
        <w:autoSpaceDE/>
        <w:autoSpaceDN/>
        <w:snapToGrid w:val="0"/>
        <w:spacing w:line="360" w:lineRule="auto"/>
        <w:ind w:firstLineChars="200" w:firstLine="480"/>
        <w:rPr>
          <w:rFonts w:hint="eastAsia"/>
          <w:sz w:val="24"/>
          <w:szCs w:val="24"/>
          <w:u w:val="single"/>
        </w:rPr>
      </w:pPr>
      <w:r>
        <w:rPr>
          <w:rFonts w:hint="eastAsia"/>
          <w:sz w:val="24"/>
          <w:szCs w:val="24"/>
          <w:lang w:val="en-US"/>
        </w:rPr>
        <w:t>2.1.1</w:t>
      </w:r>
      <w:r>
        <w:rPr>
          <w:rFonts w:hint="eastAsia"/>
          <w:sz w:val="24"/>
          <w:szCs w:val="24"/>
        </w:rPr>
        <w:t>招标项目名称：</w:t>
      </w:r>
      <w:r>
        <w:rPr>
          <w:rFonts w:hint="eastAsia"/>
          <w:sz w:val="24"/>
          <w:szCs w:val="24"/>
          <w:u w:val="single"/>
          <w:lang w:val="en-US"/>
        </w:rPr>
        <w:t>广州市海珠区东风村城中村改造项目D3地块安置房建设项目监理</w:t>
      </w:r>
    </w:p>
    <w:p w14:paraId="26B3BA0E" w14:textId="77777777" w:rsidR="00CB7DDB" w:rsidRDefault="00896989">
      <w:pPr>
        <w:wordWrap w:val="0"/>
        <w:adjustRightInd w:val="0"/>
        <w:snapToGrid w:val="0"/>
        <w:spacing w:line="360" w:lineRule="auto"/>
        <w:ind w:firstLine="426"/>
        <w:rPr>
          <w:rFonts w:hint="eastAsia"/>
          <w:sz w:val="24"/>
          <w:szCs w:val="24"/>
        </w:rPr>
      </w:pPr>
      <w:r>
        <w:rPr>
          <w:rFonts w:hint="eastAsia"/>
          <w:sz w:val="24"/>
          <w:szCs w:val="24"/>
          <w:lang w:val="en-US"/>
        </w:rPr>
        <w:t>2.1.2</w:t>
      </w:r>
      <w:r>
        <w:rPr>
          <w:rFonts w:hint="eastAsia"/>
          <w:sz w:val="24"/>
          <w:szCs w:val="24"/>
        </w:rPr>
        <w:t>工程建设规模：</w:t>
      </w:r>
    </w:p>
    <w:p w14:paraId="57F5635B" w14:textId="3E8D2DB4" w:rsidR="00CB7DDB" w:rsidRDefault="00896989">
      <w:pPr>
        <w:spacing w:line="360" w:lineRule="auto"/>
        <w:ind w:firstLine="482"/>
        <w:rPr>
          <w:rFonts w:hint="eastAsia"/>
          <w:sz w:val="24"/>
          <w:szCs w:val="24"/>
          <w:u w:val="single"/>
        </w:rPr>
      </w:pPr>
      <w:r>
        <w:rPr>
          <w:rFonts w:hint="eastAsia"/>
          <w:sz w:val="24"/>
          <w:szCs w:val="24"/>
          <w:u w:val="single"/>
        </w:rPr>
        <w:t>本项目主要建设内容包括安置住宅和配套公建，以及用地红线内的室外景观工程等。项目总用地面积7760.5㎡，可建设用地面积</w:t>
      </w:r>
      <w:r>
        <w:rPr>
          <w:sz w:val="24"/>
          <w:szCs w:val="24"/>
          <w:u w:val="single"/>
        </w:rPr>
        <w:t>5902</w:t>
      </w:r>
      <w:r>
        <w:rPr>
          <w:rFonts w:hint="eastAsia"/>
          <w:sz w:val="24"/>
          <w:szCs w:val="24"/>
          <w:u w:val="single"/>
        </w:rPr>
        <w:t>㎡，周边防护绿地面积1858.5㎡。项目总建筑面积约</w:t>
      </w:r>
      <w:r>
        <w:rPr>
          <w:sz w:val="24"/>
          <w:szCs w:val="24"/>
          <w:u w:val="single"/>
        </w:rPr>
        <w:t>5</w:t>
      </w:r>
      <w:r w:rsidR="002003C7">
        <w:rPr>
          <w:rFonts w:hint="eastAsia"/>
          <w:sz w:val="24"/>
          <w:szCs w:val="24"/>
          <w:u w:val="single"/>
        </w:rPr>
        <w:t>6</w:t>
      </w:r>
      <w:r>
        <w:rPr>
          <w:sz w:val="24"/>
          <w:szCs w:val="24"/>
          <w:u w:val="single"/>
        </w:rPr>
        <w:t>162</w:t>
      </w:r>
      <w:r>
        <w:rPr>
          <w:rFonts w:hint="eastAsia"/>
          <w:sz w:val="24"/>
          <w:szCs w:val="24"/>
          <w:u w:val="single"/>
        </w:rPr>
        <w:t>平方米，其中地下建筑面积约</w:t>
      </w:r>
      <w:r>
        <w:rPr>
          <w:sz w:val="24"/>
          <w:szCs w:val="24"/>
          <w:u w:val="single"/>
        </w:rPr>
        <w:t>1</w:t>
      </w:r>
      <w:r w:rsidR="002003C7">
        <w:rPr>
          <w:rFonts w:hint="eastAsia"/>
          <w:sz w:val="24"/>
          <w:szCs w:val="24"/>
          <w:u w:val="single"/>
        </w:rPr>
        <w:t>7</w:t>
      </w:r>
      <w:r>
        <w:rPr>
          <w:sz w:val="24"/>
          <w:szCs w:val="24"/>
          <w:u w:val="single"/>
        </w:rPr>
        <w:t>202</w:t>
      </w:r>
      <w:r>
        <w:rPr>
          <w:rFonts w:hint="eastAsia"/>
          <w:sz w:val="24"/>
          <w:szCs w:val="24"/>
          <w:u w:val="single"/>
        </w:rPr>
        <w:t>平方米，地上建筑面积约</w:t>
      </w:r>
      <w:r>
        <w:rPr>
          <w:sz w:val="24"/>
          <w:szCs w:val="24"/>
          <w:u w:val="single"/>
        </w:rPr>
        <w:t>38960</w:t>
      </w:r>
      <w:r>
        <w:rPr>
          <w:rFonts w:hint="eastAsia"/>
          <w:sz w:val="24"/>
          <w:szCs w:val="24"/>
          <w:u w:val="single"/>
        </w:rPr>
        <w:t>平方米。</w:t>
      </w:r>
    </w:p>
    <w:p w14:paraId="7BF183B4" w14:textId="77777777" w:rsidR="00CB7DDB" w:rsidRDefault="00896989">
      <w:pPr>
        <w:spacing w:line="360" w:lineRule="auto"/>
        <w:ind w:firstLine="482"/>
        <w:rPr>
          <w:rFonts w:hint="eastAsia"/>
          <w:sz w:val="24"/>
          <w:szCs w:val="24"/>
          <w:u w:val="single"/>
        </w:rPr>
      </w:pPr>
      <w:r>
        <w:rPr>
          <w:rFonts w:hint="eastAsia"/>
          <w:sz w:val="24"/>
          <w:szCs w:val="24"/>
          <w:u w:val="single"/>
        </w:rPr>
        <w:t>用地性质为二类居住用地 (R2)，容积率≤6.</w:t>
      </w:r>
      <w:r>
        <w:rPr>
          <w:sz w:val="24"/>
          <w:szCs w:val="24"/>
          <w:u w:val="single"/>
        </w:rPr>
        <w:t>43</w:t>
      </w:r>
      <w:r>
        <w:rPr>
          <w:rFonts w:hint="eastAsia"/>
          <w:sz w:val="24"/>
          <w:szCs w:val="24"/>
          <w:u w:val="single"/>
        </w:rPr>
        <w:t>，计算容积率建筑面积≤</w:t>
      </w:r>
      <w:r>
        <w:rPr>
          <w:sz w:val="24"/>
          <w:szCs w:val="24"/>
          <w:u w:val="single"/>
        </w:rPr>
        <w:t>37960</w:t>
      </w:r>
      <w:r>
        <w:rPr>
          <w:rFonts w:hint="eastAsia"/>
          <w:sz w:val="24"/>
          <w:szCs w:val="24"/>
          <w:u w:val="single"/>
        </w:rPr>
        <w:t>㎡，建筑密度≤28%，绿地率≥2</w:t>
      </w:r>
      <w:r>
        <w:rPr>
          <w:sz w:val="24"/>
          <w:szCs w:val="24"/>
          <w:u w:val="single"/>
        </w:rPr>
        <w:t>5</w:t>
      </w:r>
      <w:r>
        <w:rPr>
          <w:rFonts w:hint="eastAsia"/>
          <w:sz w:val="24"/>
          <w:szCs w:val="24"/>
          <w:u w:val="single"/>
        </w:rPr>
        <w:t>%，建筑限高为1</w:t>
      </w:r>
      <w:r>
        <w:rPr>
          <w:sz w:val="24"/>
          <w:szCs w:val="24"/>
          <w:u w:val="single"/>
        </w:rPr>
        <w:t>5</w:t>
      </w:r>
      <w:r>
        <w:rPr>
          <w:rFonts w:hint="eastAsia"/>
          <w:sz w:val="24"/>
          <w:szCs w:val="24"/>
          <w:u w:val="single"/>
        </w:rPr>
        <w:t>0m，层数约43层。</w:t>
      </w:r>
    </w:p>
    <w:p w14:paraId="7B5694EF" w14:textId="77777777" w:rsidR="00CB7DDB" w:rsidRDefault="00896989">
      <w:pPr>
        <w:autoSpaceDE/>
        <w:autoSpaceDN/>
        <w:spacing w:line="360" w:lineRule="auto"/>
        <w:ind w:firstLine="482"/>
        <w:jc w:val="both"/>
        <w:rPr>
          <w:rFonts w:hint="eastAsia"/>
          <w:sz w:val="24"/>
          <w:szCs w:val="24"/>
          <w:u w:val="single"/>
        </w:rPr>
      </w:pPr>
      <w:r>
        <w:rPr>
          <w:rFonts w:hint="eastAsia"/>
          <w:sz w:val="24"/>
          <w:szCs w:val="24"/>
          <w:u w:val="single"/>
        </w:rPr>
        <w:t>配建公共服务设施:物业管理(含业主委员会)(建筑面积75㎡)1处、家庭综合服务中心社工服务站(建筑面积2000㎡)1处。</w:t>
      </w:r>
    </w:p>
    <w:p w14:paraId="439CA177" w14:textId="77777777" w:rsidR="00CB7DDB" w:rsidRDefault="00896989">
      <w:pPr>
        <w:autoSpaceDE/>
        <w:autoSpaceDN/>
        <w:spacing w:line="360" w:lineRule="auto"/>
        <w:ind w:firstLine="482"/>
        <w:jc w:val="both"/>
        <w:rPr>
          <w:rFonts w:hint="eastAsia"/>
          <w:sz w:val="24"/>
          <w:szCs w:val="24"/>
          <w:u w:val="single"/>
        </w:rPr>
      </w:pPr>
      <w:r>
        <w:rPr>
          <w:rFonts w:hint="eastAsia"/>
          <w:sz w:val="24"/>
          <w:szCs w:val="24"/>
          <w:u w:val="single"/>
        </w:rPr>
        <w:t>配建市政公用设施:垃圾收集站(建筑面积250㎡)1处、再生资源回收点(建筑面积10㎡)1处、公共厕所(建筑面积100㎡)1处、地块建设调蓄设施用地面积313㎡(规模313㎡)。</w:t>
      </w:r>
    </w:p>
    <w:p w14:paraId="6AEB29D2" w14:textId="77777777" w:rsidR="00CB7DDB" w:rsidRDefault="00896989">
      <w:pPr>
        <w:adjustRightInd w:val="0"/>
        <w:snapToGrid w:val="0"/>
        <w:spacing w:line="360" w:lineRule="auto"/>
        <w:ind w:firstLine="482"/>
        <w:rPr>
          <w:rFonts w:hint="eastAsia"/>
          <w:sz w:val="24"/>
          <w:szCs w:val="24"/>
          <w:u w:val="single"/>
        </w:rPr>
      </w:pPr>
      <w:r>
        <w:rPr>
          <w:rFonts w:hint="eastAsia"/>
          <w:sz w:val="24"/>
          <w:szCs w:val="24"/>
          <w:u w:val="single"/>
        </w:rPr>
        <w:t>最终以正式规划条件及批复要求为准</w:t>
      </w:r>
      <w:r>
        <w:rPr>
          <w:rFonts w:hint="eastAsia"/>
          <w:sz w:val="24"/>
          <w:szCs w:val="24"/>
          <w:u w:val="single"/>
          <w:lang w:val="en-US"/>
        </w:rPr>
        <w:t>。</w:t>
      </w:r>
    </w:p>
    <w:p w14:paraId="5AB04417"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lang w:val="en-US"/>
        </w:rPr>
        <w:t>2.1.3</w:t>
      </w:r>
      <w:r>
        <w:rPr>
          <w:rFonts w:hint="eastAsia"/>
          <w:sz w:val="24"/>
          <w:szCs w:val="24"/>
        </w:rPr>
        <w:t>工程建设地点：</w:t>
      </w:r>
      <w:r>
        <w:rPr>
          <w:rFonts w:hint="eastAsia"/>
          <w:sz w:val="24"/>
          <w:szCs w:val="24"/>
          <w:u w:val="single"/>
        </w:rPr>
        <w:t>广州市海珠区南洲街道东风村。</w:t>
      </w:r>
    </w:p>
    <w:p w14:paraId="3731084A" w14:textId="77777777" w:rsidR="00CB7DDB" w:rsidRDefault="00896989">
      <w:pPr>
        <w:widowControl/>
        <w:wordWrap w:val="0"/>
        <w:autoSpaceDE/>
        <w:autoSpaceDN/>
        <w:snapToGrid w:val="0"/>
        <w:spacing w:line="360" w:lineRule="auto"/>
        <w:ind w:firstLineChars="200" w:firstLine="480"/>
        <w:rPr>
          <w:rFonts w:hint="eastAsia"/>
          <w:sz w:val="24"/>
          <w:szCs w:val="24"/>
          <w:u w:val="single"/>
        </w:rPr>
      </w:pPr>
      <w:r>
        <w:rPr>
          <w:rFonts w:hint="eastAsia"/>
          <w:sz w:val="24"/>
          <w:szCs w:val="24"/>
          <w:lang w:val="en-US"/>
        </w:rPr>
        <w:t>2.1.4</w:t>
      </w:r>
      <w:r>
        <w:rPr>
          <w:rFonts w:hint="eastAsia"/>
          <w:sz w:val="24"/>
          <w:szCs w:val="24"/>
        </w:rPr>
        <w:t>投资总额：</w:t>
      </w:r>
      <w:r>
        <w:rPr>
          <w:rFonts w:hint="eastAsia"/>
          <w:sz w:val="24"/>
          <w:szCs w:val="24"/>
          <w:u w:val="single"/>
        </w:rPr>
        <w:t>建安工程费约2.65亿元（最终以财政部门审定为准）。</w:t>
      </w:r>
    </w:p>
    <w:p w14:paraId="6F17C1DE"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2.2招标范围</w:t>
      </w:r>
    </w:p>
    <w:p w14:paraId="7D754A52"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lang w:val="en-US"/>
        </w:rPr>
        <w:t>2.2.1</w:t>
      </w:r>
      <w:r>
        <w:rPr>
          <w:rFonts w:hint="eastAsia"/>
          <w:sz w:val="24"/>
          <w:szCs w:val="24"/>
        </w:rPr>
        <w:t>监理标段划分：</w:t>
      </w:r>
      <w:r>
        <w:rPr>
          <w:rFonts w:hint="eastAsia"/>
          <w:sz w:val="24"/>
          <w:szCs w:val="24"/>
          <w:u w:val="single"/>
        </w:rPr>
        <w:t>本项目设1个标段。</w:t>
      </w:r>
    </w:p>
    <w:p w14:paraId="17B1228E" w14:textId="77777777" w:rsidR="00CB7DDB" w:rsidRDefault="00896989">
      <w:pPr>
        <w:pStyle w:val="a5"/>
        <w:wordWrap w:val="0"/>
        <w:autoSpaceDE/>
        <w:autoSpaceDN/>
        <w:snapToGrid w:val="0"/>
        <w:spacing w:line="360" w:lineRule="auto"/>
        <w:ind w:firstLineChars="200" w:firstLine="480"/>
        <w:rPr>
          <w:rFonts w:hint="eastAsia"/>
          <w:kern w:val="2"/>
          <w:sz w:val="24"/>
          <w:szCs w:val="24"/>
          <w:lang w:val="en-US" w:bidi="ar-SA"/>
        </w:rPr>
      </w:pPr>
      <w:r>
        <w:rPr>
          <w:rFonts w:hint="eastAsia"/>
          <w:sz w:val="24"/>
          <w:szCs w:val="24"/>
          <w:lang w:val="en-US"/>
        </w:rPr>
        <w:t>2.2.2</w:t>
      </w:r>
      <w:r>
        <w:rPr>
          <w:rFonts w:hint="eastAsia"/>
          <w:sz w:val="24"/>
          <w:szCs w:val="24"/>
        </w:rPr>
        <w:t>监理范围：</w:t>
      </w:r>
    </w:p>
    <w:p w14:paraId="01875152" w14:textId="77777777" w:rsidR="00CB7DDB" w:rsidRDefault="00896989">
      <w:pPr>
        <w:pStyle w:val="a5"/>
        <w:wordWrap w:val="0"/>
        <w:autoSpaceDE/>
        <w:autoSpaceDN/>
        <w:snapToGrid w:val="0"/>
        <w:spacing w:line="360" w:lineRule="auto"/>
        <w:ind w:firstLineChars="200" w:firstLine="480"/>
        <w:rPr>
          <w:rFonts w:hint="eastAsia"/>
          <w:sz w:val="24"/>
          <w:szCs w:val="24"/>
          <w:lang w:val="en-US"/>
        </w:rPr>
      </w:pPr>
      <w:bookmarkStart w:id="6" w:name="_Hlk176879427"/>
      <w:r>
        <w:rPr>
          <w:sz w:val="24"/>
          <w:szCs w:val="24"/>
          <w:u w:val="single"/>
        </w:rPr>
        <w:t>本项目范围内所有工程内容的监理工作</w:t>
      </w:r>
      <w:r>
        <w:rPr>
          <w:rFonts w:hint="eastAsia"/>
          <w:sz w:val="24"/>
          <w:szCs w:val="24"/>
          <w:u w:val="single"/>
        </w:rPr>
        <w:t>（供电货币补偿部分除外），具体包括但不限于</w:t>
      </w:r>
      <w:r>
        <w:rPr>
          <w:rFonts w:hint="eastAsia"/>
          <w:sz w:val="24"/>
          <w:szCs w:val="24"/>
          <w:u w:val="single"/>
        </w:rPr>
        <w:lastRenderedPageBreak/>
        <w:t>以下内容：工程勘察设计阶段、</w:t>
      </w:r>
      <w:r>
        <w:rPr>
          <w:sz w:val="24"/>
          <w:szCs w:val="24"/>
          <w:u w:val="single"/>
        </w:rPr>
        <w:t>施工准备阶段、施工阶段、工程收尾阶段（包括但不限于竣工验收、整改、工程移交、工程结算等）及工程质量保修阶段</w:t>
      </w:r>
      <w:r>
        <w:rPr>
          <w:rFonts w:hint="eastAsia"/>
          <w:sz w:val="24"/>
          <w:szCs w:val="24"/>
          <w:u w:val="single"/>
        </w:rPr>
        <w:t>（含缺陷责任期，下同）</w:t>
      </w:r>
      <w:r>
        <w:rPr>
          <w:sz w:val="24"/>
          <w:szCs w:val="24"/>
          <w:u w:val="single"/>
        </w:rPr>
        <w:t>的质量控制、职业健康安全及环境监督管理、</w:t>
      </w:r>
      <w:r>
        <w:rPr>
          <w:rFonts w:hint="eastAsia"/>
          <w:sz w:val="24"/>
          <w:szCs w:val="24"/>
          <w:u w:val="single"/>
        </w:rPr>
        <w:t>投资控制、</w:t>
      </w:r>
      <w:r>
        <w:rPr>
          <w:sz w:val="24"/>
          <w:szCs w:val="24"/>
          <w:u w:val="single"/>
        </w:rPr>
        <w:t>进度控制、合同管理、信息管理、</w:t>
      </w:r>
      <w:r>
        <w:rPr>
          <w:rFonts w:hint="eastAsia"/>
          <w:sz w:val="24"/>
          <w:szCs w:val="24"/>
          <w:u w:val="single"/>
        </w:rPr>
        <w:t>BIM全过程、</w:t>
      </w:r>
      <w:r>
        <w:rPr>
          <w:sz w:val="24"/>
          <w:szCs w:val="24"/>
          <w:u w:val="single"/>
        </w:rPr>
        <w:t>组织协调、安全文明施工、绿色施工管理、工程创优、</w:t>
      </w:r>
      <w:r>
        <w:rPr>
          <w:rFonts w:hint="eastAsia"/>
          <w:sz w:val="24"/>
          <w:szCs w:val="24"/>
          <w:u w:val="single"/>
        </w:rPr>
        <w:t>工程变更、</w:t>
      </w:r>
      <w:r>
        <w:rPr>
          <w:sz w:val="24"/>
          <w:szCs w:val="24"/>
          <w:u w:val="single"/>
        </w:rPr>
        <w:t>设备监造</w:t>
      </w:r>
      <w:r>
        <w:rPr>
          <w:rFonts w:hint="eastAsia"/>
          <w:sz w:val="24"/>
          <w:szCs w:val="24"/>
          <w:u w:val="single"/>
        </w:rPr>
        <w:t>、</w:t>
      </w:r>
      <w:r>
        <w:rPr>
          <w:sz w:val="24"/>
          <w:szCs w:val="24"/>
          <w:u w:val="single"/>
        </w:rPr>
        <w:t>驻场监造、</w:t>
      </w:r>
      <w:r>
        <w:rPr>
          <w:rFonts w:hint="eastAsia"/>
          <w:sz w:val="24"/>
          <w:szCs w:val="24"/>
          <w:u w:val="single"/>
        </w:rPr>
        <w:t>绿化迁移、</w:t>
      </w:r>
      <w:r>
        <w:rPr>
          <w:sz w:val="24"/>
          <w:szCs w:val="24"/>
          <w:u w:val="single"/>
        </w:rPr>
        <w:t>协调建设单位和工程建设有关各方的工作关系等。监理人还须按委托人的要求提前进场参与设计前期的准备和筹划工作，协助委托人制定工程管理办法、</w:t>
      </w:r>
      <w:r>
        <w:rPr>
          <w:rFonts w:hint="eastAsia"/>
          <w:sz w:val="24"/>
          <w:szCs w:val="24"/>
          <w:u w:val="single"/>
        </w:rPr>
        <w:t>工程创优办法、</w:t>
      </w:r>
      <w:r>
        <w:rPr>
          <w:sz w:val="24"/>
          <w:szCs w:val="24"/>
          <w:u w:val="single"/>
        </w:rPr>
        <w:t>项目管理策划、各参建方职责及有关事务性工作等。具体以委托实施的监理范围为准</w:t>
      </w:r>
      <w:r>
        <w:rPr>
          <w:rFonts w:hint="eastAsia"/>
          <w:sz w:val="24"/>
          <w:szCs w:val="24"/>
          <w:lang w:val="en-US"/>
        </w:rPr>
        <w:t>。</w:t>
      </w:r>
    </w:p>
    <w:bookmarkEnd w:id="6"/>
    <w:p w14:paraId="3F475EF3" w14:textId="77777777" w:rsidR="00CB7DDB" w:rsidRDefault="00896989">
      <w:pPr>
        <w:wordWrap w:val="0"/>
        <w:autoSpaceDE/>
        <w:autoSpaceDN/>
        <w:snapToGrid w:val="0"/>
        <w:spacing w:line="360" w:lineRule="auto"/>
        <w:ind w:firstLineChars="200" w:firstLine="480"/>
        <w:rPr>
          <w:rFonts w:hint="eastAsia"/>
          <w:sz w:val="24"/>
          <w:szCs w:val="24"/>
          <w:u w:val="single"/>
        </w:rPr>
      </w:pPr>
      <w:r>
        <w:rPr>
          <w:rFonts w:hint="eastAsia"/>
          <w:sz w:val="24"/>
          <w:szCs w:val="24"/>
          <w:u w:val="single"/>
        </w:rPr>
        <w:t>2.2.3监理服务期限：监理服务期自受托人收到中标通知书或参加由委托人组织的第一次进场动员会之日起算，至所有工程保修期结束且办妥竣工结算（此处指终审部门的竣工结算）止，包括本合同工程的：工程勘察设计阶段、施工准备期、施工期、工程收尾期及工程质量保修阶段全过程监理服务。</w:t>
      </w:r>
    </w:p>
    <w:p w14:paraId="301277E8" w14:textId="77777777" w:rsidR="00CB7DDB" w:rsidRDefault="00896989">
      <w:pPr>
        <w:wordWrap w:val="0"/>
        <w:autoSpaceDE/>
        <w:autoSpaceDN/>
        <w:snapToGrid w:val="0"/>
        <w:spacing w:line="360" w:lineRule="auto"/>
        <w:ind w:firstLineChars="200" w:firstLine="480"/>
        <w:rPr>
          <w:rFonts w:hint="eastAsia"/>
          <w:sz w:val="24"/>
          <w:szCs w:val="24"/>
          <w:u w:val="single"/>
        </w:rPr>
      </w:pPr>
      <w:r>
        <w:rPr>
          <w:rFonts w:hint="eastAsia"/>
          <w:sz w:val="24"/>
          <w:szCs w:val="24"/>
          <w:u w:val="single"/>
        </w:rPr>
        <w:t>2.2.4</w:t>
      </w:r>
      <w:r>
        <w:rPr>
          <w:rFonts w:cs="仿宋" w:hint="eastAsia"/>
          <w:sz w:val="24"/>
          <w:szCs w:val="24"/>
          <w:u w:val="single"/>
        </w:rPr>
        <w:t>监理服务期内，工程勘察设计阶段、施工准备期、施工阶段监理人的总监理工程师、安全工程师、专业监理人员、资料员、报建协调人员须在工程现场开展监理服务工作；工程收尾阶段资料员须在工程现场或委托人指定场所开展工程收尾相关监理服务工作</w:t>
      </w:r>
      <w:r>
        <w:rPr>
          <w:rFonts w:hint="eastAsia"/>
          <w:sz w:val="24"/>
          <w:szCs w:val="24"/>
          <w:u w:val="single"/>
        </w:rPr>
        <w:t>。</w:t>
      </w:r>
    </w:p>
    <w:p w14:paraId="4F8EC63D"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lang w:val="en-US"/>
        </w:rPr>
        <w:t>2.2.4</w:t>
      </w:r>
      <w:r>
        <w:rPr>
          <w:rFonts w:hint="eastAsia"/>
          <w:sz w:val="24"/>
          <w:szCs w:val="24"/>
        </w:rPr>
        <w:t>监理服务最高投标限价：</w:t>
      </w:r>
      <w:r>
        <w:rPr>
          <w:rFonts w:hint="eastAsia"/>
          <w:sz w:val="24"/>
          <w:szCs w:val="24"/>
          <w:u w:val="single"/>
          <w:lang w:val="en-US"/>
        </w:rPr>
        <w:t>3717825.00元</w:t>
      </w:r>
      <w:r>
        <w:rPr>
          <w:rFonts w:hint="eastAsia"/>
          <w:sz w:val="24"/>
          <w:szCs w:val="24"/>
          <w:u w:val="single"/>
        </w:rPr>
        <w:t>。</w:t>
      </w:r>
    </w:p>
    <w:p w14:paraId="3357EC86" w14:textId="77777777" w:rsidR="00CB7DDB" w:rsidRDefault="00896989">
      <w:pPr>
        <w:pStyle w:val="af4"/>
        <w:numPr>
          <w:ilvl w:val="0"/>
          <w:numId w:val="2"/>
        </w:numPr>
        <w:tabs>
          <w:tab w:val="left" w:pos="642"/>
        </w:tabs>
        <w:wordWrap w:val="0"/>
        <w:snapToGrid w:val="0"/>
        <w:spacing w:line="360" w:lineRule="auto"/>
        <w:ind w:left="0" w:firstLine="0"/>
        <w:rPr>
          <w:rFonts w:hint="eastAsia"/>
          <w:b/>
          <w:sz w:val="32"/>
        </w:rPr>
      </w:pPr>
      <w:bookmarkStart w:id="7" w:name="_bookmark4"/>
      <w:bookmarkEnd w:id="7"/>
      <w:r>
        <w:rPr>
          <w:rFonts w:hint="eastAsia"/>
          <w:b/>
          <w:sz w:val="32"/>
        </w:rPr>
        <w:t>投标人资格要求</w:t>
      </w:r>
    </w:p>
    <w:p w14:paraId="4F19ACC4" w14:textId="77777777" w:rsidR="00CB7DDB" w:rsidRDefault="00896989">
      <w:pPr>
        <w:wordWrap w:val="0"/>
        <w:autoSpaceDE/>
        <w:autoSpaceDN/>
        <w:adjustRightInd w:val="0"/>
        <w:snapToGrid w:val="0"/>
        <w:spacing w:line="360" w:lineRule="auto"/>
        <w:ind w:firstLineChars="200" w:firstLine="480"/>
        <w:rPr>
          <w:rFonts w:hint="eastAsia"/>
          <w:sz w:val="24"/>
          <w:szCs w:val="24"/>
          <w:u w:val="single"/>
          <w:lang w:val="en-US"/>
        </w:rPr>
      </w:pPr>
      <w:r>
        <w:rPr>
          <w:rFonts w:hint="eastAsia"/>
          <w:sz w:val="24"/>
          <w:szCs w:val="24"/>
          <w:lang w:val="en-US"/>
        </w:rPr>
        <w:t>3.1</w:t>
      </w:r>
      <w:r>
        <w:rPr>
          <w:rFonts w:hint="eastAsia"/>
          <w:sz w:val="24"/>
          <w:szCs w:val="24"/>
          <w:u w:val="single"/>
        </w:rPr>
        <w:t>投标人须具备建设行政主管部门颁发的有效期内的工程监理综合资质或房屋建筑工程监理甲级资质。香港企业参加投标的，须在广东省住房和城乡建设主管部门备案且备案的业务范围满足本项目招标文件要求。</w:t>
      </w:r>
    </w:p>
    <w:p w14:paraId="2705BE1C" w14:textId="77777777" w:rsidR="00CB7DDB" w:rsidRDefault="00896989">
      <w:pPr>
        <w:wordWrap w:val="0"/>
        <w:autoSpaceDE/>
        <w:autoSpaceDN/>
        <w:snapToGrid w:val="0"/>
        <w:spacing w:line="360" w:lineRule="auto"/>
        <w:ind w:firstLineChars="200" w:firstLine="480"/>
        <w:rPr>
          <w:rFonts w:hint="eastAsia"/>
          <w:sz w:val="24"/>
          <w:szCs w:val="24"/>
          <w:u w:val="single"/>
        </w:rPr>
      </w:pPr>
      <w:r>
        <w:rPr>
          <w:rFonts w:hint="eastAsia"/>
          <w:sz w:val="24"/>
          <w:szCs w:val="24"/>
          <w:u w:val="single"/>
        </w:rPr>
        <w:t>注：①工程监理企业资质证书有效期按《住房和城乡建设部办公厅关于建设工程企业资质统一延续有关事项的通知》（建</w:t>
      </w:r>
      <w:proofErr w:type="gramStart"/>
      <w:r>
        <w:rPr>
          <w:rFonts w:hint="eastAsia"/>
          <w:sz w:val="24"/>
          <w:szCs w:val="24"/>
          <w:u w:val="single"/>
        </w:rPr>
        <w:t>办市函</w:t>
      </w:r>
      <w:proofErr w:type="gramEnd"/>
      <w:r>
        <w:rPr>
          <w:rFonts w:hint="eastAsia"/>
          <w:sz w:val="24"/>
          <w:szCs w:val="24"/>
          <w:u w:val="single"/>
        </w:rPr>
        <w:t>[2021]510号）、《广东省住房和城乡建设厅关于建设工程企业资质有效期延期的通知》（粤</w:t>
      </w:r>
      <w:proofErr w:type="gramStart"/>
      <w:r>
        <w:rPr>
          <w:rFonts w:hint="eastAsia"/>
          <w:sz w:val="24"/>
          <w:szCs w:val="24"/>
          <w:u w:val="single"/>
        </w:rPr>
        <w:t>建许函</w:t>
      </w:r>
      <w:proofErr w:type="gramEnd"/>
      <w:r>
        <w:rPr>
          <w:rFonts w:hint="eastAsia"/>
          <w:sz w:val="24"/>
          <w:szCs w:val="24"/>
          <w:u w:val="single"/>
        </w:rPr>
        <w:t>〔2021〕849号）、《住房和城乡建设部办公厅关于建设工程企业资质延续有关事项的通知》（建</w:t>
      </w:r>
      <w:proofErr w:type="gramStart"/>
      <w:r>
        <w:rPr>
          <w:rFonts w:hint="eastAsia"/>
          <w:sz w:val="24"/>
          <w:szCs w:val="24"/>
          <w:u w:val="single"/>
        </w:rPr>
        <w:t>办市函</w:t>
      </w:r>
      <w:proofErr w:type="gramEnd"/>
      <w:r>
        <w:rPr>
          <w:rFonts w:hint="eastAsia"/>
          <w:sz w:val="24"/>
          <w:szCs w:val="24"/>
          <w:u w:val="single"/>
        </w:rPr>
        <w:t>〔2020〕334号）、《住房和城乡建设部办公厅关于做好建筑业“证照分离”改革衔接有关工作的通知》（</w:t>
      </w:r>
      <w:proofErr w:type="gramStart"/>
      <w:r>
        <w:rPr>
          <w:rFonts w:hint="eastAsia"/>
          <w:sz w:val="24"/>
          <w:szCs w:val="24"/>
          <w:u w:val="single"/>
        </w:rPr>
        <w:t>建办市〔2021〕</w:t>
      </w:r>
      <w:proofErr w:type="gramEnd"/>
      <w:r>
        <w:rPr>
          <w:rFonts w:hint="eastAsia"/>
          <w:sz w:val="24"/>
          <w:szCs w:val="24"/>
          <w:u w:val="single"/>
        </w:rPr>
        <w:t>30号）、《住房和城乡建设部办公厅关于建设工程企业资质有关事宜的通知》（建</w:t>
      </w:r>
      <w:proofErr w:type="gramStart"/>
      <w:r>
        <w:rPr>
          <w:rFonts w:hint="eastAsia"/>
          <w:sz w:val="24"/>
          <w:szCs w:val="24"/>
          <w:u w:val="single"/>
        </w:rPr>
        <w:t>办市函</w:t>
      </w:r>
      <w:proofErr w:type="gramEnd"/>
      <w:r>
        <w:rPr>
          <w:rFonts w:hint="eastAsia"/>
          <w:sz w:val="24"/>
          <w:szCs w:val="24"/>
          <w:u w:val="single"/>
        </w:rPr>
        <w:t>〔2022〕361号）、《广东省住房和城乡建设厅关于建设工程企业资质有关事宜的通知》（粤</w:t>
      </w:r>
      <w:proofErr w:type="gramStart"/>
      <w:r>
        <w:rPr>
          <w:rFonts w:hint="eastAsia"/>
          <w:sz w:val="24"/>
          <w:szCs w:val="24"/>
          <w:u w:val="single"/>
        </w:rPr>
        <w:t>建许函</w:t>
      </w:r>
      <w:proofErr w:type="gramEnd"/>
      <w:r>
        <w:rPr>
          <w:rFonts w:hint="eastAsia"/>
          <w:sz w:val="24"/>
          <w:szCs w:val="24"/>
          <w:u w:val="single"/>
        </w:rPr>
        <w:t>〔2022〕846号）、《住房城乡建设部建筑市场监管司关于建设工程企业资质延续有关事项的通知》（建</w:t>
      </w:r>
      <w:proofErr w:type="gramStart"/>
      <w:r>
        <w:rPr>
          <w:rFonts w:hint="eastAsia"/>
          <w:sz w:val="24"/>
          <w:szCs w:val="24"/>
          <w:u w:val="single"/>
        </w:rPr>
        <w:t>司局函市〔2023〕</w:t>
      </w:r>
      <w:proofErr w:type="gramEnd"/>
      <w:r>
        <w:rPr>
          <w:rFonts w:hint="eastAsia"/>
          <w:sz w:val="24"/>
          <w:szCs w:val="24"/>
          <w:u w:val="single"/>
        </w:rPr>
        <w:t>116号）、《住建部做好企业资质证书换领和延续工作的通知》（</w:t>
      </w:r>
      <w:proofErr w:type="gramStart"/>
      <w:r>
        <w:rPr>
          <w:rFonts w:hint="eastAsia"/>
          <w:sz w:val="24"/>
          <w:szCs w:val="24"/>
          <w:u w:val="single"/>
        </w:rPr>
        <w:t>建办市〔2023〕</w:t>
      </w:r>
      <w:proofErr w:type="gramEnd"/>
      <w:r>
        <w:rPr>
          <w:rFonts w:hint="eastAsia"/>
          <w:sz w:val="24"/>
          <w:szCs w:val="24"/>
          <w:u w:val="single"/>
        </w:rPr>
        <w:t>47号）、《广东省住房和城乡建设厅关于建设工程企业资</w:t>
      </w:r>
      <w:r>
        <w:rPr>
          <w:rFonts w:hint="eastAsia"/>
          <w:sz w:val="24"/>
          <w:szCs w:val="24"/>
          <w:u w:val="single"/>
        </w:rPr>
        <w:lastRenderedPageBreak/>
        <w:t>质延续有关事项的通知》（粤</w:t>
      </w:r>
      <w:proofErr w:type="gramStart"/>
      <w:r>
        <w:rPr>
          <w:rFonts w:hint="eastAsia"/>
          <w:sz w:val="24"/>
          <w:szCs w:val="24"/>
          <w:u w:val="single"/>
        </w:rPr>
        <w:t>建许函</w:t>
      </w:r>
      <w:proofErr w:type="gramEnd"/>
      <w:r>
        <w:rPr>
          <w:rFonts w:hint="eastAsia"/>
          <w:sz w:val="24"/>
          <w:szCs w:val="24"/>
          <w:u w:val="single"/>
        </w:rPr>
        <w:t>〔2023〕820号）、《广东省住房和城乡建设厅关于做好有关建设工程企业资质证书换领工作的通知》（粤</w:t>
      </w:r>
      <w:proofErr w:type="gramStart"/>
      <w:r>
        <w:rPr>
          <w:rFonts w:hint="eastAsia"/>
          <w:sz w:val="24"/>
          <w:szCs w:val="24"/>
          <w:u w:val="single"/>
        </w:rPr>
        <w:t>建许函</w:t>
      </w:r>
      <w:proofErr w:type="gramEnd"/>
      <w:r>
        <w:rPr>
          <w:rFonts w:hint="eastAsia"/>
          <w:sz w:val="24"/>
          <w:szCs w:val="24"/>
          <w:u w:val="single"/>
        </w:rPr>
        <w:t>〔2024〕124号）等相关规定执行。</w:t>
      </w:r>
    </w:p>
    <w:p w14:paraId="225B0906" w14:textId="77777777" w:rsidR="00CB7DDB" w:rsidRDefault="00896989">
      <w:pPr>
        <w:pStyle w:val="af4"/>
        <w:tabs>
          <w:tab w:val="left" w:pos="642"/>
        </w:tabs>
        <w:wordWrap w:val="0"/>
        <w:autoSpaceDE/>
        <w:autoSpaceDN/>
        <w:snapToGrid w:val="0"/>
        <w:spacing w:line="360" w:lineRule="auto"/>
        <w:ind w:left="0" w:firstLineChars="200" w:firstLine="480"/>
        <w:rPr>
          <w:rFonts w:hint="eastAsia"/>
          <w:sz w:val="24"/>
          <w:szCs w:val="24"/>
          <w:u w:val="single"/>
        </w:rPr>
      </w:pPr>
      <w:r>
        <w:rPr>
          <w:rFonts w:hint="eastAsia"/>
          <w:sz w:val="24"/>
          <w:szCs w:val="24"/>
          <w:u w:val="single"/>
        </w:rPr>
        <w:t>②香港企业备案的业务范围依据《广东省住房和城乡建设厅关于印发香港工程建设咨询企业和专业人士在粤港澳大湾区内地城市开业执业试点管理暂行办法的通知》（粤</w:t>
      </w:r>
      <w:proofErr w:type="gramStart"/>
      <w:r>
        <w:rPr>
          <w:rFonts w:hint="eastAsia"/>
          <w:sz w:val="24"/>
          <w:szCs w:val="24"/>
          <w:u w:val="single"/>
        </w:rPr>
        <w:t>建规范</w:t>
      </w:r>
      <w:proofErr w:type="gramEnd"/>
      <w:r>
        <w:rPr>
          <w:rFonts w:hint="eastAsia"/>
          <w:sz w:val="24"/>
          <w:szCs w:val="24"/>
          <w:u w:val="single"/>
        </w:rPr>
        <w:t>〔2020〕1号，详见链接：http://zfcxjst.gd.gov.cn/xxgk/wjtz/content/post_3137220.html）确定。</w:t>
      </w:r>
    </w:p>
    <w:p w14:paraId="1975DE49" w14:textId="77777777" w:rsidR="00CB7DDB" w:rsidRDefault="00896989">
      <w:pPr>
        <w:pStyle w:val="af4"/>
        <w:tabs>
          <w:tab w:val="left" w:pos="1040"/>
          <w:tab w:val="left" w:pos="2952"/>
          <w:tab w:val="left" w:pos="4126"/>
        </w:tabs>
        <w:wordWrap w:val="0"/>
        <w:autoSpaceDE/>
        <w:autoSpaceDN/>
        <w:snapToGrid w:val="0"/>
        <w:spacing w:line="360" w:lineRule="auto"/>
        <w:ind w:left="0" w:firstLineChars="200" w:firstLine="480"/>
        <w:rPr>
          <w:rFonts w:hint="eastAsia"/>
          <w:sz w:val="24"/>
          <w:szCs w:val="24"/>
        </w:rPr>
      </w:pPr>
      <w:r>
        <w:rPr>
          <w:rFonts w:hint="eastAsia"/>
          <w:sz w:val="24"/>
          <w:szCs w:val="24"/>
          <w:lang w:val="en-US"/>
        </w:rPr>
        <w:t xml:space="preserve">3.2 </w:t>
      </w:r>
      <w:r>
        <w:rPr>
          <w:rFonts w:hint="eastAsia"/>
          <w:sz w:val="24"/>
          <w:szCs w:val="24"/>
        </w:rPr>
        <w:t>本次招标</w:t>
      </w:r>
      <w:r>
        <w:rPr>
          <w:rFonts w:hint="eastAsia"/>
          <w:sz w:val="24"/>
          <w:szCs w:val="24"/>
          <w:u w:val="single"/>
        </w:rPr>
        <w:t xml:space="preserve"> 不接受 </w:t>
      </w:r>
      <w:r>
        <w:rPr>
          <w:rFonts w:hint="eastAsia"/>
          <w:sz w:val="24"/>
          <w:szCs w:val="24"/>
        </w:rPr>
        <w:t>联合体投标。</w:t>
      </w:r>
    </w:p>
    <w:p w14:paraId="59DD4559"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3.3 拟派总监理工程师须具备：建设部2006年4月1日后颁发的中华人民共和国注册监理工程师注册执业证书，且其注册专业为</w:t>
      </w:r>
      <w:r>
        <w:rPr>
          <w:rFonts w:hint="eastAsia"/>
          <w:sz w:val="24"/>
          <w:szCs w:val="24"/>
          <w:u w:val="single"/>
        </w:rPr>
        <w:t>房屋建筑工程</w:t>
      </w:r>
      <w:r>
        <w:rPr>
          <w:rFonts w:hint="eastAsia"/>
          <w:sz w:val="24"/>
          <w:szCs w:val="24"/>
        </w:rPr>
        <w:t>，注册执业单位为本公司（注册企业以注册监理工程师注册执业证书上的注册单位为准,拟派总监理工程师注册执业专业以注册执业证书上的注册专业为准），</w:t>
      </w:r>
      <w:r>
        <w:rPr>
          <w:rFonts w:hint="eastAsia"/>
          <w:sz w:val="24"/>
          <w:szCs w:val="24"/>
          <w:u w:val="single"/>
        </w:rPr>
        <w:t>并具有本科或以上的学历</w:t>
      </w:r>
      <w:r>
        <w:rPr>
          <w:rFonts w:hint="eastAsia"/>
          <w:sz w:val="24"/>
          <w:szCs w:val="24"/>
        </w:rPr>
        <w:t>；或已在广东省住房和城乡建设主管部门备案且备案的业务范围满足本项目招标文件要求的香港专业人士[香港专业人士的备案业务范围依据《广东省住房和城乡建设厅关于印发香港工程建设咨询企业和专业人士在粤港澳大湾区内地城市开业执业试点管理暂行办法的通知》（粤</w:t>
      </w:r>
      <w:proofErr w:type="gramStart"/>
      <w:r>
        <w:rPr>
          <w:rFonts w:hint="eastAsia"/>
          <w:sz w:val="24"/>
          <w:szCs w:val="24"/>
        </w:rPr>
        <w:t>建规范</w:t>
      </w:r>
      <w:proofErr w:type="gramEnd"/>
      <w:r>
        <w:rPr>
          <w:rFonts w:hint="eastAsia"/>
          <w:sz w:val="24"/>
          <w:szCs w:val="24"/>
        </w:rPr>
        <w:t>[2020]1号）确定]。</w:t>
      </w:r>
    </w:p>
    <w:p w14:paraId="18BA5554"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kern w:val="2"/>
          <w:sz w:val="24"/>
          <w:szCs w:val="24"/>
          <w:lang w:val="en-US" w:bidi="ar-SA"/>
        </w:rPr>
        <w:t>3.4 其他要求：</w:t>
      </w:r>
    </w:p>
    <w:p w14:paraId="3F6843DE"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（1）投标人参加投标的意思表达清楚，投标人代表被授权有效。</w:t>
      </w:r>
    </w:p>
    <w:p w14:paraId="1E007903"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（2）投标人均具有独立法人资格，持有有效的工商行政</w:t>
      </w:r>
      <w:r>
        <w:rPr>
          <w:rFonts w:hint="eastAsia"/>
          <w:sz w:val="24"/>
          <w:szCs w:val="24"/>
          <w:u w:val="single"/>
        </w:rPr>
        <w:t>（市场监督）</w:t>
      </w:r>
      <w:r>
        <w:rPr>
          <w:rFonts w:hint="eastAsia"/>
          <w:sz w:val="24"/>
          <w:szCs w:val="24"/>
        </w:rPr>
        <w:t>管理部门核发的法人营业执照，按国家法律经营。</w:t>
      </w:r>
      <w:r>
        <w:rPr>
          <w:rFonts w:hint="eastAsia"/>
          <w:sz w:val="24"/>
          <w:szCs w:val="24"/>
          <w:u w:val="single"/>
        </w:rPr>
        <w:t>香港企业具有在香港公司注册证书及商业登记证。</w:t>
      </w:r>
    </w:p>
    <w:p w14:paraId="132F2802" w14:textId="77777777" w:rsidR="00CB7DDB" w:rsidRDefault="00896989">
      <w:pPr>
        <w:wordWrap w:val="0"/>
        <w:autoSpaceDE/>
        <w:autoSpaceDN/>
        <w:snapToGrid w:val="0"/>
        <w:spacing w:line="360" w:lineRule="auto"/>
        <w:ind w:firstLineChars="200" w:firstLine="480"/>
        <w:rPr>
          <w:rFonts w:hint="eastAsia"/>
          <w:sz w:val="24"/>
          <w:szCs w:val="24"/>
          <w:lang w:val="en-US"/>
        </w:rPr>
      </w:pPr>
      <w:r>
        <w:rPr>
          <w:rFonts w:hint="eastAsia"/>
          <w:sz w:val="24"/>
          <w:szCs w:val="24"/>
          <w:lang w:val="en-US"/>
        </w:rPr>
        <w:t>（3）资格审查前，投标人须在广州市住建行业信用管理平台建立了企业信用档案及拟担任本工程总监理工程师须是本企业信用档案中的在册人员。香港企业独立参加投标的，该企业及拟委派的工程项目负责人须在广东省住房和城乡建设主管部门备案。</w:t>
      </w:r>
    </w:p>
    <w:p w14:paraId="131E85E2" w14:textId="77777777" w:rsidR="00CB7DDB" w:rsidRDefault="00896989">
      <w:pPr>
        <w:wordWrap w:val="0"/>
        <w:autoSpaceDE/>
        <w:autoSpaceDN/>
        <w:snapToGrid w:val="0"/>
        <w:spacing w:line="360" w:lineRule="auto"/>
        <w:ind w:firstLineChars="200" w:firstLine="482"/>
        <w:rPr>
          <w:rFonts w:hint="eastAsia"/>
          <w:sz w:val="24"/>
          <w:szCs w:val="24"/>
          <w:lang w:val="en-US"/>
        </w:rPr>
      </w:pPr>
      <w:r>
        <w:rPr>
          <w:rFonts w:hint="eastAsia"/>
          <w:b/>
          <w:bCs/>
          <w:sz w:val="24"/>
          <w:szCs w:val="24"/>
          <w:lang w:val="en-US"/>
        </w:rPr>
        <w:t>注：企业信用档案取自投标截止时间投标人在信用管理平台的信息，投标人无需提交相关资料，若招标人延长递交投标文件截止时间的，信用档案信息的评审时点也相应延长。（信用档案办理详见《广州市住建行业信用管理平台监理企业信息录入指引》http://zfcj.gz.gov.cn/zwgk/zsdwxxgkzl/gzsjzyglfwzx/bszy/content/post_8073953.html）</w:t>
      </w:r>
    </w:p>
    <w:p w14:paraId="1502E893" w14:textId="77777777" w:rsidR="00CB7DDB" w:rsidRDefault="00896989">
      <w:pPr>
        <w:pStyle w:val="af4"/>
        <w:tabs>
          <w:tab w:val="left" w:pos="1040"/>
          <w:tab w:val="left" w:pos="2952"/>
          <w:tab w:val="left" w:pos="4126"/>
        </w:tabs>
        <w:wordWrap w:val="0"/>
        <w:autoSpaceDE/>
        <w:autoSpaceDN/>
        <w:snapToGrid w:val="0"/>
        <w:spacing w:line="360" w:lineRule="auto"/>
        <w:ind w:left="0" w:firstLineChars="200" w:firstLine="480"/>
        <w:rPr>
          <w:rFonts w:hint="eastAsia"/>
          <w:sz w:val="24"/>
          <w:szCs w:val="24"/>
        </w:rPr>
      </w:pPr>
      <w:r>
        <w:rPr>
          <w:rFonts w:hint="eastAsia"/>
          <w:sz w:val="24"/>
          <w:szCs w:val="24"/>
        </w:rPr>
        <w:t>（4）投标人已按规定格式</w:t>
      </w:r>
      <w:r>
        <w:rPr>
          <w:rFonts w:hint="eastAsia"/>
          <w:sz w:val="24"/>
          <w:szCs w:val="24"/>
          <w:lang w:val="en-US"/>
        </w:rPr>
        <w:t>签署的</w:t>
      </w:r>
      <w:r>
        <w:rPr>
          <w:rFonts w:hint="eastAsia"/>
          <w:sz w:val="24"/>
          <w:szCs w:val="24"/>
        </w:rPr>
        <w:t>《投标人声明》（格式见招标公告附件一）。</w:t>
      </w:r>
    </w:p>
    <w:p w14:paraId="2BA10F18" w14:textId="77777777" w:rsidR="00CB7DDB" w:rsidRDefault="00896989">
      <w:pPr>
        <w:wordWrap w:val="0"/>
        <w:autoSpaceDE/>
        <w:autoSpaceDN/>
        <w:snapToGrid w:val="0"/>
        <w:spacing w:line="360" w:lineRule="auto"/>
        <w:ind w:firstLineChars="200" w:firstLine="480"/>
        <w:rPr>
          <w:rFonts w:hint="eastAsia"/>
          <w:sz w:val="24"/>
          <w:szCs w:val="24"/>
          <w:u w:val="single"/>
          <w:lang w:val="en-US"/>
        </w:rPr>
      </w:pPr>
      <w:r>
        <w:rPr>
          <w:rFonts w:hint="eastAsia"/>
          <w:sz w:val="24"/>
          <w:szCs w:val="24"/>
          <w:u w:val="single"/>
        </w:rPr>
        <w:t>（</w:t>
      </w:r>
      <w:r>
        <w:rPr>
          <w:rFonts w:hint="eastAsia"/>
          <w:sz w:val="24"/>
          <w:szCs w:val="24"/>
          <w:u w:val="single"/>
          <w:lang w:val="en-US"/>
        </w:rPr>
        <w:t>5</w:t>
      </w:r>
      <w:r>
        <w:rPr>
          <w:rFonts w:hint="eastAsia"/>
          <w:sz w:val="24"/>
          <w:szCs w:val="24"/>
          <w:u w:val="single"/>
        </w:rPr>
        <w:t>）投标人未被列入拖欠农民工工资失信联合惩戒对象名单</w:t>
      </w:r>
      <w:r>
        <w:rPr>
          <w:rFonts w:hint="eastAsia"/>
          <w:sz w:val="24"/>
          <w:szCs w:val="24"/>
          <w:u w:val="single"/>
          <w:lang w:val="en-US"/>
        </w:rPr>
        <w:t>（投标人无需提供资料，资格审查时按投标截止时间广州交易集团有限公司（广州公共资源交易中心）交易系统比对的结果进行评审）</w:t>
      </w:r>
      <w:r>
        <w:rPr>
          <w:rFonts w:hint="eastAsia"/>
          <w:sz w:val="24"/>
          <w:szCs w:val="24"/>
          <w:u w:val="single"/>
        </w:rPr>
        <w:t>。</w:t>
      </w:r>
    </w:p>
    <w:p w14:paraId="5CCCCE54" w14:textId="77777777" w:rsidR="00CB7DDB" w:rsidRDefault="00896989">
      <w:pPr>
        <w:pStyle w:val="af4"/>
        <w:tabs>
          <w:tab w:val="left" w:pos="1040"/>
          <w:tab w:val="left" w:pos="2952"/>
          <w:tab w:val="left" w:pos="4126"/>
        </w:tabs>
        <w:wordWrap w:val="0"/>
        <w:autoSpaceDE/>
        <w:autoSpaceDN/>
        <w:snapToGrid w:val="0"/>
        <w:spacing w:line="360" w:lineRule="auto"/>
        <w:ind w:left="0" w:firstLineChars="200" w:firstLine="480"/>
        <w:rPr>
          <w:rFonts w:hint="eastAsia"/>
          <w:sz w:val="24"/>
          <w:szCs w:val="24"/>
        </w:rPr>
      </w:pPr>
      <w:r>
        <w:rPr>
          <w:rFonts w:hint="eastAsia"/>
          <w:sz w:val="24"/>
          <w:szCs w:val="24"/>
          <w:lang w:val="en-US"/>
        </w:rPr>
        <w:lastRenderedPageBreak/>
        <w:t>（6）投标人未出现以下情形：与其他投标人的单位负责人为同一人或者存在控股、管理关系的（按投标人提供的：《投标人声明》第六条内容进行评审）。如不同投标申请人出现单位负责人为同一人或者存在控股、管理关系的情形，</w:t>
      </w:r>
      <w:proofErr w:type="gramStart"/>
      <w:r>
        <w:rPr>
          <w:rFonts w:hint="eastAsia"/>
          <w:sz w:val="24"/>
          <w:szCs w:val="24"/>
          <w:lang w:val="en-US"/>
        </w:rPr>
        <w:t>则相关</w:t>
      </w:r>
      <w:proofErr w:type="gramEnd"/>
      <w:r>
        <w:rPr>
          <w:rFonts w:hint="eastAsia"/>
          <w:sz w:val="24"/>
          <w:szCs w:val="24"/>
          <w:lang w:val="en-US"/>
        </w:rPr>
        <w:t>投标均无效。</w:t>
      </w:r>
    </w:p>
    <w:p w14:paraId="381458B6" w14:textId="77777777" w:rsidR="00CB7DDB" w:rsidRDefault="00896989">
      <w:pPr>
        <w:pStyle w:val="af4"/>
        <w:numPr>
          <w:ilvl w:val="0"/>
          <w:numId w:val="2"/>
        </w:numPr>
        <w:tabs>
          <w:tab w:val="left" w:pos="642"/>
        </w:tabs>
        <w:wordWrap w:val="0"/>
        <w:snapToGrid w:val="0"/>
        <w:spacing w:line="360" w:lineRule="auto"/>
        <w:ind w:left="0" w:firstLine="0"/>
        <w:rPr>
          <w:rFonts w:hint="eastAsia"/>
          <w:b/>
          <w:sz w:val="32"/>
        </w:rPr>
      </w:pPr>
      <w:bookmarkStart w:id="8" w:name="_bookmark5"/>
      <w:bookmarkEnd w:id="8"/>
      <w:r>
        <w:rPr>
          <w:rFonts w:hint="eastAsia"/>
          <w:b/>
          <w:sz w:val="32"/>
        </w:rPr>
        <w:t>招标文件的获取</w:t>
      </w:r>
    </w:p>
    <w:p w14:paraId="7F9C230B" w14:textId="77777777" w:rsidR="00CB7DDB" w:rsidRDefault="00896989">
      <w:pPr>
        <w:wordWrap w:val="0"/>
        <w:autoSpaceDE/>
        <w:autoSpaceDN/>
        <w:snapToGrid w:val="0"/>
        <w:spacing w:line="360" w:lineRule="auto"/>
        <w:ind w:firstLineChars="200" w:firstLine="480"/>
        <w:rPr>
          <w:rFonts w:hint="eastAsia"/>
          <w:sz w:val="24"/>
          <w:szCs w:val="24"/>
        </w:rPr>
      </w:pPr>
      <w:bookmarkStart w:id="9" w:name="_bookmark6"/>
      <w:bookmarkEnd w:id="9"/>
      <w:r>
        <w:rPr>
          <w:rFonts w:hint="eastAsia"/>
          <w:sz w:val="24"/>
          <w:szCs w:val="24"/>
        </w:rPr>
        <w:t>4.1凡有意参加投标者，请于202</w:t>
      </w:r>
      <w:r>
        <w:rPr>
          <w:rFonts w:hint="eastAsia"/>
          <w:sz w:val="24"/>
          <w:szCs w:val="24"/>
          <w:lang w:val="en-US"/>
        </w:rPr>
        <w:t>5</w:t>
      </w: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r>
        <w:rPr>
          <w:rFonts w:hint="eastAsia"/>
          <w:sz w:val="24"/>
          <w:szCs w:val="24"/>
          <w:u w:val="single"/>
          <w:lang w:val="en-US"/>
        </w:rPr>
        <w:t>00</w:t>
      </w:r>
      <w:r>
        <w:rPr>
          <w:rFonts w:hint="eastAsia"/>
          <w:sz w:val="24"/>
          <w:szCs w:val="24"/>
        </w:rPr>
        <w:t>时</w:t>
      </w:r>
      <w:r>
        <w:rPr>
          <w:rFonts w:hint="eastAsia"/>
          <w:sz w:val="24"/>
          <w:szCs w:val="24"/>
          <w:u w:val="single"/>
          <w:lang w:val="en-US"/>
        </w:rPr>
        <w:t>00</w:t>
      </w:r>
      <w:r>
        <w:rPr>
          <w:rFonts w:hint="eastAsia"/>
          <w:sz w:val="24"/>
          <w:szCs w:val="24"/>
        </w:rPr>
        <w:t>分至2025</w:t>
      </w:r>
      <w:r>
        <w:rPr>
          <w:rFonts w:hint="eastAsia"/>
          <w:sz w:val="24"/>
          <w:szCs w:val="24"/>
          <w:lang w:val="en-US"/>
        </w:rPr>
        <w:t xml:space="preserve"> </w:t>
      </w: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r>
        <w:rPr>
          <w:rFonts w:hint="eastAsia"/>
          <w:sz w:val="24"/>
          <w:szCs w:val="24"/>
          <w:lang w:val="en-US"/>
        </w:rPr>
        <w:t xml:space="preserve"> </w:t>
      </w:r>
      <w:r>
        <w:rPr>
          <w:rFonts w:hint="eastAsia"/>
          <w:sz w:val="24"/>
          <w:szCs w:val="24"/>
        </w:rPr>
        <w:t>时</w:t>
      </w:r>
      <w:r>
        <w:rPr>
          <w:rFonts w:hint="eastAsia"/>
          <w:sz w:val="24"/>
          <w:szCs w:val="24"/>
          <w:lang w:val="en-US"/>
        </w:rPr>
        <w:t xml:space="preserve"> </w:t>
      </w:r>
      <w:r>
        <w:rPr>
          <w:rFonts w:hint="eastAsia"/>
          <w:sz w:val="24"/>
          <w:szCs w:val="24"/>
        </w:rPr>
        <w:t>分(北京时间，下同)，登录广州交易集团有限公司（广州公共资源交易中心）网站（https://www.gzggzy.cn/）下载电子招标文件。</w:t>
      </w:r>
    </w:p>
    <w:p w14:paraId="23F9508A"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4.2招标公告发布时间</w:t>
      </w:r>
    </w:p>
    <w:p w14:paraId="2E937535"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发布招标公告时间(含本日): 202</w:t>
      </w:r>
      <w:r>
        <w:rPr>
          <w:rFonts w:hint="eastAsia"/>
          <w:sz w:val="24"/>
          <w:szCs w:val="24"/>
          <w:lang w:val="en-US"/>
        </w:rPr>
        <w:t>5</w:t>
      </w: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r>
        <w:rPr>
          <w:rFonts w:hint="eastAsia"/>
          <w:sz w:val="24"/>
          <w:szCs w:val="24"/>
          <w:u w:val="single"/>
          <w:lang w:val="en-US"/>
        </w:rPr>
        <w:t>00</w:t>
      </w:r>
      <w:r>
        <w:rPr>
          <w:rFonts w:hint="eastAsia"/>
          <w:sz w:val="24"/>
          <w:szCs w:val="24"/>
        </w:rPr>
        <w:t>时</w:t>
      </w:r>
      <w:r>
        <w:rPr>
          <w:rFonts w:hint="eastAsia"/>
          <w:sz w:val="24"/>
          <w:szCs w:val="24"/>
          <w:u w:val="single"/>
          <w:lang w:val="en-US"/>
        </w:rPr>
        <w:t>00</w:t>
      </w:r>
      <w:r>
        <w:rPr>
          <w:rFonts w:hint="eastAsia"/>
          <w:sz w:val="24"/>
          <w:szCs w:val="24"/>
        </w:rPr>
        <w:t>分至2025年 月 日</w:t>
      </w:r>
      <w:r>
        <w:rPr>
          <w:rFonts w:hint="eastAsia"/>
          <w:sz w:val="24"/>
          <w:szCs w:val="24"/>
          <w:lang w:val="en-US"/>
        </w:rPr>
        <w:t xml:space="preserve"> </w:t>
      </w:r>
      <w:r>
        <w:rPr>
          <w:rFonts w:hint="eastAsia"/>
          <w:sz w:val="24"/>
          <w:szCs w:val="24"/>
        </w:rPr>
        <w:t>时</w:t>
      </w:r>
      <w:r>
        <w:rPr>
          <w:rFonts w:hint="eastAsia"/>
          <w:sz w:val="24"/>
          <w:szCs w:val="24"/>
          <w:lang w:val="en-US"/>
        </w:rPr>
        <w:t xml:space="preserve"> </w:t>
      </w:r>
      <w:r>
        <w:rPr>
          <w:rFonts w:hint="eastAsia"/>
          <w:sz w:val="24"/>
          <w:szCs w:val="24"/>
        </w:rPr>
        <w:t>分。</w:t>
      </w:r>
    </w:p>
    <w:p w14:paraId="6A043922"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注：（1）发布招标公告的时间为招标公告发出之日起至递交投标文件截止时间止。</w:t>
      </w:r>
    </w:p>
    <w:p w14:paraId="3F10C71C" w14:textId="77777777" w:rsidR="00CB7DDB" w:rsidRDefault="00896989">
      <w:pPr>
        <w:widowControl/>
        <w:shd w:val="clear" w:color="auto" w:fill="FFFFFF"/>
        <w:wordWrap w:val="0"/>
        <w:autoSpaceDE/>
        <w:autoSpaceDN/>
        <w:snapToGrid w:val="0"/>
        <w:spacing w:line="360" w:lineRule="auto"/>
        <w:ind w:firstLineChars="200" w:firstLine="480"/>
        <w:rPr>
          <w:rFonts w:hint="eastAsia"/>
          <w:sz w:val="24"/>
          <w:szCs w:val="24"/>
        </w:rPr>
      </w:pPr>
      <w:bookmarkStart w:id="10" w:name="_Toc16176"/>
      <w:r>
        <w:rPr>
          <w:rFonts w:hint="eastAsia"/>
          <w:sz w:val="24"/>
          <w:szCs w:val="24"/>
        </w:rPr>
        <w:t>（2）本公告发布之日起发布招标文件，</w:t>
      </w:r>
      <w:bookmarkEnd w:id="10"/>
      <w:r>
        <w:rPr>
          <w:rFonts w:hint="eastAsia"/>
          <w:sz w:val="24"/>
          <w:szCs w:val="24"/>
        </w:rPr>
        <w:t>并从招标公告发布之日起开始</w:t>
      </w:r>
      <w:proofErr w:type="gramStart"/>
      <w:r>
        <w:rPr>
          <w:rFonts w:hint="eastAsia"/>
          <w:sz w:val="24"/>
          <w:szCs w:val="24"/>
        </w:rPr>
        <w:t>计算备标时间</w:t>
      </w:r>
      <w:proofErr w:type="gramEnd"/>
      <w:r>
        <w:rPr>
          <w:rFonts w:hint="eastAsia"/>
          <w:sz w:val="24"/>
          <w:szCs w:val="24"/>
        </w:rPr>
        <w:t>。</w:t>
      </w:r>
    </w:p>
    <w:p w14:paraId="01B35D62"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3）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网址：</w:t>
      </w:r>
      <w:hyperlink r:id="rId9" w:history="1">
        <w:r>
          <w:rPr>
            <w:rFonts w:hint="eastAsia"/>
          </w:rPr>
          <w:t xml:space="preserve">https://www.gzggzy.cn/ </w:t>
        </w:r>
      </w:hyperlink>
      <w:r>
        <w:rPr>
          <w:rFonts w:hint="eastAsia"/>
          <w:sz w:val="24"/>
          <w:szCs w:val="24"/>
        </w:rPr>
        <w:t>）。</w:t>
      </w:r>
    </w:p>
    <w:p w14:paraId="591234C5"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（4）在投标登记时，投标人应按要求在交易系统中填写《监理项目管理团队人员信息表》（详见</w:t>
      </w:r>
      <w:r>
        <w:rPr>
          <w:rFonts w:hint="eastAsia"/>
          <w:sz w:val="24"/>
          <w:szCs w:val="24"/>
          <w:lang w:val="en-US"/>
        </w:rPr>
        <w:t>招标公告附件</w:t>
      </w:r>
      <w:r>
        <w:rPr>
          <w:rFonts w:hint="eastAsia"/>
          <w:sz w:val="24"/>
          <w:szCs w:val="24"/>
        </w:rPr>
        <w:t>），表中的项目管理团队人员信息作为投标文件的一部分，将由交易系统提取后供各相关单位在中标人履约时进行比对、查核。</w:t>
      </w:r>
    </w:p>
    <w:p w14:paraId="2A7F3DF1" w14:textId="77777777" w:rsidR="00CB7DDB" w:rsidRDefault="00896989">
      <w:pPr>
        <w:wordWrap w:val="0"/>
        <w:autoSpaceDE/>
        <w:autoSpaceDN/>
        <w:snapToGrid w:val="0"/>
        <w:spacing w:line="360" w:lineRule="auto"/>
        <w:ind w:firstLineChars="200" w:firstLine="480"/>
        <w:rPr>
          <w:rFonts w:hint="eastAsia"/>
          <w:sz w:val="24"/>
          <w:szCs w:val="24"/>
          <w:u w:val="single"/>
        </w:rPr>
      </w:pPr>
      <w:r>
        <w:rPr>
          <w:rFonts w:hint="eastAsia"/>
          <w:sz w:val="24"/>
          <w:szCs w:val="24"/>
        </w:rPr>
        <w:t>4.3本项目采用资格后审方式。</w:t>
      </w:r>
    </w:p>
    <w:p w14:paraId="6E77FEE5" w14:textId="77777777" w:rsidR="00CB7DDB" w:rsidRDefault="00896989">
      <w:pPr>
        <w:pStyle w:val="af4"/>
        <w:numPr>
          <w:ilvl w:val="0"/>
          <w:numId w:val="2"/>
        </w:numPr>
        <w:tabs>
          <w:tab w:val="left" w:pos="642"/>
        </w:tabs>
        <w:wordWrap w:val="0"/>
        <w:snapToGrid w:val="0"/>
        <w:spacing w:line="360" w:lineRule="auto"/>
        <w:ind w:left="0" w:firstLine="0"/>
        <w:rPr>
          <w:rFonts w:hint="eastAsia"/>
          <w:b/>
          <w:sz w:val="32"/>
          <w:lang w:val="en-US"/>
        </w:rPr>
      </w:pPr>
      <w:r>
        <w:rPr>
          <w:rFonts w:hint="eastAsia"/>
          <w:b/>
          <w:sz w:val="32"/>
          <w:lang w:val="en-US"/>
        </w:rPr>
        <w:t>投标文件的递交</w:t>
      </w:r>
    </w:p>
    <w:p w14:paraId="0C7A87D0"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5.1 递交电子投标文件。</w:t>
      </w:r>
    </w:p>
    <w:p w14:paraId="53B8EA56"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投标文件递交的截止时间（投标截止时间，下同）为2025年 月</w:t>
      </w:r>
      <w:r>
        <w:rPr>
          <w:rFonts w:hint="eastAsia"/>
          <w:sz w:val="24"/>
          <w:szCs w:val="24"/>
          <w:lang w:val="en-US"/>
        </w:rPr>
        <w:t xml:space="preserve"> </w:t>
      </w:r>
      <w:r>
        <w:rPr>
          <w:rFonts w:hint="eastAsia"/>
          <w:sz w:val="24"/>
          <w:szCs w:val="24"/>
        </w:rPr>
        <w:t>日</w:t>
      </w:r>
      <w:r>
        <w:rPr>
          <w:rFonts w:hint="eastAsia"/>
          <w:sz w:val="24"/>
          <w:szCs w:val="24"/>
          <w:lang w:val="en-US"/>
        </w:rPr>
        <w:t xml:space="preserve"> </w:t>
      </w:r>
      <w:r>
        <w:rPr>
          <w:rFonts w:hint="eastAsia"/>
          <w:sz w:val="24"/>
          <w:szCs w:val="24"/>
        </w:rPr>
        <w:t>时</w:t>
      </w:r>
      <w:r>
        <w:rPr>
          <w:rFonts w:hint="eastAsia"/>
          <w:sz w:val="24"/>
          <w:szCs w:val="24"/>
          <w:lang w:val="en-US"/>
        </w:rPr>
        <w:t xml:space="preserve"> </w:t>
      </w:r>
      <w:r>
        <w:rPr>
          <w:rFonts w:hint="eastAsia"/>
          <w:sz w:val="24"/>
          <w:szCs w:val="24"/>
        </w:rPr>
        <w:t>分，投标人应在截止时间前通过</w:t>
      </w:r>
      <w:r>
        <w:rPr>
          <w:rFonts w:hint="eastAsia"/>
          <w:sz w:val="24"/>
          <w:szCs w:val="24"/>
          <w:u w:val="single"/>
        </w:rPr>
        <w:t>广州交易集团有限公司（广州公共资源交易中心）交易平台（网址：https://www.gzggzy.cn/）</w:t>
      </w:r>
      <w:r>
        <w:rPr>
          <w:rFonts w:hint="eastAsia"/>
          <w:sz w:val="24"/>
          <w:szCs w:val="24"/>
        </w:rPr>
        <w:t>递交电子投标文件。</w:t>
      </w:r>
    </w:p>
    <w:p w14:paraId="7802D2C9"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5.2提交投标文件光盘（备用）。</w:t>
      </w:r>
    </w:p>
    <w:p w14:paraId="1F5D584A"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投标文件电子光盘（备用）递交时间：2025年 月</w:t>
      </w:r>
      <w:r>
        <w:rPr>
          <w:rFonts w:hint="eastAsia"/>
          <w:sz w:val="24"/>
          <w:szCs w:val="24"/>
          <w:lang w:val="en-US"/>
        </w:rPr>
        <w:t xml:space="preserve"> </w:t>
      </w:r>
      <w:r>
        <w:rPr>
          <w:rFonts w:hint="eastAsia"/>
          <w:sz w:val="24"/>
          <w:szCs w:val="24"/>
        </w:rPr>
        <w:t>日</w:t>
      </w:r>
      <w:r>
        <w:rPr>
          <w:rFonts w:hint="eastAsia"/>
          <w:sz w:val="24"/>
          <w:szCs w:val="24"/>
          <w:lang w:val="en-US"/>
        </w:rPr>
        <w:t xml:space="preserve"> </w:t>
      </w:r>
      <w:r>
        <w:rPr>
          <w:rFonts w:hint="eastAsia"/>
          <w:sz w:val="24"/>
          <w:szCs w:val="24"/>
        </w:rPr>
        <w:t>时</w:t>
      </w:r>
      <w:r>
        <w:rPr>
          <w:rFonts w:hint="eastAsia"/>
          <w:sz w:val="24"/>
          <w:szCs w:val="24"/>
          <w:lang w:val="en-US"/>
        </w:rPr>
        <w:t xml:space="preserve"> </w:t>
      </w:r>
      <w:r>
        <w:rPr>
          <w:rFonts w:hint="eastAsia"/>
          <w:sz w:val="24"/>
          <w:szCs w:val="24"/>
        </w:rPr>
        <w:t>分至2025年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r>
        <w:rPr>
          <w:rFonts w:hint="eastAsia"/>
          <w:sz w:val="24"/>
          <w:szCs w:val="24"/>
          <w:lang w:val="en-US"/>
        </w:rPr>
        <w:t xml:space="preserve"> </w:t>
      </w:r>
      <w:r>
        <w:rPr>
          <w:rFonts w:hint="eastAsia"/>
          <w:sz w:val="24"/>
          <w:szCs w:val="24"/>
        </w:rPr>
        <w:t>时</w:t>
      </w:r>
      <w:r>
        <w:rPr>
          <w:rFonts w:hint="eastAsia"/>
          <w:sz w:val="24"/>
          <w:szCs w:val="24"/>
          <w:lang w:val="en-US"/>
        </w:rPr>
        <w:t xml:space="preserve"> </w:t>
      </w:r>
      <w:r>
        <w:rPr>
          <w:rFonts w:hint="eastAsia"/>
          <w:sz w:val="24"/>
          <w:szCs w:val="24"/>
        </w:rPr>
        <w:t>分；地点：广州交易集团有限公司（广州公共资源交易中心）</w:t>
      </w:r>
      <w:r>
        <w:rPr>
          <w:rFonts w:hint="eastAsia"/>
          <w:sz w:val="24"/>
          <w:szCs w:val="24"/>
          <w:u w:val="single"/>
        </w:rPr>
        <w:t>指定</w:t>
      </w:r>
      <w:r>
        <w:rPr>
          <w:rFonts w:hint="eastAsia"/>
          <w:sz w:val="24"/>
          <w:szCs w:val="24"/>
        </w:rPr>
        <w:t>开标室。（电子光盘需按规定封装。投标人在将数据刻录到光盘之后，投标前自行检查文件是否可以读取)</w:t>
      </w:r>
    </w:p>
    <w:p w14:paraId="5B10DEAE"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5.3投标人完成电子投标上传后，电子招标投标交易平台即时向投标人发出递交回执通</w:t>
      </w:r>
      <w:r>
        <w:rPr>
          <w:rFonts w:hint="eastAsia"/>
          <w:sz w:val="24"/>
          <w:szCs w:val="24"/>
        </w:rPr>
        <w:lastRenderedPageBreak/>
        <w:t>知。递交时间以递交回执通知载明的传输时间为准。</w:t>
      </w:r>
    </w:p>
    <w:p w14:paraId="313BA436" w14:textId="77777777" w:rsidR="00CB7DDB" w:rsidRDefault="00896989">
      <w:pPr>
        <w:wordWrap w:val="0"/>
        <w:autoSpaceDE/>
        <w:autoSpaceDN/>
        <w:snapToGrid w:val="0"/>
        <w:spacing w:line="360" w:lineRule="auto"/>
        <w:ind w:firstLineChars="200" w:firstLine="480"/>
        <w:rPr>
          <w:rFonts w:hint="eastAsia"/>
          <w:sz w:val="24"/>
          <w:szCs w:val="24"/>
        </w:rPr>
      </w:pPr>
      <w:r>
        <w:rPr>
          <w:rFonts w:hint="eastAsia"/>
          <w:sz w:val="24"/>
          <w:szCs w:val="24"/>
        </w:rPr>
        <w:t>5.4 逾期送达的投标文件，电子招标投标交易平台将予以拒收。</w:t>
      </w:r>
    </w:p>
    <w:p w14:paraId="58176DC7" w14:textId="77777777" w:rsidR="00CB7DDB" w:rsidRDefault="00896989">
      <w:pPr>
        <w:pStyle w:val="a7"/>
        <w:wordWrap w:val="0"/>
        <w:autoSpaceDE/>
        <w:autoSpaceDN/>
        <w:snapToGrid w:val="0"/>
        <w:spacing w:line="360" w:lineRule="auto"/>
        <w:ind w:firstLineChars="200" w:firstLine="480"/>
        <w:rPr>
          <w:rFonts w:hint="eastAsia"/>
          <w:sz w:val="24"/>
          <w:szCs w:val="24"/>
        </w:rPr>
      </w:pPr>
      <w:r>
        <w:rPr>
          <w:rFonts w:hint="eastAsia"/>
          <w:sz w:val="24"/>
          <w:szCs w:val="24"/>
        </w:rPr>
        <w:t>5.5</w:t>
      </w:r>
      <w:r>
        <w:rPr>
          <w:rFonts w:hint="eastAsia"/>
          <w:sz w:val="24"/>
          <w:szCs w:val="24"/>
          <w:lang w:val="en-US"/>
        </w:rPr>
        <w:t xml:space="preserve"> </w:t>
      </w:r>
      <w:r>
        <w:rPr>
          <w:rFonts w:hint="eastAsia"/>
          <w:sz w:val="24"/>
          <w:szCs w:val="24"/>
        </w:rPr>
        <w:t>开标时间：</w:t>
      </w:r>
      <w:r>
        <w:rPr>
          <w:rFonts w:hint="eastAsia"/>
          <w:sz w:val="24"/>
          <w:szCs w:val="24"/>
          <w:u w:val="single"/>
        </w:rPr>
        <w:t>2025</w:t>
      </w:r>
      <w:r>
        <w:rPr>
          <w:rFonts w:hint="eastAsia"/>
          <w:sz w:val="24"/>
          <w:szCs w:val="24"/>
        </w:rPr>
        <w:t>年 月 日</w:t>
      </w:r>
      <w:r>
        <w:rPr>
          <w:rFonts w:hint="eastAsia"/>
          <w:sz w:val="24"/>
          <w:szCs w:val="24"/>
          <w:lang w:val="en-US"/>
        </w:rPr>
        <w:t xml:space="preserve"> </w:t>
      </w:r>
      <w:r>
        <w:rPr>
          <w:rFonts w:hint="eastAsia"/>
          <w:sz w:val="24"/>
          <w:szCs w:val="24"/>
        </w:rPr>
        <w:t>时</w:t>
      </w:r>
      <w:r>
        <w:rPr>
          <w:rFonts w:hint="eastAsia"/>
          <w:sz w:val="24"/>
          <w:szCs w:val="24"/>
          <w:lang w:val="en-US"/>
        </w:rPr>
        <w:t xml:space="preserve"> </w:t>
      </w:r>
      <w:r>
        <w:rPr>
          <w:rFonts w:hint="eastAsia"/>
          <w:sz w:val="24"/>
          <w:szCs w:val="24"/>
        </w:rPr>
        <w:t>分。地点：广州交易集团有限公司（广州公共资源交易中心）</w:t>
      </w:r>
      <w:r>
        <w:rPr>
          <w:rFonts w:hint="eastAsia"/>
          <w:sz w:val="24"/>
          <w:szCs w:val="24"/>
          <w:u w:val="single"/>
        </w:rPr>
        <w:t>指定</w:t>
      </w:r>
      <w:r>
        <w:rPr>
          <w:rFonts w:hint="eastAsia"/>
          <w:sz w:val="24"/>
          <w:szCs w:val="24"/>
        </w:rPr>
        <w:t>开标室。</w:t>
      </w:r>
    </w:p>
    <w:p w14:paraId="15DB540C" w14:textId="77777777" w:rsidR="00CB7DDB" w:rsidRDefault="00896989">
      <w:pPr>
        <w:pStyle w:val="a7"/>
        <w:wordWrap w:val="0"/>
        <w:autoSpaceDE/>
        <w:autoSpaceDN/>
        <w:snapToGrid w:val="0"/>
        <w:spacing w:line="360" w:lineRule="auto"/>
        <w:ind w:firstLineChars="200" w:firstLine="480"/>
        <w:rPr>
          <w:rFonts w:hint="eastAsia"/>
          <w:sz w:val="24"/>
          <w:szCs w:val="24"/>
          <w:lang w:val="en-US"/>
        </w:rPr>
      </w:pPr>
      <w:r>
        <w:rPr>
          <w:rFonts w:hint="eastAsia"/>
          <w:sz w:val="24"/>
          <w:szCs w:val="24"/>
        </w:rPr>
        <w:t>5.6 递交投标文件截止时间及开标时间是否有变化，请密切留意交易中心网站中的相关信息。递交投标文件截止时间后，投标文件评审时间因故推迟的，相关资</w:t>
      </w:r>
      <w:proofErr w:type="gramStart"/>
      <w:r>
        <w:rPr>
          <w:rFonts w:hint="eastAsia"/>
          <w:sz w:val="24"/>
          <w:szCs w:val="24"/>
        </w:rPr>
        <w:t>审信息仍以</w:t>
      </w:r>
      <w:proofErr w:type="gramEnd"/>
      <w:r>
        <w:rPr>
          <w:rFonts w:hint="eastAsia"/>
          <w:sz w:val="24"/>
          <w:szCs w:val="24"/>
        </w:rPr>
        <w:t>原递交投标文件截止时间的信息为准。</w:t>
      </w:r>
      <w:r>
        <w:rPr>
          <w:rFonts w:hint="eastAsia"/>
          <w:sz w:val="24"/>
          <w:szCs w:val="24"/>
          <w:lang w:val="en-US"/>
        </w:rPr>
        <w:t xml:space="preserve"> </w:t>
      </w:r>
    </w:p>
    <w:p w14:paraId="1A34014A" w14:textId="77777777" w:rsidR="00CB7DDB" w:rsidRDefault="00896989">
      <w:pPr>
        <w:pStyle w:val="af4"/>
        <w:numPr>
          <w:ilvl w:val="0"/>
          <w:numId w:val="2"/>
        </w:numPr>
        <w:tabs>
          <w:tab w:val="left" w:pos="642"/>
        </w:tabs>
        <w:wordWrap w:val="0"/>
        <w:snapToGrid w:val="0"/>
        <w:spacing w:line="360" w:lineRule="auto"/>
        <w:ind w:left="0" w:firstLine="0"/>
        <w:rPr>
          <w:rFonts w:hint="eastAsia"/>
          <w:b/>
          <w:sz w:val="32"/>
          <w:lang w:val="en-US"/>
        </w:rPr>
      </w:pPr>
      <w:bookmarkStart w:id="11" w:name="_bookmark7"/>
      <w:bookmarkEnd w:id="11"/>
      <w:r>
        <w:rPr>
          <w:rFonts w:hint="eastAsia"/>
          <w:b/>
          <w:sz w:val="32"/>
          <w:lang w:val="en-US"/>
        </w:rPr>
        <w:t>发布公告的媒介</w:t>
      </w:r>
    </w:p>
    <w:p w14:paraId="58223ECF" w14:textId="77777777" w:rsidR="00CB7DDB" w:rsidRDefault="00896989">
      <w:pPr>
        <w:pStyle w:val="af4"/>
        <w:tabs>
          <w:tab w:val="left" w:pos="642"/>
        </w:tabs>
        <w:wordWrap w:val="0"/>
        <w:autoSpaceDE/>
        <w:autoSpaceDN/>
        <w:snapToGrid w:val="0"/>
        <w:spacing w:line="360" w:lineRule="auto"/>
        <w:ind w:left="0" w:firstLineChars="200" w:firstLine="480"/>
        <w:jc w:val="both"/>
        <w:rPr>
          <w:rFonts w:hint="eastAsia"/>
          <w:sz w:val="24"/>
          <w:szCs w:val="24"/>
          <w:lang w:val="en-US"/>
        </w:rPr>
      </w:pPr>
      <w:r>
        <w:rPr>
          <w:rFonts w:hint="eastAsia"/>
          <w:sz w:val="24"/>
          <w:szCs w:val="24"/>
        </w:rPr>
        <w:t>本次招标公告同时在</w:t>
      </w:r>
      <w:r>
        <w:rPr>
          <w:rFonts w:hint="eastAsia"/>
          <w:sz w:val="24"/>
          <w:szCs w:val="24"/>
          <w:u w:val="single"/>
        </w:rPr>
        <w:t>广州交易集团有限公司</w:t>
      </w:r>
      <w:r>
        <w:rPr>
          <w:rFonts w:hint="eastAsia"/>
          <w:sz w:val="24"/>
          <w:szCs w:val="24"/>
          <w:u w:val="single"/>
          <w:lang w:val="en-US"/>
        </w:rPr>
        <w:t>（</w:t>
      </w:r>
      <w:r>
        <w:rPr>
          <w:rFonts w:hint="eastAsia"/>
          <w:sz w:val="24"/>
          <w:szCs w:val="24"/>
          <w:u w:val="single"/>
        </w:rPr>
        <w:t>广州公共资源交易中心</w:t>
      </w:r>
      <w:r>
        <w:rPr>
          <w:rFonts w:hint="eastAsia"/>
          <w:sz w:val="24"/>
          <w:szCs w:val="24"/>
          <w:u w:val="single"/>
          <w:lang w:val="en-US"/>
        </w:rPr>
        <w:t>）官</w:t>
      </w:r>
      <w:r>
        <w:rPr>
          <w:rFonts w:hint="eastAsia"/>
          <w:sz w:val="24"/>
          <w:szCs w:val="24"/>
          <w:u w:val="single"/>
        </w:rPr>
        <w:t>网</w:t>
      </w:r>
      <w:r>
        <w:rPr>
          <w:rFonts w:hint="eastAsia"/>
          <w:sz w:val="24"/>
          <w:szCs w:val="24"/>
          <w:u w:val="single"/>
          <w:lang w:val="en-US"/>
        </w:rPr>
        <w:t>（</w:t>
      </w:r>
      <w:r>
        <w:rPr>
          <w:rFonts w:hint="eastAsia"/>
          <w:sz w:val="24"/>
          <w:szCs w:val="24"/>
          <w:u w:val="single"/>
        </w:rPr>
        <w:t>网址</w:t>
      </w:r>
      <w:r>
        <w:rPr>
          <w:rFonts w:hint="eastAsia"/>
          <w:sz w:val="24"/>
          <w:szCs w:val="24"/>
          <w:u w:val="single"/>
          <w:lang w:val="en-US"/>
        </w:rPr>
        <w:t>：https://www.gzggzy.cn/）</w:t>
      </w:r>
      <w:r>
        <w:rPr>
          <w:rFonts w:hint="eastAsia"/>
          <w:sz w:val="24"/>
          <w:szCs w:val="24"/>
          <w:u w:val="single"/>
        </w:rPr>
        <w:t>、</w:t>
      </w:r>
      <w:r>
        <w:rPr>
          <w:rFonts w:hint="eastAsia"/>
          <w:sz w:val="24"/>
          <w:szCs w:val="24"/>
          <w:u w:val="single"/>
          <w:lang w:val="en-US"/>
        </w:rPr>
        <w:t>广州国企阳光采购信息发布平台（网址：http://ygcg.gzggzy.cn）、</w:t>
      </w:r>
      <w:r>
        <w:rPr>
          <w:rFonts w:hint="eastAsia"/>
          <w:sz w:val="24"/>
          <w:szCs w:val="24"/>
          <w:u w:val="single"/>
        </w:rPr>
        <w:t>广东省招标投标监管网</w:t>
      </w:r>
      <w:r>
        <w:rPr>
          <w:rFonts w:hint="eastAsia"/>
          <w:sz w:val="24"/>
          <w:szCs w:val="24"/>
          <w:u w:val="single"/>
          <w:lang w:val="en-US"/>
        </w:rPr>
        <w:t>（</w:t>
      </w:r>
      <w:r>
        <w:rPr>
          <w:rFonts w:hint="eastAsia"/>
          <w:sz w:val="24"/>
          <w:szCs w:val="24"/>
          <w:u w:val="single"/>
        </w:rPr>
        <w:t>网址</w:t>
      </w:r>
      <w:r>
        <w:rPr>
          <w:rFonts w:hint="eastAsia"/>
          <w:sz w:val="24"/>
          <w:szCs w:val="24"/>
          <w:u w:val="single"/>
          <w:lang w:val="en-US"/>
        </w:rPr>
        <w:t>：http://zbtb.gd.gov.cn/）</w:t>
      </w:r>
      <w:r>
        <w:rPr>
          <w:rFonts w:hint="eastAsia"/>
          <w:sz w:val="24"/>
          <w:szCs w:val="24"/>
          <w:u w:val="single"/>
        </w:rPr>
        <w:t>和中国招标投标公共服务平台</w:t>
      </w:r>
      <w:r>
        <w:rPr>
          <w:rFonts w:hint="eastAsia"/>
          <w:sz w:val="24"/>
          <w:szCs w:val="24"/>
          <w:u w:val="single"/>
          <w:lang w:val="en-US"/>
        </w:rPr>
        <w:t>（</w:t>
      </w:r>
      <w:r>
        <w:rPr>
          <w:rFonts w:hint="eastAsia"/>
          <w:sz w:val="24"/>
          <w:szCs w:val="24"/>
          <w:u w:val="single"/>
        </w:rPr>
        <w:t>网址</w:t>
      </w:r>
      <w:r>
        <w:rPr>
          <w:rFonts w:hint="eastAsia"/>
          <w:sz w:val="24"/>
          <w:szCs w:val="24"/>
          <w:u w:val="single"/>
          <w:lang w:val="en-US"/>
        </w:rPr>
        <w:t>：http://www.cebpubservice.com/）</w:t>
      </w:r>
      <w:r>
        <w:rPr>
          <w:rFonts w:hint="eastAsia"/>
          <w:sz w:val="24"/>
          <w:szCs w:val="24"/>
          <w:u w:val="single"/>
        </w:rPr>
        <w:t>发布</w:t>
      </w:r>
      <w:r>
        <w:rPr>
          <w:rFonts w:hint="eastAsia"/>
          <w:sz w:val="24"/>
          <w:szCs w:val="24"/>
          <w:u w:val="single"/>
          <w:lang w:val="en-US"/>
        </w:rPr>
        <w:t>，</w:t>
      </w:r>
      <w:r>
        <w:rPr>
          <w:rFonts w:hint="eastAsia"/>
          <w:sz w:val="24"/>
          <w:szCs w:val="24"/>
          <w:u w:val="single"/>
        </w:rPr>
        <w:t>本公告的修改、补充在广州交易集团有限公司</w:t>
      </w:r>
      <w:r>
        <w:rPr>
          <w:rFonts w:hint="eastAsia"/>
          <w:sz w:val="24"/>
          <w:szCs w:val="24"/>
          <w:u w:val="single"/>
          <w:lang w:val="en-US"/>
        </w:rPr>
        <w:t>（</w:t>
      </w:r>
      <w:r>
        <w:rPr>
          <w:rFonts w:hint="eastAsia"/>
          <w:sz w:val="24"/>
          <w:szCs w:val="24"/>
          <w:u w:val="single"/>
        </w:rPr>
        <w:t>广州公共资源交易中心</w:t>
      </w:r>
      <w:r>
        <w:rPr>
          <w:rFonts w:hint="eastAsia"/>
          <w:sz w:val="24"/>
          <w:szCs w:val="24"/>
          <w:u w:val="single"/>
          <w:lang w:val="en-US"/>
        </w:rPr>
        <w:t>）</w:t>
      </w:r>
      <w:r>
        <w:rPr>
          <w:rFonts w:hint="eastAsia"/>
          <w:sz w:val="24"/>
          <w:szCs w:val="24"/>
          <w:u w:val="single"/>
        </w:rPr>
        <w:t>网站</w:t>
      </w:r>
      <w:r>
        <w:rPr>
          <w:rFonts w:hint="eastAsia"/>
          <w:sz w:val="24"/>
          <w:szCs w:val="24"/>
        </w:rPr>
        <w:t>上发布。</w:t>
      </w:r>
    </w:p>
    <w:p w14:paraId="34D07D9E" w14:textId="77777777" w:rsidR="00CB7DDB" w:rsidRDefault="00896989">
      <w:pPr>
        <w:pStyle w:val="af4"/>
        <w:numPr>
          <w:ilvl w:val="0"/>
          <w:numId w:val="2"/>
        </w:numPr>
        <w:tabs>
          <w:tab w:val="left" w:pos="642"/>
        </w:tabs>
        <w:wordWrap w:val="0"/>
        <w:snapToGrid w:val="0"/>
        <w:spacing w:line="360" w:lineRule="auto"/>
        <w:ind w:left="0" w:firstLine="0"/>
        <w:rPr>
          <w:rFonts w:hint="eastAsia"/>
          <w:b/>
          <w:sz w:val="32"/>
          <w:lang w:val="en-US"/>
        </w:rPr>
      </w:pPr>
      <w:bookmarkStart w:id="12" w:name="_bookmark9"/>
      <w:bookmarkStart w:id="13" w:name="_bookmark17"/>
      <w:bookmarkStart w:id="14" w:name="_bookmark8"/>
      <w:bookmarkStart w:id="15" w:name="_Toc492300552"/>
      <w:bookmarkEnd w:id="12"/>
      <w:bookmarkEnd w:id="13"/>
      <w:bookmarkEnd w:id="14"/>
      <w:r>
        <w:rPr>
          <w:rFonts w:hint="eastAsia"/>
          <w:b/>
          <w:sz w:val="32"/>
          <w:lang w:val="en-US"/>
        </w:rPr>
        <w:t>异议受理</w:t>
      </w:r>
    </w:p>
    <w:p w14:paraId="3D6FD7E3" w14:textId="77777777" w:rsidR="00CB7DDB" w:rsidRDefault="00896989">
      <w:pPr>
        <w:widowControl/>
        <w:wordWrap w:val="0"/>
        <w:snapToGrid w:val="0"/>
        <w:spacing w:line="360" w:lineRule="auto"/>
        <w:ind w:firstLineChars="200" w:firstLine="480"/>
        <w:rPr>
          <w:rFonts w:hint="eastAsia"/>
          <w:bCs/>
          <w:sz w:val="24"/>
          <w:szCs w:val="24"/>
        </w:rPr>
      </w:pPr>
      <w:r>
        <w:rPr>
          <w:rFonts w:hint="eastAsia"/>
          <w:bCs/>
          <w:sz w:val="24"/>
          <w:szCs w:val="24"/>
        </w:rPr>
        <w:t>潜在投标人或利害关系人对本招标公告及招标文件有异议的，应当在投标截止时间10日前向招标人书面提出。</w:t>
      </w:r>
    </w:p>
    <w:p w14:paraId="06B9EFDE" w14:textId="77777777" w:rsidR="00CB7DDB" w:rsidRDefault="00896989">
      <w:pPr>
        <w:widowControl/>
        <w:wordWrap w:val="0"/>
        <w:snapToGrid w:val="0"/>
        <w:spacing w:line="360" w:lineRule="auto"/>
        <w:ind w:firstLineChars="200" w:firstLine="480"/>
        <w:rPr>
          <w:rFonts w:hint="eastAsia"/>
          <w:bCs/>
          <w:sz w:val="24"/>
          <w:szCs w:val="24"/>
        </w:rPr>
      </w:pPr>
      <w:r>
        <w:rPr>
          <w:rFonts w:hint="eastAsia"/>
          <w:bCs/>
          <w:sz w:val="24"/>
          <w:szCs w:val="24"/>
        </w:rPr>
        <w:t>异议受理部门：</w:t>
      </w:r>
      <w:r>
        <w:rPr>
          <w:rFonts w:hint="eastAsia"/>
          <w:sz w:val="24"/>
          <w:szCs w:val="24"/>
          <w:u w:val="single"/>
          <w:lang w:val="en-US"/>
        </w:rPr>
        <w:t xml:space="preserve"> </w:t>
      </w:r>
      <w:r>
        <w:rPr>
          <w:rFonts w:hint="eastAsia"/>
          <w:sz w:val="24"/>
          <w:szCs w:val="24"/>
          <w:u w:val="single"/>
        </w:rPr>
        <w:t>广州新中轴海珠片区城市更新有限公司</w:t>
      </w:r>
      <w:r>
        <w:rPr>
          <w:rFonts w:hint="eastAsia"/>
          <w:sz w:val="24"/>
          <w:szCs w:val="24"/>
          <w:u w:val="single"/>
          <w:lang w:val="en-US"/>
        </w:rPr>
        <w:t xml:space="preserve"> </w:t>
      </w:r>
    </w:p>
    <w:p w14:paraId="2633C74E" w14:textId="77777777" w:rsidR="00CB7DDB" w:rsidRDefault="00896989">
      <w:pPr>
        <w:widowControl/>
        <w:wordWrap w:val="0"/>
        <w:snapToGrid w:val="0"/>
        <w:spacing w:line="360" w:lineRule="auto"/>
        <w:ind w:firstLineChars="200" w:firstLine="480"/>
        <w:rPr>
          <w:rFonts w:hint="eastAsia"/>
          <w:bCs/>
          <w:sz w:val="24"/>
          <w:szCs w:val="24"/>
          <w:lang w:val="en-US"/>
        </w:rPr>
      </w:pPr>
      <w:r>
        <w:rPr>
          <w:rFonts w:hint="eastAsia"/>
          <w:bCs/>
          <w:sz w:val="24"/>
          <w:szCs w:val="24"/>
        </w:rPr>
        <w:t>异议受理电话：</w:t>
      </w:r>
      <w:r>
        <w:rPr>
          <w:rFonts w:hint="eastAsia"/>
          <w:bCs/>
          <w:sz w:val="24"/>
          <w:szCs w:val="24"/>
          <w:u w:val="single"/>
        </w:rPr>
        <w:t>020-31716865</w:t>
      </w:r>
    </w:p>
    <w:p w14:paraId="2B71C2E5" w14:textId="77777777" w:rsidR="00CB7DDB" w:rsidRDefault="00896989">
      <w:pPr>
        <w:widowControl/>
        <w:wordWrap w:val="0"/>
        <w:snapToGrid w:val="0"/>
        <w:spacing w:line="360" w:lineRule="auto"/>
        <w:ind w:firstLineChars="200" w:firstLine="480"/>
        <w:rPr>
          <w:rFonts w:hint="eastAsia"/>
          <w:bCs/>
          <w:sz w:val="24"/>
          <w:szCs w:val="24"/>
          <w:u w:val="single"/>
          <w:lang w:val="en-US"/>
        </w:rPr>
      </w:pPr>
      <w:r>
        <w:rPr>
          <w:rFonts w:hint="eastAsia"/>
          <w:bCs/>
          <w:sz w:val="24"/>
          <w:szCs w:val="24"/>
        </w:rPr>
        <w:t>地址：</w:t>
      </w:r>
      <w:r>
        <w:rPr>
          <w:rFonts w:hint="eastAsia"/>
          <w:sz w:val="24"/>
          <w:szCs w:val="24"/>
          <w:u w:val="single"/>
        </w:rPr>
        <w:t>广州市海珠区新港中路419号前座自编1001房号（仅限办公）</w:t>
      </w:r>
    </w:p>
    <w:p w14:paraId="464E9093" w14:textId="77777777" w:rsidR="00CB7DDB" w:rsidRDefault="00896989">
      <w:pPr>
        <w:wordWrap w:val="0"/>
        <w:snapToGrid w:val="0"/>
        <w:spacing w:line="360" w:lineRule="auto"/>
        <w:ind w:firstLineChars="200" w:firstLine="480"/>
        <w:rPr>
          <w:rFonts w:hint="eastAsia"/>
          <w:sz w:val="24"/>
          <w:szCs w:val="24"/>
          <w:u w:val="single"/>
        </w:rPr>
      </w:pPr>
      <w:r>
        <w:rPr>
          <w:rFonts w:hint="eastAsia"/>
          <w:bCs/>
          <w:sz w:val="24"/>
          <w:szCs w:val="24"/>
        </w:rPr>
        <w:t>注：潜在投标人或利害关系人可以通过线下或线上的形式提出异议。线上提出异议的，应通过交易平台提交，招标人也应通过交易平台</w:t>
      </w:r>
      <w:proofErr w:type="gramStart"/>
      <w:r>
        <w:rPr>
          <w:rFonts w:hint="eastAsia"/>
          <w:bCs/>
          <w:sz w:val="24"/>
          <w:szCs w:val="24"/>
        </w:rPr>
        <w:t>答复线</w:t>
      </w:r>
      <w:proofErr w:type="gramEnd"/>
      <w:r>
        <w:rPr>
          <w:rFonts w:hint="eastAsia"/>
          <w:bCs/>
          <w:sz w:val="24"/>
          <w:szCs w:val="24"/>
        </w:rPr>
        <w:t>上提出的异议。具体按照交易平台相关指南进行操作。</w:t>
      </w:r>
      <w:proofErr w:type="gramStart"/>
      <w:r>
        <w:rPr>
          <w:rFonts w:hint="eastAsia"/>
          <w:bCs/>
          <w:sz w:val="24"/>
          <w:szCs w:val="24"/>
        </w:rPr>
        <w:t>作出</w:t>
      </w:r>
      <w:proofErr w:type="gramEnd"/>
      <w:r>
        <w:rPr>
          <w:rFonts w:hint="eastAsia"/>
          <w:bCs/>
          <w:sz w:val="24"/>
          <w:szCs w:val="24"/>
        </w:rPr>
        <w:t>答复前，应当暂停招标投标活动。</w:t>
      </w:r>
    </w:p>
    <w:p w14:paraId="4F0D38E2" w14:textId="77777777" w:rsidR="00CB7DDB" w:rsidRDefault="00896989">
      <w:pPr>
        <w:pStyle w:val="af4"/>
        <w:numPr>
          <w:ilvl w:val="0"/>
          <w:numId w:val="2"/>
        </w:numPr>
        <w:tabs>
          <w:tab w:val="left" w:pos="642"/>
        </w:tabs>
        <w:wordWrap w:val="0"/>
        <w:snapToGrid w:val="0"/>
        <w:spacing w:line="360" w:lineRule="auto"/>
        <w:ind w:left="0" w:firstLine="0"/>
        <w:rPr>
          <w:rFonts w:hint="eastAsia"/>
          <w:b/>
          <w:sz w:val="32"/>
          <w:lang w:val="en-US"/>
        </w:rPr>
      </w:pPr>
      <w:r>
        <w:rPr>
          <w:rFonts w:hint="eastAsia"/>
          <w:b/>
          <w:sz w:val="32"/>
          <w:lang w:val="en-US"/>
        </w:rPr>
        <w:t>联系方式</w:t>
      </w:r>
      <w:bookmarkEnd w:id="15"/>
    </w:p>
    <w:p w14:paraId="494C1C01" w14:textId="77777777" w:rsidR="00CB7DDB" w:rsidRDefault="00896989">
      <w:pPr>
        <w:wordWrap w:val="0"/>
        <w:topLinePunct/>
        <w:snapToGrid w:val="0"/>
        <w:spacing w:line="360" w:lineRule="auto"/>
        <w:ind w:firstLineChars="200" w:firstLine="480"/>
        <w:rPr>
          <w:rFonts w:hint="eastAsia"/>
          <w:sz w:val="24"/>
          <w:szCs w:val="24"/>
        </w:rPr>
      </w:pPr>
      <w:bookmarkStart w:id="16" w:name="_Toc152042288"/>
      <w:bookmarkStart w:id="17" w:name="_Toc352691453"/>
      <w:bookmarkStart w:id="18" w:name="_Toc369531497"/>
      <w:bookmarkStart w:id="19" w:name="_Toc247527535"/>
      <w:bookmarkStart w:id="20" w:name="_Toc300834929"/>
      <w:bookmarkStart w:id="21" w:name="_Toc352691455"/>
      <w:bookmarkStart w:id="22" w:name="_Toc352691456"/>
      <w:bookmarkStart w:id="23" w:name="_Toc369531498"/>
      <w:bookmarkStart w:id="24" w:name="_Toc384308188"/>
      <w:bookmarkStart w:id="25" w:name="_Toc152045513"/>
      <w:bookmarkStart w:id="26" w:name="_Toc361508560"/>
      <w:bookmarkStart w:id="27" w:name="_Toc10785"/>
      <w:bookmarkStart w:id="28" w:name="_Toc247527536"/>
      <w:bookmarkStart w:id="29" w:name="_Toc361508562"/>
      <w:bookmarkStart w:id="30" w:name="_Toc369531495"/>
      <w:bookmarkStart w:id="31" w:name="_Toc152045512"/>
      <w:bookmarkStart w:id="32" w:name="_Toc300834927"/>
      <w:bookmarkStart w:id="33" w:name="_Toc17972"/>
      <w:bookmarkStart w:id="34" w:name="_Toc247513935"/>
      <w:bookmarkStart w:id="35" w:name="_Toc144974480"/>
      <w:bookmarkStart w:id="36" w:name="_Toc300834930"/>
      <w:bookmarkStart w:id="37" w:name="_Toc144974481"/>
      <w:bookmarkStart w:id="38" w:name="_Toc30817"/>
      <w:bookmarkStart w:id="39" w:name="_Toc361508563"/>
      <w:bookmarkStart w:id="40" w:name="_Toc384308185"/>
      <w:bookmarkStart w:id="41" w:name="_Toc247513934"/>
      <w:bookmarkStart w:id="42" w:name="_Toc384308187"/>
      <w:bookmarkStart w:id="43" w:name="_Toc15204228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sz w:val="24"/>
          <w:szCs w:val="24"/>
          <w:lang w:val="en-US"/>
        </w:rPr>
        <w:t>招标人</w:t>
      </w:r>
      <w:r>
        <w:rPr>
          <w:rFonts w:hint="eastAsia"/>
          <w:sz w:val="24"/>
          <w:szCs w:val="24"/>
        </w:rPr>
        <w:t>：</w:t>
      </w:r>
      <w:r>
        <w:rPr>
          <w:rFonts w:hint="eastAsia"/>
          <w:sz w:val="24"/>
          <w:szCs w:val="24"/>
          <w:u w:val="single"/>
        </w:rPr>
        <w:t>广州新中轴海珠片区城市更新有限公司</w:t>
      </w:r>
    </w:p>
    <w:p w14:paraId="07DB2D68" w14:textId="77777777" w:rsidR="00CB7DDB" w:rsidRDefault="00896989">
      <w:pPr>
        <w:wordWrap w:val="0"/>
        <w:topLinePunct/>
        <w:snapToGrid w:val="0"/>
        <w:spacing w:line="360" w:lineRule="auto"/>
        <w:ind w:firstLineChars="200" w:firstLine="480"/>
        <w:rPr>
          <w:rFonts w:hint="eastAsia"/>
          <w:sz w:val="24"/>
          <w:szCs w:val="24"/>
          <w:u w:val="single"/>
          <w:lang w:val="en-US"/>
        </w:rPr>
      </w:pPr>
      <w:bookmarkStart w:id="44" w:name="_Hlk85835514"/>
      <w:r>
        <w:rPr>
          <w:rFonts w:hint="eastAsia"/>
          <w:sz w:val="24"/>
          <w:szCs w:val="24"/>
        </w:rPr>
        <w:t>联系地址：</w:t>
      </w:r>
      <w:r>
        <w:rPr>
          <w:rFonts w:hint="eastAsia"/>
          <w:sz w:val="24"/>
          <w:szCs w:val="24"/>
          <w:u w:val="single"/>
        </w:rPr>
        <w:t>广州市海珠区新港中路419号前座自编1001房号（仅限办公）</w:t>
      </w:r>
      <w:r>
        <w:rPr>
          <w:rFonts w:hint="eastAsia"/>
          <w:sz w:val="24"/>
          <w:szCs w:val="24"/>
          <w:u w:val="single"/>
          <w:lang w:val="en-US"/>
        </w:rPr>
        <w:t xml:space="preserve"> </w:t>
      </w:r>
    </w:p>
    <w:bookmarkEnd w:id="44"/>
    <w:p w14:paraId="7E69967D" w14:textId="77777777" w:rsidR="00CB7DDB" w:rsidRDefault="00896989">
      <w:pPr>
        <w:wordWrap w:val="0"/>
        <w:topLinePunct/>
        <w:snapToGrid w:val="0"/>
        <w:spacing w:line="360" w:lineRule="auto"/>
        <w:ind w:firstLineChars="200" w:firstLine="480"/>
        <w:rPr>
          <w:rFonts w:hint="eastAsia"/>
          <w:sz w:val="24"/>
          <w:szCs w:val="24"/>
          <w:u w:val="single"/>
        </w:rPr>
      </w:pPr>
      <w:r>
        <w:rPr>
          <w:rFonts w:hint="eastAsia"/>
          <w:sz w:val="24"/>
          <w:szCs w:val="24"/>
        </w:rPr>
        <w:t>联 系 人：</w:t>
      </w:r>
      <w:r>
        <w:rPr>
          <w:rFonts w:hint="eastAsia"/>
          <w:sz w:val="24"/>
          <w:szCs w:val="24"/>
          <w:u w:val="single"/>
        </w:rPr>
        <w:t>吴工</w:t>
      </w:r>
    </w:p>
    <w:p w14:paraId="33BF43F4" w14:textId="77777777" w:rsidR="00CB7DDB" w:rsidRDefault="00896989">
      <w:pPr>
        <w:wordWrap w:val="0"/>
        <w:topLinePunct/>
        <w:snapToGrid w:val="0"/>
        <w:spacing w:line="360" w:lineRule="auto"/>
        <w:ind w:firstLineChars="200" w:firstLine="480"/>
        <w:rPr>
          <w:rFonts w:hint="eastAsia"/>
          <w:sz w:val="24"/>
          <w:szCs w:val="24"/>
          <w:u w:val="single"/>
        </w:rPr>
      </w:pPr>
      <w:r>
        <w:rPr>
          <w:rFonts w:hint="eastAsia"/>
          <w:sz w:val="24"/>
          <w:szCs w:val="24"/>
        </w:rPr>
        <w:t>联系电话：</w:t>
      </w:r>
      <w:r>
        <w:rPr>
          <w:rFonts w:hint="eastAsia"/>
          <w:sz w:val="24"/>
          <w:szCs w:val="24"/>
          <w:u w:val="single"/>
        </w:rPr>
        <w:t>020-31716865</w:t>
      </w:r>
    </w:p>
    <w:p w14:paraId="4B9EBBEF" w14:textId="77777777" w:rsidR="00CB7DDB" w:rsidRDefault="00896989">
      <w:pPr>
        <w:wordWrap w:val="0"/>
        <w:topLinePunct/>
        <w:snapToGrid w:val="0"/>
        <w:spacing w:line="360" w:lineRule="auto"/>
        <w:ind w:firstLineChars="200" w:firstLine="480"/>
        <w:rPr>
          <w:rFonts w:hint="eastAsia"/>
          <w:sz w:val="24"/>
          <w:szCs w:val="24"/>
          <w:u w:val="single"/>
        </w:rPr>
      </w:pPr>
      <w:r>
        <w:rPr>
          <w:rFonts w:hint="eastAsia"/>
          <w:sz w:val="24"/>
          <w:szCs w:val="24"/>
        </w:rPr>
        <w:t>招标代理机构：</w:t>
      </w:r>
      <w:r>
        <w:rPr>
          <w:rFonts w:hint="eastAsia"/>
          <w:sz w:val="24"/>
          <w:szCs w:val="24"/>
          <w:u w:val="single"/>
        </w:rPr>
        <w:t>广东粤能工程管理有限公司</w:t>
      </w:r>
    </w:p>
    <w:p w14:paraId="239CA6ED" w14:textId="77777777" w:rsidR="00CB7DDB" w:rsidRDefault="00896989">
      <w:pPr>
        <w:wordWrap w:val="0"/>
        <w:topLinePunct/>
        <w:snapToGrid w:val="0"/>
        <w:spacing w:line="360" w:lineRule="auto"/>
        <w:ind w:firstLineChars="200" w:firstLine="480"/>
        <w:rPr>
          <w:rFonts w:hint="eastAsia"/>
          <w:sz w:val="24"/>
          <w:szCs w:val="24"/>
          <w:u w:val="single"/>
          <w:lang w:val="en-US"/>
        </w:rPr>
      </w:pPr>
      <w:r>
        <w:rPr>
          <w:rFonts w:hint="eastAsia"/>
          <w:sz w:val="24"/>
          <w:szCs w:val="24"/>
        </w:rPr>
        <w:t>联系地址：</w:t>
      </w:r>
      <w:r>
        <w:rPr>
          <w:rFonts w:hint="eastAsia"/>
          <w:sz w:val="24"/>
          <w:szCs w:val="24"/>
          <w:u w:val="single"/>
        </w:rPr>
        <w:t>广州市天河区华观路</w:t>
      </w:r>
      <w:proofErr w:type="gramStart"/>
      <w:r>
        <w:rPr>
          <w:rFonts w:hint="eastAsia"/>
          <w:sz w:val="24"/>
          <w:szCs w:val="24"/>
          <w:u w:val="single"/>
        </w:rPr>
        <w:t>明旭街1号</w:t>
      </w:r>
      <w:proofErr w:type="gramEnd"/>
      <w:r>
        <w:rPr>
          <w:rFonts w:hint="eastAsia"/>
          <w:sz w:val="24"/>
          <w:szCs w:val="24"/>
          <w:u w:val="single"/>
        </w:rPr>
        <w:t xml:space="preserve">万科智慧商业广场B1-2栋402 </w:t>
      </w:r>
    </w:p>
    <w:p w14:paraId="4BBCA98A" w14:textId="77777777" w:rsidR="00CB7DDB" w:rsidRDefault="00896989">
      <w:pPr>
        <w:wordWrap w:val="0"/>
        <w:topLinePunct/>
        <w:snapToGrid w:val="0"/>
        <w:spacing w:line="360" w:lineRule="auto"/>
        <w:ind w:firstLineChars="200" w:firstLine="480"/>
        <w:rPr>
          <w:rFonts w:hint="eastAsia"/>
          <w:sz w:val="24"/>
          <w:szCs w:val="24"/>
          <w:u w:val="single"/>
          <w:lang w:val="en-US"/>
        </w:rPr>
      </w:pPr>
      <w:r>
        <w:rPr>
          <w:rFonts w:hint="eastAsia"/>
          <w:sz w:val="24"/>
          <w:szCs w:val="24"/>
        </w:rPr>
        <w:lastRenderedPageBreak/>
        <w:t>联 系 人：</w:t>
      </w:r>
      <w:r>
        <w:rPr>
          <w:rFonts w:hint="eastAsia"/>
          <w:sz w:val="24"/>
          <w:szCs w:val="24"/>
          <w:u w:val="single"/>
          <w:lang w:val="en-US"/>
        </w:rPr>
        <w:t>李工、古工</w:t>
      </w:r>
    </w:p>
    <w:p w14:paraId="1FC0EC00" w14:textId="33508284" w:rsidR="00CB7DDB" w:rsidRDefault="00896989">
      <w:pPr>
        <w:wordWrap w:val="0"/>
        <w:topLinePunct/>
        <w:snapToGrid w:val="0"/>
        <w:spacing w:line="360" w:lineRule="auto"/>
        <w:ind w:firstLineChars="200" w:firstLine="480"/>
        <w:rPr>
          <w:rFonts w:hint="eastAsia"/>
          <w:sz w:val="24"/>
          <w:szCs w:val="24"/>
          <w:u w:val="single"/>
        </w:rPr>
      </w:pPr>
      <w:r>
        <w:rPr>
          <w:rFonts w:hint="eastAsia"/>
          <w:sz w:val="24"/>
          <w:szCs w:val="24"/>
        </w:rPr>
        <w:t>联系电话：</w:t>
      </w:r>
      <w:r>
        <w:rPr>
          <w:rFonts w:hint="eastAsia"/>
          <w:sz w:val="24"/>
          <w:szCs w:val="24"/>
          <w:u w:val="single"/>
        </w:rPr>
        <w:t>13512782361</w:t>
      </w:r>
      <w:r w:rsidR="00505F60">
        <w:rPr>
          <w:rFonts w:hint="eastAsia"/>
          <w:sz w:val="24"/>
          <w:szCs w:val="24"/>
          <w:u w:val="single"/>
        </w:rPr>
        <w:t>、020-38730932</w:t>
      </w:r>
    </w:p>
    <w:p w14:paraId="472A7FCF" w14:textId="77777777" w:rsidR="00CB7DDB" w:rsidRDefault="00896989">
      <w:pPr>
        <w:wordWrap w:val="0"/>
        <w:topLinePunct/>
        <w:snapToGrid w:val="0"/>
        <w:spacing w:line="360" w:lineRule="auto"/>
        <w:ind w:firstLineChars="200" w:firstLine="480"/>
        <w:rPr>
          <w:rFonts w:hint="eastAsia"/>
          <w:sz w:val="24"/>
          <w:szCs w:val="24"/>
          <w:u w:val="single"/>
        </w:rPr>
      </w:pPr>
      <w:r>
        <w:rPr>
          <w:rFonts w:hint="eastAsia"/>
          <w:sz w:val="24"/>
          <w:szCs w:val="24"/>
        </w:rPr>
        <w:t>招标监督机构：</w:t>
      </w:r>
      <w:r>
        <w:rPr>
          <w:rFonts w:hint="eastAsia"/>
          <w:sz w:val="24"/>
          <w:szCs w:val="24"/>
          <w:u w:val="single"/>
        </w:rPr>
        <w:t>广州市海珠区建设工程招标管理办公室</w:t>
      </w:r>
    </w:p>
    <w:p w14:paraId="447610CD" w14:textId="77777777" w:rsidR="00CB7DDB" w:rsidRDefault="00896989">
      <w:pPr>
        <w:wordWrap w:val="0"/>
        <w:topLinePunct/>
        <w:snapToGrid w:val="0"/>
        <w:spacing w:line="360" w:lineRule="auto"/>
        <w:ind w:firstLineChars="200" w:firstLine="480"/>
        <w:rPr>
          <w:rFonts w:hint="eastAsia"/>
          <w:sz w:val="24"/>
          <w:szCs w:val="24"/>
          <w:u w:val="single"/>
        </w:rPr>
      </w:pPr>
      <w:r>
        <w:rPr>
          <w:rFonts w:hint="eastAsia"/>
          <w:sz w:val="24"/>
          <w:szCs w:val="24"/>
        </w:rPr>
        <w:t>联系地址：</w:t>
      </w:r>
      <w:r>
        <w:rPr>
          <w:rFonts w:hint="eastAsia"/>
          <w:sz w:val="24"/>
          <w:szCs w:val="24"/>
          <w:u w:val="single"/>
        </w:rPr>
        <w:t>020-89885682</w:t>
      </w:r>
    </w:p>
    <w:p w14:paraId="27131609" w14:textId="77777777" w:rsidR="00840A28" w:rsidRDefault="00896989">
      <w:pPr>
        <w:wordWrap w:val="0"/>
        <w:topLinePunct/>
        <w:snapToGrid w:val="0"/>
        <w:spacing w:line="360" w:lineRule="auto"/>
        <w:ind w:firstLineChars="200" w:firstLine="480"/>
        <w:rPr>
          <w:rFonts w:hint="eastAsia"/>
          <w:sz w:val="24"/>
          <w:szCs w:val="24"/>
          <w:u w:val="single"/>
        </w:rPr>
      </w:pPr>
      <w:r>
        <w:rPr>
          <w:rFonts w:hint="eastAsia"/>
          <w:sz w:val="24"/>
          <w:szCs w:val="24"/>
        </w:rPr>
        <w:t>监督电话：</w:t>
      </w:r>
      <w:r>
        <w:rPr>
          <w:rFonts w:hint="eastAsia"/>
          <w:sz w:val="24"/>
          <w:szCs w:val="24"/>
          <w:u w:val="single"/>
        </w:rPr>
        <w:t>广州市海珠区新港中路472号</w:t>
      </w:r>
    </w:p>
    <w:p w14:paraId="367979B6" w14:textId="77777777" w:rsidR="00840A28" w:rsidRDefault="00840A28">
      <w:pPr>
        <w:wordWrap w:val="0"/>
        <w:topLinePunct/>
        <w:snapToGrid w:val="0"/>
        <w:spacing w:line="360" w:lineRule="auto"/>
        <w:ind w:firstLineChars="200" w:firstLine="480"/>
        <w:rPr>
          <w:rFonts w:hint="eastAsia"/>
          <w:sz w:val="24"/>
          <w:u w:val="single"/>
          <w:lang w:val="en-US"/>
        </w:rPr>
      </w:pPr>
    </w:p>
    <w:p w14:paraId="27B21113" w14:textId="77777777" w:rsidR="00840A28" w:rsidRDefault="00840A28">
      <w:pPr>
        <w:wordWrap w:val="0"/>
        <w:topLinePunct/>
        <w:snapToGrid w:val="0"/>
        <w:spacing w:line="360" w:lineRule="auto"/>
        <w:ind w:firstLineChars="200" w:firstLine="480"/>
        <w:rPr>
          <w:rFonts w:hint="eastAsia"/>
          <w:sz w:val="24"/>
          <w:u w:val="single"/>
          <w:lang w:val="en-US"/>
        </w:rPr>
      </w:pPr>
    </w:p>
    <w:p w14:paraId="1294657F" w14:textId="77777777" w:rsidR="00840A28" w:rsidRDefault="00840A28">
      <w:pPr>
        <w:wordWrap w:val="0"/>
        <w:topLinePunct/>
        <w:snapToGrid w:val="0"/>
        <w:spacing w:line="360" w:lineRule="auto"/>
        <w:ind w:firstLineChars="200" w:firstLine="480"/>
        <w:rPr>
          <w:rFonts w:hint="eastAsia"/>
          <w:sz w:val="24"/>
          <w:u w:val="single"/>
          <w:lang w:val="en-US"/>
        </w:rPr>
      </w:pPr>
    </w:p>
    <w:p w14:paraId="2A1D24BF" w14:textId="77777777" w:rsidR="00840A28" w:rsidRDefault="00840A28">
      <w:pPr>
        <w:wordWrap w:val="0"/>
        <w:topLinePunct/>
        <w:snapToGrid w:val="0"/>
        <w:spacing w:line="360" w:lineRule="auto"/>
        <w:ind w:firstLineChars="200" w:firstLine="480"/>
        <w:rPr>
          <w:rFonts w:hint="eastAsia"/>
          <w:sz w:val="24"/>
          <w:u w:val="single"/>
          <w:lang w:val="en-US"/>
        </w:rPr>
      </w:pPr>
    </w:p>
    <w:p w14:paraId="0D982987" w14:textId="77777777" w:rsidR="00840A28" w:rsidRDefault="00840A28">
      <w:pPr>
        <w:wordWrap w:val="0"/>
        <w:topLinePunct/>
        <w:snapToGrid w:val="0"/>
        <w:spacing w:line="360" w:lineRule="auto"/>
        <w:ind w:firstLineChars="200" w:firstLine="480"/>
        <w:rPr>
          <w:rFonts w:hint="eastAsia"/>
          <w:sz w:val="24"/>
          <w:u w:val="single"/>
          <w:lang w:val="en-US"/>
        </w:rPr>
      </w:pPr>
    </w:p>
    <w:p w14:paraId="733F65F3" w14:textId="77777777" w:rsidR="00840A28" w:rsidRDefault="00840A28">
      <w:pPr>
        <w:wordWrap w:val="0"/>
        <w:topLinePunct/>
        <w:snapToGrid w:val="0"/>
        <w:spacing w:line="360" w:lineRule="auto"/>
        <w:ind w:firstLineChars="200" w:firstLine="480"/>
        <w:rPr>
          <w:rFonts w:hint="eastAsia"/>
          <w:sz w:val="24"/>
          <w:u w:val="single"/>
          <w:lang w:val="en-US"/>
        </w:rPr>
      </w:pPr>
    </w:p>
    <w:p w14:paraId="77E3C6E4" w14:textId="77777777" w:rsidR="00840A28" w:rsidRDefault="00840A28">
      <w:pPr>
        <w:wordWrap w:val="0"/>
        <w:topLinePunct/>
        <w:snapToGrid w:val="0"/>
        <w:spacing w:line="360" w:lineRule="auto"/>
        <w:ind w:firstLineChars="200" w:firstLine="480"/>
        <w:rPr>
          <w:rFonts w:hint="eastAsia"/>
          <w:sz w:val="24"/>
          <w:u w:val="single"/>
          <w:lang w:val="en-US"/>
        </w:rPr>
      </w:pPr>
    </w:p>
    <w:p w14:paraId="010CF448" w14:textId="77777777" w:rsidR="00840A28" w:rsidRDefault="00840A28">
      <w:pPr>
        <w:wordWrap w:val="0"/>
        <w:topLinePunct/>
        <w:snapToGrid w:val="0"/>
        <w:spacing w:line="360" w:lineRule="auto"/>
        <w:ind w:firstLineChars="200" w:firstLine="480"/>
        <w:rPr>
          <w:rFonts w:hint="eastAsia"/>
          <w:sz w:val="24"/>
          <w:u w:val="single"/>
          <w:lang w:val="en-US"/>
        </w:rPr>
      </w:pPr>
    </w:p>
    <w:p w14:paraId="5C29B0F1" w14:textId="77777777" w:rsidR="00840A28" w:rsidRDefault="00840A28">
      <w:pPr>
        <w:wordWrap w:val="0"/>
        <w:topLinePunct/>
        <w:snapToGrid w:val="0"/>
        <w:spacing w:line="360" w:lineRule="auto"/>
        <w:ind w:firstLineChars="200" w:firstLine="480"/>
        <w:rPr>
          <w:rFonts w:hint="eastAsia"/>
          <w:sz w:val="24"/>
          <w:u w:val="single"/>
          <w:lang w:val="en-US"/>
        </w:rPr>
      </w:pPr>
    </w:p>
    <w:p w14:paraId="3493D4FE" w14:textId="77777777" w:rsidR="00840A28" w:rsidRDefault="00840A28">
      <w:pPr>
        <w:wordWrap w:val="0"/>
        <w:topLinePunct/>
        <w:snapToGrid w:val="0"/>
        <w:spacing w:line="360" w:lineRule="auto"/>
        <w:ind w:firstLineChars="200" w:firstLine="480"/>
        <w:rPr>
          <w:rFonts w:hint="eastAsia"/>
          <w:sz w:val="24"/>
          <w:u w:val="single"/>
          <w:lang w:val="en-US"/>
        </w:rPr>
      </w:pPr>
    </w:p>
    <w:p w14:paraId="20EA96D7" w14:textId="77777777" w:rsidR="00840A28" w:rsidRDefault="00840A28">
      <w:pPr>
        <w:wordWrap w:val="0"/>
        <w:topLinePunct/>
        <w:snapToGrid w:val="0"/>
        <w:spacing w:line="360" w:lineRule="auto"/>
        <w:ind w:firstLineChars="200" w:firstLine="480"/>
        <w:rPr>
          <w:rFonts w:hint="eastAsia"/>
          <w:sz w:val="24"/>
          <w:u w:val="single"/>
          <w:lang w:val="en-US"/>
        </w:rPr>
      </w:pPr>
    </w:p>
    <w:p w14:paraId="1CCAB6AF" w14:textId="77777777" w:rsidR="00840A28" w:rsidRDefault="00840A28">
      <w:pPr>
        <w:wordWrap w:val="0"/>
        <w:topLinePunct/>
        <w:snapToGrid w:val="0"/>
        <w:spacing w:line="360" w:lineRule="auto"/>
        <w:ind w:firstLineChars="200" w:firstLine="480"/>
        <w:rPr>
          <w:rFonts w:hint="eastAsia"/>
          <w:sz w:val="24"/>
          <w:u w:val="single"/>
          <w:lang w:val="en-US"/>
        </w:rPr>
      </w:pPr>
    </w:p>
    <w:p w14:paraId="50E9F539" w14:textId="77777777" w:rsidR="00840A28" w:rsidRDefault="00840A28">
      <w:pPr>
        <w:wordWrap w:val="0"/>
        <w:topLinePunct/>
        <w:snapToGrid w:val="0"/>
        <w:spacing w:line="360" w:lineRule="auto"/>
        <w:ind w:firstLineChars="200" w:firstLine="480"/>
        <w:rPr>
          <w:rFonts w:hint="eastAsia"/>
          <w:sz w:val="24"/>
          <w:u w:val="single"/>
          <w:lang w:val="en-US"/>
        </w:rPr>
      </w:pPr>
    </w:p>
    <w:p w14:paraId="2EFD733E" w14:textId="77777777" w:rsidR="00840A28" w:rsidRDefault="00840A28">
      <w:pPr>
        <w:wordWrap w:val="0"/>
        <w:topLinePunct/>
        <w:snapToGrid w:val="0"/>
        <w:spacing w:line="360" w:lineRule="auto"/>
        <w:ind w:firstLineChars="200" w:firstLine="480"/>
        <w:rPr>
          <w:rFonts w:hint="eastAsia"/>
          <w:sz w:val="24"/>
          <w:u w:val="single"/>
          <w:lang w:val="en-US"/>
        </w:rPr>
      </w:pPr>
    </w:p>
    <w:p w14:paraId="0A9809A5" w14:textId="77777777" w:rsidR="00840A28" w:rsidRDefault="00840A28">
      <w:pPr>
        <w:wordWrap w:val="0"/>
        <w:topLinePunct/>
        <w:snapToGrid w:val="0"/>
        <w:spacing w:line="360" w:lineRule="auto"/>
        <w:ind w:firstLineChars="200" w:firstLine="480"/>
        <w:rPr>
          <w:rFonts w:hint="eastAsia"/>
          <w:sz w:val="24"/>
          <w:u w:val="single"/>
          <w:lang w:val="en-US"/>
        </w:rPr>
      </w:pPr>
    </w:p>
    <w:p w14:paraId="4AB13E05" w14:textId="77777777" w:rsidR="00840A28" w:rsidRDefault="00840A28">
      <w:pPr>
        <w:wordWrap w:val="0"/>
        <w:topLinePunct/>
        <w:snapToGrid w:val="0"/>
        <w:spacing w:line="360" w:lineRule="auto"/>
        <w:ind w:firstLineChars="200" w:firstLine="480"/>
        <w:rPr>
          <w:rFonts w:hint="eastAsia"/>
          <w:sz w:val="24"/>
          <w:u w:val="single"/>
          <w:lang w:val="en-US"/>
        </w:rPr>
      </w:pPr>
    </w:p>
    <w:p w14:paraId="369997BF" w14:textId="77777777" w:rsidR="00840A28" w:rsidRDefault="00840A28">
      <w:pPr>
        <w:wordWrap w:val="0"/>
        <w:topLinePunct/>
        <w:snapToGrid w:val="0"/>
        <w:spacing w:line="360" w:lineRule="auto"/>
        <w:ind w:firstLineChars="200" w:firstLine="480"/>
        <w:rPr>
          <w:rFonts w:hint="eastAsia"/>
          <w:sz w:val="24"/>
          <w:u w:val="single"/>
          <w:lang w:val="en-US"/>
        </w:rPr>
      </w:pPr>
    </w:p>
    <w:p w14:paraId="0B8E397F" w14:textId="77777777" w:rsidR="00840A28" w:rsidRDefault="00840A28">
      <w:pPr>
        <w:wordWrap w:val="0"/>
        <w:topLinePunct/>
        <w:snapToGrid w:val="0"/>
        <w:spacing w:line="360" w:lineRule="auto"/>
        <w:ind w:firstLineChars="200" w:firstLine="480"/>
        <w:rPr>
          <w:rFonts w:hint="eastAsia"/>
          <w:sz w:val="24"/>
          <w:u w:val="single"/>
          <w:lang w:val="en-US"/>
        </w:rPr>
      </w:pPr>
    </w:p>
    <w:p w14:paraId="486BC355" w14:textId="77777777" w:rsidR="00840A28" w:rsidRDefault="00840A28">
      <w:pPr>
        <w:wordWrap w:val="0"/>
        <w:topLinePunct/>
        <w:snapToGrid w:val="0"/>
        <w:spacing w:line="360" w:lineRule="auto"/>
        <w:ind w:firstLineChars="200" w:firstLine="480"/>
        <w:rPr>
          <w:rFonts w:hint="eastAsia"/>
          <w:sz w:val="24"/>
          <w:u w:val="single"/>
          <w:lang w:val="en-US"/>
        </w:rPr>
      </w:pPr>
    </w:p>
    <w:p w14:paraId="27F7A145" w14:textId="77777777" w:rsidR="00840A28" w:rsidRDefault="00840A28">
      <w:pPr>
        <w:wordWrap w:val="0"/>
        <w:topLinePunct/>
        <w:snapToGrid w:val="0"/>
        <w:spacing w:line="360" w:lineRule="auto"/>
        <w:ind w:firstLineChars="200" w:firstLine="480"/>
        <w:rPr>
          <w:rFonts w:hint="eastAsia"/>
          <w:sz w:val="24"/>
          <w:u w:val="single"/>
          <w:lang w:val="en-US"/>
        </w:rPr>
      </w:pPr>
    </w:p>
    <w:p w14:paraId="30DF0A51" w14:textId="77777777" w:rsidR="00840A28" w:rsidRDefault="00840A28">
      <w:pPr>
        <w:wordWrap w:val="0"/>
        <w:topLinePunct/>
        <w:snapToGrid w:val="0"/>
        <w:spacing w:line="360" w:lineRule="auto"/>
        <w:ind w:firstLineChars="200" w:firstLine="480"/>
        <w:rPr>
          <w:rFonts w:hint="eastAsia"/>
          <w:sz w:val="24"/>
          <w:u w:val="single"/>
          <w:lang w:val="en-US"/>
        </w:rPr>
      </w:pPr>
    </w:p>
    <w:p w14:paraId="242C1410" w14:textId="77777777" w:rsidR="00840A28" w:rsidRDefault="00840A28">
      <w:pPr>
        <w:wordWrap w:val="0"/>
        <w:topLinePunct/>
        <w:snapToGrid w:val="0"/>
        <w:spacing w:line="360" w:lineRule="auto"/>
        <w:ind w:firstLineChars="200" w:firstLine="480"/>
        <w:rPr>
          <w:rFonts w:hint="eastAsia"/>
          <w:sz w:val="24"/>
          <w:u w:val="single"/>
          <w:lang w:val="en-US"/>
        </w:rPr>
      </w:pPr>
    </w:p>
    <w:p w14:paraId="0F163E9B" w14:textId="77777777" w:rsidR="00840A28" w:rsidRDefault="00840A28">
      <w:pPr>
        <w:wordWrap w:val="0"/>
        <w:topLinePunct/>
        <w:snapToGrid w:val="0"/>
        <w:spacing w:line="360" w:lineRule="auto"/>
        <w:ind w:firstLineChars="200" w:firstLine="480"/>
        <w:rPr>
          <w:rFonts w:hint="eastAsia"/>
          <w:sz w:val="24"/>
          <w:u w:val="single"/>
          <w:lang w:val="en-US"/>
        </w:rPr>
      </w:pPr>
    </w:p>
    <w:p w14:paraId="50B44DEF" w14:textId="77777777" w:rsidR="00840A28" w:rsidRDefault="00840A28">
      <w:pPr>
        <w:wordWrap w:val="0"/>
        <w:topLinePunct/>
        <w:snapToGrid w:val="0"/>
        <w:spacing w:line="360" w:lineRule="auto"/>
        <w:ind w:firstLineChars="200" w:firstLine="480"/>
        <w:rPr>
          <w:rFonts w:hint="eastAsia"/>
          <w:sz w:val="24"/>
          <w:u w:val="single"/>
          <w:lang w:val="en-US"/>
        </w:rPr>
      </w:pPr>
    </w:p>
    <w:p w14:paraId="2525A3A7" w14:textId="77777777" w:rsidR="00840A28" w:rsidRDefault="00840A28">
      <w:pPr>
        <w:wordWrap w:val="0"/>
        <w:topLinePunct/>
        <w:snapToGrid w:val="0"/>
        <w:spacing w:line="360" w:lineRule="auto"/>
        <w:ind w:firstLineChars="200" w:firstLine="480"/>
        <w:rPr>
          <w:rFonts w:hint="eastAsia"/>
          <w:sz w:val="24"/>
          <w:u w:val="single"/>
          <w:lang w:val="en-US"/>
        </w:rPr>
      </w:pPr>
    </w:p>
    <w:p w14:paraId="006F51D5" w14:textId="301EB57F" w:rsidR="00CB7DDB" w:rsidRDefault="00896989">
      <w:pPr>
        <w:wordWrap w:val="0"/>
        <w:topLinePunct/>
        <w:snapToGrid w:val="0"/>
        <w:spacing w:line="360" w:lineRule="auto"/>
        <w:ind w:firstLineChars="200" w:firstLine="480"/>
        <w:rPr>
          <w:rFonts w:hint="eastAsia"/>
          <w:sz w:val="24"/>
          <w:u w:val="single"/>
          <w:lang w:val="en-US"/>
        </w:rPr>
      </w:pPr>
      <w:r>
        <w:rPr>
          <w:rFonts w:hint="eastAsia"/>
          <w:sz w:val="24"/>
          <w:u w:val="single"/>
          <w:lang w:val="en-US"/>
        </w:rPr>
        <w:lastRenderedPageBreak/>
        <w:t>附件一：</w:t>
      </w:r>
    </w:p>
    <w:p w14:paraId="49A30530" w14:textId="266B75B0" w:rsidR="00CB7DDB" w:rsidRDefault="00896989">
      <w:pPr>
        <w:wordWrap w:val="0"/>
        <w:spacing w:before="43"/>
        <w:jc w:val="center"/>
        <w:rPr>
          <w:rFonts w:hint="eastAsia"/>
          <w:b/>
          <w:sz w:val="32"/>
        </w:rPr>
      </w:pPr>
      <w:r>
        <w:rPr>
          <w:rFonts w:hint="eastAsia"/>
          <w:b/>
          <w:sz w:val="32"/>
        </w:rPr>
        <w:t>投标人声明</w:t>
      </w:r>
    </w:p>
    <w:p w14:paraId="0E0ACDBF" w14:textId="77777777" w:rsidR="00CB7DDB" w:rsidRDefault="00896989">
      <w:pPr>
        <w:wordWrap w:val="0"/>
        <w:snapToGrid w:val="0"/>
        <w:spacing w:line="360" w:lineRule="auto"/>
        <w:rPr>
          <w:rFonts w:hint="eastAsia"/>
          <w:sz w:val="24"/>
          <w:szCs w:val="24"/>
        </w:rPr>
      </w:pPr>
      <w:r>
        <w:rPr>
          <w:rFonts w:hint="eastAsia"/>
          <w:sz w:val="24"/>
          <w:szCs w:val="24"/>
        </w:rPr>
        <w:t>广州市住房和城乡建设局、本招标项目招标人及招标监管机构：</w:t>
      </w:r>
    </w:p>
    <w:p w14:paraId="4F83C604" w14:textId="77777777" w:rsidR="00CB7DDB" w:rsidRDefault="00896989">
      <w:pPr>
        <w:wordWrap w:val="0"/>
        <w:snapToGrid w:val="0"/>
        <w:spacing w:line="360" w:lineRule="auto"/>
        <w:ind w:firstLineChars="200" w:firstLine="480"/>
        <w:rPr>
          <w:rFonts w:hint="eastAsia"/>
          <w:sz w:val="24"/>
          <w:szCs w:val="24"/>
        </w:rPr>
      </w:pPr>
      <w:r>
        <w:rPr>
          <w:rFonts w:hint="eastAsia"/>
          <w:sz w:val="24"/>
          <w:szCs w:val="24"/>
        </w:rPr>
        <w:t>本公司就参加</w:t>
      </w:r>
      <w:r>
        <w:rPr>
          <w:rFonts w:hint="eastAsia"/>
          <w:sz w:val="24"/>
          <w:szCs w:val="24"/>
          <w:u w:val="single"/>
        </w:rPr>
        <w:t xml:space="preserve">       </w:t>
      </w:r>
      <w:r>
        <w:rPr>
          <w:rFonts w:hint="eastAsia"/>
          <w:sz w:val="24"/>
          <w:szCs w:val="24"/>
        </w:rPr>
        <w:t>项目投标工作，</w:t>
      </w:r>
      <w:proofErr w:type="gramStart"/>
      <w:r>
        <w:rPr>
          <w:rFonts w:hint="eastAsia"/>
          <w:sz w:val="24"/>
          <w:szCs w:val="24"/>
        </w:rPr>
        <w:t>作出</w:t>
      </w:r>
      <w:proofErr w:type="gramEnd"/>
      <w:r>
        <w:rPr>
          <w:rFonts w:hint="eastAsia"/>
          <w:sz w:val="24"/>
          <w:szCs w:val="24"/>
        </w:rPr>
        <w:t>郑重声明：</w:t>
      </w:r>
    </w:p>
    <w:p w14:paraId="0D50790C" w14:textId="77777777" w:rsidR="00CB7DDB" w:rsidRDefault="00896989">
      <w:pPr>
        <w:wordWrap w:val="0"/>
        <w:snapToGrid w:val="0"/>
        <w:spacing w:line="360" w:lineRule="auto"/>
        <w:ind w:firstLineChars="200" w:firstLine="480"/>
        <w:rPr>
          <w:rFonts w:hint="eastAsia"/>
          <w:sz w:val="24"/>
          <w:szCs w:val="24"/>
        </w:rPr>
      </w:pPr>
      <w:r>
        <w:rPr>
          <w:rFonts w:hint="eastAsia"/>
          <w:sz w:val="24"/>
          <w:szCs w:val="24"/>
        </w:rPr>
        <w:t>一、本公司保证投标报名材料及其后提供的一切材料都是真实的。如我司成为本项目中标候选人，我司同意并授权招标人将我司投标文件商务部分的人员、业绩、奖项等资料进行公开。</w:t>
      </w:r>
    </w:p>
    <w:p w14:paraId="634082EB" w14:textId="77777777" w:rsidR="00CB7DDB" w:rsidRDefault="00896989">
      <w:pPr>
        <w:wordWrap w:val="0"/>
        <w:snapToGrid w:val="0"/>
        <w:spacing w:line="360" w:lineRule="auto"/>
        <w:ind w:firstLineChars="200" w:firstLine="482"/>
        <w:rPr>
          <w:rFonts w:hint="eastAsia"/>
          <w:b/>
          <w:sz w:val="24"/>
          <w:szCs w:val="24"/>
          <w:u w:val="single"/>
        </w:rPr>
      </w:pPr>
      <w:r>
        <w:rPr>
          <w:rFonts w:hint="eastAsia"/>
          <w:b/>
          <w:sz w:val="24"/>
          <w:szCs w:val="24"/>
          <w:u w:val="single"/>
        </w:rPr>
        <w:t>二、</w:t>
      </w:r>
      <w:r>
        <w:rPr>
          <w:b/>
          <w:sz w:val="24"/>
          <w:szCs w:val="24"/>
          <w:u w:val="single"/>
        </w:rPr>
        <w:t>本公司承诺遵循公平、公正、公开、诚实信用原则，在本项目投标中诚信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Pr>
          <w:b/>
          <w:sz w:val="24"/>
          <w:szCs w:val="24"/>
          <w:u w:val="single"/>
        </w:rPr>
        <w:t>不</w:t>
      </w:r>
      <w:proofErr w:type="gramEnd"/>
      <w:r>
        <w:rPr>
          <w:b/>
          <w:sz w:val="24"/>
          <w:szCs w:val="24"/>
          <w:u w:val="single"/>
        </w:rPr>
        <w:t>与其他单位串通投标或以行贿手段谋取中标，不出借资质、转包或违法分包监理业务。不存在少放、不放业绩、奖项等客观评审资料，减少自身竞争力的情形，若存在以上情形的，将自愿接受被招标人列入拒绝投标名单，不能参与招标人后续招标项目的投标。</w:t>
      </w:r>
    </w:p>
    <w:p w14:paraId="3CEB6F1A" w14:textId="77777777" w:rsidR="00CB7DDB" w:rsidRDefault="00896989">
      <w:pPr>
        <w:wordWrap w:val="0"/>
        <w:snapToGrid w:val="0"/>
        <w:spacing w:line="360" w:lineRule="auto"/>
        <w:ind w:firstLineChars="200" w:firstLine="480"/>
        <w:rPr>
          <w:rFonts w:hint="eastAsia"/>
          <w:bCs/>
          <w:sz w:val="24"/>
          <w:szCs w:val="24"/>
        </w:rPr>
      </w:pPr>
      <w:r>
        <w:rPr>
          <w:rFonts w:hint="eastAsia"/>
          <w:bCs/>
          <w:sz w:val="24"/>
          <w:szCs w:val="24"/>
        </w:rPr>
        <w:t>三、本公司不存在招标文件第二章投标人须知第1.4.3项所规定的任何一种情形。</w:t>
      </w:r>
    </w:p>
    <w:p w14:paraId="2F120A58" w14:textId="77777777" w:rsidR="00CB7DDB" w:rsidRDefault="00896989">
      <w:pPr>
        <w:wordWrap w:val="0"/>
        <w:snapToGrid w:val="0"/>
        <w:spacing w:line="360" w:lineRule="auto"/>
        <w:ind w:firstLineChars="200" w:firstLine="480"/>
        <w:rPr>
          <w:rFonts w:hint="eastAsia"/>
          <w:bCs/>
          <w:sz w:val="24"/>
          <w:szCs w:val="24"/>
        </w:rPr>
      </w:pPr>
      <w:r>
        <w:rPr>
          <w:rFonts w:hint="eastAsia"/>
          <w:bCs/>
          <w:sz w:val="24"/>
          <w:szCs w:val="24"/>
        </w:rPr>
        <w:t>四、本公司及其有隶属关系的机构，没有参加本项目招标文件的编写工作；本公司与本次招标的招标代理机构没有隶属关系或其他利害关系。</w:t>
      </w:r>
    </w:p>
    <w:p w14:paraId="622399E6" w14:textId="77777777" w:rsidR="00CB7DDB" w:rsidRDefault="00896989">
      <w:pPr>
        <w:wordWrap w:val="0"/>
        <w:snapToGrid w:val="0"/>
        <w:spacing w:line="360" w:lineRule="auto"/>
        <w:ind w:firstLineChars="200" w:firstLine="480"/>
        <w:rPr>
          <w:rFonts w:hint="eastAsia"/>
          <w:bCs/>
          <w:sz w:val="24"/>
          <w:szCs w:val="24"/>
        </w:rPr>
      </w:pPr>
      <w:r>
        <w:rPr>
          <w:rFonts w:hint="eastAsia"/>
          <w:bCs/>
          <w:sz w:val="24"/>
          <w:szCs w:val="24"/>
        </w:rPr>
        <w:t>五、本公司承诺，中标后严格执行安全生产相关管理规定。</w:t>
      </w:r>
    </w:p>
    <w:p w14:paraId="0AD3F4C9" w14:textId="77777777" w:rsidR="00CB7DDB" w:rsidRDefault="00896989">
      <w:pPr>
        <w:wordWrap w:val="0"/>
        <w:spacing w:line="360" w:lineRule="auto"/>
        <w:ind w:firstLineChars="200" w:firstLine="480"/>
        <w:rPr>
          <w:rFonts w:hint="eastAsia"/>
          <w:bCs/>
          <w:sz w:val="24"/>
          <w:szCs w:val="24"/>
        </w:rPr>
      </w:pPr>
      <w:r>
        <w:rPr>
          <w:rFonts w:hint="eastAsia"/>
          <w:bCs/>
          <w:sz w:val="24"/>
          <w:szCs w:val="24"/>
        </w:rPr>
        <w:t>六、与本公司单位负责人为同一人或者与本公司存在控股、管理关系的其他单位包括：</w:t>
      </w:r>
      <w:r>
        <w:rPr>
          <w:rFonts w:hint="eastAsia"/>
          <w:bCs/>
          <w:sz w:val="24"/>
          <w:szCs w:val="24"/>
          <w:u w:val="single"/>
        </w:rPr>
        <w:t xml:space="preserve">                          </w:t>
      </w:r>
      <w:r>
        <w:rPr>
          <w:rFonts w:hint="eastAsia"/>
          <w:bCs/>
          <w:sz w:val="24"/>
          <w:szCs w:val="24"/>
        </w:rPr>
        <w:t>。（注：本条由投标人如实填写，如有，应列出全部满足招标公告资质要求的相关单位的名称；如无，则填写“无”。）</w:t>
      </w:r>
    </w:p>
    <w:p w14:paraId="00626989" w14:textId="77777777" w:rsidR="00CB7DDB" w:rsidRDefault="00896989">
      <w:pPr>
        <w:wordWrap w:val="0"/>
        <w:snapToGrid w:val="0"/>
        <w:spacing w:line="360" w:lineRule="auto"/>
        <w:ind w:firstLineChars="200" w:firstLine="480"/>
        <w:rPr>
          <w:rFonts w:hint="eastAsia"/>
          <w:bCs/>
          <w:sz w:val="24"/>
          <w:szCs w:val="24"/>
        </w:rPr>
      </w:pPr>
      <w:r>
        <w:rPr>
          <w:rFonts w:hint="eastAsia"/>
          <w:bCs/>
          <w:sz w:val="24"/>
          <w:szCs w:val="24"/>
        </w:rPr>
        <w:t>本公司违反上述承诺，或本声明陈述与事实不符，经查实，本公司愿意接受公开通报，愿意按照《广州市建筑市场信用管理办法》（穗建</w:t>
      </w:r>
      <w:proofErr w:type="gramStart"/>
      <w:r>
        <w:rPr>
          <w:rFonts w:hint="eastAsia"/>
          <w:bCs/>
          <w:sz w:val="24"/>
          <w:szCs w:val="24"/>
        </w:rPr>
        <w:t>规</w:t>
      </w:r>
      <w:proofErr w:type="gramEnd"/>
      <w:r>
        <w:rPr>
          <w:rFonts w:hint="eastAsia"/>
          <w:bCs/>
          <w:sz w:val="24"/>
          <w:szCs w:val="24"/>
        </w:rPr>
        <w:t>字﹝20</w:t>
      </w:r>
      <w:r>
        <w:rPr>
          <w:bCs/>
          <w:sz w:val="24"/>
          <w:szCs w:val="24"/>
        </w:rPr>
        <w:t>19</w:t>
      </w:r>
      <w:r>
        <w:rPr>
          <w:rFonts w:hint="eastAsia"/>
          <w:bCs/>
          <w:sz w:val="24"/>
          <w:szCs w:val="24"/>
        </w:rPr>
        <w:t>﹞16号）的规定被记录为失信信息，承担由此带来的一切后果，并自愿停止参加广州市行政辖区内的招标投标活动三个月。</w:t>
      </w:r>
    </w:p>
    <w:p w14:paraId="5A776E2E" w14:textId="77777777" w:rsidR="00CB7DDB" w:rsidRDefault="00896989">
      <w:pPr>
        <w:widowControl/>
        <w:shd w:val="clear" w:color="auto" w:fill="FFFFFF"/>
        <w:wordWrap w:val="0"/>
        <w:spacing w:line="360" w:lineRule="auto"/>
        <w:ind w:firstLineChars="200" w:firstLine="480"/>
        <w:rPr>
          <w:rFonts w:hint="eastAsia"/>
          <w:sz w:val="24"/>
          <w:szCs w:val="24"/>
        </w:rPr>
      </w:pPr>
      <w:r>
        <w:rPr>
          <w:rFonts w:hint="eastAsia"/>
          <w:sz w:val="24"/>
          <w:szCs w:val="24"/>
        </w:rPr>
        <w:t>特此声明。</w:t>
      </w:r>
    </w:p>
    <w:p w14:paraId="32CACA82" w14:textId="77777777" w:rsidR="00CB7DDB" w:rsidRDefault="00896989">
      <w:pPr>
        <w:wordWrap w:val="0"/>
        <w:snapToGrid w:val="0"/>
        <w:spacing w:line="360" w:lineRule="auto"/>
        <w:ind w:firstLineChars="1800" w:firstLine="4320"/>
        <w:rPr>
          <w:rFonts w:hint="eastAsia"/>
          <w:sz w:val="24"/>
          <w:szCs w:val="24"/>
        </w:rPr>
      </w:pPr>
      <w:r>
        <w:rPr>
          <w:rFonts w:hint="eastAsia"/>
          <w:sz w:val="24"/>
          <w:szCs w:val="24"/>
        </w:rPr>
        <w:t xml:space="preserve">声明企业：           </w:t>
      </w:r>
    </w:p>
    <w:p w14:paraId="28C79F64" w14:textId="77777777" w:rsidR="00CB7DDB" w:rsidRDefault="00896989">
      <w:pPr>
        <w:wordWrap w:val="0"/>
        <w:snapToGrid w:val="0"/>
        <w:spacing w:line="360" w:lineRule="auto"/>
        <w:ind w:firstLineChars="1800" w:firstLine="4320"/>
        <w:rPr>
          <w:rFonts w:hint="eastAsia"/>
          <w:sz w:val="24"/>
          <w:szCs w:val="24"/>
        </w:rPr>
      </w:pPr>
      <w:r>
        <w:rPr>
          <w:rFonts w:hint="eastAsia"/>
          <w:sz w:val="24"/>
          <w:szCs w:val="24"/>
        </w:rPr>
        <w:t>总监理工程师</w:t>
      </w:r>
      <w:r>
        <w:rPr>
          <w:sz w:val="24"/>
          <w:szCs w:val="24"/>
        </w:rPr>
        <w:t>（签字）</w:t>
      </w:r>
      <w:r>
        <w:rPr>
          <w:rFonts w:hint="eastAsia"/>
          <w:sz w:val="24"/>
          <w:szCs w:val="24"/>
        </w:rPr>
        <w:t xml:space="preserve">：         </w:t>
      </w:r>
    </w:p>
    <w:p w14:paraId="0D3A81B8" w14:textId="77777777" w:rsidR="00CB7DDB" w:rsidRDefault="00896989">
      <w:pPr>
        <w:widowControl/>
        <w:wordWrap w:val="0"/>
        <w:snapToGrid w:val="0"/>
        <w:spacing w:line="360" w:lineRule="auto"/>
        <w:ind w:firstLineChars="1772" w:firstLine="4253"/>
        <w:rPr>
          <w:rFonts w:hint="eastAsia"/>
          <w:lang w:val="en-US"/>
        </w:rPr>
      </w:pPr>
      <w:r>
        <w:rPr>
          <w:rFonts w:hint="eastAsia"/>
          <w:sz w:val="24"/>
          <w:szCs w:val="24"/>
        </w:rPr>
        <w:t xml:space="preserve"> 年   月  日</w:t>
      </w:r>
      <w:r>
        <w:rPr>
          <w:lang w:val="en-US"/>
        </w:rPr>
        <w:br w:type="page"/>
      </w:r>
    </w:p>
    <w:p w14:paraId="188F20C6" w14:textId="77777777" w:rsidR="00CB7DDB" w:rsidRDefault="00896989">
      <w:pPr>
        <w:pStyle w:val="a4"/>
        <w:wordWrap w:val="0"/>
        <w:rPr>
          <w:rFonts w:hint="eastAsia"/>
          <w:sz w:val="24"/>
          <w:u w:val="single"/>
          <w:lang w:val="en-US"/>
        </w:rPr>
      </w:pPr>
      <w:r>
        <w:rPr>
          <w:rFonts w:hint="eastAsia"/>
          <w:sz w:val="24"/>
          <w:u w:val="single"/>
          <w:lang w:val="en-US"/>
        </w:rPr>
        <w:lastRenderedPageBreak/>
        <w:t>附件二：</w:t>
      </w:r>
    </w:p>
    <w:p w14:paraId="45E916DC" w14:textId="77777777" w:rsidR="00CB7DDB" w:rsidRDefault="00896989">
      <w:pPr>
        <w:pStyle w:val="af6"/>
        <w:ind w:firstLineChars="0" w:firstLine="0"/>
        <w:jc w:val="center"/>
        <w:rPr>
          <w:rFonts w:hint="eastAsia"/>
          <w:b/>
          <w:bCs/>
          <w:sz w:val="32"/>
          <w:szCs w:val="32"/>
        </w:rPr>
      </w:pPr>
      <w:r>
        <w:rPr>
          <w:rFonts w:hint="eastAsia"/>
          <w:b/>
          <w:bCs/>
          <w:sz w:val="32"/>
          <w:szCs w:val="32"/>
        </w:rPr>
        <w:t>监理项目管理团队人员信息表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245"/>
        <w:gridCol w:w="3100"/>
        <w:gridCol w:w="993"/>
        <w:gridCol w:w="2693"/>
      </w:tblGrid>
      <w:tr w:rsidR="00CB7DDB" w14:paraId="5C7F69D2" w14:textId="77777777">
        <w:trPr>
          <w:trHeight w:val="575"/>
          <w:jc w:val="center"/>
        </w:trPr>
        <w:tc>
          <w:tcPr>
            <w:tcW w:w="753" w:type="dxa"/>
            <w:tcBorders>
              <w:top w:val="single" w:sz="4" w:space="0" w:color="auto"/>
              <w:left w:val="single" w:sz="4" w:space="0" w:color="auto"/>
              <w:bottom w:val="single" w:sz="4" w:space="0" w:color="auto"/>
              <w:right w:val="single" w:sz="4" w:space="0" w:color="auto"/>
            </w:tcBorders>
            <w:vAlign w:val="center"/>
          </w:tcPr>
          <w:p w14:paraId="1A1EC1FA" w14:textId="77777777" w:rsidR="00CB7DDB" w:rsidRDefault="00896989">
            <w:pPr>
              <w:adjustRightInd w:val="0"/>
              <w:snapToGrid w:val="0"/>
              <w:spacing w:line="360" w:lineRule="auto"/>
              <w:jc w:val="center"/>
              <w:rPr>
                <w:rFonts w:hint="eastAsia"/>
                <w:b/>
                <w:sz w:val="21"/>
                <w:szCs w:val="21"/>
              </w:rPr>
            </w:pPr>
            <w:r>
              <w:rPr>
                <w:rFonts w:hint="eastAsia"/>
                <w:b/>
                <w:sz w:val="21"/>
                <w:szCs w:val="21"/>
              </w:rPr>
              <w:t>序号</w:t>
            </w:r>
          </w:p>
        </w:tc>
        <w:tc>
          <w:tcPr>
            <w:tcW w:w="1245" w:type="dxa"/>
            <w:tcBorders>
              <w:top w:val="single" w:sz="4" w:space="0" w:color="auto"/>
              <w:left w:val="single" w:sz="4" w:space="0" w:color="auto"/>
              <w:bottom w:val="single" w:sz="4" w:space="0" w:color="auto"/>
              <w:right w:val="single" w:sz="4" w:space="0" w:color="auto"/>
            </w:tcBorders>
            <w:vAlign w:val="center"/>
          </w:tcPr>
          <w:p w14:paraId="2904554F" w14:textId="77777777" w:rsidR="00CB7DDB" w:rsidRDefault="00896989">
            <w:pPr>
              <w:adjustRightInd w:val="0"/>
              <w:snapToGrid w:val="0"/>
              <w:spacing w:line="360" w:lineRule="auto"/>
              <w:jc w:val="center"/>
              <w:rPr>
                <w:rFonts w:hint="eastAsia"/>
                <w:b/>
                <w:sz w:val="21"/>
                <w:szCs w:val="21"/>
              </w:rPr>
            </w:pPr>
            <w:r>
              <w:rPr>
                <w:rFonts w:hint="eastAsia"/>
                <w:b/>
                <w:sz w:val="21"/>
                <w:szCs w:val="21"/>
              </w:rPr>
              <w:t>姓名</w:t>
            </w:r>
          </w:p>
        </w:tc>
        <w:tc>
          <w:tcPr>
            <w:tcW w:w="3100" w:type="dxa"/>
            <w:tcBorders>
              <w:top w:val="single" w:sz="4" w:space="0" w:color="auto"/>
              <w:left w:val="single" w:sz="4" w:space="0" w:color="auto"/>
              <w:bottom w:val="single" w:sz="4" w:space="0" w:color="auto"/>
              <w:right w:val="single" w:sz="4" w:space="0" w:color="auto"/>
            </w:tcBorders>
            <w:vAlign w:val="center"/>
          </w:tcPr>
          <w:p w14:paraId="26498819" w14:textId="77777777" w:rsidR="00CB7DDB" w:rsidRDefault="00896989">
            <w:pPr>
              <w:adjustRightInd w:val="0"/>
              <w:snapToGrid w:val="0"/>
              <w:spacing w:line="360" w:lineRule="auto"/>
              <w:jc w:val="center"/>
              <w:rPr>
                <w:rFonts w:hint="eastAsia"/>
                <w:b/>
                <w:sz w:val="21"/>
                <w:szCs w:val="21"/>
              </w:rPr>
            </w:pPr>
            <w:r>
              <w:rPr>
                <w:rFonts w:hint="eastAsia"/>
                <w:b/>
                <w:sz w:val="21"/>
                <w:szCs w:val="21"/>
              </w:rPr>
              <w:t>岗位</w:t>
            </w:r>
          </w:p>
        </w:tc>
        <w:tc>
          <w:tcPr>
            <w:tcW w:w="993" w:type="dxa"/>
            <w:tcBorders>
              <w:top w:val="single" w:sz="4" w:space="0" w:color="auto"/>
              <w:left w:val="single" w:sz="4" w:space="0" w:color="auto"/>
              <w:bottom w:val="single" w:sz="4" w:space="0" w:color="auto"/>
              <w:right w:val="single" w:sz="4" w:space="0" w:color="auto"/>
            </w:tcBorders>
            <w:vAlign w:val="center"/>
          </w:tcPr>
          <w:p w14:paraId="6DF6FD19" w14:textId="77777777" w:rsidR="00CB7DDB" w:rsidRDefault="00896989">
            <w:pPr>
              <w:adjustRightInd w:val="0"/>
              <w:snapToGrid w:val="0"/>
              <w:spacing w:line="360" w:lineRule="auto"/>
              <w:jc w:val="center"/>
              <w:rPr>
                <w:rFonts w:hint="eastAsia"/>
                <w:b/>
                <w:sz w:val="21"/>
                <w:szCs w:val="21"/>
              </w:rPr>
            </w:pPr>
            <w:r>
              <w:rPr>
                <w:rFonts w:hint="eastAsia"/>
                <w:b/>
                <w:sz w:val="21"/>
                <w:szCs w:val="21"/>
              </w:rPr>
              <w:t>职称</w:t>
            </w:r>
          </w:p>
        </w:tc>
        <w:tc>
          <w:tcPr>
            <w:tcW w:w="2693" w:type="dxa"/>
            <w:tcBorders>
              <w:top w:val="single" w:sz="4" w:space="0" w:color="auto"/>
              <w:left w:val="single" w:sz="4" w:space="0" w:color="auto"/>
              <w:bottom w:val="single" w:sz="4" w:space="0" w:color="auto"/>
              <w:right w:val="single" w:sz="4" w:space="0" w:color="auto"/>
            </w:tcBorders>
            <w:vAlign w:val="center"/>
          </w:tcPr>
          <w:p w14:paraId="37589601" w14:textId="77777777" w:rsidR="00CB7DDB" w:rsidRDefault="00896989">
            <w:pPr>
              <w:adjustRightInd w:val="0"/>
              <w:snapToGrid w:val="0"/>
              <w:spacing w:line="360" w:lineRule="auto"/>
              <w:jc w:val="center"/>
              <w:rPr>
                <w:rFonts w:hint="eastAsia"/>
                <w:b/>
                <w:sz w:val="21"/>
                <w:szCs w:val="21"/>
              </w:rPr>
            </w:pPr>
            <w:r>
              <w:rPr>
                <w:rFonts w:hint="eastAsia"/>
                <w:b/>
                <w:sz w:val="21"/>
                <w:szCs w:val="21"/>
              </w:rPr>
              <w:t>职称证书或资格证书编号</w:t>
            </w:r>
          </w:p>
        </w:tc>
      </w:tr>
      <w:tr w:rsidR="00CB7DDB" w14:paraId="05C87151"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1F0B85BE" w14:textId="77777777" w:rsidR="00CB7DDB" w:rsidRDefault="00896989">
            <w:pPr>
              <w:spacing w:line="360" w:lineRule="auto"/>
              <w:jc w:val="center"/>
              <w:rPr>
                <w:rFonts w:hint="eastAsia"/>
                <w:snapToGrid w:val="0"/>
                <w:spacing w:val="4"/>
                <w:sz w:val="21"/>
                <w:szCs w:val="21"/>
                <w:lang w:bidi="ar"/>
              </w:rPr>
            </w:pPr>
            <w:r>
              <w:rPr>
                <w:rFonts w:hint="eastAsia"/>
                <w:snapToGrid w:val="0"/>
                <w:spacing w:val="4"/>
                <w:sz w:val="21"/>
                <w:szCs w:val="21"/>
                <w:lang w:bidi="ar"/>
              </w:rPr>
              <w:t>1</w:t>
            </w:r>
          </w:p>
        </w:tc>
        <w:tc>
          <w:tcPr>
            <w:tcW w:w="1245" w:type="dxa"/>
            <w:tcBorders>
              <w:top w:val="single" w:sz="4" w:space="0" w:color="auto"/>
              <w:left w:val="single" w:sz="4" w:space="0" w:color="auto"/>
              <w:bottom w:val="single" w:sz="4" w:space="0" w:color="auto"/>
              <w:right w:val="single" w:sz="4" w:space="0" w:color="auto"/>
            </w:tcBorders>
            <w:vAlign w:val="center"/>
          </w:tcPr>
          <w:p w14:paraId="18168572"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330A1B77" w14:textId="77777777" w:rsidR="00CB7DDB" w:rsidRDefault="00896989">
            <w:pPr>
              <w:pStyle w:val="af7"/>
              <w:spacing w:line="240" w:lineRule="auto"/>
              <w:jc w:val="center"/>
              <w:rPr>
                <w:rFonts w:hint="eastAsia"/>
                <w:snapToGrid w:val="0"/>
                <w:kern w:val="2"/>
                <w:lang w:val="en-US" w:bidi="ar-SA"/>
                <w14:ligatures w14:val="standardContextual"/>
              </w:rPr>
            </w:pPr>
            <w:r>
              <w:rPr>
                <w:rFonts w:hint="eastAsia"/>
                <w:snapToGrid w:val="0"/>
                <w:kern w:val="2"/>
                <w:lang w:val="en-US" w:bidi="ar-SA"/>
                <w14:ligatures w14:val="standardContextual"/>
              </w:rPr>
              <w:t>指挥长</w:t>
            </w:r>
          </w:p>
        </w:tc>
        <w:tc>
          <w:tcPr>
            <w:tcW w:w="993" w:type="dxa"/>
            <w:tcBorders>
              <w:top w:val="single" w:sz="4" w:space="0" w:color="auto"/>
              <w:left w:val="single" w:sz="4" w:space="0" w:color="auto"/>
              <w:bottom w:val="single" w:sz="4" w:space="0" w:color="auto"/>
              <w:right w:val="single" w:sz="4" w:space="0" w:color="auto"/>
            </w:tcBorders>
            <w:vAlign w:val="center"/>
          </w:tcPr>
          <w:p w14:paraId="25CC6EC9" w14:textId="77777777" w:rsidR="00CB7DDB" w:rsidRDefault="00CB7DDB">
            <w:pPr>
              <w:spacing w:line="360" w:lineRule="auto"/>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2EC2E498" w14:textId="77777777" w:rsidR="00CB7DDB" w:rsidRDefault="00CB7DDB">
            <w:pPr>
              <w:spacing w:line="360" w:lineRule="auto"/>
              <w:rPr>
                <w:rFonts w:hint="eastAsia"/>
                <w:snapToGrid w:val="0"/>
                <w:spacing w:val="4"/>
                <w:sz w:val="21"/>
                <w:szCs w:val="21"/>
                <w:lang w:bidi="ar"/>
              </w:rPr>
            </w:pPr>
          </w:p>
        </w:tc>
      </w:tr>
      <w:tr w:rsidR="00CB7DDB" w14:paraId="47D2D915" w14:textId="77777777">
        <w:trPr>
          <w:trHeight w:val="90"/>
          <w:jc w:val="center"/>
        </w:trPr>
        <w:tc>
          <w:tcPr>
            <w:tcW w:w="753" w:type="dxa"/>
            <w:tcBorders>
              <w:top w:val="single" w:sz="4" w:space="0" w:color="auto"/>
              <w:left w:val="single" w:sz="4" w:space="0" w:color="auto"/>
              <w:bottom w:val="single" w:sz="4" w:space="0" w:color="auto"/>
              <w:right w:val="single" w:sz="4" w:space="0" w:color="auto"/>
            </w:tcBorders>
            <w:vAlign w:val="center"/>
          </w:tcPr>
          <w:p w14:paraId="75AFD896" w14:textId="77777777" w:rsidR="00CB7DDB" w:rsidRDefault="00896989">
            <w:pPr>
              <w:spacing w:line="360" w:lineRule="auto"/>
              <w:jc w:val="center"/>
              <w:rPr>
                <w:rFonts w:hint="eastAsia"/>
                <w:snapToGrid w:val="0"/>
                <w:spacing w:val="4"/>
                <w:sz w:val="21"/>
                <w:szCs w:val="21"/>
                <w:lang w:bidi="ar"/>
              </w:rPr>
            </w:pPr>
            <w:r>
              <w:rPr>
                <w:rFonts w:hint="eastAsia"/>
                <w:snapToGrid w:val="0"/>
                <w:spacing w:val="4"/>
                <w:sz w:val="21"/>
                <w:szCs w:val="21"/>
                <w:lang w:bidi="ar"/>
              </w:rPr>
              <w:t>2</w:t>
            </w:r>
          </w:p>
        </w:tc>
        <w:tc>
          <w:tcPr>
            <w:tcW w:w="1245" w:type="dxa"/>
            <w:tcBorders>
              <w:top w:val="single" w:sz="4" w:space="0" w:color="auto"/>
              <w:left w:val="single" w:sz="4" w:space="0" w:color="auto"/>
              <w:bottom w:val="single" w:sz="4" w:space="0" w:color="auto"/>
              <w:right w:val="single" w:sz="4" w:space="0" w:color="auto"/>
            </w:tcBorders>
            <w:vAlign w:val="center"/>
          </w:tcPr>
          <w:p w14:paraId="7614DA1D"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90092D5" w14:textId="77777777" w:rsidR="00CB7DDB" w:rsidRDefault="00896989">
            <w:pPr>
              <w:pStyle w:val="af7"/>
              <w:spacing w:line="240" w:lineRule="auto"/>
              <w:jc w:val="center"/>
              <w:rPr>
                <w:rFonts w:hint="eastAsia"/>
                <w:snapToGrid w:val="0"/>
                <w:kern w:val="2"/>
                <w:lang w:val="en-US" w:bidi="ar-SA"/>
                <w14:ligatures w14:val="standardContextual"/>
              </w:rPr>
            </w:pPr>
            <w:r>
              <w:rPr>
                <w:rFonts w:hint="eastAsia"/>
              </w:rPr>
              <w:t>造价负责人</w:t>
            </w:r>
          </w:p>
        </w:tc>
        <w:tc>
          <w:tcPr>
            <w:tcW w:w="993" w:type="dxa"/>
            <w:tcBorders>
              <w:top w:val="single" w:sz="4" w:space="0" w:color="auto"/>
              <w:left w:val="single" w:sz="4" w:space="0" w:color="auto"/>
              <w:bottom w:val="single" w:sz="4" w:space="0" w:color="auto"/>
              <w:right w:val="single" w:sz="4" w:space="0" w:color="auto"/>
            </w:tcBorders>
            <w:vAlign w:val="center"/>
          </w:tcPr>
          <w:p w14:paraId="460DB871" w14:textId="77777777" w:rsidR="00CB7DDB" w:rsidRDefault="00CB7DDB">
            <w:pPr>
              <w:spacing w:line="360" w:lineRule="auto"/>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17699055" w14:textId="77777777" w:rsidR="00CB7DDB" w:rsidRDefault="00CB7DDB">
            <w:pPr>
              <w:spacing w:line="360" w:lineRule="auto"/>
              <w:rPr>
                <w:rFonts w:hint="eastAsia"/>
                <w:snapToGrid w:val="0"/>
                <w:spacing w:val="4"/>
                <w:sz w:val="21"/>
                <w:szCs w:val="21"/>
                <w:lang w:bidi="ar"/>
              </w:rPr>
            </w:pPr>
          </w:p>
        </w:tc>
      </w:tr>
      <w:tr w:rsidR="00CB7DDB" w14:paraId="0B0A840D" w14:textId="77777777">
        <w:trPr>
          <w:trHeight w:val="9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7EDECA0D" w14:textId="77777777" w:rsidR="00CB7DDB" w:rsidRDefault="00896989">
            <w:pPr>
              <w:spacing w:line="360" w:lineRule="auto"/>
              <w:jc w:val="center"/>
              <w:rPr>
                <w:rFonts w:hint="eastAsia"/>
                <w:snapToGrid w:val="0"/>
                <w:spacing w:val="4"/>
                <w:sz w:val="21"/>
                <w:szCs w:val="21"/>
                <w:lang w:val="en-US" w:bidi="ar"/>
                <w14:ligatures w14:val="standardContextual"/>
              </w:rPr>
            </w:pPr>
            <w:r>
              <w:rPr>
                <w:rFonts w:hint="eastAsia"/>
                <w:snapToGrid w:val="0"/>
                <w:spacing w:val="4"/>
                <w:sz w:val="21"/>
                <w:szCs w:val="21"/>
                <w:lang w:bidi="ar"/>
              </w:rPr>
              <w:t>3</w:t>
            </w:r>
          </w:p>
        </w:tc>
        <w:tc>
          <w:tcPr>
            <w:tcW w:w="1245" w:type="dxa"/>
            <w:tcBorders>
              <w:top w:val="single" w:sz="4" w:space="0" w:color="auto"/>
              <w:left w:val="single" w:sz="4" w:space="0" w:color="auto"/>
              <w:bottom w:val="single" w:sz="4" w:space="0" w:color="auto"/>
              <w:right w:val="single" w:sz="4" w:space="0" w:color="auto"/>
            </w:tcBorders>
            <w:vAlign w:val="center"/>
          </w:tcPr>
          <w:p w14:paraId="43FA433E"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2F2785D" w14:textId="77777777" w:rsidR="00CB7DDB" w:rsidRDefault="00896989">
            <w:pPr>
              <w:pStyle w:val="af7"/>
              <w:spacing w:line="240" w:lineRule="auto"/>
              <w:jc w:val="center"/>
              <w:rPr>
                <w:rFonts w:hint="eastAsia"/>
                <w:snapToGrid w:val="0"/>
              </w:rPr>
            </w:pPr>
            <w:r>
              <w:rPr>
                <w:rFonts w:hint="eastAsia"/>
              </w:rPr>
              <w:t>总监代表</w:t>
            </w:r>
          </w:p>
        </w:tc>
        <w:tc>
          <w:tcPr>
            <w:tcW w:w="993" w:type="dxa"/>
            <w:tcBorders>
              <w:top w:val="single" w:sz="4" w:space="0" w:color="auto"/>
              <w:left w:val="single" w:sz="4" w:space="0" w:color="auto"/>
              <w:bottom w:val="single" w:sz="4" w:space="0" w:color="auto"/>
              <w:right w:val="single" w:sz="4" w:space="0" w:color="auto"/>
            </w:tcBorders>
            <w:vAlign w:val="center"/>
          </w:tcPr>
          <w:p w14:paraId="5B0075A1" w14:textId="77777777" w:rsidR="00CB7DDB" w:rsidRDefault="00CB7DDB">
            <w:pPr>
              <w:spacing w:line="360" w:lineRule="auto"/>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3BAD866B" w14:textId="77777777" w:rsidR="00CB7DDB" w:rsidRDefault="00CB7DDB">
            <w:pPr>
              <w:spacing w:line="360" w:lineRule="auto"/>
              <w:rPr>
                <w:rFonts w:hint="eastAsia"/>
                <w:snapToGrid w:val="0"/>
                <w:spacing w:val="4"/>
                <w:sz w:val="21"/>
                <w:szCs w:val="21"/>
                <w:lang w:bidi="ar"/>
              </w:rPr>
            </w:pPr>
          </w:p>
        </w:tc>
      </w:tr>
      <w:tr w:rsidR="00CB7DDB" w14:paraId="4B4FEFA8"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D789DA6" w14:textId="77777777" w:rsidR="00CB7DDB" w:rsidRDefault="00896989">
            <w:pPr>
              <w:spacing w:line="360" w:lineRule="auto"/>
              <w:jc w:val="center"/>
              <w:rPr>
                <w:rFonts w:hint="eastAsia"/>
                <w:snapToGrid w:val="0"/>
                <w:spacing w:val="4"/>
                <w:sz w:val="21"/>
                <w:szCs w:val="21"/>
                <w:lang w:val="en-US" w:bidi="ar"/>
                <w14:ligatures w14:val="standardContextual"/>
              </w:rPr>
            </w:pPr>
            <w:r>
              <w:rPr>
                <w:rFonts w:hint="eastAsia"/>
                <w:snapToGrid w:val="0"/>
                <w:spacing w:val="4"/>
                <w:sz w:val="21"/>
                <w:szCs w:val="21"/>
                <w:lang w:bidi="ar"/>
              </w:rPr>
              <w:t>4</w:t>
            </w:r>
          </w:p>
        </w:tc>
        <w:tc>
          <w:tcPr>
            <w:tcW w:w="1245" w:type="dxa"/>
            <w:tcBorders>
              <w:top w:val="single" w:sz="4" w:space="0" w:color="auto"/>
              <w:left w:val="single" w:sz="4" w:space="0" w:color="auto"/>
              <w:bottom w:val="single" w:sz="4" w:space="0" w:color="auto"/>
              <w:right w:val="single" w:sz="4" w:space="0" w:color="auto"/>
            </w:tcBorders>
            <w:vAlign w:val="center"/>
          </w:tcPr>
          <w:p w14:paraId="0744A241"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6F114CE2" w14:textId="77777777" w:rsidR="00CB7DDB" w:rsidRDefault="00896989">
            <w:pPr>
              <w:pStyle w:val="af7"/>
              <w:spacing w:line="240" w:lineRule="auto"/>
              <w:jc w:val="center"/>
              <w:rPr>
                <w:rFonts w:hint="eastAsia"/>
                <w:snapToGrid w:val="0"/>
                <w:kern w:val="2"/>
                <w:lang w:val="en-US" w:bidi="ar-SA"/>
                <w14:ligatures w14:val="standardContextual"/>
              </w:rPr>
            </w:pPr>
            <w:r>
              <w:rPr>
                <w:rFonts w:hint="eastAsia"/>
              </w:rPr>
              <w:t>安全专业监理工程师</w:t>
            </w:r>
          </w:p>
        </w:tc>
        <w:tc>
          <w:tcPr>
            <w:tcW w:w="993" w:type="dxa"/>
            <w:tcBorders>
              <w:top w:val="single" w:sz="4" w:space="0" w:color="auto"/>
              <w:left w:val="single" w:sz="4" w:space="0" w:color="auto"/>
              <w:bottom w:val="single" w:sz="4" w:space="0" w:color="auto"/>
              <w:right w:val="single" w:sz="4" w:space="0" w:color="auto"/>
            </w:tcBorders>
            <w:vAlign w:val="center"/>
          </w:tcPr>
          <w:p w14:paraId="05BF7FED" w14:textId="77777777" w:rsidR="00CB7DDB" w:rsidRDefault="00CB7DDB">
            <w:pPr>
              <w:spacing w:line="360" w:lineRule="auto"/>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1E9B6A76" w14:textId="77777777" w:rsidR="00CB7DDB" w:rsidRDefault="00CB7DDB">
            <w:pPr>
              <w:spacing w:line="360" w:lineRule="auto"/>
              <w:rPr>
                <w:rFonts w:hint="eastAsia"/>
                <w:snapToGrid w:val="0"/>
                <w:spacing w:val="4"/>
                <w:sz w:val="21"/>
                <w:szCs w:val="21"/>
                <w:lang w:bidi="ar"/>
              </w:rPr>
            </w:pPr>
          </w:p>
        </w:tc>
      </w:tr>
      <w:tr w:rsidR="00CB7DDB" w14:paraId="4B22EBE7"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4A9E21D" w14:textId="77777777" w:rsidR="00CB7DDB" w:rsidRDefault="00896989">
            <w:pPr>
              <w:spacing w:line="360" w:lineRule="auto"/>
              <w:jc w:val="center"/>
              <w:rPr>
                <w:rFonts w:hint="eastAsia"/>
                <w:snapToGrid w:val="0"/>
                <w:spacing w:val="4"/>
                <w:sz w:val="21"/>
                <w:szCs w:val="21"/>
                <w:lang w:val="en-US" w:bidi="ar"/>
                <w14:ligatures w14:val="standardContextual"/>
              </w:rPr>
            </w:pPr>
            <w:r>
              <w:rPr>
                <w:rFonts w:hint="eastAsia"/>
                <w:snapToGrid w:val="0"/>
                <w:spacing w:val="4"/>
                <w:sz w:val="21"/>
                <w:szCs w:val="21"/>
                <w:lang w:bidi="ar"/>
              </w:rPr>
              <w:t>5</w:t>
            </w:r>
          </w:p>
        </w:tc>
        <w:tc>
          <w:tcPr>
            <w:tcW w:w="1245" w:type="dxa"/>
            <w:tcBorders>
              <w:top w:val="single" w:sz="4" w:space="0" w:color="auto"/>
              <w:left w:val="single" w:sz="4" w:space="0" w:color="auto"/>
              <w:bottom w:val="single" w:sz="4" w:space="0" w:color="auto"/>
              <w:right w:val="single" w:sz="4" w:space="0" w:color="auto"/>
            </w:tcBorders>
            <w:vAlign w:val="center"/>
          </w:tcPr>
          <w:p w14:paraId="14544376"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FACBFEF" w14:textId="77777777" w:rsidR="00CB7DDB" w:rsidRDefault="00896989">
            <w:pPr>
              <w:pStyle w:val="af7"/>
              <w:spacing w:line="240" w:lineRule="auto"/>
              <w:jc w:val="center"/>
              <w:rPr>
                <w:rFonts w:hint="eastAsia"/>
                <w:snapToGrid w:val="0"/>
                <w:kern w:val="2"/>
                <w:lang w:val="en-US" w:bidi="ar-SA"/>
                <w14:ligatures w14:val="standardContextual"/>
              </w:rPr>
            </w:pPr>
            <w:r>
              <w:rPr>
                <w:rFonts w:hint="eastAsia"/>
              </w:rPr>
              <w:t>土建专业监理工程师</w:t>
            </w:r>
          </w:p>
        </w:tc>
        <w:tc>
          <w:tcPr>
            <w:tcW w:w="993" w:type="dxa"/>
            <w:tcBorders>
              <w:top w:val="single" w:sz="4" w:space="0" w:color="auto"/>
              <w:left w:val="single" w:sz="4" w:space="0" w:color="auto"/>
              <w:bottom w:val="single" w:sz="4" w:space="0" w:color="auto"/>
              <w:right w:val="single" w:sz="4" w:space="0" w:color="auto"/>
            </w:tcBorders>
            <w:vAlign w:val="center"/>
          </w:tcPr>
          <w:p w14:paraId="214C2B43" w14:textId="77777777" w:rsidR="00CB7DDB" w:rsidRDefault="00CB7DDB">
            <w:pPr>
              <w:spacing w:line="360" w:lineRule="auto"/>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02247180" w14:textId="77777777" w:rsidR="00CB7DDB" w:rsidRDefault="00CB7DDB">
            <w:pPr>
              <w:spacing w:line="360" w:lineRule="auto"/>
              <w:rPr>
                <w:rFonts w:hint="eastAsia"/>
                <w:snapToGrid w:val="0"/>
                <w:spacing w:val="4"/>
                <w:sz w:val="21"/>
                <w:szCs w:val="21"/>
                <w:lang w:bidi="ar"/>
              </w:rPr>
            </w:pPr>
          </w:p>
        </w:tc>
      </w:tr>
      <w:tr w:rsidR="00CB7DDB" w14:paraId="00D8FE9D"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5C0E3CD" w14:textId="77777777" w:rsidR="00CB7DDB" w:rsidRDefault="00896989">
            <w:pPr>
              <w:spacing w:line="360" w:lineRule="auto"/>
              <w:jc w:val="center"/>
              <w:rPr>
                <w:rFonts w:hint="eastAsia"/>
                <w:snapToGrid w:val="0"/>
                <w:spacing w:val="4"/>
                <w:sz w:val="21"/>
                <w:szCs w:val="21"/>
                <w:lang w:val="en-US" w:bidi="ar"/>
                <w14:ligatures w14:val="standardContextual"/>
              </w:rPr>
            </w:pPr>
            <w:r>
              <w:rPr>
                <w:rFonts w:hint="eastAsia"/>
                <w:snapToGrid w:val="0"/>
                <w:spacing w:val="4"/>
                <w:sz w:val="21"/>
                <w:szCs w:val="21"/>
                <w:lang w:bidi="ar"/>
              </w:rPr>
              <w:t>6</w:t>
            </w:r>
          </w:p>
        </w:tc>
        <w:tc>
          <w:tcPr>
            <w:tcW w:w="1245" w:type="dxa"/>
            <w:tcBorders>
              <w:top w:val="single" w:sz="4" w:space="0" w:color="auto"/>
              <w:left w:val="single" w:sz="4" w:space="0" w:color="auto"/>
              <w:bottom w:val="single" w:sz="4" w:space="0" w:color="auto"/>
              <w:right w:val="single" w:sz="4" w:space="0" w:color="auto"/>
            </w:tcBorders>
            <w:vAlign w:val="center"/>
          </w:tcPr>
          <w:p w14:paraId="23EFE2A7"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44D6D677" w14:textId="77777777" w:rsidR="00CB7DDB" w:rsidRDefault="00896989">
            <w:pPr>
              <w:pStyle w:val="af7"/>
              <w:spacing w:line="240" w:lineRule="auto"/>
              <w:jc w:val="center"/>
              <w:rPr>
                <w:rFonts w:hint="eastAsia"/>
                <w:snapToGrid w:val="0"/>
                <w:kern w:val="2"/>
                <w:lang w:val="en-US" w:bidi="ar-SA"/>
                <w14:ligatures w14:val="standardContextual"/>
              </w:rPr>
            </w:pPr>
            <w:r>
              <w:rPr>
                <w:rFonts w:hint="eastAsia"/>
                <w:lang w:val="en-US"/>
              </w:rPr>
              <w:t>装修</w:t>
            </w:r>
            <w:r>
              <w:rPr>
                <w:rFonts w:hint="eastAsia"/>
              </w:rPr>
              <w:t>专业监理工程师</w:t>
            </w:r>
          </w:p>
        </w:tc>
        <w:tc>
          <w:tcPr>
            <w:tcW w:w="993" w:type="dxa"/>
            <w:tcBorders>
              <w:top w:val="single" w:sz="4" w:space="0" w:color="auto"/>
              <w:left w:val="single" w:sz="4" w:space="0" w:color="auto"/>
              <w:bottom w:val="single" w:sz="4" w:space="0" w:color="auto"/>
              <w:right w:val="single" w:sz="4" w:space="0" w:color="auto"/>
            </w:tcBorders>
            <w:vAlign w:val="center"/>
          </w:tcPr>
          <w:p w14:paraId="00EE7D1C" w14:textId="77777777" w:rsidR="00CB7DDB" w:rsidRDefault="00CB7DDB">
            <w:pPr>
              <w:spacing w:line="360" w:lineRule="auto"/>
              <w:jc w:val="center"/>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58424189" w14:textId="77777777" w:rsidR="00CB7DDB" w:rsidRDefault="00CB7DDB">
            <w:pPr>
              <w:spacing w:line="360" w:lineRule="auto"/>
              <w:jc w:val="center"/>
              <w:rPr>
                <w:rFonts w:hint="eastAsia"/>
                <w:snapToGrid w:val="0"/>
                <w:spacing w:val="4"/>
                <w:sz w:val="21"/>
                <w:szCs w:val="21"/>
                <w:lang w:bidi="ar"/>
              </w:rPr>
            </w:pPr>
          </w:p>
        </w:tc>
      </w:tr>
      <w:tr w:rsidR="00CB7DDB" w14:paraId="5D71EE3C"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FAC83CF" w14:textId="77777777" w:rsidR="00CB7DDB" w:rsidRDefault="00896989">
            <w:pPr>
              <w:spacing w:line="360" w:lineRule="auto"/>
              <w:jc w:val="center"/>
              <w:rPr>
                <w:rFonts w:hint="eastAsia"/>
                <w:snapToGrid w:val="0"/>
                <w:spacing w:val="4"/>
                <w:sz w:val="21"/>
                <w:szCs w:val="21"/>
                <w:lang w:val="en-US" w:bidi="ar"/>
                <w14:ligatures w14:val="standardContextual"/>
              </w:rPr>
            </w:pPr>
            <w:r>
              <w:rPr>
                <w:rFonts w:hint="eastAsia"/>
                <w:snapToGrid w:val="0"/>
                <w:spacing w:val="4"/>
                <w:sz w:val="21"/>
                <w:szCs w:val="21"/>
                <w:lang w:val="en-US" w:bidi="ar"/>
              </w:rPr>
              <w:t>7</w:t>
            </w:r>
          </w:p>
        </w:tc>
        <w:tc>
          <w:tcPr>
            <w:tcW w:w="1245" w:type="dxa"/>
            <w:tcBorders>
              <w:top w:val="single" w:sz="4" w:space="0" w:color="auto"/>
              <w:left w:val="single" w:sz="4" w:space="0" w:color="auto"/>
              <w:bottom w:val="single" w:sz="4" w:space="0" w:color="auto"/>
              <w:right w:val="single" w:sz="4" w:space="0" w:color="auto"/>
            </w:tcBorders>
            <w:vAlign w:val="center"/>
          </w:tcPr>
          <w:p w14:paraId="38496D93"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3FD696B" w14:textId="77777777" w:rsidR="00CB7DDB" w:rsidRDefault="00896989">
            <w:pPr>
              <w:pStyle w:val="af7"/>
              <w:spacing w:line="240" w:lineRule="auto"/>
              <w:jc w:val="center"/>
              <w:rPr>
                <w:rFonts w:hint="eastAsia"/>
                <w:snapToGrid w:val="0"/>
                <w:kern w:val="2"/>
                <w:lang w:val="en-US" w:bidi="ar-SA"/>
                <w14:ligatures w14:val="standardContextual"/>
              </w:rPr>
            </w:pPr>
            <w:r>
              <w:rPr>
                <w:rFonts w:hint="eastAsia"/>
                <w:lang w:val="en-US"/>
              </w:rPr>
              <w:t>电气</w:t>
            </w:r>
            <w:r>
              <w:rPr>
                <w:rFonts w:hint="eastAsia"/>
              </w:rPr>
              <w:t>专业监理工程师</w:t>
            </w:r>
          </w:p>
        </w:tc>
        <w:tc>
          <w:tcPr>
            <w:tcW w:w="993" w:type="dxa"/>
            <w:tcBorders>
              <w:top w:val="single" w:sz="4" w:space="0" w:color="auto"/>
              <w:left w:val="single" w:sz="4" w:space="0" w:color="auto"/>
              <w:bottom w:val="single" w:sz="4" w:space="0" w:color="auto"/>
              <w:right w:val="single" w:sz="4" w:space="0" w:color="auto"/>
            </w:tcBorders>
            <w:vAlign w:val="center"/>
          </w:tcPr>
          <w:p w14:paraId="5BC21B44" w14:textId="77777777" w:rsidR="00CB7DDB" w:rsidRDefault="00CB7DDB">
            <w:pPr>
              <w:spacing w:line="360" w:lineRule="auto"/>
              <w:jc w:val="center"/>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409CE109" w14:textId="77777777" w:rsidR="00CB7DDB" w:rsidRDefault="00CB7DDB">
            <w:pPr>
              <w:spacing w:line="360" w:lineRule="auto"/>
              <w:jc w:val="center"/>
              <w:rPr>
                <w:rFonts w:hint="eastAsia"/>
                <w:snapToGrid w:val="0"/>
                <w:spacing w:val="4"/>
                <w:sz w:val="21"/>
                <w:szCs w:val="21"/>
                <w:lang w:bidi="ar"/>
              </w:rPr>
            </w:pPr>
          </w:p>
        </w:tc>
      </w:tr>
      <w:tr w:rsidR="00CB7DDB" w14:paraId="688F771E"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76CD5713" w14:textId="77777777" w:rsidR="00CB7DDB" w:rsidRDefault="00896989">
            <w:pPr>
              <w:spacing w:line="360" w:lineRule="auto"/>
              <w:jc w:val="center"/>
              <w:rPr>
                <w:rFonts w:hint="eastAsia"/>
                <w:snapToGrid w:val="0"/>
                <w:spacing w:val="4"/>
                <w:sz w:val="21"/>
                <w:szCs w:val="21"/>
                <w:lang w:val="en-US" w:bidi="ar"/>
                <w14:ligatures w14:val="standardContextual"/>
              </w:rPr>
            </w:pPr>
            <w:r>
              <w:rPr>
                <w:rFonts w:hint="eastAsia"/>
                <w:snapToGrid w:val="0"/>
                <w:spacing w:val="4"/>
                <w:sz w:val="21"/>
                <w:szCs w:val="21"/>
                <w:lang w:val="en-US" w:bidi="ar"/>
              </w:rPr>
              <w:t>8</w:t>
            </w:r>
          </w:p>
        </w:tc>
        <w:tc>
          <w:tcPr>
            <w:tcW w:w="1245" w:type="dxa"/>
            <w:tcBorders>
              <w:top w:val="single" w:sz="4" w:space="0" w:color="auto"/>
              <w:left w:val="single" w:sz="4" w:space="0" w:color="auto"/>
              <w:bottom w:val="single" w:sz="4" w:space="0" w:color="auto"/>
              <w:right w:val="single" w:sz="4" w:space="0" w:color="auto"/>
            </w:tcBorders>
            <w:vAlign w:val="center"/>
          </w:tcPr>
          <w:p w14:paraId="3E926798"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19CF715" w14:textId="77777777" w:rsidR="00CB7DDB" w:rsidRDefault="00896989">
            <w:pPr>
              <w:pStyle w:val="af7"/>
              <w:spacing w:line="240" w:lineRule="auto"/>
              <w:jc w:val="center"/>
              <w:rPr>
                <w:rFonts w:hint="eastAsia"/>
                <w:snapToGrid w:val="0"/>
              </w:rPr>
            </w:pPr>
            <w:r>
              <w:rPr>
                <w:rFonts w:hint="eastAsia"/>
              </w:rPr>
              <w:t>给排水专业监理工程师</w:t>
            </w:r>
          </w:p>
        </w:tc>
        <w:tc>
          <w:tcPr>
            <w:tcW w:w="993" w:type="dxa"/>
            <w:tcBorders>
              <w:top w:val="single" w:sz="4" w:space="0" w:color="auto"/>
              <w:left w:val="single" w:sz="4" w:space="0" w:color="auto"/>
              <w:bottom w:val="single" w:sz="4" w:space="0" w:color="auto"/>
              <w:right w:val="single" w:sz="4" w:space="0" w:color="auto"/>
            </w:tcBorders>
            <w:vAlign w:val="center"/>
          </w:tcPr>
          <w:p w14:paraId="4DBF9155" w14:textId="77777777" w:rsidR="00CB7DDB" w:rsidRDefault="00CB7DDB">
            <w:pPr>
              <w:spacing w:line="360" w:lineRule="auto"/>
              <w:jc w:val="center"/>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49374644" w14:textId="77777777" w:rsidR="00CB7DDB" w:rsidRDefault="00CB7DDB">
            <w:pPr>
              <w:spacing w:line="360" w:lineRule="auto"/>
              <w:jc w:val="center"/>
              <w:rPr>
                <w:rFonts w:hint="eastAsia"/>
                <w:snapToGrid w:val="0"/>
                <w:spacing w:val="4"/>
                <w:sz w:val="21"/>
                <w:szCs w:val="21"/>
                <w:lang w:bidi="ar"/>
              </w:rPr>
            </w:pPr>
          </w:p>
        </w:tc>
      </w:tr>
      <w:tr w:rsidR="00CB7DDB" w14:paraId="35737AE3"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62D9A0A0" w14:textId="77777777" w:rsidR="00CB7DDB" w:rsidRDefault="00896989">
            <w:pPr>
              <w:spacing w:line="360" w:lineRule="auto"/>
              <w:jc w:val="center"/>
              <w:rPr>
                <w:rFonts w:hint="eastAsia"/>
                <w:snapToGrid w:val="0"/>
                <w:spacing w:val="4"/>
                <w:sz w:val="21"/>
                <w:szCs w:val="21"/>
                <w:lang w:val="en-US" w:bidi="ar"/>
              </w:rPr>
            </w:pPr>
            <w:r>
              <w:rPr>
                <w:rFonts w:hint="eastAsia"/>
                <w:snapToGrid w:val="0"/>
                <w:spacing w:val="4"/>
                <w:sz w:val="21"/>
                <w:szCs w:val="21"/>
                <w:lang w:val="en-US" w:bidi="ar"/>
              </w:rPr>
              <w:t>9</w:t>
            </w:r>
          </w:p>
        </w:tc>
        <w:tc>
          <w:tcPr>
            <w:tcW w:w="1245" w:type="dxa"/>
            <w:tcBorders>
              <w:top w:val="single" w:sz="4" w:space="0" w:color="auto"/>
              <w:left w:val="single" w:sz="4" w:space="0" w:color="auto"/>
              <w:bottom w:val="single" w:sz="4" w:space="0" w:color="auto"/>
              <w:right w:val="single" w:sz="4" w:space="0" w:color="auto"/>
            </w:tcBorders>
            <w:vAlign w:val="center"/>
          </w:tcPr>
          <w:p w14:paraId="51F3F516"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70E3A77" w14:textId="77777777" w:rsidR="00CB7DDB" w:rsidRDefault="00896989">
            <w:pPr>
              <w:pStyle w:val="af7"/>
              <w:spacing w:line="240" w:lineRule="auto"/>
              <w:jc w:val="center"/>
              <w:rPr>
                <w:rFonts w:hint="eastAsia"/>
                <w:snapToGrid w:val="0"/>
                <w:lang w:val="en-US"/>
              </w:rPr>
            </w:pPr>
            <w:r>
              <w:rPr>
                <w:rFonts w:hint="eastAsia"/>
              </w:rPr>
              <w:t>档案资料管理员</w:t>
            </w:r>
          </w:p>
        </w:tc>
        <w:tc>
          <w:tcPr>
            <w:tcW w:w="993" w:type="dxa"/>
            <w:tcBorders>
              <w:top w:val="single" w:sz="4" w:space="0" w:color="auto"/>
              <w:left w:val="single" w:sz="4" w:space="0" w:color="auto"/>
              <w:bottom w:val="single" w:sz="4" w:space="0" w:color="auto"/>
              <w:right w:val="single" w:sz="4" w:space="0" w:color="auto"/>
            </w:tcBorders>
            <w:vAlign w:val="center"/>
          </w:tcPr>
          <w:p w14:paraId="17E5A92C" w14:textId="77777777" w:rsidR="00CB7DDB" w:rsidRDefault="00CB7DDB">
            <w:pPr>
              <w:spacing w:line="360" w:lineRule="auto"/>
              <w:jc w:val="center"/>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6097AA77" w14:textId="77777777" w:rsidR="00CB7DDB" w:rsidRDefault="00CB7DDB">
            <w:pPr>
              <w:spacing w:line="360" w:lineRule="auto"/>
              <w:jc w:val="center"/>
              <w:rPr>
                <w:rFonts w:hint="eastAsia"/>
                <w:snapToGrid w:val="0"/>
                <w:spacing w:val="4"/>
                <w:sz w:val="21"/>
                <w:szCs w:val="21"/>
                <w:lang w:bidi="ar"/>
              </w:rPr>
            </w:pPr>
          </w:p>
        </w:tc>
      </w:tr>
      <w:tr w:rsidR="00CB7DDB" w14:paraId="41F00750"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2A3E2045" w14:textId="77777777" w:rsidR="00CB7DDB" w:rsidRDefault="00896989">
            <w:pPr>
              <w:spacing w:line="360" w:lineRule="auto"/>
              <w:jc w:val="center"/>
              <w:rPr>
                <w:rFonts w:hint="eastAsia"/>
                <w:snapToGrid w:val="0"/>
                <w:spacing w:val="4"/>
                <w:sz w:val="21"/>
                <w:szCs w:val="21"/>
                <w:lang w:val="en-US" w:bidi="ar"/>
              </w:rPr>
            </w:pPr>
            <w:r>
              <w:rPr>
                <w:rFonts w:hint="eastAsia"/>
                <w:snapToGrid w:val="0"/>
                <w:spacing w:val="4"/>
                <w:sz w:val="21"/>
                <w:szCs w:val="21"/>
                <w:lang w:val="en-US" w:bidi="ar"/>
              </w:rPr>
              <w:t>10</w:t>
            </w:r>
          </w:p>
        </w:tc>
        <w:tc>
          <w:tcPr>
            <w:tcW w:w="1245" w:type="dxa"/>
            <w:tcBorders>
              <w:top w:val="single" w:sz="4" w:space="0" w:color="auto"/>
              <w:left w:val="single" w:sz="4" w:space="0" w:color="auto"/>
              <w:bottom w:val="single" w:sz="4" w:space="0" w:color="auto"/>
              <w:right w:val="single" w:sz="4" w:space="0" w:color="auto"/>
            </w:tcBorders>
            <w:vAlign w:val="center"/>
          </w:tcPr>
          <w:p w14:paraId="2C68CDAF"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4BA78B84" w14:textId="77777777" w:rsidR="00CB7DDB" w:rsidRDefault="00896989">
            <w:pPr>
              <w:pStyle w:val="af7"/>
              <w:spacing w:line="240" w:lineRule="auto"/>
              <w:jc w:val="center"/>
              <w:rPr>
                <w:rFonts w:hint="eastAsia"/>
              </w:rPr>
            </w:pPr>
            <w:r>
              <w:rPr>
                <w:rFonts w:hint="eastAsia"/>
              </w:rPr>
              <w:t>监理员</w:t>
            </w:r>
          </w:p>
        </w:tc>
        <w:tc>
          <w:tcPr>
            <w:tcW w:w="993" w:type="dxa"/>
            <w:tcBorders>
              <w:top w:val="single" w:sz="4" w:space="0" w:color="auto"/>
              <w:left w:val="single" w:sz="4" w:space="0" w:color="auto"/>
              <w:bottom w:val="single" w:sz="4" w:space="0" w:color="auto"/>
              <w:right w:val="single" w:sz="4" w:space="0" w:color="auto"/>
            </w:tcBorders>
            <w:vAlign w:val="center"/>
          </w:tcPr>
          <w:p w14:paraId="75A011BB" w14:textId="77777777" w:rsidR="00CB7DDB" w:rsidRDefault="00CB7DDB">
            <w:pPr>
              <w:spacing w:line="360" w:lineRule="auto"/>
              <w:jc w:val="center"/>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18D5176A" w14:textId="77777777" w:rsidR="00CB7DDB" w:rsidRDefault="00CB7DDB">
            <w:pPr>
              <w:spacing w:line="360" w:lineRule="auto"/>
              <w:jc w:val="center"/>
              <w:rPr>
                <w:rFonts w:hint="eastAsia"/>
                <w:snapToGrid w:val="0"/>
                <w:spacing w:val="4"/>
                <w:sz w:val="21"/>
                <w:szCs w:val="21"/>
                <w:lang w:bidi="ar"/>
              </w:rPr>
            </w:pPr>
          </w:p>
        </w:tc>
      </w:tr>
      <w:tr w:rsidR="00CB7DDB" w14:paraId="5921FEE2" w14:textId="77777777">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30555EAE" w14:textId="77777777" w:rsidR="00CB7DDB" w:rsidRDefault="00896989">
            <w:pPr>
              <w:spacing w:line="360" w:lineRule="auto"/>
              <w:rPr>
                <w:rFonts w:hint="eastAsia"/>
                <w:snapToGrid w:val="0"/>
                <w:spacing w:val="4"/>
                <w:sz w:val="21"/>
                <w:szCs w:val="21"/>
                <w:lang w:bidi="ar"/>
              </w:rPr>
            </w:pPr>
            <w:r>
              <w:rPr>
                <w:rFonts w:hint="eastAsia"/>
                <w:snapToGrid w:val="0"/>
                <w:spacing w:val="4"/>
                <w:sz w:val="21"/>
                <w:szCs w:val="21"/>
                <w:lang w:bidi="ar"/>
              </w:rPr>
              <w:t>……</w:t>
            </w:r>
          </w:p>
        </w:tc>
        <w:tc>
          <w:tcPr>
            <w:tcW w:w="1245" w:type="dxa"/>
            <w:tcBorders>
              <w:top w:val="single" w:sz="4" w:space="0" w:color="auto"/>
              <w:left w:val="single" w:sz="4" w:space="0" w:color="auto"/>
              <w:bottom w:val="single" w:sz="4" w:space="0" w:color="auto"/>
              <w:right w:val="single" w:sz="4" w:space="0" w:color="auto"/>
            </w:tcBorders>
            <w:vAlign w:val="center"/>
          </w:tcPr>
          <w:p w14:paraId="561E1226" w14:textId="77777777" w:rsidR="00CB7DDB" w:rsidRDefault="00CB7DDB">
            <w:pPr>
              <w:spacing w:line="360" w:lineRule="auto"/>
              <w:rPr>
                <w:rFonts w:hint="eastAsia"/>
                <w:snapToGrid w:val="0"/>
                <w:spacing w:val="4"/>
                <w:sz w:val="21"/>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5AAB2CF2" w14:textId="77777777" w:rsidR="00CB7DDB" w:rsidRDefault="00896989">
            <w:pPr>
              <w:spacing w:line="360" w:lineRule="auto"/>
              <w:jc w:val="center"/>
              <w:rPr>
                <w:rFonts w:hint="eastAsia"/>
                <w:snapToGrid w:val="0"/>
                <w:spacing w:val="4"/>
                <w:sz w:val="21"/>
                <w:szCs w:val="21"/>
                <w:lang w:bidi="ar"/>
              </w:rPr>
            </w:pPr>
            <w:r>
              <w:rPr>
                <w:snapToGrid w:val="0"/>
                <w:spacing w:val="4"/>
                <w:sz w:val="21"/>
                <w:szCs w:val="21"/>
                <w:lang w:bidi="ar"/>
              </w:rPr>
              <w:t>…</w:t>
            </w:r>
          </w:p>
        </w:tc>
        <w:tc>
          <w:tcPr>
            <w:tcW w:w="993" w:type="dxa"/>
            <w:tcBorders>
              <w:top w:val="single" w:sz="4" w:space="0" w:color="auto"/>
              <w:left w:val="single" w:sz="4" w:space="0" w:color="auto"/>
              <w:bottom w:val="single" w:sz="4" w:space="0" w:color="auto"/>
              <w:right w:val="single" w:sz="4" w:space="0" w:color="auto"/>
            </w:tcBorders>
            <w:vAlign w:val="center"/>
          </w:tcPr>
          <w:p w14:paraId="73E82464" w14:textId="77777777" w:rsidR="00CB7DDB" w:rsidRDefault="00CB7DDB">
            <w:pPr>
              <w:spacing w:line="360" w:lineRule="auto"/>
              <w:jc w:val="center"/>
              <w:rPr>
                <w:rFonts w:hint="eastAsia"/>
                <w:snapToGrid w:val="0"/>
                <w:spacing w:val="4"/>
                <w:sz w:val="21"/>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2BC9006C" w14:textId="77777777" w:rsidR="00CB7DDB" w:rsidRDefault="00CB7DDB">
            <w:pPr>
              <w:spacing w:line="360" w:lineRule="auto"/>
              <w:jc w:val="center"/>
              <w:rPr>
                <w:rFonts w:hint="eastAsia"/>
                <w:snapToGrid w:val="0"/>
                <w:spacing w:val="4"/>
                <w:sz w:val="21"/>
                <w:szCs w:val="21"/>
                <w:lang w:bidi="ar"/>
              </w:rPr>
            </w:pPr>
          </w:p>
        </w:tc>
      </w:tr>
      <w:tr w:rsidR="00CB7DDB" w14:paraId="681ECFC8" w14:textId="77777777">
        <w:trPr>
          <w:trHeight w:val="75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14:paraId="083C012B" w14:textId="77777777" w:rsidR="00CB7DDB" w:rsidRDefault="00896989">
            <w:pPr>
              <w:spacing w:line="360" w:lineRule="auto"/>
              <w:rPr>
                <w:rFonts w:hint="eastAsia"/>
                <w:sz w:val="21"/>
                <w:szCs w:val="21"/>
              </w:rPr>
            </w:pPr>
            <w:r>
              <w:rPr>
                <w:rFonts w:hint="eastAsia"/>
                <w:sz w:val="21"/>
                <w:szCs w:val="21"/>
              </w:rPr>
              <w:t>备注：</w:t>
            </w:r>
          </w:p>
          <w:p w14:paraId="010572AA" w14:textId="77777777" w:rsidR="00CB7DDB" w:rsidRDefault="00896989">
            <w:pPr>
              <w:spacing w:line="276" w:lineRule="auto"/>
              <w:rPr>
                <w:rFonts w:hint="eastAsia"/>
                <w:szCs w:val="21"/>
              </w:rPr>
            </w:pPr>
            <w:r>
              <w:rPr>
                <w:rFonts w:hint="eastAsia"/>
                <w:szCs w:val="21"/>
              </w:rPr>
              <w:t>1、“岗位”要求（总监理工程师除外）由招标人根据项目管理需要在本表备注中明确提出，如：拟派驻施工现场的</w:t>
            </w:r>
            <w:r>
              <w:rPr>
                <w:b/>
                <w:bCs/>
                <w:szCs w:val="21"/>
                <w:u w:val="single"/>
              </w:rPr>
              <w:t>指挥长</w:t>
            </w:r>
            <w:r>
              <w:rPr>
                <w:rFonts w:hint="eastAsia"/>
                <w:b/>
                <w:bCs/>
                <w:szCs w:val="21"/>
                <w:u w:val="single"/>
              </w:rPr>
              <w:t>、总监代表</w:t>
            </w:r>
            <w:r>
              <w:rPr>
                <w:rFonts w:hint="eastAsia"/>
                <w:szCs w:val="21"/>
              </w:rPr>
              <w:t>、专业监理工程师、监理员等。以上项目管理团队人员信息将由交易系统提取后供各相关单位在履约时比对、查核。</w:t>
            </w:r>
          </w:p>
          <w:p w14:paraId="490CA565" w14:textId="77777777" w:rsidR="00CB7DDB" w:rsidRDefault="00896989">
            <w:pPr>
              <w:spacing w:line="276" w:lineRule="auto"/>
              <w:rPr>
                <w:rFonts w:hint="eastAsia"/>
                <w:szCs w:val="21"/>
              </w:rPr>
            </w:pPr>
            <w:r>
              <w:rPr>
                <w:rFonts w:hint="eastAsia"/>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0531F208" w14:textId="77777777" w:rsidR="00CB7DDB" w:rsidRDefault="00896989">
            <w:pPr>
              <w:spacing w:line="276" w:lineRule="auto"/>
              <w:rPr>
                <w:rFonts w:hint="eastAsia"/>
                <w:sz w:val="21"/>
                <w:szCs w:val="21"/>
              </w:rPr>
            </w:pPr>
            <w:r>
              <w:rPr>
                <w:rFonts w:hint="eastAsia"/>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01161250" w14:textId="77777777" w:rsidR="00CB7DDB" w:rsidRDefault="00CB7DDB">
      <w:pPr>
        <w:pStyle w:val="af0"/>
        <w:rPr>
          <w:rFonts w:hint="eastAsia"/>
        </w:rPr>
      </w:pPr>
    </w:p>
    <w:sectPr w:rsidR="00CB7DDB">
      <w:footerReference w:type="default" r:id="rId10"/>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A0B21" w14:textId="77777777" w:rsidR="00896989" w:rsidRDefault="00896989">
      <w:pPr>
        <w:rPr>
          <w:rFonts w:hint="eastAsia"/>
        </w:rPr>
      </w:pPr>
      <w:r>
        <w:separator/>
      </w:r>
    </w:p>
  </w:endnote>
  <w:endnote w:type="continuationSeparator" w:id="0">
    <w:p w14:paraId="6F0FD8B0" w14:textId="77777777" w:rsidR="00896989" w:rsidRDefault="008969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EE11" w14:textId="77777777" w:rsidR="00CB7DDB" w:rsidRDefault="00896989">
    <w:pPr>
      <w:pStyle w:val="ab"/>
      <w:rPr>
        <w:rFonts w:hint="eastAsia"/>
      </w:rPr>
    </w:pPr>
    <w:r>
      <w:rPr>
        <w:noProof/>
      </w:rPr>
      <mc:AlternateContent>
        <mc:Choice Requires="wps">
          <w:drawing>
            <wp:anchor distT="0" distB="0" distL="114300" distR="114300" simplePos="0" relativeHeight="251659264" behindDoc="0" locked="0" layoutInCell="1" allowOverlap="1" wp14:anchorId="13FB6E3E" wp14:editId="2FC10A6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3AC39" w14:textId="77777777" w:rsidR="00CB7DDB" w:rsidRDefault="00896989">
                          <w:pPr>
                            <w:pStyle w:val="ab"/>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FB6E3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B3AC39" w14:textId="77777777" w:rsidR="00CB7DDB" w:rsidRDefault="00896989">
                    <w:pPr>
                      <w:pStyle w:val="ab"/>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E737" w14:textId="77777777" w:rsidR="00CB7DDB" w:rsidRDefault="00896989">
    <w:pPr>
      <w:pStyle w:val="ab"/>
      <w:rPr>
        <w:rFonts w:hint="eastAsia"/>
      </w:rPr>
    </w:pPr>
    <w:r>
      <w:rPr>
        <w:noProof/>
        <w:lang w:val="en-US" w:bidi="ar-SA"/>
      </w:rPr>
      <mc:AlternateContent>
        <mc:Choice Requires="wps">
          <w:drawing>
            <wp:anchor distT="0" distB="0" distL="114300" distR="114300" simplePos="0" relativeHeight="251660288" behindDoc="0" locked="0" layoutInCell="1" allowOverlap="1" wp14:anchorId="1BB8EF02" wp14:editId="20B5CE2F">
              <wp:simplePos x="0" y="0"/>
              <wp:positionH relativeFrom="margin">
                <wp:align>center</wp:align>
              </wp:positionH>
              <wp:positionV relativeFrom="paragraph">
                <wp:posOffset>0</wp:posOffset>
              </wp:positionV>
              <wp:extent cx="57785" cy="147955"/>
              <wp:effectExtent l="0" t="0" r="0" b="0"/>
              <wp:wrapNone/>
              <wp:docPr id="1916674320"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14:paraId="2D9DFE2F" w14:textId="77777777" w:rsidR="00CB7DDB" w:rsidRDefault="00896989">
                          <w:pPr>
                            <w:pStyle w:val="ab"/>
                            <w:rPr>
                              <w:rFonts w:hint="eastAsia"/>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B8EF02" id="_x0000_t202" coordsize="21600,21600" o:spt="202" path="m,l,21600r21600,l21600,xe">
              <v:stroke joinstyle="miter"/>
              <v:path gradientshapeok="t" o:connecttype="rect"/>
            </v:shapetype>
            <v:shape id="_x0000_s1027" type="#_x0000_t202" style="position:absolute;margin-left:0;margin-top:0;width:4.5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" filled="f" stroked="f" strokeweight=".5pt">
              <v:textbox style="mso-fit-shape-to-text:t" inset="0,0,0,0">
                <w:txbxContent>
                  <w:p w14:paraId="2D9DFE2F" w14:textId="77777777" w:rsidR="00CB7DDB" w:rsidRDefault="00896989">
                    <w:pPr>
                      <w:pStyle w:val="ab"/>
                      <w:rPr>
                        <w:rFonts w:hint="eastAsia"/>
                      </w:rPr>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D2D38" w14:textId="77777777" w:rsidR="00896989" w:rsidRDefault="00896989">
      <w:pPr>
        <w:rPr>
          <w:rFonts w:hint="eastAsia"/>
        </w:rPr>
      </w:pPr>
      <w:r>
        <w:separator/>
      </w:r>
    </w:p>
  </w:footnote>
  <w:footnote w:type="continuationSeparator" w:id="0">
    <w:p w14:paraId="4A7E49DA" w14:textId="77777777" w:rsidR="00896989" w:rsidRDefault="0089698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50FC9A"/>
    <w:multiLevelType w:val="multilevel"/>
    <w:tmpl w:val="D550FC9A"/>
    <w:lvl w:ilvl="0">
      <w:start w:val="1"/>
      <w:numFmt w:val="decimal"/>
      <w:isLgl/>
      <w:lvlText w:val="%1、"/>
      <w:lvlJc w:val="left"/>
      <w:pPr>
        <w:tabs>
          <w:tab w:val="left" w:pos="0"/>
        </w:tabs>
        <w:ind w:left="0" w:firstLine="0"/>
      </w:pPr>
      <w:rPr>
        <w:rFonts w:hint="default"/>
      </w:rPr>
    </w:lvl>
    <w:lvl w:ilvl="1">
      <w:start w:val="1"/>
      <w:numFmt w:val="decimal"/>
      <w:pStyle w:val="6"/>
      <w:isLgl/>
      <w:lvlText w:val="(%2)"/>
      <w:lvlJc w:val="left"/>
      <w:pPr>
        <w:tabs>
          <w:tab w:val="left" w:pos="0"/>
        </w:tabs>
        <w:ind w:left="0" w:firstLine="0"/>
      </w:pPr>
      <w:rPr>
        <w:rFonts w:hint="default"/>
      </w:rPr>
    </w:lvl>
    <w:lvl w:ilvl="2">
      <w:start w:val="1"/>
      <w:numFmt w:val="decimal"/>
      <w:isLgl/>
      <w:lvlText w:val="%3)"/>
      <w:lvlJc w:val="left"/>
      <w:pPr>
        <w:tabs>
          <w:tab w:val="left" w:pos="0"/>
        </w:tabs>
        <w:ind w:left="0" w:firstLine="0"/>
      </w:pPr>
      <w:rPr>
        <w:rFonts w:ascii="宋体" w:eastAsia="宋体" w:hAnsi="宋体" w:cs="宋体" w:hint="default"/>
      </w:rPr>
    </w:lvl>
    <w:lvl w:ilvl="3">
      <w:start w:val="1"/>
      <w:numFmt w:val="none"/>
      <w:lvlText w:val=""/>
      <w:lvlJc w:val="left"/>
      <w:pPr>
        <w:tabs>
          <w:tab w:val="left" w:pos="1680"/>
        </w:tabs>
        <w:ind w:left="1680" w:hanging="420"/>
      </w:pPr>
      <w:rPr>
        <w:rFonts w:ascii="宋体" w:eastAsia="宋体" w:hAnsi="宋体" w:cs="宋体" w:hint="default"/>
      </w:rPr>
    </w:lvl>
    <w:lvl w:ilvl="4">
      <w:start w:val="1"/>
      <w:numFmt w:val="none"/>
      <w:lvlText w:val=""/>
      <w:lvlJc w:val="left"/>
      <w:pPr>
        <w:tabs>
          <w:tab w:val="left" w:pos="2100"/>
        </w:tabs>
        <w:ind w:left="2100" w:hanging="420"/>
      </w:pPr>
      <w:rPr>
        <w:rFonts w:hint="default"/>
      </w:rPr>
    </w:lvl>
    <w:lvl w:ilvl="5">
      <w:start w:val="1"/>
      <w:numFmt w:val="none"/>
      <w:lvlText w:val=""/>
      <w:lvlJc w:val="left"/>
      <w:pPr>
        <w:tabs>
          <w:tab w:val="left" w:pos="2520"/>
        </w:tabs>
        <w:ind w:left="2520" w:hanging="420"/>
      </w:pPr>
      <w:rPr>
        <w:rFonts w:hint="default"/>
      </w:rPr>
    </w:lvl>
    <w:lvl w:ilvl="6">
      <w:start w:val="1"/>
      <w:numFmt w:val="none"/>
      <w:lvlText w:val=""/>
      <w:lvlJc w:val="left"/>
      <w:pPr>
        <w:tabs>
          <w:tab w:val="left" w:pos="2940"/>
        </w:tabs>
        <w:ind w:left="2940" w:hanging="420"/>
      </w:pPr>
      <w:rPr>
        <w:rFonts w:hint="default"/>
      </w:rPr>
    </w:lvl>
    <w:lvl w:ilvl="7">
      <w:start w:val="1"/>
      <w:numFmt w:val="none"/>
      <w:lvlText w:val=""/>
      <w:lvlJc w:val="left"/>
      <w:pPr>
        <w:tabs>
          <w:tab w:val="left" w:pos="3360"/>
        </w:tabs>
        <w:ind w:left="3360" w:hanging="420"/>
      </w:pPr>
      <w:rPr>
        <w:rFonts w:hint="default"/>
      </w:rPr>
    </w:lvl>
    <w:lvl w:ilvl="8">
      <w:start w:val="1"/>
      <w:numFmt w:val="none"/>
      <w:lvlText w:val=""/>
      <w:lvlJc w:val="left"/>
      <w:pPr>
        <w:tabs>
          <w:tab w:val="left" w:pos="3780"/>
        </w:tabs>
        <w:ind w:left="3780" w:hanging="420"/>
      </w:pPr>
      <w:rPr>
        <w:rFonts w:hint="default"/>
      </w:rPr>
    </w:lvl>
  </w:abstractNum>
  <w:abstractNum w:abstractNumId="1" w15:restartNumberingAfterBreak="0">
    <w:nsid w:val="F4B5D9F5"/>
    <w:multiLevelType w:val="multilevel"/>
    <w:tmpl w:val="F4B5D9F5"/>
    <w:lvl w:ilvl="0">
      <w:start w:val="1"/>
      <w:numFmt w:val="decimal"/>
      <w:lvlText w:val="%1."/>
      <w:lvlJc w:val="left"/>
      <w:pPr>
        <w:ind w:left="641" w:hanging="401"/>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240"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633" w:hanging="370"/>
      </w:pPr>
      <w:rPr>
        <w:rFonts w:hint="default"/>
        <w:lang w:val="zh-CN" w:eastAsia="zh-CN" w:bidi="zh-CN"/>
      </w:rPr>
    </w:lvl>
    <w:lvl w:ilvl="3">
      <w:numFmt w:val="bullet"/>
      <w:lvlText w:val="•"/>
      <w:lvlJc w:val="left"/>
      <w:pPr>
        <w:ind w:left="2626" w:hanging="370"/>
      </w:pPr>
      <w:rPr>
        <w:rFonts w:hint="default"/>
        <w:lang w:val="zh-CN" w:eastAsia="zh-CN" w:bidi="zh-CN"/>
      </w:rPr>
    </w:lvl>
    <w:lvl w:ilvl="4">
      <w:numFmt w:val="bullet"/>
      <w:lvlText w:val="•"/>
      <w:lvlJc w:val="left"/>
      <w:pPr>
        <w:ind w:left="3620" w:hanging="370"/>
      </w:pPr>
      <w:rPr>
        <w:rFonts w:hint="default"/>
        <w:lang w:val="zh-CN" w:eastAsia="zh-CN" w:bidi="zh-CN"/>
      </w:rPr>
    </w:lvl>
    <w:lvl w:ilvl="5">
      <w:numFmt w:val="bullet"/>
      <w:lvlText w:val="•"/>
      <w:lvlJc w:val="left"/>
      <w:pPr>
        <w:ind w:left="4613" w:hanging="370"/>
      </w:pPr>
      <w:rPr>
        <w:rFonts w:hint="default"/>
        <w:lang w:val="zh-CN" w:eastAsia="zh-CN" w:bidi="zh-CN"/>
      </w:rPr>
    </w:lvl>
    <w:lvl w:ilvl="6">
      <w:numFmt w:val="bullet"/>
      <w:lvlText w:val="•"/>
      <w:lvlJc w:val="left"/>
      <w:pPr>
        <w:ind w:left="5606" w:hanging="370"/>
      </w:pPr>
      <w:rPr>
        <w:rFonts w:hint="default"/>
        <w:lang w:val="zh-CN" w:eastAsia="zh-CN" w:bidi="zh-CN"/>
      </w:rPr>
    </w:lvl>
    <w:lvl w:ilvl="7">
      <w:numFmt w:val="bullet"/>
      <w:lvlText w:val="•"/>
      <w:lvlJc w:val="left"/>
      <w:pPr>
        <w:ind w:left="6600" w:hanging="370"/>
      </w:pPr>
      <w:rPr>
        <w:rFonts w:hint="default"/>
        <w:lang w:val="zh-CN" w:eastAsia="zh-CN" w:bidi="zh-CN"/>
      </w:rPr>
    </w:lvl>
    <w:lvl w:ilvl="8">
      <w:numFmt w:val="bullet"/>
      <w:lvlText w:val="•"/>
      <w:lvlJc w:val="left"/>
      <w:pPr>
        <w:ind w:left="7593" w:hanging="370"/>
      </w:pPr>
      <w:rPr>
        <w:rFonts w:hint="default"/>
        <w:lang w:val="zh-CN" w:eastAsia="zh-CN" w:bidi="zh-CN"/>
      </w:rPr>
    </w:lvl>
  </w:abstractNum>
  <w:num w:numId="1" w16cid:durableId="440421689">
    <w:abstractNumId w:val="0"/>
  </w:num>
  <w:num w:numId="2" w16cid:durableId="1404796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zE3NmRiYWI0YmI2ZDkyNTVkOTQ0ZTQwYjg1ZTUifQ=="/>
    <w:docVar w:name="KSO_WPS_MARK_KEY" w:val="b5bb15cc-9875-46c2-9244-028bde86bd40"/>
  </w:docVars>
  <w:rsids>
    <w:rsidRoot w:val="00B10130"/>
    <w:rsid w:val="000142E9"/>
    <w:rsid w:val="0003219C"/>
    <w:rsid w:val="00040072"/>
    <w:rsid w:val="000461F4"/>
    <w:rsid w:val="000843C0"/>
    <w:rsid w:val="00096B97"/>
    <w:rsid w:val="000A188B"/>
    <w:rsid w:val="000E0208"/>
    <w:rsid w:val="000E1984"/>
    <w:rsid w:val="001018B5"/>
    <w:rsid w:val="00102E7C"/>
    <w:rsid w:val="00107819"/>
    <w:rsid w:val="0013382E"/>
    <w:rsid w:val="00160A7C"/>
    <w:rsid w:val="0019313D"/>
    <w:rsid w:val="001C00BB"/>
    <w:rsid w:val="001D7B36"/>
    <w:rsid w:val="001E0AA5"/>
    <w:rsid w:val="001E403F"/>
    <w:rsid w:val="001F6E16"/>
    <w:rsid w:val="002003C7"/>
    <w:rsid w:val="00200DDC"/>
    <w:rsid w:val="002029EB"/>
    <w:rsid w:val="002046D8"/>
    <w:rsid w:val="00213BA7"/>
    <w:rsid w:val="0022440A"/>
    <w:rsid w:val="0026255A"/>
    <w:rsid w:val="00267EA0"/>
    <w:rsid w:val="00276E10"/>
    <w:rsid w:val="002867F0"/>
    <w:rsid w:val="002B4315"/>
    <w:rsid w:val="002C08AD"/>
    <w:rsid w:val="002D4FA7"/>
    <w:rsid w:val="002F4435"/>
    <w:rsid w:val="002F6EA3"/>
    <w:rsid w:val="00302BC3"/>
    <w:rsid w:val="003511A4"/>
    <w:rsid w:val="00366933"/>
    <w:rsid w:val="003727E4"/>
    <w:rsid w:val="00374C1A"/>
    <w:rsid w:val="003A2C7B"/>
    <w:rsid w:val="003B0AC4"/>
    <w:rsid w:val="003D0605"/>
    <w:rsid w:val="003F1C31"/>
    <w:rsid w:val="00441C78"/>
    <w:rsid w:val="00443C61"/>
    <w:rsid w:val="004753D9"/>
    <w:rsid w:val="004830C4"/>
    <w:rsid w:val="00486672"/>
    <w:rsid w:val="004A79FA"/>
    <w:rsid w:val="004D2DF8"/>
    <w:rsid w:val="004D421F"/>
    <w:rsid w:val="00505F60"/>
    <w:rsid w:val="00515F8E"/>
    <w:rsid w:val="005455CA"/>
    <w:rsid w:val="005736AD"/>
    <w:rsid w:val="005B11BA"/>
    <w:rsid w:val="005C6159"/>
    <w:rsid w:val="0060231F"/>
    <w:rsid w:val="006312F2"/>
    <w:rsid w:val="006318D8"/>
    <w:rsid w:val="00663439"/>
    <w:rsid w:val="00665B25"/>
    <w:rsid w:val="00670901"/>
    <w:rsid w:val="006867CA"/>
    <w:rsid w:val="00691118"/>
    <w:rsid w:val="007039E9"/>
    <w:rsid w:val="00710466"/>
    <w:rsid w:val="0072103B"/>
    <w:rsid w:val="0073657B"/>
    <w:rsid w:val="007373A9"/>
    <w:rsid w:val="00760F79"/>
    <w:rsid w:val="007C4D85"/>
    <w:rsid w:val="007D6A66"/>
    <w:rsid w:val="007F6559"/>
    <w:rsid w:val="007F7B86"/>
    <w:rsid w:val="008016F7"/>
    <w:rsid w:val="0080326D"/>
    <w:rsid w:val="008111D4"/>
    <w:rsid w:val="00814B00"/>
    <w:rsid w:val="00840A28"/>
    <w:rsid w:val="00890D29"/>
    <w:rsid w:val="00896989"/>
    <w:rsid w:val="008A61F6"/>
    <w:rsid w:val="008F75A5"/>
    <w:rsid w:val="009016EE"/>
    <w:rsid w:val="00901E81"/>
    <w:rsid w:val="00910215"/>
    <w:rsid w:val="00925BAA"/>
    <w:rsid w:val="0092788F"/>
    <w:rsid w:val="00931719"/>
    <w:rsid w:val="0095084F"/>
    <w:rsid w:val="00950AE2"/>
    <w:rsid w:val="009823FF"/>
    <w:rsid w:val="00994F18"/>
    <w:rsid w:val="009C0A1C"/>
    <w:rsid w:val="009C1F84"/>
    <w:rsid w:val="009C20A2"/>
    <w:rsid w:val="009C3464"/>
    <w:rsid w:val="009D0013"/>
    <w:rsid w:val="009E618C"/>
    <w:rsid w:val="009E7831"/>
    <w:rsid w:val="00A00A86"/>
    <w:rsid w:val="00A04659"/>
    <w:rsid w:val="00A06F67"/>
    <w:rsid w:val="00A15F33"/>
    <w:rsid w:val="00A21470"/>
    <w:rsid w:val="00A4642D"/>
    <w:rsid w:val="00A47E93"/>
    <w:rsid w:val="00A859DF"/>
    <w:rsid w:val="00AA44D7"/>
    <w:rsid w:val="00AB71BB"/>
    <w:rsid w:val="00B10130"/>
    <w:rsid w:val="00B4582D"/>
    <w:rsid w:val="00B62009"/>
    <w:rsid w:val="00B65300"/>
    <w:rsid w:val="00B72952"/>
    <w:rsid w:val="00B739AE"/>
    <w:rsid w:val="00B80E42"/>
    <w:rsid w:val="00BA7635"/>
    <w:rsid w:val="00BE4496"/>
    <w:rsid w:val="00BF016F"/>
    <w:rsid w:val="00BF0548"/>
    <w:rsid w:val="00C2090D"/>
    <w:rsid w:val="00C25006"/>
    <w:rsid w:val="00C43D1B"/>
    <w:rsid w:val="00C47CBF"/>
    <w:rsid w:val="00C54840"/>
    <w:rsid w:val="00C672E6"/>
    <w:rsid w:val="00C764F3"/>
    <w:rsid w:val="00C84E19"/>
    <w:rsid w:val="00C945D5"/>
    <w:rsid w:val="00CB7DDB"/>
    <w:rsid w:val="00CC6E25"/>
    <w:rsid w:val="00CC73FB"/>
    <w:rsid w:val="00CD1D54"/>
    <w:rsid w:val="00CD4D3F"/>
    <w:rsid w:val="00CF53F7"/>
    <w:rsid w:val="00D07968"/>
    <w:rsid w:val="00D26F49"/>
    <w:rsid w:val="00D42866"/>
    <w:rsid w:val="00D73DB1"/>
    <w:rsid w:val="00DA7B26"/>
    <w:rsid w:val="00DB1403"/>
    <w:rsid w:val="00DB20A1"/>
    <w:rsid w:val="00DB20A4"/>
    <w:rsid w:val="00DB267C"/>
    <w:rsid w:val="00DC0A4B"/>
    <w:rsid w:val="00DF1491"/>
    <w:rsid w:val="00E14B8E"/>
    <w:rsid w:val="00E1589B"/>
    <w:rsid w:val="00E73D83"/>
    <w:rsid w:val="00ED4672"/>
    <w:rsid w:val="00F06FEA"/>
    <w:rsid w:val="00F264EC"/>
    <w:rsid w:val="00F32F6A"/>
    <w:rsid w:val="00F33D8C"/>
    <w:rsid w:val="00F45E7D"/>
    <w:rsid w:val="00F57ED7"/>
    <w:rsid w:val="00F60FBC"/>
    <w:rsid w:val="00F86A40"/>
    <w:rsid w:val="00F94EBE"/>
    <w:rsid w:val="02EA6044"/>
    <w:rsid w:val="038A1428"/>
    <w:rsid w:val="04C53D36"/>
    <w:rsid w:val="05D903D1"/>
    <w:rsid w:val="061B2F96"/>
    <w:rsid w:val="066F6766"/>
    <w:rsid w:val="079A46C0"/>
    <w:rsid w:val="087B6AF2"/>
    <w:rsid w:val="08CF32E4"/>
    <w:rsid w:val="09985576"/>
    <w:rsid w:val="0A633488"/>
    <w:rsid w:val="0B220922"/>
    <w:rsid w:val="0D23698A"/>
    <w:rsid w:val="0D396C26"/>
    <w:rsid w:val="0DF9618E"/>
    <w:rsid w:val="0EEB38B8"/>
    <w:rsid w:val="0FED14FF"/>
    <w:rsid w:val="10280789"/>
    <w:rsid w:val="108D45B8"/>
    <w:rsid w:val="111E001A"/>
    <w:rsid w:val="11293AD9"/>
    <w:rsid w:val="119E18B9"/>
    <w:rsid w:val="129C545E"/>
    <w:rsid w:val="1433594E"/>
    <w:rsid w:val="151A5B41"/>
    <w:rsid w:val="15391CA5"/>
    <w:rsid w:val="16132411"/>
    <w:rsid w:val="16816E34"/>
    <w:rsid w:val="17B20BC2"/>
    <w:rsid w:val="17CF0DD1"/>
    <w:rsid w:val="17EA0A1A"/>
    <w:rsid w:val="1AB1581F"/>
    <w:rsid w:val="1ACB416E"/>
    <w:rsid w:val="1B34605E"/>
    <w:rsid w:val="1C8B26B3"/>
    <w:rsid w:val="1C8C02F2"/>
    <w:rsid w:val="1C9F23C7"/>
    <w:rsid w:val="1EC60105"/>
    <w:rsid w:val="203E3F67"/>
    <w:rsid w:val="204B3024"/>
    <w:rsid w:val="20D83B05"/>
    <w:rsid w:val="215F6EAC"/>
    <w:rsid w:val="219E68F4"/>
    <w:rsid w:val="22752927"/>
    <w:rsid w:val="22FF5C6C"/>
    <w:rsid w:val="24313FEF"/>
    <w:rsid w:val="25145128"/>
    <w:rsid w:val="257E4CCA"/>
    <w:rsid w:val="25AF3901"/>
    <w:rsid w:val="26914E82"/>
    <w:rsid w:val="27C93064"/>
    <w:rsid w:val="284B6FA7"/>
    <w:rsid w:val="290A15C3"/>
    <w:rsid w:val="295C0BD2"/>
    <w:rsid w:val="296323DA"/>
    <w:rsid w:val="2A613F70"/>
    <w:rsid w:val="2A89097B"/>
    <w:rsid w:val="2AC1560A"/>
    <w:rsid w:val="2AD24DDD"/>
    <w:rsid w:val="2BC559DD"/>
    <w:rsid w:val="2BEC3741"/>
    <w:rsid w:val="2C370B80"/>
    <w:rsid w:val="2C476598"/>
    <w:rsid w:val="2D1643FA"/>
    <w:rsid w:val="2D3946AD"/>
    <w:rsid w:val="2EF25311"/>
    <w:rsid w:val="2FCB143A"/>
    <w:rsid w:val="2FED27CD"/>
    <w:rsid w:val="30215EF3"/>
    <w:rsid w:val="30261CDE"/>
    <w:rsid w:val="307112DB"/>
    <w:rsid w:val="32BF3502"/>
    <w:rsid w:val="33D92027"/>
    <w:rsid w:val="3442156A"/>
    <w:rsid w:val="348F00F1"/>
    <w:rsid w:val="34D41166"/>
    <w:rsid w:val="35D10437"/>
    <w:rsid w:val="372C45FE"/>
    <w:rsid w:val="37323E61"/>
    <w:rsid w:val="37C640CA"/>
    <w:rsid w:val="37DC1F39"/>
    <w:rsid w:val="38254BEB"/>
    <w:rsid w:val="38996861"/>
    <w:rsid w:val="38D27B44"/>
    <w:rsid w:val="39702623"/>
    <w:rsid w:val="3AEF3B61"/>
    <w:rsid w:val="3C8C72BA"/>
    <w:rsid w:val="3CC80A7A"/>
    <w:rsid w:val="3CE061D8"/>
    <w:rsid w:val="3E437332"/>
    <w:rsid w:val="3EDF3E59"/>
    <w:rsid w:val="3F0E44BF"/>
    <w:rsid w:val="3FCA68B7"/>
    <w:rsid w:val="400721A7"/>
    <w:rsid w:val="401E1C64"/>
    <w:rsid w:val="40F12E3B"/>
    <w:rsid w:val="41B57DFD"/>
    <w:rsid w:val="41EA1493"/>
    <w:rsid w:val="4202058A"/>
    <w:rsid w:val="42765112"/>
    <w:rsid w:val="428730F1"/>
    <w:rsid w:val="43043344"/>
    <w:rsid w:val="431D0F1C"/>
    <w:rsid w:val="43560791"/>
    <w:rsid w:val="43784FA8"/>
    <w:rsid w:val="43880F63"/>
    <w:rsid w:val="43BD33E2"/>
    <w:rsid w:val="4420202F"/>
    <w:rsid w:val="44703A07"/>
    <w:rsid w:val="44B53DFD"/>
    <w:rsid w:val="45461D96"/>
    <w:rsid w:val="454A2974"/>
    <w:rsid w:val="4619280E"/>
    <w:rsid w:val="473C62ED"/>
    <w:rsid w:val="478260E2"/>
    <w:rsid w:val="47941C85"/>
    <w:rsid w:val="488B2199"/>
    <w:rsid w:val="48A64A8A"/>
    <w:rsid w:val="49964873"/>
    <w:rsid w:val="4A98446A"/>
    <w:rsid w:val="4B0A6048"/>
    <w:rsid w:val="4C4D1D40"/>
    <w:rsid w:val="4C9D38FA"/>
    <w:rsid w:val="4C9E5354"/>
    <w:rsid w:val="50373E78"/>
    <w:rsid w:val="520E518D"/>
    <w:rsid w:val="522E717A"/>
    <w:rsid w:val="52842913"/>
    <w:rsid w:val="531620E8"/>
    <w:rsid w:val="535C564C"/>
    <w:rsid w:val="546649A9"/>
    <w:rsid w:val="552B64E3"/>
    <w:rsid w:val="55322ADD"/>
    <w:rsid w:val="55F7681C"/>
    <w:rsid w:val="561F520A"/>
    <w:rsid w:val="562F0831"/>
    <w:rsid w:val="568E0E83"/>
    <w:rsid w:val="56C55BED"/>
    <w:rsid w:val="594F15E9"/>
    <w:rsid w:val="59637709"/>
    <w:rsid w:val="5A4E7F71"/>
    <w:rsid w:val="5B78382F"/>
    <w:rsid w:val="5BB10330"/>
    <w:rsid w:val="5BD6030A"/>
    <w:rsid w:val="5BD7400E"/>
    <w:rsid w:val="5BDB5D5F"/>
    <w:rsid w:val="5C70278B"/>
    <w:rsid w:val="5C7E79B7"/>
    <w:rsid w:val="5E9674E5"/>
    <w:rsid w:val="5EB015AF"/>
    <w:rsid w:val="5F9B32C3"/>
    <w:rsid w:val="60F15F42"/>
    <w:rsid w:val="623E0D13"/>
    <w:rsid w:val="628618F2"/>
    <w:rsid w:val="62F06813"/>
    <w:rsid w:val="63100901"/>
    <w:rsid w:val="6311310A"/>
    <w:rsid w:val="63C61647"/>
    <w:rsid w:val="63F36145"/>
    <w:rsid w:val="63FA62EF"/>
    <w:rsid w:val="644C655C"/>
    <w:rsid w:val="64CB0C85"/>
    <w:rsid w:val="65DB2A07"/>
    <w:rsid w:val="65E802E6"/>
    <w:rsid w:val="66C22023"/>
    <w:rsid w:val="676344B0"/>
    <w:rsid w:val="68B65545"/>
    <w:rsid w:val="68C741D6"/>
    <w:rsid w:val="694A5404"/>
    <w:rsid w:val="6983599F"/>
    <w:rsid w:val="69A61752"/>
    <w:rsid w:val="69F8234A"/>
    <w:rsid w:val="6AD91C3B"/>
    <w:rsid w:val="6AFF4D38"/>
    <w:rsid w:val="6B250CC2"/>
    <w:rsid w:val="6D5C27CA"/>
    <w:rsid w:val="6DE62D2A"/>
    <w:rsid w:val="6F143538"/>
    <w:rsid w:val="6F685621"/>
    <w:rsid w:val="704049E8"/>
    <w:rsid w:val="71B66B18"/>
    <w:rsid w:val="72565006"/>
    <w:rsid w:val="73251E07"/>
    <w:rsid w:val="74191821"/>
    <w:rsid w:val="749731C9"/>
    <w:rsid w:val="759F24AC"/>
    <w:rsid w:val="771A56F5"/>
    <w:rsid w:val="77463340"/>
    <w:rsid w:val="783C764B"/>
    <w:rsid w:val="7A5B74BD"/>
    <w:rsid w:val="7A9002EB"/>
    <w:rsid w:val="7B4A207F"/>
    <w:rsid w:val="7C6C70F3"/>
    <w:rsid w:val="7C6F094C"/>
    <w:rsid w:val="7DD34466"/>
    <w:rsid w:val="7DD77851"/>
    <w:rsid w:val="7E226FD5"/>
    <w:rsid w:val="7F1A7867"/>
    <w:rsid w:val="7F63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C9B0DB"/>
  <w15:docId w15:val="{0C865AA9-ABB0-4A4D-A4A0-F9D68150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702" w:lineRule="exact"/>
      <w:ind w:right="457"/>
      <w:jc w:val="center"/>
      <w:outlineLvl w:val="0"/>
    </w:pPr>
    <w:rPr>
      <w:rFonts w:ascii="Microsoft JhengHei" w:eastAsia="Microsoft JhengHei" w:hAnsi="Microsoft JhengHei" w:cs="Microsoft JhengHei"/>
      <w:b/>
      <w:bCs/>
      <w:sz w:val="44"/>
      <w:szCs w:val="44"/>
    </w:rPr>
  </w:style>
  <w:style w:type="paragraph" w:styleId="20">
    <w:name w:val="heading 2"/>
    <w:basedOn w:val="a"/>
    <w:next w:val="a"/>
    <w:uiPriority w:val="1"/>
    <w:qFormat/>
    <w:pPr>
      <w:ind w:left="641" w:hanging="402"/>
      <w:outlineLvl w:val="1"/>
    </w:pPr>
    <w:rPr>
      <w:rFonts w:ascii="Microsoft JhengHei" w:eastAsia="Microsoft JhengHei" w:hAnsi="Microsoft JhengHei" w:cs="Microsoft JhengHei"/>
      <w:b/>
      <w:bCs/>
      <w:sz w:val="32"/>
      <w:szCs w:val="32"/>
    </w:rPr>
  </w:style>
  <w:style w:type="paragraph" w:styleId="6">
    <w:name w:val="heading 6"/>
    <w:basedOn w:val="a"/>
    <w:next w:val="a"/>
    <w:uiPriority w:val="9"/>
    <w:qFormat/>
    <w:pPr>
      <w:keepNext/>
      <w:keepLines/>
      <w:numPr>
        <w:ilvl w:val="1"/>
        <w:numId w:val="1"/>
      </w:numPr>
      <w:tabs>
        <w:tab w:val="left" w:pos="567"/>
      </w:tabs>
      <w:adjustRightInd w:val="0"/>
      <w:snapToGrid w:val="0"/>
      <w:ind w:firstLineChars="200" w:firstLine="640"/>
      <w:outlineLvl w:val="5"/>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rFonts w:ascii="Calibri" w:hAnsi="Calibri"/>
      <w:kern w:val="2"/>
      <w:sz w:val="21"/>
      <w:szCs w:val="24"/>
    </w:rPr>
  </w:style>
  <w:style w:type="paragraph" w:styleId="a3">
    <w:name w:val="Body Text Indent"/>
    <w:basedOn w:val="a"/>
    <w:next w:val="a"/>
    <w:qFormat/>
    <w:pPr>
      <w:ind w:firstLine="570"/>
    </w:pPr>
    <w:rPr>
      <w:rFonts w:ascii="Times New Roman" w:hAnsi="Times New Roman"/>
      <w:sz w:val="28"/>
      <w:szCs w:val="20"/>
    </w:rPr>
  </w:style>
  <w:style w:type="paragraph" w:styleId="a4">
    <w:name w:val="Normal Indent"/>
    <w:basedOn w:val="a"/>
    <w:next w:val="a"/>
    <w:uiPriority w:val="99"/>
    <w:unhideWhenUsed/>
    <w:qFormat/>
    <w:pPr>
      <w:ind w:firstLine="420"/>
    </w:pPr>
    <w:rPr>
      <w:szCs w:val="24"/>
    </w:rPr>
  </w:style>
  <w:style w:type="paragraph" w:styleId="a5">
    <w:name w:val="annotation text"/>
    <w:basedOn w:val="a"/>
    <w:link w:val="a6"/>
    <w:qFormat/>
    <w:rPr>
      <w:sz w:val="30"/>
    </w:rPr>
  </w:style>
  <w:style w:type="paragraph" w:styleId="a7">
    <w:name w:val="Body Text"/>
    <w:basedOn w:val="a"/>
    <w:uiPriority w:val="1"/>
    <w:qFormat/>
    <w:rPr>
      <w:sz w:val="21"/>
      <w:szCs w:val="21"/>
    </w:rPr>
  </w:style>
  <w:style w:type="paragraph" w:styleId="a8">
    <w:name w:val="Plain Text"/>
    <w:basedOn w:val="a"/>
    <w:next w:val="a"/>
    <w:qFormat/>
    <w:rPr>
      <w:rFonts w:hAnsi="Courier New"/>
      <w:sz w:val="20"/>
      <w:szCs w:val="20"/>
    </w:r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pPr>
    <w:rPr>
      <w:sz w:val="18"/>
    </w:rPr>
  </w:style>
  <w:style w:type="paragraph" w:styleId="ac">
    <w:name w:val="envelope return"/>
    <w:basedOn w:val="a"/>
    <w:qFormat/>
    <w:pPr>
      <w:snapToGrid w:val="0"/>
    </w:pPr>
    <w:rPr>
      <w:rFonts w:ascii="Arial" w:hAnsi="Arial" w:cs="Times New Roman"/>
      <w:szCs w:val="24"/>
      <w:lang w:bidi="ar-SA"/>
    </w:rPr>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e">
    <w:name w:val="annotation subject"/>
    <w:basedOn w:val="a5"/>
    <w:next w:val="a5"/>
    <w:link w:val="af"/>
    <w:semiHidden/>
    <w:unhideWhenUsed/>
    <w:qFormat/>
    <w:rPr>
      <w:b/>
      <w:bCs/>
      <w:sz w:val="22"/>
    </w:rPr>
  </w:style>
  <w:style w:type="paragraph" w:styleId="af0">
    <w:name w:val="Body Text First Indent"/>
    <w:basedOn w:val="a7"/>
    <w:qFormat/>
    <w:pPr>
      <w:spacing w:line="312" w:lineRule="auto"/>
      <w:ind w:firstLine="420"/>
    </w:pPr>
    <w:rPr>
      <w:szCs w:val="24"/>
      <w:lang w:val="en-U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semiHidden/>
    <w:unhideWhenUsed/>
    <w:qFormat/>
    <w:rPr>
      <w:sz w:val="21"/>
      <w:szCs w:val="21"/>
    </w:rPr>
  </w:style>
  <w:style w:type="paragraph" w:styleId="af4">
    <w:name w:val="List Paragraph"/>
    <w:basedOn w:val="a"/>
    <w:uiPriority w:val="1"/>
    <w:qFormat/>
    <w:pPr>
      <w:ind w:left="240" w:firstLine="419"/>
    </w:pPr>
  </w:style>
  <w:style w:type="paragraph" w:customStyle="1" w:styleId="af5">
    <w:name w:val="文一"/>
    <w:basedOn w:val="a"/>
    <w:uiPriority w:val="99"/>
    <w:qFormat/>
    <w:pPr>
      <w:topLinePunct/>
      <w:adjustRightInd w:val="0"/>
      <w:snapToGrid w:val="0"/>
      <w:spacing w:line="360" w:lineRule="auto"/>
      <w:ind w:firstLineChars="200" w:firstLine="200"/>
    </w:pPr>
    <w:rPr>
      <w:rFonts w:ascii="Times New Roman" w:hAnsi="Times New Roman" w:cs="Times New Roman"/>
      <w:spacing w:val="4"/>
      <w:sz w:val="24"/>
      <w:szCs w:val="24"/>
    </w:rPr>
  </w:style>
  <w:style w:type="paragraph" w:customStyle="1" w:styleId="10">
    <w:name w:val="修订1"/>
    <w:hidden/>
    <w:uiPriority w:val="99"/>
    <w:unhideWhenUsed/>
    <w:qFormat/>
    <w:rPr>
      <w:rFonts w:ascii="宋体" w:hAnsi="宋体" w:cs="宋体"/>
      <w:sz w:val="22"/>
      <w:szCs w:val="22"/>
      <w:lang w:val="zh-CN" w:bidi="zh-CN"/>
    </w:rPr>
  </w:style>
  <w:style w:type="character" w:customStyle="1" w:styleId="11">
    <w:name w:val="未处理的提及1"/>
    <w:uiPriority w:val="99"/>
    <w:semiHidden/>
    <w:unhideWhenUsed/>
    <w:qFormat/>
    <w:rPr>
      <w:color w:val="605E5C"/>
      <w:shd w:val="clear" w:color="auto" w:fill="E1DFDD"/>
    </w:rPr>
  </w:style>
  <w:style w:type="character" w:customStyle="1" w:styleId="fontstyle01">
    <w:name w:val="fontstyle01"/>
    <w:basedOn w:val="a0"/>
    <w:qFormat/>
    <w:rPr>
      <w:rFonts w:ascii="仿宋_GB2312" w:eastAsia="仿宋_GB2312" w:hAnsi="仿宋_GB2312" w:hint="eastAsia"/>
      <w:color w:val="000000"/>
      <w:sz w:val="28"/>
      <w:szCs w:val="28"/>
    </w:rPr>
  </w:style>
  <w:style w:type="character" w:customStyle="1" w:styleId="aa">
    <w:name w:val="批注框文本 字符"/>
    <w:basedOn w:val="a0"/>
    <w:link w:val="a9"/>
    <w:qFormat/>
    <w:rPr>
      <w:rFonts w:ascii="宋体" w:hAnsi="宋体" w:cs="宋体"/>
      <w:sz w:val="18"/>
      <w:szCs w:val="18"/>
      <w:lang w:val="zh-CN" w:bidi="zh-CN"/>
    </w:rPr>
  </w:style>
  <w:style w:type="paragraph" w:customStyle="1" w:styleId="af6">
    <w:name w:val="自定义正文"/>
    <w:basedOn w:val="a"/>
    <w:next w:val="a"/>
    <w:qFormat/>
    <w:pPr>
      <w:spacing w:line="360" w:lineRule="auto"/>
      <w:ind w:firstLineChars="200" w:firstLine="200"/>
    </w:pPr>
    <w:rPr>
      <w:sz w:val="24"/>
    </w:rPr>
  </w:style>
  <w:style w:type="paragraph" w:customStyle="1" w:styleId="af7">
    <w:name w:val="自定表格内容"/>
    <w:basedOn w:val="a7"/>
    <w:qFormat/>
    <w:pPr>
      <w:spacing w:line="360" w:lineRule="auto"/>
    </w:pPr>
  </w:style>
  <w:style w:type="paragraph" w:customStyle="1" w:styleId="21">
    <w:name w:val="修订2"/>
    <w:hidden/>
    <w:uiPriority w:val="99"/>
    <w:unhideWhenUsed/>
    <w:qFormat/>
    <w:rPr>
      <w:rFonts w:ascii="宋体" w:hAnsi="宋体" w:cs="宋体"/>
      <w:sz w:val="22"/>
      <w:szCs w:val="22"/>
      <w:lang w:val="zh-CN" w:bidi="zh-CN"/>
    </w:rPr>
  </w:style>
  <w:style w:type="paragraph" w:customStyle="1" w:styleId="3">
    <w:name w:val="修订3"/>
    <w:hidden/>
    <w:uiPriority w:val="99"/>
    <w:unhideWhenUsed/>
    <w:qFormat/>
    <w:rPr>
      <w:rFonts w:ascii="宋体" w:hAnsi="宋体" w:cs="宋体"/>
      <w:sz w:val="22"/>
      <w:szCs w:val="22"/>
      <w:lang w:val="zh-CN" w:bidi="zh-CN"/>
    </w:rPr>
  </w:style>
  <w:style w:type="character" w:customStyle="1" w:styleId="a6">
    <w:name w:val="批注文字 字符"/>
    <w:basedOn w:val="a0"/>
    <w:link w:val="a5"/>
    <w:rPr>
      <w:rFonts w:ascii="宋体" w:hAnsi="宋体" w:cs="宋体"/>
      <w:sz w:val="30"/>
      <w:szCs w:val="22"/>
      <w:lang w:val="zh-CN" w:bidi="zh-CN"/>
    </w:rPr>
  </w:style>
  <w:style w:type="character" w:customStyle="1" w:styleId="af">
    <w:name w:val="批注主题 字符"/>
    <w:basedOn w:val="a6"/>
    <w:link w:val="ae"/>
    <w:semiHidden/>
    <w:qFormat/>
    <w:rPr>
      <w:rFonts w:ascii="宋体" w:hAnsi="宋体" w:cs="宋体"/>
      <w:b/>
      <w:bCs/>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zggzy.cn/html/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1476;\&#20195;&#29702;&#19994;&#21153;\2024&#24180;&#20195;&#29702;&#39033;&#30446;\&#21335;&#20013;&#36724;\&#19996;&#39118;&#26449;D1&#22320;&#22359;\&#25307;&#26631;&#20844;&#21578;-&#28023;&#29664;&#21306;&#19996;&#39118;&#26449;D1&#22320;&#22359;&#30417;&#297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招标公告-海珠区东风村D1地块监理</Template>
  <TotalTime>28</TotalTime>
  <Pages>9</Pages>
  <Words>5477</Words>
  <Characters>1022</Characters>
  <Application>Microsoft Office Word</Application>
  <DocSecurity>0</DocSecurity>
  <Lines>51</Lines>
  <Paragraphs>132</Paragraphs>
  <ScaleCrop>false</ScaleCrop>
  <Company>China</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2024-09-26T01:44:00Z</cp:lastPrinted>
  <dcterms:created xsi:type="dcterms:W3CDTF">2025-06-04T12:32:00Z</dcterms:created>
  <dcterms:modified xsi:type="dcterms:W3CDTF">2025-06-05T12:54:00Z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ED97E01FD525427C9786E981F2231300_13</vt:lpwstr>
  </property>
  <property fmtid="{D5CDD505-2E9C-101B-9397-08002B2CF9AE}" pid="4" name="KSOTemplateDocerSaveRecord">
    <vt:lpwstr>eyJoZGlkIjoiMzg5MmU4NDdkNTgzN2FiMjFhNjVlYzk1MmU5NGIzYmYiLCJ1c2VySWQiOiI3NzA3MTA3MzAifQ==</vt:lpwstr>
  </property>
</Properties>
</file>