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F7173">
      <w:pPr>
        <w:spacing w:after="240" w:line="360" w:lineRule="auto"/>
        <w:jc w:val="center"/>
        <w:rPr>
          <w:rFonts w:hint="eastAsia"/>
          <w:b/>
          <w:color w:val="000000" w:themeColor="text1"/>
          <w:sz w:val="40"/>
          <w:szCs w:val="40"/>
          <w:highlight w:val="none"/>
          <w:lang w:eastAsia="zh-CN"/>
          <w14:textFill>
            <w14:solidFill>
              <w14:schemeClr w14:val="tx1"/>
            </w14:solidFill>
          </w14:textFill>
        </w:rPr>
      </w:pPr>
    </w:p>
    <w:p w14:paraId="346063D5">
      <w:pPr>
        <w:spacing w:after="240" w:line="360" w:lineRule="auto"/>
        <w:jc w:val="center"/>
        <w:rPr>
          <w:rFonts w:hint="eastAsia" w:ascii="宋体" w:hAnsi="宋体"/>
          <w:b/>
          <w:color w:val="000000" w:themeColor="text1"/>
          <w:sz w:val="52"/>
          <w:szCs w:val="52"/>
          <w:highlight w:val="none"/>
          <w14:textFill>
            <w14:solidFill>
              <w14:schemeClr w14:val="tx1"/>
            </w14:solidFill>
          </w14:textFill>
        </w:rPr>
      </w:pPr>
      <w:r>
        <w:rPr>
          <w:rFonts w:hint="eastAsia"/>
          <w:b/>
          <w:color w:val="000000" w:themeColor="text1"/>
          <w:sz w:val="52"/>
          <w:szCs w:val="52"/>
          <w:highlight w:val="none"/>
          <w:lang w:eastAsia="zh-CN"/>
          <w14:textFill>
            <w14:solidFill>
              <w14:schemeClr w14:val="tx1"/>
            </w14:solidFill>
          </w14:textFill>
        </w:rPr>
        <w:t>广州南部应急医疗中心项</w:t>
      </w:r>
      <w:bookmarkStart w:id="504" w:name="_GoBack"/>
      <w:bookmarkEnd w:id="504"/>
      <w:r>
        <w:rPr>
          <w:rFonts w:hint="eastAsia"/>
          <w:b/>
          <w:color w:val="000000" w:themeColor="text1"/>
          <w:sz w:val="52"/>
          <w:szCs w:val="52"/>
          <w:highlight w:val="none"/>
          <w:lang w:eastAsia="zh-CN"/>
          <w14:textFill>
            <w14:solidFill>
              <w14:schemeClr w14:val="tx1"/>
            </w14:solidFill>
          </w14:textFill>
        </w:rPr>
        <w:t>目施工监理</w:t>
      </w:r>
    </w:p>
    <w:p w14:paraId="4673AA57">
      <w:pPr>
        <w:spacing w:line="200" w:lineRule="exact"/>
        <w:rPr>
          <w:rFonts w:eastAsia="Times New Roman"/>
          <w:color w:val="000000" w:themeColor="text1"/>
          <w:highlight w:val="none"/>
          <w14:textFill>
            <w14:solidFill>
              <w14:schemeClr w14:val="tx1"/>
            </w14:solidFill>
          </w14:textFill>
        </w:rPr>
      </w:pPr>
    </w:p>
    <w:p w14:paraId="2327254F">
      <w:pPr>
        <w:spacing w:line="200" w:lineRule="exact"/>
        <w:rPr>
          <w:color w:val="000000" w:themeColor="text1"/>
          <w:highlight w:val="none"/>
          <w14:textFill>
            <w14:solidFill>
              <w14:schemeClr w14:val="tx1"/>
            </w14:solidFill>
          </w14:textFill>
        </w:rPr>
      </w:pPr>
    </w:p>
    <w:p w14:paraId="06F2C4C0">
      <w:pPr>
        <w:spacing w:line="200" w:lineRule="exact"/>
        <w:rPr>
          <w:color w:val="000000" w:themeColor="text1"/>
          <w:highlight w:val="none"/>
          <w14:textFill>
            <w14:solidFill>
              <w14:schemeClr w14:val="tx1"/>
            </w14:solidFill>
          </w14:textFill>
        </w:rPr>
      </w:pPr>
    </w:p>
    <w:p w14:paraId="30D7C696">
      <w:pPr>
        <w:pStyle w:val="18"/>
        <w:rPr>
          <w:color w:val="000000" w:themeColor="text1"/>
          <w:highlight w:val="none"/>
          <w14:textFill>
            <w14:solidFill>
              <w14:schemeClr w14:val="tx1"/>
            </w14:solidFill>
          </w14:textFill>
        </w:rPr>
      </w:pPr>
    </w:p>
    <w:p w14:paraId="17D745B3">
      <w:pPr>
        <w:spacing w:line="200" w:lineRule="exact"/>
        <w:rPr>
          <w:color w:val="000000" w:themeColor="text1"/>
          <w:highlight w:val="none"/>
          <w14:textFill>
            <w14:solidFill>
              <w14:schemeClr w14:val="tx1"/>
            </w14:solidFill>
          </w14:textFill>
        </w:rPr>
      </w:pPr>
    </w:p>
    <w:p w14:paraId="68A62548">
      <w:pPr>
        <w:spacing w:line="200" w:lineRule="exact"/>
        <w:rPr>
          <w:rFonts w:hint="eastAsia" w:ascii="宋体" w:hAnsi="宋体" w:cs="宋体"/>
          <w:color w:val="000000" w:themeColor="text1"/>
          <w:highlight w:val="none"/>
          <w14:textFill>
            <w14:solidFill>
              <w14:schemeClr w14:val="tx1"/>
            </w14:solidFill>
          </w14:textFill>
        </w:rPr>
      </w:pPr>
    </w:p>
    <w:p w14:paraId="3001FD87">
      <w:pPr>
        <w:spacing w:line="200" w:lineRule="exact"/>
        <w:rPr>
          <w:rFonts w:hint="eastAsia" w:ascii="宋体" w:hAnsi="宋体" w:cs="宋体"/>
          <w:color w:val="000000" w:themeColor="text1"/>
          <w:highlight w:val="none"/>
          <w14:textFill>
            <w14:solidFill>
              <w14:schemeClr w14:val="tx1"/>
            </w14:solidFill>
          </w14:textFill>
        </w:rPr>
      </w:pPr>
    </w:p>
    <w:p w14:paraId="572A0441">
      <w:pPr>
        <w:spacing w:line="200" w:lineRule="exact"/>
        <w:rPr>
          <w:rFonts w:hint="eastAsia" w:ascii="宋体" w:hAnsi="宋体" w:cs="宋体"/>
          <w:color w:val="000000" w:themeColor="text1"/>
          <w:highlight w:val="none"/>
          <w14:textFill>
            <w14:solidFill>
              <w14:schemeClr w14:val="tx1"/>
            </w14:solidFill>
          </w14:textFill>
        </w:rPr>
      </w:pPr>
    </w:p>
    <w:p w14:paraId="4A17B1CE">
      <w:pPr>
        <w:spacing w:line="200" w:lineRule="exact"/>
        <w:rPr>
          <w:rFonts w:hint="eastAsia" w:ascii="宋体" w:hAnsi="宋体" w:cs="宋体"/>
          <w:color w:val="000000" w:themeColor="text1"/>
          <w:highlight w:val="none"/>
          <w14:textFill>
            <w14:solidFill>
              <w14:schemeClr w14:val="tx1"/>
            </w14:solidFill>
          </w14:textFill>
        </w:rPr>
      </w:pPr>
    </w:p>
    <w:p w14:paraId="687B8384">
      <w:pPr>
        <w:spacing w:line="200" w:lineRule="exact"/>
        <w:rPr>
          <w:rFonts w:hint="eastAsia" w:ascii="宋体" w:hAnsi="宋体" w:cs="宋体"/>
          <w:color w:val="000000" w:themeColor="text1"/>
          <w:highlight w:val="none"/>
          <w14:textFill>
            <w14:solidFill>
              <w14:schemeClr w14:val="tx1"/>
            </w14:solidFill>
          </w14:textFill>
        </w:rPr>
      </w:pPr>
    </w:p>
    <w:p w14:paraId="059D3CD5">
      <w:pPr>
        <w:spacing w:line="200" w:lineRule="exact"/>
        <w:rPr>
          <w:rFonts w:hint="eastAsia" w:ascii="宋体" w:hAnsi="宋体" w:cs="宋体"/>
          <w:color w:val="000000" w:themeColor="text1"/>
          <w:highlight w:val="none"/>
          <w14:textFill>
            <w14:solidFill>
              <w14:schemeClr w14:val="tx1"/>
            </w14:solidFill>
          </w14:textFill>
        </w:rPr>
      </w:pPr>
    </w:p>
    <w:p w14:paraId="7D72DE68">
      <w:pPr>
        <w:spacing w:line="269" w:lineRule="exact"/>
        <w:rPr>
          <w:rFonts w:hint="eastAsia" w:ascii="宋体" w:hAnsi="宋体" w:cs="宋体"/>
          <w:color w:val="000000" w:themeColor="text1"/>
          <w:highlight w:val="none"/>
          <w14:textFill>
            <w14:solidFill>
              <w14:schemeClr w14:val="tx1"/>
            </w14:solidFill>
          </w14:textFill>
        </w:rPr>
      </w:pPr>
    </w:p>
    <w:p w14:paraId="22DBE658">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b/>
          <w:color w:val="000000" w:themeColor="text1"/>
          <w:sz w:val="84"/>
          <w:szCs w:val="84"/>
          <w:highlight w:val="none"/>
          <w14:textFill>
            <w14:solidFill>
              <w14:schemeClr w14:val="tx1"/>
            </w14:solidFill>
          </w14:textFill>
        </w:rPr>
      </w:pPr>
      <w:r>
        <w:rPr>
          <w:rFonts w:hint="eastAsia" w:ascii="宋体" w:hAnsi="宋体"/>
          <w:b/>
          <w:color w:val="000000" w:themeColor="text1"/>
          <w:sz w:val="84"/>
          <w:szCs w:val="84"/>
          <w:highlight w:val="none"/>
          <w14:textFill>
            <w14:solidFill>
              <w14:schemeClr w14:val="tx1"/>
            </w14:solidFill>
          </w14:textFill>
        </w:rPr>
        <w:t>招标文件</w:t>
      </w:r>
    </w:p>
    <w:p w14:paraId="12DF053A">
      <w:pPr>
        <w:spacing w:line="200" w:lineRule="exact"/>
        <w:rPr>
          <w:rFonts w:hint="eastAsia" w:ascii="宋体" w:hAnsi="宋体" w:cs="宋体"/>
          <w:color w:val="000000" w:themeColor="text1"/>
          <w:highlight w:val="none"/>
          <w14:textFill>
            <w14:solidFill>
              <w14:schemeClr w14:val="tx1"/>
            </w14:solidFill>
          </w14:textFill>
        </w:rPr>
      </w:pPr>
    </w:p>
    <w:p w14:paraId="29938847">
      <w:pPr>
        <w:spacing w:line="200" w:lineRule="exact"/>
        <w:rPr>
          <w:rFonts w:hint="eastAsia" w:ascii="宋体" w:hAnsi="宋体" w:cs="宋体"/>
          <w:color w:val="000000" w:themeColor="text1"/>
          <w:highlight w:val="none"/>
          <w14:textFill>
            <w14:solidFill>
              <w14:schemeClr w14:val="tx1"/>
            </w14:solidFill>
          </w14:textFill>
        </w:rPr>
      </w:pPr>
    </w:p>
    <w:p w14:paraId="328801C8">
      <w:pPr>
        <w:spacing w:line="200" w:lineRule="exact"/>
        <w:rPr>
          <w:rFonts w:hint="eastAsia" w:ascii="宋体" w:hAnsi="宋体" w:cs="宋体"/>
          <w:color w:val="000000" w:themeColor="text1"/>
          <w:highlight w:val="none"/>
          <w14:textFill>
            <w14:solidFill>
              <w14:schemeClr w14:val="tx1"/>
            </w14:solidFill>
          </w14:textFill>
        </w:rPr>
      </w:pPr>
    </w:p>
    <w:p w14:paraId="2B070A6B">
      <w:pPr>
        <w:spacing w:line="200" w:lineRule="exact"/>
        <w:rPr>
          <w:rFonts w:hint="eastAsia" w:ascii="宋体" w:hAnsi="宋体" w:cs="宋体"/>
          <w:color w:val="000000" w:themeColor="text1"/>
          <w:highlight w:val="none"/>
          <w14:textFill>
            <w14:solidFill>
              <w14:schemeClr w14:val="tx1"/>
            </w14:solidFill>
          </w14:textFill>
        </w:rPr>
      </w:pPr>
    </w:p>
    <w:p w14:paraId="0C5FC747">
      <w:pPr>
        <w:spacing w:line="200" w:lineRule="exact"/>
        <w:rPr>
          <w:rFonts w:hint="eastAsia" w:ascii="宋体" w:hAnsi="宋体" w:cs="宋体"/>
          <w:color w:val="000000" w:themeColor="text1"/>
          <w:highlight w:val="none"/>
          <w14:textFill>
            <w14:solidFill>
              <w14:schemeClr w14:val="tx1"/>
            </w14:solidFill>
          </w14:textFill>
        </w:rPr>
      </w:pPr>
    </w:p>
    <w:p w14:paraId="3D16E9BB">
      <w:pPr>
        <w:spacing w:line="200" w:lineRule="exact"/>
        <w:rPr>
          <w:rFonts w:hint="eastAsia" w:ascii="宋体" w:hAnsi="宋体" w:cs="宋体"/>
          <w:color w:val="000000" w:themeColor="text1"/>
          <w:highlight w:val="none"/>
          <w14:textFill>
            <w14:solidFill>
              <w14:schemeClr w14:val="tx1"/>
            </w14:solidFill>
          </w14:textFill>
        </w:rPr>
      </w:pPr>
    </w:p>
    <w:p w14:paraId="1FFA1BC4">
      <w:pPr>
        <w:spacing w:line="200" w:lineRule="exact"/>
        <w:rPr>
          <w:rFonts w:hint="eastAsia" w:ascii="宋体" w:hAnsi="宋体" w:cs="宋体"/>
          <w:color w:val="000000" w:themeColor="text1"/>
          <w:highlight w:val="none"/>
          <w14:textFill>
            <w14:solidFill>
              <w14:schemeClr w14:val="tx1"/>
            </w14:solidFill>
          </w14:textFill>
        </w:rPr>
      </w:pPr>
    </w:p>
    <w:p w14:paraId="078D61FC">
      <w:pPr>
        <w:spacing w:line="200" w:lineRule="exact"/>
        <w:rPr>
          <w:rFonts w:hint="eastAsia" w:ascii="宋体" w:hAnsi="宋体" w:cs="宋体"/>
          <w:color w:val="000000" w:themeColor="text1"/>
          <w:highlight w:val="none"/>
          <w14:textFill>
            <w14:solidFill>
              <w14:schemeClr w14:val="tx1"/>
            </w14:solidFill>
          </w14:textFill>
        </w:rPr>
      </w:pPr>
    </w:p>
    <w:p w14:paraId="2540D144">
      <w:pPr>
        <w:spacing w:line="200" w:lineRule="exact"/>
        <w:rPr>
          <w:rFonts w:hint="eastAsia" w:ascii="宋体" w:hAnsi="宋体" w:cs="宋体"/>
          <w:color w:val="000000" w:themeColor="text1"/>
          <w:highlight w:val="none"/>
          <w14:textFill>
            <w14:solidFill>
              <w14:schemeClr w14:val="tx1"/>
            </w14:solidFill>
          </w14:textFill>
        </w:rPr>
      </w:pPr>
    </w:p>
    <w:p w14:paraId="0480A4B5">
      <w:pPr>
        <w:spacing w:line="200" w:lineRule="exact"/>
        <w:rPr>
          <w:rFonts w:hint="eastAsia" w:ascii="宋体" w:hAnsi="宋体" w:cs="宋体"/>
          <w:color w:val="000000" w:themeColor="text1"/>
          <w:highlight w:val="none"/>
          <w14:textFill>
            <w14:solidFill>
              <w14:schemeClr w14:val="tx1"/>
            </w14:solidFill>
          </w14:textFill>
        </w:rPr>
      </w:pPr>
    </w:p>
    <w:p w14:paraId="1552B5EF">
      <w:pPr>
        <w:spacing w:line="200" w:lineRule="exact"/>
        <w:rPr>
          <w:rFonts w:hint="eastAsia" w:ascii="宋体" w:hAnsi="宋体" w:cs="宋体"/>
          <w:color w:val="000000" w:themeColor="text1"/>
          <w:highlight w:val="none"/>
          <w14:textFill>
            <w14:solidFill>
              <w14:schemeClr w14:val="tx1"/>
            </w14:solidFill>
          </w14:textFill>
        </w:rPr>
      </w:pPr>
    </w:p>
    <w:p w14:paraId="5BE196F0">
      <w:pPr>
        <w:spacing w:line="200" w:lineRule="exact"/>
        <w:rPr>
          <w:rFonts w:hint="eastAsia" w:ascii="宋体" w:hAnsi="宋体" w:cs="宋体"/>
          <w:color w:val="000000" w:themeColor="text1"/>
          <w:highlight w:val="none"/>
          <w14:textFill>
            <w14:solidFill>
              <w14:schemeClr w14:val="tx1"/>
            </w14:solidFill>
          </w14:textFill>
        </w:rPr>
      </w:pPr>
    </w:p>
    <w:p w14:paraId="03E6AD6A">
      <w:pPr>
        <w:spacing w:line="200" w:lineRule="exact"/>
        <w:rPr>
          <w:rFonts w:hint="eastAsia" w:ascii="宋体" w:hAnsi="宋体" w:cs="宋体"/>
          <w:color w:val="000000" w:themeColor="text1"/>
          <w:highlight w:val="none"/>
          <w14:textFill>
            <w14:solidFill>
              <w14:schemeClr w14:val="tx1"/>
            </w14:solidFill>
          </w14:textFill>
        </w:rPr>
      </w:pPr>
    </w:p>
    <w:p w14:paraId="75C09DB7">
      <w:pPr>
        <w:spacing w:line="200" w:lineRule="exact"/>
        <w:rPr>
          <w:rFonts w:hint="eastAsia" w:ascii="宋体" w:hAnsi="宋体" w:cs="宋体"/>
          <w:color w:val="000000" w:themeColor="text1"/>
          <w:highlight w:val="none"/>
          <w14:textFill>
            <w14:solidFill>
              <w14:schemeClr w14:val="tx1"/>
            </w14:solidFill>
          </w14:textFill>
        </w:rPr>
      </w:pPr>
    </w:p>
    <w:p w14:paraId="2C15DBF0">
      <w:pPr>
        <w:spacing w:line="200" w:lineRule="exact"/>
        <w:rPr>
          <w:rFonts w:hint="eastAsia" w:ascii="宋体" w:hAnsi="宋体" w:cs="宋体"/>
          <w:color w:val="000000" w:themeColor="text1"/>
          <w:highlight w:val="none"/>
          <w14:textFill>
            <w14:solidFill>
              <w14:schemeClr w14:val="tx1"/>
            </w14:solidFill>
          </w14:textFill>
        </w:rPr>
      </w:pPr>
    </w:p>
    <w:p w14:paraId="7C8EA151">
      <w:pPr>
        <w:spacing w:line="200" w:lineRule="exact"/>
        <w:rPr>
          <w:rFonts w:hint="eastAsia" w:ascii="宋体" w:hAnsi="宋体" w:cs="宋体"/>
          <w:color w:val="000000" w:themeColor="text1"/>
          <w:highlight w:val="none"/>
          <w14:textFill>
            <w14:solidFill>
              <w14:schemeClr w14:val="tx1"/>
            </w14:solidFill>
          </w14:textFill>
        </w:rPr>
      </w:pPr>
    </w:p>
    <w:p w14:paraId="219F3139">
      <w:pPr>
        <w:spacing w:line="200" w:lineRule="exact"/>
        <w:rPr>
          <w:rFonts w:hint="eastAsia" w:ascii="宋体" w:hAnsi="宋体" w:cs="宋体"/>
          <w:color w:val="000000" w:themeColor="text1"/>
          <w:highlight w:val="none"/>
          <w14:textFill>
            <w14:solidFill>
              <w14:schemeClr w14:val="tx1"/>
            </w14:solidFill>
          </w14:textFill>
        </w:rPr>
      </w:pPr>
    </w:p>
    <w:p w14:paraId="13A1C1AE">
      <w:pPr>
        <w:spacing w:line="281" w:lineRule="exact"/>
        <w:rPr>
          <w:rFonts w:hint="eastAsia" w:ascii="宋体" w:hAnsi="宋体" w:cs="宋体"/>
          <w:color w:val="000000" w:themeColor="text1"/>
          <w:highlight w:val="none"/>
          <w14:textFill>
            <w14:solidFill>
              <w14:schemeClr w14:val="tx1"/>
            </w14:solidFill>
          </w14:textFill>
        </w:rPr>
      </w:pPr>
    </w:p>
    <w:p w14:paraId="20A8A18D">
      <w:pPr>
        <w:spacing w:line="360" w:lineRule="auto"/>
        <w:ind w:left="420" w:firstLine="420" w:firstLineChars="0"/>
        <w:rPr>
          <w:rFonts w:hint="eastAsia" w:ascii="宋体" w:hAnsi="宋体" w:cs="宋体"/>
          <w:b/>
          <w:color w:val="000000" w:themeColor="text1"/>
          <w:sz w:val="32"/>
          <w:szCs w:val="32"/>
          <w:highlight w:val="none"/>
          <w14:textFill>
            <w14:solidFill>
              <w14:schemeClr w14:val="tx1"/>
            </w14:solidFill>
          </w14:textFill>
        </w:rPr>
      </w:pPr>
      <w:bookmarkStart w:id="0" w:name="_Toc144974479"/>
      <w:bookmarkStart w:id="1" w:name="_Toc152042287"/>
      <w:bookmarkStart w:id="2" w:name="_Toc152045511"/>
      <w:r>
        <w:rPr>
          <w:rFonts w:hint="eastAsia" w:ascii="宋体" w:hAnsi="宋体" w:cs="宋体"/>
          <w:b/>
          <w:color w:val="000000" w:themeColor="text1"/>
          <w:sz w:val="32"/>
          <w:szCs w:val="32"/>
          <w:highlight w:val="none"/>
          <w14:textFill>
            <w14:solidFill>
              <w14:schemeClr w14:val="tx1"/>
            </w14:solidFill>
          </w14:textFill>
        </w:rPr>
        <w:t>招 标 人：广州市重点公共建设项目管理中心</w:t>
      </w:r>
    </w:p>
    <w:p w14:paraId="41186D3F">
      <w:pPr>
        <w:spacing w:line="360" w:lineRule="auto"/>
        <w:ind w:left="420" w:firstLine="420" w:firstLineChars="0"/>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招标代理：</w:t>
      </w:r>
      <w:r>
        <w:rPr>
          <w:rFonts w:hint="eastAsia" w:ascii="宋体" w:hAnsi="宋体" w:cs="宋体"/>
          <w:b/>
          <w:color w:val="000000" w:themeColor="text1"/>
          <w:sz w:val="32"/>
          <w:szCs w:val="32"/>
          <w:highlight w:val="none"/>
          <w:lang w:eastAsia="zh-CN"/>
          <w14:textFill>
            <w14:solidFill>
              <w14:schemeClr w14:val="tx1"/>
            </w14:solidFill>
          </w14:textFill>
        </w:rPr>
        <w:t>广州高新工程顾问有限公司</w:t>
      </w:r>
    </w:p>
    <w:p w14:paraId="3558582D">
      <w:pPr>
        <w:spacing w:line="360" w:lineRule="auto"/>
        <w:ind w:left="420" w:firstLine="420" w:firstLineChars="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日    期：</w:t>
      </w:r>
      <w:r>
        <w:rPr>
          <w:rFonts w:hint="eastAsia" w:ascii="宋体" w:hAnsi="宋体" w:cs="宋体"/>
          <w:b/>
          <w:color w:val="000000" w:themeColor="text1"/>
          <w:sz w:val="32"/>
          <w:szCs w:val="32"/>
          <w:highlight w:val="none"/>
          <w:lang w:eastAsia="zh-CN"/>
          <w14:textFill>
            <w14:solidFill>
              <w14:schemeClr w14:val="tx1"/>
            </w14:solidFill>
          </w14:textFill>
        </w:rPr>
        <w:t>2025</w:t>
      </w:r>
      <w:r>
        <w:rPr>
          <w:rFonts w:hint="eastAsia" w:ascii="宋体" w:hAnsi="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6</w:t>
      </w:r>
      <w:r>
        <w:rPr>
          <w:rFonts w:hint="eastAsia" w:ascii="宋体" w:hAnsi="宋体" w:cs="宋体"/>
          <w:b/>
          <w:color w:val="000000" w:themeColor="text1"/>
          <w:sz w:val="32"/>
          <w:szCs w:val="32"/>
          <w:highlight w:val="none"/>
          <w14:textFill>
            <w14:solidFill>
              <w14:schemeClr w14:val="tx1"/>
            </w14:solidFill>
          </w14:textFill>
        </w:rPr>
        <w:t>月</w:t>
      </w:r>
    </w:p>
    <w:p w14:paraId="0BF82D74">
      <w:pPr>
        <w:spacing w:before="480" w:line="276" w:lineRule="auto"/>
        <w:jc w:val="center"/>
        <w:rPr>
          <w:rFonts w:hint="eastAsia" w:ascii="宋体" w:hAnsi="宋体" w:cs="Calibri"/>
          <w:b/>
          <w:color w:val="000000" w:themeColor="text1"/>
          <w:kern w:val="0"/>
          <w:sz w:val="32"/>
          <w:szCs w:val="21"/>
          <w:highlight w:val="none"/>
          <w:lang w:val="zh-CN"/>
          <w14:textFill>
            <w14:solidFill>
              <w14:schemeClr w14:val="tx1"/>
            </w14:solidFill>
          </w14:textFill>
        </w:rPr>
        <w:sectPr>
          <w:headerReference r:id="rId3" w:type="default"/>
          <w:footerReference r:id="rId4" w:type="default"/>
          <w:pgSz w:w="12240" w:h="15840"/>
          <w:pgMar w:top="1440" w:right="1803" w:bottom="1440" w:left="1803" w:header="720" w:footer="720" w:gutter="0"/>
          <w:pgBorders>
            <w:top w:val="none" w:sz="0" w:space="0"/>
            <w:left w:val="none" w:sz="0" w:space="0"/>
            <w:bottom w:val="none" w:sz="0" w:space="0"/>
            <w:right w:val="none" w:sz="0" w:space="0"/>
          </w:pgBorders>
          <w:pgNumType w:fmt="decimal" w:start="1"/>
          <w:cols w:space="0" w:num="1"/>
          <w:rtlGutter w:val="1"/>
          <w:docGrid w:linePitch="286" w:charSpace="0"/>
        </w:sectPr>
      </w:pPr>
    </w:p>
    <w:p w14:paraId="2105272A">
      <w:pPr>
        <w:spacing w:before="480" w:line="276" w:lineRule="auto"/>
        <w:jc w:val="center"/>
        <w:rPr>
          <w:rFonts w:ascii="宋体" w:hAnsi="宋体" w:cs="Calibri"/>
          <w:b/>
          <w:color w:val="000000" w:themeColor="text1"/>
          <w:kern w:val="0"/>
          <w:sz w:val="32"/>
          <w:szCs w:val="21"/>
          <w:highlight w:val="none"/>
          <w:lang w:val="zh-CN"/>
          <w14:textFill>
            <w14:solidFill>
              <w14:schemeClr w14:val="tx1"/>
            </w14:solidFill>
          </w14:textFill>
        </w:rPr>
      </w:pPr>
      <w:r>
        <w:rPr>
          <w:rFonts w:hint="eastAsia" w:ascii="宋体" w:hAnsi="宋体" w:cs="Calibri"/>
          <w:b/>
          <w:color w:val="000000" w:themeColor="text1"/>
          <w:kern w:val="0"/>
          <w:sz w:val="32"/>
          <w:szCs w:val="21"/>
          <w:highlight w:val="none"/>
          <w:lang w:val="zh-CN"/>
          <w14:textFill>
            <w14:solidFill>
              <w14:schemeClr w14:val="tx1"/>
            </w14:solidFill>
          </w14:textFill>
        </w:rPr>
        <w:t>目录</w:t>
      </w:r>
    </w:p>
    <w:p w14:paraId="787B13AA">
      <w:pPr>
        <w:jc w:val="center"/>
        <w:rPr>
          <w:color w:val="000000" w:themeColor="text1"/>
          <w:highlight w:val="none"/>
          <w:lang w:val="zh-CN"/>
          <w14:textFill>
            <w14:solidFill>
              <w14:schemeClr w14:val="tx1"/>
            </w14:solidFill>
          </w14:textFill>
        </w:rPr>
      </w:pPr>
    </w:p>
    <w:p w14:paraId="29943BC6">
      <w:pPr>
        <w:pStyle w:val="14"/>
        <w:tabs>
          <w:tab w:val="right" w:leader="dot" w:pos="8640"/>
        </w:tabs>
        <w:spacing w:line="480" w:lineRule="auto"/>
        <w:rPr>
          <w:rFonts w:hint="eastAsia" w:ascii="宋体" w:hAnsi="宋体" w:eastAsia="宋体" w:cs="宋体"/>
          <w:b/>
          <w:bCs/>
          <w:color w:val="000000" w:themeColor="text1"/>
          <w:sz w:val="28"/>
          <w:szCs w:val="28"/>
          <w:highlight w:val="none"/>
          <w14:textFill>
            <w14:solidFill>
              <w14:schemeClr w14:val="tx1"/>
            </w14:solidFill>
          </w14:textFill>
        </w:rPr>
      </w:pPr>
      <w:r>
        <w:rPr>
          <w:rFonts w:ascii="Times New Roman" w:hAnsi="Times New Roman" w:cs="Calibri"/>
          <w:color w:val="000000" w:themeColor="text1"/>
          <w:sz w:val="28"/>
          <w:szCs w:val="28"/>
          <w:highlight w:val="none"/>
          <w14:textFill>
            <w14:solidFill>
              <w14:schemeClr w14:val="tx1"/>
            </w14:solidFill>
          </w14:textFill>
        </w:rPr>
        <w:fldChar w:fldCharType="begin"/>
      </w:r>
      <w:r>
        <w:rPr>
          <w:rFonts w:ascii="Times New Roman" w:hAnsi="Times New Roman" w:cs="Calibri"/>
          <w:color w:val="000000" w:themeColor="text1"/>
          <w:sz w:val="28"/>
          <w:szCs w:val="28"/>
          <w:highlight w:val="none"/>
          <w14:textFill>
            <w14:solidFill>
              <w14:schemeClr w14:val="tx1"/>
            </w14:solidFill>
          </w14:textFill>
        </w:rPr>
        <w:instrText xml:space="preserve"> TOC \o "1-1" \h \z \u </w:instrText>
      </w:r>
      <w:r>
        <w:rPr>
          <w:rFonts w:ascii="Times New Roman" w:hAnsi="Times New Roman" w:cs="Calibri"/>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HYPERLINK \l _Toc19392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t>第一卷</w:t>
      </w:r>
      <w:r>
        <w:rPr>
          <w:rFonts w:hint="eastAsia" w:ascii="宋体" w:hAnsi="宋体" w:eastAsia="宋体" w:cs="宋体"/>
          <w:b/>
          <w:bCs/>
          <w:color w:val="000000" w:themeColor="text1"/>
          <w:sz w:val="28"/>
          <w:szCs w:val="28"/>
          <w:highlight w:val="none"/>
          <w14:textFill>
            <w14:solidFill>
              <w14:schemeClr w14:val="tx1"/>
            </w14:solidFill>
          </w14:textFill>
        </w:rPr>
        <w:tab/>
      </w: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PAGEREF _Toc19392 \h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t>2</w:t>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p>
    <w:p w14:paraId="4BFD08F5">
      <w:pPr>
        <w:pStyle w:val="14"/>
        <w:tabs>
          <w:tab w:val="right" w:leader="dot" w:pos="8640"/>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_Toc5452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kern w:val="44"/>
          <w:sz w:val="28"/>
          <w:szCs w:val="28"/>
          <w:highlight w:val="none"/>
          <w14:textFill>
            <w14:solidFill>
              <w14:schemeClr w14:val="tx1"/>
            </w14:solidFill>
          </w14:textFill>
        </w:rPr>
        <w:t>第一章 招标公告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_Toc5452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7B92F601">
      <w:pPr>
        <w:pStyle w:val="14"/>
        <w:tabs>
          <w:tab w:val="right" w:leader="dot" w:pos="8640"/>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_Toc10162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kern w:val="44"/>
          <w:sz w:val="28"/>
          <w:szCs w:val="28"/>
          <w:highlight w:val="none"/>
          <w14:textFill>
            <w14:solidFill>
              <w14:schemeClr w14:val="tx1"/>
            </w14:solidFill>
          </w14:textFill>
        </w:rPr>
        <w:t>第二章 投标人须知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_Toc10162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78BCC9B3">
      <w:pPr>
        <w:pStyle w:val="14"/>
        <w:tabs>
          <w:tab w:val="right" w:leader="dot" w:pos="8640"/>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_Toc1233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kern w:val="44"/>
          <w:sz w:val="28"/>
          <w:szCs w:val="28"/>
          <w:highlight w:val="none"/>
          <w14:textFill>
            <w14:solidFill>
              <w14:schemeClr w14:val="tx1"/>
            </w14:solidFill>
          </w14:textFill>
        </w:rPr>
        <w:t>第三章 评标办法（“评定分离”定标办法）</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_Toc1233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29</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7A94835B">
      <w:pPr>
        <w:pStyle w:val="14"/>
        <w:tabs>
          <w:tab w:val="right" w:leader="dot" w:pos="8640"/>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_Toc19499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kern w:val="44"/>
          <w:sz w:val="28"/>
          <w:szCs w:val="28"/>
          <w:highlight w:val="none"/>
          <w14:textFill>
            <w14:solidFill>
              <w14:schemeClr w14:val="tx1"/>
            </w14:solidFill>
          </w14:textFill>
        </w:rPr>
        <w:t>第四章 合同条款及格式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_Toc19499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42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5EC2B792">
      <w:pPr>
        <w:pStyle w:val="14"/>
        <w:tabs>
          <w:tab w:val="right" w:leader="dot" w:pos="8640"/>
        </w:tabs>
        <w:spacing w:line="480" w:lineRule="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HYPERLINK \l _Toc18154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t>第二卷</w:t>
      </w:r>
      <w:r>
        <w:rPr>
          <w:rFonts w:hint="eastAsia" w:ascii="宋体" w:hAnsi="宋体" w:eastAsia="宋体" w:cs="宋体"/>
          <w:b/>
          <w:bCs/>
          <w:color w:val="000000" w:themeColor="text1"/>
          <w:sz w:val="28"/>
          <w:szCs w:val="28"/>
          <w:highlight w:val="none"/>
          <w14:textFill>
            <w14:solidFill>
              <w14:schemeClr w14:val="tx1"/>
            </w14:solidFill>
          </w14:textFill>
        </w:rPr>
        <w:tab/>
      </w: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PAGEREF _Toc18154 \h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t>43</w:t>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p>
    <w:p w14:paraId="149EA816">
      <w:pPr>
        <w:pStyle w:val="14"/>
        <w:tabs>
          <w:tab w:val="right" w:leader="dot" w:pos="8640"/>
        </w:tabs>
        <w:spacing w:line="480" w:lineRule="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HYPERLINK \l _Toc23927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kern w:val="0"/>
          <w:sz w:val="28"/>
          <w:szCs w:val="28"/>
          <w:highlight w:val="none"/>
          <w14:textFill>
            <w14:solidFill>
              <w14:schemeClr w14:val="tx1"/>
            </w14:solidFill>
          </w14:textFill>
        </w:rPr>
        <w:t>第五章 委托人要求</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_Toc23927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43</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p>
    <w:p w14:paraId="606CDFA4">
      <w:pPr>
        <w:pStyle w:val="14"/>
        <w:tabs>
          <w:tab w:val="right" w:leader="dot" w:pos="8640"/>
        </w:tabs>
        <w:spacing w:line="480" w:lineRule="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HYPERLINK \l _Toc23009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t>第三卷</w:t>
      </w:r>
      <w:r>
        <w:rPr>
          <w:rFonts w:hint="eastAsia" w:ascii="宋体" w:hAnsi="宋体" w:eastAsia="宋体" w:cs="宋体"/>
          <w:b/>
          <w:bCs/>
          <w:color w:val="000000" w:themeColor="text1"/>
          <w:sz w:val="28"/>
          <w:szCs w:val="28"/>
          <w:highlight w:val="none"/>
          <w14:textFill>
            <w14:solidFill>
              <w14:schemeClr w14:val="tx1"/>
            </w14:solidFill>
          </w14:textFill>
        </w:rPr>
        <w:tab/>
      </w: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PAGEREF _Toc23009 \h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t>58</w:t>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p>
    <w:p w14:paraId="3DD9FDF4">
      <w:pPr>
        <w:pStyle w:val="14"/>
        <w:tabs>
          <w:tab w:val="right" w:leader="dot" w:pos="8640"/>
        </w:tabs>
        <w:spacing w:line="480" w:lineRule="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HYPERLINK \l _Toc26401 </w:instrText>
      </w:r>
      <w:r>
        <w:rPr>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kern w:val="44"/>
          <w:sz w:val="28"/>
          <w:szCs w:val="28"/>
          <w:highlight w:val="none"/>
          <w14:textFill>
            <w14:solidFill>
              <w14:schemeClr w14:val="tx1"/>
            </w14:solidFill>
          </w14:textFill>
        </w:rPr>
        <w:t>第六章 投标文件格式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_Toc26401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58</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695EC1B7">
      <w:pPr>
        <w:rPr>
          <w:color w:val="000000" w:themeColor="text1"/>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bookmarkStart w:id="3" w:name="_Toc511557024"/>
      <w:r>
        <w:rPr>
          <w:color w:val="000000" w:themeColor="text1"/>
          <w:highlight w:val="none"/>
          <w14:textFill>
            <w14:solidFill>
              <w14:schemeClr w14:val="tx1"/>
            </w14:solidFill>
          </w14:textFill>
        </w:rPr>
        <w:br w:type="page"/>
      </w:r>
    </w:p>
    <w:p w14:paraId="30592E09">
      <w:pPr>
        <w:rPr>
          <w:color w:val="000000" w:themeColor="text1"/>
          <w:highlight w:val="none"/>
          <w14:textFill>
            <w14:solidFill>
              <w14:schemeClr w14:val="tx1"/>
            </w14:solidFill>
          </w14:textFill>
        </w:rPr>
      </w:pPr>
    </w:p>
    <w:p w14:paraId="45F3D97A">
      <w:pPr>
        <w:jc w:val="center"/>
        <w:outlineLvl w:val="0"/>
        <w:rPr>
          <w:b/>
          <w:color w:val="000000" w:themeColor="text1"/>
          <w:sz w:val="44"/>
          <w:szCs w:val="44"/>
          <w:highlight w:val="none"/>
          <w14:textFill>
            <w14:solidFill>
              <w14:schemeClr w14:val="tx1"/>
            </w14:solidFill>
          </w14:textFill>
        </w:rPr>
      </w:pPr>
      <w:bookmarkStart w:id="4" w:name="_Toc19392"/>
      <w:r>
        <w:rPr>
          <w:rFonts w:hint="eastAsia"/>
          <w:b/>
          <w:color w:val="000000" w:themeColor="text1"/>
          <w:sz w:val="44"/>
          <w:szCs w:val="44"/>
          <w:highlight w:val="none"/>
          <w14:textFill>
            <w14:solidFill>
              <w14:schemeClr w14:val="tx1"/>
            </w14:solidFill>
          </w14:textFill>
        </w:rPr>
        <w:t>第</w:t>
      </w:r>
      <w:bookmarkEnd w:id="3"/>
      <w:r>
        <w:rPr>
          <w:rFonts w:hint="eastAsia"/>
          <w:b/>
          <w:color w:val="000000" w:themeColor="text1"/>
          <w:sz w:val="44"/>
          <w:szCs w:val="44"/>
          <w:highlight w:val="none"/>
          <w14:textFill>
            <w14:solidFill>
              <w14:schemeClr w14:val="tx1"/>
            </w14:solidFill>
          </w14:textFill>
        </w:rPr>
        <w:t>一卷</w:t>
      </w:r>
      <w:bookmarkEnd w:id="4"/>
    </w:p>
    <w:p w14:paraId="7DF067CD">
      <w:pPr>
        <w:spacing w:before="120"/>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p>
    <w:p w14:paraId="520236D8">
      <w:pPr>
        <w:spacing w:before="120" w:after="330"/>
        <w:jc w:val="center"/>
        <w:outlineLvl w:val="0"/>
        <w:rPr>
          <w:rFonts w:ascii="宋体" w:hAnsi="宋体"/>
          <w:b/>
          <w:color w:val="000000" w:themeColor="text1"/>
          <w:kern w:val="44"/>
          <w:sz w:val="44"/>
          <w:szCs w:val="20"/>
          <w:highlight w:val="none"/>
          <w14:textFill>
            <w14:solidFill>
              <w14:schemeClr w14:val="tx1"/>
            </w14:solidFill>
          </w14:textFill>
        </w:rPr>
      </w:pPr>
      <w:bookmarkStart w:id="5" w:name="_Toc5452"/>
      <w:r>
        <w:rPr>
          <w:rFonts w:hint="eastAsia" w:ascii="宋体" w:hAnsi="宋体"/>
          <w:b/>
          <w:color w:val="000000" w:themeColor="text1"/>
          <w:kern w:val="44"/>
          <w:sz w:val="44"/>
          <w:szCs w:val="20"/>
          <w:highlight w:val="none"/>
          <w14:textFill>
            <w14:solidFill>
              <w14:schemeClr w14:val="tx1"/>
            </w14:solidFill>
          </w14:textFill>
        </w:rPr>
        <w:t>第一章 招标公告</w:t>
      </w:r>
      <w:bookmarkEnd w:id="5"/>
    </w:p>
    <w:p w14:paraId="42B11914">
      <w:pPr>
        <w:widowControl/>
        <w:jc w:val="center"/>
        <w:rPr>
          <w:rFonts w:hint="eastAsia" w:ascii="宋体" w:hAnsi="宋体"/>
          <w:b/>
          <w:color w:val="000000" w:themeColor="text1"/>
          <w:sz w:val="32"/>
          <w:szCs w:val="32"/>
          <w:highlight w:val="none"/>
          <w14:textFill>
            <w14:solidFill>
              <w14:schemeClr w14:val="tx1"/>
            </w14:solidFill>
          </w14:textFill>
        </w:rPr>
      </w:pPr>
      <w:bookmarkStart w:id="6" w:name="_Toc535938694"/>
      <w:r>
        <w:rPr>
          <w:rFonts w:hint="eastAsia" w:ascii="宋体" w:hAnsi="宋体"/>
          <w:b/>
          <w:color w:val="000000" w:themeColor="text1"/>
          <w:sz w:val="32"/>
          <w:szCs w:val="32"/>
          <w:highlight w:val="none"/>
          <w14:textFill>
            <w14:solidFill>
              <w14:schemeClr w14:val="tx1"/>
            </w14:solidFill>
          </w14:textFill>
        </w:rPr>
        <w:t>（另册）</w:t>
      </w:r>
    </w:p>
    <w:p w14:paraId="772D38BC">
      <w:pPr>
        <w:widowControl/>
        <w:jc w:val="center"/>
        <w:rPr>
          <w:rFonts w:hint="eastAsia" w:ascii="宋体" w:hAnsi="宋体"/>
          <w:b/>
          <w:color w:val="000000" w:themeColor="text1"/>
          <w:sz w:val="32"/>
          <w:szCs w:val="32"/>
          <w:highlight w:val="none"/>
          <w14:textFill>
            <w14:solidFill>
              <w14:schemeClr w14:val="tx1"/>
            </w14:solidFill>
          </w14:textFill>
        </w:rPr>
      </w:pPr>
    </w:p>
    <w:p w14:paraId="6E5BD9FA">
      <w:pPr>
        <w:widowControl/>
        <w:jc w:val="left"/>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p>
    <w:bookmarkEnd w:id="6"/>
    <w:p w14:paraId="270B6F64">
      <w:pPr>
        <w:spacing w:before="340"/>
        <w:jc w:val="center"/>
        <w:outlineLvl w:val="0"/>
        <w:rPr>
          <w:rFonts w:ascii="宋体" w:hAnsi="宋体"/>
          <w:b/>
          <w:color w:val="000000" w:themeColor="text1"/>
          <w:kern w:val="44"/>
          <w:sz w:val="44"/>
          <w:szCs w:val="20"/>
          <w:highlight w:val="none"/>
          <w14:textFill>
            <w14:solidFill>
              <w14:schemeClr w14:val="tx1"/>
            </w14:solidFill>
          </w14:textFill>
        </w:rPr>
      </w:pPr>
      <w:bookmarkStart w:id="7" w:name="_Toc10162"/>
      <w:r>
        <w:rPr>
          <w:rFonts w:hint="eastAsia" w:ascii="宋体" w:hAnsi="宋体"/>
          <w:b/>
          <w:color w:val="000000" w:themeColor="text1"/>
          <w:kern w:val="44"/>
          <w:sz w:val="44"/>
          <w:szCs w:val="20"/>
          <w:highlight w:val="none"/>
          <w14:textFill>
            <w14:solidFill>
              <w14:schemeClr w14:val="tx1"/>
            </w14:solidFill>
          </w14:textFill>
        </w:rPr>
        <w:t>第二章 投标人须知</w:t>
      </w:r>
      <w:bookmarkEnd w:id="7"/>
    </w:p>
    <w:p w14:paraId="2966E5AD">
      <w:pPr>
        <w:spacing w:before="240"/>
        <w:jc w:val="center"/>
        <w:outlineLvl w:val="1"/>
        <w:rPr>
          <w:rFonts w:ascii="宋体" w:hAnsi="宋体"/>
          <w:b/>
          <w:bCs/>
          <w:color w:val="000000" w:themeColor="text1"/>
          <w:kern w:val="0"/>
          <w:sz w:val="32"/>
          <w:szCs w:val="32"/>
          <w:highlight w:val="none"/>
          <w14:textFill>
            <w14:solidFill>
              <w14:schemeClr w14:val="tx1"/>
            </w14:solidFill>
          </w14:textFill>
        </w:rPr>
      </w:pPr>
      <w:bookmarkStart w:id="8" w:name="_Toc535938711"/>
      <w:bookmarkStart w:id="9" w:name="_Toc530470621"/>
      <w:bookmarkStart w:id="10" w:name="_Toc529196512"/>
      <w:r>
        <w:rPr>
          <w:rFonts w:hint="eastAsia" w:ascii="宋体" w:hAnsi="宋体"/>
          <w:b/>
          <w:bCs/>
          <w:color w:val="000000" w:themeColor="text1"/>
          <w:kern w:val="0"/>
          <w:sz w:val="32"/>
          <w:szCs w:val="32"/>
          <w:highlight w:val="none"/>
          <w14:textFill>
            <w14:solidFill>
              <w14:schemeClr w14:val="tx1"/>
            </w14:solidFill>
          </w14:textFill>
        </w:rPr>
        <w:t>投标人须知前附表</w:t>
      </w:r>
    </w:p>
    <w:tbl>
      <w:tblPr>
        <w:tblStyle w:val="20"/>
        <w:tblW w:w="100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8"/>
        <w:gridCol w:w="2161"/>
        <w:gridCol w:w="6946"/>
      </w:tblGrid>
      <w:tr w14:paraId="3A2E05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tblHeader/>
          <w:jc w:val="center"/>
        </w:trPr>
        <w:tc>
          <w:tcPr>
            <w:tcW w:w="958" w:type="dxa"/>
            <w:tcBorders>
              <w:top w:val="single" w:color="auto" w:sz="4" w:space="0"/>
              <w:left w:val="single" w:color="auto" w:sz="4" w:space="0"/>
              <w:bottom w:val="single" w:color="auto" w:sz="6" w:space="0"/>
              <w:right w:val="single" w:color="auto" w:sz="6" w:space="0"/>
            </w:tcBorders>
            <w:noWrap/>
            <w:vAlign w:val="center"/>
          </w:tcPr>
          <w:p w14:paraId="2A73FB1C">
            <w:pPr>
              <w:keepNext w:val="0"/>
              <w:keepLines w:val="0"/>
              <w:suppressLineNumbers w:val="0"/>
              <w:snapToGrid w:val="0"/>
              <w:spacing w:before="0" w:beforeAutospacing="0" w:after="0" w:afterAutospacing="0"/>
              <w:ind w:left="0" w:right="0"/>
              <w:jc w:val="center"/>
              <w:rPr>
                <w:rFonts w:hint="default"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条款号</w:t>
            </w:r>
          </w:p>
        </w:tc>
        <w:tc>
          <w:tcPr>
            <w:tcW w:w="2161" w:type="dxa"/>
            <w:tcBorders>
              <w:top w:val="single" w:color="auto" w:sz="4" w:space="0"/>
              <w:left w:val="single" w:color="auto" w:sz="6" w:space="0"/>
              <w:bottom w:val="single" w:color="auto" w:sz="6" w:space="0"/>
              <w:right w:val="single" w:color="auto" w:sz="6" w:space="0"/>
            </w:tcBorders>
            <w:noWrap/>
            <w:vAlign w:val="center"/>
          </w:tcPr>
          <w:p w14:paraId="2717F4E9">
            <w:pPr>
              <w:keepNext w:val="0"/>
              <w:keepLines w:val="0"/>
              <w:suppressLineNumbers w:val="0"/>
              <w:snapToGrid w:val="0"/>
              <w:spacing w:before="0" w:beforeAutospacing="0" w:after="0" w:afterAutospacing="0"/>
              <w:ind w:left="0" w:right="0"/>
              <w:jc w:val="center"/>
              <w:rPr>
                <w:rFonts w:hint="default"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条款名称</w:t>
            </w:r>
          </w:p>
        </w:tc>
        <w:tc>
          <w:tcPr>
            <w:tcW w:w="6946" w:type="dxa"/>
            <w:tcBorders>
              <w:top w:val="single" w:color="auto" w:sz="4" w:space="0"/>
              <w:left w:val="single" w:color="auto" w:sz="6" w:space="0"/>
              <w:bottom w:val="single" w:color="auto" w:sz="6" w:space="0"/>
              <w:right w:val="single" w:color="auto" w:sz="4" w:space="0"/>
            </w:tcBorders>
            <w:noWrap/>
            <w:vAlign w:val="center"/>
          </w:tcPr>
          <w:p w14:paraId="33F38D0D">
            <w:pPr>
              <w:keepNext w:val="0"/>
              <w:keepLines w:val="0"/>
              <w:suppressLineNumbers w:val="0"/>
              <w:snapToGrid w:val="0"/>
              <w:spacing w:before="0" w:beforeAutospacing="0" w:after="0" w:afterAutospacing="0"/>
              <w:ind w:left="0" w:right="0"/>
              <w:jc w:val="center"/>
              <w:rPr>
                <w:rFonts w:hint="default"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编列内容</w:t>
            </w:r>
          </w:p>
        </w:tc>
      </w:tr>
      <w:tr w14:paraId="336687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8"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1498F3C">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w:t>
            </w:r>
          </w:p>
        </w:tc>
        <w:tc>
          <w:tcPr>
            <w:tcW w:w="2161" w:type="dxa"/>
            <w:tcBorders>
              <w:top w:val="single" w:color="auto" w:sz="6" w:space="0"/>
              <w:left w:val="single" w:color="auto" w:sz="6" w:space="0"/>
              <w:bottom w:val="single" w:color="auto" w:sz="6" w:space="0"/>
              <w:right w:val="single" w:color="auto" w:sz="6" w:space="0"/>
            </w:tcBorders>
            <w:noWrap/>
            <w:vAlign w:val="center"/>
          </w:tcPr>
          <w:p w14:paraId="1283BD68">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招标人</w:t>
            </w:r>
          </w:p>
        </w:tc>
        <w:tc>
          <w:tcPr>
            <w:tcW w:w="6946" w:type="dxa"/>
            <w:tcBorders>
              <w:top w:val="single" w:color="auto" w:sz="6" w:space="0"/>
              <w:left w:val="single" w:color="auto" w:sz="6" w:space="0"/>
              <w:bottom w:val="single" w:color="auto" w:sz="6" w:space="0"/>
              <w:right w:val="single" w:color="auto" w:sz="4" w:space="0"/>
            </w:tcBorders>
            <w:noWrap/>
            <w:vAlign w:val="center"/>
          </w:tcPr>
          <w:p w14:paraId="1AA6B8CF">
            <w:pPr>
              <w:keepNext w:val="0"/>
              <w:keepLines w:val="0"/>
              <w:suppressLineNumbers w:val="0"/>
              <w:spacing w:before="0" w:beforeAutospacing="0" w:after="0" w:afterAutospacing="0"/>
              <w:ind w:left="630" w:right="0" w:hanging="630" w:hangingChars="30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u w:val="single"/>
                <w14:textFill>
                  <w14:solidFill>
                    <w14:schemeClr w14:val="tx1"/>
                  </w14:solidFill>
                </w14:textFill>
              </w:rPr>
              <w:t>广州市重点公共建设项目管理中心</w:t>
            </w:r>
          </w:p>
          <w:p w14:paraId="321CE34A">
            <w:pPr>
              <w:keepNext w:val="0"/>
              <w:keepLines w:val="0"/>
              <w:suppressLineNumbers w:val="0"/>
              <w:spacing w:before="0" w:beforeAutospacing="0" w:after="0" w:afterAutospacing="0"/>
              <w:ind w:left="0" w:right="0"/>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hint="eastAsia" w:ascii="宋体" w:hAnsi="宋体"/>
                <w:color w:val="000000" w:themeColor="text1"/>
                <w:szCs w:val="21"/>
                <w:highlight w:val="none"/>
                <w:u w:val="single"/>
                <w14:textFill>
                  <w14:solidFill>
                    <w14:schemeClr w14:val="tx1"/>
                  </w14:solidFill>
                </w14:textFill>
              </w:rPr>
              <w:t>广州市番禺区星运路1号</w:t>
            </w:r>
          </w:p>
          <w:p w14:paraId="79157439">
            <w:pPr>
              <w:keepNext w:val="0"/>
              <w:keepLines w:val="0"/>
              <w:suppressLineNumbers w:val="0"/>
              <w:spacing w:before="0" w:beforeAutospacing="0" w:after="0" w:afterAutospacing="0"/>
              <w:ind w:left="0" w:right="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r>
              <w:rPr>
                <w:rFonts w:hint="eastAsia" w:ascii="宋体" w:hAnsi="宋体"/>
                <w:color w:val="000000" w:themeColor="text1"/>
                <w:szCs w:val="21"/>
                <w:highlight w:val="none"/>
                <w:u w:val="single"/>
                <w:lang w:val="en-US" w:eastAsia="zh-CN"/>
                <w14:textFill>
                  <w14:solidFill>
                    <w14:schemeClr w14:val="tx1"/>
                  </w14:solidFill>
                </w14:textFill>
              </w:rPr>
              <w:t>李工</w:t>
            </w:r>
          </w:p>
          <w:p w14:paraId="00E9217B">
            <w:pPr>
              <w:keepNext w:val="0"/>
              <w:keepLines w:val="0"/>
              <w:suppressLineNumbers w:val="0"/>
              <w:snapToGrid w:val="0"/>
              <w:spacing w:before="0" w:beforeAutospacing="0" w:after="0" w:afterAutospacing="0"/>
              <w:ind w:left="0" w:right="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r>
              <w:rPr>
                <w:rFonts w:hint="eastAsia" w:ascii="宋体" w:hAnsi="宋体"/>
                <w:color w:val="000000" w:themeColor="text1"/>
                <w:szCs w:val="21"/>
                <w:highlight w:val="none"/>
                <w:u w:val="single"/>
                <w:lang w:eastAsia="zh-CN"/>
                <w14:textFill>
                  <w14:solidFill>
                    <w14:schemeClr w14:val="tx1"/>
                  </w14:solidFill>
                </w14:textFill>
              </w:rPr>
              <w:t>020-22905680</w:t>
            </w:r>
          </w:p>
        </w:tc>
      </w:tr>
      <w:tr w14:paraId="0DEC68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0"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0A6098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w:t>
            </w:r>
          </w:p>
        </w:tc>
        <w:tc>
          <w:tcPr>
            <w:tcW w:w="2161" w:type="dxa"/>
            <w:tcBorders>
              <w:top w:val="single" w:color="auto" w:sz="6" w:space="0"/>
              <w:left w:val="single" w:color="auto" w:sz="6" w:space="0"/>
              <w:bottom w:val="single" w:color="auto" w:sz="6" w:space="0"/>
              <w:right w:val="single" w:color="auto" w:sz="6" w:space="0"/>
            </w:tcBorders>
            <w:noWrap/>
            <w:vAlign w:val="center"/>
          </w:tcPr>
          <w:p w14:paraId="0CEC59F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招标代理机构</w:t>
            </w:r>
          </w:p>
        </w:tc>
        <w:tc>
          <w:tcPr>
            <w:tcW w:w="6946" w:type="dxa"/>
            <w:tcBorders>
              <w:top w:val="single" w:color="auto" w:sz="6" w:space="0"/>
              <w:left w:val="single" w:color="auto" w:sz="6" w:space="0"/>
              <w:bottom w:val="single" w:color="auto" w:sz="6" w:space="0"/>
              <w:right w:val="single" w:color="auto" w:sz="4" w:space="0"/>
            </w:tcBorders>
            <w:noWrap/>
            <w:vAlign w:val="center"/>
          </w:tcPr>
          <w:p w14:paraId="7B66D5E4">
            <w:pPr>
              <w:keepNext w:val="0"/>
              <w:keepLines w:val="0"/>
              <w:suppressLineNumbers w:val="0"/>
              <w:spacing w:before="0" w:beforeAutospacing="0" w:after="0" w:afterAutospacing="0"/>
              <w:ind w:left="0" w:right="0"/>
              <w:rPr>
                <w:rFonts w:hint="eastAsia" w:ascii="宋体" w:hAnsi="宋体" w:eastAsia="宋体"/>
                <w:color w:val="000000" w:themeColor="text1"/>
                <w:szCs w:val="21"/>
                <w:highlight w:val="none"/>
                <w:u w:val="singl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u w:val="single"/>
                <w:lang w:eastAsia="zh-CN"/>
                <w14:textFill>
                  <w14:solidFill>
                    <w14:schemeClr w14:val="tx1"/>
                  </w14:solidFill>
                </w14:textFill>
              </w:rPr>
              <w:t>广州高新工程顾问有限公司</w:t>
            </w:r>
          </w:p>
          <w:p w14:paraId="6991CDBE">
            <w:pPr>
              <w:keepNext w:val="0"/>
              <w:keepLines w:val="0"/>
              <w:suppressLineNumbers w:val="0"/>
              <w:spacing w:before="0" w:beforeAutospacing="0" w:after="0" w:afterAutospacing="0"/>
              <w:ind w:left="0" w:right="0"/>
              <w:rPr>
                <w:rFonts w:hint="eastAsia" w:ascii="宋体" w:hAnsi="宋体" w:eastAsia="宋体"/>
                <w:color w:val="000000" w:themeColor="text1"/>
                <w:szCs w:val="21"/>
                <w:highlight w:val="none"/>
                <w:u w:val="singl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hint="eastAsia" w:ascii="宋体" w:hAnsi="宋体"/>
                <w:color w:val="000000" w:themeColor="text1"/>
                <w:szCs w:val="21"/>
                <w:highlight w:val="none"/>
                <w:u w:val="single"/>
                <w:lang w:eastAsia="zh-CN"/>
                <w14:textFill>
                  <w14:solidFill>
                    <w14:schemeClr w14:val="tx1"/>
                  </w14:solidFill>
                </w14:textFill>
              </w:rPr>
              <w:t>广州市天河区华观路1933号A503-504房</w:t>
            </w:r>
          </w:p>
          <w:p w14:paraId="7ED67335">
            <w:pPr>
              <w:keepNext w:val="0"/>
              <w:keepLines w:val="0"/>
              <w:suppressLineNumbers w:val="0"/>
              <w:spacing w:before="0" w:beforeAutospacing="0" w:after="0" w:afterAutospacing="0"/>
              <w:ind w:left="0" w:right="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r>
              <w:rPr>
                <w:rFonts w:hint="eastAsia" w:ascii="宋体" w:hAnsi="宋体"/>
                <w:color w:val="000000" w:themeColor="text1"/>
                <w:szCs w:val="21"/>
                <w:highlight w:val="none"/>
                <w:u w:val="single"/>
                <w:lang w:val="en-US" w:eastAsia="zh-CN"/>
                <w14:textFill>
                  <w14:solidFill>
                    <w14:schemeClr w14:val="tx1"/>
                  </w14:solidFill>
                </w14:textFill>
              </w:rPr>
              <w:t>李</w:t>
            </w:r>
            <w:r>
              <w:rPr>
                <w:rFonts w:hint="eastAsia" w:ascii="宋体" w:hAnsi="宋体"/>
                <w:color w:val="000000" w:themeColor="text1"/>
                <w:szCs w:val="21"/>
                <w:highlight w:val="none"/>
                <w:u w:val="single"/>
                <w14:textFill>
                  <w14:solidFill>
                    <w14:schemeClr w14:val="tx1"/>
                  </w14:solidFill>
                </w14:textFill>
              </w:rPr>
              <w:t>工</w:t>
            </w:r>
          </w:p>
          <w:p w14:paraId="6383637B">
            <w:pPr>
              <w:keepNext w:val="0"/>
              <w:keepLines w:val="0"/>
              <w:suppressLineNumbers w:val="0"/>
              <w:spacing w:before="0" w:beforeAutospacing="0" w:after="0" w:afterAutospacing="0"/>
              <w:ind w:left="0" w:right="0"/>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r>
              <w:rPr>
                <w:rFonts w:hint="eastAsia" w:ascii="宋体" w:hAnsi="宋体"/>
                <w:color w:val="000000" w:themeColor="text1"/>
                <w:szCs w:val="21"/>
                <w:highlight w:val="none"/>
                <w:u w:val="single"/>
                <w:lang w:eastAsia="zh-CN"/>
                <w14:textFill>
                  <w14:solidFill>
                    <w14:schemeClr w14:val="tx1"/>
                  </w14:solidFill>
                </w14:textFill>
              </w:rPr>
              <w:t>020-85530825-616、15992426377</w:t>
            </w:r>
          </w:p>
        </w:tc>
      </w:tr>
      <w:tr w14:paraId="3ABC4F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1B0E8451">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w:t>
            </w:r>
          </w:p>
        </w:tc>
        <w:tc>
          <w:tcPr>
            <w:tcW w:w="2161" w:type="dxa"/>
            <w:tcBorders>
              <w:top w:val="single" w:color="auto" w:sz="6" w:space="0"/>
              <w:left w:val="single" w:color="auto" w:sz="6" w:space="0"/>
              <w:bottom w:val="single" w:color="auto" w:sz="6" w:space="0"/>
              <w:right w:val="single" w:color="auto" w:sz="6" w:space="0"/>
            </w:tcBorders>
            <w:noWrap/>
            <w:vAlign w:val="center"/>
          </w:tcPr>
          <w:p w14:paraId="0B8AB52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招标项目名称</w:t>
            </w:r>
          </w:p>
        </w:tc>
        <w:tc>
          <w:tcPr>
            <w:tcW w:w="6946" w:type="dxa"/>
            <w:tcBorders>
              <w:top w:val="single" w:color="auto" w:sz="6" w:space="0"/>
              <w:left w:val="single" w:color="auto" w:sz="6" w:space="0"/>
              <w:bottom w:val="single" w:color="auto" w:sz="6" w:space="0"/>
              <w:right w:val="single" w:color="auto" w:sz="4" w:space="0"/>
            </w:tcBorders>
            <w:noWrap/>
            <w:vAlign w:val="center"/>
          </w:tcPr>
          <w:p w14:paraId="27839E1E">
            <w:pPr>
              <w:keepNext w:val="0"/>
              <w:keepLines w:val="0"/>
              <w:suppressLineNumbers w:val="0"/>
              <w:snapToGrid w:val="0"/>
              <w:spacing w:before="0" w:beforeAutospacing="0" w:after="0" w:afterAutospacing="0"/>
              <w:ind w:left="0" w:right="0" w:firstLine="29" w:firstLineChars="14"/>
              <w:rPr>
                <w:rFonts w:hint="eastAsia"/>
                <w:color w:val="000000" w:themeColor="text1"/>
                <w:highlight w:val="none"/>
                <w14:textFill>
                  <w14:solidFill>
                    <w14:schemeClr w14:val="tx1"/>
                  </w14:solidFill>
                </w14:textFill>
              </w:rPr>
            </w:pPr>
            <w:r>
              <w:rPr>
                <w:rFonts w:hint="eastAsia" w:ascii="宋体" w:hAnsi="宋体"/>
                <w:color w:val="000000" w:themeColor="text1"/>
                <w:szCs w:val="21"/>
                <w:highlight w:val="none"/>
                <w:u w:val="single"/>
                <w:lang w:eastAsia="zh-CN"/>
                <w14:textFill>
                  <w14:solidFill>
                    <w14:schemeClr w14:val="tx1"/>
                  </w14:solidFill>
                </w14:textFill>
              </w:rPr>
              <w:t>广州南部应急医疗中心项目施工监理</w:t>
            </w:r>
          </w:p>
        </w:tc>
      </w:tr>
      <w:tr w14:paraId="65DC55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90388D4">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w:t>
            </w:r>
          </w:p>
        </w:tc>
        <w:tc>
          <w:tcPr>
            <w:tcW w:w="2161" w:type="dxa"/>
            <w:tcBorders>
              <w:top w:val="single" w:color="auto" w:sz="6" w:space="0"/>
              <w:left w:val="single" w:color="auto" w:sz="6" w:space="0"/>
              <w:bottom w:val="single" w:color="auto" w:sz="6" w:space="0"/>
              <w:right w:val="single" w:color="auto" w:sz="6" w:space="0"/>
            </w:tcBorders>
            <w:noWrap/>
            <w:vAlign w:val="center"/>
          </w:tcPr>
          <w:p w14:paraId="733EC6EB">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项目建设地点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5DB8576A">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详见招标公告</w:t>
            </w:r>
          </w:p>
        </w:tc>
      </w:tr>
      <w:tr w14:paraId="058EDC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1CE103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1.1.6</w:t>
            </w:r>
          </w:p>
        </w:tc>
        <w:tc>
          <w:tcPr>
            <w:tcW w:w="2161" w:type="dxa"/>
            <w:tcBorders>
              <w:top w:val="single" w:color="auto" w:sz="6" w:space="0"/>
              <w:left w:val="single" w:color="auto" w:sz="6" w:space="0"/>
              <w:bottom w:val="single" w:color="auto" w:sz="6" w:space="0"/>
              <w:right w:val="single" w:color="auto" w:sz="6" w:space="0"/>
            </w:tcBorders>
            <w:noWrap/>
            <w:vAlign w:val="center"/>
          </w:tcPr>
          <w:p w14:paraId="714E5B37">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项目建设规模</w:t>
            </w:r>
          </w:p>
        </w:tc>
        <w:tc>
          <w:tcPr>
            <w:tcW w:w="6946" w:type="dxa"/>
            <w:tcBorders>
              <w:top w:val="single" w:color="auto" w:sz="6" w:space="0"/>
              <w:left w:val="single" w:color="auto" w:sz="6" w:space="0"/>
              <w:bottom w:val="single" w:color="auto" w:sz="6" w:space="0"/>
              <w:right w:val="single" w:color="auto" w:sz="4" w:space="0"/>
            </w:tcBorders>
            <w:noWrap/>
            <w:vAlign w:val="center"/>
          </w:tcPr>
          <w:p w14:paraId="7BEA514E">
            <w:pPr>
              <w:keepNext w:val="0"/>
              <w:keepLines w:val="0"/>
              <w:suppressLineNumbers w:val="0"/>
              <w:snapToGrid w:val="0"/>
              <w:spacing w:before="0" w:beforeAutospacing="0" w:after="0" w:afterAutospacing="0"/>
              <w:ind w:left="0" w:right="106"/>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详见招标公告</w:t>
            </w:r>
          </w:p>
        </w:tc>
      </w:tr>
      <w:tr w14:paraId="2DAF1D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8"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12072855">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1.1.7</w:t>
            </w:r>
          </w:p>
        </w:tc>
        <w:tc>
          <w:tcPr>
            <w:tcW w:w="2161" w:type="dxa"/>
            <w:tcBorders>
              <w:top w:val="single" w:color="auto" w:sz="6" w:space="0"/>
              <w:left w:val="single" w:color="auto" w:sz="6" w:space="0"/>
              <w:bottom w:val="single" w:color="auto" w:sz="6" w:space="0"/>
              <w:right w:val="single" w:color="auto" w:sz="6" w:space="0"/>
            </w:tcBorders>
            <w:noWrap/>
            <w:vAlign w:val="center"/>
          </w:tcPr>
          <w:p w14:paraId="21A17C6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工程项目施工预计开工日期和建设周期</w:t>
            </w:r>
          </w:p>
        </w:tc>
        <w:tc>
          <w:tcPr>
            <w:tcW w:w="6946" w:type="dxa"/>
            <w:tcBorders>
              <w:top w:val="single" w:color="auto" w:sz="6" w:space="0"/>
              <w:left w:val="single" w:color="auto" w:sz="6" w:space="0"/>
              <w:bottom w:val="single" w:color="auto" w:sz="6" w:space="0"/>
              <w:right w:val="single" w:color="auto" w:sz="4" w:space="0"/>
            </w:tcBorders>
            <w:noWrap/>
            <w:vAlign w:val="center"/>
          </w:tcPr>
          <w:p w14:paraId="5D5D3C57">
            <w:pPr>
              <w:keepNext w:val="0"/>
              <w:keepLines w:val="0"/>
              <w:suppressLineNumbers w:val="0"/>
              <w:snapToGrid w:val="0"/>
              <w:spacing w:before="0" w:beforeAutospacing="0" w:after="0" w:afterAutospacing="0" w:line="400" w:lineRule="exact"/>
              <w:ind w:left="0" w:leftChars="0" w:right="107" w:rightChars="51"/>
              <w:rPr>
                <w:rFonts w:hint="default" w:ascii="宋体" w:hAnsi="宋体"/>
                <w:color w:val="000000" w:themeColor="text1"/>
                <w:szCs w:val="21"/>
                <w:highlight w:val="none"/>
                <w:u w:val="single"/>
                <w14:textFill>
                  <w14:solidFill>
                    <w14:schemeClr w14:val="tx1"/>
                  </w14:solidFill>
                </w14:textFill>
              </w:rPr>
            </w:pPr>
            <w:r>
              <w:rPr>
                <w:rFonts w:hint="default" w:ascii="宋体" w:hAnsi="宋体"/>
                <w:color w:val="000000" w:themeColor="text1"/>
                <w:szCs w:val="21"/>
                <w:highlight w:val="none"/>
                <w:u w:val="single"/>
                <w14:textFill>
                  <w14:solidFill>
                    <w14:schemeClr w14:val="tx1"/>
                  </w14:solidFill>
                </w14:textFill>
              </w:rPr>
              <w:t>本项目施工总工期暂定</w:t>
            </w:r>
            <w:r>
              <w:rPr>
                <w:rFonts w:hint="eastAsia" w:ascii="宋体" w:hAnsi="宋体"/>
                <w:color w:val="000000" w:themeColor="text1"/>
                <w:szCs w:val="21"/>
                <w:highlight w:val="none"/>
                <w:u w:val="single"/>
                <w:lang w:val="en-US" w:eastAsia="zh-CN"/>
                <w14:textFill>
                  <w14:solidFill>
                    <w14:schemeClr w14:val="tx1"/>
                  </w14:solidFill>
                </w14:textFill>
                <w:woUserID w:val="1"/>
              </w:rPr>
              <w:t>28个月</w:t>
            </w:r>
            <w:r>
              <w:rPr>
                <w:rFonts w:hint="default" w:ascii="宋体" w:hAnsi="宋体"/>
                <w:color w:val="000000" w:themeColor="text1"/>
                <w:szCs w:val="21"/>
                <w:highlight w:val="none"/>
                <w:u w:val="single"/>
                <w14:textFill>
                  <w14:solidFill>
                    <w14:schemeClr w14:val="tx1"/>
                  </w14:solidFill>
                </w14:textFill>
              </w:rPr>
              <w:t>，计划</w:t>
            </w:r>
            <w:r>
              <w:rPr>
                <w:rFonts w:hint="eastAsia" w:ascii="宋体" w:hAnsi="宋体"/>
                <w:color w:val="000000" w:themeColor="text1"/>
                <w:szCs w:val="21"/>
                <w:highlight w:val="none"/>
                <w:u w:val="single"/>
                <w:lang w:val="en-US" w:eastAsia="zh-CN"/>
                <w14:textFill>
                  <w14:solidFill>
                    <w14:schemeClr w14:val="tx1"/>
                  </w14:solidFill>
                </w14:textFill>
                <w:woUserID w:val="1"/>
              </w:rPr>
              <w:t>2026</w:t>
            </w:r>
            <w:r>
              <w:rPr>
                <w:rFonts w:hint="default" w:ascii="宋体" w:hAnsi="宋体"/>
                <w:color w:val="000000" w:themeColor="text1"/>
                <w:szCs w:val="21"/>
                <w:highlight w:val="none"/>
                <w:u w:val="single"/>
                <w14:textFill>
                  <w14:solidFill>
                    <w14:schemeClr w14:val="tx1"/>
                  </w14:solidFill>
                </w14:textFill>
              </w:rPr>
              <w:t>年</w:t>
            </w:r>
            <w:r>
              <w:rPr>
                <w:rFonts w:hint="eastAsia" w:ascii="宋体" w:hAnsi="宋体"/>
                <w:color w:val="000000" w:themeColor="text1"/>
                <w:szCs w:val="21"/>
                <w:highlight w:val="none"/>
                <w:u w:val="single"/>
                <w:lang w:val="en-US" w:eastAsia="zh-CN"/>
                <w14:textFill>
                  <w14:solidFill>
                    <w14:schemeClr w14:val="tx1"/>
                  </w14:solidFill>
                </w14:textFill>
                <w:woUserID w:val="1"/>
              </w:rPr>
              <w:t>1</w:t>
            </w:r>
            <w:r>
              <w:rPr>
                <w:rFonts w:hint="default" w:ascii="宋体" w:hAnsi="宋体"/>
                <w:color w:val="000000" w:themeColor="text1"/>
                <w:szCs w:val="21"/>
                <w:highlight w:val="none"/>
                <w:u w:val="single"/>
                <w14:textFill>
                  <w14:solidFill>
                    <w14:schemeClr w14:val="tx1"/>
                  </w14:solidFill>
                </w14:textFill>
              </w:rPr>
              <w:t>月</w:t>
            </w:r>
            <w:r>
              <w:rPr>
                <w:rFonts w:hint="default" w:ascii="宋体" w:hAnsi="宋体"/>
                <w:color w:val="000000" w:themeColor="text1"/>
                <w:szCs w:val="21"/>
                <w:highlight w:val="none"/>
                <w:u w:val="single"/>
                <w14:textFill>
                  <w14:solidFill>
                    <w14:schemeClr w14:val="tx1"/>
                  </w14:solidFill>
                </w14:textFill>
                <w:woUserID w:val="1"/>
              </w:rPr>
              <w:t>1日</w:t>
            </w:r>
            <w:r>
              <w:rPr>
                <w:rFonts w:hint="default" w:ascii="宋体" w:hAnsi="宋体"/>
                <w:color w:val="000000" w:themeColor="text1"/>
                <w:szCs w:val="21"/>
                <w:highlight w:val="none"/>
                <w:u w:val="single"/>
                <w14:textFill>
                  <w14:solidFill>
                    <w14:schemeClr w14:val="tx1"/>
                  </w14:solidFill>
                </w14:textFill>
              </w:rPr>
              <w:t>开工。具体开工时间以总监理工程师签发开工令为准。</w:t>
            </w:r>
          </w:p>
        </w:tc>
      </w:tr>
      <w:tr w14:paraId="6A62CF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95CB2F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1.1.8</w:t>
            </w:r>
          </w:p>
        </w:tc>
        <w:tc>
          <w:tcPr>
            <w:tcW w:w="2161" w:type="dxa"/>
            <w:tcBorders>
              <w:top w:val="single" w:color="auto" w:sz="6" w:space="0"/>
              <w:left w:val="single" w:color="auto" w:sz="6" w:space="0"/>
              <w:bottom w:val="single" w:color="auto" w:sz="6" w:space="0"/>
              <w:right w:val="single" w:color="auto" w:sz="6" w:space="0"/>
            </w:tcBorders>
            <w:noWrap/>
            <w:vAlign w:val="center"/>
          </w:tcPr>
          <w:p w14:paraId="2C971451">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建筑安装工程费/工程概算</w:t>
            </w:r>
          </w:p>
        </w:tc>
        <w:tc>
          <w:tcPr>
            <w:tcW w:w="6946" w:type="dxa"/>
            <w:tcBorders>
              <w:top w:val="single" w:color="auto" w:sz="6" w:space="0"/>
              <w:left w:val="single" w:color="auto" w:sz="6" w:space="0"/>
              <w:bottom w:val="single" w:color="auto" w:sz="6" w:space="0"/>
              <w:right w:val="single" w:color="auto" w:sz="4" w:space="0"/>
            </w:tcBorders>
            <w:noWrap/>
            <w:vAlign w:val="center"/>
          </w:tcPr>
          <w:p w14:paraId="5EFF23F0">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详见招标公告</w:t>
            </w:r>
          </w:p>
        </w:tc>
      </w:tr>
      <w:tr w14:paraId="2A8125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1BE2CDD2">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w:t>
            </w:r>
          </w:p>
        </w:tc>
        <w:tc>
          <w:tcPr>
            <w:tcW w:w="2161" w:type="dxa"/>
            <w:tcBorders>
              <w:top w:val="single" w:color="auto" w:sz="6" w:space="0"/>
              <w:left w:val="single" w:color="auto" w:sz="6" w:space="0"/>
              <w:bottom w:val="single" w:color="auto" w:sz="6" w:space="0"/>
              <w:right w:val="single" w:color="auto" w:sz="6" w:space="0"/>
            </w:tcBorders>
            <w:noWrap/>
            <w:vAlign w:val="center"/>
          </w:tcPr>
          <w:p w14:paraId="37FAFB4D">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资金来源及比例</w:t>
            </w:r>
          </w:p>
        </w:tc>
        <w:tc>
          <w:tcPr>
            <w:tcW w:w="6946" w:type="dxa"/>
            <w:tcBorders>
              <w:top w:val="single" w:color="auto" w:sz="6" w:space="0"/>
              <w:left w:val="single" w:color="auto" w:sz="6" w:space="0"/>
              <w:bottom w:val="single" w:color="auto" w:sz="6" w:space="0"/>
              <w:right w:val="single" w:color="auto" w:sz="4" w:space="0"/>
            </w:tcBorders>
            <w:noWrap/>
            <w:vAlign w:val="center"/>
          </w:tcPr>
          <w:p w14:paraId="6499BBCC">
            <w:pPr>
              <w:keepNext w:val="0"/>
              <w:keepLines w:val="0"/>
              <w:suppressLineNumbers w:val="0"/>
              <w:spacing w:before="0" w:beforeAutospacing="0" w:after="0" w:afterAutospacing="0"/>
              <w:ind w:left="40" w:leftChars="19" w:right="107" w:rightChars="51"/>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详见招标公告</w:t>
            </w:r>
          </w:p>
        </w:tc>
      </w:tr>
      <w:tr w14:paraId="27A5C5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1580020A">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1.2.2</w:t>
            </w:r>
          </w:p>
        </w:tc>
        <w:tc>
          <w:tcPr>
            <w:tcW w:w="2161" w:type="dxa"/>
            <w:tcBorders>
              <w:top w:val="single" w:color="auto" w:sz="6" w:space="0"/>
              <w:left w:val="single" w:color="auto" w:sz="6" w:space="0"/>
              <w:bottom w:val="single" w:color="auto" w:sz="6" w:space="0"/>
              <w:right w:val="single" w:color="auto" w:sz="6" w:space="0"/>
            </w:tcBorders>
            <w:noWrap/>
            <w:vAlign w:val="center"/>
          </w:tcPr>
          <w:p w14:paraId="7070C950">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资金落实情况</w:t>
            </w:r>
          </w:p>
        </w:tc>
        <w:tc>
          <w:tcPr>
            <w:tcW w:w="6946" w:type="dxa"/>
            <w:tcBorders>
              <w:top w:val="single" w:color="auto" w:sz="6" w:space="0"/>
              <w:left w:val="single" w:color="auto" w:sz="6" w:space="0"/>
              <w:bottom w:val="single" w:color="auto" w:sz="6" w:space="0"/>
              <w:right w:val="single" w:color="auto" w:sz="4" w:space="0"/>
            </w:tcBorders>
            <w:noWrap/>
            <w:vAlign w:val="center"/>
          </w:tcPr>
          <w:p w14:paraId="3FB8BF45">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已落实</w:t>
            </w:r>
          </w:p>
        </w:tc>
      </w:tr>
      <w:tr w14:paraId="330582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BAA9D21">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w:t>
            </w:r>
          </w:p>
        </w:tc>
        <w:tc>
          <w:tcPr>
            <w:tcW w:w="2161" w:type="dxa"/>
            <w:tcBorders>
              <w:top w:val="single" w:color="auto" w:sz="6" w:space="0"/>
              <w:left w:val="single" w:color="auto" w:sz="6" w:space="0"/>
              <w:bottom w:val="single" w:color="auto" w:sz="6" w:space="0"/>
              <w:right w:val="single" w:color="auto" w:sz="6" w:space="0"/>
            </w:tcBorders>
            <w:noWrap/>
            <w:vAlign w:val="center"/>
          </w:tcPr>
          <w:p w14:paraId="22E92A4F">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招标范围</w:t>
            </w:r>
          </w:p>
        </w:tc>
        <w:tc>
          <w:tcPr>
            <w:tcW w:w="6946" w:type="dxa"/>
            <w:tcBorders>
              <w:top w:val="single" w:color="auto" w:sz="6" w:space="0"/>
              <w:left w:val="single" w:color="auto" w:sz="6" w:space="0"/>
              <w:bottom w:val="single" w:color="auto" w:sz="6" w:space="0"/>
              <w:right w:val="single" w:color="auto" w:sz="4" w:space="0"/>
            </w:tcBorders>
            <w:noWrap/>
            <w:vAlign w:val="center"/>
          </w:tcPr>
          <w:p w14:paraId="6106E09C">
            <w:pPr>
              <w:keepNext w:val="0"/>
              <w:keepLines w:val="0"/>
              <w:suppressLineNumbers w:val="0"/>
              <w:snapToGrid w:val="0"/>
              <w:spacing w:before="0" w:beforeAutospacing="0" w:after="0" w:afterAutospacing="0"/>
              <w:ind w:left="0" w:right="106"/>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详见招标公告</w:t>
            </w:r>
          </w:p>
        </w:tc>
      </w:tr>
      <w:tr w14:paraId="3FBC8C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6DB9D56">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1.3.2</w:t>
            </w:r>
          </w:p>
        </w:tc>
        <w:tc>
          <w:tcPr>
            <w:tcW w:w="2161" w:type="dxa"/>
            <w:tcBorders>
              <w:top w:val="single" w:color="auto" w:sz="6" w:space="0"/>
              <w:left w:val="single" w:color="auto" w:sz="6" w:space="0"/>
              <w:bottom w:val="single" w:color="auto" w:sz="6" w:space="0"/>
              <w:right w:val="single" w:color="auto" w:sz="6" w:space="0"/>
            </w:tcBorders>
            <w:noWrap/>
            <w:vAlign w:val="center"/>
          </w:tcPr>
          <w:p w14:paraId="042A26D7">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监理服务期限</w:t>
            </w:r>
          </w:p>
        </w:tc>
        <w:tc>
          <w:tcPr>
            <w:tcW w:w="6946" w:type="dxa"/>
            <w:tcBorders>
              <w:top w:val="single" w:color="auto" w:sz="6" w:space="0"/>
              <w:left w:val="single" w:color="auto" w:sz="6" w:space="0"/>
              <w:bottom w:val="single" w:color="auto" w:sz="6" w:space="0"/>
              <w:right w:val="single" w:color="auto" w:sz="4" w:space="0"/>
            </w:tcBorders>
            <w:noWrap/>
            <w:vAlign w:val="center"/>
          </w:tcPr>
          <w:p w14:paraId="2F2EE234">
            <w:pPr>
              <w:keepNext w:val="0"/>
              <w:keepLines w:val="0"/>
              <w:suppressLineNumbers w:val="0"/>
              <w:spacing w:before="0" w:beforeAutospacing="0" w:after="0" w:afterAutospacing="0"/>
              <w:ind w:left="40" w:leftChars="19" w:right="107" w:rightChars="51"/>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详见招标公告</w:t>
            </w:r>
          </w:p>
        </w:tc>
      </w:tr>
      <w:tr w14:paraId="058673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1AB3319A">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1.3.3</w:t>
            </w:r>
          </w:p>
        </w:tc>
        <w:tc>
          <w:tcPr>
            <w:tcW w:w="2161" w:type="dxa"/>
            <w:tcBorders>
              <w:top w:val="single" w:color="auto" w:sz="6" w:space="0"/>
              <w:left w:val="single" w:color="auto" w:sz="6" w:space="0"/>
              <w:bottom w:val="single" w:color="auto" w:sz="6" w:space="0"/>
              <w:right w:val="single" w:color="auto" w:sz="6" w:space="0"/>
            </w:tcBorders>
            <w:noWrap/>
            <w:vAlign w:val="center"/>
          </w:tcPr>
          <w:p w14:paraId="31590C2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质量标准</w:t>
            </w:r>
          </w:p>
        </w:tc>
        <w:tc>
          <w:tcPr>
            <w:tcW w:w="6946" w:type="dxa"/>
            <w:tcBorders>
              <w:top w:val="single" w:color="auto" w:sz="6" w:space="0"/>
              <w:left w:val="single" w:color="auto" w:sz="6" w:space="0"/>
              <w:bottom w:val="single" w:color="auto" w:sz="6" w:space="0"/>
              <w:right w:val="single" w:color="auto" w:sz="4" w:space="0"/>
            </w:tcBorders>
            <w:noWrap/>
            <w:vAlign w:val="center"/>
          </w:tcPr>
          <w:p w14:paraId="49CB2D9B">
            <w:pPr>
              <w:keepNext w:val="0"/>
              <w:keepLines w:val="0"/>
              <w:suppressLineNumbers w:val="0"/>
              <w:topLinePunct/>
              <w:adjustRightInd w:val="0"/>
              <w:snapToGrid w:val="0"/>
              <w:spacing w:before="0" w:beforeAutospacing="0" w:after="0" w:afterAutospacing="0" w:line="400" w:lineRule="exact"/>
              <w:ind w:left="0" w:right="0" w:firstLine="0"/>
              <w:rPr>
                <w:rFonts w:hint="default" w:ascii="宋体" w:hAnsi="宋体"/>
                <w:color w:val="000000" w:themeColor="text1"/>
                <w:szCs w:val="21"/>
                <w:highlight w:val="none"/>
                <w:u w:val="single"/>
                <w14:textFill>
                  <w14:solidFill>
                    <w14:schemeClr w14:val="tx1"/>
                  </w14:solidFill>
                </w14:textFill>
              </w:rPr>
            </w:pPr>
            <w:r>
              <w:rPr>
                <w:rFonts w:hint="default" w:ascii="宋体" w:hAnsi="宋体"/>
                <w:color w:val="000000" w:themeColor="text1"/>
                <w:szCs w:val="21"/>
                <w:highlight w:val="none"/>
                <w:u w:val="single"/>
                <w14:textFill>
                  <w14:solidFill>
                    <w14:schemeClr w14:val="tx1"/>
                  </w14:solidFill>
                </w14:textFill>
              </w:rPr>
              <w:t>一次性通过联合竣工验收，且必须取得广州市建设工程优质奖。</w:t>
            </w:r>
          </w:p>
        </w:tc>
      </w:tr>
      <w:tr w14:paraId="5FA877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17876BD8">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1.4.1</w:t>
            </w:r>
          </w:p>
        </w:tc>
        <w:tc>
          <w:tcPr>
            <w:tcW w:w="2161" w:type="dxa"/>
            <w:tcBorders>
              <w:top w:val="single" w:color="auto" w:sz="6" w:space="0"/>
              <w:left w:val="single" w:color="auto" w:sz="6" w:space="0"/>
              <w:bottom w:val="single" w:color="auto" w:sz="6" w:space="0"/>
              <w:right w:val="single" w:color="auto" w:sz="6" w:space="0"/>
            </w:tcBorders>
            <w:noWrap/>
            <w:vAlign w:val="center"/>
          </w:tcPr>
          <w:p w14:paraId="159C6D45">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投标人资质条件、能力、信誉</w:t>
            </w:r>
          </w:p>
        </w:tc>
        <w:tc>
          <w:tcPr>
            <w:tcW w:w="6946" w:type="dxa"/>
            <w:tcBorders>
              <w:top w:val="single" w:color="auto" w:sz="6" w:space="0"/>
              <w:left w:val="single" w:color="auto" w:sz="6" w:space="0"/>
              <w:bottom w:val="single" w:color="auto" w:sz="6" w:space="0"/>
              <w:right w:val="single" w:color="auto" w:sz="4" w:space="0"/>
            </w:tcBorders>
            <w:noWrap/>
            <w:vAlign w:val="center"/>
          </w:tcPr>
          <w:p w14:paraId="2455CA5C">
            <w:pPr>
              <w:keepNext w:val="0"/>
              <w:keepLines w:val="0"/>
              <w:suppressLineNumbers w:val="0"/>
              <w:snapToGrid w:val="0"/>
              <w:spacing w:before="12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（1）资质要求：</w:t>
            </w:r>
            <w:r>
              <w:rPr>
                <w:rFonts w:hint="eastAsia" w:ascii="宋体" w:hAnsi="宋体"/>
                <w:color w:val="000000" w:themeColor="text1"/>
                <w:szCs w:val="21"/>
                <w:highlight w:val="none"/>
                <w:u w:val="single"/>
                <w14:textFill>
                  <w14:solidFill>
                    <w14:schemeClr w14:val="tx1"/>
                  </w14:solidFill>
                </w14:textFill>
              </w:rPr>
              <w:t>见招标公告投标人资格要求；</w:t>
            </w:r>
          </w:p>
          <w:p w14:paraId="569BCACA">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（2）财务要求：</w:t>
            </w:r>
            <w:r>
              <w:rPr>
                <w:rFonts w:hint="eastAsia" w:ascii="宋体" w:hAnsi="宋体"/>
                <w:color w:val="000000" w:themeColor="text1"/>
                <w:szCs w:val="21"/>
                <w:highlight w:val="none"/>
                <w:u w:val="single"/>
                <w14:textFill>
                  <w14:solidFill>
                    <w14:schemeClr w14:val="tx1"/>
                  </w14:solidFill>
                </w14:textFill>
              </w:rPr>
              <w:t>/</w:t>
            </w:r>
          </w:p>
          <w:p w14:paraId="5C7E86E0">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（3）业绩要求：</w:t>
            </w:r>
            <w:r>
              <w:rPr>
                <w:rFonts w:hint="eastAsia" w:ascii="宋体" w:hAnsi="宋体"/>
                <w:color w:val="000000" w:themeColor="text1"/>
                <w:szCs w:val="21"/>
                <w:highlight w:val="none"/>
                <w:u w:val="single"/>
                <w14:textFill>
                  <w14:solidFill>
                    <w14:schemeClr w14:val="tx1"/>
                  </w14:solidFill>
                </w14:textFill>
              </w:rPr>
              <w:t>见招标公告投标人资格要求；</w:t>
            </w:r>
          </w:p>
          <w:p w14:paraId="57B43BF2">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（4）信誉要求：</w:t>
            </w:r>
            <w:r>
              <w:rPr>
                <w:rFonts w:hint="eastAsia" w:ascii="宋体" w:hAnsi="宋体"/>
                <w:color w:val="000000" w:themeColor="text1"/>
                <w:szCs w:val="21"/>
                <w:highlight w:val="none"/>
                <w:u w:val="single"/>
                <w14:textFill>
                  <w14:solidFill>
                    <w14:schemeClr w14:val="tx1"/>
                  </w14:solidFill>
                </w14:textFill>
              </w:rPr>
              <w:t>/</w:t>
            </w:r>
          </w:p>
          <w:p w14:paraId="7F2AFC0F">
            <w:pPr>
              <w:keepNext w:val="0"/>
              <w:keepLines w:val="0"/>
              <w:suppressLineNumbers w:val="0"/>
              <w:snapToGrid w:val="0"/>
              <w:spacing w:before="0" w:beforeAutospacing="0" w:after="0" w:afterAutospacing="0"/>
              <w:ind w:left="0" w:right="106"/>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（5）总监理工程师的资格要求：</w:t>
            </w:r>
            <w:r>
              <w:rPr>
                <w:rFonts w:hint="eastAsia" w:ascii="宋体" w:hAnsi="宋体"/>
                <w:color w:val="000000" w:themeColor="text1"/>
                <w:szCs w:val="21"/>
                <w:highlight w:val="none"/>
                <w:u w:val="single"/>
                <w14:textFill>
                  <w14:solidFill>
                    <w14:schemeClr w14:val="tx1"/>
                  </w14:solidFill>
                </w14:textFill>
              </w:rPr>
              <w:t>见招标公告投标人资格要求；</w:t>
            </w:r>
          </w:p>
          <w:p w14:paraId="37A1017E">
            <w:pPr>
              <w:keepNext w:val="0"/>
              <w:keepLines w:val="0"/>
              <w:suppressLineNumbers w:val="0"/>
              <w:snapToGrid w:val="0"/>
              <w:spacing w:before="0" w:beforeAutospacing="0" w:after="0" w:afterAutospacing="0"/>
              <w:ind w:left="0" w:right="106"/>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（6）其他主要人员要求：</w:t>
            </w:r>
            <w:r>
              <w:rPr>
                <w:rFonts w:hint="eastAsia" w:ascii="宋体" w:hAnsi="宋体"/>
                <w:color w:val="000000" w:themeColor="text1"/>
                <w:szCs w:val="21"/>
                <w:highlight w:val="none"/>
                <w:u w:val="single"/>
                <w14:textFill>
                  <w14:solidFill>
                    <w14:schemeClr w14:val="tx1"/>
                  </w14:solidFill>
                </w14:textFill>
              </w:rPr>
              <w:t>/</w:t>
            </w:r>
          </w:p>
          <w:p w14:paraId="2F2FBEA3">
            <w:pPr>
              <w:keepNext w:val="0"/>
              <w:keepLines w:val="0"/>
              <w:suppressLineNumbers w:val="0"/>
              <w:tabs>
                <w:tab w:val="right" w:pos="6060"/>
              </w:tabs>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（7）试验检测仪器设备要求：</w:t>
            </w:r>
            <w:r>
              <w:rPr>
                <w:rFonts w:hint="eastAsia" w:ascii="宋体" w:hAnsi="宋体"/>
                <w:color w:val="000000" w:themeColor="text1"/>
                <w:szCs w:val="21"/>
                <w:highlight w:val="none"/>
                <w:u w:val="single"/>
                <w14:textFill>
                  <w14:solidFill>
                    <w14:schemeClr w14:val="tx1"/>
                  </w14:solidFill>
                </w14:textFill>
              </w:rPr>
              <w:t>/</w:t>
            </w:r>
          </w:p>
          <w:p w14:paraId="731C07D4">
            <w:pPr>
              <w:keepNext w:val="0"/>
              <w:keepLines w:val="0"/>
              <w:suppressLineNumbers w:val="0"/>
              <w:snapToGrid w:val="0"/>
              <w:spacing w:before="0" w:beforeAutospacing="0" w:after="0" w:afterAutospacing="0"/>
              <w:ind w:left="0" w:right="106"/>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（8）其他要求：</w:t>
            </w:r>
            <w:r>
              <w:rPr>
                <w:rFonts w:hint="eastAsia" w:ascii="宋体" w:hAnsi="宋体"/>
                <w:color w:val="000000" w:themeColor="text1"/>
                <w:szCs w:val="21"/>
                <w:highlight w:val="none"/>
                <w:u w:val="single"/>
                <w14:textFill>
                  <w14:solidFill>
                    <w14:schemeClr w14:val="tx1"/>
                  </w14:solidFill>
                </w14:textFill>
              </w:rPr>
              <w:t>见招标公告投标人资格要求。</w:t>
            </w:r>
          </w:p>
        </w:tc>
      </w:tr>
      <w:tr w14:paraId="0962A9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65D23DB">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1.4.2</w:t>
            </w:r>
          </w:p>
        </w:tc>
        <w:tc>
          <w:tcPr>
            <w:tcW w:w="2161" w:type="dxa"/>
            <w:tcBorders>
              <w:top w:val="single" w:color="auto" w:sz="6" w:space="0"/>
              <w:left w:val="single" w:color="auto" w:sz="6" w:space="0"/>
              <w:bottom w:val="single" w:color="auto" w:sz="6" w:space="0"/>
              <w:right w:val="single" w:color="auto" w:sz="6" w:space="0"/>
            </w:tcBorders>
            <w:noWrap/>
            <w:vAlign w:val="center"/>
          </w:tcPr>
          <w:p w14:paraId="2688D19E">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是否接受联合体投标</w:t>
            </w:r>
          </w:p>
        </w:tc>
        <w:tc>
          <w:tcPr>
            <w:tcW w:w="6946" w:type="dxa"/>
            <w:tcBorders>
              <w:top w:val="single" w:color="auto" w:sz="6" w:space="0"/>
              <w:left w:val="single" w:color="auto" w:sz="6" w:space="0"/>
              <w:bottom w:val="single" w:color="auto" w:sz="6" w:space="0"/>
              <w:right w:val="single" w:color="auto" w:sz="4" w:space="0"/>
            </w:tcBorders>
            <w:noWrap/>
            <w:vAlign w:val="center"/>
          </w:tcPr>
          <w:p w14:paraId="23F08955">
            <w:pPr>
              <w:keepNext w:val="0"/>
              <w:keepLines w:val="0"/>
              <w:suppressLineNumbers w:val="0"/>
              <w:snapToGrid w:val="0"/>
              <w:spacing w:before="0" w:beforeAutospacing="0" w:after="0" w:afterAutospacing="0"/>
              <w:ind w:left="108" w:right="-238"/>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pacing w:val="-1"/>
                <w:szCs w:val="21"/>
                <w:highlight w:val="none"/>
                <w14:textFill>
                  <w14:solidFill>
                    <w14:schemeClr w14:val="tx1"/>
                  </w14:solidFill>
                </w14:textFill>
              </w:rPr>
              <w:t>■</w:t>
            </w:r>
            <w:r>
              <w:rPr>
                <w:rFonts w:hint="eastAsia" w:ascii="宋体" w:hAnsi="宋体"/>
                <w:color w:val="000000" w:themeColor="text1"/>
                <w:position w:val="3"/>
                <w:szCs w:val="21"/>
                <w:highlight w:val="none"/>
                <w14:textFill>
                  <w14:solidFill>
                    <w14:schemeClr w14:val="tx1"/>
                  </w14:solidFill>
                </w14:textFill>
              </w:rPr>
              <w:t>不接受</w:t>
            </w:r>
          </w:p>
          <w:p w14:paraId="643109CE">
            <w:pPr>
              <w:keepNext w:val="0"/>
              <w:keepLines w:val="0"/>
              <w:suppressLineNumbers w:val="0"/>
              <w:snapToGrid w:val="0"/>
              <w:spacing w:before="0" w:beforeAutospacing="0" w:after="0" w:afterAutospacing="0"/>
              <w:ind w:left="0" w:right="0" w:firstLine="105" w:firstLineChars="5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□接受，应满足下列要求：</w:t>
            </w:r>
            <w:r>
              <w:rPr>
                <w:rFonts w:hint="default" w:hAnsi="宋体"/>
                <w:color w:val="000000" w:themeColor="text1"/>
                <w:szCs w:val="21"/>
                <w:highlight w:val="none"/>
                <w:u w:val="single"/>
                <w14:textFill>
                  <w14:solidFill>
                    <w14:schemeClr w14:val="tx1"/>
                  </w14:solidFill>
                </w14:textFill>
              </w:rPr>
              <w:t>/</w:t>
            </w:r>
          </w:p>
        </w:tc>
      </w:tr>
      <w:tr w14:paraId="3FE360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7AC04C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1.4.3</w:t>
            </w:r>
          </w:p>
        </w:tc>
        <w:tc>
          <w:tcPr>
            <w:tcW w:w="2161" w:type="dxa"/>
            <w:tcBorders>
              <w:top w:val="single" w:color="auto" w:sz="6" w:space="0"/>
              <w:left w:val="single" w:color="auto" w:sz="6" w:space="0"/>
              <w:bottom w:val="single" w:color="auto" w:sz="6" w:space="0"/>
              <w:right w:val="single" w:color="auto" w:sz="6" w:space="0"/>
            </w:tcBorders>
            <w:noWrap/>
            <w:vAlign w:val="center"/>
          </w:tcPr>
          <w:p w14:paraId="060FA840">
            <w:pPr>
              <w:keepNext w:val="0"/>
              <w:keepLines w:val="0"/>
              <w:suppressLineNumbers w:val="0"/>
              <w:snapToGrid w:val="0"/>
              <w:spacing w:before="0" w:beforeAutospacing="0" w:after="0" w:afterAutospacing="0"/>
              <w:ind w:left="0" w:leftChars="0" w:right="0" w:rightChars="0"/>
              <w:jc w:val="center"/>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投标人不得存在的</w:t>
            </w:r>
            <w:r>
              <w:rPr>
                <w:rFonts w:hint="eastAsia" w:ascii="宋体" w:hAnsi="宋体"/>
                <w:color w:val="000000" w:themeColor="text1"/>
                <w:szCs w:val="21"/>
                <w:highlight w:val="none"/>
                <w14:textFill>
                  <w14:solidFill>
                    <w14:schemeClr w14:val="tx1"/>
                  </w14:solidFill>
                </w14:textFill>
              </w:rPr>
              <w:t>其他</w:t>
            </w:r>
            <w:r>
              <w:rPr>
                <w:rFonts w:hint="default" w:ascii="宋体" w:hAnsi="宋体"/>
                <w:color w:val="000000" w:themeColor="text1"/>
                <w:szCs w:val="21"/>
                <w:highlight w:val="none"/>
                <w14:textFill>
                  <w14:solidFill>
                    <w14:schemeClr w14:val="tx1"/>
                  </w14:solidFill>
                </w14:textFill>
              </w:rPr>
              <w:t>情形</w:t>
            </w:r>
          </w:p>
        </w:tc>
        <w:tc>
          <w:tcPr>
            <w:tcW w:w="6946" w:type="dxa"/>
            <w:tcBorders>
              <w:top w:val="single" w:color="auto" w:sz="6" w:space="0"/>
              <w:left w:val="single" w:color="auto" w:sz="6" w:space="0"/>
              <w:bottom w:val="single" w:color="auto" w:sz="6" w:space="0"/>
              <w:right w:val="single" w:color="auto" w:sz="4" w:space="0"/>
            </w:tcBorders>
            <w:noWrap/>
            <w:vAlign w:val="center"/>
          </w:tcPr>
          <w:p w14:paraId="749AD4FE">
            <w:pPr>
              <w:keepNext w:val="0"/>
              <w:keepLines w:val="0"/>
              <w:suppressLineNumbers w:val="0"/>
              <w:topLinePunct/>
              <w:snapToGrid w:val="0"/>
              <w:spacing w:before="0" w:beforeAutospacing="0" w:after="0" w:afterAutospacing="0"/>
              <w:ind w:left="0" w:leftChars="0" w:right="0" w:rightChars="0"/>
              <w:jc w:val="left"/>
              <w:rPr>
                <w:rFonts w:hint="default" w:ascii="宋体" w:hAnsi="宋体" w:eastAsia="微软雅黑"/>
                <w:color w:val="000000" w:themeColor="text1"/>
                <w:kern w:val="0"/>
                <w:sz w:val="20"/>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p>
        </w:tc>
      </w:tr>
      <w:tr w14:paraId="1C3667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67DB96A">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1.9.1</w:t>
            </w:r>
          </w:p>
        </w:tc>
        <w:tc>
          <w:tcPr>
            <w:tcW w:w="2161" w:type="dxa"/>
            <w:tcBorders>
              <w:top w:val="single" w:color="auto" w:sz="6" w:space="0"/>
              <w:left w:val="single" w:color="auto" w:sz="6" w:space="0"/>
              <w:bottom w:val="single" w:color="auto" w:sz="6" w:space="0"/>
              <w:right w:val="single" w:color="auto" w:sz="6" w:space="0"/>
            </w:tcBorders>
            <w:noWrap/>
            <w:vAlign w:val="center"/>
          </w:tcPr>
          <w:p w14:paraId="4EFFFDD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踏勘现场</w:t>
            </w:r>
          </w:p>
        </w:tc>
        <w:tc>
          <w:tcPr>
            <w:tcW w:w="6946" w:type="dxa"/>
            <w:tcBorders>
              <w:top w:val="single" w:color="auto" w:sz="6" w:space="0"/>
              <w:left w:val="single" w:color="auto" w:sz="6" w:space="0"/>
              <w:bottom w:val="single" w:color="auto" w:sz="6" w:space="0"/>
              <w:right w:val="single" w:color="auto" w:sz="4" w:space="0"/>
            </w:tcBorders>
            <w:noWrap/>
            <w:vAlign w:val="center"/>
          </w:tcPr>
          <w:p w14:paraId="1A264CB5">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pacing w:val="-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不组织。由投标人自行踏勘</w:t>
            </w:r>
          </w:p>
          <w:p w14:paraId="1847861B">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□组织，踏勘时间：</w:t>
            </w:r>
            <w:r>
              <w:rPr>
                <w:rFonts w:hint="eastAsia" w:ascii="宋体" w:hAnsi="宋体"/>
                <w:color w:val="000000" w:themeColor="text1"/>
                <w:kern w:val="0"/>
                <w:szCs w:val="21"/>
                <w:highlight w:val="none"/>
                <w:u w:val="single"/>
                <w14:textFill>
                  <w14:solidFill>
                    <w14:schemeClr w14:val="tx1"/>
                  </w14:solidFill>
                </w14:textFill>
              </w:rPr>
              <w:t>/</w:t>
            </w:r>
          </w:p>
          <w:p w14:paraId="223FE4BE">
            <w:pPr>
              <w:keepNext w:val="0"/>
              <w:keepLines w:val="0"/>
              <w:suppressLineNumbers w:val="0"/>
              <w:topLinePunct/>
              <w:snapToGrid w:val="0"/>
              <w:spacing w:before="0" w:beforeAutospacing="0" w:after="0" w:afterAutospacing="0"/>
              <w:ind w:left="0" w:right="0" w:firstLine="884" w:firstLineChars="421"/>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踏勘集中地点：</w:t>
            </w:r>
            <w:r>
              <w:rPr>
                <w:rFonts w:hint="eastAsia" w:ascii="宋体" w:hAnsi="宋体"/>
                <w:color w:val="000000" w:themeColor="text1"/>
                <w:kern w:val="0"/>
                <w:szCs w:val="21"/>
                <w:highlight w:val="none"/>
                <w:u w:val="single"/>
                <w14:textFill>
                  <w14:solidFill>
                    <w14:schemeClr w14:val="tx1"/>
                  </w14:solidFill>
                </w14:textFill>
              </w:rPr>
              <w:t>/</w:t>
            </w:r>
          </w:p>
        </w:tc>
      </w:tr>
      <w:tr w14:paraId="41398D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D5F1B91">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1.10.1</w:t>
            </w:r>
          </w:p>
        </w:tc>
        <w:tc>
          <w:tcPr>
            <w:tcW w:w="2161" w:type="dxa"/>
            <w:tcBorders>
              <w:top w:val="single" w:color="auto" w:sz="6" w:space="0"/>
              <w:left w:val="single" w:color="auto" w:sz="6" w:space="0"/>
              <w:bottom w:val="single" w:color="auto" w:sz="6" w:space="0"/>
              <w:right w:val="single" w:color="auto" w:sz="6" w:space="0"/>
            </w:tcBorders>
            <w:noWrap/>
            <w:vAlign w:val="center"/>
          </w:tcPr>
          <w:p w14:paraId="54867E18">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投标预备会</w:t>
            </w:r>
          </w:p>
        </w:tc>
        <w:tc>
          <w:tcPr>
            <w:tcW w:w="6946" w:type="dxa"/>
            <w:tcBorders>
              <w:top w:val="single" w:color="auto" w:sz="6" w:space="0"/>
              <w:left w:val="single" w:color="auto" w:sz="6" w:space="0"/>
              <w:bottom w:val="single" w:color="auto" w:sz="6" w:space="0"/>
              <w:right w:val="single" w:color="auto" w:sz="4" w:space="0"/>
            </w:tcBorders>
            <w:noWrap/>
            <w:vAlign w:val="center"/>
          </w:tcPr>
          <w:p w14:paraId="18DE20B7">
            <w:pPr>
              <w:keepNext w:val="0"/>
              <w:keepLines w:val="0"/>
              <w:suppressLineNumbers w:val="0"/>
              <w:topLinePunct/>
              <w:spacing w:before="0" w:beforeAutospacing="0" w:after="0" w:afterAutospacing="0"/>
              <w:ind w:left="40" w:leftChars="19" w:right="107" w:rightChars="51"/>
              <w:rPr>
                <w:rFonts w:hint="default"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■不召开</w:t>
            </w:r>
          </w:p>
          <w:p w14:paraId="043945C0">
            <w:pPr>
              <w:keepNext w:val="0"/>
              <w:keepLines w:val="0"/>
              <w:suppressLineNumbers w:val="0"/>
              <w:spacing w:before="0" w:beforeAutospacing="0" w:after="0" w:afterAutospacing="0"/>
              <w:ind w:left="40" w:leftChars="19" w:right="107" w:rightChars="51"/>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□召开，召开时间：</w:t>
            </w:r>
            <w:r>
              <w:rPr>
                <w:rFonts w:hint="eastAsia" w:ascii="宋体" w:hAnsi="宋体"/>
                <w:color w:val="000000" w:themeColor="text1"/>
                <w:szCs w:val="21"/>
                <w:highlight w:val="none"/>
                <w:u w:val="single"/>
                <w14:textFill>
                  <w14:solidFill>
                    <w14:schemeClr w14:val="tx1"/>
                  </w14:solidFill>
                </w14:textFill>
              </w:rPr>
              <w:t>/</w:t>
            </w:r>
          </w:p>
          <w:p w14:paraId="74B01C97">
            <w:pPr>
              <w:keepNext w:val="0"/>
              <w:keepLines w:val="0"/>
              <w:suppressLineNumbers w:val="0"/>
              <w:snapToGrid w:val="0"/>
              <w:spacing w:before="0" w:beforeAutospacing="0" w:after="0" w:afterAutospacing="0"/>
              <w:ind w:left="0" w:right="0" w:firstLine="884" w:firstLineChars="421"/>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召开地点：</w:t>
            </w:r>
            <w:r>
              <w:rPr>
                <w:rFonts w:hint="eastAsia" w:ascii="宋体" w:hAnsi="宋体"/>
                <w:color w:val="000000" w:themeColor="text1"/>
                <w:szCs w:val="21"/>
                <w:highlight w:val="none"/>
                <w:u w:val="single"/>
                <w14:textFill>
                  <w14:solidFill>
                    <w14:schemeClr w14:val="tx1"/>
                  </w14:solidFill>
                </w14:textFill>
              </w:rPr>
              <w:t>/</w:t>
            </w:r>
          </w:p>
        </w:tc>
      </w:tr>
      <w:tr w14:paraId="2BF810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311F460D">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1.10.2</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4D3A01D2">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投标人在投标预备会前提出问题</w:t>
            </w:r>
          </w:p>
        </w:tc>
        <w:tc>
          <w:tcPr>
            <w:tcW w:w="6946" w:type="dxa"/>
            <w:tcBorders>
              <w:top w:val="single" w:color="auto" w:sz="6" w:space="0"/>
              <w:left w:val="single" w:color="auto" w:sz="6" w:space="0"/>
              <w:bottom w:val="single" w:color="auto" w:sz="6" w:space="0"/>
              <w:right w:val="single" w:color="auto" w:sz="4" w:space="0"/>
            </w:tcBorders>
            <w:noWrap/>
            <w:vAlign w:val="center"/>
          </w:tcPr>
          <w:p w14:paraId="65C61B0D">
            <w:pPr>
              <w:keepNext w:val="0"/>
              <w:keepLines w:val="0"/>
              <w:suppressLineNumbers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u w:val="single"/>
                <w14:textFill>
                  <w14:solidFill>
                    <w14:schemeClr w14:val="tx1"/>
                  </w14:solidFill>
                </w14:textFill>
              </w:rPr>
              <w:t>/</w:t>
            </w:r>
          </w:p>
        </w:tc>
      </w:tr>
      <w:tr w14:paraId="601BB2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396446F3">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5B09306B">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41B7904E">
            <w:pPr>
              <w:keepNext w:val="0"/>
              <w:keepLines w:val="0"/>
              <w:suppressLineNumbers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形式：</w:t>
            </w:r>
            <w:r>
              <w:rPr>
                <w:rFonts w:hint="eastAsia" w:ascii="宋体" w:hAnsi="宋体"/>
                <w:color w:val="000000" w:themeColor="text1"/>
                <w:szCs w:val="21"/>
                <w:highlight w:val="none"/>
                <w:u w:val="single"/>
                <w14:textFill>
                  <w14:solidFill>
                    <w14:schemeClr w14:val="tx1"/>
                  </w14:solidFill>
                </w14:textFill>
              </w:rPr>
              <w:t>/</w:t>
            </w:r>
          </w:p>
        </w:tc>
      </w:tr>
      <w:tr w14:paraId="6A6F52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1B7C710">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1.10.3</w:t>
            </w:r>
          </w:p>
        </w:tc>
        <w:tc>
          <w:tcPr>
            <w:tcW w:w="2161" w:type="dxa"/>
            <w:tcBorders>
              <w:top w:val="single" w:color="auto" w:sz="6" w:space="0"/>
              <w:left w:val="single" w:color="auto" w:sz="6" w:space="0"/>
              <w:bottom w:val="single" w:color="auto" w:sz="6" w:space="0"/>
              <w:right w:val="single" w:color="auto" w:sz="6" w:space="0"/>
            </w:tcBorders>
            <w:noWrap/>
            <w:vAlign w:val="center"/>
          </w:tcPr>
          <w:p w14:paraId="68EC2C35">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招标文件澄清发出的形式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70A93FD9">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w:t>
            </w:r>
          </w:p>
        </w:tc>
      </w:tr>
      <w:tr w14:paraId="7CEB38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A92053C">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1.12.1</w:t>
            </w:r>
          </w:p>
        </w:tc>
        <w:tc>
          <w:tcPr>
            <w:tcW w:w="2161" w:type="dxa"/>
            <w:tcBorders>
              <w:top w:val="single" w:color="auto" w:sz="6" w:space="0"/>
              <w:left w:val="single" w:color="auto" w:sz="6" w:space="0"/>
              <w:bottom w:val="single" w:color="auto" w:sz="6" w:space="0"/>
              <w:right w:val="single" w:color="auto" w:sz="6" w:space="0"/>
            </w:tcBorders>
            <w:noWrap/>
            <w:vAlign w:val="center"/>
          </w:tcPr>
          <w:p w14:paraId="14ED1B6E">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实质性要求和条件</w:t>
            </w:r>
          </w:p>
        </w:tc>
        <w:tc>
          <w:tcPr>
            <w:tcW w:w="6946" w:type="dxa"/>
            <w:tcBorders>
              <w:top w:val="single" w:color="auto" w:sz="6" w:space="0"/>
              <w:left w:val="single" w:color="auto" w:sz="6" w:space="0"/>
              <w:bottom w:val="single" w:color="auto" w:sz="6" w:space="0"/>
              <w:right w:val="single" w:color="auto" w:sz="4" w:space="0"/>
            </w:tcBorders>
            <w:noWrap/>
            <w:vAlign w:val="center"/>
          </w:tcPr>
          <w:p w14:paraId="0C053AFF">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w:t>
            </w:r>
          </w:p>
        </w:tc>
      </w:tr>
      <w:tr w14:paraId="2514D9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5E93587">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1.12.3</w:t>
            </w:r>
          </w:p>
        </w:tc>
        <w:tc>
          <w:tcPr>
            <w:tcW w:w="2161" w:type="dxa"/>
            <w:tcBorders>
              <w:top w:val="single" w:color="auto" w:sz="6" w:space="0"/>
              <w:left w:val="single" w:color="auto" w:sz="6" w:space="0"/>
              <w:bottom w:val="single" w:color="auto" w:sz="6" w:space="0"/>
              <w:right w:val="single" w:color="auto" w:sz="6" w:space="0"/>
            </w:tcBorders>
            <w:noWrap/>
            <w:vAlign w:val="center"/>
          </w:tcPr>
          <w:p w14:paraId="7C8E59C7">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偏差</w:t>
            </w:r>
          </w:p>
        </w:tc>
        <w:tc>
          <w:tcPr>
            <w:tcW w:w="6946" w:type="dxa"/>
            <w:tcBorders>
              <w:top w:val="single" w:color="auto" w:sz="6" w:space="0"/>
              <w:left w:val="single" w:color="auto" w:sz="6" w:space="0"/>
              <w:bottom w:val="single" w:color="auto" w:sz="6" w:space="0"/>
              <w:right w:val="single" w:color="auto" w:sz="4" w:space="0"/>
            </w:tcBorders>
            <w:noWrap/>
            <w:vAlign w:val="center"/>
          </w:tcPr>
          <w:p w14:paraId="1A8B2F3C">
            <w:pPr>
              <w:keepNext w:val="0"/>
              <w:keepLines w:val="0"/>
              <w:suppressLineNumbers w:val="0"/>
              <w:spacing w:before="0" w:beforeAutospacing="0" w:after="0" w:afterAutospacing="0"/>
              <w:ind w:left="40" w:leftChars="19" w:right="107" w:rightChars="51"/>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■不允许</w:t>
            </w:r>
          </w:p>
          <w:p w14:paraId="7EB5D9A7">
            <w:pPr>
              <w:keepNext w:val="0"/>
              <w:keepLines w:val="0"/>
              <w:suppressLineNumbers w:val="0"/>
              <w:topLinePunct/>
              <w:spacing w:before="0" w:beforeAutospacing="0" w:after="0" w:afterAutospacing="0"/>
              <w:ind w:left="40" w:leftChars="19" w:right="107" w:rightChars="51"/>
              <w:rPr>
                <w:rFonts w:hint="default"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□允许，偏差范围：</w:t>
            </w:r>
            <w:r>
              <w:rPr>
                <w:rFonts w:hint="eastAsia" w:ascii="宋体" w:hAnsi="宋体"/>
                <w:color w:val="000000" w:themeColor="text1"/>
                <w:kern w:val="0"/>
                <w:szCs w:val="21"/>
                <w:highlight w:val="none"/>
                <w:u w:val="single"/>
                <w14:textFill>
                  <w14:solidFill>
                    <w14:schemeClr w14:val="tx1"/>
                  </w14:solidFill>
                </w14:textFill>
              </w:rPr>
              <w:t>/</w:t>
            </w:r>
          </w:p>
          <w:p w14:paraId="5F035CA7">
            <w:pPr>
              <w:keepNext w:val="0"/>
              <w:keepLines w:val="0"/>
              <w:suppressLineNumbers w:val="0"/>
              <w:topLinePunct/>
              <w:snapToGrid w:val="0"/>
              <w:spacing w:before="0" w:beforeAutospacing="0" w:after="0" w:afterAutospacing="0"/>
              <w:ind w:left="0" w:right="0" w:firstLine="884" w:firstLineChars="421"/>
              <w:jc w:val="left"/>
              <w:rPr>
                <w:rFonts w:hint="default"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偏差幅度：</w:t>
            </w:r>
            <w:r>
              <w:rPr>
                <w:rFonts w:hint="eastAsia" w:ascii="宋体" w:hAnsi="宋体"/>
                <w:color w:val="000000" w:themeColor="text1"/>
                <w:szCs w:val="21"/>
                <w:highlight w:val="none"/>
                <w:u w:val="single"/>
                <w14:textFill>
                  <w14:solidFill>
                    <w14:schemeClr w14:val="tx1"/>
                  </w14:solidFill>
                </w14:textFill>
              </w:rPr>
              <w:t>/</w:t>
            </w:r>
          </w:p>
        </w:tc>
      </w:tr>
      <w:tr w14:paraId="327AB6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13EC6AF">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p>
        </w:tc>
        <w:tc>
          <w:tcPr>
            <w:tcW w:w="2161" w:type="dxa"/>
            <w:tcBorders>
              <w:top w:val="single" w:color="auto" w:sz="6" w:space="0"/>
              <w:left w:val="single" w:color="auto" w:sz="6" w:space="0"/>
              <w:bottom w:val="single" w:color="auto" w:sz="6" w:space="0"/>
              <w:right w:val="single" w:color="auto" w:sz="6" w:space="0"/>
            </w:tcBorders>
            <w:noWrap/>
            <w:vAlign w:val="center"/>
          </w:tcPr>
          <w:p w14:paraId="2F117F1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构成招标文件的其他资料</w:t>
            </w:r>
          </w:p>
        </w:tc>
        <w:tc>
          <w:tcPr>
            <w:tcW w:w="6946" w:type="dxa"/>
            <w:tcBorders>
              <w:top w:val="single" w:color="auto" w:sz="6" w:space="0"/>
              <w:left w:val="single" w:color="auto" w:sz="6" w:space="0"/>
              <w:bottom w:val="single" w:color="auto" w:sz="6" w:space="0"/>
              <w:right w:val="single" w:color="auto" w:sz="4" w:space="0"/>
            </w:tcBorders>
            <w:noWrap/>
            <w:vAlign w:val="center"/>
          </w:tcPr>
          <w:p w14:paraId="171C9C03">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w:t>
            </w:r>
          </w:p>
        </w:tc>
      </w:tr>
      <w:tr w14:paraId="36E843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0FE71F4C">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2.2.1</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3C49D375">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投标人要求澄清招标文件</w:t>
            </w:r>
          </w:p>
        </w:tc>
        <w:tc>
          <w:tcPr>
            <w:tcW w:w="6946" w:type="dxa"/>
            <w:tcBorders>
              <w:top w:val="single" w:color="auto" w:sz="6" w:space="0"/>
              <w:left w:val="single" w:color="auto" w:sz="6" w:space="0"/>
              <w:bottom w:val="single" w:color="auto" w:sz="6" w:space="0"/>
              <w:right w:val="single" w:color="auto" w:sz="4" w:space="0"/>
            </w:tcBorders>
            <w:noWrap/>
            <w:vAlign w:val="center"/>
          </w:tcPr>
          <w:p w14:paraId="52123BCD">
            <w:pPr>
              <w:keepNext w:val="0"/>
              <w:keepLines w:val="0"/>
              <w:suppressLineNumbers w:val="0"/>
              <w:snapToGrid w:val="0"/>
              <w:spacing w:before="0" w:beforeAutospacing="0" w:after="0" w:afterAutospacing="0"/>
              <w:ind w:left="0" w:right="0" w:firstLine="210" w:firstLineChars="10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u w:val="single"/>
                <w14:textFill>
                  <w14:solidFill>
                    <w14:schemeClr w14:val="tx1"/>
                  </w14:solidFill>
                </w14:textFill>
              </w:rPr>
              <w:t>在提交投标文件截止时间18天前提出。</w:t>
            </w:r>
          </w:p>
        </w:tc>
      </w:tr>
      <w:tr w14:paraId="6C1E24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8"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63FF683D">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21404EE0">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47CE1C10">
            <w:pPr>
              <w:keepNext w:val="0"/>
              <w:keepLines w:val="0"/>
              <w:suppressLineNumbers w:val="0"/>
              <w:snapToGrid w:val="0"/>
              <w:spacing w:before="0" w:beforeAutospacing="0" w:after="0" w:afterAutospacing="0"/>
              <w:ind w:left="0" w:right="174" w:rightChars="83" w:firstLine="210" w:firstLineChars="100"/>
              <w:rPr>
                <w:rFonts w:hint="default"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kern w:val="0"/>
                <w:szCs w:val="21"/>
                <w:highlight w:val="none"/>
                <w:u w:val="single"/>
                <w14:textFill>
                  <w14:solidFill>
                    <w14:schemeClr w14:val="tx1"/>
                  </w14:solidFill>
                </w14:textFill>
              </w:rPr>
              <w:t>1.招标答疑采用网上答疑方式进行。投标人若对招标文件有疑问的，可在规定的时间内通过广州交易集团有限公司（广州公共资源交易中心）网站登录系统进入提问区域将问题提交给招标人或招标代理人，提交问题时一律不得署名。具体操作方法详见广州交易集团有限公司（广州公共资源交易中心）网站发布的</w:t>
            </w:r>
            <w:r>
              <w:rPr>
                <w:rFonts w:hint="eastAsia" w:ascii="宋体" w:hAnsi="宋体" w:cs="宋体"/>
                <w:color w:val="000000" w:themeColor="text1"/>
                <w:kern w:val="0"/>
                <w:szCs w:val="21"/>
                <w:highlight w:val="none"/>
                <w:u w:val="single"/>
                <w:lang w:eastAsia="zh-CN"/>
                <w14:textFill>
                  <w14:solidFill>
                    <w14:schemeClr w14:val="tx1"/>
                  </w14:solidFill>
                </w14:textFill>
              </w:rPr>
              <w:t>《建设工程全流程电子化项目操作指南》</w:t>
            </w:r>
            <w:r>
              <w:rPr>
                <w:rFonts w:hint="eastAsia" w:ascii="宋体" w:hAnsi="宋体" w:cs="宋体"/>
                <w:color w:val="000000" w:themeColor="text1"/>
                <w:kern w:val="0"/>
                <w:szCs w:val="21"/>
                <w:highlight w:val="none"/>
                <w:u w:val="single"/>
                <w14:textFill>
                  <w14:solidFill>
                    <w14:schemeClr w14:val="tx1"/>
                  </w14:solidFill>
                </w14:textFill>
              </w:rPr>
              <w:t>。</w:t>
            </w:r>
          </w:p>
          <w:p w14:paraId="3E40EB8D">
            <w:pPr>
              <w:keepNext w:val="0"/>
              <w:keepLines w:val="0"/>
              <w:suppressLineNumbers w:val="0"/>
              <w:snapToGrid w:val="0"/>
              <w:spacing w:before="0" w:beforeAutospacing="0" w:after="0" w:afterAutospacing="0"/>
              <w:ind w:left="0" w:right="174" w:rightChars="83" w:firstLine="210" w:firstLineChars="100"/>
              <w:rPr>
                <w:rFonts w:hint="default"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2.投标人应在投标截止时间18日前停止提疑。招标人应在投标截止时间15日前解答投标人对招标文件提出的疑问，形成答疑纪要，并在广州交易集团有限公司（广州公共资源交易中心）网站发布。</w:t>
            </w:r>
          </w:p>
          <w:p w14:paraId="3BB71E88">
            <w:pPr>
              <w:keepNext w:val="0"/>
              <w:keepLines w:val="0"/>
              <w:suppressLineNumbers w:val="0"/>
              <w:snapToGrid w:val="0"/>
              <w:spacing w:before="0" w:beforeAutospacing="0" w:after="0" w:afterAutospacing="0"/>
              <w:ind w:left="0" w:right="174" w:rightChars="83" w:firstLine="210" w:firstLineChars="100"/>
              <w:rPr>
                <w:rFonts w:hint="default"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3.答疑纪要一经在广州交易集团有限公司（广州公共资源交易中心）网站发布，视作已发放给所有投标人。</w:t>
            </w:r>
          </w:p>
          <w:p w14:paraId="3E453DE7">
            <w:pPr>
              <w:keepNext w:val="0"/>
              <w:keepLines w:val="0"/>
              <w:suppressLineNumbers w:val="0"/>
              <w:snapToGrid w:val="0"/>
              <w:spacing w:before="0" w:beforeAutospacing="0" w:after="0" w:afterAutospacing="0"/>
              <w:ind w:left="0" w:right="174" w:rightChars="83" w:firstLine="210" w:firstLineChars="100"/>
              <w:rPr>
                <w:rFonts w:hint="default"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4.答疑纪要为招标文件的一部分。投标人可在广州交易集团有限公司（广州公共资源交易中心）网站浏览、下载答疑纪要。</w:t>
            </w:r>
          </w:p>
          <w:p w14:paraId="1603818E">
            <w:pPr>
              <w:keepNext w:val="0"/>
              <w:keepLines w:val="0"/>
              <w:suppressLineNumbers w:val="0"/>
              <w:snapToGrid w:val="0"/>
              <w:spacing w:before="0" w:beforeAutospacing="0" w:after="0" w:afterAutospacing="0"/>
              <w:ind w:left="0" w:right="0"/>
              <w:rPr>
                <w:rFonts w:hint="default" w:ascii="宋体" w:hAnsi="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具体操作详见广州交易集团有限公司（广州公共资源交易中心）网站发布的最新版操作指引。</w:t>
            </w:r>
          </w:p>
        </w:tc>
      </w:tr>
      <w:tr w14:paraId="342501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12F03FE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2.2.2</w:t>
            </w:r>
          </w:p>
        </w:tc>
        <w:tc>
          <w:tcPr>
            <w:tcW w:w="2161" w:type="dxa"/>
            <w:tcBorders>
              <w:top w:val="single" w:color="auto" w:sz="6" w:space="0"/>
              <w:left w:val="single" w:color="auto" w:sz="6" w:space="0"/>
              <w:bottom w:val="single" w:color="auto" w:sz="6" w:space="0"/>
              <w:right w:val="single" w:color="auto" w:sz="6" w:space="0"/>
            </w:tcBorders>
            <w:noWrap/>
            <w:vAlign w:val="center"/>
          </w:tcPr>
          <w:p w14:paraId="2247C7B8">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招标文件澄清发出的形式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03EDDC49">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在递交投标文件截止时间15天前；本项目的招标文件澄清及答疑文件将在广州交易集团有限公司（广州公共资源交易中心）网上发布，投标人自行下载。</w:t>
            </w:r>
          </w:p>
        </w:tc>
      </w:tr>
      <w:tr w14:paraId="07543E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3617C7C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2.2.3</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4598E09E">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投标人确认收到招标文件澄清</w:t>
            </w:r>
          </w:p>
        </w:tc>
        <w:tc>
          <w:tcPr>
            <w:tcW w:w="6946" w:type="dxa"/>
            <w:tcBorders>
              <w:top w:val="single" w:color="auto" w:sz="6" w:space="0"/>
              <w:left w:val="single" w:color="auto" w:sz="6" w:space="0"/>
              <w:bottom w:val="single" w:color="auto" w:sz="6" w:space="0"/>
              <w:right w:val="single" w:color="auto" w:sz="4" w:space="0"/>
            </w:tcBorders>
            <w:noWrap/>
            <w:vAlign w:val="center"/>
          </w:tcPr>
          <w:p w14:paraId="49D7DFD4">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w:t>
            </w:r>
            <w:r>
              <w:rPr>
                <w:rFonts w:hint="eastAsia" w:ascii="宋体" w:hAnsi="宋体" w:cs="宋体"/>
                <w:color w:val="000000" w:themeColor="text1"/>
                <w:szCs w:val="21"/>
                <w:highlight w:val="none"/>
                <w:u w:val="single"/>
                <w14:textFill>
                  <w14:solidFill>
                    <w14:schemeClr w14:val="tx1"/>
                  </w14:solidFill>
                </w14:textFill>
              </w:rPr>
              <w:t>从招标文件澄清及答疑文件发布之日起即视为投标人已确认收到。</w:t>
            </w:r>
          </w:p>
        </w:tc>
      </w:tr>
      <w:tr w14:paraId="24400A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03F9B706">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4422ABE5">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515E2E8A">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形式：</w:t>
            </w:r>
            <w:r>
              <w:rPr>
                <w:rFonts w:hint="eastAsia" w:ascii="宋体" w:hAnsi="宋体" w:cs="宋体"/>
                <w:color w:val="000000" w:themeColor="text1"/>
                <w:szCs w:val="21"/>
                <w:highlight w:val="none"/>
                <w:u w:val="single"/>
                <w14:textFill>
                  <w14:solidFill>
                    <w14:schemeClr w14:val="tx1"/>
                  </w14:solidFill>
                </w14:textFill>
              </w:rPr>
              <w:t>招标文件澄清（招标答疑纪要）一经在广州交易集团有限公司（广州公共资源交易中心）网站发布，视作已发放给所有投标人。</w:t>
            </w:r>
          </w:p>
        </w:tc>
      </w:tr>
      <w:tr w14:paraId="57D633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8FB6DBF">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2.3.1</w:t>
            </w:r>
          </w:p>
        </w:tc>
        <w:tc>
          <w:tcPr>
            <w:tcW w:w="2161" w:type="dxa"/>
            <w:tcBorders>
              <w:top w:val="single" w:color="auto" w:sz="6" w:space="0"/>
              <w:left w:val="single" w:color="auto" w:sz="6" w:space="0"/>
              <w:bottom w:val="single" w:color="auto" w:sz="6" w:space="0"/>
              <w:right w:val="single" w:color="auto" w:sz="6" w:space="0"/>
            </w:tcBorders>
            <w:noWrap/>
            <w:vAlign w:val="center"/>
          </w:tcPr>
          <w:p w14:paraId="44AA1E9D">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招标文件修改发出的形式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1AC40F9B">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以补充公告或项目答疑澄清的方式在广州交易集团有限公司（广州公共资源交易中心）网站发布。</w:t>
            </w:r>
          </w:p>
        </w:tc>
      </w:tr>
      <w:tr w14:paraId="2FB9BE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76FA30A7">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2.3.2</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5C5DCD8D">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投标人确认收到招标文件修改</w:t>
            </w:r>
          </w:p>
        </w:tc>
        <w:tc>
          <w:tcPr>
            <w:tcW w:w="6946" w:type="dxa"/>
            <w:tcBorders>
              <w:top w:val="single" w:color="auto" w:sz="6" w:space="0"/>
              <w:left w:val="single" w:color="auto" w:sz="6" w:space="0"/>
              <w:bottom w:val="single" w:color="auto" w:sz="6" w:space="0"/>
              <w:right w:val="single" w:color="auto" w:sz="4" w:space="0"/>
            </w:tcBorders>
            <w:noWrap/>
            <w:vAlign w:val="center"/>
          </w:tcPr>
          <w:p w14:paraId="0EDB3017">
            <w:pPr>
              <w:keepNext w:val="0"/>
              <w:keepLines w:val="0"/>
              <w:suppressLineNumbers w:val="0"/>
              <w:snapToGrid w:val="0"/>
              <w:spacing w:before="0" w:beforeAutospacing="0" w:after="0" w:afterAutospacing="0"/>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u w:val="single"/>
                <w14:textFill>
                  <w14:solidFill>
                    <w14:schemeClr w14:val="tx1"/>
                  </w14:solidFill>
                </w14:textFill>
              </w:rPr>
              <w:t>发出即视作收到。</w:t>
            </w:r>
          </w:p>
        </w:tc>
      </w:tr>
      <w:tr w14:paraId="192288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15AC0215">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34058460">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708C1B16">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形式：</w:t>
            </w:r>
            <w:r>
              <w:rPr>
                <w:rFonts w:hint="eastAsia" w:ascii="宋体" w:hAnsi="宋体" w:cs="宋体"/>
                <w:color w:val="000000" w:themeColor="text1"/>
                <w:szCs w:val="21"/>
                <w:highlight w:val="none"/>
                <w:u w:val="single"/>
                <w14:textFill>
                  <w14:solidFill>
                    <w14:schemeClr w14:val="tx1"/>
                  </w14:solidFill>
                </w14:textFill>
              </w:rPr>
              <w:t>招标文件修改一经在广州交易集团有限公司（广州公共资源交易中心）网站发布，视作已发放给所有投标人，无需确认。潜在投标人应自行关注招标公告公布的网站公告，投标人因自身贻误行为导致投标失败的，责任自负。</w:t>
            </w:r>
          </w:p>
        </w:tc>
      </w:tr>
      <w:tr w14:paraId="78EA96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FDC236D">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3.1.1</w:t>
            </w:r>
          </w:p>
        </w:tc>
        <w:tc>
          <w:tcPr>
            <w:tcW w:w="2161" w:type="dxa"/>
            <w:tcBorders>
              <w:top w:val="single" w:color="auto" w:sz="6" w:space="0"/>
              <w:left w:val="single" w:color="auto" w:sz="6" w:space="0"/>
              <w:bottom w:val="single" w:color="auto" w:sz="6" w:space="0"/>
              <w:right w:val="single" w:color="auto" w:sz="6" w:space="0"/>
            </w:tcBorders>
            <w:noWrap/>
            <w:vAlign w:val="center"/>
          </w:tcPr>
          <w:p w14:paraId="70DE56E0">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构成投标文件的其他资料</w:t>
            </w:r>
          </w:p>
        </w:tc>
        <w:tc>
          <w:tcPr>
            <w:tcW w:w="6946" w:type="dxa"/>
            <w:tcBorders>
              <w:top w:val="single" w:color="auto" w:sz="6" w:space="0"/>
              <w:left w:val="single" w:color="auto" w:sz="6" w:space="0"/>
              <w:bottom w:val="single" w:color="auto" w:sz="6" w:space="0"/>
              <w:right w:val="single" w:color="auto" w:sz="4" w:space="0"/>
            </w:tcBorders>
            <w:noWrap/>
            <w:vAlign w:val="center"/>
          </w:tcPr>
          <w:p w14:paraId="4B7F55F5">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满足本项目评审要求的其他资料等投标人认为需要提供的资料。</w:t>
            </w:r>
          </w:p>
        </w:tc>
      </w:tr>
      <w:tr w14:paraId="2DBCA1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6C5AE1D">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3.2.1</w:t>
            </w:r>
          </w:p>
        </w:tc>
        <w:tc>
          <w:tcPr>
            <w:tcW w:w="2161" w:type="dxa"/>
            <w:tcBorders>
              <w:top w:val="single" w:color="auto" w:sz="6" w:space="0"/>
              <w:left w:val="single" w:color="auto" w:sz="6" w:space="0"/>
              <w:bottom w:val="single" w:color="auto" w:sz="6" w:space="0"/>
              <w:right w:val="single" w:color="auto" w:sz="6" w:space="0"/>
            </w:tcBorders>
            <w:noWrap/>
            <w:vAlign w:val="center"/>
          </w:tcPr>
          <w:p w14:paraId="7D1165A7">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增值税税金的计算方法</w:t>
            </w:r>
          </w:p>
        </w:tc>
        <w:tc>
          <w:tcPr>
            <w:tcW w:w="6946" w:type="dxa"/>
            <w:tcBorders>
              <w:top w:val="single" w:color="auto" w:sz="6" w:space="0"/>
              <w:left w:val="single" w:color="auto" w:sz="6" w:space="0"/>
              <w:bottom w:val="single" w:color="auto" w:sz="6" w:space="0"/>
              <w:right w:val="single" w:color="auto" w:sz="4" w:space="0"/>
            </w:tcBorders>
            <w:noWrap/>
            <w:vAlign w:val="center"/>
          </w:tcPr>
          <w:p w14:paraId="792D33F2">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w:t>
            </w:r>
          </w:p>
        </w:tc>
      </w:tr>
      <w:tr w14:paraId="2BD72B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1120E97A">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3.2.3</w:t>
            </w:r>
          </w:p>
        </w:tc>
        <w:tc>
          <w:tcPr>
            <w:tcW w:w="2161" w:type="dxa"/>
            <w:tcBorders>
              <w:top w:val="single" w:color="auto" w:sz="6" w:space="0"/>
              <w:left w:val="single" w:color="auto" w:sz="6" w:space="0"/>
              <w:bottom w:val="single" w:color="auto" w:sz="6" w:space="0"/>
              <w:right w:val="single" w:color="auto" w:sz="6" w:space="0"/>
            </w:tcBorders>
            <w:noWrap/>
            <w:vAlign w:val="center"/>
          </w:tcPr>
          <w:p w14:paraId="4AE06267">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报价方式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573DDC99">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自行报价（以元为单位，精确到小数位后2位）。投标报价不得高于</w:t>
            </w:r>
            <w:r>
              <w:rPr>
                <w:rFonts w:hint="eastAsia" w:ascii="宋体" w:hAnsi="宋体" w:cs="宋体"/>
                <w:color w:val="000000" w:themeColor="text1"/>
                <w:szCs w:val="21"/>
                <w:highlight w:val="none"/>
                <w:u w:val="single"/>
                <w:lang w:val="en-US" w:eastAsia="zh-CN"/>
                <w14:textFill>
                  <w14:solidFill>
                    <w14:schemeClr w14:val="tx1"/>
                  </w14:solidFill>
                </w14:textFill>
              </w:rPr>
              <w:t>最高投标限价</w:t>
            </w:r>
            <w:r>
              <w:rPr>
                <w:rFonts w:hint="eastAsia" w:ascii="宋体" w:hAnsi="宋体" w:cs="宋体"/>
                <w:color w:val="000000" w:themeColor="text1"/>
                <w:szCs w:val="21"/>
                <w:highlight w:val="none"/>
                <w:u w:val="single"/>
                <w14:textFill>
                  <w14:solidFill>
                    <w14:schemeClr w14:val="tx1"/>
                  </w14:solidFill>
                </w14:textFill>
              </w:rPr>
              <w:t>，由投标人根据招标文件要求以及企业自身情况填写报价。结算方式：按合同约定执行。</w:t>
            </w:r>
          </w:p>
        </w:tc>
      </w:tr>
      <w:tr w14:paraId="23A0E3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C1B033D">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3.2.4</w:t>
            </w:r>
          </w:p>
        </w:tc>
        <w:tc>
          <w:tcPr>
            <w:tcW w:w="2161" w:type="dxa"/>
            <w:tcBorders>
              <w:top w:val="single" w:color="auto" w:sz="6" w:space="0"/>
              <w:left w:val="single" w:color="auto" w:sz="6" w:space="0"/>
              <w:bottom w:val="single" w:color="auto" w:sz="6" w:space="0"/>
              <w:right w:val="single" w:color="auto" w:sz="6" w:space="0"/>
            </w:tcBorders>
            <w:noWrap/>
            <w:vAlign w:val="center"/>
          </w:tcPr>
          <w:p w14:paraId="25594832">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最高投标限价</w:t>
            </w:r>
          </w:p>
        </w:tc>
        <w:tc>
          <w:tcPr>
            <w:tcW w:w="6946" w:type="dxa"/>
            <w:tcBorders>
              <w:top w:val="single" w:color="auto" w:sz="6" w:space="0"/>
              <w:left w:val="single" w:color="auto" w:sz="6" w:space="0"/>
              <w:bottom w:val="single" w:color="auto" w:sz="6" w:space="0"/>
              <w:right w:val="single" w:color="auto" w:sz="4" w:space="0"/>
            </w:tcBorders>
            <w:noWrap/>
            <w:vAlign w:val="center"/>
          </w:tcPr>
          <w:p w14:paraId="68AD0668">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□无</w:t>
            </w:r>
          </w:p>
          <w:p w14:paraId="2C1C1644">
            <w:pPr>
              <w:keepNext w:val="0"/>
              <w:keepLines w:val="0"/>
              <w:suppressLineNumbers w:val="0"/>
              <w:tabs>
                <w:tab w:val="left" w:pos="7513"/>
              </w:tabs>
              <w:adjustRightInd w:val="0"/>
              <w:snapToGrid w:val="0"/>
              <w:spacing w:before="0" w:beforeAutospacing="0" w:after="0" w:afterAutospacing="0"/>
              <w:ind w:left="0" w:right="0"/>
              <w:rPr>
                <w:rFonts w:hint="default" w:ascii="宋体" w:hAnsi="宋体" w:eastAsia="宋体"/>
                <w:color w:val="000000" w:themeColor="text1"/>
                <w:szCs w:val="21"/>
                <w:highlight w:val="none"/>
                <w:u w:val="single"/>
                <w:lang w:val="en-US" w:eastAsia="zh-CN"/>
                <w14:textFill>
                  <w14:solidFill>
                    <w14:schemeClr w14:val="tx1"/>
                  </w14:solidFill>
                </w14:textFill>
              </w:rPr>
            </w:pPr>
            <w:r>
              <w:rPr>
                <w:rFonts w:hint="eastAsia" w:ascii="宋体" w:hAnsi="宋体"/>
                <w:color w:val="000000" w:themeColor="text1"/>
                <w:spacing w:val="-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有，</w:t>
            </w:r>
            <w:r>
              <w:rPr>
                <w:rFonts w:hint="eastAsia" w:ascii="宋体" w:hAnsi="宋体"/>
                <w:color w:val="000000" w:themeColor="text1"/>
                <w:szCs w:val="21"/>
                <w:highlight w:val="none"/>
                <w:u w:val="single"/>
                <w14:textFill>
                  <w14:solidFill>
                    <w14:schemeClr w14:val="tx1"/>
                  </w14:solidFill>
                </w14:textFill>
              </w:rPr>
              <w:t>监理费最高投标限价为人民币</w:t>
            </w:r>
            <w:r>
              <w:rPr>
                <w:rFonts w:hint="eastAsia" w:ascii="宋体" w:hAnsi="宋体"/>
                <w:color w:val="000000" w:themeColor="text1"/>
                <w:szCs w:val="21"/>
                <w:highlight w:val="none"/>
                <w:u w:val="single"/>
                <w:lang w:eastAsia="zh-CN"/>
                <w14:textFill>
                  <w14:solidFill>
                    <w14:schemeClr w14:val="tx1"/>
                  </w14:solidFill>
                </w14:textFill>
              </w:rPr>
              <w:t>11383064.00</w:t>
            </w:r>
            <w:r>
              <w:rPr>
                <w:rFonts w:hint="eastAsia" w:ascii="宋体" w:hAnsi="宋体"/>
                <w:color w:val="000000" w:themeColor="text1"/>
                <w:szCs w:val="21"/>
                <w:highlight w:val="none"/>
                <w:u w:val="single"/>
                <w:lang w:val="en-US" w:eastAsia="zh-CN"/>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w:t>
            </w:r>
          </w:p>
          <w:p w14:paraId="2DD4ADAF">
            <w:pPr>
              <w:keepNext w:val="0"/>
              <w:keepLines w:val="0"/>
              <w:suppressLineNumbers w:val="0"/>
              <w:tabs>
                <w:tab w:val="left" w:pos="7513"/>
              </w:tabs>
              <w:adjustRightInd w:val="0"/>
              <w:snapToGrid w:val="0"/>
              <w:spacing w:before="0" w:beforeAutospacing="0" w:after="0" w:afterAutospacing="0"/>
              <w:ind w:left="0" w:right="0"/>
              <w:rPr>
                <w:rFonts w:hint="default" w:ascii="宋体" w:hAnsi="宋体"/>
                <w:b/>
                <w:bCs/>
                <w:color w:val="000000" w:themeColor="text1"/>
                <w:szCs w:val="21"/>
                <w:highlight w:val="none"/>
                <w:u w:val="single"/>
                <w14:textFill>
                  <w14:solidFill>
                    <w14:schemeClr w14:val="tx1"/>
                  </w14:solidFill>
                </w14:textFill>
              </w:rPr>
            </w:pPr>
            <w:r>
              <w:rPr>
                <w:rFonts w:hint="eastAsia" w:ascii="宋体" w:hAnsi="宋体"/>
                <w:b/>
                <w:bCs/>
                <w:snapToGrid w:val="0"/>
                <w:color w:val="000000" w:themeColor="text1"/>
                <w:spacing w:val="4"/>
                <w:kern w:val="0"/>
                <w:szCs w:val="21"/>
                <w:highlight w:val="none"/>
                <w14:textFill>
                  <w14:solidFill>
                    <w14:schemeClr w14:val="tx1"/>
                  </w14:solidFill>
                </w14:textFill>
              </w:rPr>
              <w:t>注：投标报价不得超过本项目最高投标限价。</w:t>
            </w:r>
          </w:p>
        </w:tc>
      </w:tr>
      <w:tr w14:paraId="35422A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A186A8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3.2.5</w:t>
            </w:r>
          </w:p>
        </w:tc>
        <w:tc>
          <w:tcPr>
            <w:tcW w:w="2161" w:type="dxa"/>
            <w:tcBorders>
              <w:top w:val="single" w:color="auto" w:sz="6" w:space="0"/>
              <w:left w:val="single" w:color="auto" w:sz="6" w:space="0"/>
              <w:bottom w:val="single" w:color="auto" w:sz="6" w:space="0"/>
              <w:right w:val="single" w:color="auto" w:sz="6" w:space="0"/>
            </w:tcBorders>
            <w:noWrap/>
            <w:vAlign w:val="center"/>
          </w:tcPr>
          <w:p w14:paraId="4FD679A0">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投标报价的其他</w:t>
            </w:r>
          </w:p>
          <w:p w14:paraId="2BA2B088">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7B9A934A">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spacing w:val="4"/>
                <w:kern w:val="0"/>
                <w:szCs w:val="21"/>
                <w:highlight w:val="none"/>
                <w:u w:val="single"/>
                <w14:textFill>
                  <w14:solidFill>
                    <w14:schemeClr w14:val="tx1"/>
                  </w14:solidFill>
                </w14:textFill>
              </w:rPr>
              <w:t>投标人必须详细审阅全部招标文件及招标图纸,充分考虑职责和义务,全面地理解招标文件对投标报价的要求,并按招标人提出的条件及内容进行报价。</w:t>
            </w:r>
          </w:p>
        </w:tc>
      </w:tr>
      <w:tr w14:paraId="71557C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9556151">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3.3.1</w:t>
            </w:r>
          </w:p>
        </w:tc>
        <w:tc>
          <w:tcPr>
            <w:tcW w:w="2161" w:type="dxa"/>
            <w:tcBorders>
              <w:top w:val="single" w:color="auto" w:sz="6" w:space="0"/>
              <w:left w:val="single" w:color="auto" w:sz="6" w:space="0"/>
              <w:bottom w:val="single" w:color="auto" w:sz="6" w:space="0"/>
              <w:right w:val="single" w:color="auto" w:sz="6" w:space="0"/>
            </w:tcBorders>
            <w:noWrap/>
            <w:vAlign w:val="center"/>
          </w:tcPr>
          <w:p w14:paraId="72408B75">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投标有效期</w:t>
            </w:r>
          </w:p>
        </w:tc>
        <w:tc>
          <w:tcPr>
            <w:tcW w:w="6946" w:type="dxa"/>
            <w:tcBorders>
              <w:top w:val="single" w:color="auto" w:sz="6" w:space="0"/>
              <w:left w:val="single" w:color="auto" w:sz="6" w:space="0"/>
              <w:bottom w:val="single" w:color="auto" w:sz="6" w:space="0"/>
              <w:right w:val="single" w:color="auto" w:sz="4" w:space="0"/>
            </w:tcBorders>
            <w:noWrap/>
            <w:vAlign w:val="center"/>
          </w:tcPr>
          <w:p w14:paraId="13920FFB">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120日历天（从投标截止之日算起）。</w:t>
            </w:r>
          </w:p>
        </w:tc>
      </w:tr>
      <w:tr w14:paraId="674D2C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1552E7B">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3.4.1</w:t>
            </w:r>
          </w:p>
        </w:tc>
        <w:tc>
          <w:tcPr>
            <w:tcW w:w="2161" w:type="dxa"/>
            <w:tcBorders>
              <w:top w:val="single" w:color="auto" w:sz="6" w:space="0"/>
              <w:left w:val="single" w:color="auto" w:sz="6" w:space="0"/>
              <w:bottom w:val="single" w:color="auto" w:sz="6" w:space="0"/>
              <w:right w:val="single" w:color="auto" w:sz="6" w:space="0"/>
            </w:tcBorders>
            <w:noWrap/>
            <w:vAlign w:val="center"/>
          </w:tcPr>
          <w:p w14:paraId="1405E890">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投标保证金</w:t>
            </w:r>
          </w:p>
        </w:tc>
        <w:tc>
          <w:tcPr>
            <w:tcW w:w="6946" w:type="dxa"/>
            <w:tcBorders>
              <w:top w:val="single" w:color="auto" w:sz="6" w:space="0"/>
              <w:left w:val="single" w:color="auto" w:sz="6" w:space="0"/>
              <w:bottom w:val="single" w:color="auto" w:sz="6" w:space="0"/>
              <w:right w:val="single" w:color="auto" w:sz="4" w:space="0"/>
            </w:tcBorders>
            <w:noWrap/>
            <w:vAlign w:val="center"/>
          </w:tcPr>
          <w:p w14:paraId="74DFB0C9">
            <w:pPr>
              <w:keepNext w:val="0"/>
              <w:keepLines w:val="0"/>
              <w:suppressLineNumbers w:val="0"/>
              <w:spacing w:before="0" w:beforeAutospacing="0" w:after="0" w:afterAutospacing="0"/>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是否要求投标人递交投标保证金：</w:t>
            </w:r>
          </w:p>
          <w:p w14:paraId="28D3470A">
            <w:pPr>
              <w:keepNext w:val="0"/>
              <w:keepLines w:val="0"/>
              <w:suppressLineNumbers w:val="0"/>
              <w:spacing w:before="0" w:beforeAutospacing="0" w:after="0" w:afterAutospacing="0"/>
              <w:ind w:left="0" w:right="0"/>
              <w:rPr>
                <w:rFonts w:hint="default" w:ascii="宋体"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要求</w:t>
            </w:r>
          </w:p>
          <w:p w14:paraId="60179F21">
            <w:pPr>
              <w:keepNext w:val="0"/>
              <w:keepLines w:val="0"/>
              <w:suppressLineNumbers w:val="0"/>
              <w:spacing w:before="0" w:beforeAutospacing="0" w:after="0" w:afterAutospacing="0"/>
              <w:ind w:left="0" w:right="0"/>
              <w:rPr>
                <w:rFonts w:hint="default" w:hAnsi="宋体"/>
                <w:color w:val="000000" w:themeColor="text1"/>
                <w:szCs w:val="21"/>
                <w:highlight w:val="none"/>
                <w14:textFill>
                  <w14:solidFill>
                    <w14:schemeClr w14:val="tx1"/>
                  </w14:solidFill>
                </w14:textFill>
              </w:rPr>
            </w:pPr>
            <w:r>
              <w:rPr>
                <w:rFonts w:hint="eastAsia" w:ascii="宋体" w:hAnsi="宋体"/>
                <w:color w:val="000000" w:themeColor="text1"/>
                <w:spacing w:val="-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不要求</w:t>
            </w:r>
          </w:p>
        </w:tc>
      </w:tr>
      <w:tr w14:paraId="7B4A5E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79AFF67">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3.4.4</w:t>
            </w:r>
          </w:p>
        </w:tc>
        <w:tc>
          <w:tcPr>
            <w:tcW w:w="2161" w:type="dxa"/>
            <w:tcBorders>
              <w:top w:val="single" w:color="auto" w:sz="6" w:space="0"/>
              <w:left w:val="single" w:color="auto" w:sz="6" w:space="0"/>
              <w:bottom w:val="single" w:color="auto" w:sz="6" w:space="0"/>
              <w:right w:val="single" w:color="auto" w:sz="6" w:space="0"/>
            </w:tcBorders>
            <w:noWrap/>
            <w:vAlign w:val="center"/>
          </w:tcPr>
          <w:p w14:paraId="133C41F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其他可以不予退还投标保证金的情形</w:t>
            </w:r>
          </w:p>
        </w:tc>
        <w:tc>
          <w:tcPr>
            <w:tcW w:w="6946" w:type="dxa"/>
            <w:tcBorders>
              <w:top w:val="single" w:color="auto" w:sz="6" w:space="0"/>
              <w:left w:val="single" w:color="auto" w:sz="6" w:space="0"/>
              <w:bottom w:val="single" w:color="auto" w:sz="6" w:space="0"/>
              <w:right w:val="single" w:color="auto" w:sz="4" w:space="0"/>
            </w:tcBorders>
            <w:noWrap/>
            <w:vAlign w:val="center"/>
          </w:tcPr>
          <w:p w14:paraId="36AED2DC">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r>
      <w:tr w14:paraId="1655DA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73360D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w:t>
            </w:r>
          </w:p>
        </w:tc>
        <w:tc>
          <w:tcPr>
            <w:tcW w:w="2161" w:type="dxa"/>
            <w:tcBorders>
              <w:top w:val="single" w:color="auto" w:sz="6" w:space="0"/>
              <w:left w:val="single" w:color="auto" w:sz="6" w:space="0"/>
              <w:bottom w:val="single" w:color="auto" w:sz="6" w:space="0"/>
              <w:right w:val="single" w:color="auto" w:sz="6" w:space="0"/>
            </w:tcBorders>
            <w:noWrap/>
            <w:vAlign w:val="center"/>
          </w:tcPr>
          <w:p w14:paraId="71DB273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资格审查资料的特殊要求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0B8532AB">
            <w:pPr>
              <w:keepNext w:val="0"/>
              <w:keepLines w:val="0"/>
              <w:suppressLineNumbers w:val="0"/>
              <w:topLinePunct/>
              <w:snapToGrid w:val="0"/>
              <w:spacing w:before="0" w:beforeAutospacing="0" w:after="0" w:afterAutospacing="0"/>
              <w:ind w:left="0" w:right="174" w:rightChars="83"/>
              <w:rPr>
                <w:rFonts w:hint="default" w:ascii="宋体" w:hAnsi="宋体" w:eastAsia="Times New Roman"/>
                <w:color w:val="000000" w:themeColor="text1"/>
                <w:kern w:val="0"/>
                <w:szCs w:val="21"/>
                <w:highlight w:val="none"/>
                <w14:textFill>
                  <w14:solidFill>
                    <w14:schemeClr w14:val="tx1"/>
                  </w14:solidFill>
                </w14:textFill>
              </w:rPr>
            </w:pPr>
            <w:r>
              <w:rPr>
                <w:rFonts w:hint="eastAsia" w:ascii="宋体" w:hAnsi="宋体"/>
                <w:color w:val="000000" w:themeColor="text1"/>
                <w:spacing w:val="-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无</w:t>
            </w:r>
          </w:p>
          <w:p w14:paraId="105F92ED">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Times New Roman"/>
                <w:color w:val="000000" w:themeColor="text1"/>
                <w:kern w:val="0"/>
                <w:szCs w:val="21"/>
                <w:highlight w:val="none"/>
                <w14:textFill>
                  <w14:solidFill>
                    <w14:schemeClr w14:val="tx1"/>
                  </w14:solidFill>
                </w14:textFill>
              </w:rPr>
              <w:t>有</w:t>
            </w:r>
          </w:p>
        </w:tc>
      </w:tr>
      <w:tr w14:paraId="571EAB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53FFC20">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3.5.2</w:t>
            </w:r>
          </w:p>
        </w:tc>
        <w:tc>
          <w:tcPr>
            <w:tcW w:w="2161" w:type="dxa"/>
            <w:tcBorders>
              <w:top w:val="single" w:color="auto" w:sz="6" w:space="0"/>
              <w:left w:val="single" w:color="auto" w:sz="6" w:space="0"/>
              <w:bottom w:val="single" w:color="auto" w:sz="6" w:space="0"/>
              <w:right w:val="single" w:color="auto" w:sz="6" w:space="0"/>
            </w:tcBorders>
            <w:noWrap/>
            <w:vAlign w:val="center"/>
          </w:tcPr>
          <w:p w14:paraId="6CE9583C">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近年财务状况的年份要求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79E95DBF">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w:t>
            </w:r>
          </w:p>
        </w:tc>
      </w:tr>
      <w:tr w14:paraId="40DB0A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6BA6FE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3.5.3</w:t>
            </w:r>
          </w:p>
        </w:tc>
        <w:tc>
          <w:tcPr>
            <w:tcW w:w="2161" w:type="dxa"/>
            <w:tcBorders>
              <w:top w:val="single" w:color="auto" w:sz="6" w:space="0"/>
              <w:left w:val="single" w:color="auto" w:sz="6" w:space="0"/>
              <w:bottom w:val="single" w:color="auto" w:sz="6" w:space="0"/>
              <w:right w:val="single" w:color="auto" w:sz="6" w:space="0"/>
            </w:tcBorders>
            <w:noWrap/>
            <w:vAlign w:val="center"/>
          </w:tcPr>
          <w:p w14:paraId="19B2F78C">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近年完成的类似项目情况的时间要求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16BCE730">
            <w:pPr>
              <w:keepNext w:val="0"/>
              <w:keepLines w:val="0"/>
              <w:suppressLineNumbers w:val="0"/>
              <w:snapToGrid w:val="0"/>
              <w:spacing w:before="0" w:beforeAutospacing="0" w:after="0" w:afterAutospacing="0"/>
              <w:ind w:left="0" w:right="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见招标公告投标人资格要求。</w:t>
            </w:r>
          </w:p>
        </w:tc>
      </w:tr>
      <w:tr w14:paraId="5A9262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6E8A11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3.5.5</w:t>
            </w:r>
          </w:p>
        </w:tc>
        <w:tc>
          <w:tcPr>
            <w:tcW w:w="2161" w:type="dxa"/>
            <w:tcBorders>
              <w:top w:val="single" w:color="auto" w:sz="6" w:space="0"/>
              <w:left w:val="single" w:color="auto" w:sz="6" w:space="0"/>
              <w:bottom w:val="single" w:color="auto" w:sz="6" w:space="0"/>
              <w:right w:val="single" w:color="auto" w:sz="6" w:space="0"/>
            </w:tcBorders>
            <w:noWrap/>
            <w:vAlign w:val="center"/>
          </w:tcPr>
          <w:p w14:paraId="66F645CD">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近年发生的诉讼</w:t>
            </w:r>
          </w:p>
          <w:p w14:paraId="6692CD25">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及仲裁情况的时间要求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17487144">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w:t>
            </w:r>
          </w:p>
        </w:tc>
      </w:tr>
      <w:tr w14:paraId="768697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F25EC20">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3.6.1</w:t>
            </w:r>
          </w:p>
        </w:tc>
        <w:tc>
          <w:tcPr>
            <w:tcW w:w="2161" w:type="dxa"/>
            <w:tcBorders>
              <w:top w:val="single" w:color="auto" w:sz="6" w:space="0"/>
              <w:left w:val="single" w:color="auto" w:sz="6" w:space="0"/>
              <w:bottom w:val="single" w:color="auto" w:sz="6" w:space="0"/>
              <w:right w:val="single" w:color="auto" w:sz="6" w:space="0"/>
            </w:tcBorders>
            <w:noWrap/>
            <w:vAlign w:val="center"/>
          </w:tcPr>
          <w:p w14:paraId="689B63FA">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是否允许递交备选投标方案</w:t>
            </w:r>
          </w:p>
        </w:tc>
        <w:tc>
          <w:tcPr>
            <w:tcW w:w="6946" w:type="dxa"/>
            <w:tcBorders>
              <w:top w:val="single" w:color="auto" w:sz="6" w:space="0"/>
              <w:left w:val="single" w:color="auto" w:sz="6" w:space="0"/>
              <w:bottom w:val="single" w:color="auto" w:sz="6" w:space="0"/>
              <w:right w:val="single" w:color="auto" w:sz="4" w:space="0"/>
            </w:tcBorders>
            <w:noWrap/>
            <w:vAlign w:val="center"/>
          </w:tcPr>
          <w:p w14:paraId="612FBF7E">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pacing w:val="-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不允许</w:t>
            </w:r>
          </w:p>
          <w:p w14:paraId="3BF313D2">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□允许</w:t>
            </w:r>
          </w:p>
        </w:tc>
      </w:tr>
      <w:tr w14:paraId="3180B5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1761E9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3.7.3A（2）</w:t>
            </w:r>
          </w:p>
        </w:tc>
        <w:tc>
          <w:tcPr>
            <w:tcW w:w="2161" w:type="dxa"/>
            <w:tcBorders>
              <w:top w:val="single" w:color="auto" w:sz="6" w:space="0"/>
              <w:left w:val="single" w:color="auto" w:sz="6" w:space="0"/>
              <w:bottom w:val="single" w:color="auto" w:sz="6" w:space="0"/>
              <w:right w:val="single" w:color="auto" w:sz="6" w:space="0"/>
            </w:tcBorders>
            <w:noWrap/>
            <w:vAlign w:val="center"/>
          </w:tcPr>
          <w:p w14:paraId="54ED7F61">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投标文件副本份数及其他要求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6C6AB8DB">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w:t>
            </w:r>
          </w:p>
        </w:tc>
      </w:tr>
      <w:tr w14:paraId="64653D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98C7060">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3.7.3A（3）</w:t>
            </w:r>
          </w:p>
        </w:tc>
        <w:tc>
          <w:tcPr>
            <w:tcW w:w="2161" w:type="dxa"/>
            <w:tcBorders>
              <w:top w:val="single" w:color="auto" w:sz="6" w:space="0"/>
              <w:left w:val="single" w:color="auto" w:sz="6" w:space="0"/>
              <w:bottom w:val="single" w:color="auto" w:sz="6" w:space="0"/>
              <w:right w:val="single" w:color="auto" w:sz="6" w:space="0"/>
            </w:tcBorders>
            <w:noWrap/>
            <w:vAlign w:val="center"/>
          </w:tcPr>
          <w:p w14:paraId="1982C367">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投标文件是否需分册装订</w:t>
            </w:r>
          </w:p>
        </w:tc>
        <w:tc>
          <w:tcPr>
            <w:tcW w:w="6946" w:type="dxa"/>
            <w:tcBorders>
              <w:top w:val="single" w:color="auto" w:sz="6" w:space="0"/>
              <w:left w:val="single" w:color="auto" w:sz="6" w:space="0"/>
              <w:bottom w:val="single" w:color="auto" w:sz="6" w:space="0"/>
              <w:right w:val="single" w:color="auto" w:sz="4" w:space="0"/>
            </w:tcBorders>
            <w:noWrap/>
            <w:vAlign w:val="center"/>
          </w:tcPr>
          <w:p w14:paraId="11C4CB3F">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w:t>
            </w:r>
          </w:p>
        </w:tc>
      </w:tr>
      <w:tr w14:paraId="30FB78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150342C">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3.7.3（B）</w:t>
            </w:r>
          </w:p>
        </w:tc>
        <w:tc>
          <w:tcPr>
            <w:tcW w:w="2161" w:type="dxa"/>
            <w:tcBorders>
              <w:top w:val="single" w:color="auto" w:sz="6" w:space="0"/>
              <w:left w:val="single" w:color="auto" w:sz="6" w:space="0"/>
              <w:bottom w:val="single" w:color="auto" w:sz="6" w:space="0"/>
              <w:right w:val="single" w:color="auto" w:sz="6" w:space="0"/>
            </w:tcBorders>
            <w:noWrap/>
            <w:vAlign w:val="center"/>
          </w:tcPr>
          <w:p w14:paraId="7FAD2B9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投标文件所附证书证件要求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7E0E793A">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证书证件需为清晰扫描件，并采用单位数字证书，按照招标文件要求加盖电子印章。</w:t>
            </w:r>
          </w:p>
        </w:tc>
      </w:tr>
      <w:tr w14:paraId="7BC91A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2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CC58D5D">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3.7.3（B）</w:t>
            </w:r>
          </w:p>
        </w:tc>
        <w:tc>
          <w:tcPr>
            <w:tcW w:w="2161" w:type="dxa"/>
            <w:tcBorders>
              <w:top w:val="single" w:color="auto" w:sz="6" w:space="0"/>
              <w:left w:val="single" w:color="auto" w:sz="6" w:space="0"/>
              <w:bottom w:val="single" w:color="auto" w:sz="6" w:space="0"/>
              <w:right w:val="single" w:color="auto" w:sz="6" w:space="0"/>
            </w:tcBorders>
            <w:noWrap/>
            <w:vAlign w:val="center"/>
          </w:tcPr>
          <w:p w14:paraId="2BE24FA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投标文件签字或盖章要求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56230A3A">
            <w:pPr>
              <w:keepNext w:val="0"/>
              <w:keepLines w:val="0"/>
              <w:suppressLineNumbers w:val="0"/>
              <w:topLinePunct/>
              <w:adjustRightInd w:val="0"/>
              <w:snapToGrid w:val="0"/>
              <w:spacing w:before="0" w:beforeAutospacing="0" w:after="0" w:afterAutospacing="0"/>
              <w:ind w:left="0" w:right="0"/>
              <w:textAlignment w:val="baseline"/>
              <w:outlineLvl w:val="1"/>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投标文件全部采用电子文档，投标文件所附证书证件均为扫描件，并采用单位数字证书，按招标文件要求加盖电子印章。投标文件中需个人签字或盖章的，应加盖个人电子印章或在线下完成后扫描上传。具体操作详见附件</w:t>
            </w:r>
            <w:r>
              <w:rPr>
                <w:rFonts w:hint="eastAsia" w:ascii="宋体" w:hAnsi="宋体"/>
                <w:color w:val="000000" w:themeColor="text1"/>
                <w:szCs w:val="21"/>
                <w:highlight w:val="none"/>
                <w:u w:val="single"/>
                <w:lang w:eastAsia="zh-CN"/>
                <w14:textFill>
                  <w14:solidFill>
                    <w14:schemeClr w14:val="tx1"/>
                  </w14:solidFill>
                </w14:textFill>
              </w:rPr>
              <w:t>《建设工程全流程电子化项目操作指南》</w:t>
            </w:r>
            <w:r>
              <w:rPr>
                <w:rFonts w:hint="eastAsia" w:ascii="宋体" w:hAnsi="宋体"/>
                <w:color w:val="000000" w:themeColor="text1"/>
                <w:szCs w:val="21"/>
                <w:highlight w:val="none"/>
                <w:u w:val="single"/>
                <w14:textFill>
                  <w14:solidFill>
                    <w14:schemeClr w14:val="tx1"/>
                  </w14:solidFill>
                </w14:textFill>
              </w:rPr>
              <w:t>。</w:t>
            </w:r>
          </w:p>
        </w:tc>
      </w:tr>
      <w:tr w14:paraId="2AD777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37CCDB1">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4.1.1</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14:textFill>
                  <w14:solidFill>
                    <w14:schemeClr w14:val="tx1"/>
                  </w14:solidFill>
                </w14:textFill>
              </w:rPr>
              <w:t>）</w:t>
            </w:r>
          </w:p>
        </w:tc>
        <w:tc>
          <w:tcPr>
            <w:tcW w:w="2161" w:type="dxa"/>
            <w:tcBorders>
              <w:top w:val="single" w:color="auto" w:sz="6" w:space="0"/>
              <w:left w:val="single" w:color="auto" w:sz="6" w:space="0"/>
              <w:bottom w:val="single" w:color="auto" w:sz="6" w:space="0"/>
              <w:right w:val="single" w:color="auto" w:sz="6" w:space="0"/>
            </w:tcBorders>
            <w:noWrap/>
            <w:vAlign w:val="center"/>
          </w:tcPr>
          <w:p w14:paraId="4089D2A5">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投标文件密封包装</w:t>
            </w:r>
          </w:p>
        </w:tc>
        <w:tc>
          <w:tcPr>
            <w:tcW w:w="6946" w:type="dxa"/>
            <w:tcBorders>
              <w:top w:val="single" w:color="auto" w:sz="6" w:space="0"/>
              <w:left w:val="single" w:color="auto" w:sz="6" w:space="0"/>
              <w:bottom w:val="single" w:color="auto" w:sz="6" w:space="0"/>
              <w:right w:val="single" w:color="auto" w:sz="4" w:space="0"/>
            </w:tcBorders>
            <w:noWrap/>
            <w:vAlign w:val="center"/>
          </w:tcPr>
          <w:p w14:paraId="7F07946C">
            <w:pPr>
              <w:keepNext w:val="0"/>
              <w:keepLines w:val="0"/>
              <w:suppressLineNumbers w:val="0"/>
              <w:topLinePunct/>
              <w:adjustRightInd w:val="0"/>
              <w:snapToGrid w:val="0"/>
              <w:spacing w:before="0" w:beforeAutospacing="0" w:after="0" w:afterAutospacing="0"/>
              <w:ind w:left="0" w:right="0"/>
              <w:textAlignment w:val="baseline"/>
              <w:outlineLvl w:val="1"/>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本项目不适用。</w:t>
            </w:r>
          </w:p>
        </w:tc>
      </w:tr>
      <w:tr w14:paraId="758CE4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E0BF63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4.1.1（B）</w:t>
            </w:r>
          </w:p>
        </w:tc>
        <w:tc>
          <w:tcPr>
            <w:tcW w:w="2161" w:type="dxa"/>
            <w:tcBorders>
              <w:top w:val="single" w:color="auto" w:sz="6" w:space="0"/>
              <w:left w:val="single" w:color="auto" w:sz="6" w:space="0"/>
              <w:bottom w:val="single" w:color="auto" w:sz="6" w:space="0"/>
              <w:right w:val="single" w:color="auto" w:sz="6" w:space="0"/>
            </w:tcBorders>
            <w:noWrap/>
            <w:vAlign w:val="center"/>
          </w:tcPr>
          <w:p w14:paraId="3BA3485A">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投标文件加密要求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6AEAF7AF">
            <w:pPr>
              <w:keepNext w:val="0"/>
              <w:keepLines w:val="0"/>
              <w:suppressLineNumbers w:val="0"/>
              <w:topLinePunct/>
              <w:adjustRightInd w:val="0"/>
              <w:snapToGrid w:val="0"/>
              <w:spacing w:before="0" w:beforeAutospacing="0" w:after="0" w:afterAutospacing="0"/>
              <w:ind w:left="0" w:right="0"/>
              <w:textAlignment w:val="baseline"/>
              <w:outlineLvl w:val="1"/>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网上递交的电子投标文件须进行加密。具体操作详见附件</w:t>
            </w:r>
            <w:r>
              <w:rPr>
                <w:rFonts w:hint="eastAsia" w:ascii="宋体" w:hAnsi="宋体"/>
                <w:color w:val="000000" w:themeColor="text1"/>
                <w:szCs w:val="21"/>
                <w:highlight w:val="none"/>
                <w:u w:val="single"/>
                <w:lang w:eastAsia="zh-CN"/>
                <w14:textFill>
                  <w14:solidFill>
                    <w14:schemeClr w14:val="tx1"/>
                  </w14:solidFill>
                </w14:textFill>
              </w:rPr>
              <w:t>《建设工程全流程电子化项目操作指南》</w:t>
            </w:r>
            <w:r>
              <w:rPr>
                <w:rFonts w:hint="eastAsia" w:ascii="宋体" w:hAnsi="宋体"/>
                <w:color w:val="000000" w:themeColor="text1"/>
                <w:szCs w:val="21"/>
                <w:highlight w:val="none"/>
                <w:u w:val="single"/>
                <w14:textFill>
                  <w14:solidFill>
                    <w14:schemeClr w14:val="tx1"/>
                  </w14:solidFill>
                </w14:textFill>
              </w:rPr>
              <w:t>。</w:t>
            </w:r>
          </w:p>
        </w:tc>
      </w:tr>
      <w:tr w14:paraId="0353CD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5CB0334">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4.1.2</w:t>
            </w:r>
          </w:p>
        </w:tc>
        <w:tc>
          <w:tcPr>
            <w:tcW w:w="2161" w:type="dxa"/>
            <w:tcBorders>
              <w:top w:val="single" w:color="auto" w:sz="6" w:space="0"/>
              <w:left w:val="single" w:color="auto" w:sz="6" w:space="0"/>
              <w:bottom w:val="single" w:color="auto" w:sz="6" w:space="0"/>
              <w:right w:val="single" w:color="auto" w:sz="6" w:space="0"/>
            </w:tcBorders>
            <w:noWrap/>
            <w:vAlign w:val="center"/>
          </w:tcPr>
          <w:p w14:paraId="1DD4A09F">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封套上应载明</w:t>
            </w:r>
          </w:p>
          <w:p w14:paraId="0D688EFB">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shd w:val="clear" w:color="auto" w:fill="D9D9D9"/>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的信息</w:t>
            </w:r>
          </w:p>
        </w:tc>
        <w:tc>
          <w:tcPr>
            <w:tcW w:w="6946" w:type="dxa"/>
            <w:tcBorders>
              <w:top w:val="single" w:color="auto" w:sz="6" w:space="0"/>
              <w:left w:val="single" w:color="auto" w:sz="6" w:space="0"/>
              <w:bottom w:val="single" w:color="auto" w:sz="6" w:space="0"/>
              <w:right w:val="single" w:color="auto" w:sz="4" w:space="0"/>
            </w:tcBorders>
            <w:noWrap/>
            <w:vAlign w:val="center"/>
          </w:tcPr>
          <w:p w14:paraId="0854C2E9">
            <w:pPr>
              <w:keepNext w:val="0"/>
              <w:keepLines w:val="0"/>
              <w:suppressLineNumbers w:val="0"/>
              <w:topLinePunct/>
              <w:snapToGrid w:val="0"/>
              <w:spacing w:before="0" w:beforeAutospacing="0" w:after="0" w:afterAutospacing="0"/>
              <w:ind w:left="0" w:right="174" w:rightChars="83"/>
              <w:rPr>
                <w:rFonts w:hint="default"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如有提交投标文件光盘备用，封套上应注明如下信息：</w:t>
            </w:r>
          </w:p>
          <w:p w14:paraId="432A5116">
            <w:pPr>
              <w:keepNext w:val="0"/>
              <w:keepLines w:val="0"/>
              <w:suppressLineNumbers w:val="0"/>
              <w:topLinePunct/>
              <w:snapToGrid w:val="0"/>
              <w:spacing w:before="0" w:beforeAutospacing="0" w:after="0" w:afterAutospacing="0"/>
              <w:ind w:left="0" w:right="174" w:rightChars="83"/>
              <w:rPr>
                <w:rFonts w:hint="default"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招标人名称：</w:t>
            </w:r>
            <w:r>
              <w:rPr>
                <w:rFonts w:hint="eastAsia" w:ascii="宋体" w:hAnsi="宋体"/>
                <w:color w:val="000000" w:themeColor="text1"/>
                <w:kern w:val="0"/>
                <w:szCs w:val="21"/>
                <w:highlight w:val="none"/>
                <w:u w:val="single"/>
                <w14:textFill>
                  <w14:solidFill>
                    <w14:schemeClr w14:val="tx1"/>
                  </w14:solidFill>
                </w14:textFill>
              </w:rPr>
              <w:t xml:space="preserve">                 </w:t>
            </w:r>
          </w:p>
          <w:p w14:paraId="58791270">
            <w:pPr>
              <w:keepNext w:val="0"/>
              <w:keepLines w:val="0"/>
              <w:suppressLineNumbers w:val="0"/>
              <w:topLinePunct/>
              <w:snapToGrid w:val="0"/>
              <w:spacing w:before="0" w:beforeAutospacing="0" w:after="0" w:afterAutospacing="0"/>
              <w:ind w:left="0" w:right="174" w:rightChars="83"/>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招标人地址：</w:t>
            </w:r>
            <w:r>
              <w:rPr>
                <w:rFonts w:hint="eastAsia" w:ascii="宋体" w:hAnsi="宋体"/>
                <w:color w:val="000000" w:themeColor="text1"/>
                <w:kern w:val="0"/>
                <w:szCs w:val="21"/>
                <w:highlight w:val="none"/>
                <w:u w:val="single"/>
                <w14:textFill>
                  <w14:solidFill>
                    <w14:schemeClr w14:val="tx1"/>
                  </w14:solidFill>
                </w14:textFill>
              </w:rPr>
              <w:t xml:space="preserve">                 </w:t>
            </w:r>
          </w:p>
          <w:p w14:paraId="28E09FB7">
            <w:pPr>
              <w:keepNext w:val="0"/>
              <w:keepLines w:val="0"/>
              <w:suppressLineNumbers w:val="0"/>
              <w:topLinePunct/>
              <w:snapToGrid w:val="0"/>
              <w:spacing w:before="0" w:beforeAutospacing="0" w:after="0" w:afterAutospacing="0"/>
              <w:ind w:left="0" w:right="174" w:rightChars="83"/>
              <w:rPr>
                <w:rFonts w:hint="default"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lang w:eastAsia="zh-CN"/>
                <w14:textFill>
                  <w14:solidFill>
                    <w14:schemeClr w14:val="tx1"/>
                  </w14:solidFill>
                </w14:textFill>
              </w:rPr>
              <w:t>广州南部应急医疗中心项目施工监理</w:t>
            </w:r>
            <w:r>
              <w:rPr>
                <w:rFonts w:hint="eastAsia" w:ascii="宋体" w:hAnsi="宋体"/>
                <w:color w:val="000000" w:themeColor="text1"/>
                <w:kern w:val="0"/>
                <w:szCs w:val="21"/>
                <w:highlight w:val="none"/>
                <w:u w:val="single"/>
                <w14:textFill>
                  <w14:solidFill>
                    <w14:schemeClr w14:val="tx1"/>
                  </w14:solidFill>
                </w14:textFill>
              </w:rPr>
              <w:t>（项目名称）</w:t>
            </w:r>
            <w:r>
              <w:rPr>
                <w:rFonts w:hint="eastAsia" w:ascii="宋体" w:hAnsi="宋体"/>
                <w:color w:val="000000" w:themeColor="text1"/>
                <w:kern w:val="0"/>
                <w:szCs w:val="21"/>
                <w:highlight w:val="none"/>
                <w14:textFill>
                  <w14:solidFill>
                    <w14:schemeClr w14:val="tx1"/>
                  </w14:solidFill>
                </w14:textFill>
              </w:rPr>
              <w:t>投标文件</w:t>
            </w:r>
          </w:p>
          <w:p w14:paraId="4973EE20">
            <w:pPr>
              <w:keepNext w:val="0"/>
              <w:keepLines w:val="0"/>
              <w:suppressLineNumbers w:val="0"/>
              <w:topLinePunct/>
              <w:snapToGrid w:val="0"/>
              <w:spacing w:before="0" w:beforeAutospacing="0" w:after="0" w:afterAutospacing="0"/>
              <w:ind w:left="0" w:right="174" w:rightChars="83"/>
              <w:rPr>
                <w:rFonts w:hint="default"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招标项目编号：</w:t>
            </w:r>
            <w:r>
              <w:rPr>
                <w:rFonts w:hint="eastAsia" w:ascii="宋体" w:hAnsi="宋体"/>
                <w:color w:val="000000" w:themeColor="text1"/>
                <w:kern w:val="0"/>
                <w:szCs w:val="21"/>
                <w:highlight w:val="none"/>
                <w:u w:val="single"/>
                <w14:textFill>
                  <w14:solidFill>
                    <w14:schemeClr w14:val="tx1"/>
                  </w14:solidFill>
                </w14:textFill>
              </w:rPr>
              <w:t xml:space="preserve">               </w:t>
            </w:r>
          </w:p>
          <w:p w14:paraId="757CFFD2">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在</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时</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lang w:val="en-US" w:eastAsia="zh-CN"/>
                <w14:textFill>
                  <w14:solidFill>
                    <w14:schemeClr w14:val="tx1"/>
                  </w14:solidFill>
                </w14:textFill>
              </w:rPr>
              <w:t>分</w:t>
            </w:r>
            <w:r>
              <w:rPr>
                <w:rFonts w:hint="eastAsia" w:ascii="宋体" w:hAnsi="宋体"/>
                <w:color w:val="000000" w:themeColor="text1"/>
                <w:kern w:val="0"/>
                <w:szCs w:val="21"/>
                <w:highlight w:val="none"/>
                <w14:textFill>
                  <w14:solidFill>
                    <w14:schemeClr w14:val="tx1"/>
                  </w14:solidFill>
                </w14:textFill>
              </w:rPr>
              <w:t>前不得开启</w:t>
            </w:r>
          </w:p>
        </w:tc>
      </w:tr>
      <w:tr w14:paraId="2083C3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C3263B7">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4.2.1</w:t>
            </w:r>
          </w:p>
        </w:tc>
        <w:tc>
          <w:tcPr>
            <w:tcW w:w="2161" w:type="dxa"/>
            <w:tcBorders>
              <w:top w:val="single" w:color="auto" w:sz="6" w:space="0"/>
              <w:left w:val="single" w:color="auto" w:sz="6" w:space="0"/>
              <w:bottom w:val="single" w:color="auto" w:sz="6" w:space="0"/>
              <w:right w:val="single" w:color="auto" w:sz="6" w:space="0"/>
            </w:tcBorders>
            <w:noWrap/>
            <w:vAlign w:val="center"/>
          </w:tcPr>
          <w:p w14:paraId="5BDCFA41">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投标截止时间</w:t>
            </w:r>
          </w:p>
        </w:tc>
        <w:tc>
          <w:tcPr>
            <w:tcW w:w="6946" w:type="dxa"/>
            <w:tcBorders>
              <w:top w:val="single" w:color="auto" w:sz="6" w:space="0"/>
              <w:left w:val="single" w:color="auto" w:sz="6" w:space="0"/>
              <w:bottom w:val="single" w:color="auto" w:sz="6" w:space="0"/>
              <w:right w:val="single" w:color="auto" w:sz="4" w:space="0"/>
            </w:tcBorders>
            <w:noWrap/>
            <w:vAlign w:val="center"/>
          </w:tcPr>
          <w:p w14:paraId="6EB7ECBB">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202</w:t>
            </w:r>
            <w:r>
              <w:rPr>
                <w:rFonts w:hint="eastAsia" w:ascii="宋体" w:hAnsi="宋体"/>
                <w:color w:val="000000" w:themeColor="text1"/>
                <w:szCs w:val="21"/>
                <w:highlight w:val="none"/>
                <w:u w:val="singl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时</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（北京时间）</w:t>
            </w:r>
          </w:p>
        </w:tc>
      </w:tr>
      <w:tr w14:paraId="4974FA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1F59EA72">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4.2.2</w:t>
            </w:r>
          </w:p>
        </w:tc>
        <w:tc>
          <w:tcPr>
            <w:tcW w:w="2161" w:type="dxa"/>
            <w:tcBorders>
              <w:top w:val="single" w:color="auto" w:sz="6" w:space="0"/>
              <w:left w:val="single" w:color="auto" w:sz="6" w:space="0"/>
              <w:bottom w:val="single" w:color="auto" w:sz="6" w:space="0"/>
              <w:right w:val="single" w:color="auto" w:sz="6" w:space="0"/>
            </w:tcBorders>
            <w:noWrap/>
            <w:vAlign w:val="center"/>
          </w:tcPr>
          <w:p w14:paraId="7F30E781">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递交投标文件地点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21A95884">
            <w:pPr>
              <w:keepNext w:val="0"/>
              <w:keepLines w:val="0"/>
              <w:suppressLineNumbers w:val="0"/>
              <w:snapToGrid w:val="0"/>
              <w:spacing w:before="0" w:beforeAutospacing="0" w:after="0" w:afterAutospacing="0"/>
              <w:ind w:left="0" w:right="0"/>
              <w:rPr>
                <w:rFonts w:hint="default"/>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1.递交方式：网上递交投标文件 </w:t>
            </w:r>
          </w:p>
          <w:p w14:paraId="78E13D5E">
            <w:pPr>
              <w:keepNext w:val="0"/>
              <w:keepLines w:val="0"/>
              <w:suppressLineNumbers w:val="0"/>
              <w:snapToGrid w:val="0"/>
              <w:spacing w:before="0" w:beforeAutospacing="0" w:after="0" w:afterAutospacing="0"/>
              <w:ind w:left="0" w:right="0"/>
              <w:rPr>
                <w:rFonts w:hint="default"/>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2.地点：广州交易集团有限公司（广州公共资源交易中心）网站。</w:t>
            </w:r>
          </w:p>
          <w:p w14:paraId="05A2780F">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3.上述时间及地点是否有改变，请密切留意招标答疑纪要的相关信息</w:t>
            </w:r>
          </w:p>
        </w:tc>
      </w:tr>
      <w:tr w14:paraId="23A8FC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4A4308D">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4.2.3</w:t>
            </w:r>
          </w:p>
        </w:tc>
        <w:tc>
          <w:tcPr>
            <w:tcW w:w="2161" w:type="dxa"/>
            <w:tcBorders>
              <w:top w:val="single" w:color="auto" w:sz="6" w:space="0"/>
              <w:left w:val="single" w:color="auto" w:sz="6" w:space="0"/>
              <w:bottom w:val="single" w:color="auto" w:sz="6" w:space="0"/>
              <w:right w:val="single" w:color="auto" w:sz="6" w:space="0"/>
            </w:tcBorders>
            <w:noWrap/>
            <w:vAlign w:val="center"/>
          </w:tcPr>
          <w:p w14:paraId="7C37B80D">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投标文件是否退还</w:t>
            </w:r>
          </w:p>
        </w:tc>
        <w:tc>
          <w:tcPr>
            <w:tcW w:w="6946" w:type="dxa"/>
            <w:tcBorders>
              <w:top w:val="single" w:color="auto" w:sz="6" w:space="0"/>
              <w:left w:val="single" w:color="auto" w:sz="6" w:space="0"/>
              <w:bottom w:val="single" w:color="auto" w:sz="6" w:space="0"/>
              <w:right w:val="single" w:color="auto" w:sz="4" w:space="0"/>
            </w:tcBorders>
            <w:noWrap/>
            <w:vAlign w:val="center"/>
          </w:tcPr>
          <w:p w14:paraId="49C1CF8A">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pacing w:val="-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否</w:t>
            </w:r>
          </w:p>
          <w:p w14:paraId="3CCCBCED">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□是，退还时间：</w:t>
            </w:r>
          </w:p>
        </w:tc>
      </w:tr>
      <w:tr w14:paraId="05000D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B9C4101">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5.1（A）</w:t>
            </w:r>
          </w:p>
        </w:tc>
        <w:tc>
          <w:tcPr>
            <w:tcW w:w="2161" w:type="dxa"/>
            <w:tcBorders>
              <w:top w:val="single" w:color="auto" w:sz="6" w:space="0"/>
              <w:left w:val="single" w:color="auto" w:sz="6" w:space="0"/>
              <w:bottom w:val="single" w:color="auto" w:sz="6" w:space="0"/>
              <w:right w:val="single" w:color="auto" w:sz="6" w:space="0"/>
            </w:tcBorders>
            <w:noWrap/>
            <w:vAlign w:val="center"/>
          </w:tcPr>
          <w:p w14:paraId="3BE19464">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开标时间和地点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7C843E3A">
            <w:pPr>
              <w:keepNext w:val="0"/>
              <w:keepLines w:val="0"/>
              <w:suppressLineNumbers w:val="0"/>
              <w:topLinePunct/>
              <w:snapToGrid w:val="0"/>
              <w:spacing w:before="0" w:beforeAutospacing="0" w:after="0" w:afterAutospacing="0"/>
              <w:ind w:left="0" w:right="0"/>
              <w:rPr>
                <w:rFonts w:hint="default" w:ascii="宋体" w:hAnsi="宋体"/>
                <w:color w:val="000000" w:themeColor="text1"/>
                <w:spacing w:val="-1"/>
                <w:szCs w:val="21"/>
                <w:highlight w:val="none"/>
                <w:u w:val="single"/>
                <w14:textFill>
                  <w14:solidFill>
                    <w14:schemeClr w14:val="tx1"/>
                  </w14:solidFill>
                </w14:textFill>
              </w:rPr>
            </w:pPr>
            <w:r>
              <w:rPr>
                <w:rFonts w:hint="eastAsia" w:ascii="宋体" w:hAnsi="Times New Roman"/>
                <w:color w:val="000000" w:themeColor="text1"/>
                <w:kern w:val="0"/>
                <w:szCs w:val="21"/>
                <w:highlight w:val="none"/>
                <w:u w:val="single"/>
                <w14:textFill>
                  <w14:solidFill>
                    <w14:schemeClr w14:val="tx1"/>
                  </w14:solidFill>
                </w14:textFill>
              </w:rPr>
              <w:t>本项目不适用。</w:t>
            </w:r>
          </w:p>
        </w:tc>
      </w:tr>
      <w:tr w14:paraId="71E049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10AC69E">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5.1（B）</w:t>
            </w:r>
          </w:p>
        </w:tc>
        <w:tc>
          <w:tcPr>
            <w:tcW w:w="2161" w:type="dxa"/>
            <w:tcBorders>
              <w:top w:val="single" w:color="auto" w:sz="6" w:space="0"/>
              <w:left w:val="single" w:color="auto" w:sz="6" w:space="0"/>
              <w:bottom w:val="single" w:color="auto" w:sz="6" w:space="0"/>
              <w:right w:val="single" w:color="auto" w:sz="6" w:space="0"/>
            </w:tcBorders>
            <w:noWrap/>
            <w:vAlign w:val="center"/>
          </w:tcPr>
          <w:p w14:paraId="0E6B2BB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开标时间和地点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5A33D0E8">
            <w:pPr>
              <w:keepNext w:val="0"/>
              <w:keepLines w:val="0"/>
              <w:suppressLineNumbers w:val="0"/>
              <w:spacing w:before="0" w:beforeAutospacing="0" w:after="0" w:afterAutospacing="0"/>
              <w:ind w:left="0" w:right="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电子招投标项目在本章4.2.1项规定的投标截止时间（开标时间），在广州交易集团有限公司（广州公共资源交易中心）通过电子招标投标交易平台公开开标，并邀请所有投标人的法定代表人或其委托代理人准时参加。</w:t>
            </w:r>
            <w:r>
              <w:rPr>
                <w:rFonts w:hint="eastAsia" w:ascii="宋体" w:hAnsi="宋体"/>
                <w:color w:val="000000" w:themeColor="text1"/>
                <w:kern w:val="0"/>
                <w:szCs w:val="21"/>
                <w:highlight w:val="none"/>
                <w:u w:val="single"/>
                <w14:textFill>
                  <w14:solidFill>
                    <w14:schemeClr w14:val="tx1"/>
                  </w14:solidFill>
                </w14:textFill>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41C0F4AC">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eastAsia="仿宋_GB2312" w:cs="仿宋_GB2312"/>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具体时间、地点可以到广州交易集团有限公司（广州公共资源交易中心）网站的项目查询</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日程安排、答疑纪要</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中输入本项目编号或项目名称进行查询。</w:t>
            </w:r>
          </w:p>
        </w:tc>
      </w:tr>
      <w:tr w14:paraId="5877AE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4F1796D">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5.2（4）（A）</w:t>
            </w:r>
          </w:p>
        </w:tc>
        <w:tc>
          <w:tcPr>
            <w:tcW w:w="2161" w:type="dxa"/>
            <w:tcBorders>
              <w:top w:val="single" w:color="auto" w:sz="6" w:space="0"/>
              <w:left w:val="single" w:color="auto" w:sz="6" w:space="0"/>
              <w:bottom w:val="single" w:color="auto" w:sz="6" w:space="0"/>
              <w:right w:val="single" w:color="auto" w:sz="6" w:space="0"/>
            </w:tcBorders>
            <w:noWrap/>
            <w:vAlign w:val="center"/>
          </w:tcPr>
          <w:p w14:paraId="208CFA5D">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开标程序</w:t>
            </w:r>
          </w:p>
        </w:tc>
        <w:tc>
          <w:tcPr>
            <w:tcW w:w="6946" w:type="dxa"/>
            <w:tcBorders>
              <w:top w:val="single" w:color="auto" w:sz="6" w:space="0"/>
              <w:left w:val="single" w:color="auto" w:sz="6" w:space="0"/>
              <w:bottom w:val="single" w:color="auto" w:sz="6" w:space="0"/>
              <w:right w:val="single" w:color="auto" w:sz="4" w:space="0"/>
            </w:tcBorders>
            <w:noWrap/>
            <w:vAlign w:val="center"/>
          </w:tcPr>
          <w:p w14:paraId="7462F96D">
            <w:pPr>
              <w:keepNext w:val="0"/>
              <w:keepLines w:val="0"/>
              <w:suppressLineNumbers w:val="0"/>
              <w:spacing w:before="0" w:beforeAutospacing="0" w:after="0" w:afterAutospacing="0"/>
              <w:ind w:left="0" w:right="0"/>
              <w:rPr>
                <w:rFonts w:hint="default"/>
                <w:color w:val="000000" w:themeColor="text1"/>
                <w:szCs w:val="2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本项目不适用。</w:t>
            </w:r>
          </w:p>
        </w:tc>
      </w:tr>
      <w:tr w14:paraId="60E221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F4D8CA0">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5.2（5）（A）</w:t>
            </w:r>
          </w:p>
        </w:tc>
        <w:tc>
          <w:tcPr>
            <w:tcW w:w="2161" w:type="dxa"/>
            <w:tcBorders>
              <w:top w:val="single" w:color="auto" w:sz="6" w:space="0"/>
              <w:left w:val="single" w:color="auto" w:sz="6" w:space="0"/>
              <w:bottom w:val="single" w:color="auto" w:sz="6" w:space="0"/>
              <w:right w:val="single" w:color="auto" w:sz="6" w:space="0"/>
            </w:tcBorders>
            <w:noWrap/>
            <w:vAlign w:val="center"/>
          </w:tcPr>
          <w:p w14:paraId="12B91FA4">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开标程序</w:t>
            </w:r>
          </w:p>
        </w:tc>
        <w:tc>
          <w:tcPr>
            <w:tcW w:w="6946" w:type="dxa"/>
            <w:tcBorders>
              <w:top w:val="single" w:color="auto" w:sz="6" w:space="0"/>
              <w:left w:val="single" w:color="auto" w:sz="6" w:space="0"/>
              <w:bottom w:val="single" w:color="auto" w:sz="6" w:space="0"/>
              <w:right w:val="single" w:color="auto" w:sz="4" w:space="0"/>
            </w:tcBorders>
            <w:noWrap/>
            <w:vAlign w:val="center"/>
          </w:tcPr>
          <w:p w14:paraId="71EB6B27">
            <w:pPr>
              <w:keepNext w:val="0"/>
              <w:keepLines w:val="0"/>
              <w:suppressLineNumbers w:val="0"/>
              <w:spacing w:before="0" w:beforeAutospacing="0" w:after="0" w:afterAutospacing="0"/>
              <w:ind w:left="0" w:right="0"/>
              <w:rPr>
                <w:rFonts w:hint="default"/>
                <w:color w:val="000000" w:themeColor="text1"/>
                <w:szCs w:val="2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本项目不适用。</w:t>
            </w:r>
          </w:p>
        </w:tc>
      </w:tr>
      <w:tr w14:paraId="1E54CB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5"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4097C9B7">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5.2（B）</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65641A51">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开标程序</w:t>
            </w:r>
          </w:p>
        </w:tc>
        <w:tc>
          <w:tcPr>
            <w:tcW w:w="6946" w:type="dxa"/>
            <w:tcBorders>
              <w:top w:val="single" w:color="auto" w:sz="6" w:space="0"/>
              <w:left w:val="single" w:color="auto" w:sz="6" w:space="0"/>
              <w:bottom w:val="single" w:color="auto" w:sz="6" w:space="0"/>
              <w:right w:val="single" w:color="auto" w:sz="4" w:space="0"/>
            </w:tcBorders>
            <w:noWrap/>
            <w:vAlign w:val="center"/>
          </w:tcPr>
          <w:p w14:paraId="55F69275">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5.2.1</w:t>
            </w:r>
            <w:r>
              <w:rPr>
                <w:rFonts w:hint="eastAsia" w:ascii="宋体" w:hAnsi="宋体"/>
                <w:color w:val="000000" w:themeColor="text1"/>
                <w:szCs w:val="21"/>
                <w:highlight w:val="none"/>
                <w:u w:val="single"/>
                <w14:textFill>
                  <w14:solidFill>
                    <w14:schemeClr w14:val="tx1"/>
                  </w14:solidFill>
                </w14:textFill>
              </w:rPr>
              <w:t>主持人按下列程序进行开标：</w:t>
            </w:r>
          </w:p>
          <w:p w14:paraId="2A3266FD">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（1）宣布开标纪律；</w:t>
            </w:r>
          </w:p>
          <w:p w14:paraId="7C71E1BA">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（2）公布在投标截止时间前递交投标文件的投标人名称；</w:t>
            </w:r>
          </w:p>
          <w:p w14:paraId="4628C5B9">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（3）宣布开标人、唱标人、记录人、监标人等有关人员姓名；</w:t>
            </w:r>
          </w:p>
          <w:p w14:paraId="177AA123">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（4）（B）投标人通过电子招标投标交易平台对已递交的电子投标文件进行解密，公布招标项目名称、投标人名称</w:t>
            </w:r>
            <w:r>
              <w:rPr>
                <w:rFonts w:hint="eastAsia" w:ascii="宋体" w:hAnsi="宋体"/>
                <w:strike/>
                <w:color w:val="000000" w:themeColor="text1"/>
                <w:szCs w:val="21"/>
                <w:highlight w:val="none"/>
                <w:u w:val="single"/>
                <w14:textFill>
                  <w14:solidFill>
                    <w14:schemeClr w14:val="tx1"/>
                  </w14:solidFill>
                </w14:textFill>
              </w:rPr>
              <w:t>、投标保证金的递交情况</w:t>
            </w:r>
            <w:r>
              <w:rPr>
                <w:rFonts w:hint="eastAsia" w:ascii="宋体" w:hAnsi="宋体"/>
                <w:color w:val="000000" w:themeColor="text1"/>
                <w:szCs w:val="21"/>
                <w:highlight w:val="none"/>
                <w:u w:val="single"/>
                <w14:textFill>
                  <w14:solidFill>
                    <w14:schemeClr w14:val="tx1"/>
                  </w14:solidFill>
                </w14:textFill>
              </w:rPr>
              <w:t>、投标报价、监理服务期限及其他内容，并记录在案；</w:t>
            </w:r>
          </w:p>
          <w:p w14:paraId="26689272">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（5）（B）</w:t>
            </w:r>
            <w:r>
              <w:rPr>
                <w:rFonts w:hint="eastAsia" w:ascii="宋体" w:hAnsi="宋体"/>
                <w:color w:val="000000" w:themeColor="text1"/>
                <w:szCs w:val="21"/>
                <w:highlight w:val="none"/>
                <w:u w:val="single"/>
                <w:lang w:val="en-US" w:eastAsia="zh-CN"/>
                <w14:textFill>
                  <w14:solidFill>
                    <w14:schemeClr w14:val="tx1"/>
                  </w14:solidFill>
                </w14:textFill>
              </w:rPr>
              <w:t>参加开标的</w:t>
            </w:r>
            <w:r>
              <w:rPr>
                <w:rFonts w:hint="eastAsia" w:ascii="宋体" w:hAnsi="宋体"/>
                <w:color w:val="000000" w:themeColor="text1"/>
                <w:szCs w:val="21"/>
                <w:highlight w:val="none"/>
                <w:u w:val="single"/>
                <w14:textFill>
                  <w14:solidFill>
                    <w14:schemeClr w14:val="tx1"/>
                  </w14:solidFill>
                </w14:textFill>
              </w:rPr>
              <w:t>投标人代表、招标人代表、监标人、记录人等有关人员在开标记录上签字确认；若有关人员不签字的，不影响开标程序；</w:t>
            </w:r>
          </w:p>
          <w:p w14:paraId="0BE468B1">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（6）开标结束。</w:t>
            </w:r>
          </w:p>
        </w:tc>
      </w:tr>
      <w:tr w14:paraId="7A65D9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72A6D3D6">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5ADC2BFB">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729E7261">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5.2.2</w:t>
            </w:r>
            <w:r>
              <w:rPr>
                <w:rFonts w:hint="eastAsia" w:ascii="宋体" w:hAnsi="宋体"/>
                <w:color w:val="000000" w:themeColor="text1"/>
                <w:szCs w:val="21"/>
                <w:highlight w:val="none"/>
                <w:u w:val="single"/>
                <w14:textFill>
                  <w14:solidFill>
                    <w14:schemeClr w14:val="tx1"/>
                  </w14:solidFill>
                </w14:textFill>
              </w:rPr>
              <w:t>投标截止时间前未完成投标文件传输的或因投标人之外的原因造成投标文件未解密的或未在投标截止时间后</w:t>
            </w:r>
            <w:r>
              <w:rPr>
                <w:rFonts w:hint="default" w:ascii="宋体" w:hAnsi="宋体"/>
                <w:color w:val="000000" w:themeColor="text1"/>
                <w:szCs w:val="21"/>
                <w:highlight w:val="none"/>
                <w:u w:val="single"/>
                <w14:textFill>
                  <w14:solidFill>
                    <w14:schemeClr w14:val="tx1"/>
                  </w14:solidFill>
                </w14:textFill>
                <w:woUserID w:val="1"/>
              </w:rPr>
              <w:t>一个</w:t>
            </w:r>
            <w:r>
              <w:rPr>
                <w:rFonts w:hint="eastAsia" w:ascii="宋体" w:hAnsi="宋体"/>
                <w:color w:val="000000" w:themeColor="text1"/>
                <w:szCs w:val="21"/>
                <w:highlight w:val="none"/>
                <w:u w:val="single"/>
                <w14:textFill>
                  <w14:solidFill>
                    <w14:schemeClr w14:val="tx1"/>
                  </w14:solidFill>
                </w14:textFill>
              </w:rPr>
              <w:t>小时解密的，视为投标人其撤回投标文件。因投标人原因造成投标文件未解密的，视为撤销其投标文件。</w:t>
            </w:r>
          </w:p>
        </w:tc>
      </w:tr>
      <w:tr w14:paraId="624B35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36696222">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458EAED0">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3175DC59">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5.2.3</w:t>
            </w:r>
            <w:r>
              <w:rPr>
                <w:rFonts w:hint="eastAsia" w:ascii="宋体" w:hAnsi="宋体"/>
                <w:color w:val="000000" w:themeColor="text1"/>
                <w:szCs w:val="21"/>
                <w:highlight w:val="none"/>
                <w:u w:val="single"/>
                <w14:textFill>
                  <w14:solidFill>
                    <w14:schemeClr w14:val="tx1"/>
                  </w14:solidFill>
                </w14:textFill>
              </w:rPr>
              <w:t>开标时，本项目两个（含两个）以上的投标人加密打包投标文件电脑机器特征码一致的，不参与下一程序，并由评标委员会否决其投标。</w:t>
            </w:r>
          </w:p>
        </w:tc>
      </w:tr>
      <w:tr w14:paraId="43F710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E314CA1">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6.1.1</w:t>
            </w:r>
          </w:p>
        </w:tc>
        <w:tc>
          <w:tcPr>
            <w:tcW w:w="2161" w:type="dxa"/>
            <w:tcBorders>
              <w:top w:val="single" w:color="auto" w:sz="6" w:space="0"/>
              <w:left w:val="single" w:color="auto" w:sz="6" w:space="0"/>
              <w:bottom w:val="single" w:color="auto" w:sz="6" w:space="0"/>
              <w:right w:val="single" w:color="auto" w:sz="6" w:space="0"/>
            </w:tcBorders>
            <w:noWrap/>
            <w:vAlign w:val="center"/>
          </w:tcPr>
          <w:p w14:paraId="5492EFBE">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评标委员会的组建</w:t>
            </w:r>
          </w:p>
        </w:tc>
        <w:tc>
          <w:tcPr>
            <w:tcW w:w="6946" w:type="dxa"/>
            <w:tcBorders>
              <w:top w:val="single" w:color="auto" w:sz="6" w:space="0"/>
              <w:left w:val="single" w:color="auto" w:sz="6" w:space="0"/>
              <w:bottom w:val="single" w:color="auto" w:sz="6" w:space="0"/>
              <w:right w:val="single" w:color="auto" w:sz="4" w:space="0"/>
            </w:tcBorders>
            <w:noWrap/>
            <w:vAlign w:val="center"/>
          </w:tcPr>
          <w:p w14:paraId="0AF3D1A4">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由招标人依法组建。</w:t>
            </w:r>
          </w:p>
        </w:tc>
      </w:tr>
      <w:tr w14:paraId="2F1D74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2B243A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6.3.2</w:t>
            </w:r>
          </w:p>
        </w:tc>
        <w:tc>
          <w:tcPr>
            <w:tcW w:w="2161" w:type="dxa"/>
            <w:tcBorders>
              <w:top w:val="single" w:color="auto" w:sz="6" w:space="0"/>
              <w:left w:val="single" w:color="auto" w:sz="6" w:space="0"/>
              <w:bottom w:val="single" w:color="auto" w:sz="6" w:space="0"/>
              <w:right w:val="single" w:color="auto" w:sz="6" w:space="0"/>
            </w:tcBorders>
            <w:noWrap/>
            <w:vAlign w:val="center"/>
          </w:tcPr>
          <w:p w14:paraId="22A7D9B2">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评标委员会推荐中标候选人的人数</w:t>
            </w:r>
          </w:p>
        </w:tc>
        <w:tc>
          <w:tcPr>
            <w:tcW w:w="6946" w:type="dxa"/>
            <w:tcBorders>
              <w:top w:val="single" w:color="auto" w:sz="6" w:space="0"/>
              <w:left w:val="single" w:color="auto" w:sz="6" w:space="0"/>
              <w:bottom w:val="single" w:color="auto" w:sz="6" w:space="0"/>
              <w:right w:val="single" w:color="auto" w:sz="4" w:space="0"/>
            </w:tcBorders>
            <w:noWrap/>
            <w:vAlign w:val="center"/>
          </w:tcPr>
          <w:p w14:paraId="6EDC8A56">
            <w:pPr>
              <w:keepNext w:val="0"/>
              <w:keepLines w:val="0"/>
              <w:widowControl w:val="0"/>
              <w:suppressLineNumbers w:val="0"/>
              <w:snapToGrid w:val="0"/>
              <w:spacing w:before="0" w:beforeAutospacing="0" w:after="0" w:afterAutospacing="0"/>
              <w:ind w:left="0" w:right="0"/>
              <w:jc w:val="both"/>
              <w:rPr>
                <w:rFonts w:hint="eastAsia" w:ascii="宋体" w:hAnsi="宋体" w:eastAsia="宋体"/>
                <w:color w:val="000000" w:themeColor="text1"/>
                <w:szCs w:val="21"/>
                <w:highlight w:val="none"/>
                <w:u w:val="single"/>
                <w:lang w:eastAsia="zh-CN"/>
                <w14:textFill>
                  <w14:solidFill>
                    <w14:schemeClr w14:val="tx1"/>
                  </w14:solidFill>
                </w14:textFill>
              </w:rPr>
            </w:pPr>
            <w:r>
              <w:rPr>
                <w:rFonts w:hint="eastAsia"/>
                <w:color w:val="000000" w:themeColor="text1"/>
                <w:szCs w:val="21"/>
                <w:highlight w:val="none"/>
                <w:u w:val="single"/>
                <w14:textFill>
                  <w14:solidFill>
                    <w14:schemeClr w14:val="tx1"/>
                  </w14:solidFill>
                </w14:textFill>
              </w:rPr>
              <w:t>所有通过初步评审</w:t>
            </w:r>
            <w:r>
              <w:rPr>
                <w:rFonts w:hint="eastAsia" w:ascii="宋体" w:hAnsi="宋体" w:cs="宋体"/>
                <w:color w:val="000000" w:themeColor="text1"/>
                <w:highlight w:val="none"/>
                <w:u w:val="single"/>
                <w14:textFill>
                  <w14:solidFill>
                    <w14:schemeClr w14:val="tx1"/>
                  </w14:solidFill>
                </w14:textFill>
              </w:rPr>
              <w:t>（形式评审、资格评审、响应性评审）的</w:t>
            </w:r>
            <w:r>
              <w:rPr>
                <w:rFonts w:hint="eastAsia"/>
                <w:color w:val="000000" w:themeColor="text1"/>
                <w:szCs w:val="21"/>
                <w:highlight w:val="none"/>
                <w:u w:val="single"/>
                <w14:textFill>
                  <w14:solidFill>
                    <w14:schemeClr w14:val="tx1"/>
                  </w14:solidFill>
                </w14:textFill>
              </w:rPr>
              <w:t>投标人全部被推荐为合格的中标候选人，进入定标阶段</w:t>
            </w:r>
            <w:r>
              <w:rPr>
                <w:rFonts w:hint="eastAsia" w:ascii="宋体" w:hAnsi="宋体"/>
                <w:color w:val="000000" w:themeColor="text1"/>
                <w:highlight w:val="none"/>
                <w:u w:val="single"/>
                <w14:textFill>
                  <w14:solidFill>
                    <w14:schemeClr w14:val="tx1"/>
                  </w14:solidFill>
                </w14:textFill>
              </w:rPr>
              <w:t>【合格的中标候选人按其统一社会信用代码后4位（除校验码外）从大到小进行排位，不排序（如统一社会信用代码后4位出现字母情况的，字母以“0”进行代替大小排位；如出现后4位（除校验码外）大小一致的，则随机排位）】</w:t>
            </w:r>
            <w:r>
              <w:rPr>
                <w:rFonts w:hint="eastAsia"/>
                <w:color w:val="000000" w:themeColor="text1"/>
                <w:szCs w:val="2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合格的中标候选人少于</w:t>
            </w:r>
            <w:r>
              <w:rPr>
                <w:rFonts w:hint="default" w:ascii="宋体" w:hAnsi="宋体"/>
                <w:color w:val="000000" w:themeColor="text1"/>
                <w:highlight w:val="none"/>
                <w:u w:val="single"/>
                <w14:textFill>
                  <w14:solidFill>
                    <w14:schemeClr w14:val="tx1"/>
                  </w14:solidFill>
                </w14:textFill>
              </w:rPr>
              <w:t>3</w:t>
            </w:r>
            <w:r>
              <w:rPr>
                <w:rFonts w:hint="eastAsia" w:ascii="宋体" w:hAnsi="宋体"/>
                <w:color w:val="000000" w:themeColor="text1"/>
                <w:highlight w:val="none"/>
                <w:u w:val="single"/>
                <w14:textFill>
                  <w14:solidFill>
                    <w14:schemeClr w14:val="tx1"/>
                  </w14:solidFill>
                </w14:textFill>
              </w:rPr>
              <w:t>家的，应当重新招标。</w:t>
            </w:r>
          </w:p>
        </w:tc>
      </w:tr>
      <w:tr w14:paraId="174A2D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1A55052">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7.1</w:t>
            </w:r>
          </w:p>
        </w:tc>
        <w:tc>
          <w:tcPr>
            <w:tcW w:w="2161" w:type="dxa"/>
            <w:tcBorders>
              <w:top w:val="single" w:color="auto" w:sz="6" w:space="0"/>
              <w:left w:val="single" w:color="auto" w:sz="6" w:space="0"/>
              <w:bottom w:val="single" w:color="auto" w:sz="6" w:space="0"/>
              <w:right w:val="single" w:color="auto" w:sz="6" w:space="0"/>
            </w:tcBorders>
            <w:noWrap/>
            <w:vAlign w:val="center"/>
          </w:tcPr>
          <w:p w14:paraId="7448F11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中标候选人公示媒介及期限</w:t>
            </w:r>
          </w:p>
        </w:tc>
        <w:tc>
          <w:tcPr>
            <w:tcW w:w="6946" w:type="dxa"/>
            <w:tcBorders>
              <w:top w:val="single" w:color="auto" w:sz="6" w:space="0"/>
              <w:left w:val="single" w:color="auto" w:sz="6" w:space="0"/>
              <w:bottom w:val="single" w:color="auto" w:sz="6" w:space="0"/>
              <w:right w:val="single" w:color="auto" w:sz="4" w:space="0"/>
            </w:tcBorders>
            <w:noWrap/>
            <w:vAlign w:val="center"/>
          </w:tcPr>
          <w:p w14:paraId="71A5A3FB">
            <w:pPr>
              <w:keepNext w:val="0"/>
              <w:keepLines w:val="0"/>
              <w:suppressLineNumbers w:val="0"/>
              <w:snapToGrid w:val="0"/>
              <w:spacing w:before="0" w:beforeAutospacing="0" w:after="0" w:afterAutospacing="0"/>
              <w:ind w:left="34" w:right="108"/>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公示媒介：</w:t>
            </w:r>
            <w:r>
              <w:rPr>
                <w:rFonts w:hint="eastAsia" w:ascii="宋体" w:hAnsi="宋体"/>
                <w:bCs/>
                <w:color w:val="000000" w:themeColor="text1"/>
                <w:szCs w:val="21"/>
                <w:highlight w:val="none"/>
                <w:u w:val="single"/>
                <w14:textFill>
                  <w14:solidFill>
                    <w14:schemeClr w14:val="tx1"/>
                  </w14:solidFill>
                </w14:textFill>
              </w:rPr>
              <w:t>中国招标投标公共服务平台、广东省招标投标监管网、广州交易集团有限公司（广州公共资源交易中心）网站</w:t>
            </w:r>
          </w:p>
          <w:p w14:paraId="764D89DB">
            <w:pPr>
              <w:keepNext w:val="0"/>
              <w:keepLines w:val="0"/>
              <w:suppressLineNumbers w:val="0"/>
              <w:snapToGrid w:val="0"/>
              <w:spacing w:before="0" w:beforeAutospacing="0" w:after="0" w:afterAutospacing="0"/>
              <w:ind w:left="34" w:right="106"/>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公示期限：</w:t>
            </w:r>
            <w:r>
              <w:rPr>
                <w:rFonts w:hint="eastAsia" w:ascii="宋体" w:hAnsi="宋体"/>
                <w:color w:val="000000" w:themeColor="text1"/>
                <w:szCs w:val="21"/>
                <w:highlight w:val="none"/>
                <w:u w:val="singl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日</w:t>
            </w:r>
          </w:p>
        </w:tc>
      </w:tr>
      <w:tr w14:paraId="3739C9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1D5E8BC2">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w:t>
            </w:r>
          </w:p>
        </w:tc>
        <w:tc>
          <w:tcPr>
            <w:tcW w:w="2161" w:type="dxa"/>
            <w:tcBorders>
              <w:top w:val="single" w:color="auto" w:sz="6" w:space="0"/>
              <w:left w:val="single" w:color="auto" w:sz="6" w:space="0"/>
              <w:bottom w:val="single" w:color="auto" w:sz="6" w:space="0"/>
              <w:right w:val="single" w:color="auto" w:sz="6" w:space="0"/>
            </w:tcBorders>
            <w:noWrap/>
            <w:vAlign w:val="center"/>
          </w:tcPr>
          <w:p w14:paraId="158A0810">
            <w:pPr>
              <w:keepNext w:val="0"/>
              <w:keepLines w:val="0"/>
              <w:suppressLineNumbers w:val="0"/>
              <w:snapToGrid w:val="0"/>
              <w:spacing w:before="0" w:beforeAutospacing="0" w:after="0" w:afterAutospacing="0" w:line="400" w:lineRule="exact"/>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定标</w:t>
            </w:r>
          </w:p>
        </w:tc>
        <w:tc>
          <w:tcPr>
            <w:tcW w:w="6946" w:type="dxa"/>
            <w:tcBorders>
              <w:top w:val="single" w:color="auto" w:sz="6" w:space="0"/>
              <w:left w:val="single" w:color="auto" w:sz="6" w:space="0"/>
              <w:bottom w:val="single" w:color="auto" w:sz="6" w:space="0"/>
              <w:right w:val="single" w:color="auto" w:sz="4" w:space="0"/>
            </w:tcBorders>
            <w:noWrap/>
            <w:vAlign w:val="center"/>
          </w:tcPr>
          <w:p w14:paraId="242E6F0B">
            <w:pPr>
              <w:keepNext w:val="0"/>
              <w:keepLines w:val="0"/>
              <w:widowControl w:val="0"/>
              <w:suppressLineNumbers w:val="0"/>
              <w:snapToGrid w:val="0"/>
              <w:spacing w:before="0" w:beforeAutospacing="0" w:after="0" w:afterAutospacing="0"/>
              <w:ind w:left="0" w:right="0"/>
              <w:jc w:val="both"/>
              <w:rPr>
                <w:rFonts w:hint="default" w:ascii="宋体" w:hAnsi="宋体" w:eastAsia="宋体" w:cs="Times New Roman"/>
                <w:color w:val="000000" w:themeColor="text1"/>
                <w:kern w:val="2"/>
                <w:sz w:val="21"/>
                <w:szCs w:val="21"/>
                <w:highlight w:val="none"/>
                <w:u w:val="single"/>
                <w14:textFill>
                  <w14:solidFill>
                    <w14:schemeClr w14:val="tx1"/>
                  </w14:solidFill>
                </w14:textFill>
              </w:rPr>
            </w:pP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（1）定标工作由招标人依法组建的定标委员会负责。</w:t>
            </w:r>
          </w:p>
          <w:p w14:paraId="03C36093">
            <w:pPr>
              <w:keepNext w:val="0"/>
              <w:keepLines w:val="0"/>
              <w:widowControl w:val="0"/>
              <w:suppressLineNumbers w:val="0"/>
              <w:snapToGrid w:val="0"/>
              <w:spacing w:before="0" w:beforeAutospacing="0" w:after="0" w:afterAutospacing="0"/>
              <w:ind w:left="0" w:right="0"/>
              <w:jc w:val="both"/>
              <w:rPr>
                <w:rFonts w:hint="default" w:ascii="宋体" w:hAnsi="宋体" w:eastAsia="宋体" w:cs="Times New Roman"/>
                <w:color w:val="000000" w:themeColor="text1"/>
                <w:kern w:val="2"/>
                <w:sz w:val="21"/>
                <w:szCs w:val="21"/>
                <w:highlight w:val="none"/>
                <w:u w:val="single"/>
                <w14:textFill>
                  <w14:solidFill>
                    <w14:schemeClr w14:val="tx1"/>
                  </w14:solidFill>
                </w14:textFill>
              </w:rPr>
            </w:pP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2）定标委员会按照第三章评标办法（“评定分离”定标办法）规定的定标方法、标准和程序，在评标委员会向招标人推荐的合格的中标候选人中，采用以差额选举逐轮淘汰投票计数法的“记名投票+撰写评语”方式确定中标人以及第二、第三名。</w:t>
            </w:r>
          </w:p>
          <w:p w14:paraId="1B58D1C2">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000000" w:themeColor="text1"/>
                <w:kern w:val="2"/>
                <w:sz w:val="21"/>
                <w:szCs w:val="21"/>
                <w:highlight w:val="none"/>
                <w:u w:val="single"/>
                <w:lang w:bidi="ar"/>
                <w14:textFill>
                  <w14:solidFill>
                    <w14:schemeClr w14:val="tx1"/>
                  </w14:solidFill>
                </w14:textFill>
              </w:rPr>
            </w:pP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（3）招标人应当在定标工作完成后的3日内公示中标结果。公示内容包括：定标时间、所有合格的中标候选人的评审结果或票数及理由、中标人等内容。</w:t>
            </w:r>
          </w:p>
          <w:p w14:paraId="373E7EAB">
            <w:pPr>
              <w:keepNext w:val="0"/>
              <w:keepLines w:val="0"/>
              <w:suppressLineNumbers w:val="0"/>
              <w:topLinePunct w:val="0"/>
              <w:snapToGrid w:val="0"/>
              <w:spacing w:before="0" w:beforeAutospacing="0" w:after="0" w:afterAutospacing="0" w:line="240" w:lineRule="auto"/>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（4）定标后出现中标人</w:t>
            </w: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woUserID w:val="1"/>
              </w:rPr>
              <w:t>放弃中标、因不可抗力不能履行合同或</w:t>
            </w: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不符合法定情形的，招标人可从其他合格的中标候选人中采用原定标办法，由原定标委员会</w:t>
            </w:r>
            <w:r>
              <w:rPr>
                <w:rFonts w:hint="default" w:ascii="宋体" w:hAnsi="宋体" w:cs="宋体"/>
                <w:color w:val="000000" w:themeColor="text1"/>
                <w:kern w:val="2"/>
                <w:sz w:val="21"/>
                <w:szCs w:val="21"/>
                <w:highlight w:val="none"/>
                <w:u w:val="single"/>
                <w:lang w:eastAsia="zh-CN" w:bidi="ar"/>
                <w14:textFill>
                  <w14:solidFill>
                    <w14:schemeClr w14:val="tx1"/>
                  </w14:solidFill>
                </w14:textFill>
                <w:woUserID w:val="1"/>
              </w:rPr>
              <w:t>重新</w:t>
            </w: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确定中标人，也可以重新招标。</w:t>
            </w:r>
          </w:p>
        </w:tc>
      </w:tr>
      <w:tr w14:paraId="170340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FA46FBB">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7.6.1</w:t>
            </w:r>
          </w:p>
        </w:tc>
        <w:tc>
          <w:tcPr>
            <w:tcW w:w="2161" w:type="dxa"/>
            <w:tcBorders>
              <w:top w:val="single" w:color="auto" w:sz="6" w:space="0"/>
              <w:left w:val="single" w:color="auto" w:sz="6" w:space="0"/>
              <w:bottom w:val="single" w:color="auto" w:sz="6" w:space="0"/>
              <w:right w:val="single" w:color="auto" w:sz="6" w:space="0"/>
            </w:tcBorders>
            <w:noWrap/>
            <w:vAlign w:val="center"/>
          </w:tcPr>
          <w:p w14:paraId="01E15DF2">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946" w:type="dxa"/>
            <w:tcBorders>
              <w:top w:val="single" w:color="auto" w:sz="6" w:space="0"/>
              <w:left w:val="single" w:color="auto" w:sz="6" w:space="0"/>
              <w:bottom w:val="single" w:color="auto" w:sz="6" w:space="0"/>
              <w:right w:val="single" w:color="auto" w:sz="4" w:space="0"/>
            </w:tcBorders>
            <w:noWrap/>
            <w:vAlign w:val="center"/>
          </w:tcPr>
          <w:p w14:paraId="7DB1A25F">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是否要求中标人提交履约保证金：</w:t>
            </w:r>
          </w:p>
          <w:p w14:paraId="124704C8">
            <w:pPr>
              <w:keepNext w:val="0"/>
              <w:keepLines w:val="0"/>
              <w:suppressLineNumbers w:val="0"/>
              <w:topLinePunct/>
              <w:spacing w:before="0" w:beforeAutospacing="0" w:after="0" w:afterAutospacing="0"/>
              <w:ind w:left="40" w:leftChars="19" w:right="107" w:rightChars="51"/>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pacing w:val="-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要求，履约保证金的形式：</w:t>
            </w:r>
            <w:r>
              <w:rPr>
                <w:rFonts w:hint="default" w:ascii="宋体" w:hAnsi="宋体"/>
                <w:color w:val="000000" w:themeColor="text1"/>
                <w:szCs w:val="21"/>
                <w:highlight w:val="none"/>
                <w:u w:val="single"/>
                <w14:textFill>
                  <w14:solidFill>
                    <w14:schemeClr w14:val="tx1"/>
                  </w14:solidFill>
                </w14:textFill>
              </w:rPr>
              <w:t>中标人根据自身情况，自主选择提供</w:t>
            </w:r>
            <w:r>
              <w:rPr>
                <w:rFonts w:hint="eastAsia" w:ascii="宋体" w:hAnsi="宋体"/>
                <w:color w:val="000000" w:themeColor="text1"/>
                <w:szCs w:val="21"/>
                <w:highlight w:val="none"/>
                <w:u w:val="single"/>
                <w14:textFill>
                  <w14:solidFill>
                    <w14:schemeClr w14:val="tx1"/>
                  </w14:solidFill>
                </w14:textFill>
              </w:rPr>
              <w:t>履约</w:t>
            </w:r>
            <w:r>
              <w:rPr>
                <w:rFonts w:hint="default" w:ascii="宋体" w:hAnsi="宋体"/>
                <w:color w:val="000000" w:themeColor="text1"/>
                <w:szCs w:val="21"/>
                <w:highlight w:val="none"/>
                <w:u w:val="single"/>
                <w14:textFill>
                  <w14:solidFill>
                    <w14:schemeClr w14:val="tx1"/>
                  </w14:solidFill>
                </w14:textFill>
              </w:rPr>
              <w:t>保证金的形式。担保内容、担保范围、担保金额、担保要求等须按合同约定格式。</w:t>
            </w:r>
          </w:p>
          <w:p w14:paraId="522B6825">
            <w:pPr>
              <w:keepNext w:val="0"/>
              <w:keepLines w:val="0"/>
              <w:suppressLineNumbers w:val="0"/>
              <w:spacing w:before="0" w:beforeAutospacing="0" w:after="0" w:afterAutospacing="0"/>
              <w:ind w:left="40" w:leftChars="19" w:right="107" w:rightChars="51" w:firstLine="840" w:firstLineChars="40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履约保证金的金额：</w:t>
            </w:r>
            <w:r>
              <w:rPr>
                <w:rFonts w:hint="eastAsia" w:ascii="宋体" w:hAnsi="宋体"/>
                <w:color w:val="000000" w:themeColor="text1"/>
                <w:szCs w:val="21"/>
                <w:highlight w:val="none"/>
                <w:u w:val="single"/>
                <w14:textFill>
                  <w14:solidFill>
                    <w14:schemeClr w14:val="tx1"/>
                  </w14:solidFill>
                </w14:textFill>
              </w:rPr>
              <w:t>中标价款的10%。</w:t>
            </w:r>
          </w:p>
          <w:p w14:paraId="29F8CE3D">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□不要求</w:t>
            </w:r>
          </w:p>
        </w:tc>
      </w:tr>
      <w:tr w14:paraId="68E60A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22FB9A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p>
        </w:tc>
        <w:tc>
          <w:tcPr>
            <w:tcW w:w="2161" w:type="dxa"/>
            <w:tcBorders>
              <w:top w:val="single" w:color="auto" w:sz="6" w:space="0"/>
              <w:left w:val="single" w:color="auto" w:sz="6" w:space="0"/>
              <w:bottom w:val="single" w:color="auto" w:sz="6" w:space="0"/>
              <w:right w:val="single" w:color="auto" w:sz="6" w:space="0"/>
            </w:tcBorders>
            <w:noWrap/>
            <w:vAlign w:val="center"/>
          </w:tcPr>
          <w:p w14:paraId="448C86E2">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是否采用电子招标投标</w:t>
            </w:r>
          </w:p>
        </w:tc>
        <w:tc>
          <w:tcPr>
            <w:tcW w:w="6946" w:type="dxa"/>
            <w:tcBorders>
              <w:top w:val="single" w:color="auto" w:sz="6" w:space="0"/>
              <w:left w:val="single" w:color="auto" w:sz="6" w:space="0"/>
              <w:bottom w:val="single" w:color="auto" w:sz="6" w:space="0"/>
              <w:right w:val="single" w:color="auto" w:sz="4" w:space="0"/>
            </w:tcBorders>
            <w:noWrap/>
            <w:vAlign w:val="center"/>
          </w:tcPr>
          <w:p w14:paraId="1229F7DE">
            <w:pPr>
              <w:keepNext w:val="0"/>
              <w:keepLines w:val="0"/>
              <w:suppressLineNumbers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□否</w:t>
            </w:r>
          </w:p>
          <w:p w14:paraId="713E15C8">
            <w:pPr>
              <w:keepNext w:val="0"/>
              <w:keepLines w:val="0"/>
              <w:suppressLineNumbers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■是，具体要求：</w:t>
            </w:r>
          </w:p>
          <w:p w14:paraId="38B94E34">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1、具体操作详见广州交易集团有限公司（广州公共资源交易中心）网站发布的</w:t>
            </w:r>
            <w:r>
              <w:rPr>
                <w:rFonts w:hint="eastAsia" w:ascii="宋体" w:hAnsi="宋体"/>
                <w:color w:val="000000" w:themeColor="text1"/>
                <w:szCs w:val="21"/>
                <w:highlight w:val="none"/>
                <w:lang w:eastAsia="zh-CN"/>
                <w14:textFill>
                  <w14:solidFill>
                    <w14:schemeClr w14:val="tx1"/>
                  </w14:solidFill>
                </w14:textFill>
              </w:rPr>
              <w:t>《建设工程全流程电子化项目操作指南》</w:t>
            </w:r>
            <w:r>
              <w:rPr>
                <w:rFonts w:hint="eastAsia" w:ascii="宋体" w:hAnsi="宋体"/>
                <w:color w:val="000000" w:themeColor="text1"/>
                <w:szCs w:val="21"/>
                <w:highlight w:val="none"/>
                <w14:textFill>
                  <w14:solidFill>
                    <w14:schemeClr w14:val="tx1"/>
                  </w14:solidFill>
                </w14:textFill>
              </w:rPr>
              <w:t>。</w:t>
            </w:r>
          </w:p>
          <w:p w14:paraId="6046EB2E">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2、提交投标文件光盘备用</w:t>
            </w:r>
          </w:p>
          <w:p w14:paraId="74162102">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投标人将按</w:t>
            </w:r>
            <w:r>
              <w:rPr>
                <w:rFonts w:hint="eastAsia" w:ascii="宋体" w:hAnsi="宋体"/>
                <w:color w:val="000000" w:themeColor="text1"/>
                <w:szCs w:val="21"/>
                <w:highlight w:val="none"/>
                <w:lang w:eastAsia="zh-CN"/>
                <w14:textFill>
                  <w14:solidFill>
                    <w14:schemeClr w14:val="tx1"/>
                  </w14:solidFill>
                </w14:textFill>
              </w:rPr>
              <w:t>《建设工程全流程电子化项目操作指南》</w:t>
            </w:r>
            <w:r>
              <w:rPr>
                <w:rFonts w:hint="eastAsia" w:ascii="宋体" w:hAnsi="宋体"/>
                <w:color w:val="000000" w:themeColor="text1"/>
                <w:szCs w:val="21"/>
                <w:highlight w:val="none"/>
                <w14:textFill>
                  <w14:solidFill>
                    <w14:schemeClr w14:val="tx1"/>
                  </w14:solidFill>
                </w14:textFill>
              </w:rPr>
              <w:t>的操作方法制作的非加密的电子投标文件刻入光盘（1份），在规定的时间、地点</w:t>
            </w:r>
            <w:r>
              <w:rPr>
                <w:rFonts w:hint="eastAsia" w:ascii="宋体" w:hAnsi="宋体" w:cs="宋体"/>
                <w:b/>
                <w:color w:val="000000" w:themeColor="text1"/>
                <w:szCs w:val="21"/>
                <w:highlight w:val="none"/>
                <w:u w:val="single"/>
                <w:lang w:bidi="ar"/>
                <w14:textFill>
                  <w14:solidFill>
                    <w14:schemeClr w14:val="tx1"/>
                  </w14:solidFill>
                </w14:textFill>
              </w:rPr>
              <w:t>凭法定代表人证明书原件、法定代表人授权委托证明书原件（非法定代表人办理手续时提供）、本人身份证原件</w:t>
            </w:r>
            <w:r>
              <w:rPr>
                <w:rFonts w:hint="eastAsia" w:ascii="宋体" w:hAnsi="宋体"/>
                <w:color w:val="000000" w:themeColor="text1"/>
                <w:szCs w:val="21"/>
                <w:highlight w:val="none"/>
                <w14:textFill>
                  <w14:solidFill>
                    <w14:schemeClr w14:val="tx1"/>
                  </w14:solidFill>
                </w14:textFill>
              </w:rPr>
              <w:t>提交备用。刻录好的投标文件光盘密封在密封袋中，并在封口处加盖投标人单位公章。密封袋上应写明的内容见投标人须知前附表要求4.1.2递交的投标文件（光盘）不得加密。光盘（投标文件）无法读取或导入的，则视为未提交备用投标文件光盘。如果投标人没有按规定通过交易平台网上递交电子投标文件的，不再接受提交的光盘。</w:t>
            </w:r>
          </w:p>
          <w:p w14:paraId="57109D32">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3.补救方案</w:t>
            </w:r>
          </w:p>
          <w:p w14:paraId="0D13DAC4">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（1）投标文件解密失败的补救方案：</w:t>
            </w:r>
          </w:p>
          <w:p w14:paraId="5033F620">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606F8D2E">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（2）评标时突发情况的补救方案</w:t>
            </w:r>
          </w:p>
          <w:p w14:paraId="596826BA">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若遇不可抗力发生（如：网络瘫痪、服务器损坏、交易系统故障短期无法恢复等因素），由评标委员会开启现场递交的全部投标文件光盘，并按光盘内容进行评审。</w:t>
            </w:r>
          </w:p>
          <w:p w14:paraId="70D74ACC">
            <w:pPr>
              <w:keepNext w:val="0"/>
              <w:keepLines w:val="0"/>
              <w:suppressLineNumbers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（3）除发生上述情况外，开标评标均以投标人通过交易平台网上递交的电子投标文件为准。</w:t>
            </w:r>
          </w:p>
        </w:tc>
      </w:tr>
      <w:tr w14:paraId="20A976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4A3B7A8">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9107" w:type="dxa"/>
            <w:gridSpan w:val="2"/>
            <w:tcBorders>
              <w:top w:val="single" w:color="auto" w:sz="6" w:space="0"/>
              <w:left w:val="single" w:color="auto" w:sz="6" w:space="0"/>
              <w:bottom w:val="single" w:color="auto" w:sz="6" w:space="0"/>
              <w:right w:val="single" w:color="auto" w:sz="4" w:space="0"/>
            </w:tcBorders>
            <w:noWrap/>
            <w:vAlign w:val="center"/>
          </w:tcPr>
          <w:p w14:paraId="22451599">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需要补充的其他内容</w:t>
            </w:r>
          </w:p>
        </w:tc>
      </w:tr>
      <w:tr w14:paraId="3BCE3E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8CC9975">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10.1</w:t>
            </w:r>
          </w:p>
        </w:tc>
        <w:tc>
          <w:tcPr>
            <w:tcW w:w="2161" w:type="dxa"/>
            <w:tcBorders>
              <w:top w:val="single" w:color="auto" w:sz="6" w:space="0"/>
              <w:left w:val="single" w:color="auto" w:sz="6" w:space="0"/>
              <w:bottom w:val="single" w:color="auto" w:sz="6" w:space="0"/>
              <w:right w:val="single" w:color="auto" w:sz="6" w:space="0"/>
            </w:tcBorders>
            <w:noWrap/>
            <w:vAlign w:val="center"/>
          </w:tcPr>
          <w:p w14:paraId="557578ED">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特别提醒</w:t>
            </w:r>
          </w:p>
        </w:tc>
        <w:tc>
          <w:tcPr>
            <w:tcW w:w="6946" w:type="dxa"/>
            <w:tcBorders>
              <w:top w:val="single" w:color="auto" w:sz="6" w:space="0"/>
              <w:left w:val="single" w:color="auto" w:sz="6" w:space="0"/>
              <w:bottom w:val="single" w:color="auto" w:sz="6" w:space="0"/>
              <w:right w:val="single" w:color="auto" w:sz="4" w:space="0"/>
            </w:tcBorders>
            <w:noWrap/>
            <w:vAlign w:val="center"/>
          </w:tcPr>
          <w:p w14:paraId="7298BF06">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投标人在本项目招标人的工程项目中存在下列行为的，将被拒绝1年内参与我单位后续工程投标。（注：拒绝投标时限自招标人发出通知之日起计）：</w:t>
            </w:r>
          </w:p>
          <w:p w14:paraId="6C0765F4">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（1）将中标工程转包或者违法分包的；</w:t>
            </w:r>
          </w:p>
          <w:p w14:paraId="4A1F0997">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（2）在中标工程中不执行质量、安全生产相关规定的，造成质量或安全事故的；</w:t>
            </w:r>
          </w:p>
          <w:p w14:paraId="66F626AF">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（3）在投标文件中提供虚假材料的；</w:t>
            </w:r>
          </w:p>
          <w:p w14:paraId="50BE3781">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（4）存在行贿情形的；</w:t>
            </w:r>
          </w:p>
          <w:p w14:paraId="060C961D">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（5）为招标人提供服务过程中存在因过错行为被生效法律文书认定承担违约或侵权责任的；</w:t>
            </w:r>
          </w:p>
          <w:p w14:paraId="2C152338">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（6）违反合同约定自行调换或未按照招标人要求及时更换项目负责人（即总监理工程师）的；</w:t>
            </w:r>
          </w:p>
          <w:p w14:paraId="0DC7EB1E">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（7）委派的项目负责人已在其他在建项目中任职且任职数量不符合相关规定并拒绝按照任职承诺书的规定更换的。</w:t>
            </w:r>
          </w:p>
          <w:p w14:paraId="23A6C8C6">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（8）中标人在收到中标通知书后，无正当理由不与招标人订立合同，在签订合同时向招标人提出附加条件，或者不按照招标文件要求提交履约保证金；</w:t>
            </w:r>
          </w:p>
          <w:p w14:paraId="0023250F">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（9）存在串通投标、围标情况的；</w:t>
            </w:r>
          </w:p>
          <w:p w14:paraId="40E8FEB3">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（10）投标人以他人名义投标或者允许他人挂靠投标或借用本公司名义投标的；</w:t>
            </w:r>
          </w:p>
          <w:p w14:paraId="53F1E6EE">
            <w:pPr>
              <w:keepNext w:val="0"/>
              <w:keepLines w:val="0"/>
              <w:suppressLineNumbers w:val="0"/>
              <w:snapToGrid w:val="0"/>
              <w:spacing w:before="0" w:beforeAutospacing="0" w:after="0" w:afterAutospacing="0"/>
              <w:ind w:left="0" w:right="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（11）提供虚假投标文件、虚假证明、虚假承诺/声明/保证或者以其他方式弄虚作假的</w:t>
            </w:r>
            <w:r>
              <w:rPr>
                <w:rFonts w:hint="eastAsia" w:ascii="宋体" w:hAnsi="宋体"/>
                <w:color w:val="000000" w:themeColor="text1"/>
                <w:szCs w:val="21"/>
                <w:highlight w:val="none"/>
                <w:lang w:eastAsia="zh-CN"/>
                <w14:textFill>
                  <w14:solidFill>
                    <w14:schemeClr w14:val="tx1"/>
                  </w14:solidFill>
                </w14:textFill>
              </w:rPr>
              <w:t>；</w:t>
            </w:r>
          </w:p>
          <w:p w14:paraId="24CF2B8F">
            <w:pPr>
              <w:keepNext w:val="0"/>
              <w:keepLines w:val="0"/>
              <w:suppressLineNumbers w:val="0"/>
              <w:snapToGrid w:val="0"/>
              <w:spacing w:before="0" w:beforeAutospacing="0" w:after="0" w:afterAutospacing="0"/>
              <w:ind w:left="0" w:right="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12</w:t>
            </w:r>
            <w:r>
              <w:rPr>
                <w:rFonts w:hint="eastAsia" w:ascii="宋体" w:hAnsi="宋体"/>
                <w:color w:val="000000" w:themeColor="text1"/>
                <w:szCs w:val="21"/>
                <w:highlight w:val="none"/>
                <w:lang w:eastAsia="zh-CN"/>
                <w14:textFill>
                  <w14:solidFill>
                    <w14:schemeClr w14:val="tx1"/>
                  </w14:solidFill>
                </w14:textFill>
              </w:rPr>
              <w:t>）存在少放、不放业绩、奖项等客观评审资料，减少自身竞争力情形的。</w:t>
            </w:r>
          </w:p>
        </w:tc>
      </w:tr>
      <w:tr w14:paraId="170888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3"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4A2CA76">
            <w:pPr>
              <w:keepNext w:val="0"/>
              <w:keepLines w:val="0"/>
              <w:suppressLineNumbers w:val="0"/>
              <w:snapToGrid w:val="0"/>
              <w:spacing w:before="0" w:beforeAutospacing="0" w:after="0" w:afterAutospacing="0"/>
              <w:ind w:left="0" w:right="0"/>
              <w:jc w:val="center"/>
              <w:rPr>
                <w:rFonts w:hint="eastAsia" w:ascii="宋体" w:hAnsi="宋体"/>
                <w:strike w:val="0"/>
                <w:color w:val="000000" w:themeColor="text1"/>
                <w:szCs w:val="21"/>
                <w:highlight w:val="none"/>
                <w14:textFill>
                  <w14:solidFill>
                    <w14:schemeClr w14:val="tx1"/>
                  </w14:solidFill>
                </w14:textFill>
              </w:rPr>
            </w:pPr>
            <w:r>
              <w:rPr>
                <w:rFonts w:hint="default" w:ascii="宋体" w:hAnsi="宋体"/>
                <w:strike w:val="0"/>
                <w:color w:val="000000" w:themeColor="text1"/>
                <w:szCs w:val="21"/>
                <w:highlight w:val="none"/>
                <w14:textFill>
                  <w14:solidFill>
                    <w14:schemeClr w14:val="tx1"/>
                  </w14:solidFill>
                </w14:textFill>
              </w:rPr>
              <w:t>10.2</w:t>
            </w:r>
          </w:p>
        </w:tc>
        <w:tc>
          <w:tcPr>
            <w:tcW w:w="2161" w:type="dxa"/>
            <w:tcBorders>
              <w:top w:val="single" w:color="auto" w:sz="6" w:space="0"/>
              <w:left w:val="single" w:color="auto" w:sz="6" w:space="0"/>
              <w:bottom w:val="single" w:color="auto" w:sz="6" w:space="0"/>
              <w:right w:val="single" w:color="auto" w:sz="6" w:space="0"/>
            </w:tcBorders>
            <w:noWrap/>
            <w:vAlign w:val="center"/>
          </w:tcPr>
          <w:p w14:paraId="6F643C0B">
            <w:pPr>
              <w:keepNext w:val="0"/>
              <w:keepLines w:val="0"/>
              <w:suppressLineNumbers w:val="0"/>
              <w:spacing w:before="0" w:beforeAutospacing="0" w:after="0" w:afterAutospacing="0" w:line="400" w:lineRule="exact"/>
              <w:ind w:left="0" w:right="0"/>
              <w:jc w:val="center"/>
              <w:rPr>
                <w:rFonts w:hint="eastAsia" w:ascii="宋体" w:hAnsi="宋体"/>
                <w:strike w:val="0"/>
                <w:color w:val="000000" w:themeColor="text1"/>
                <w:szCs w:val="21"/>
                <w:highlight w:val="none"/>
                <w14:textFill>
                  <w14:solidFill>
                    <w14:schemeClr w14:val="tx1"/>
                  </w14:solidFill>
                </w14:textFill>
              </w:rPr>
            </w:pPr>
            <w:r>
              <w:rPr>
                <w:rFonts w:hint="default" w:ascii="宋体" w:hAnsi="宋体"/>
                <w:strike w:val="0"/>
                <w:color w:val="000000" w:themeColor="text1"/>
                <w:szCs w:val="21"/>
                <w:highlight w:val="none"/>
                <w14:textFill>
                  <w14:solidFill>
                    <w14:schemeClr w14:val="tx1"/>
                  </w14:solidFill>
                </w14:textFill>
              </w:rPr>
              <w:t>送达</w:t>
            </w:r>
          </w:p>
        </w:tc>
        <w:tc>
          <w:tcPr>
            <w:tcW w:w="6946" w:type="dxa"/>
            <w:tcBorders>
              <w:top w:val="single" w:color="auto" w:sz="6" w:space="0"/>
              <w:left w:val="single" w:color="auto" w:sz="6" w:space="0"/>
              <w:bottom w:val="single" w:color="auto" w:sz="6" w:space="0"/>
              <w:right w:val="single" w:color="auto" w:sz="4" w:space="0"/>
            </w:tcBorders>
            <w:noWrap/>
            <w:vAlign w:val="center"/>
          </w:tcPr>
          <w:p w14:paraId="34B46F45">
            <w:pPr>
              <w:keepNext w:val="0"/>
              <w:keepLines w:val="0"/>
              <w:suppressLineNumbers w:val="0"/>
              <w:spacing w:before="0" w:beforeAutospacing="0" w:after="0" w:afterAutospacing="0" w:line="240" w:lineRule="auto"/>
              <w:ind w:left="0" w:right="0" w:rightChars="0"/>
              <w:rPr>
                <w:rFonts w:hint="eastAsia" w:ascii="宋体" w:hAnsi="宋体"/>
                <w:strike w:val="0"/>
                <w:color w:val="000000" w:themeColor="text1"/>
                <w:szCs w:val="21"/>
                <w:highlight w:val="none"/>
                <w14:textFill>
                  <w14:solidFill>
                    <w14:schemeClr w14:val="tx1"/>
                  </w14:solidFill>
                </w14:textFill>
              </w:rPr>
            </w:pPr>
            <w:r>
              <w:rPr>
                <w:rFonts w:hint="default" w:ascii="宋体" w:hAnsi="宋体"/>
                <w:strike w:val="0"/>
                <w:color w:val="000000" w:themeColor="text1"/>
                <w:szCs w:val="21"/>
                <w:highlight w:val="none"/>
                <w14:textFill>
                  <w14:solidFill>
                    <w14:schemeClr w14:val="tx1"/>
                  </w14:solidFill>
                </w14:textFill>
              </w:rPr>
              <w:t>《投诉处理决定书》和《行政处理决定书》在广州市住房和城乡建设局网站上公布的，视为送达其他与决定书有关的当事人。</w:t>
            </w:r>
          </w:p>
        </w:tc>
      </w:tr>
      <w:tr w14:paraId="0B9453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3"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1F741E5">
            <w:pPr>
              <w:keepNext w:val="0"/>
              <w:keepLines w:val="0"/>
              <w:suppressLineNumbers w:val="0"/>
              <w:snapToGrid w:val="0"/>
              <w:spacing w:before="0" w:beforeAutospacing="0" w:after="0" w:afterAutospacing="0"/>
              <w:ind w:left="0" w:right="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10.3</w:t>
            </w:r>
          </w:p>
        </w:tc>
        <w:tc>
          <w:tcPr>
            <w:tcW w:w="2161" w:type="dxa"/>
            <w:tcBorders>
              <w:top w:val="single" w:color="auto" w:sz="6" w:space="0"/>
              <w:left w:val="single" w:color="auto" w:sz="6" w:space="0"/>
              <w:bottom w:val="single" w:color="auto" w:sz="6" w:space="0"/>
              <w:right w:val="single" w:color="auto" w:sz="6" w:space="0"/>
            </w:tcBorders>
            <w:noWrap/>
            <w:vAlign w:val="center"/>
          </w:tcPr>
          <w:p w14:paraId="23863347">
            <w:pPr>
              <w:keepNext w:val="0"/>
              <w:keepLines w:val="0"/>
              <w:suppressLineNumbers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招标失败的情形</w:t>
            </w:r>
          </w:p>
        </w:tc>
        <w:tc>
          <w:tcPr>
            <w:tcW w:w="6946" w:type="dxa"/>
            <w:tcBorders>
              <w:top w:val="single" w:color="auto" w:sz="6" w:space="0"/>
              <w:left w:val="single" w:color="auto" w:sz="6" w:space="0"/>
              <w:bottom w:val="single" w:color="auto" w:sz="6" w:space="0"/>
              <w:right w:val="single" w:color="auto" w:sz="4" w:space="0"/>
            </w:tcBorders>
            <w:noWrap/>
            <w:vAlign w:val="center"/>
          </w:tcPr>
          <w:p w14:paraId="76E91A8D">
            <w:pPr>
              <w:keepNext w:val="0"/>
              <w:keepLines w:val="0"/>
              <w:suppressLineNumbers w:val="0"/>
              <w:spacing w:before="0" w:beforeAutospacing="0" w:after="0" w:afterAutospacing="0"/>
              <w:ind w:left="0" w:right="0"/>
              <w:rPr>
                <w:rFonts w:hint="default"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本项目采用资格后审方式，资格审查与评标同时进行，通过形式评审、资格审查、响应性评审的投标人不足</w:t>
            </w:r>
            <w:r>
              <w:rPr>
                <w:rFonts w:hint="eastAsia" w:ascii="宋体" w:hAnsi="宋体"/>
                <w:b/>
                <w:color w:val="000000" w:themeColor="text1"/>
                <w:szCs w:val="21"/>
                <w:highlight w:val="none"/>
                <w14:textFill>
                  <w14:solidFill>
                    <w14:schemeClr w14:val="tx1"/>
                  </w14:solidFill>
                </w14:textFill>
              </w:rPr>
              <w:t>3名</w:t>
            </w:r>
            <w:r>
              <w:rPr>
                <w:rFonts w:hint="eastAsia" w:ascii="宋体" w:hAnsi="宋体"/>
                <w:color w:val="000000" w:themeColor="text1"/>
                <w:szCs w:val="21"/>
                <w:highlight w:val="none"/>
                <w14:textFill>
                  <w14:solidFill>
                    <w14:schemeClr w14:val="tx1"/>
                  </w14:solidFill>
                </w14:textFill>
              </w:rPr>
              <w:t>时为招标失败。招标人分析招标失败原因，修正招标方案，报有关管理部门核准后，重新组织招标。</w:t>
            </w:r>
          </w:p>
        </w:tc>
      </w:tr>
      <w:tr w14:paraId="3A6665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4C76143">
            <w:pPr>
              <w:keepNext w:val="0"/>
              <w:keepLines w:val="0"/>
              <w:suppressLineNumbers w:val="0"/>
              <w:snapToGrid w:val="0"/>
              <w:spacing w:before="0" w:beforeAutospacing="0" w:after="0" w:afterAutospacing="0"/>
              <w:ind w:left="0" w:right="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lang w:val="en-US" w:eastAsia="zh-CN"/>
                <w14:textFill>
                  <w14:solidFill>
                    <w14:schemeClr w14:val="tx1"/>
                  </w14:solidFill>
                </w14:textFill>
              </w:rPr>
              <w:t>4</w:t>
            </w:r>
          </w:p>
        </w:tc>
        <w:tc>
          <w:tcPr>
            <w:tcW w:w="2161" w:type="dxa"/>
            <w:tcBorders>
              <w:top w:val="single" w:color="auto" w:sz="6" w:space="0"/>
              <w:left w:val="single" w:color="auto" w:sz="6" w:space="0"/>
              <w:bottom w:val="single" w:color="auto" w:sz="6" w:space="0"/>
              <w:right w:val="single" w:color="auto" w:sz="6" w:space="0"/>
            </w:tcBorders>
            <w:noWrap/>
            <w:vAlign w:val="center"/>
          </w:tcPr>
          <w:p w14:paraId="4A89BCB9">
            <w:pPr>
              <w:keepNext w:val="0"/>
              <w:keepLines w:val="0"/>
              <w:suppressLineNumbers w:val="0"/>
              <w:spacing w:before="0" w:beforeAutospacing="0" w:after="0" w:afterAutospacing="0"/>
              <w:ind w:left="0" w:right="174" w:rightChars="83"/>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中标候选人公示要求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11C204AD">
            <w:pPr>
              <w:keepNext w:val="0"/>
              <w:keepLines w:val="0"/>
              <w:suppressLineNumbers w:val="0"/>
              <w:spacing w:before="0" w:beforeAutospacing="0" w:after="0" w:afterAutospacing="0"/>
              <w:ind w:left="0" w:right="174" w:rightChars="83"/>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在产生中标候选人后，招标人将中标候选人的投标文件商务部分的电子版（报价清单、方案等涉及商业秘密的内容除外）在广州交易集团有限公司（广州公共资源交易中心）网站公开。</w:t>
            </w:r>
          </w:p>
        </w:tc>
      </w:tr>
      <w:tr w14:paraId="4B2D8F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3029BDB">
            <w:pPr>
              <w:keepNext w:val="0"/>
              <w:keepLines w:val="0"/>
              <w:suppressLineNumbers w:val="0"/>
              <w:spacing w:before="0" w:beforeAutospacing="0" w:after="0" w:afterAutospacing="0"/>
              <w:ind w:left="0" w:right="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lang w:val="en-US" w:eastAsia="zh-CN"/>
                <w14:textFill>
                  <w14:solidFill>
                    <w14:schemeClr w14:val="tx1"/>
                  </w14:solidFill>
                </w14:textFill>
              </w:rPr>
              <w:t>5</w:t>
            </w:r>
          </w:p>
        </w:tc>
        <w:tc>
          <w:tcPr>
            <w:tcW w:w="2161" w:type="dxa"/>
            <w:tcBorders>
              <w:top w:val="single" w:color="auto" w:sz="6" w:space="0"/>
              <w:left w:val="single" w:color="auto" w:sz="6" w:space="0"/>
              <w:bottom w:val="single" w:color="auto" w:sz="6" w:space="0"/>
              <w:right w:val="single" w:color="auto" w:sz="6" w:space="0"/>
            </w:tcBorders>
            <w:noWrap/>
            <w:vAlign w:val="center"/>
          </w:tcPr>
          <w:p w14:paraId="0AE2D605">
            <w:pPr>
              <w:keepNext w:val="0"/>
              <w:keepLines w:val="0"/>
              <w:suppressLineNumbers w:val="0"/>
              <w:spacing w:before="0" w:beforeAutospacing="0" w:after="0" w:afterAutospacing="0"/>
              <w:ind w:left="0" w:right="174" w:rightChars="83"/>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否决投标条款</w:t>
            </w:r>
          </w:p>
        </w:tc>
        <w:tc>
          <w:tcPr>
            <w:tcW w:w="6946" w:type="dxa"/>
            <w:tcBorders>
              <w:top w:val="single" w:color="auto" w:sz="6" w:space="0"/>
              <w:left w:val="single" w:color="auto" w:sz="6" w:space="0"/>
              <w:bottom w:val="single" w:color="auto" w:sz="6" w:space="0"/>
              <w:right w:val="single" w:color="auto" w:sz="4" w:space="0"/>
            </w:tcBorders>
            <w:noWrap/>
            <w:vAlign w:val="center"/>
          </w:tcPr>
          <w:p w14:paraId="77995686">
            <w:pPr>
              <w:keepNext w:val="0"/>
              <w:keepLines w:val="0"/>
              <w:widowControl/>
              <w:suppressLineNumbers w:val="0"/>
              <w:spacing w:before="0" w:beforeAutospacing="0" w:after="0" w:afterAutospacing="0" w:line="276" w:lineRule="auto"/>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否决投标条款：</w:t>
            </w:r>
          </w:p>
          <w:p w14:paraId="58C1C124">
            <w:pPr>
              <w:keepNext w:val="0"/>
              <w:keepLines w:val="0"/>
              <w:widowControl/>
              <w:suppressLineNumbers w:val="0"/>
              <w:spacing w:before="0" w:beforeAutospacing="0" w:after="0" w:afterAutospacing="0" w:line="276" w:lineRule="auto"/>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hint="default" w:ascii="宋体" w:hAnsi="宋体"/>
                <w:color w:val="000000" w:themeColor="text1"/>
                <w:szCs w:val="21"/>
                <w:highlight w:val="none"/>
                <w14:textFill>
                  <w14:solidFill>
                    <w14:schemeClr w14:val="tx1"/>
                  </w14:solidFill>
                </w14:textFill>
              </w:rPr>
              <w:t>投标人未按</w:t>
            </w:r>
            <w:r>
              <w:rPr>
                <w:rFonts w:hint="eastAsia" w:ascii="宋体" w:hAnsi="宋体"/>
                <w:color w:val="000000" w:themeColor="text1"/>
                <w:szCs w:val="21"/>
                <w:highlight w:val="none"/>
                <w:lang w:val="en-US" w:eastAsia="zh-CN"/>
                <w14:textFill>
                  <w14:solidFill>
                    <w14:schemeClr w14:val="tx1"/>
                  </w14:solidFill>
                </w14:textFill>
              </w:rPr>
              <w:t>招标</w:t>
            </w:r>
            <w:r>
              <w:rPr>
                <w:rFonts w:hint="default" w:ascii="宋体" w:hAnsi="宋体"/>
                <w:color w:val="000000" w:themeColor="text1"/>
                <w:szCs w:val="21"/>
                <w:highlight w:val="none"/>
                <w14:textFill>
                  <w14:solidFill>
                    <w14:schemeClr w14:val="tx1"/>
                  </w14:solidFill>
                </w14:textFill>
              </w:rPr>
              <w:t>文件要求提供附件或未按要求加盖电子印章及签名的，经评标委员会认定后，其投标文件将被否决。</w:t>
            </w:r>
          </w:p>
          <w:p w14:paraId="2AAC5D47">
            <w:pPr>
              <w:keepNext w:val="0"/>
              <w:keepLines w:val="0"/>
              <w:widowControl/>
              <w:suppressLineNumbers w:val="0"/>
              <w:spacing w:before="0" w:beforeAutospacing="0" w:after="0" w:afterAutospacing="0" w:line="276" w:lineRule="auto"/>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default" w:ascii="宋体" w:hAnsi="宋体"/>
                <w:color w:val="000000" w:themeColor="text1"/>
                <w:szCs w:val="21"/>
                <w:highlight w:val="none"/>
                <w14:textFill>
                  <w14:solidFill>
                    <w14:schemeClr w14:val="tx1"/>
                  </w14:solidFill>
                </w14:textFill>
              </w:rPr>
              <w:t>、投标文件中投标报价高于投标最高限价的，其投标文件将被否决。</w:t>
            </w:r>
          </w:p>
          <w:p w14:paraId="3B4D3AB7">
            <w:pPr>
              <w:keepNext w:val="0"/>
              <w:keepLines w:val="0"/>
              <w:suppressLineNumbers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default" w:ascii="宋体" w:hAnsi="宋体"/>
                <w:color w:val="000000" w:themeColor="text1"/>
                <w:szCs w:val="21"/>
                <w:highlight w:val="none"/>
                <w14:textFill>
                  <w14:solidFill>
                    <w14:schemeClr w14:val="tx1"/>
                  </w14:solidFill>
                </w14:textFill>
              </w:rPr>
              <w:t>、投标文件符合列于《评标办法前附表》“形式评审标准”“资格评审标准”“响应性评审标准”中所有情形的，为有效投标文件。任</w:t>
            </w:r>
            <w:r>
              <w:rPr>
                <w:rFonts w:hint="eastAsia" w:ascii="宋体" w:hAnsi="宋体"/>
                <w:color w:val="000000" w:themeColor="text1"/>
                <w:szCs w:val="21"/>
                <w:highlight w:val="none"/>
                <w14:textFill>
                  <w14:solidFill>
                    <w14:schemeClr w14:val="tx1"/>
                  </w14:solidFill>
                </w14:textFill>
              </w:rPr>
              <w:t>一情形不符合均为无效投标文件，经评标委员会认定后，其投标文件将被否决。</w:t>
            </w:r>
          </w:p>
        </w:tc>
      </w:tr>
      <w:tr w14:paraId="55287A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1CAEE483">
            <w:pPr>
              <w:keepNext w:val="0"/>
              <w:keepLines w:val="0"/>
              <w:suppressLineNumbers w:val="0"/>
              <w:spacing w:before="0" w:beforeAutospacing="0" w:after="0" w:afterAutospacing="0"/>
              <w:ind w:left="0" w:right="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lang w:val="en-US" w:eastAsia="zh-CN"/>
                <w14:textFill>
                  <w14:solidFill>
                    <w14:schemeClr w14:val="tx1"/>
                  </w14:solidFill>
                </w14:textFill>
              </w:rPr>
              <w:t>6</w:t>
            </w:r>
          </w:p>
        </w:tc>
        <w:tc>
          <w:tcPr>
            <w:tcW w:w="2161" w:type="dxa"/>
            <w:tcBorders>
              <w:top w:val="single" w:color="auto" w:sz="6" w:space="0"/>
              <w:left w:val="single" w:color="auto" w:sz="6" w:space="0"/>
              <w:bottom w:val="single" w:color="auto" w:sz="6" w:space="0"/>
              <w:right w:val="single" w:color="auto" w:sz="6" w:space="0"/>
            </w:tcBorders>
            <w:noWrap/>
            <w:vAlign w:val="center"/>
          </w:tcPr>
          <w:p w14:paraId="69678CB7">
            <w:pPr>
              <w:keepNext w:val="0"/>
              <w:keepLines w:val="0"/>
              <w:suppressLineNumbers w:val="0"/>
              <w:spacing w:before="0" w:beforeAutospacing="0" w:after="0" w:afterAutospacing="0"/>
              <w:ind w:left="0" w:right="174" w:rightChars="83"/>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提交纸质投标文件要求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74E049EE">
            <w:pPr>
              <w:keepNext w:val="0"/>
              <w:keepLines w:val="0"/>
              <w:suppressLineNumbers w:val="0"/>
              <w:spacing w:before="0" w:beforeAutospacing="0" w:after="0" w:afterAutospacing="0"/>
              <w:ind w:left="38" w:leftChars="17" w:right="0" w:hanging="2" w:hangingChars="1"/>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在中标</w:t>
            </w:r>
            <w:r>
              <w:rPr>
                <w:rFonts w:hint="eastAsia" w:ascii="宋体" w:hAnsi="宋体"/>
                <w:color w:val="000000" w:themeColor="text1"/>
                <w:szCs w:val="21"/>
                <w:highlight w:val="none"/>
                <w:lang w:val="en-US" w:eastAsia="zh-CN"/>
                <w14:textFill>
                  <w14:solidFill>
                    <w14:schemeClr w14:val="tx1"/>
                  </w14:solidFill>
                </w14:textFill>
              </w:rPr>
              <w:t>结果</w:t>
            </w:r>
            <w:r>
              <w:rPr>
                <w:rFonts w:hint="eastAsia" w:ascii="宋体" w:hAnsi="宋体"/>
                <w:color w:val="000000" w:themeColor="text1"/>
                <w:szCs w:val="21"/>
                <w:highlight w:val="none"/>
                <w14:textFill>
                  <w14:solidFill>
                    <w14:schemeClr w14:val="tx1"/>
                  </w14:solidFill>
                </w14:textFill>
              </w:rPr>
              <w:t>公示结束后</w:t>
            </w:r>
            <w:r>
              <w:rPr>
                <w:rFonts w:hint="default" w:ascii="宋体" w:hAnsi="宋体"/>
                <w:color w:val="000000" w:themeColor="text1"/>
                <w:szCs w:val="21"/>
                <w:highlight w:val="none"/>
                <w14:textFill>
                  <w14:solidFill>
                    <w14:schemeClr w14:val="tx1"/>
                  </w14:solidFill>
                </w14:textFill>
              </w:rPr>
              <w:t>5个工作日内，</w:t>
            </w:r>
            <w:r>
              <w:rPr>
                <w:rFonts w:hint="eastAsia" w:ascii="宋体" w:hAnsi="宋体"/>
                <w:color w:val="000000" w:themeColor="text1"/>
                <w:szCs w:val="21"/>
                <w:highlight w:val="none"/>
                <w:lang w:val="en-US" w:eastAsia="zh-CN"/>
                <w14:textFill>
                  <w14:solidFill>
                    <w14:schemeClr w14:val="tx1"/>
                  </w14:solidFill>
                </w14:textFill>
              </w:rPr>
              <w:t>中标单位</w:t>
            </w:r>
            <w:r>
              <w:rPr>
                <w:rFonts w:hint="default" w:ascii="宋体" w:hAnsi="宋体"/>
                <w:color w:val="000000" w:themeColor="text1"/>
                <w:szCs w:val="21"/>
                <w:highlight w:val="none"/>
                <w14:textFill>
                  <w14:solidFill>
                    <w14:schemeClr w14:val="tx1"/>
                  </w14:solidFill>
                </w14:textFill>
              </w:rPr>
              <w:t>向招标人提交与在</w:t>
            </w:r>
            <w:r>
              <w:rPr>
                <w:rFonts w:hint="eastAsia" w:ascii="宋体" w:hAnsi="宋体"/>
                <w:color w:val="000000" w:themeColor="text1"/>
                <w:szCs w:val="21"/>
                <w:highlight w:val="none"/>
                <w14:textFill>
                  <w14:solidFill>
                    <w14:schemeClr w14:val="tx1"/>
                  </w14:solidFill>
                </w14:textFill>
              </w:rPr>
              <w:t>广州交易集团有限公司（广州公共资源交易中心）</w:t>
            </w:r>
            <w:r>
              <w:rPr>
                <w:rFonts w:hint="default" w:ascii="宋体" w:hAnsi="宋体"/>
                <w:color w:val="000000" w:themeColor="text1"/>
                <w:szCs w:val="21"/>
                <w:highlight w:val="none"/>
                <w14:textFill>
                  <w14:solidFill>
                    <w14:schemeClr w14:val="tx1"/>
                  </w14:solidFill>
                </w14:textFill>
              </w:rPr>
              <w:t>系统上传投标文件内容相同的</w:t>
            </w:r>
            <w:r>
              <w:rPr>
                <w:rFonts w:hint="eastAsia" w:ascii="宋体" w:hAnsi="宋体"/>
                <w:color w:val="000000" w:themeColor="text1"/>
                <w:szCs w:val="21"/>
                <w:highlight w:val="none"/>
                <w14:textFill>
                  <w14:solidFill>
                    <w14:schemeClr w14:val="tx1"/>
                  </w14:solidFill>
                </w14:textFill>
              </w:rPr>
              <w:t>电子投标文件两份（光盘）</w:t>
            </w:r>
            <w:r>
              <w:rPr>
                <w:rFonts w:hint="default" w:ascii="宋体" w:hAnsi="宋体"/>
                <w:color w:val="000000" w:themeColor="text1"/>
                <w:szCs w:val="21"/>
                <w:highlight w:val="none"/>
                <w14:textFill>
                  <w14:solidFill>
                    <w14:schemeClr w14:val="tx1"/>
                  </w14:solidFill>
                </w14:textFill>
              </w:rPr>
              <w:t>。</w:t>
            </w:r>
          </w:p>
        </w:tc>
      </w:tr>
    </w:tbl>
    <w:p w14:paraId="1F0034C8">
      <w:pPr>
        <w:spacing w:before="240" w:beforeLines="100" w:line="360" w:lineRule="auto"/>
        <w:jc w:val="left"/>
        <w:outlineLvl w:val="1"/>
        <w:rPr>
          <w:rFonts w:ascii="宋体" w:hAnsi="宋体"/>
          <w:b/>
          <w:bCs/>
          <w:color w:val="000000" w:themeColor="text1"/>
          <w:sz w:val="32"/>
          <w:szCs w:val="32"/>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bookmarkEnd w:id="8"/>
      <w:bookmarkEnd w:id="9"/>
      <w:bookmarkEnd w:id="10"/>
      <w:r>
        <w:rPr>
          <w:rFonts w:hint="eastAsia" w:ascii="宋体" w:hAnsi="宋体"/>
          <w:b/>
          <w:bCs/>
          <w:color w:val="000000" w:themeColor="text1"/>
          <w:sz w:val="28"/>
          <w:szCs w:val="32"/>
          <w:highlight w:val="none"/>
          <w14:textFill>
            <w14:solidFill>
              <w14:schemeClr w14:val="tx1"/>
            </w14:solidFill>
          </w14:textFill>
        </w:rPr>
        <w:t>第二章 正文详见《中华人民共和国标准监理招标文件》（2017年版）</w:t>
      </w:r>
    </w:p>
    <w:p w14:paraId="40ED5972">
      <w:pPr>
        <w:spacing w:before="260"/>
        <w:outlineLvl w:val="2"/>
        <w:rPr>
          <w:rFonts w:ascii="宋体" w:hAnsi="宋体"/>
          <w:b/>
          <w:color w:val="000000" w:themeColor="text1"/>
          <w:sz w:val="32"/>
          <w:szCs w:val="32"/>
          <w:highlight w:val="none"/>
          <w14:textFill>
            <w14:solidFill>
              <w14:schemeClr w14:val="tx1"/>
            </w14:solidFill>
          </w14:textFill>
        </w:rPr>
      </w:pPr>
      <w:bookmarkStart w:id="11" w:name="_Toc515205193"/>
      <w:bookmarkStart w:id="12" w:name="_Toc529196520"/>
      <w:r>
        <w:rPr>
          <w:rFonts w:hint="eastAsia" w:ascii="宋体" w:hAnsi="宋体"/>
          <w:b/>
          <w:color w:val="000000" w:themeColor="text1"/>
          <w:sz w:val="32"/>
          <w:szCs w:val="32"/>
          <w:highlight w:val="none"/>
          <w14:textFill>
            <w14:solidFill>
              <w14:schemeClr w14:val="tx1"/>
            </w14:solidFill>
          </w14:textFill>
        </w:rPr>
        <w:t>1. 总则</w:t>
      </w:r>
      <w:bookmarkEnd w:id="11"/>
      <w:bookmarkEnd w:id="12"/>
    </w:p>
    <w:p w14:paraId="30D9A16E">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3" w:name="_Toc515205194"/>
      <w:bookmarkStart w:id="14" w:name="_Toc529196521"/>
      <w:r>
        <w:rPr>
          <w:rFonts w:hint="eastAsia" w:ascii="宋体" w:hAnsi="宋体"/>
          <w:b/>
          <w:color w:val="000000" w:themeColor="text1"/>
          <w:sz w:val="28"/>
          <w:szCs w:val="28"/>
          <w:highlight w:val="none"/>
          <w14:textFill>
            <w14:solidFill>
              <w14:schemeClr w14:val="tx1"/>
            </w14:solidFill>
          </w14:textFill>
        </w:rPr>
        <w:t>1.1 招标项目概况</w:t>
      </w:r>
      <w:bookmarkEnd w:id="13"/>
      <w:bookmarkEnd w:id="14"/>
    </w:p>
    <w:p w14:paraId="76968CB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1.1.1根据《中华人民共和国招标投标法》、《中华人民共和国招标投标法实施条例》等有关法律、法规和规章的规定，本招标项目已具备招标条件，现对监理进行招标。</w:t>
      </w:r>
    </w:p>
    <w:p w14:paraId="7D957F0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 招标人：见投标人须知前附表。</w:t>
      </w:r>
    </w:p>
    <w:p w14:paraId="68EABA5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 招标代理机构：见投标人须知前附表。</w:t>
      </w:r>
    </w:p>
    <w:p w14:paraId="4115DB7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 招标项目名称：见投标人须知前附表。</w:t>
      </w:r>
    </w:p>
    <w:p w14:paraId="4E5FAC0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 项目建设地点：见投标人须知前附表。</w:t>
      </w:r>
    </w:p>
    <w:p w14:paraId="63BA5EA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1.1.6 项目建设规模：见投标人须知前附表。</w:t>
      </w:r>
    </w:p>
    <w:p w14:paraId="340DD56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1.1.7 工程项目施工预计开工日期和建设周期：见投标人须知前附表。</w:t>
      </w:r>
    </w:p>
    <w:p w14:paraId="760EDDB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1.1.8 建筑安装工程费/工程概算：见投标人须知前附表。</w:t>
      </w:r>
    </w:p>
    <w:p w14:paraId="6DB5816C">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5" w:name="_Toc515205195"/>
      <w:bookmarkStart w:id="16" w:name="_Toc529196522"/>
      <w:r>
        <w:rPr>
          <w:rFonts w:hint="eastAsia" w:ascii="宋体" w:hAnsi="宋体"/>
          <w:b/>
          <w:color w:val="000000" w:themeColor="text1"/>
          <w:sz w:val="28"/>
          <w:szCs w:val="28"/>
          <w:highlight w:val="none"/>
          <w14:textFill>
            <w14:solidFill>
              <w14:schemeClr w14:val="tx1"/>
            </w14:solidFill>
          </w14:textFill>
        </w:rPr>
        <w:t>1.2 招标项目的资金来源和落实情况</w:t>
      </w:r>
      <w:bookmarkEnd w:id="15"/>
      <w:bookmarkEnd w:id="16"/>
    </w:p>
    <w:p w14:paraId="731A00A9">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1.2.1 资金来源及比例：见投标人须知前附表。</w:t>
      </w:r>
    </w:p>
    <w:p w14:paraId="7297DB25">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1.2.2 资金落实情况：见投标人须知前附表。</w:t>
      </w:r>
    </w:p>
    <w:p w14:paraId="2ACC993C">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7" w:name="_Toc515205196"/>
      <w:bookmarkStart w:id="18" w:name="_Toc529196523"/>
      <w:r>
        <w:rPr>
          <w:rFonts w:hint="eastAsia" w:ascii="宋体" w:hAnsi="宋体"/>
          <w:b/>
          <w:color w:val="000000" w:themeColor="text1"/>
          <w:sz w:val="28"/>
          <w:szCs w:val="28"/>
          <w:highlight w:val="none"/>
          <w14:textFill>
            <w14:solidFill>
              <w14:schemeClr w14:val="tx1"/>
            </w14:solidFill>
          </w14:textFill>
        </w:rPr>
        <w:t>1.3招标范围、监理服务期限和质量标准</w:t>
      </w:r>
      <w:bookmarkEnd w:id="17"/>
      <w:bookmarkEnd w:id="18"/>
    </w:p>
    <w:p w14:paraId="14F4762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 招标范围：见投标人须知前附表。</w:t>
      </w:r>
    </w:p>
    <w:p w14:paraId="5D8D22C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1.3.2 监理服务期限：见投标人须知前附表。</w:t>
      </w:r>
    </w:p>
    <w:p w14:paraId="67241B3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1.3.3 质量标准：见投标人须知前附表。</w:t>
      </w:r>
    </w:p>
    <w:p w14:paraId="1317BE53">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9" w:name="_Toc515205197"/>
      <w:bookmarkStart w:id="20" w:name="_Toc529196524"/>
      <w:r>
        <w:rPr>
          <w:rFonts w:hint="eastAsia" w:ascii="宋体" w:hAnsi="宋体"/>
          <w:b/>
          <w:color w:val="000000" w:themeColor="text1"/>
          <w:sz w:val="28"/>
          <w:szCs w:val="28"/>
          <w:highlight w:val="none"/>
          <w14:textFill>
            <w14:solidFill>
              <w14:schemeClr w14:val="tx1"/>
            </w14:solidFill>
          </w14:textFill>
        </w:rPr>
        <w:t>1.4投标人资格要求</w:t>
      </w:r>
      <w:bookmarkEnd w:id="19"/>
      <w:bookmarkEnd w:id="20"/>
    </w:p>
    <w:p w14:paraId="6D74B2A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1.4.1 投标人应具备承担本招标项目资质条件、能力和信誉：</w:t>
      </w:r>
    </w:p>
    <w:p w14:paraId="0D75AC1A">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（1）资质要求：见投标人须知前附表；</w:t>
      </w:r>
    </w:p>
    <w:p w14:paraId="5FD7A0DC">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（2）财务要求：见投标人须知前附表；</w:t>
      </w:r>
    </w:p>
    <w:p w14:paraId="1571F963">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（3）业绩要求：见投标人须知前附表；</w:t>
      </w:r>
    </w:p>
    <w:p w14:paraId="3ACB0A8A">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（4）信誉要求：见投标人须知前附表；</w:t>
      </w:r>
    </w:p>
    <w:p w14:paraId="7F441384">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（5）总监理工程师的资格要求：应当具备工程注册监理工程师执业资格（如有），具体要求见投标人须知前附表；</w:t>
      </w:r>
    </w:p>
    <w:p w14:paraId="0510527A">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（6）其他主要人员要求：见投标人须知前附表。</w:t>
      </w:r>
    </w:p>
    <w:p w14:paraId="5D88CFCF">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（7）试验检测仪器设备要求：见投标人须知前附表。</w:t>
      </w:r>
    </w:p>
    <w:p w14:paraId="4EC70ECF">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（8）其他要求：见投标人须知前附表。</w:t>
      </w:r>
    </w:p>
    <w:p w14:paraId="2BA58A1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需要提交的相关证明材料见本章第3.5款的规定。</w:t>
      </w:r>
    </w:p>
    <w:p w14:paraId="3ACC7F6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1.4.2投标人须知前附表规定接受联合体投标的，联合体除应符合本章第1.4.1项和投标人须知前附表的要求外，还应遵守以下规定：</w:t>
      </w:r>
    </w:p>
    <w:p w14:paraId="1079C870">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（1）联合体各方应按招标文件提供的格式签订联合体协议书，明确联合体牵头人和各方权利义务，并承诺就中标项目向招标人承担连带责任；</w:t>
      </w:r>
    </w:p>
    <w:p w14:paraId="5E729CA5">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（2）由同一专业的单位组成的联合体，按照资质等级较低的单位确定资质等级；</w:t>
      </w:r>
    </w:p>
    <w:p w14:paraId="35B7261F">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（3）联合体各方不得再以自己名义单独或参加其他联合体在本招标项目中投标，否则各相关投标均无效。</w:t>
      </w:r>
    </w:p>
    <w:p w14:paraId="2A4764A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1.4.3 投标人不得存在下列情形之一：</w:t>
      </w:r>
    </w:p>
    <w:p w14:paraId="5E77ECF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（1）为招标人不具有独立法人资格的附属机构（单位）；</w:t>
      </w:r>
    </w:p>
    <w:p w14:paraId="5BCC50F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（2）与招标人存在利害关系且可能影响招标公正性；</w:t>
      </w:r>
    </w:p>
    <w:p w14:paraId="31EC968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（3）与本招标项目的其他投标人为同一个单位负责人；</w:t>
      </w:r>
    </w:p>
    <w:p w14:paraId="02DCB8C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（4）与本招标项目的其他投标人存在控股、管理关系；</w:t>
      </w:r>
    </w:p>
    <w:p w14:paraId="3E2BC3B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（5）为本招标项目的代建人；</w:t>
      </w:r>
    </w:p>
    <w:p w14:paraId="74FB5DB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（6）为本招标项目的招标代理机构；</w:t>
      </w:r>
    </w:p>
    <w:p w14:paraId="6FC18C6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（7）与本招标项目的代建人或招标代理机构同为一个法定代表人；</w:t>
      </w:r>
    </w:p>
    <w:p w14:paraId="4493070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（8）与本招标项目的代建人或招标代理机构存在控股或参股关系；</w:t>
      </w:r>
    </w:p>
    <w:p w14:paraId="5735D66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（9）与本招标项目的施工承包人以及建筑材料、建筑构配件和设备供应商有隶属关系或者其他利害关系；</w:t>
      </w:r>
    </w:p>
    <w:p w14:paraId="35688FE5">
      <w:pPr>
        <w:spacing w:before="1" w:line="360" w:lineRule="auto"/>
        <w:ind w:firstLine="44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5"/>
          <w:szCs w:val="21"/>
          <w:highlight w:val="none"/>
          <w14:textFill>
            <w14:solidFill>
              <w14:schemeClr w14:val="tx1"/>
            </w14:solidFill>
          </w14:textFill>
        </w:rPr>
        <w:t>(</w:t>
      </w:r>
      <w:r>
        <w:rPr>
          <w:rFonts w:ascii="Times New Roman" w:hAnsi="Times New Roman" w:eastAsia="Times New Roman"/>
          <w:color w:val="000000" w:themeColor="text1"/>
          <w:spacing w:val="5"/>
          <w:szCs w:val="21"/>
          <w:highlight w:val="none"/>
          <w14:textFill>
            <w14:solidFill>
              <w14:schemeClr w14:val="tx1"/>
            </w14:solidFill>
          </w14:textFill>
        </w:rPr>
        <w:t>10</w:t>
      </w:r>
      <w:r>
        <w:rPr>
          <w:rFonts w:ascii="宋体" w:hAnsi="宋体" w:cs="宋体"/>
          <w:color w:val="000000" w:themeColor="text1"/>
          <w:spacing w:val="5"/>
          <w:szCs w:val="21"/>
          <w:highlight w:val="none"/>
          <w14:textFill>
            <w14:solidFill>
              <w14:schemeClr w14:val="tx1"/>
            </w14:solidFill>
          </w14:textFill>
        </w:rPr>
        <w:t>)被依法暂停或者取消投标资格；</w:t>
      </w:r>
      <w:r>
        <w:rPr>
          <w:rFonts w:hint="eastAsia" w:ascii="宋体" w:hAnsi="宋体" w:cs="宋体"/>
          <w:color w:val="000000" w:themeColor="text1"/>
          <w:spacing w:val="5"/>
          <w:szCs w:val="21"/>
          <w:highlight w:val="none"/>
          <w:u w:val="single"/>
          <w14:textFill>
            <w14:solidFill>
              <w14:schemeClr w14:val="tx1"/>
            </w14:solidFill>
          </w14:textFill>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cs="宋体"/>
          <w:color w:val="000000" w:themeColor="text1"/>
          <w:spacing w:val="5"/>
          <w:szCs w:val="21"/>
          <w:highlight w:val="none"/>
          <w14:textFill>
            <w14:solidFill>
              <w14:schemeClr w14:val="tx1"/>
            </w14:solidFill>
          </w14:textFill>
        </w:rPr>
        <w:t>）</w:t>
      </w:r>
    </w:p>
    <w:p w14:paraId="497AC4DB">
      <w:pPr>
        <w:spacing w:before="37" w:line="360" w:lineRule="auto"/>
        <w:ind w:right="-20" w:firstLine="468" w:firstLineChars="200"/>
        <w:jc w:val="left"/>
        <w:rPr>
          <w:rFonts w:ascii="宋体" w:hAnsi="宋体"/>
          <w:color w:val="000000" w:themeColor="text1"/>
          <w:highlight w:val="none"/>
          <w14:textFill>
            <w14:solidFill>
              <w14:schemeClr w14:val="tx1"/>
            </w14:solidFill>
          </w14:textFill>
        </w:rPr>
      </w:pPr>
      <w:r>
        <w:rPr>
          <w:rFonts w:ascii="宋体" w:hAnsi="宋体" w:cs="宋体"/>
          <w:color w:val="000000" w:themeColor="text1"/>
          <w:spacing w:val="12"/>
          <w:szCs w:val="21"/>
          <w:highlight w:val="none"/>
          <w14:textFill>
            <w14:solidFill>
              <w14:schemeClr w14:val="tx1"/>
            </w14:solidFill>
          </w14:textFill>
        </w:rPr>
        <w:t>(</w:t>
      </w:r>
      <w:r>
        <w:rPr>
          <w:rFonts w:ascii="Times New Roman" w:hAnsi="Times New Roman" w:eastAsia="Times New Roman"/>
          <w:color w:val="000000" w:themeColor="text1"/>
          <w:spacing w:val="6"/>
          <w:szCs w:val="21"/>
          <w:highlight w:val="none"/>
          <w14:textFill>
            <w14:solidFill>
              <w14:schemeClr w14:val="tx1"/>
            </w14:solidFill>
          </w14:textFill>
        </w:rPr>
        <w:t>11</w:t>
      </w:r>
      <w:r>
        <w:rPr>
          <w:rFonts w:ascii="宋体" w:hAnsi="宋体" w:cs="宋体"/>
          <w:color w:val="000000" w:themeColor="text1"/>
          <w:spacing w:val="6"/>
          <w:szCs w:val="21"/>
          <w:highlight w:val="none"/>
          <w14:textFill>
            <w14:solidFill>
              <w14:schemeClr w14:val="tx1"/>
            </w14:solidFill>
          </w14:textFill>
        </w:rPr>
        <w:t>)被责令停产停业、暂扣或者吊销许可证、暂扣或者吊销执照；</w:t>
      </w:r>
      <w:r>
        <w:rPr>
          <w:rFonts w:hint="eastAsia" w:ascii="宋体" w:hAnsi="宋体"/>
          <w:color w:val="000000" w:themeColor="text1"/>
          <w:highlight w:val="none"/>
          <w:u w:val="single"/>
          <w14:textFill>
            <w14:solidFill>
              <w14:schemeClr w14:val="tx1"/>
            </w14:solidFill>
          </w14:textFill>
        </w:rPr>
        <w:t>（本项事实应当以根据《中华人民共和国行政处罚法》依法作出并已经生效的行政处罚决定为认定依据。）</w:t>
      </w:r>
    </w:p>
    <w:p w14:paraId="0104672E">
      <w:pPr>
        <w:spacing w:before="151" w:line="360" w:lineRule="auto"/>
        <w:ind w:firstLine="545" w:firstLineChars="25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4"/>
          <w:szCs w:val="21"/>
          <w:highlight w:val="none"/>
          <w14:textFill>
            <w14:solidFill>
              <w14:schemeClr w14:val="tx1"/>
            </w14:solidFill>
          </w14:textFill>
        </w:rPr>
        <w:t>(</w:t>
      </w:r>
      <w:r>
        <w:rPr>
          <w:rFonts w:ascii="Times New Roman" w:hAnsi="Times New Roman" w:eastAsia="Times New Roman"/>
          <w:color w:val="000000" w:themeColor="text1"/>
          <w:spacing w:val="3"/>
          <w:szCs w:val="21"/>
          <w:highlight w:val="none"/>
          <w14:textFill>
            <w14:solidFill>
              <w14:schemeClr w14:val="tx1"/>
            </w14:solidFill>
          </w14:textFill>
        </w:rPr>
        <w:t>12</w:t>
      </w:r>
      <w:r>
        <w:rPr>
          <w:rFonts w:ascii="宋体" w:hAnsi="宋体" w:cs="宋体"/>
          <w:color w:val="000000" w:themeColor="text1"/>
          <w:spacing w:val="3"/>
          <w:szCs w:val="21"/>
          <w:highlight w:val="none"/>
          <w14:textFill>
            <w14:solidFill>
              <w14:schemeClr w14:val="tx1"/>
            </w14:solidFill>
          </w14:textFill>
        </w:rPr>
        <w:t>)进入清算程序，或被宣告破产，或其他丧失履约能力的情形；</w:t>
      </w:r>
    </w:p>
    <w:p w14:paraId="277028E2">
      <w:pPr>
        <w:widowControl/>
        <w:spacing w:before="39" w:line="360" w:lineRule="auto"/>
        <w:ind w:right="-20" w:firstLine="484" w:firstLineChars="200"/>
        <w:jc w:val="left"/>
        <w:rPr>
          <w:rFonts w:ascii="宋体" w:hAnsi="宋体"/>
          <w:color w:val="000000" w:themeColor="text1"/>
          <w:highlight w:val="none"/>
          <w:u w:val="single"/>
          <w14:textFill>
            <w14:solidFill>
              <w14:schemeClr w14:val="tx1"/>
            </w14:solidFill>
          </w14:textFill>
        </w:rPr>
      </w:pPr>
      <w:r>
        <w:rPr>
          <w:rFonts w:ascii="宋体" w:hAnsi="宋体" w:cs="宋体"/>
          <w:color w:val="000000" w:themeColor="text1"/>
          <w:spacing w:val="16"/>
          <w:szCs w:val="21"/>
          <w:highlight w:val="none"/>
          <w14:textFill>
            <w14:solidFill>
              <w14:schemeClr w14:val="tx1"/>
            </w14:solidFill>
          </w14:textFill>
        </w:rPr>
        <w:t>(</w:t>
      </w:r>
      <w:r>
        <w:rPr>
          <w:rFonts w:ascii="Times New Roman" w:hAnsi="Times New Roman" w:eastAsia="Times New Roman"/>
          <w:color w:val="000000" w:themeColor="text1"/>
          <w:spacing w:val="13"/>
          <w:szCs w:val="21"/>
          <w:highlight w:val="none"/>
          <w14:textFill>
            <w14:solidFill>
              <w14:schemeClr w14:val="tx1"/>
            </w14:solidFill>
          </w14:textFill>
        </w:rPr>
        <w:t>1</w:t>
      </w:r>
      <w:r>
        <w:rPr>
          <w:rFonts w:ascii="Times New Roman" w:hAnsi="Times New Roman" w:eastAsia="Times New Roman"/>
          <w:color w:val="000000" w:themeColor="text1"/>
          <w:spacing w:val="8"/>
          <w:szCs w:val="21"/>
          <w:highlight w:val="none"/>
          <w14:textFill>
            <w14:solidFill>
              <w14:schemeClr w14:val="tx1"/>
            </w14:solidFill>
          </w14:textFill>
        </w:rPr>
        <w:t>3</w:t>
      </w:r>
      <w:r>
        <w:rPr>
          <w:rFonts w:ascii="宋体" w:hAnsi="宋体" w:cs="宋体"/>
          <w:color w:val="000000" w:themeColor="text1"/>
          <w:spacing w:val="8"/>
          <w:szCs w:val="21"/>
          <w:highlight w:val="none"/>
          <w14:textFill>
            <w14:solidFill>
              <w14:schemeClr w14:val="tx1"/>
            </w14:solidFill>
          </w14:textFill>
        </w:rPr>
        <w:t>)在最近三年内发生重大监理质量问题</w:t>
      </w:r>
      <w:r>
        <w:rPr>
          <w:rFonts w:ascii="宋体" w:hAnsi="宋体" w:cs="宋体"/>
          <w:color w:val="000000" w:themeColor="text1"/>
          <w:spacing w:val="-1"/>
          <w:szCs w:val="21"/>
          <w:highlight w:val="none"/>
          <w14:textFill>
            <w14:solidFill>
              <w14:schemeClr w14:val="tx1"/>
            </w14:solidFill>
          </w14:textFill>
        </w:rPr>
        <w:t>；</w:t>
      </w:r>
      <w:r>
        <w:rPr>
          <w:rFonts w:ascii="宋体" w:hAnsi="宋体"/>
          <w:color w:val="000000" w:themeColor="text1"/>
          <w:szCs w:val="24"/>
          <w:highlight w:val="none"/>
          <w:u w:val="single"/>
          <w:lang w:bidi="ar"/>
          <w14:textFill>
            <w14:solidFill>
              <w14:schemeClr w14:val="tx1"/>
            </w14:solidFill>
          </w14:textFill>
        </w:rPr>
        <w:t>（“重大</w:t>
      </w:r>
      <w:r>
        <w:rPr>
          <w:rFonts w:hint="eastAsia" w:ascii="宋体" w:hAnsi="宋体"/>
          <w:color w:val="000000" w:themeColor="text1"/>
          <w:szCs w:val="24"/>
          <w:highlight w:val="none"/>
          <w:u w:val="single"/>
          <w:lang w:bidi="ar"/>
          <w14:textFill>
            <w14:solidFill>
              <w14:schemeClr w14:val="tx1"/>
            </w14:solidFill>
          </w14:textFill>
        </w:rPr>
        <w:t>监理</w:t>
      </w:r>
      <w:r>
        <w:rPr>
          <w:rFonts w:ascii="宋体" w:hAnsi="宋体"/>
          <w:color w:val="000000" w:themeColor="text1"/>
          <w:szCs w:val="24"/>
          <w:highlight w:val="none"/>
          <w:u w:val="single"/>
          <w:lang w:bidi="ar"/>
          <w14:textFill>
            <w14:solidFill>
              <w14:schemeClr w14:val="tx1"/>
            </w14:solidFill>
          </w14:textFill>
        </w:rPr>
        <w:t>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CC671C5">
      <w:pPr>
        <w:spacing w:before="231" w:line="562" w:lineRule="exact"/>
        <w:ind w:left="427"/>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5"/>
          <w:position w:val="27"/>
          <w:szCs w:val="21"/>
          <w:highlight w:val="none"/>
          <w14:textFill>
            <w14:solidFill>
              <w14:schemeClr w14:val="tx1"/>
            </w14:solidFill>
          </w14:textFill>
        </w:rPr>
        <w:t>(</w:t>
      </w:r>
      <w:r>
        <w:rPr>
          <w:rFonts w:ascii="Times New Roman" w:hAnsi="Times New Roman" w:eastAsia="Times New Roman"/>
          <w:color w:val="000000" w:themeColor="text1"/>
          <w:spacing w:val="3"/>
          <w:position w:val="27"/>
          <w:szCs w:val="21"/>
          <w:highlight w:val="none"/>
          <w14:textFill>
            <w14:solidFill>
              <w14:schemeClr w14:val="tx1"/>
            </w14:solidFill>
          </w14:textFill>
        </w:rPr>
        <w:t>14</w:t>
      </w:r>
      <w:r>
        <w:rPr>
          <w:rFonts w:ascii="宋体" w:hAnsi="宋体" w:cs="宋体"/>
          <w:color w:val="000000" w:themeColor="text1"/>
          <w:spacing w:val="3"/>
          <w:position w:val="27"/>
          <w:szCs w:val="21"/>
          <w:highlight w:val="none"/>
          <w14:textFill>
            <w14:solidFill>
              <w14:schemeClr w14:val="tx1"/>
            </w14:solidFill>
          </w14:textFill>
        </w:rPr>
        <w:t>) 法律法规或投标人须知前附表规定的其他情形。</w:t>
      </w:r>
    </w:p>
    <w:p w14:paraId="5530E78E">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1" w:name="_Toc515205198"/>
      <w:bookmarkStart w:id="22" w:name="_Toc529196525"/>
      <w:r>
        <w:rPr>
          <w:rFonts w:hint="eastAsia" w:ascii="宋体" w:hAnsi="宋体"/>
          <w:b/>
          <w:color w:val="000000" w:themeColor="text1"/>
          <w:sz w:val="28"/>
          <w:szCs w:val="28"/>
          <w:highlight w:val="none"/>
          <w14:textFill>
            <w14:solidFill>
              <w14:schemeClr w14:val="tx1"/>
            </w14:solidFill>
          </w14:textFill>
        </w:rPr>
        <w:t>1.5 费用承担</w:t>
      </w:r>
      <w:bookmarkEnd w:id="21"/>
      <w:bookmarkEnd w:id="22"/>
    </w:p>
    <w:p w14:paraId="4A93BCD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投标人准备和参加投标活动发生的费用自理。</w:t>
      </w:r>
    </w:p>
    <w:p w14:paraId="2F7A703D">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3" w:name="_Toc515205199"/>
      <w:bookmarkStart w:id="24" w:name="_Toc529196526"/>
      <w:r>
        <w:rPr>
          <w:rFonts w:hint="eastAsia" w:ascii="宋体" w:hAnsi="宋体"/>
          <w:b/>
          <w:color w:val="000000" w:themeColor="text1"/>
          <w:sz w:val="28"/>
          <w:szCs w:val="28"/>
          <w:highlight w:val="none"/>
          <w14:textFill>
            <w14:solidFill>
              <w14:schemeClr w14:val="tx1"/>
            </w14:solidFill>
          </w14:textFill>
        </w:rPr>
        <w:t>1.6保密</w:t>
      </w:r>
      <w:bookmarkEnd w:id="23"/>
      <w:bookmarkEnd w:id="24"/>
    </w:p>
    <w:p w14:paraId="2E47E7F1">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参与招标投标活动的各方应对招标文件和投标文件中</w:t>
      </w:r>
      <w:bookmarkStart w:id="25" w:name="_Toc384308214"/>
      <w:bookmarkStart w:id="26" w:name="_Toc352691477"/>
      <w:bookmarkStart w:id="27" w:name="_Toc5326"/>
      <w:bookmarkStart w:id="28" w:name="_Toc361508589"/>
      <w:bookmarkStart w:id="29" w:name="_Toc369531519"/>
      <w:r>
        <w:rPr>
          <w:rFonts w:hint="eastAsia" w:ascii="宋体" w:hAnsi="宋体"/>
          <w:color w:val="000000" w:themeColor="text1"/>
          <w:highlight w:val="none"/>
          <w14:textFill>
            <w14:solidFill>
              <w14:schemeClr w14:val="tx1"/>
            </w14:solidFill>
          </w14:textFill>
        </w:rPr>
        <w:t>的商业和技术等秘密保密</w:t>
      </w:r>
      <w:bookmarkEnd w:id="25"/>
      <w:bookmarkEnd w:id="26"/>
      <w:bookmarkEnd w:id="27"/>
      <w:bookmarkEnd w:id="28"/>
      <w:bookmarkEnd w:id="29"/>
      <w:r>
        <w:rPr>
          <w:rFonts w:hint="eastAsia" w:ascii="宋体" w:hAnsi="宋体"/>
          <w:color w:val="000000" w:themeColor="text1"/>
          <w:highlight w:val="none"/>
          <w14:textFill>
            <w14:solidFill>
              <w14:schemeClr w14:val="tx1"/>
            </w14:solidFill>
          </w14:textFill>
        </w:rPr>
        <w:t>，否则应承担相应的法律责任。</w:t>
      </w:r>
    </w:p>
    <w:p w14:paraId="486695B0">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30" w:name="_Toc515205200"/>
      <w:bookmarkStart w:id="31" w:name="_Toc529196527"/>
      <w:r>
        <w:rPr>
          <w:rFonts w:hint="eastAsia" w:ascii="宋体" w:hAnsi="宋体"/>
          <w:b/>
          <w:color w:val="000000" w:themeColor="text1"/>
          <w:sz w:val="28"/>
          <w:szCs w:val="28"/>
          <w:highlight w:val="none"/>
          <w14:textFill>
            <w14:solidFill>
              <w14:schemeClr w14:val="tx1"/>
            </w14:solidFill>
          </w14:textFill>
        </w:rPr>
        <w:t>1.7 语言文字</w:t>
      </w:r>
      <w:bookmarkEnd w:id="30"/>
      <w:bookmarkEnd w:id="31"/>
    </w:p>
    <w:p w14:paraId="0576AE6D">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招标投标文件使用的语言文字为中文。专用术语使用外文的，应附有中文注释。</w:t>
      </w:r>
    </w:p>
    <w:p w14:paraId="4D98B03C">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32" w:name="_Toc529196528"/>
      <w:bookmarkStart w:id="33" w:name="_Toc515205201"/>
      <w:r>
        <w:rPr>
          <w:rFonts w:hint="eastAsia" w:ascii="宋体" w:hAnsi="宋体"/>
          <w:b/>
          <w:color w:val="000000" w:themeColor="text1"/>
          <w:sz w:val="28"/>
          <w:szCs w:val="28"/>
          <w:highlight w:val="none"/>
          <w14:textFill>
            <w14:solidFill>
              <w14:schemeClr w14:val="tx1"/>
            </w14:solidFill>
          </w14:textFill>
        </w:rPr>
        <w:t>1.8计量单位</w:t>
      </w:r>
      <w:bookmarkEnd w:id="32"/>
      <w:bookmarkEnd w:id="33"/>
    </w:p>
    <w:p w14:paraId="5733D367">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所有计量均采用中华人民共和国法定计量单位。</w:t>
      </w:r>
    </w:p>
    <w:p w14:paraId="4C6E477B">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34" w:name="_Toc152042315"/>
      <w:bookmarkStart w:id="35" w:name="_Toc361508594"/>
      <w:bookmarkStart w:id="36" w:name="_Toc482188480"/>
      <w:bookmarkStart w:id="37" w:name="_Toc529196529"/>
      <w:bookmarkStart w:id="38" w:name="_Toc384308219"/>
      <w:bookmarkStart w:id="39" w:name="_Toc370676289"/>
      <w:bookmarkStart w:id="40" w:name="_Toc247527563"/>
      <w:bookmarkStart w:id="41" w:name="_Toc300834959"/>
      <w:bookmarkStart w:id="42" w:name="_Toc144974507"/>
      <w:bookmarkStart w:id="43" w:name="_Toc515205202"/>
      <w:bookmarkStart w:id="44" w:name="_Toc247513962"/>
      <w:bookmarkStart w:id="45" w:name="_Toc152045539"/>
      <w:bookmarkStart w:id="46" w:name="_Toc391393967"/>
      <w:r>
        <w:rPr>
          <w:rFonts w:hint="eastAsia" w:ascii="宋体" w:hAnsi="宋体"/>
          <w:b/>
          <w:color w:val="000000" w:themeColor="text1"/>
          <w:sz w:val="28"/>
          <w:szCs w:val="28"/>
          <w:highlight w:val="none"/>
          <w14:textFill>
            <w14:solidFill>
              <w14:schemeClr w14:val="tx1"/>
            </w14:solidFill>
          </w14:textFill>
        </w:rPr>
        <w:t>1.9 踏勘现场</w:t>
      </w:r>
      <w:bookmarkEnd w:id="34"/>
      <w:bookmarkEnd w:id="35"/>
      <w:bookmarkEnd w:id="36"/>
      <w:bookmarkEnd w:id="37"/>
      <w:bookmarkEnd w:id="38"/>
      <w:bookmarkEnd w:id="39"/>
      <w:bookmarkEnd w:id="40"/>
      <w:bookmarkEnd w:id="41"/>
      <w:bookmarkEnd w:id="42"/>
      <w:bookmarkEnd w:id="43"/>
      <w:bookmarkEnd w:id="44"/>
      <w:bookmarkEnd w:id="45"/>
      <w:bookmarkEnd w:id="46"/>
    </w:p>
    <w:p w14:paraId="650A09F6">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1.9.1 投标人须知前附表规定组织踏勘现场的，招标人按投标人须知前附表规定的时间、地点组织投标人踏勘项目现场。部分投标人未按时参加踏勘现场的，不影响踏勘现场的正常进行。</w:t>
      </w:r>
    </w:p>
    <w:p w14:paraId="6ED3FE14">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1.9.2 投标人踏勘现场发生的费用自理。</w:t>
      </w:r>
    </w:p>
    <w:p w14:paraId="315D6747">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1.9.3 除招标人的原因外，投标人自行负责在踏勘现场中所发生的人员伤亡和财产损失。</w:t>
      </w:r>
    </w:p>
    <w:p w14:paraId="68607B41">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1.9.4 招标人在踏勘现场中介绍的工程场地和相关的周边环境情况，供投标人在编制投标文件时参考，招标人不对投标人据此作出的判断和决策负责。</w:t>
      </w:r>
    </w:p>
    <w:p w14:paraId="4CAAF23B">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47" w:name="_Toc529196530"/>
      <w:bookmarkStart w:id="48" w:name="_Toc515205203"/>
      <w:r>
        <w:rPr>
          <w:rFonts w:hint="eastAsia" w:ascii="宋体" w:hAnsi="宋体"/>
          <w:b/>
          <w:color w:val="000000" w:themeColor="text1"/>
          <w:sz w:val="28"/>
          <w:szCs w:val="28"/>
          <w:highlight w:val="none"/>
          <w14:textFill>
            <w14:solidFill>
              <w14:schemeClr w14:val="tx1"/>
            </w14:solidFill>
          </w14:textFill>
        </w:rPr>
        <w:t>1.10投标预备会</w:t>
      </w:r>
      <w:bookmarkEnd w:id="47"/>
      <w:bookmarkEnd w:id="48"/>
    </w:p>
    <w:p w14:paraId="7F1B3EC8">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1.10.1 投标人须知前附表规定召开投标预备会的，招标人按投标人须知前附表规定的时间和地点召开投标预备会，澄清投标人提出的问题。</w:t>
      </w:r>
    </w:p>
    <w:p w14:paraId="6F4679DC">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1.10.2 投标人应按投标人须知前附表规定的时间和形式将提出的问题送达招标人，以便招标人在会议期间澄清。</w:t>
      </w:r>
    </w:p>
    <w:p w14:paraId="3F5C27D4">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1.10.3 投标预备会后，招标人将对投标人所提问题的澄清，以投标人须知前附表规定的形式通知所有购买招标文件的投标人。该澄清内容为招标文件的组成部分。</w:t>
      </w:r>
    </w:p>
    <w:p w14:paraId="6A694A02">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49" w:name="_Toc529196531"/>
      <w:bookmarkStart w:id="50" w:name="_Toc515205204"/>
      <w:r>
        <w:rPr>
          <w:rFonts w:hint="eastAsia" w:ascii="宋体" w:hAnsi="宋体"/>
          <w:b/>
          <w:color w:val="000000" w:themeColor="text1"/>
          <w:sz w:val="28"/>
          <w:szCs w:val="28"/>
          <w:highlight w:val="none"/>
          <w14:textFill>
            <w14:solidFill>
              <w14:schemeClr w14:val="tx1"/>
            </w14:solidFill>
          </w14:textFill>
        </w:rPr>
        <w:t>1.11 分包</w:t>
      </w:r>
      <w:bookmarkEnd w:id="49"/>
      <w:bookmarkEnd w:id="50"/>
    </w:p>
    <w:p w14:paraId="0F93A814">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本项目严禁分包。</w:t>
      </w:r>
    </w:p>
    <w:p w14:paraId="39CC7ACE">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51" w:name="_Toc515205205"/>
      <w:bookmarkStart w:id="52" w:name="_Toc529196532"/>
      <w:r>
        <w:rPr>
          <w:rFonts w:hint="eastAsia" w:ascii="宋体" w:hAnsi="宋体"/>
          <w:b/>
          <w:color w:val="000000" w:themeColor="text1"/>
          <w:sz w:val="28"/>
          <w:szCs w:val="28"/>
          <w:highlight w:val="none"/>
          <w14:textFill>
            <w14:solidFill>
              <w14:schemeClr w14:val="tx1"/>
            </w14:solidFill>
          </w14:textFill>
        </w:rPr>
        <w:t>1.12响应和偏差</w:t>
      </w:r>
      <w:bookmarkEnd w:id="51"/>
      <w:bookmarkEnd w:id="52"/>
    </w:p>
    <w:p w14:paraId="75B22BA0">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1.12.1投标文件应当对招标文件的实质性要求和条件作出满足性或更有利于招标人的响应，否则，投标人的投标将被否决。实质性要求和条件见投标人须知前附表。</w:t>
      </w:r>
    </w:p>
    <w:p w14:paraId="358757C5">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1.12.2 投标人应根据招标文件的要求提供投标监理大纲等内容以对招标文件作出响应。</w:t>
      </w:r>
    </w:p>
    <w:p w14:paraId="3A344D60">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1.12.3投标人须知前附表允许投标文件偏离招标文件某些要求的，偏差应当符合招标文件规定的偏差范围和幅度。</w:t>
      </w:r>
    </w:p>
    <w:p w14:paraId="0568AC81">
      <w:pPr>
        <w:spacing w:before="260"/>
        <w:outlineLvl w:val="2"/>
        <w:rPr>
          <w:rFonts w:ascii="宋体" w:hAnsi="宋体"/>
          <w:b/>
          <w:color w:val="000000" w:themeColor="text1"/>
          <w:sz w:val="32"/>
          <w:szCs w:val="32"/>
          <w:highlight w:val="none"/>
          <w14:textFill>
            <w14:solidFill>
              <w14:schemeClr w14:val="tx1"/>
            </w14:solidFill>
          </w14:textFill>
        </w:rPr>
      </w:pPr>
      <w:bookmarkStart w:id="53" w:name="_Toc515205206"/>
      <w:bookmarkStart w:id="54" w:name="_Toc529196533"/>
      <w:r>
        <w:rPr>
          <w:rFonts w:hint="eastAsia" w:ascii="宋体" w:hAnsi="宋体"/>
          <w:b/>
          <w:color w:val="000000" w:themeColor="text1"/>
          <w:sz w:val="32"/>
          <w:szCs w:val="32"/>
          <w:highlight w:val="none"/>
          <w14:textFill>
            <w14:solidFill>
              <w14:schemeClr w14:val="tx1"/>
            </w14:solidFill>
          </w14:textFill>
        </w:rPr>
        <w:t>2. 招标文件</w:t>
      </w:r>
      <w:bookmarkEnd w:id="53"/>
      <w:bookmarkEnd w:id="54"/>
    </w:p>
    <w:p w14:paraId="7BFC4090">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55" w:name="_Toc515205207"/>
      <w:bookmarkStart w:id="56" w:name="_Toc529196534"/>
      <w:r>
        <w:rPr>
          <w:rFonts w:hint="eastAsia" w:ascii="宋体" w:hAnsi="宋体"/>
          <w:b/>
          <w:color w:val="000000" w:themeColor="text1"/>
          <w:sz w:val="28"/>
          <w:szCs w:val="28"/>
          <w:highlight w:val="none"/>
          <w14:textFill>
            <w14:solidFill>
              <w14:schemeClr w14:val="tx1"/>
            </w14:solidFill>
          </w14:textFill>
        </w:rPr>
        <w:t>2.1 招标文件的组成</w:t>
      </w:r>
      <w:bookmarkEnd w:id="55"/>
      <w:bookmarkEnd w:id="56"/>
    </w:p>
    <w:p w14:paraId="72526C7E">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本招标文件包括：</w:t>
      </w:r>
    </w:p>
    <w:p w14:paraId="51FE02E5">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（1）招标公告</w:t>
      </w:r>
      <w:r>
        <w:rPr>
          <w:rFonts w:hint="eastAsia" w:ascii="宋体" w:hAnsi="宋体"/>
          <w:strike/>
          <w:color w:val="000000" w:themeColor="text1"/>
          <w:highlight w:val="none"/>
          <w14:textFill>
            <w14:solidFill>
              <w14:schemeClr w14:val="tx1"/>
            </w14:solidFill>
          </w14:textFill>
        </w:rPr>
        <w:t>（或投标邀请书）</w:t>
      </w:r>
      <w:r>
        <w:rPr>
          <w:rFonts w:hint="eastAsia" w:ascii="宋体" w:hAnsi="宋体"/>
          <w:color w:val="000000" w:themeColor="text1"/>
          <w:highlight w:val="none"/>
          <w14:textFill>
            <w14:solidFill>
              <w14:schemeClr w14:val="tx1"/>
            </w14:solidFill>
          </w14:textFill>
        </w:rPr>
        <w:t>；</w:t>
      </w:r>
    </w:p>
    <w:p w14:paraId="5C7C52DC">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（2）投标人须知；</w:t>
      </w:r>
    </w:p>
    <w:p w14:paraId="2FADC68F">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（3）评标办法；</w:t>
      </w:r>
    </w:p>
    <w:p w14:paraId="6D92EA45">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（4）合同条款及格式；</w:t>
      </w:r>
    </w:p>
    <w:p w14:paraId="2ACCA9B0">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（5）委托人要求；</w:t>
      </w:r>
    </w:p>
    <w:p w14:paraId="7DD740FC">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（6）投标文件格式；</w:t>
      </w:r>
    </w:p>
    <w:p w14:paraId="17A8E00C">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（7）投标人须知前附表规定的其他资料。</w:t>
      </w:r>
    </w:p>
    <w:p w14:paraId="525EC0BD">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根据本章第1.10款、第2.2款和第2.3款对招标文件所作的澄清、修改，构成招标文件的组成部分。</w:t>
      </w:r>
    </w:p>
    <w:p w14:paraId="4A0C036D">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57" w:name="_Toc515205208"/>
      <w:bookmarkStart w:id="58" w:name="_Toc529196535"/>
      <w:r>
        <w:rPr>
          <w:rFonts w:hint="eastAsia" w:ascii="宋体" w:hAnsi="宋体"/>
          <w:b/>
          <w:color w:val="000000" w:themeColor="text1"/>
          <w:sz w:val="28"/>
          <w:szCs w:val="28"/>
          <w:highlight w:val="none"/>
          <w14:textFill>
            <w14:solidFill>
              <w14:schemeClr w14:val="tx1"/>
            </w14:solidFill>
          </w14:textFill>
        </w:rPr>
        <w:t>2.2 招标文件的澄清</w:t>
      </w:r>
      <w:bookmarkEnd w:id="57"/>
      <w:bookmarkEnd w:id="58"/>
    </w:p>
    <w:p w14:paraId="5B5C875F">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18750C27">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408D6035">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2.2.3 投标人在收到澄清后，应按投标人须知前附表规定的时间和形式通知招标人，确认已收到该澄清。</w:t>
      </w:r>
    </w:p>
    <w:p w14:paraId="2196CC42">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2.2.4 除非招标人认为确有必要答复，否则，招标人有权拒绝回复投标人在本章第2.2.1项规定的时间后的任何澄清要求。</w:t>
      </w:r>
    </w:p>
    <w:p w14:paraId="78BEC12D">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59" w:name="_Toc515205209"/>
      <w:bookmarkStart w:id="60" w:name="_Toc529196536"/>
      <w:bookmarkStart w:id="61" w:name="_Toc352691479"/>
      <w:r>
        <w:rPr>
          <w:rFonts w:hint="eastAsia" w:ascii="宋体" w:hAnsi="宋体"/>
          <w:b/>
          <w:color w:val="000000" w:themeColor="text1"/>
          <w:sz w:val="28"/>
          <w:szCs w:val="28"/>
          <w:highlight w:val="none"/>
          <w14:textFill>
            <w14:solidFill>
              <w14:schemeClr w14:val="tx1"/>
            </w14:solidFill>
          </w14:textFill>
        </w:rPr>
        <w:t>2.3 招标文件的修</w:t>
      </w:r>
      <w:bookmarkStart w:id="62" w:name="_Toc369531521"/>
      <w:bookmarkStart w:id="63" w:name="_Toc16514"/>
      <w:r>
        <w:rPr>
          <w:rFonts w:hint="eastAsia" w:ascii="宋体" w:hAnsi="宋体"/>
          <w:b/>
          <w:color w:val="000000" w:themeColor="text1"/>
          <w:sz w:val="28"/>
          <w:szCs w:val="28"/>
          <w:highlight w:val="none"/>
          <w14:textFill>
            <w14:solidFill>
              <w14:schemeClr w14:val="tx1"/>
            </w14:solidFill>
          </w14:textFill>
        </w:rPr>
        <w:t>改</w:t>
      </w:r>
      <w:bookmarkEnd w:id="59"/>
      <w:bookmarkEnd w:id="60"/>
    </w:p>
    <w:p w14:paraId="777719A8">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61"/>
    <w:bookmarkEnd w:id="62"/>
    <w:bookmarkEnd w:id="63"/>
    <w:p w14:paraId="6F75D565">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2.3.2 投标人收到修改内容</w:t>
      </w:r>
      <w:bookmarkStart w:id="64" w:name="_Toc352691482"/>
      <w:bookmarkStart w:id="65" w:name="_Toc247527562"/>
      <w:bookmarkStart w:id="66" w:name="_Toc152045538"/>
      <w:bookmarkStart w:id="67" w:name="_Toc152042314"/>
      <w:bookmarkStart w:id="68" w:name="_Toc361508593"/>
      <w:bookmarkStart w:id="69" w:name="_Toc144974506"/>
      <w:bookmarkStart w:id="70" w:name="_Toc24632"/>
      <w:bookmarkStart w:id="71" w:name="_Toc369531524"/>
      <w:bookmarkStart w:id="72" w:name="_Toc384308218"/>
      <w:bookmarkStart w:id="73" w:name="_Toc300834958"/>
      <w:bookmarkStart w:id="74" w:name="_Toc247513961"/>
      <w:r>
        <w:rPr>
          <w:rFonts w:hint="eastAsia" w:ascii="宋体" w:hAnsi="宋体"/>
          <w:color w:val="000000" w:themeColor="text1"/>
          <w:highlight w:val="none"/>
          <w14:textFill>
            <w14:solidFill>
              <w14:schemeClr w14:val="tx1"/>
            </w14:solidFill>
          </w14:textFill>
        </w:rPr>
        <w:t>后，</w:t>
      </w:r>
      <w:bookmarkEnd w:id="64"/>
      <w:bookmarkEnd w:id="65"/>
      <w:bookmarkEnd w:id="66"/>
      <w:bookmarkEnd w:id="67"/>
      <w:bookmarkEnd w:id="68"/>
      <w:bookmarkEnd w:id="69"/>
      <w:bookmarkEnd w:id="70"/>
      <w:bookmarkEnd w:id="71"/>
      <w:bookmarkEnd w:id="72"/>
      <w:bookmarkEnd w:id="73"/>
      <w:bookmarkEnd w:id="74"/>
      <w:bookmarkStart w:id="75" w:name="_Toc152045540"/>
      <w:bookmarkStart w:id="76" w:name="_Toc300834960"/>
      <w:bookmarkStart w:id="77" w:name="_Toc384308220"/>
      <w:bookmarkStart w:id="78" w:name="_Toc352691484"/>
      <w:bookmarkStart w:id="79" w:name="_Toc144974508"/>
      <w:bookmarkStart w:id="80" w:name="_Toc361508595"/>
      <w:bookmarkStart w:id="81" w:name="_Toc16623"/>
      <w:bookmarkStart w:id="82" w:name="_Toc152042316"/>
      <w:bookmarkStart w:id="83" w:name="_Toc247513963"/>
      <w:bookmarkStart w:id="84" w:name="_Toc247527564"/>
      <w:bookmarkStart w:id="85" w:name="_Toc369531526"/>
      <w:r>
        <w:rPr>
          <w:rFonts w:hint="eastAsia" w:ascii="宋体" w:hAnsi="宋体"/>
          <w:color w:val="000000" w:themeColor="text1"/>
          <w:highlight w:val="none"/>
          <w14:textFill>
            <w14:solidFill>
              <w14:schemeClr w14:val="tx1"/>
            </w14:solidFill>
          </w14:textFill>
        </w:rPr>
        <w:t>应按投标人须知前附表规定的时间和形式通知招标人，确认已收到该修改。</w:t>
      </w:r>
    </w:p>
    <w:p w14:paraId="66198B60">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86" w:name="_Toc529196537"/>
      <w:bookmarkStart w:id="87" w:name="_Toc515205210"/>
      <w:r>
        <w:rPr>
          <w:rFonts w:hint="eastAsia" w:ascii="宋体" w:hAnsi="宋体"/>
          <w:b/>
          <w:color w:val="000000" w:themeColor="text1"/>
          <w:sz w:val="28"/>
          <w:szCs w:val="28"/>
          <w:highlight w:val="none"/>
          <w14:textFill>
            <w14:solidFill>
              <w14:schemeClr w14:val="tx1"/>
            </w14:solidFill>
          </w14:textFill>
        </w:rPr>
        <w:t>2.</w:t>
      </w:r>
      <w:bookmarkEnd w:id="75"/>
      <w:bookmarkEnd w:id="76"/>
      <w:bookmarkEnd w:id="77"/>
      <w:bookmarkEnd w:id="78"/>
      <w:bookmarkEnd w:id="79"/>
      <w:bookmarkEnd w:id="80"/>
      <w:bookmarkEnd w:id="81"/>
      <w:bookmarkEnd w:id="82"/>
      <w:bookmarkEnd w:id="83"/>
      <w:bookmarkEnd w:id="84"/>
      <w:bookmarkEnd w:id="85"/>
      <w:r>
        <w:rPr>
          <w:rFonts w:hint="eastAsia" w:ascii="宋体" w:hAnsi="宋体"/>
          <w:b/>
          <w:color w:val="000000" w:themeColor="text1"/>
          <w:sz w:val="28"/>
          <w:szCs w:val="28"/>
          <w:highlight w:val="none"/>
          <w14:textFill>
            <w14:solidFill>
              <w14:schemeClr w14:val="tx1"/>
            </w14:solidFill>
          </w14:textFill>
        </w:rPr>
        <w:t>4 招标文件的异议</w:t>
      </w:r>
      <w:bookmarkEnd w:id="86"/>
      <w:bookmarkEnd w:id="87"/>
    </w:p>
    <w:p w14:paraId="0ED2351B">
      <w:pPr>
        <w:spacing w:before="69" w:line="359" w:lineRule="auto"/>
        <w:ind w:left="3" w:firstLine="421"/>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投标人或者其他利害关系人对招标文件有异议的，应当在投标截止时间10日前以书面形式提出。招标人将在收到异议之日起3日内作出答复；作出答复前，将暂停招标投标活动。</w:t>
      </w:r>
    </w:p>
    <w:p w14:paraId="032EE6BE">
      <w:pPr>
        <w:spacing w:before="69" w:line="359" w:lineRule="auto"/>
        <w:ind w:left="3" w:firstLine="421"/>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pacing w:val="-6"/>
          <w:szCs w:val="21"/>
          <w:highlight w:val="none"/>
          <w:u w:val="single"/>
          <w14:textFill>
            <w14:solidFill>
              <w14:schemeClr w14:val="tx1"/>
            </w14:solidFill>
          </w14:textFill>
        </w:rPr>
        <w:t>注</w:t>
      </w:r>
      <w:r>
        <w:rPr>
          <w:rFonts w:ascii="宋体" w:hAnsi="宋体" w:cs="宋体"/>
          <w:color w:val="000000" w:themeColor="text1"/>
          <w:spacing w:val="-6"/>
          <w:szCs w:val="21"/>
          <w:highlight w:val="none"/>
          <w:u w:val="single"/>
          <w14:textFill>
            <w14:solidFill>
              <w14:schemeClr w14:val="tx1"/>
            </w14:solidFill>
          </w14:textFill>
        </w:rPr>
        <w:t>：</w:t>
      </w:r>
      <w:r>
        <w:rPr>
          <w:rFonts w:hint="eastAsia" w:ascii="宋体" w:hAnsi="宋体" w:cs="宋体"/>
          <w:color w:val="000000" w:themeColor="text1"/>
          <w:spacing w:val="-6"/>
          <w:szCs w:val="21"/>
          <w:highlight w:val="none"/>
          <w:u w:val="single"/>
          <w14:textFill>
            <w14:solidFill>
              <w14:schemeClr w14:val="tx1"/>
            </w14:solidFill>
          </w14:textFill>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ECCB5AB">
      <w:pPr>
        <w:spacing w:line="360" w:lineRule="auto"/>
        <w:ind w:firstLine="359" w:firstLineChars="171"/>
        <w:rPr>
          <w:rFonts w:ascii="宋体" w:hAnsi="宋体"/>
          <w:color w:val="000000" w:themeColor="text1"/>
          <w:highlight w:val="none"/>
          <w14:textFill>
            <w14:solidFill>
              <w14:schemeClr w14:val="tx1"/>
            </w14:solidFill>
          </w14:textFill>
        </w:rPr>
      </w:pPr>
    </w:p>
    <w:p w14:paraId="614F1B02">
      <w:pPr>
        <w:spacing w:before="260"/>
        <w:outlineLvl w:val="2"/>
        <w:rPr>
          <w:rFonts w:ascii="宋体" w:hAnsi="宋体"/>
          <w:b/>
          <w:color w:val="000000" w:themeColor="text1"/>
          <w:sz w:val="32"/>
          <w:szCs w:val="32"/>
          <w:highlight w:val="none"/>
          <w14:textFill>
            <w14:solidFill>
              <w14:schemeClr w14:val="tx1"/>
            </w14:solidFill>
          </w14:textFill>
        </w:rPr>
      </w:pPr>
      <w:bookmarkStart w:id="88" w:name="_Toc529196538"/>
      <w:bookmarkStart w:id="89" w:name="_Toc515205211"/>
      <w:r>
        <w:rPr>
          <w:rFonts w:hint="eastAsia" w:ascii="宋体" w:hAnsi="宋体"/>
          <w:b/>
          <w:color w:val="000000" w:themeColor="text1"/>
          <w:sz w:val="32"/>
          <w:szCs w:val="32"/>
          <w:highlight w:val="none"/>
          <w14:textFill>
            <w14:solidFill>
              <w14:schemeClr w14:val="tx1"/>
            </w14:solidFill>
          </w14:textFill>
        </w:rPr>
        <w:t>3. 投标文件</w:t>
      </w:r>
      <w:bookmarkEnd w:id="88"/>
      <w:bookmarkEnd w:id="89"/>
    </w:p>
    <w:p w14:paraId="2D1EAF04">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90" w:name="_Toc529196539"/>
      <w:bookmarkStart w:id="91" w:name="_Toc515205212"/>
      <w:r>
        <w:rPr>
          <w:rFonts w:hint="eastAsia" w:ascii="宋体" w:hAnsi="宋体"/>
          <w:b/>
          <w:color w:val="000000" w:themeColor="text1"/>
          <w:sz w:val="28"/>
          <w:szCs w:val="28"/>
          <w:highlight w:val="none"/>
          <w14:textFill>
            <w14:solidFill>
              <w14:schemeClr w14:val="tx1"/>
            </w14:solidFill>
          </w14:textFill>
        </w:rPr>
        <w:t>3.1 投标文件的组成</w:t>
      </w:r>
      <w:bookmarkEnd w:id="90"/>
      <w:bookmarkEnd w:id="91"/>
    </w:p>
    <w:p w14:paraId="17C8C640">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3.1.1 投标文件应包括下列内容：</w:t>
      </w:r>
    </w:p>
    <w:p w14:paraId="16705344">
      <w:pPr>
        <w:topLinePunct/>
        <w:adjustRightInd w:val="0"/>
        <w:snapToGrid w:val="0"/>
        <w:spacing w:line="360" w:lineRule="auto"/>
        <w:ind w:firstLine="420" w:firstLineChars="200"/>
        <w:rPr>
          <w:rFonts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（1）投标函及投标函附录；</w:t>
      </w:r>
    </w:p>
    <w:p w14:paraId="7C3F4A13">
      <w:pPr>
        <w:topLinePunct/>
        <w:adjustRightInd w:val="0"/>
        <w:snapToGrid w:val="0"/>
        <w:spacing w:line="360" w:lineRule="auto"/>
        <w:ind w:firstLine="420" w:firstLineChars="200"/>
        <w:rPr>
          <w:rFonts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（2）法定代表人身份证明或授权委托书；</w:t>
      </w:r>
    </w:p>
    <w:p w14:paraId="79EA565C">
      <w:pPr>
        <w:topLinePunct/>
        <w:adjustRightInd w:val="0"/>
        <w:snapToGrid w:val="0"/>
        <w:spacing w:line="360" w:lineRule="auto"/>
        <w:ind w:firstLine="420" w:firstLineChars="200"/>
        <w:rPr>
          <w:rFonts w:ascii="宋体" w:hAnsi="宋体"/>
          <w:strike/>
          <w:color w:val="000000" w:themeColor="text1"/>
          <w:kern w:val="0"/>
          <w:szCs w:val="24"/>
          <w:highlight w:val="none"/>
          <w14:textFill>
            <w14:solidFill>
              <w14:schemeClr w14:val="tx1"/>
            </w14:solidFill>
          </w14:textFill>
        </w:rPr>
      </w:pPr>
      <w:r>
        <w:rPr>
          <w:rFonts w:hint="eastAsia" w:ascii="宋体" w:hAnsi="宋体"/>
          <w:strike/>
          <w:color w:val="000000" w:themeColor="text1"/>
          <w:kern w:val="0"/>
          <w:szCs w:val="24"/>
          <w:highlight w:val="none"/>
          <w14:textFill>
            <w14:solidFill>
              <w14:schemeClr w14:val="tx1"/>
            </w14:solidFill>
          </w14:textFill>
        </w:rPr>
        <w:t>（</w:t>
      </w:r>
      <w:r>
        <w:rPr>
          <w:rFonts w:ascii="宋体" w:hAnsi="宋体"/>
          <w:strike/>
          <w:color w:val="000000" w:themeColor="text1"/>
          <w:kern w:val="0"/>
          <w:szCs w:val="24"/>
          <w:highlight w:val="none"/>
          <w14:textFill>
            <w14:solidFill>
              <w14:schemeClr w14:val="tx1"/>
            </w14:solidFill>
          </w14:textFill>
        </w:rPr>
        <w:t>3）联合体协议书；</w:t>
      </w:r>
    </w:p>
    <w:p w14:paraId="74A59224">
      <w:pPr>
        <w:topLinePunct/>
        <w:adjustRightInd w:val="0"/>
        <w:snapToGrid w:val="0"/>
        <w:spacing w:line="360" w:lineRule="auto"/>
        <w:ind w:firstLine="420" w:firstLineChars="200"/>
        <w:rPr>
          <w:rFonts w:ascii="宋体" w:hAnsi="宋体"/>
          <w:strike/>
          <w:color w:val="000000" w:themeColor="text1"/>
          <w:kern w:val="0"/>
          <w:szCs w:val="24"/>
          <w:highlight w:val="none"/>
          <w14:textFill>
            <w14:solidFill>
              <w14:schemeClr w14:val="tx1"/>
            </w14:solidFill>
          </w14:textFill>
        </w:rPr>
      </w:pPr>
      <w:r>
        <w:rPr>
          <w:rFonts w:hint="eastAsia" w:ascii="宋体" w:hAnsi="宋体"/>
          <w:strike/>
          <w:color w:val="000000" w:themeColor="text1"/>
          <w:kern w:val="0"/>
          <w:szCs w:val="24"/>
          <w:highlight w:val="none"/>
          <w14:textFill>
            <w14:solidFill>
              <w14:schemeClr w14:val="tx1"/>
            </w14:solidFill>
          </w14:textFill>
        </w:rPr>
        <w:t>（</w:t>
      </w:r>
      <w:r>
        <w:rPr>
          <w:rFonts w:ascii="宋体" w:hAnsi="宋体"/>
          <w:strike/>
          <w:color w:val="000000" w:themeColor="text1"/>
          <w:kern w:val="0"/>
          <w:szCs w:val="24"/>
          <w:highlight w:val="none"/>
          <w14:textFill>
            <w14:solidFill>
              <w14:schemeClr w14:val="tx1"/>
            </w14:solidFill>
          </w14:textFill>
        </w:rPr>
        <w:t>4）投标保证金</w:t>
      </w:r>
    </w:p>
    <w:p w14:paraId="7769BE32">
      <w:pPr>
        <w:topLinePunct/>
        <w:adjustRightInd w:val="0"/>
        <w:snapToGrid w:val="0"/>
        <w:spacing w:line="360" w:lineRule="auto"/>
        <w:ind w:firstLine="420" w:firstLineChars="200"/>
        <w:rPr>
          <w:rFonts w:hint="default" w:ascii="宋体" w:hAnsi="宋体"/>
          <w:color w:val="000000" w:themeColor="text1"/>
          <w:kern w:val="0"/>
          <w:szCs w:val="24"/>
          <w:highlight w:val="none"/>
          <w14:textFill>
            <w14:solidFill>
              <w14:schemeClr w14:val="tx1"/>
            </w14:solidFill>
          </w14:textFill>
          <w:woUserID w:val="1"/>
        </w:rPr>
      </w:pPr>
      <w:r>
        <w:rPr>
          <w:rFonts w:hint="eastAsia" w:ascii="宋体" w:hAnsi="宋体"/>
          <w:color w:val="000000" w:themeColor="text1"/>
          <w:kern w:val="0"/>
          <w:szCs w:val="24"/>
          <w:highlight w:val="none"/>
          <w14:textFill>
            <w14:solidFill>
              <w14:schemeClr w14:val="tx1"/>
            </w14:solidFill>
          </w14:textFill>
        </w:rPr>
        <w:t>（</w:t>
      </w:r>
      <w:r>
        <w:rPr>
          <w:rFonts w:hint="default" w:ascii="宋体" w:hAnsi="宋体"/>
          <w:color w:val="000000" w:themeColor="text1"/>
          <w:kern w:val="0"/>
          <w:szCs w:val="24"/>
          <w:highlight w:val="none"/>
          <w14:textFill>
            <w14:solidFill>
              <w14:schemeClr w14:val="tx1"/>
            </w14:solidFill>
          </w14:textFill>
          <w:woUserID w:val="1"/>
        </w:rPr>
        <w:t>3</w:t>
      </w:r>
      <w:r>
        <w:rPr>
          <w:rFonts w:hint="eastAsia" w:ascii="宋体" w:hAnsi="宋体"/>
          <w:color w:val="000000" w:themeColor="text1"/>
          <w:kern w:val="0"/>
          <w:szCs w:val="24"/>
          <w:highlight w:val="none"/>
          <w14:textFill>
            <w14:solidFill>
              <w14:schemeClr w14:val="tx1"/>
            </w14:solidFill>
          </w14:textFill>
        </w:rPr>
        <w:t>）监理报酬清单</w:t>
      </w:r>
      <w:r>
        <w:rPr>
          <w:rFonts w:hint="default" w:ascii="宋体" w:hAnsi="宋体"/>
          <w:color w:val="000000" w:themeColor="text1"/>
          <w:kern w:val="0"/>
          <w:szCs w:val="24"/>
          <w:highlight w:val="none"/>
          <w14:textFill>
            <w14:solidFill>
              <w14:schemeClr w14:val="tx1"/>
            </w14:solidFill>
          </w14:textFill>
          <w:woUserID w:val="1"/>
        </w:rPr>
        <w:t>；</w:t>
      </w:r>
    </w:p>
    <w:p w14:paraId="04E2D260">
      <w:pPr>
        <w:topLinePunct/>
        <w:adjustRightInd w:val="0"/>
        <w:snapToGrid w:val="0"/>
        <w:spacing w:line="360" w:lineRule="auto"/>
        <w:ind w:firstLine="420" w:firstLineChars="200"/>
        <w:rPr>
          <w:rFonts w:hint="default" w:ascii="宋体" w:hAnsi="宋体"/>
          <w:color w:val="000000" w:themeColor="text1"/>
          <w:kern w:val="0"/>
          <w:szCs w:val="24"/>
          <w:highlight w:val="none"/>
          <w14:textFill>
            <w14:solidFill>
              <w14:schemeClr w14:val="tx1"/>
            </w14:solidFill>
          </w14:textFill>
          <w:woUserID w:val="1"/>
        </w:rPr>
      </w:pPr>
      <w:r>
        <w:rPr>
          <w:rFonts w:hint="eastAsia" w:ascii="宋体" w:hAnsi="宋体"/>
          <w:color w:val="000000" w:themeColor="text1"/>
          <w:kern w:val="0"/>
          <w:szCs w:val="24"/>
          <w:highlight w:val="none"/>
          <w14:textFill>
            <w14:solidFill>
              <w14:schemeClr w14:val="tx1"/>
            </w14:solidFill>
          </w14:textFill>
        </w:rPr>
        <w:t>（</w:t>
      </w:r>
      <w:r>
        <w:rPr>
          <w:rFonts w:hint="default" w:ascii="宋体" w:hAnsi="宋体"/>
          <w:color w:val="000000" w:themeColor="text1"/>
          <w:kern w:val="0"/>
          <w:szCs w:val="24"/>
          <w:highlight w:val="none"/>
          <w14:textFill>
            <w14:solidFill>
              <w14:schemeClr w14:val="tx1"/>
            </w14:solidFill>
          </w14:textFill>
          <w:woUserID w:val="1"/>
        </w:rPr>
        <w:t>4</w:t>
      </w:r>
      <w:r>
        <w:rPr>
          <w:rFonts w:hint="eastAsia" w:ascii="宋体" w:hAnsi="宋体"/>
          <w:color w:val="000000" w:themeColor="text1"/>
          <w:kern w:val="0"/>
          <w:szCs w:val="24"/>
          <w:highlight w:val="none"/>
          <w14:textFill>
            <w14:solidFill>
              <w14:schemeClr w14:val="tx1"/>
            </w14:solidFill>
          </w14:textFill>
        </w:rPr>
        <w:t>）资格审查资料</w:t>
      </w:r>
      <w:r>
        <w:rPr>
          <w:rFonts w:hint="default" w:ascii="宋体" w:hAnsi="宋体"/>
          <w:color w:val="000000" w:themeColor="text1"/>
          <w:kern w:val="0"/>
          <w:szCs w:val="24"/>
          <w:highlight w:val="none"/>
          <w14:textFill>
            <w14:solidFill>
              <w14:schemeClr w14:val="tx1"/>
            </w14:solidFill>
          </w14:textFill>
          <w:woUserID w:val="1"/>
        </w:rPr>
        <w:t>；</w:t>
      </w:r>
    </w:p>
    <w:p w14:paraId="46E274FA">
      <w:pPr>
        <w:topLinePunct/>
        <w:adjustRightInd w:val="0"/>
        <w:snapToGrid w:val="0"/>
        <w:spacing w:line="360" w:lineRule="auto"/>
        <w:ind w:firstLine="420" w:firstLineChars="200"/>
        <w:rPr>
          <w:rFonts w:hint="eastAsia"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w:t>
      </w:r>
      <w:r>
        <w:rPr>
          <w:rFonts w:hint="default" w:ascii="宋体" w:hAnsi="宋体"/>
          <w:color w:val="000000" w:themeColor="text1"/>
          <w:kern w:val="0"/>
          <w:szCs w:val="24"/>
          <w:highlight w:val="none"/>
          <w14:textFill>
            <w14:solidFill>
              <w14:schemeClr w14:val="tx1"/>
            </w14:solidFill>
          </w14:textFill>
          <w:woUserID w:val="1"/>
        </w:rPr>
        <w:t>5</w:t>
      </w:r>
      <w:r>
        <w:rPr>
          <w:rFonts w:hint="eastAsia" w:ascii="宋体" w:hAnsi="宋体"/>
          <w:color w:val="000000" w:themeColor="text1"/>
          <w:kern w:val="0"/>
          <w:szCs w:val="24"/>
          <w:highlight w:val="none"/>
          <w14:textFill>
            <w14:solidFill>
              <w14:schemeClr w14:val="tx1"/>
            </w14:solidFill>
          </w14:textFill>
        </w:rPr>
        <w:t>）监理大纲；</w:t>
      </w:r>
    </w:p>
    <w:p w14:paraId="0DCACA1E">
      <w:pPr>
        <w:topLinePunct/>
        <w:adjustRightInd w:val="0"/>
        <w:snapToGrid w:val="0"/>
        <w:spacing w:line="360" w:lineRule="auto"/>
        <w:ind w:firstLine="420" w:firstLineChars="200"/>
        <w:rPr>
          <w:rFonts w:hint="default" w:ascii="宋体" w:hAnsi="宋体"/>
          <w:color w:val="000000" w:themeColor="text1"/>
          <w:kern w:val="0"/>
          <w:szCs w:val="24"/>
          <w:highlight w:val="none"/>
          <w14:textFill>
            <w14:solidFill>
              <w14:schemeClr w14:val="tx1"/>
            </w14:solidFill>
          </w14:textFill>
          <w:woUserID w:val="1"/>
        </w:rPr>
      </w:pPr>
      <w:r>
        <w:rPr>
          <w:rFonts w:hint="default" w:ascii="宋体" w:hAnsi="宋体"/>
          <w:color w:val="000000" w:themeColor="text1"/>
          <w:kern w:val="0"/>
          <w:szCs w:val="24"/>
          <w:highlight w:val="none"/>
          <w14:textFill>
            <w14:solidFill>
              <w14:schemeClr w14:val="tx1"/>
            </w14:solidFill>
          </w14:textFill>
          <w:woUserID w:val="1"/>
        </w:rPr>
        <w:t>（6）企业资信相关资料；</w:t>
      </w:r>
    </w:p>
    <w:p w14:paraId="1FE3F4A6">
      <w:pPr>
        <w:topLinePunct/>
        <w:adjustRightInd w:val="0"/>
        <w:snapToGrid w:val="0"/>
        <w:spacing w:line="360" w:lineRule="auto"/>
        <w:ind w:firstLine="420" w:firstLineChars="200"/>
        <w:rPr>
          <w:rFonts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w:t>
      </w:r>
      <w:r>
        <w:rPr>
          <w:rFonts w:hint="default" w:ascii="宋体" w:hAnsi="宋体"/>
          <w:color w:val="000000" w:themeColor="text1"/>
          <w:kern w:val="0"/>
          <w:szCs w:val="24"/>
          <w:highlight w:val="none"/>
          <w14:textFill>
            <w14:solidFill>
              <w14:schemeClr w14:val="tx1"/>
            </w14:solidFill>
          </w14:textFill>
          <w:woUserID w:val="1"/>
        </w:rPr>
        <w:t>7</w:t>
      </w:r>
      <w:r>
        <w:rPr>
          <w:rFonts w:hint="eastAsia" w:ascii="宋体" w:hAnsi="宋体"/>
          <w:color w:val="000000" w:themeColor="text1"/>
          <w:kern w:val="0"/>
          <w:szCs w:val="24"/>
          <w:highlight w:val="none"/>
          <w14:textFill>
            <w14:solidFill>
              <w14:schemeClr w14:val="tx1"/>
            </w14:solidFill>
          </w14:textFill>
        </w:rPr>
        <w:t>）投标人须知前附表规定的其他资料；</w:t>
      </w:r>
    </w:p>
    <w:p w14:paraId="0F6A75FE">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投标人在评标过程中作出的符合法律法规和招标文件规定的澄清确认，构成投标文件的组成部分。</w:t>
      </w:r>
    </w:p>
    <w:p w14:paraId="3BF6A7BA">
      <w:pPr>
        <w:spacing w:line="360" w:lineRule="auto"/>
        <w:ind w:firstLine="359" w:firstLineChars="171"/>
        <w:rPr>
          <w:rFonts w:ascii="宋体" w:hAnsi="宋体"/>
          <w:strike/>
          <w:color w:val="000000" w:themeColor="text1"/>
          <w:highlight w:val="none"/>
          <w14:textFill>
            <w14:solidFill>
              <w14:schemeClr w14:val="tx1"/>
            </w14:solidFill>
          </w14:textFill>
        </w:rPr>
      </w:pPr>
      <w:r>
        <w:rPr>
          <w:rFonts w:ascii="宋体" w:hAnsi="宋体"/>
          <w:strike/>
          <w:color w:val="000000" w:themeColor="text1"/>
          <w:highlight w:val="none"/>
          <w14:textFill>
            <w14:solidFill>
              <w14:schemeClr w14:val="tx1"/>
            </w14:solidFill>
          </w14:textFill>
        </w:rPr>
        <w:t xml:space="preserve">3.1.2 </w:t>
      </w:r>
      <w:r>
        <w:rPr>
          <w:rFonts w:hint="eastAsia" w:ascii="宋体" w:hAnsi="宋体"/>
          <w:strike/>
          <w:color w:val="000000" w:themeColor="text1"/>
          <w:highlight w:val="none"/>
          <w14:textFill>
            <w14:solidFill>
              <w14:schemeClr w14:val="tx1"/>
            </w14:solidFill>
          </w14:textFill>
        </w:rPr>
        <w:t>投标人须知前附表规定不接受联合体投标的，或投标人没有组成联合体的，投标文件不包括本章第</w:t>
      </w:r>
      <w:r>
        <w:rPr>
          <w:rFonts w:ascii="宋体" w:hAnsi="宋体"/>
          <w:strike/>
          <w:color w:val="000000" w:themeColor="text1"/>
          <w:highlight w:val="none"/>
          <w14:textFill>
            <w14:solidFill>
              <w14:schemeClr w14:val="tx1"/>
            </w14:solidFill>
          </w14:textFill>
        </w:rPr>
        <w:t>3.1.1（3）目所指的联合体协议书。</w:t>
      </w:r>
    </w:p>
    <w:p w14:paraId="4EDA440A">
      <w:pPr>
        <w:spacing w:line="360" w:lineRule="auto"/>
        <w:ind w:firstLine="359" w:firstLineChars="171"/>
        <w:rPr>
          <w:rFonts w:ascii="宋体" w:hAnsi="宋体"/>
          <w:color w:val="000000" w:themeColor="text1"/>
          <w:highlight w:val="none"/>
          <w14:textFill>
            <w14:solidFill>
              <w14:schemeClr w14:val="tx1"/>
            </w14:solidFill>
          </w14:textFill>
        </w:rPr>
      </w:pPr>
      <w:r>
        <w:rPr>
          <w:rFonts w:ascii="宋体" w:hAnsi="宋体"/>
          <w:strike/>
          <w:color w:val="000000" w:themeColor="text1"/>
          <w:highlight w:val="none"/>
          <w14:textFill>
            <w14:solidFill>
              <w14:schemeClr w14:val="tx1"/>
            </w14:solidFill>
          </w14:textFill>
        </w:rPr>
        <w:t xml:space="preserve">3.1.3 </w:t>
      </w:r>
      <w:r>
        <w:rPr>
          <w:rFonts w:hint="eastAsia" w:ascii="宋体" w:hAnsi="宋体"/>
          <w:strike/>
          <w:color w:val="000000" w:themeColor="text1"/>
          <w:highlight w:val="none"/>
          <w14:textFill>
            <w14:solidFill>
              <w14:schemeClr w14:val="tx1"/>
            </w14:solidFill>
          </w14:textFill>
        </w:rPr>
        <w:t>投标人须知前附表未要求提交投标保证金的，投标文件不包括本章第</w:t>
      </w:r>
      <w:r>
        <w:rPr>
          <w:rFonts w:ascii="宋体" w:hAnsi="宋体"/>
          <w:strike/>
          <w:color w:val="000000" w:themeColor="text1"/>
          <w:highlight w:val="none"/>
          <w14:textFill>
            <w14:solidFill>
              <w14:schemeClr w14:val="tx1"/>
            </w14:solidFill>
          </w14:textFill>
        </w:rPr>
        <w:t>3.1.1（4）目所指的投标保证金</w:t>
      </w:r>
      <w:r>
        <w:rPr>
          <w:rFonts w:hint="eastAsia" w:ascii="宋体" w:hAnsi="宋体"/>
          <w:color w:val="000000" w:themeColor="text1"/>
          <w:highlight w:val="none"/>
          <w14:textFill>
            <w14:solidFill>
              <w14:schemeClr w14:val="tx1"/>
            </w14:solidFill>
          </w14:textFill>
        </w:rPr>
        <w:t>。</w:t>
      </w:r>
    </w:p>
    <w:p w14:paraId="5E0C6C8C">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92" w:name="_Toc514876754"/>
      <w:bookmarkStart w:id="93" w:name="_Toc515205213"/>
      <w:bookmarkStart w:id="94" w:name="_Toc529196540"/>
      <w:r>
        <w:rPr>
          <w:rFonts w:hint="eastAsia" w:ascii="宋体" w:hAnsi="宋体"/>
          <w:b/>
          <w:color w:val="000000" w:themeColor="text1"/>
          <w:sz w:val="28"/>
          <w:szCs w:val="28"/>
          <w:highlight w:val="none"/>
          <w14:textFill>
            <w14:solidFill>
              <w14:schemeClr w14:val="tx1"/>
            </w14:solidFill>
          </w14:textFill>
        </w:rPr>
        <w:t>3.2 投标报价</w:t>
      </w:r>
      <w:bookmarkEnd w:id="92"/>
      <w:bookmarkEnd w:id="93"/>
      <w:bookmarkEnd w:id="94"/>
    </w:p>
    <w:p w14:paraId="2BD6A2E3">
      <w:pPr>
        <w:topLinePunct/>
        <w:adjustRightInd w:val="0"/>
        <w:snapToGrid w:val="0"/>
        <w:spacing w:line="360" w:lineRule="auto"/>
        <w:ind w:firstLine="420" w:firstLineChars="200"/>
        <w:rPr>
          <w:rFonts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3.2.1 投标报价应包括国家规定的增值税税金，除投标人须知前附表另有规定外，增值税税金按一般计税方法计算。投标人应按第六章“投标文件格式”的要求在投标函中进行报价并填写监理报酬清单。</w:t>
      </w:r>
    </w:p>
    <w:p w14:paraId="05E7DED4">
      <w:pPr>
        <w:topLinePunct/>
        <w:adjustRightInd w:val="0"/>
        <w:snapToGrid w:val="0"/>
        <w:spacing w:line="360" w:lineRule="auto"/>
        <w:ind w:firstLine="420" w:firstLineChars="200"/>
        <w:rPr>
          <w:rFonts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3.2.2 投标人应充分了解该项目的总体情况以及影响投标报价的其他要素。</w:t>
      </w:r>
    </w:p>
    <w:p w14:paraId="33545327">
      <w:pPr>
        <w:topLinePunct/>
        <w:adjustRightInd w:val="0"/>
        <w:snapToGrid w:val="0"/>
        <w:spacing w:line="360" w:lineRule="auto"/>
        <w:ind w:firstLine="420" w:firstLineChars="200"/>
        <w:rPr>
          <w:rFonts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3.2.3本项目的报价方式见投标人须知前附表。投标人在投标截止时间前修改投标函中的投标报价总额，应同时修改投标文件“监理报酬清单”中的相应报价。此修改须符合本章第 4.3 款的有关要求。</w:t>
      </w:r>
    </w:p>
    <w:p w14:paraId="445F5AD9">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3.2.4．招标人设有最高投标限价的，投标人的投标报价不得超过最高投标限价，最高投标限价在投标人须知前附表中载明。</w:t>
      </w:r>
    </w:p>
    <w:p w14:paraId="21669853">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3.2.5 投标报价的其他要求见投标人须知前附表3.2.5。</w:t>
      </w:r>
    </w:p>
    <w:p w14:paraId="08BE687C">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95" w:name="_Toc515205214"/>
      <w:bookmarkStart w:id="96" w:name="_Toc529196541"/>
      <w:r>
        <w:rPr>
          <w:rFonts w:hint="eastAsia" w:ascii="宋体" w:hAnsi="宋体"/>
          <w:b/>
          <w:color w:val="000000" w:themeColor="text1"/>
          <w:sz w:val="28"/>
          <w:szCs w:val="28"/>
          <w:highlight w:val="none"/>
          <w14:textFill>
            <w14:solidFill>
              <w14:schemeClr w14:val="tx1"/>
            </w14:solidFill>
          </w14:textFill>
        </w:rPr>
        <w:t>3.3 投标有效期</w:t>
      </w:r>
      <w:bookmarkEnd w:id="95"/>
      <w:bookmarkEnd w:id="96"/>
    </w:p>
    <w:p w14:paraId="645D7AD9">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3.3.1 除投标人须知前附表另有规定外，投标有效期为120天。</w:t>
      </w:r>
    </w:p>
    <w:p w14:paraId="2B7B755E">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3.3.2 在投标有效期内，投标人撤销投标文件的，应承担招标文件和法律规定的责任。</w:t>
      </w:r>
    </w:p>
    <w:p w14:paraId="3B671DF4">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3.3.3 出现特殊情况需要延长投标有效期的，招标人以书面形式通知所有投标人延长投标有效期。投标人应予以书面答复，同意延长的，</w:t>
      </w:r>
      <w:r>
        <w:rPr>
          <w:rFonts w:hint="eastAsia" w:ascii="宋体" w:hAnsi="宋体"/>
          <w:strike/>
          <w:color w:val="000000" w:themeColor="text1"/>
          <w:highlight w:val="none"/>
          <w14:textFill>
            <w14:solidFill>
              <w14:schemeClr w14:val="tx1"/>
            </w14:solidFill>
          </w14:textFill>
        </w:rPr>
        <w:t>应相应延长其投标保证金的有效期，但</w:t>
      </w:r>
      <w:r>
        <w:rPr>
          <w:rFonts w:hint="eastAsia" w:ascii="宋体" w:hAnsi="宋体"/>
          <w:color w:val="000000" w:themeColor="text1"/>
          <w:highlight w:val="none"/>
          <w14:textFill>
            <w14:solidFill>
              <w14:schemeClr w14:val="tx1"/>
            </w14:solidFill>
          </w14:textFill>
        </w:rPr>
        <w:t>不得要求或被允许修改其投标文件；投标人拒绝延长的，其投标失效</w:t>
      </w:r>
      <w:r>
        <w:rPr>
          <w:rFonts w:hint="eastAsia" w:ascii="宋体" w:hAnsi="宋体"/>
          <w:strike/>
          <w:color w:val="000000" w:themeColor="text1"/>
          <w:highlight w:val="none"/>
          <w14:textFill>
            <w14:solidFill>
              <w14:schemeClr w14:val="tx1"/>
            </w14:solidFill>
          </w14:textFill>
        </w:rPr>
        <w:t>，但投标人有权收回其投标保证金及以现金或者支票形式递交的投标保证金的银行同期存款利息</w:t>
      </w:r>
      <w:r>
        <w:rPr>
          <w:rFonts w:hint="eastAsia" w:ascii="宋体" w:hAnsi="宋体"/>
          <w:color w:val="000000" w:themeColor="text1"/>
          <w:highlight w:val="none"/>
          <w14:textFill>
            <w14:solidFill>
              <w14:schemeClr w14:val="tx1"/>
            </w14:solidFill>
          </w14:textFill>
        </w:rPr>
        <w:t>。</w:t>
      </w:r>
    </w:p>
    <w:p w14:paraId="6B030E64">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97" w:name="_Toc515205215"/>
      <w:bookmarkStart w:id="98" w:name="_Toc529196542"/>
      <w:r>
        <w:rPr>
          <w:rFonts w:hint="eastAsia" w:ascii="宋体" w:hAnsi="宋体"/>
          <w:b/>
          <w:color w:val="000000" w:themeColor="text1"/>
          <w:sz w:val="28"/>
          <w:szCs w:val="28"/>
          <w:highlight w:val="none"/>
          <w14:textFill>
            <w14:solidFill>
              <w14:schemeClr w14:val="tx1"/>
            </w14:solidFill>
          </w14:textFill>
        </w:rPr>
        <w:t>3.4 投标保证金</w:t>
      </w:r>
      <w:bookmarkEnd w:id="97"/>
      <w:bookmarkEnd w:id="98"/>
      <w:r>
        <w:rPr>
          <w:rFonts w:hint="eastAsia" w:ascii="宋体" w:hAnsi="宋体"/>
          <w:b/>
          <w:color w:val="000000" w:themeColor="text1"/>
          <w:sz w:val="28"/>
          <w:szCs w:val="28"/>
          <w:highlight w:val="none"/>
          <w14:textFill>
            <w14:solidFill>
              <w14:schemeClr w14:val="tx1"/>
            </w14:solidFill>
          </w14:textFill>
        </w:rPr>
        <w:t>（本项目不需要缴纳投标保证金）</w:t>
      </w:r>
    </w:p>
    <w:p w14:paraId="3EB10FA6">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3.4.1 投标人在递交投标文件的同时，应按投标人须知前附表规定的金额</w:t>
      </w:r>
      <w:bookmarkStart w:id="99" w:name="_Toc247527570"/>
      <w:bookmarkStart w:id="100" w:name="_Toc247513969"/>
      <w:bookmarkStart w:id="101" w:name="_Toc152042321"/>
      <w:bookmarkStart w:id="102" w:name="_Toc352691489"/>
      <w:bookmarkStart w:id="103" w:name="_Toc152045545"/>
      <w:bookmarkStart w:id="104" w:name="_Toc4592"/>
      <w:bookmarkStart w:id="105" w:name="_Toc384308226"/>
      <w:bookmarkStart w:id="106" w:name="_Toc144974513"/>
      <w:bookmarkStart w:id="107" w:name="_Toc361508601"/>
      <w:bookmarkStart w:id="108" w:name="_Toc300834966"/>
      <w:bookmarkStart w:id="109" w:name="_Toc369531532"/>
      <w:r>
        <w:rPr>
          <w:rFonts w:hint="eastAsia" w:ascii="宋体" w:hAnsi="宋体"/>
          <w:strike/>
          <w:color w:val="000000" w:themeColor="text1"/>
          <w:highlight w:val="none"/>
          <w14:textFill>
            <w14:solidFill>
              <w14:schemeClr w14:val="tx1"/>
            </w14:solidFill>
          </w14:textFill>
        </w:rPr>
        <w:t>、形式和第六章“投标文</w:t>
      </w:r>
      <w:bookmarkEnd w:id="99"/>
      <w:bookmarkEnd w:id="100"/>
      <w:bookmarkEnd w:id="101"/>
      <w:bookmarkEnd w:id="102"/>
      <w:bookmarkEnd w:id="103"/>
      <w:bookmarkEnd w:id="104"/>
      <w:bookmarkEnd w:id="105"/>
      <w:bookmarkEnd w:id="106"/>
      <w:bookmarkEnd w:id="107"/>
      <w:bookmarkEnd w:id="108"/>
      <w:bookmarkEnd w:id="109"/>
      <w:r>
        <w:rPr>
          <w:rFonts w:hint="eastAsia" w:ascii="宋体" w:hAnsi="宋体"/>
          <w:strike/>
          <w:color w:val="000000" w:themeColor="text1"/>
          <w:highlight w:val="none"/>
          <w14:textFill>
            <w14:solidFill>
              <w14:schemeClr w14:val="tx1"/>
            </w14:solidFill>
          </w14:textFill>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6694ECEA">
      <w:pPr>
        <w:spacing w:line="360" w:lineRule="auto"/>
        <w:ind w:firstLine="420" w:firstLineChars="200"/>
        <w:jc w:val="left"/>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3.4.2 投标人不按本章第3.4.1项</w:t>
      </w:r>
      <w:bookmarkStart w:id="110" w:name="_Toc369531533"/>
      <w:bookmarkStart w:id="111" w:name="_Toc352691490"/>
      <w:bookmarkStart w:id="112" w:name="_Toc384308227"/>
      <w:bookmarkStart w:id="113" w:name="_Toc29025"/>
      <w:bookmarkStart w:id="114" w:name="_Toc361508602"/>
      <w:r>
        <w:rPr>
          <w:rFonts w:hint="eastAsia" w:ascii="宋体" w:hAnsi="宋体"/>
          <w:strike/>
          <w:color w:val="000000" w:themeColor="text1"/>
          <w:highlight w:val="none"/>
          <w14:textFill>
            <w14:solidFill>
              <w14:schemeClr w14:val="tx1"/>
            </w14:solidFill>
          </w14:textFill>
        </w:rPr>
        <w:t>要求提交投标保证金的，</w:t>
      </w:r>
      <w:bookmarkEnd w:id="110"/>
      <w:bookmarkEnd w:id="111"/>
      <w:bookmarkEnd w:id="112"/>
      <w:bookmarkEnd w:id="113"/>
      <w:bookmarkEnd w:id="114"/>
      <w:r>
        <w:rPr>
          <w:rFonts w:hint="eastAsia" w:ascii="宋体" w:hAnsi="宋体"/>
          <w:strike/>
          <w:color w:val="000000" w:themeColor="text1"/>
          <w:highlight w:val="none"/>
          <w14:textFill>
            <w14:solidFill>
              <w14:schemeClr w14:val="tx1"/>
            </w14:solidFill>
          </w14:textFill>
        </w:rPr>
        <w:t>评标委员会将否决其投标。</w:t>
      </w:r>
    </w:p>
    <w:p w14:paraId="2094E664">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3.4.3 招标人最迟将在与中标人</w:t>
      </w:r>
      <w:bookmarkStart w:id="115" w:name="_Toc14751"/>
      <w:bookmarkStart w:id="116" w:name="_Toc144974514"/>
      <w:bookmarkStart w:id="117" w:name="_Toc152045546"/>
      <w:bookmarkStart w:id="118" w:name="_Toc247527571"/>
      <w:bookmarkStart w:id="119" w:name="_Toc352691491"/>
      <w:bookmarkStart w:id="120" w:name="_Toc361508603"/>
      <w:bookmarkStart w:id="121" w:name="_Toc300834967"/>
      <w:bookmarkStart w:id="122" w:name="_Toc152042322"/>
      <w:bookmarkStart w:id="123" w:name="_Toc247513970"/>
      <w:bookmarkStart w:id="124" w:name="_Toc369531534"/>
      <w:bookmarkStart w:id="125" w:name="_Toc384308228"/>
      <w:r>
        <w:rPr>
          <w:rFonts w:hint="eastAsia" w:ascii="宋体" w:hAnsi="宋体"/>
          <w:strike/>
          <w:color w:val="000000" w:themeColor="text1"/>
          <w:highlight w:val="none"/>
          <w14:textFill>
            <w14:solidFill>
              <w14:schemeClr w14:val="tx1"/>
            </w14:solidFill>
          </w14:textFill>
        </w:rPr>
        <w:t>签订合同后5日</w:t>
      </w:r>
      <w:bookmarkEnd w:id="115"/>
      <w:bookmarkEnd w:id="116"/>
      <w:bookmarkEnd w:id="117"/>
      <w:bookmarkEnd w:id="118"/>
      <w:bookmarkEnd w:id="119"/>
      <w:bookmarkEnd w:id="120"/>
      <w:bookmarkEnd w:id="121"/>
      <w:bookmarkEnd w:id="122"/>
      <w:bookmarkEnd w:id="123"/>
      <w:bookmarkEnd w:id="124"/>
      <w:bookmarkEnd w:id="125"/>
      <w:r>
        <w:rPr>
          <w:rFonts w:hint="eastAsia" w:ascii="宋体" w:hAnsi="宋体"/>
          <w:strike/>
          <w:color w:val="000000" w:themeColor="text1"/>
          <w:highlight w:val="none"/>
          <w14:textFill>
            <w14:solidFill>
              <w14:schemeClr w14:val="tx1"/>
            </w14:solidFill>
          </w14:textFill>
        </w:rPr>
        <w:t>内</w:t>
      </w:r>
      <w:bookmarkStart w:id="126" w:name="_Toc17952"/>
      <w:bookmarkStart w:id="127" w:name="_Toc247527572"/>
      <w:bookmarkStart w:id="128" w:name="_Toc152042323"/>
      <w:bookmarkStart w:id="129" w:name="_Toc300834968"/>
      <w:bookmarkStart w:id="130" w:name="_Toc384308229"/>
      <w:bookmarkStart w:id="131" w:name="_Toc369531535"/>
      <w:bookmarkStart w:id="132" w:name="_Toc144974515"/>
      <w:bookmarkStart w:id="133" w:name="_Toc152045547"/>
      <w:bookmarkStart w:id="134" w:name="_Toc361508604"/>
      <w:bookmarkStart w:id="135" w:name="_Toc247513971"/>
      <w:bookmarkStart w:id="136" w:name="_Toc352691492"/>
      <w:r>
        <w:rPr>
          <w:rFonts w:hint="eastAsia" w:ascii="宋体" w:hAnsi="宋体"/>
          <w:strike/>
          <w:color w:val="000000" w:themeColor="text1"/>
          <w:highlight w:val="none"/>
          <w14:textFill>
            <w14:solidFill>
              <w14:schemeClr w14:val="tx1"/>
            </w14:solidFill>
          </w14:textFill>
        </w:rPr>
        <w:t>，向未中标的投标人和中</w:t>
      </w:r>
      <w:bookmarkEnd w:id="126"/>
      <w:bookmarkEnd w:id="127"/>
      <w:bookmarkEnd w:id="128"/>
      <w:bookmarkEnd w:id="129"/>
      <w:bookmarkEnd w:id="130"/>
      <w:bookmarkEnd w:id="131"/>
      <w:bookmarkEnd w:id="132"/>
      <w:bookmarkEnd w:id="133"/>
      <w:bookmarkEnd w:id="134"/>
      <w:bookmarkEnd w:id="135"/>
      <w:bookmarkEnd w:id="136"/>
      <w:r>
        <w:rPr>
          <w:rFonts w:hint="eastAsia" w:ascii="宋体" w:hAnsi="宋体"/>
          <w:strike/>
          <w:color w:val="000000" w:themeColor="text1"/>
          <w:highlight w:val="none"/>
          <w14:textFill>
            <w14:solidFill>
              <w14:schemeClr w14:val="tx1"/>
            </w14:solidFill>
          </w14:textFill>
        </w:rPr>
        <w:t>标人退还投标保证金。投标保证金以现金或者支票形式递交的，还应退还银行同期存款利息。</w:t>
      </w:r>
    </w:p>
    <w:p w14:paraId="41F712A0">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3.4.4 有下列情形之一的，投标保证金将不予退还：</w:t>
      </w:r>
    </w:p>
    <w:p w14:paraId="3EAA7C60">
      <w:pPr>
        <w:spacing w:line="360" w:lineRule="auto"/>
        <w:ind w:firstLine="315" w:firstLineChars="15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（1）投标人在投标有效期内撤销投标文件；</w:t>
      </w:r>
    </w:p>
    <w:p w14:paraId="4B4EB86F">
      <w:pPr>
        <w:spacing w:line="360" w:lineRule="auto"/>
        <w:ind w:firstLine="315" w:firstLineChars="15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（2）中标人在收到中标通知书后，无正当理由不与招标人订立合同，在签订合同时向招标人提出附加条件，或者不按照招标文件要求提交履约保证金；</w:t>
      </w:r>
    </w:p>
    <w:p w14:paraId="3C6735FD">
      <w:pPr>
        <w:spacing w:line="360" w:lineRule="auto"/>
        <w:ind w:firstLine="315" w:firstLineChars="15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（3）发生投标人须知前附表规定的其他可以不予退还投标保证金的情形。</w:t>
      </w:r>
    </w:p>
    <w:p w14:paraId="14602CC8">
      <w:pPr>
        <w:spacing w:before="240" w:beforeLines="100" w:after="240" w:afterLines="100"/>
        <w:rPr>
          <w:rFonts w:ascii="宋体" w:hAnsi="宋体"/>
          <w:b/>
          <w:strike/>
          <w:color w:val="000000" w:themeColor="text1"/>
          <w:sz w:val="28"/>
          <w:szCs w:val="28"/>
          <w:highlight w:val="none"/>
          <w14:textFill>
            <w14:solidFill>
              <w14:schemeClr w14:val="tx1"/>
            </w14:solidFill>
          </w14:textFill>
        </w:rPr>
      </w:pPr>
      <w:bookmarkStart w:id="137" w:name="_Toc515205216"/>
      <w:bookmarkStart w:id="138" w:name="_Toc529196543"/>
      <w:r>
        <w:rPr>
          <w:rFonts w:ascii="宋体" w:hAnsi="宋体"/>
          <w:b/>
          <w:strike/>
          <w:color w:val="000000" w:themeColor="text1"/>
          <w:sz w:val="28"/>
          <w:szCs w:val="28"/>
          <w:highlight w:val="none"/>
          <w14:textFill>
            <w14:solidFill>
              <w14:schemeClr w14:val="tx1"/>
            </w14:solidFill>
          </w14:textFill>
        </w:rPr>
        <w:t xml:space="preserve">3.5 </w:t>
      </w:r>
      <w:r>
        <w:rPr>
          <w:rFonts w:hint="eastAsia" w:ascii="宋体" w:hAnsi="宋体"/>
          <w:b/>
          <w:strike/>
          <w:color w:val="000000" w:themeColor="text1"/>
          <w:sz w:val="28"/>
          <w:szCs w:val="28"/>
          <w:highlight w:val="none"/>
          <w14:textFill>
            <w14:solidFill>
              <w14:schemeClr w14:val="tx1"/>
            </w14:solidFill>
          </w14:textFill>
        </w:rPr>
        <w:t>资格审查资料（适用于已进行资格预审的）</w:t>
      </w:r>
      <w:bookmarkEnd w:id="137"/>
      <w:bookmarkEnd w:id="138"/>
    </w:p>
    <w:p w14:paraId="34A86BFB">
      <w:pPr>
        <w:spacing w:line="360" w:lineRule="auto"/>
        <w:ind w:firstLine="567" w:firstLineChars="270"/>
        <w:rPr>
          <w:rFonts w:ascii="宋体" w:hAnsi="宋体" w:cs="宋体"/>
          <w:strike/>
          <w:color w:val="000000" w:themeColor="text1"/>
          <w:highlight w:val="none"/>
          <w14:textFill>
            <w14:solidFill>
              <w14:schemeClr w14:val="tx1"/>
            </w14:solidFill>
          </w14:textFill>
        </w:rPr>
      </w:pPr>
      <w:r>
        <w:rPr>
          <w:rFonts w:hint="eastAsia" w:ascii="宋体" w:hAnsi="宋体" w:cs="宋体"/>
          <w:strike/>
          <w:color w:val="000000" w:themeColor="text1"/>
          <w:highlight w:val="none"/>
          <w14:textFill>
            <w14:solidFill>
              <w14:schemeClr w14:val="tx1"/>
            </w14:solidFill>
          </w14:textFill>
        </w:rPr>
        <w:t>投标人在递交投标文件前，发生可能影响其投标资格的新情况的，应更新或补充其在申请资格预审时提供的资料，以证实其各项资格条件仍能继续满足资格预审文件的要求，且没有实质性降低。</w:t>
      </w:r>
    </w:p>
    <w:p w14:paraId="62C249D7">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39" w:name="_Toc529196544"/>
      <w:bookmarkStart w:id="140" w:name="_Toc515205217"/>
      <w:r>
        <w:rPr>
          <w:rFonts w:hint="eastAsia" w:ascii="宋体" w:hAnsi="宋体"/>
          <w:b/>
          <w:color w:val="000000" w:themeColor="text1"/>
          <w:sz w:val="28"/>
          <w:szCs w:val="28"/>
          <w:highlight w:val="none"/>
          <w14:textFill>
            <w14:solidFill>
              <w14:schemeClr w14:val="tx1"/>
            </w14:solidFill>
          </w14:textFill>
        </w:rPr>
        <w:t>3.5 资格审查资料（适用于未进行资格预审的）</w:t>
      </w:r>
      <w:bookmarkEnd w:id="139"/>
      <w:bookmarkEnd w:id="140"/>
    </w:p>
    <w:p w14:paraId="22197419">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除投标人须知前附表另有规定外，投标人应按下列规定提供资格审查资料，以证明其满足本章第 1.4 款规定的资质、财务、业绩、信誉等要求。</w:t>
      </w:r>
    </w:p>
    <w:p w14:paraId="05908F31">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3.5.1 “投标人基本情况表”应附投标人营业执照和组织机构代码证的扫描件（按照“三证合一”或“五证合一”登记制度进行登记的，可仅提供营业执照扫描件）、投标人监理资质证书副本等材料的扫描件。</w:t>
      </w:r>
    </w:p>
    <w:p w14:paraId="3F5B5FE3">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3.5.2 “近年财务状况表”应附经会计师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w:t>
      </w:r>
    </w:p>
    <w:p w14:paraId="532D7E8F">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3.5.3 “近年完成的类似监理项目情况表”应附中标通知书和（或）合同协议书、委托人出具的证明文件；具体时间要求见投标人须知前附表，每张表格只填写一个项目，并标明序号。</w:t>
      </w:r>
    </w:p>
    <w:p w14:paraId="6203DFFC">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3.5.4 “正在监理和新承接的项目情况表”应附中标通知书和（或）合同协议书扫描件。每张表格只填写一个项目，并标明序号。</w:t>
      </w:r>
    </w:p>
    <w:p w14:paraId="1BE894C1">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3.5.5 “近年发生的诉讼及仲裁情况”应说明投标人败诉的监理合同的相关情况，并附法院或仲裁机构作出的判决、裁决等有关法律文书扫描件，具体时间要求见投标人须知前附表。</w:t>
      </w:r>
    </w:p>
    <w:p w14:paraId="64002B67">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3.5.6 “拟委任的主要人员汇总表”应填报满足本章第 1.4.1 项规定的总监理工程师和其他主要人员的相关信息。“主要人员简历表”中总监理工程师应附身份证、学历证、职称证、注册监</w:t>
      </w:r>
      <w:bookmarkStart w:id="141" w:name="page28"/>
      <w:bookmarkEnd w:id="141"/>
      <w:r>
        <w:rPr>
          <w:rFonts w:hint="eastAsia" w:ascii="宋体" w:hAnsi="宋体"/>
          <w:color w:val="000000" w:themeColor="text1"/>
          <w:highlight w:val="none"/>
          <w14:textFill>
            <w14:solidFill>
              <w14:schemeClr w14:val="tx1"/>
            </w14:solidFill>
          </w14:textFill>
        </w:rPr>
        <w:t>理工程师执业证书和社保缴费证明扫描件，管理过的项目业绩须附合同协议书扫描件；其他主要人员应附身份证、学历证、职称证、有关证书和社保缴费证明扫描件。</w:t>
      </w:r>
    </w:p>
    <w:p w14:paraId="054A830D">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3.5.7 “拟投入本项目的主要试验检测仪器设备表”应填报满足本章第 1.4.1 项规定的试验检测仪器设备。</w:t>
      </w:r>
    </w:p>
    <w:p w14:paraId="2CF419D2">
      <w:pPr>
        <w:spacing w:line="360" w:lineRule="auto"/>
        <w:ind w:firstLine="420" w:firstLineChars="200"/>
        <w:rPr>
          <w:rFonts w:ascii="宋体" w:hAnsi="宋体"/>
          <w:strike/>
          <w:color w:val="000000" w:themeColor="text1"/>
          <w:highlight w:val="none"/>
          <w14:textFill>
            <w14:solidFill>
              <w14:schemeClr w14:val="tx1"/>
            </w14:solidFill>
          </w14:textFill>
        </w:rPr>
      </w:pPr>
      <w:r>
        <w:rPr>
          <w:rFonts w:ascii="宋体" w:hAnsi="宋体"/>
          <w:strike/>
          <w:color w:val="000000" w:themeColor="text1"/>
          <w:highlight w:val="none"/>
          <w14:textFill>
            <w14:solidFill>
              <w14:schemeClr w14:val="tx1"/>
            </w14:solidFill>
          </w14:textFill>
        </w:rPr>
        <w:t xml:space="preserve">3.5.8 </w:t>
      </w:r>
      <w:r>
        <w:rPr>
          <w:rFonts w:hint="eastAsia" w:ascii="宋体" w:hAnsi="宋体"/>
          <w:strike/>
          <w:color w:val="000000" w:themeColor="text1"/>
          <w:highlight w:val="none"/>
          <w14:textFill>
            <w14:solidFill>
              <w14:schemeClr w14:val="tx1"/>
            </w14:solidFill>
          </w14:textFill>
        </w:rPr>
        <w:t>投标人须知前附表规定接受联合体投标的，本章第</w:t>
      </w:r>
      <w:r>
        <w:rPr>
          <w:rFonts w:ascii="宋体" w:hAnsi="宋体"/>
          <w:strike/>
          <w:color w:val="000000" w:themeColor="text1"/>
          <w:highlight w:val="none"/>
          <w14:textFill>
            <w14:solidFill>
              <w14:schemeClr w14:val="tx1"/>
            </w14:solidFill>
          </w14:textFill>
        </w:rPr>
        <w:t xml:space="preserve"> 3.5.1 </w:t>
      </w:r>
      <w:r>
        <w:rPr>
          <w:rFonts w:hint="eastAsia" w:ascii="宋体" w:hAnsi="宋体"/>
          <w:strike/>
          <w:color w:val="000000" w:themeColor="text1"/>
          <w:highlight w:val="none"/>
          <w14:textFill>
            <w14:solidFill>
              <w14:schemeClr w14:val="tx1"/>
            </w14:solidFill>
          </w14:textFill>
        </w:rPr>
        <w:t>项至第</w:t>
      </w:r>
      <w:r>
        <w:rPr>
          <w:rFonts w:ascii="宋体" w:hAnsi="宋体"/>
          <w:strike/>
          <w:color w:val="000000" w:themeColor="text1"/>
          <w:highlight w:val="none"/>
          <w14:textFill>
            <w14:solidFill>
              <w14:schemeClr w14:val="tx1"/>
            </w14:solidFill>
          </w14:textFill>
        </w:rPr>
        <w:t xml:space="preserve"> 3.5.7 </w:t>
      </w:r>
      <w:r>
        <w:rPr>
          <w:rFonts w:hint="eastAsia" w:ascii="宋体" w:hAnsi="宋体"/>
          <w:strike/>
          <w:color w:val="000000" w:themeColor="text1"/>
          <w:highlight w:val="none"/>
          <w14:textFill>
            <w14:solidFill>
              <w14:schemeClr w14:val="tx1"/>
            </w14:solidFill>
          </w14:textFill>
        </w:rPr>
        <w:t>项规定的表格和资料应包括联合体各方相关情况。</w:t>
      </w:r>
    </w:p>
    <w:p w14:paraId="5719243E">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42" w:name="_Toc515205218"/>
      <w:bookmarkStart w:id="143" w:name="_Toc529196545"/>
      <w:r>
        <w:rPr>
          <w:rFonts w:hint="eastAsia" w:ascii="宋体" w:hAnsi="宋体"/>
          <w:b/>
          <w:color w:val="000000" w:themeColor="text1"/>
          <w:sz w:val="28"/>
          <w:szCs w:val="28"/>
          <w:highlight w:val="none"/>
          <w14:textFill>
            <w14:solidFill>
              <w14:schemeClr w14:val="tx1"/>
            </w14:solidFill>
          </w14:textFill>
        </w:rPr>
        <w:t>3.6 备选投标方案</w:t>
      </w:r>
      <w:bookmarkEnd w:id="142"/>
      <w:bookmarkEnd w:id="143"/>
    </w:p>
    <w:p w14:paraId="68E5BAD2">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3.6.1 除投标人须知前附表规定允许外，投标人不得递交备选投标方案，否则其投标将被否决。</w:t>
      </w:r>
    </w:p>
    <w:p w14:paraId="38B08BC2">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20AC0673">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3.6.3 投标人提供两个或两个以上投标报价，或者在投标文件中提供一个报价，但同时提供两个或两个以上</w:t>
      </w:r>
      <w:bookmarkStart w:id="144" w:name="_Toc352691495"/>
      <w:bookmarkStart w:id="145" w:name="_Toc29902"/>
      <w:bookmarkStart w:id="146" w:name="_Toc247527575"/>
      <w:bookmarkStart w:id="147" w:name="_Toc247513974"/>
      <w:bookmarkStart w:id="148" w:name="_Toc300834971"/>
      <w:bookmarkStart w:id="149" w:name="_Toc384308232"/>
      <w:bookmarkStart w:id="150" w:name="_Toc144974518"/>
      <w:bookmarkStart w:id="151" w:name="_Toc361508607"/>
      <w:bookmarkStart w:id="152" w:name="_Toc152042326"/>
      <w:bookmarkStart w:id="153" w:name="_Toc152045550"/>
      <w:bookmarkStart w:id="154" w:name="_Toc369531538"/>
      <w:r>
        <w:rPr>
          <w:rFonts w:hint="eastAsia" w:ascii="宋体" w:hAnsi="宋体"/>
          <w:color w:val="000000" w:themeColor="text1"/>
          <w:highlight w:val="none"/>
          <w14:textFill>
            <w14:solidFill>
              <w14:schemeClr w14:val="tx1"/>
            </w14:solidFill>
          </w14:textFill>
        </w:rPr>
        <w:t>监理方案的</w:t>
      </w:r>
      <w:bookmarkEnd w:id="144"/>
      <w:bookmarkEnd w:id="145"/>
      <w:bookmarkEnd w:id="146"/>
      <w:bookmarkEnd w:id="147"/>
      <w:bookmarkEnd w:id="148"/>
      <w:bookmarkEnd w:id="149"/>
      <w:bookmarkEnd w:id="150"/>
      <w:bookmarkEnd w:id="151"/>
      <w:bookmarkEnd w:id="152"/>
      <w:bookmarkEnd w:id="153"/>
      <w:bookmarkEnd w:id="154"/>
      <w:r>
        <w:rPr>
          <w:rFonts w:hint="eastAsia" w:ascii="宋体" w:hAnsi="宋体"/>
          <w:color w:val="000000" w:themeColor="text1"/>
          <w:highlight w:val="none"/>
          <w14:textFill>
            <w14:solidFill>
              <w14:schemeClr w14:val="tx1"/>
            </w14:solidFill>
          </w14:textFill>
        </w:rPr>
        <w:t>，视为提供备选方案。</w:t>
      </w:r>
    </w:p>
    <w:p w14:paraId="4DB07BC5">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55" w:name="_Toc515205219"/>
      <w:bookmarkStart w:id="156" w:name="_Toc529196546"/>
      <w:r>
        <w:rPr>
          <w:rFonts w:hint="eastAsia" w:ascii="宋体" w:hAnsi="宋体"/>
          <w:b/>
          <w:color w:val="000000" w:themeColor="text1"/>
          <w:sz w:val="28"/>
          <w:szCs w:val="28"/>
          <w:highlight w:val="none"/>
          <w14:textFill>
            <w14:solidFill>
              <w14:schemeClr w14:val="tx1"/>
            </w14:solidFill>
          </w14:textFill>
        </w:rPr>
        <w:t>3.7 投标文件的编制</w:t>
      </w:r>
      <w:bookmarkEnd w:id="155"/>
      <w:bookmarkEnd w:id="156"/>
    </w:p>
    <w:p w14:paraId="797A368E">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7D3078B6">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3.7.2 投标文件应当对招标文件有关监理服务期限、投标有效期、委托人要求、招标范围等实质性内容作出响应。</w:t>
      </w:r>
    </w:p>
    <w:p w14:paraId="73C44320">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7B6A54C8">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71BC5CE4">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（3）投标文件的正本与副本应分别装订，并编制目录，投标文件需分册装订的，具体分册装订要求见投标人须知前附表规定。</w:t>
      </w:r>
    </w:p>
    <w:p w14:paraId="3D0FB13E">
      <w:pPr>
        <w:spacing w:line="360" w:lineRule="auto"/>
        <w:ind w:firstLine="420" w:firstLineChars="200"/>
        <w:rPr>
          <w:rFonts w:ascii="宋体" w:hAnsi="宋体"/>
          <w:color w:val="000000" w:themeColor="text1"/>
          <w:highlight w:val="none"/>
          <w14:textFill>
            <w14:solidFill>
              <w14:schemeClr w14:val="tx1"/>
            </w14:solidFill>
          </w14:textFill>
        </w:rPr>
      </w:pPr>
      <w:bookmarkStart w:id="157" w:name="_Toc514946914"/>
      <w:r>
        <w:rPr>
          <w:rFonts w:hint="eastAsia" w:ascii="宋体" w:hAnsi="宋体"/>
          <w:color w:val="000000" w:themeColor="text1"/>
          <w:highlight w:val="none"/>
          <w14:textFill>
            <w14:solidFill>
              <w14:schemeClr w14:val="tx1"/>
            </w14:solidFill>
          </w14:textFill>
        </w:rPr>
        <w:t>3.7.3（B）投标文件全部采用电子文档，除投标人须知前附表另有规定外，投标文件所附证书证件均为扫描件，并采用单位和个人数字证书，按招标文件要求加盖电子印章。由投标人的法定代表人签字或加盖电子印章的，应附法定代表人身份证明，由代理人签字或加盖电子印章的，应附由法定代表人签署的授权委托书。签字或盖章的具体要求见投标人须知前附表。</w:t>
      </w:r>
      <w:bookmarkEnd w:id="157"/>
    </w:p>
    <w:p w14:paraId="318C258D">
      <w:pPr>
        <w:spacing w:before="260"/>
        <w:outlineLvl w:val="2"/>
        <w:rPr>
          <w:rFonts w:ascii="宋体" w:hAnsi="宋体"/>
          <w:b/>
          <w:color w:val="000000" w:themeColor="text1"/>
          <w:sz w:val="32"/>
          <w:szCs w:val="32"/>
          <w:highlight w:val="none"/>
          <w14:textFill>
            <w14:solidFill>
              <w14:schemeClr w14:val="tx1"/>
            </w14:solidFill>
          </w14:textFill>
        </w:rPr>
      </w:pPr>
      <w:bookmarkStart w:id="158" w:name="_Toc515205220"/>
      <w:bookmarkStart w:id="159" w:name="_Toc529196547"/>
      <w:r>
        <w:rPr>
          <w:rFonts w:hint="eastAsia" w:ascii="宋体" w:hAnsi="宋体"/>
          <w:b/>
          <w:color w:val="000000" w:themeColor="text1"/>
          <w:sz w:val="32"/>
          <w:szCs w:val="32"/>
          <w:highlight w:val="none"/>
          <w14:textFill>
            <w14:solidFill>
              <w14:schemeClr w14:val="tx1"/>
            </w14:solidFill>
          </w14:textFill>
        </w:rPr>
        <w:t>4. 投标</w:t>
      </w:r>
      <w:bookmarkEnd w:id="158"/>
      <w:bookmarkEnd w:id="159"/>
    </w:p>
    <w:p w14:paraId="3EFCF562">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60" w:name="_Toc515205221"/>
      <w:bookmarkStart w:id="161" w:name="_Toc529196548"/>
      <w:r>
        <w:rPr>
          <w:rFonts w:hint="eastAsia" w:ascii="宋体" w:hAnsi="宋体"/>
          <w:b/>
          <w:color w:val="000000" w:themeColor="text1"/>
          <w:sz w:val="28"/>
          <w:szCs w:val="28"/>
          <w:highlight w:val="none"/>
          <w14:textFill>
            <w14:solidFill>
              <w14:schemeClr w14:val="tx1"/>
            </w14:solidFill>
          </w14:textFill>
        </w:rPr>
        <w:t>4.1 投标文件的密封和标记</w:t>
      </w:r>
      <w:bookmarkEnd w:id="160"/>
      <w:bookmarkEnd w:id="161"/>
    </w:p>
    <w:p w14:paraId="575F1D20">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4.1.1 （A）投标文件应密封包装，并在封套的封口处加盖投标人单位章或由投标人的法定代表人或其授权的代理人签字。</w:t>
      </w:r>
    </w:p>
    <w:p w14:paraId="11251483">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4.1.1 （B）投标人应当按照招标文件和电子招标投标交易平台的要求加密投标文件，具体要求见投标人须知前附表。</w:t>
      </w:r>
    </w:p>
    <w:p w14:paraId="7CA25993">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4.1.2 投标文件封套上应写明的内容见投标人须知前附表。</w:t>
      </w:r>
    </w:p>
    <w:p w14:paraId="53675D66">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4.1.3 未按本章第4.1.1项要求密封的投标文件，招标人将予以拒收。</w:t>
      </w:r>
    </w:p>
    <w:p w14:paraId="0BE9F47F">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62" w:name="_Toc515205222"/>
      <w:bookmarkStart w:id="163" w:name="_Toc529196549"/>
      <w:r>
        <w:rPr>
          <w:rFonts w:hint="eastAsia" w:ascii="宋体" w:hAnsi="宋体"/>
          <w:b/>
          <w:color w:val="000000" w:themeColor="text1"/>
          <w:sz w:val="28"/>
          <w:szCs w:val="28"/>
          <w:highlight w:val="none"/>
          <w14:textFill>
            <w14:solidFill>
              <w14:schemeClr w14:val="tx1"/>
            </w14:solidFill>
          </w14:textFill>
        </w:rPr>
        <w:t>4.2 投标文件的递交</w:t>
      </w:r>
      <w:bookmarkEnd w:id="162"/>
      <w:bookmarkEnd w:id="163"/>
    </w:p>
    <w:p w14:paraId="3FF88F10">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4.2.1 投标人应在投标人须知前附表规定的投标截止时间前递交投标文件。</w:t>
      </w:r>
    </w:p>
    <w:p w14:paraId="691DDB2C">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4.2.2 （A）投标人递交投标文件的地点：见投标人须知前附表。</w:t>
      </w:r>
    </w:p>
    <w:p w14:paraId="1251C8B7">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4.2.2 （B）投标人通过下载招标文件的电子招标投标交易平台递交电子投标文件。</w:t>
      </w:r>
    </w:p>
    <w:p w14:paraId="1139FA10">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4.2.3 除投标人须知前附表另有规定外，投标人所递交的投标文件不予退还。</w:t>
      </w:r>
    </w:p>
    <w:p w14:paraId="34989A5F">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4.2.4 （A）招标人收到投标文件后，向投标人出具签收凭证。</w:t>
      </w:r>
    </w:p>
    <w:p w14:paraId="60EAB2F4">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4.2.4 （B）投标人完成电子投标文件上传后，电子招标投标交易平台即时向投标人发出递交回执通知。递交时间以递交回执通知载明的传输完成时间为准。</w:t>
      </w:r>
    </w:p>
    <w:p w14:paraId="2A2BF577">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4.2.5 （A）逾期送达的投标文件，招标人将予以拒收。</w:t>
      </w:r>
    </w:p>
    <w:p w14:paraId="2C12284F">
      <w:pPr>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4.2.5 （B）逾期送达的投标文件，电子招标投标交易平台将予以拒收。</w:t>
      </w:r>
    </w:p>
    <w:p w14:paraId="18BC21E1">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64" w:name="_Toc515205223"/>
      <w:bookmarkStart w:id="165" w:name="_Toc529196550"/>
      <w:r>
        <w:rPr>
          <w:rFonts w:hint="eastAsia" w:ascii="宋体" w:hAnsi="宋体"/>
          <w:b/>
          <w:color w:val="000000" w:themeColor="text1"/>
          <w:sz w:val="28"/>
          <w:szCs w:val="28"/>
          <w:highlight w:val="none"/>
          <w14:textFill>
            <w14:solidFill>
              <w14:schemeClr w14:val="tx1"/>
            </w14:solidFill>
          </w14:textFill>
        </w:rPr>
        <w:t>4.3 投标文件的修改与撤回</w:t>
      </w:r>
      <w:bookmarkEnd w:id="164"/>
      <w:bookmarkEnd w:id="165"/>
    </w:p>
    <w:p w14:paraId="2113A5A7">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4.3.1 在本章第4.2.1项规定的投标截止时间前，投标人可以修改或撤回已递交的投标文件，但应以书面形式通知招标人。</w:t>
      </w:r>
    </w:p>
    <w:p w14:paraId="776008E1">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4.3.2 （A）投标人修改或撤回已递交投标文件的书面通知应按照本章第3.7.3（A）项的要求签字或盖章。招标人收到书面通知后，向投标人出具签收凭证。</w:t>
      </w:r>
    </w:p>
    <w:p w14:paraId="7102054B">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4.3.2 （B）投标人修改或撤回已递交投标文件的通知，应按照本章第3.7.3（B）项的要求加盖电子印章。电子招标投标交易平台收到通知后，即时向投标人发出确认回执通知。</w:t>
      </w:r>
    </w:p>
    <w:p w14:paraId="325C5621">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4.3.3 投标人撤回投标文件的，招标人自收到投标人书面撤回通知之日起5日内退还已收取的投标保证金。</w:t>
      </w:r>
    </w:p>
    <w:p w14:paraId="7AE47849">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4.3.</w:t>
      </w:r>
      <w:bookmarkStart w:id="166" w:name="_Toc247527578"/>
      <w:bookmarkStart w:id="167" w:name="_Toc384308235"/>
      <w:bookmarkStart w:id="168" w:name="_Toc152045553"/>
      <w:bookmarkStart w:id="169" w:name="_Toc247513977"/>
      <w:bookmarkStart w:id="170" w:name="_Toc369531541"/>
      <w:bookmarkStart w:id="171" w:name="_Toc19203"/>
      <w:bookmarkStart w:id="172" w:name="_Toc300834974"/>
      <w:bookmarkStart w:id="173" w:name="_Toc144974521"/>
      <w:bookmarkStart w:id="174" w:name="_Toc352691497"/>
      <w:bookmarkStart w:id="175" w:name="_Toc152042329"/>
      <w:bookmarkStart w:id="176" w:name="_Toc361508610"/>
      <w:r>
        <w:rPr>
          <w:rFonts w:hint="eastAsia" w:ascii="宋体" w:hAnsi="宋体"/>
          <w:color w:val="000000" w:themeColor="text1"/>
          <w:highlight w:val="none"/>
          <w14:textFill>
            <w14:solidFill>
              <w14:schemeClr w14:val="tx1"/>
            </w14:solidFill>
          </w14:textFill>
        </w:rPr>
        <w:t>4 修改的内容为投标</w:t>
      </w:r>
      <w:bookmarkEnd w:id="166"/>
      <w:bookmarkEnd w:id="167"/>
      <w:bookmarkEnd w:id="168"/>
      <w:bookmarkEnd w:id="169"/>
      <w:bookmarkEnd w:id="170"/>
      <w:bookmarkEnd w:id="171"/>
      <w:bookmarkEnd w:id="172"/>
      <w:bookmarkEnd w:id="173"/>
      <w:bookmarkEnd w:id="174"/>
      <w:bookmarkEnd w:id="175"/>
      <w:bookmarkEnd w:id="176"/>
      <w:r>
        <w:rPr>
          <w:rFonts w:hint="eastAsia" w:ascii="宋体" w:hAnsi="宋体"/>
          <w:color w:val="000000" w:themeColor="text1"/>
          <w:highlight w:val="none"/>
          <w14:textFill>
            <w14:solidFill>
              <w14:schemeClr w14:val="tx1"/>
            </w14:solidFill>
          </w14:textFill>
        </w:rPr>
        <w:t>文件的组成部分。修改的投标文件应按照本章第3条、第4条的规定进行编制、密封、标记和递交，并标明“修改”字样。</w:t>
      </w:r>
    </w:p>
    <w:p w14:paraId="2AEA4F99">
      <w:pPr>
        <w:spacing w:before="260"/>
        <w:outlineLvl w:val="2"/>
        <w:rPr>
          <w:rFonts w:ascii="宋体" w:hAnsi="宋体"/>
          <w:b/>
          <w:color w:val="000000" w:themeColor="text1"/>
          <w:sz w:val="32"/>
          <w:szCs w:val="32"/>
          <w:highlight w:val="none"/>
          <w14:textFill>
            <w14:solidFill>
              <w14:schemeClr w14:val="tx1"/>
            </w14:solidFill>
          </w14:textFill>
        </w:rPr>
      </w:pPr>
      <w:bookmarkStart w:id="177" w:name="_Toc515205224"/>
      <w:bookmarkStart w:id="178" w:name="_Toc529196551"/>
      <w:r>
        <w:rPr>
          <w:rFonts w:hint="eastAsia" w:ascii="宋体" w:hAnsi="宋体"/>
          <w:b/>
          <w:color w:val="000000" w:themeColor="text1"/>
          <w:sz w:val="32"/>
          <w:szCs w:val="32"/>
          <w:highlight w:val="none"/>
          <w14:textFill>
            <w14:solidFill>
              <w14:schemeClr w14:val="tx1"/>
            </w14:solidFill>
          </w14:textFill>
        </w:rPr>
        <w:t>5. 开标</w:t>
      </w:r>
      <w:bookmarkEnd w:id="177"/>
      <w:bookmarkEnd w:id="178"/>
    </w:p>
    <w:p w14:paraId="53E1667D">
      <w:pPr>
        <w:spacing w:before="240" w:beforeLines="100" w:after="240" w:afterLines="100"/>
        <w:rPr>
          <w:rFonts w:ascii="宋体" w:hAnsi="宋体"/>
          <w:b/>
          <w:strike/>
          <w:color w:val="000000" w:themeColor="text1"/>
          <w:sz w:val="28"/>
          <w:szCs w:val="28"/>
          <w:highlight w:val="none"/>
          <w14:textFill>
            <w14:solidFill>
              <w14:schemeClr w14:val="tx1"/>
            </w14:solidFill>
          </w14:textFill>
        </w:rPr>
      </w:pPr>
      <w:bookmarkStart w:id="179" w:name="_Toc529196552"/>
      <w:bookmarkStart w:id="180" w:name="_Toc515205225"/>
      <w:r>
        <w:rPr>
          <w:rFonts w:hint="eastAsia" w:ascii="宋体" w:hAnsi="宋体"/>
          <w:b/>
          <w:strike/>
          <w:color w:val="000000" w:themeColor="text1"/>
          <w:sz w:val="28"/>
          <w:szCs w:val="28"/>
          <w:highlight w:val="none"/>
          <w14:textFill>
            <w14:solidFill>
              <w14:schemeClr w14:val="tx1"/>
            </w14:solidFill>
          </w14:textFill>
        </w:rPr>
        <w:t>5.1 开标时间和地点（A）</w:t>
      </w:r>
      <w:bookmarkEnd w:id="179"/>
      <w:bookmarkEnd w:id="180"/>
    </w:p>
    <w:p w14:paraId="11D65C52">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招标人在本章第4.2.1项规定的投标截止时间（开标时间）和投标人须知前附表规定的地点公开开标，并邀请所有投标人的法定代表人或其委托代理人准时参加。</w:t>
      </w:r>
    </w:p>
    <w:p w14:paraId="220A5AAC">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81" w:name="_Toc529196553"/>
      <w:bookmarkStart w:id="182" w:name="_Toc515205226"/>
      <w:r>
        <w:rPr>
          <w:rFonts w:hint="eastAsia" w:ascii="宋体" w:hAnsi="宋体"/>
          <w:b/>
          <w:color w:val="000000" w:themeColor="text1"/>
          <w:sz w:val="28"/>
          <w:szCs w:val="28"/>
          <w:highlight w:val="none"/>
          <w14:textFill>
            <w14:solidFill>
              <w14:schemeClr w14:val="tx1"/>
            </w14:solidFill>
          </w14:textFill>
        </w:rPr>
        <w:t>5.1 开标时间和地点（B）</w:t>
      </w:r>
      <w:bookmarkEnd w:id="181"/>
      <w:bookmarkEnd w:id="182"/>
    </w:p>
    <w:p w14:paraId="67FC9CA1">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招标人在本章第4.2.1项规定的投标截止时间（开标时间）,通过电子招标投标交易平台公开开标，所有投标人的法定代表人或其委托代理人应当准时参加。</w:t>
      </w:r>
    </w:p>
    <w:p w14:paraId="3BC6FFC1">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83" w:name="_Toc515205227"/>
      <w:bookmarkStart w:id="184" w:name="_Toc529196554"/>
      <w:r>
        <w:rPr>
          <w:rFonts w:hint="eastAsia" w:ascii="宋体" w:hAnsi="宋体"/>
          <w:b/>
          <w:color w:val="000000" w:themeColor="text1"/>
          <w:sz w:val="28"/>
          <w:szCs w:val="28"/>
          <w:highlight w:val="none"/>
          <w14:textFill>
            <w14:solidFill>
              <w14:schemeClr w14:val="tx1"/>
            </w14:solidFill>
          </w14:textFill>
        </w:rPr>
        <w:t>5.2 开标程序</w:t>
      </w:r>
      <w:bookmarkEnd w:id="183"/>
      <w:bookmarkEnd w:id="184"/>
    </w:p>
    <w:p w14:paraId="6411186F">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主持人按下列程序进行开标：</w:t>
      </w:r>
    </w:p>
    <w:p w14:paraId="6A4778F7">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（1）宣布开标纪律；</w:t>
      </w:r>
    </w:p>
    <w:p w14:paraId="5971D3EB">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（2）公布在投标截止时间前递交投标文件的投标人名称；</w:t>
      </w:r>
    </w:p>
    <w:p w14:paraId="2DE54219">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（3）宣布</w:t>
      </w:r>
      <w:bookmarkStart w:id="185" w:name="_Toc384308236"/>
      <w:bookmarkStart w:id="186" w:name="_Toc22119"/>
      <w:bookmarkStart w:id="187" w:name="_Toc300834975"/>
      <w:bookmarkStart w:id="188" w:name="_Toc144974522"/>
      <w:bookmarkStart w:id="189" w:name="_Toc361508611"/>
      <w:bookmarkStart w:id="190" w:name="_Toc352691498"/>
      <w:bookmarkStart w:id="191" w:name="_Toc247513978"/>
      <w:bookmarkStart w:id="192" w:name="_Toc152042330"/>
      <w:bookmarkStart w:id="193" w:name="_Toc247527579"/>
      <w:bookmarkStart w:id="194" w:name="_Toc152045554"/>
      <w:bookmarkStart w:id="195" w:name="_Toc369531542"/>
      <w:r>
        <w:rPr>
          <w:rFonts w:hint="eastAsia" w:ascii="宋体" w:hAnsi="宋体"/>
          <w:color w:val="000000" w:themeColor="text1"/>
          <w:highlight w:val="none"/>
          <w14:textFill>
            <w14:solidFill>
              <w14:schemeClr w14:val="tx1"/>
            </w14:solidFill>
          </w14:textFill>
        </w:rPr>
        <w:t>开标人、唱标人、记录人</w:t>
      </w:r>
      <w:bookmarkEnd w:id="185"/>
      <w:bookmarkEnd w:id="186"/>
      <w:bookmarkEnd w:id="187"/>
      <w:bookmarkEnd w:id="188"/>
      <w:bookmarkEnd w:id="189"/>
      <w:bookmarkEnd w:id="190"/>
      <w:bookmarkEnd w:id="191"/>
      <w:bookmarkEnd w:id="192"/>
      <w:bookmarkEnd w:id="193"/>
      <w:bookmarkEnd w:id="194"/>
      <w:bookmarkEnd w:id="195"/>
      <w:r>
        <w:rPr>
          <w:rFonts w:hint="eastAsia" w:ascii="宋体" w:hAnsi="宋体"/>
          <w:color w:val="000000" w:themeColor="text1"/>
          <w:highlight w:val="none"/>
          <w14:textFill>
            <w14:solidFill>
              <w14:schemeClr w14:val="tx1"/>
            </w14:solidFill>
          </w14:textFill>
        </w:rPr>
        <w:t>、监标人等有关人员姓名；</w:t>
      </w:r>
    </w:p>
    <w:p w14:paraId="5078B858">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（4）（A）检查投标文件的密封情况，按照投标人须知前附表规定的开标顺序当众开标，公布招标项目名称、投标人名称、投标保证金的递交情况、投标报价、监理服务期限及其他内容，并记录在案；</w:t>
      </w:r>
    </w:p>
    <w:p w14:paraId="0EBBA946">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（4）（B）投标人通过电子招标投标交易平台对已递交的电子投标文件进行解密，公布招标项目名称、投标人名称、</w:t>
      </w:r>
      <w:r>
        <w:rPr>
          <w:rFonts w:hint="eastAsia" w:ascii="宋体" w:hAnsi="宋体"/>
          <w:strike/>
          <w:color w:val="000000" w:themeColor="text1"/>
          <w:highlight w:val="none"/>
          <w14:textFill>
            <w14:solidFill>
              <w14:schemeClr w14:val="tx1"/>
            </w14:solidFill>
          </w14:textFill>
        </w:rPr>
        <w:t>投标保证金的递交情况、</w:t>
      </w:r>
      <w:r>
        <w:rPr>
          <w:rFonts w:hint="eastAsia" w:ascii="宋体" w:hAnsi="宋体"/>
          <w:color w:val="000000" w:themeColor="text1"/>
          <w:highlight w:val="none"/>
          <w14:textFill>
            <w14:solidFill>
              <w14:schemeClr w14:val="tx1"/>
            </w14:solidFill>
          </w14:textFill>
        </w:rPr>
        <w:t>投标报价、监理服务期限及其他内容，并记录在案；</w:t>
      </w:r>
    </w:p>
    <w:p w14:paraId="49EFBB9F">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（5）（A）投标人代表、招标人代表、监标人、记录人等有关人员在开标记录上签字确认；</w:t>
      </w:r>
    </w:p>
    <w:p w14:paraId="369FD950">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（5）（B）投标人代表、招标人代表、监标人、记录人等有关人员使用本人的电子印章在开标记录上签字确认；</w:t>
      </w:r>
    </w:p>
    <w:p w14:paraId="1F488FD6">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（6）开标结束。</w:t>
      </w:r>
    </w:p>
    <w:p w14:paraId="7AC26E52">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96" w:name="_Toc529196555"/>
      <w:bookmarkStart w:id="197" w:name="_Toc515205228"/>
      <w:r>
        <w:rPr>
          <w:rFonts w:hint="eastAsia" w:ascii="宋体" w:hAnsi="宋体"/>
          <w:b/>
          <w:color w:val="000000" w:themeColor="text1"/>
          <w:sz w:val="28"/>
          <w:szCs w:val="28"/>
          <w:highlight w:val="none"/>
          <w14:textFill>
            <w14:solidFill>
              <w14:schemeClr w14:val="tx1"/>
            </w14:solidFill>
          </w14:textFill>
        </w:rPr>
        <w:t>5.3 开标异议</w:t>
      </w:r>
      <w:bookmarkEnd w:id="196"/>
      <w:bookmarkEnd w:id="197"/>
    </w:p>
    <w:p w14:paraId="22E2F8F2">
      <w:pPr>
        <w:spacing w:line="360" w:lineRule="auto"/>
        <w:ind w:firstLine="393" w:firstLineChars="171"/>
        <w:rPr>
          <w:rFonts w:ascii="宋体" w:hAnsi="宋体"/>
          <w:color w:val="000000" w:themeColor="text1"/>
          <w:highlight w:val="none"/>
          <w14:textFill>
            <w14:solidFill>
              <w14:schemeClr w14:val="tx1"/>
            </w14:solidFill>
          </w14:textFill>
        </w:rPr>
      </w:pPr>
      <w:r>
        <w:rPr>
          <w:rFonts w:ascii="宋体" w:hAnsi="宋体" w:cs="宋体"/>
          <w:color w:val="000000" w:themeColor="text1"/>
          <w:spacing w:val="10"/>
          <w:szCs w:val="21"/>
          <w:highlight w:val="none"/>
          <w:u w:val="single"/>
          <w14:textFill>
            <w14:solidFill>
              <w14:schemeClr w14:val="tx1"/>
            </w14:solidFill>
          </w14:textFill>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r>
        <w:rPr>
          <w:rFonts w:hint="eastAsia" w:ascii="宋体" w:hAnsi="宋体"/>
          <w:color w:val="000000" w:themeColor="text1"/>
          <w:highlight w:val="none"/>
          <w14:textFill>
            <w14:solidFill>
              <w14:schemeClr w14:val="tx1"/>
            </w14:solidFill>
          </w14:textFill>
        </w:rPr>
        <w:t>。</w:t>
      </w:r>
    </w:p>
    <w:p w14:paraId="63189398">
      <w:pPr>
        <w:spacing w:before="260"/>
        <w:outlineLvl w:val="2"/>
        <w:rPr>
          <w:rFonts w:ascii="宋体" w:hAnsi="宋体"/>
          <w:b/>
          <w:color w:val="000000" w:themeColor="text1"/>
          <w:sz w:val="32"/>
          <w:szCs w:val="32"/>
          <w:highlight w:val="none"/>
          <w14:textFill>
            <w14:solidFill>
              <w14:schemeClr w14:val="tx1"/>
            </w14:solidFill>
          </w14:textFill>
        </w:rPr>
      </w:pPr>
      <w:bookmarkStart w:id="198" w:name="_Toc515205229"/>
      <w:bookmarkStart w:id="199" w:name="_Toc529196556"/>
      <w:r>
        <w:rPr>
          <w:rFonts w:hint="eastAsia" w:ascii="宋体" w:hAnsi="宋体"/>
          <w:b/>
          <w:color w:val="000000" w:themeColor="text1"/>
          <w:sz w:val="32"/>
          <w:szCs w:val="32"/>
          <w:highlight w:val="none"/>
          <w14:textFill>
            <w14:solidFill>
              <w14:schemeClr w14:val="tx1"/>
            </w14:solidFill>
          </w14:textFill>
        </w:rPr>
        <w:t>6. 评标</w:t>
      </w:r>
      <w:bookmarkEnd w:id="198"/>
      <w:bookmarkEnd w:id="199"/>
    </w:p>
    <w:p w14:paraId="4A0EDE27">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00" w:name="_Toc529196557"/>
      <w:bookmarkStart w:id="201" w:name="_Toc515205230"/>
      <w:r>
        <w:rPr>
          <w:rFonts w:hint="eastAsia" w:ascii="宋体" w:hAnsi="宋体"/>
          <w:b/>
          <w:color w:val="000000" w:themeColor="text1"/>
          <w:sz w:val="28"/>
          <w:szCs w:val="28"/>
          <w:highlight w:val="none"/>
          <w14:textFill>
            <w14:solidFill>
              <w14:schemeClr w14:val="tx1"/>
            </w14:solidFill>
          </w14:textFill>
        </w:rPr>
        <w:t>6.1 评标委员会</w:t>
      </w:r>
      <w:bookmarkEnd w:id="200"/>
      <w:bookmarkEnd w:id="201"/>
    </w:p>
    <w:p w14:paraId="0135ACDF">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F64ED79">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6.1.2 评标委员会成员有下列情形之一的，应当回避：</w:t>
      </w:r>
    </w:p>
    <w:p w14:paraId="4BCDD458">
      <w:pPr>
        <w:spacing w:line="360" w:lineRule="auto"/>
        <w:ind w:firstLine="718" w:firstLineChars="34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（1）投标人或投标人主要负责人的近亲属；</w:t>
      </w:r>
    </w:p>
    <w:p w14:paraId="2D2C093F">
      <w:pPr>
        <w:spacing w:line="360" w:lineRule="auto"/>
        <w:ind w:firstLine="718" w:firstLineChars="34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（2）项目主管部门或者行政监督部门的人员；</w:t>
      </w:r>
    </w:p>
    <w:p w14:paraId="0DCA1944">
      <w:pPr>
        <w:spacing w:line="360" w:lineRule="auto"/>
        <w:ind w:firstLine="718" w:firstLineChars="34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（3）与投标人有经济利益关系，可能影响对投标公正评审的；</w:t>
      </w:r>
    </w:p>
    <w:p w14:paraId="56E8A3AE">
      <w:pPr>
        <w:spacing w:line="360" w:lineRule="auto"/>
        <w:ind w:firstLine="718" w:firstLineChars="342"/>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（4）曾因在招标、评</w:t>
      </w:r>
      <w:bookmarkStart w:id="202" w:name="_Toc152045555"/>
      <w:bookmarkStart w:id="203" w:name="_Toc361508612"/>
      <w:bookmarkStart w:id="204" w:name="_Toc352691499"/>
      <w:bookmarkStart w:id="205" w:name="_Toc247527580"/>
      <w:bookmarkStart w:id="206" w:name="_Toc247513979"/>
      <w:bookmarkStart w:id="207" w:name="_Toc6230"/>
      <w:bookmarkStart w:id="208" w:name="_Toc384308237"/>
      <w:bookmarkStart w:id="209" w:name="_Toc144974523"/>
      <w:bookmarkStart w:id="210" w:name="_Toc300834976"/>
      <w:bookmarkStart w:id="211" w:name="_Toc152042331"/>
      <w:bookmarkStart w:id="212" w:name="_Toc369531543"/>
      <w:r>
        <w:rPr>
          <w:rFonts w:hint="eastAsia" w:ascii="宋体" w:hAnsi="宋体"/>
          <w:color w:val="000000" w:themeColor="text1"/>
          <w:highlight w:val="none"/>
          <w14:textFill>
            <w14:solidFill>
              <w14:schemeClr w14:val="tx1"/>
            </w14:solidFill>
          </w14:textFill>
        </w:rPr>
        <w:t>标以及其他</w:t>
      </w:r>
      <w:bookmarkEnd w:id="202"/>
      <w:bookmarkEnd w:id="203"/>
      <w:bookmarkEnd w:id="204"/>
      <w:bookmarkEnd w:id="205"/>
      <w:bookmarkEnd w:id="206"/>
      <w:bookmarkEnd w:id="207"/>
      <w:bookmarkEnd w:id="208"/>
      <w:bookmarkEnd w:id="209"/>
      <w:bookmarkEnd w:id="210"/>
      <w:bookmarkEnd w:id="211"/>
      <w:bookmarkEnd w:id="212"/>
      <w:r>
        <w:rPr>
          <w:rFonts w:hint="eastAsia" w:ascii="宋体" w:hAnsi="宋体"/>
          <w:color w:val="000000" w:themeColor="text1"/>
          <w:highlight w:val="none"/>
          <w14:textFill>
            <w14:solidFill>
              <w14:schemeClr w14:val="tx1"/>
            </w14:solidFill>
          </w14:textFill>
        </w:rPr>
        <w:t>与</w:t>
      </w:r>
      <w:bookmarkStart w:id="213" w:name="_Toc352691500"/>
      <w:bookmarkStart w:id="214" w:name="_Toc300834977"/>
      <w:bookmarkStart w:id="215" w:name="_Toc369531544"/>
      <w:bookmarkStart w:id="216" w:name="_Toc152045556"/>
      <w:bookmarkStart w:id="217" w:name="_Toc17703"/>
      <w:bookmarkStart w:id="218" w:name="_Toc144974524"/>
      <w:bookmarkStart w:id="219" w:name="_Toc361508613"/>
      <w:bookmarkStart w:id="220" w:name="_Toc247513980"/>
      <w:bookmarkStart w:id="221" w:name="_Toc152042332"/>
      <w:bookmarkStart w:id="222" w:name="_Toc384308238"/>
      <w:bookmarkStart w:id="223" w:name="_Toc247527581"/>
      <w:r>
        <w:rPr>
          <w:rFonts w:hint="eastAsia" w:ascii="宋体" w:hAnsi="宋体"/>
          <w:color w:val="000000" w:themeColor="text1"/>
          <w:highlight w:val="none"/>
          <w14:textFill>
            <w14:solidFill>
              <w14:schemeClr w14:val="tx1"/>
            </w14:solidFill>
          </w14:textFill>
        </w:rPr>
        <w:t>招标投标有关活动中从事违法行</w:t>
      </w:r>
      <w:bookmarkEnd w:id="213"/>
      <w:bookmarkEnd w:id="214"/>
      <w:bookmarkEnd w:id="215"/>
      <w:bookmarkEnd w:id="216"/>
      <w:bookmarkEnd w:id="217"/>
      <w:bookmarkEnd w:id="218"/>
      <w:bookmarkEnd w:id="219"/>
      <w:bookmarkEnd w:id="220"/>
      <w:bookmarkEnd w:id="221"/>
      <w:bookmarkEnd w:id="222"/>
      <w:bookmarkEnd w:id="223"/>
      <w:r>
        <w:rPr>
          <w:rFonts w:hint="eastAsia" w:ascii="宋体" w:hAnsi="宋体"/>
          <w:color w:val="000000" w:themeColor="text1"/>
          <w:highlight w:val="none"/>
          <w14:textFill>
            <w14:solidFill>
              <w14:schemeClr w14:val="tx1"/>
            </w14:solidFill>
          </w14:textFill>
        </w:rPr>
        <w:t>为而受过行政处罚或刑事处罚的；</w:t>
      </w:r>
    </w:p>
    <w:p w14:paraId="7ECF0516">
      <w:pPr>
        <w:keepNext w:val="0"/>
        <w:keepLines w:val="0"/>
        <w:widowControl w:val="0"/>
        <w:suppressLineNumbers w:val="0"/>
        <w:spacing w:before="0" w:beforeAutospacing="0" w:after="0" w:afterAutospacing="0" w:line="360" w:lineRule="auto"/>
        <w:ind w:left="0" w:right="0" w:firstLine="718" w:firstLineChars="342"/>
        <w:jc w:val="both"/>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5</w:t>
      </w:r>
      <w:r>
        <w:rPr>
          <w:rFonts w:hint="eastAsia" w:ascii="宋体" w:hAnsi="宋体"/>
          <w:color w:val="000000" w:themeColor="text1"/>
          <w:highlight w:val="none"/>
          <w:u w:val="single"/>
          <w:lang w:eastAsia="zh-CN"/>
          <w14:textFill>
            <w14:solidFill>
              <w14:schemeClr w14:val="tx1"/>
            </w14:solidFill>
          </w14:textFill>
        </w:rPr>
        <w:t>）招标项目的招标人</w:t>
      </w:r>
      <w:r>
        <w:rPr>
          <w:rFonts w:hint="default" w:ascii="宋体" w:hAnsi="宋体"/>
          <w:color w:val="000000" w:themeColor="text1"/>
          <w:highlight w:val="none"/>
          <w:u w:val="single"/>
          <w:lang w:eastAsia="zh-CN"/>
          <w14:textFill>
            <w14:solidFill>
              <w14:schemeClr w14:val="tx1"/>
            </w14:solidFill>
          </w14:textFill>
          <w:woUserID w:val="1"/>
        </w:rPr>
        <w:t>【除组成评标委员会的招标人或其委托的招标代理机构熟悉相关业务的代表外（如有）】</w:t>
      </w:r>
      <w:r>
        <w:rPr>
          <w:rFonts w:hint="eastAsia" w:ascii="宋体" w:hAnsi="宋体"/>
          <w:color w:val="000000" w:themeColor="text1"/>
          <w:highlight w:val="none"/>
          <w:u w:val="single"/>
          <w:lang w:eastAsia="zh-CN"/>
          <w14:textFill>
            <w14:solidFill>
              <w14:schemeClr w14:val="tx1"/>
            </w14:solidFill>
          </w14:textFill>
        </w:rPr>
        <w:t>、投标人的工作人员、</w:t>
      </w: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woUserID w:val="1"/>
        </w:rPr>
        <w:t>招标人或投标人</w:t>
      </w:r>
      <w:r>
        <w:rPr>
          <w:rFonts w:hint="eastAsia" w:ascii="宋体" w:hAnsi="宋体"/>
          <w:color w:val="000000" w:themeColor="text1"/>
          <w:highlight w:val="none"/>
          <w:u w:val="single"/>
          <w:lang w:eastAsia="zh-CN"/>
          <w14:textFill>
            <w14:solidFill>
              <w14:schemeClr w14:val="tx1"/>
            </w14:solidFill>
          </w14:textFill>
        </w:rPr>
        <w:t>退休或离职未满3年的人员；</w:t>
      </w:r>
    </w:p>
    <w:p w14:paraId="6E274E91">
      <w:pPr>
        <w:spacing w:line="360" w:lineRule="auto"/>
        <w:ind w:firstLine="718" w:firstLineChars="342"/>
        <w:rPr>
          <w:rFonts w:hint="eastAsia" w:ascii="宋体" w:hAnsi="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6</w:t>
      </w:r>
      <w:r>
        <w:rPr>
          <w:rFonts w:hint="eastAsia" w:ascii="宋体" w:hAnsi="宋体"/>
          <w:color w:val="000000" w:themeColor="text1"/>
          <w:highlight w:val="none"/>
          <w14:textFill>
            <w14:solidFill>
              <w14:schemeClr w14:val="tx1"/>
            </w14:solidFill>
          </w14:textFill>
        </w:rPr>
        <w:t>）与投标人有其他利害关系</w:t>
      </w:r>
      <w:r>
        <w:rPr>
          <w:rFonts w:hint="eastAsia" w:ascii="宋体" w:hAnsi="宋体"/>
          <w:color w:val="000000" w:themeColor="text1"/>
          <w:highlight w:val="none"/>
          <w:lang w:eastAsia="zh-CN"/>
          <w14:textFill>
            <w14:solidFill>
              <w14:schemeClr w14:val="tx1"/>
            </w14:solidFill>
          </w14:textFill>
        </w:rPr>
        <w:t>；</w:t>
      </w:r>
    </w:p>
    <w:p w14:paraId="1433957F">
      <w:pPr>
        <w:spacing w:line="360" w:lineRule="auto"/>
        <w:ind w:firstLine="718" w:firstLineChars="34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7</w:t>
      </w:r>
      <w:r>
        <w:rPr>
          <w:rFonts w:hint="eastAsia" w:ascii="宋体" w:hAnsi="宋体"/>
          <w:color w:val="000000" w:themeColor="text1"/>
          <w:highlight w:val="none"/>
          <w:u w:val="single"/>
          <w:lang w:eastAsia="zh-CN"/>
          <w14:textFill>
            <w14:solidFill>
              <w14:schemeClr w14:val="tx1"/>
            </w14:solidFill>
          </w14:textFill>
        </w:rPr>
        <w:t>）法律法规规定的其他情形。</w:t>
      </w:r>
    </w:p>
    <w:p w14:paraId="4C83167E">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6.1.3 评标过程中，评标委员会成员有回避事由、擅离职守或者因健康等原因不能继续评标的，招标人有权更换。被更换的评标委员会成员作出的评审结论无效，由更换后的评标委员会成员重新进行评审。</w:t>
      </w:r>
    </w:p>
    <w:p w14:paraId="499385C6">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24" w:name="_Toc529196558"/>
      <w:bookmarkStart w:id="225" w:name="_Toc515205231"/>
      <w:r>
        <w:rPr>
          <w:rFonts w:hint="eastAsia" w:ascii="宋体" w:hAnsi="宋体"/>
          <w:b/>
          <w:color w:val="000000" w:themeColor="text1"/>
          <w:sz w:val="28"/>
          <w:szCs w:val="28"/>
          <w:highlight w:val="none"/>
          <w14:textFill>
            <w14:solidFill>
              <w14:schemeClr w14:val="tx1"/>
            </w14:solidFill>
          </w14:textFill>
        </w:rPr>
        <w:t>6.2 评标原则</w:t>
      </w:r>
      <w:bookmarkEnd w:id="224"/>
      <w:bookmarkEnd w:id="225"/>
    </w:p>
    <w:p w14:paraId="06DEEEE5">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评标活动遵循公平、公正、科学和择优的原</w:t>
      </w:r>
      <w:bookmarkStart w:id="226" w:name="_Toc352691501"/>
      <w:bookmarkStart w:id="227" w:name="_Toc384308239"/>
      <w:bookmarkStart w:id="228" w:name="_Toc18949"/>
      <w:bookmarkStart w:id="229" w:name="_Toc144974525"/>
      <w:bookmarkStart w:id="230" w:name="_Toc152042333"/>
      <w:bookmarkStart w:id="231" w:name="_Toc361508614"/>
      <w:bookmarkStart w:id="232" w:name="_Toc369531545"/>
      <w:bookmarkStart w:id="233" w:name="_Toc300834978"/>
      <w:bookmarkStart w:id="234" w:name="_Toc247513981"/>
      <w:bookmarkStart w:id="235" w:name="_Toc152045557"/>
      <w:bookmarkStart w:id="236" w:name="_Toc247527582"/>
      <w:r>
        <w:rPr>
          <w:rFonts w:hint="eastAsia" w:ascii="宋体" w:hAnsi="宋体"/>
          <w:color w:val="000000" w:themeColor="text1"/>
          <w:highlight w:val="none"/>
          <w14:textFill>
            <w14:solidFill>
              <w14:schemeClr w14:val="tx1"/>
            </w14:solidFill>
          </w14:textFill>
        </w:rPr>
        <w:t>则。</w:t>
      </w:r>
    </w:p>
    <w:p w14:paraId="251E33FE">
      <w:pPr>
        <w:keepNext w:val="0"/>
        <w:keepLines w:val="0"/>
        <w:widowControl w:val="0"/>
        <w:suppressLineNumbers w:val="0"/>
        <w:spacing w:before="0" w:beforeAutospacing="0" w:after="0" w:afterAutospacing="0" w:line="360" w:lineRule="auto"/>
        <w:ind w:left="0" w:right="0" w:firstLine="420" w:firstLineChars="200"/>
        <w:jc w:val="both"/>
        <w:rPr>
          <w:rFonts w:hint="default" w:ascii="宋体" w:hAnsi="宋体"/>
          <w:color w:val="000000" w:themeColor="text1"/>
          <w:highlight w:val="none"/>
          <w14:textFill>
            <w14:solidFill>
              <w14:schemeClr w14:val="tx1"/>
            </w14:solidFill>
          </w14:textFill>
          <w:woUserID w:val="1"/>
        </w:rPr>
      </w:pPr>
      <w:r>
        <w:rPr>
          <w:rFonts w:hint="eastAsia" w:ascii="宋体" w:hAnsi="宋体"/>
          <w:color w:val="000000" w:themeColor="text1"/>
          <w:highlight w:val="none"/>
          <w14:textFill>
            <w14:solidFill>
              <w14:schemeClr w14:val="tx1"/>
            </w14:solidFill>
          </w14:textFill>
          <w:woUserID w:val="1"/>
        </w:rPr>
        <w:t>评标委员会在开始评标前，应了解评标专家的职责及守则，认真阅读</w:t>
      </w:r>
      <w:r>
        <w:rPr>
          <w:rFonts w:hint="default" w:ascii="宋体" w:hAnsi="宋体"/>
          <w:color w:val="000000" w:themeColor="text1"/>
          <w:highlight w:val="none"/>
          <w14:textFill>
            <w14:solidFill>
              <w14:schemeClr w14:val="tx1"/>
            </w14:solidFill>
          </w14:textFill>
          <w:woUserID w:val="1"/>
        </w:rPr>
        <w:t>附件七</w:t>
      </w:r>
      <w:r>
        <w:rPr>
          <w:rFonts w:hint="eastAsia" w:ascii="宋体" w:hAnsi="宋体"/>
          <w:color w:val="000000" w:themeColor="text1"/>
          <w:highlight w:val="none"/>
          <w14:textFill>
            <w14:solidFill>
              <w14:schemeClr w14:val="tx1"/>
            </w14:solidFill>
          </w14:textFill>
          <w:woUserID w:val="1"/>
        </w:rPr>
        <w:t>《评标委员会成员声明》的内容并签名，签字后方可进行评标</w:t>
      </w:r>
      <w:r>
        <w:rPr>
          <w:rFonts w:hint="default" w:ascii="宋体" w:hAnsi="宋体"/>
          <w:color w:val="000000" w:themeColor="text1"/>
          <w:highlight w:val="none"/>
          <w14:textFill>
            <w14:solidFill>
              <w14:schemeClr w14:val="tx1"/>
            </w14:solidFill>
          </w14:textFill>
          <w:woUserID w:val="1"/>
        </w:rPr>
        <w:t>。</w:t>
      </w:r>
    </w:p>
    <w:p w14:paraId="623037D4">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37" w:name="_Toc529196559"/>
      <w:bookmarkStart w:id="238" w:name="_Toc515205232"/>
      <w:r>
        <w:rPr>
          <w:rFonts w:hint="eastAsia" w:ascii="宋体" w:hAnsi="宋体"/>
          <w:b/>
          <w:color w:val="000000" w:themeColor="text1"/>
          <w:sz w:val="28"/>
          <w:szCs w:val="28"/>
          <w:highlight w:val="none"/>
          <w14:textFill>
            <w14:solidFill>
              <w14:schemeClr w14:val="tx1"/>
            </w14:solidFill>
          </w14:textFill>
        </w:rPr>
        <w:t>6.3 评标</w:t>
      </w:r>
      <w:bookmarkEnd w:id="237"/>
      <w:bookmarkEnd w:id="238"/>
    </w:p>
    <w:p w14:paraId="1B499D7E">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bookmarkEnd w:id="226"/>
      <w:bookmarkEnd w:id="227"/>
      <w:bookmarkEnd w:id="228"/>
      <w:bookmarkEnd w:id="229"/>
      <w:bookmarkEnd w:id="230"/>
      <w:bookmarkEnd w:id="231"/>
      <w:bookmarkEnd w:id="232"/>
      <w:bookmarkEnd w:id="233"/>
      <w:bookmarkEnd w:id="234"/>
      <w:bookmarkEnd w:id="235"/>
      <w:bookmarkEnd w:id="236"/>
      <w:r>
        <w:rPr>
          <w:rFonts w:hint="eastAsia" w:ascii="宋体" w:hAnsi="宋体"/>
          <w:color w:val="000000" w:themeColor="text1"/>
          <w:highlight w:val="none"/>
          <w14:textFill>
            <w14:solidFill>
              <w14:schemeClr w14:val="tx1"/>
            </w14:solidFill>
          </w14:textFill>
        </w:rPr>
        <w:t>.3.1评标委员会按照第三章“评标办法”规定的方法、评审因素、标准和程序对投标文件进行评审。第三章“评标办法”没有规定的方法、评审因素和标准，不作为评标依据。</w:t>
      </w:r>
    </w:p>
    <w:p w14:paraId="06FF17BB">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6.3.2评标完成后，评标委员会应当向招标人提交书面评标报告和中标候选人名单。评标委员会推荐中标</w:t>
      </w:r>
      <w:bookmarkStart w:id="239" w:name="_Toc352691502"/>
      <w:bookmarkStart w:id="240" w:name="_Toc152045558"/>
      <w:bookmarkStart w:id="241" w:name="_Toc12259"/>
      <w:bookmarkStart w:id="242" w:name="_Toc152042334"/>
      <w:bookmarkStart w:id="243" w:name="_Toc361508615"/>
      <w:bookmarkStart w:id="244" w:name="_Toc247527583"/>
      <w:bookmarkStart w:id="245" w:name="_Toc369531546"/>
      <w:bookmarkStart w:id="246" w:name="_Toc384308240"/>
      <w:bookmarkStart w:id="247" w:name="_Toc144974526"/>
      <w:bookmarkStart w:id="248" w:name="_Toc247513982"/>
      <w:bookmarkStart w:id="249" w:name="_Toc300834979"/>
      <w:r>
        <w:rPr>
          <w:rFonts w:hint="eastAsia" w:ascii="宋体" w:hAnsi="宋体"/>
          <w:color w:val="000000" w:themeColor="text1"/>
          <w:highlight w:val="none"/>
          <w14:textFill>
            <w14:solidFill>
              <w14:schemeClr w14:val="tx1"/>
            </w14:solidFill>
          </w14:textFill>
        </w:rPr>
        <w:t>候选人的人数见投标人须知前附</w:t>
      </w:r>
      <w:bookmarkEnd w:id="239"/>
      <w:bookmarkEnd w:id="240"/>
      <w:bookmarkEnd w:id="241"/>
      <w:bookmarkEnd w:id="242"/>
      <w:bookmarkEnd w:id="243"/>
      <w:bookmarkEnd w:id="244"/>
      <w:bookmarkEnd w:id="245"/>
      <w:bookmarkEnd w:id="246"/>
      <w:bookmarkEnd w:id="247"/>
      <w:bookmarkEnd w:id="248"/>
      <w:bookmarkEnd w:id="249"/>
      <w:r>
        <w:rPr>
          <w:rFonts w:hint="eastAsia" w:ascii="宋体" w:hAnsi="宋体"/>
          <w:color w:val="000000" w:themeColor="text1"/>
          <w:highlight w:val="none"/>
          <w14:textFill>
            <w14:solidFill>
              <w14:schemeClr w14:val="tx1"/>
            </w14:solidFill>
          </w14:textFill>
        </w:rPr>
        <w:t>表。</w:t>
      </w:r>
    </w:p>
    <w:p w14:paraId="41E96F1B">
      <w:pPr>
        <w:spacing w:before="260"/>
        <w:outlineLvl w:val="2"/>
        <w:rPr>
          <w:rFonts w:ascii="宋体" w:hAnsi="宋体"/>
          <w:b/>
          <w:color w:val="000000" w:themeColor="text1"/>
          <w:sz w:val="32"/>
          <w:szCs w:val="32"/>
          <w:highlight w:val="none"/>
          <w14:textFill>
            <w14:solidFill>
              <w14:schemeClr w14:val="tx1"/>
            </w14:solidFill>
          </w14:textFill>
        </w:rPr>
      </w:pPr>
      <w:bookmarkStart w:id="250" w:name="_Toc515205233"/>
      <w:bookmarkStart w:id="251" w:name="_Toc529196560"/>
      <w:r>
        <w:rPr>
          <w:rFonts w:hint="eastAsia" w:ascii="宋体" w:hAnsi="宋体"/>
          <w:b/>
          <w:color w:val="000000" w:themeColor="text1"/>
          <w:sz w:val="32"/>
          <w:szCs w:val="32"/>
          <w:highlight w:val="none"/>
          <w14:textFill>
            <w14:solidFill>
              <w14:schemeClr w14:val="tx1"/>
            </w14:solidFill>
          </w14:textFill>
        </w:rPr>
        <w:t>7. 合同授予</w:t>
      </w:r>
      <w:bookmarkEnd w:id="250"/>
      <w:bookmarkEnd w:id="251"/>
    </w:p>
    <w:p w14:paraId="603FD17F">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52" w:name="_Toc529196561"/>
      <w:bookmarkStart w:id="253" w:name="_Toc515205234"/>
      <w:r>
        <w:rPr>
          <w:rFonts w:hint="eastAsia" w:ascii="宋体" w:hAnsi="宋体"/>
          <w:b/>
          <w:color w:val="000000" w:themeColor="text1"/>
          <w:sz w:val="28"/>
          <w:szCs w:val="28"/>
          <w:highlight w:val="none"/>
          <w14:textFill>
            <w14:solidFill>
              <w14:schemeClr w14:val="tx1"/>
            </w14:solidFill>
          </w14:textFill>
        </w:rPr>
        <w:t>7.1 中标候选人公示</w:t>
      </w:r>
      <w:bookmarkEnd w:id="252"/>
      <w:bookmarkEnd w:id="253"/>
    </w:p>
    <w:p w14:paraId="44A54466">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招标人在收到评标报告之日起3日内，按照投标人须知前附表规定的公示媒介和期限公示中标候选人，公示期不得少于3天。</w:t>
      </w:r>
    </w:p>
    <w:p w14:paraId="2C0D1651">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54" w:name="_Toc529196562"/>
      <w:bookmarkStart w:id="255" w:name="_Toc515205235"/>
      <w:r>
        <w:rPr>
          <w:rFonts w:hint="eastAsia" w:ascii="宋体" w:hAnsi="宋体"/>
          <w:b/>
          <w:color w:val="000000" w:themeColor="text1"/>
          <w:sz w:val="28"/>
          <w:szCs w:val="28"/>
          <w:highlight w:val="none"/>
          <w14:textFill>
            <w14:solidFill>
              <w14:schemeClr w14:val="tx1"/>
            </w14:solidFill>
          </w14:textFill>
        </w:rPr>
        <w:t>7.2 评标结果异议</w:t>
      </w:r>
      <w:bookmarkEnd w:id="254"/>
      <w:bookmarkEnd w:id="255"/>
    </w:p>
    <w:p w14:paraId="77B9FC41">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投标人或其他利害关系人对评标结果有异议的，应当在中标候选人公示期间提出，可以通过线下或线上的形式提出异议。线上提交的，应通过交易平台进行，招标人也应通过交易平台答复线上提交的异议。</w:t>
      </w:r>
      <w:r>
        <w:rPr>
          <w:rFonts w:ascii="宋体" w:hAnsi="宋体" w:cs="宋体"/>
          <w:color w:val="000000" w:themeColor="text1"/>
          <w:szCs w:val="21"/>
          <w:highlight w:val="none"/>
          <w:u w:val="single"/>
          <w14:textFill>
            <w14:solidFill>
              <w14:schemeClr w14:val="tx1"/>
            </w14:solidFill>
          </w14:textFill>
        </w:rPr>
        <w:t>招标人将在收到异议之日起 3 日内作出答复；</w:t>
      </w:r>
      <w:r>
        <w:rPr>
          <w:rFonts w:hint="eastAsia" w:ascii="宋体" w:hAnsi="宋体" w:cs="宋体"/>
          <w:color w:val="000000" w:themeColor="text1"/>
          <w:szCs w:val="21"/>
          <w:highlight w:val="none"/>
          <w:u w:val="single"/>
          <w14:textFill>
            <w14:solidFill>
              <w14:schemeClr w14:val="tx1"/>
            </w14:solidFill>
          </w14:textFill>
        </w:rPr>
        <w:t>作出答复前，应当暂停招标投标活动</w:t>
      </w:r>
      <w:r>
        <w:rPr>
          <w:rFonts w:hint="eastAsia" w:ascii="宋体" w:hAnsi="宋体"/>
          <w:color w:val="000000" w:themeColor="text1"/>
          <w:highlight w:val="none"/>
          <w14:textFill>
            <w14:solidFill>
              <w14:schemeClr w14:val="tx1"/>
            </w14:solidFill>
          </w14:textFill>
        </w:rPr>
        <w:t>。</w:t>
      </w:r>
    </w:p>
    <w:p w14:paraId="7DA54FC5">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56" w:name="_Toc515205236"/>
      <w:bookmarkStart w:id="257" w:name="_Toc529196563"/>
      <w:r>
        <w:rPr>
          <w:rFonts w:hint="eastAsia" w:ascii="宋体" w:hAnsi="宋体"/>
          <w:b/>
          <w:color w:val="000000" w:themeColor="text1"/>
          <w:sz w:val="28"/>
          <w:szCs w:val="28"/>
          <w:highlight w:val="none"/>
          <w14:textFill>
            <w14:solidFill>
              <w14:schemeClr w14:val="tx1"/>
            </w14:solidFill>
          </w14:textFill>
        </w:rPr>
        <w:t>7.3 中标候选人履约能力审查</w:t>
      </w:r>
      <w:bookmarkEnd w:id="256"/>
      <w:bookmarkEnd w:id="257"/>
    </w:p>
    <w:p w14:paraId="0A0F619E">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14:paraId="33A4AB30">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58" w:name="_Toc529196564"/>
      <w:bookmarkStart w:id="259" w:name="_Toc515205237"/>
      <w:r>
        <w:rPr>
          <w:rFonts w:hint="eastAsia" w:ascii="宋体" w:hAnsi="宋体"/>
          <w:b/>
          <w:color w:val="000000" w:themeColor="text1"/>
          <w:sz w:val="28"/>
          <w:szCs w:val="28"/>
          <w:highlight w:val="none"/>
          <w14:textFill>
            <w14:solidFill>
              <w14:schemeClr w14:val="tx1"/>
            </w14:solidFill>
          </w14:textFill>
        </w:rPr>
        <w:t>7.4 定标</w:t>
      </w:r>
      <w:bookmarkEnd w:id="258"/>
      <w:bookmarkEnd w:id="259"/>
    </w:p>
    <w:p w14:paraId="7FF35D54">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按照投标人须知前附表的规定，</w:t>
      </w:r>
      <w:r>
        <w:rPr>
          <w:rFonts w:hint="eastAsia" w:ascii="宋体" w:hAnsi="宋体"/>
          <w:strike/>
          <w:dstrike w:val="0"/>
          <w:color w:val="000000" w:themeColor="text1"/>
          <w:highlight w:val="none"/>
          <w14:textFill>
            <w14:solidFill>
              <w14:schemeClr w14:val="tx1"/>
            </w14:solidFill>
          </w14:textFill>
        </w:rPr>
        <w:t>招标人或</w:t>
      </w:r>
      <w:r>
        <w:rPr>
          <w:rFonts w:hint="eastAsia" w:ascii="宋体" w:hAnsi="宋体"/>
          <w:strike w:val="0"/>
          <w:color w:val="000000" w:themeColor="text1"/>
          <w:highlight w:val="none"/>
          <w14:textFill>
            <w14:solidFill>
              <w14:schemeClr w14:val="tx1"/>
            </w14:solidFill>
          </w14:textFill>
        </w:rPr>
        <w:t>招标人授权的</w:t>
      </w:r>
      <w:r>
        <w:rPr>
          <w:rFonts w:hint="eastAsia" w:ascii="宋体" w:hAnsi="宋体"/>
          <w:strike w:val="0"/>
          <w:color w:val="000000" w:themeColor="text1"/>
          <w:highlight w:val="none"/>
          <w:u w:val="single"/>
          <w:lang w:val="en-US" w:eastAsia="zh-CN"/>
          <w14:textFill>
            <w14:solidFill>
              <w14:schemeClr w14:val="tx1"/>
            </w14:solidFill>
          </w14:textFill>
        </w:rPr>
        <w:t>定标</w:t>
      </w:r>
      <w:r>
        <w:rPr>
          <w:rFonts w:hint="eastAsia" w:ascii="宋体" w:hAnsi="宋体"/>
          <w:strike w:val="0"/>
          <w:color w:val="000000" w:themeColor="text1"/>
          <w:highlight w:val="none"/>
          <w:u w:val="single"/>
          <w14:textFill>
            <w14:solidFill>
              <w14:schemeClr w14:val="tx1"/>
            </w14:solidFill>
          </w14:textFill>
        </w:rPr>
        <w:t>委员会</w:t>
      </w:r>
      <w:r>
        <w:rPr>
          <w:rFonts w:hint="eastAsia" w:ascii="宋体" w:hAnsi="宋体"/>
          <w:color w:val="000000" w:themeColor="text1"/>
          <w:highlight w:val="none"/>
          <w14:textFill>
            <w14:solidFill>
              <w14:schemeClr w14:val="tx1"/>
            </w14:solidFill>
          </w14:textFill>
        </w:rPr>
        <w:t>依法确定中标人。</w:t>
      </w:r>
    </w:p>
    <w:p w14:paraId="4F9BB0A4">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60" w:name="_Toc529196565"/>
      <w:bookmarkStart w:id="261" w:name="_Toc515205238"/>
      <w:r>
        <w:rPr>
          <w:rFonts w:hint="eastAsia" w:ascii="宋体" w:hAnsi="宋体"/>
          <w:b/>
          <w:color w:val="000000" w:themeColor="text1"/>
          <w:sz w:val="28"/>
          <w:szCs w:val="28"/>
          <w:highlight w:val="none"/>
          <w14:textFill>
            <w14:solidFill>
              <w14:schemeClr w14:val="tx1"/>
            </w14:solidFill>
          </w14:textFill>
        </w:rPr>
        <w:t>7.5 中标通知</w:t>
      </w:r>
      <w:bookmarkEnd w:id="260"/>
      <w:bookmarkEnd w:id="261"/>
    </w:p>
    <w:p w14:paraId="0C53BE43">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在本章第3.3款规定的投标有效期内，招标人以书面形式向中标人发出中标</w:t>
      </w:r>
      <w:bookmarkStart w:id="262" w:name="_Toc369531550"/>
      <w:bookmarkStart w:id="263" w:name="_Toc384308244"/>
      <w:bookmarkStart w:id="264" w:name="_Toc352691506"/>
      <w:bookmarkStart w:id="265" w:name="_Toc300834983"/>
      <w:bookmarkStart w:id="266" w:name="_Toc5668"/>
      <w:bookmarkStart w:id="267" w:name="_Toc361508619"/>
      <w:r>
        <w:rPr>
          <w:rFonts w:hint="eastAsia" w:ascii="宋体" w:hAnsi="宋体"/>
          <w:color w:val="000000" w:themeColor="text1"/>
          <w:highlight w:val="none"/>
          <w14:textFill>
            <w14:solidFill>
              <w14:schemeClr w14:val="tx1"/>
            </w14:solidFill>
          </w14:textFill>
        </w:rPr>
        <w:t>通知书，同时将中</w:t>
      </w:r>
      <w:bookmarkEnd w:id="262"/>
      <w:bookmarkEnd w:id="263"/>
      <w:bookmarkEnd w:id="264"/>
      <w:bookmarkEnd w:id="265"/>
      <w:bookmarkEnd w:id="266"/>
      <w:bookmarkEnd w:id="267"/>
      <w:r>
        <w:rPr>
          <w:rFonts w:hint="eastAsia" w:ascii="宋体" w:hAnsi="宋体"/>
          <w:color w:val="000000" w:themeColor="text1"/>
          <w:highlight w:val="none"/>
          <w14:textFill>
            <w14:solidFill>
              <w14:schemeClr w14:val="tx1"/>
            </w14:solidFill>
          </w14:textFill>
        </w:rPr>
        <w:t>标结果通知未中标的投标人。</w:t>
      </w:r>
    </w:p>
    <w:p w14:paraId="2C3F6658">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68" w:name="_Toc529196566"/>
      <w:bookmarkStart w:id="269" w:name="_Toc515205239"/>
      <w:r>
        <w:rPr>
          <w:rFonts w:hint="eastAsia" w:ascii="宋体" w:hAnsi="宋体"/>
          <w:b/>
          <w:color w:val="000000" w:themeColor="text1"/>
          <w:sz w:val="28"/>
          <w:szCs w:val="28"/>
          <w:highlight w:val="none"/>
          <w14:textFill>
            <w14:solidFill>
              <w14:schemeClr w14:val="tx1"/>
            </w14:solidFill>
          </w14:textFill>
        </w:rPr>
        <w:t>7.6 履约保证金</w:t>
      </w:r>
      <w:bookmarkEnd w:id="268"/>
      <w:bookmarkEnd w:id="269"/>
    </w:p>
    <w:p w14:paraId="0BA4A821">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r>
        <w:rPr>
          <w:rFonts w:hint="eastAsia" w:ascii="宋体" w:hAnsi="宋体"/>
          <w:strike/>
          <w:color w:val="000000" w:themeColor="text1"/>
          <w:highlight w:val="none"/>
          <w14:textFill>
            <w14:solidFill>
              <w14:schemeClr w14:val="tx1"/>
            </w14:solidFill>
          </w14:textFill>
        </w:rPr>
        <w:t>联合体中标的，其履约保证金以联合体各方或者联合体中牵头人的名义提交。</w:t>
      </w:r>
    </w:p>
    <w:p w14:paraId="7E98B26E">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7.6.2 中标人不能按本章第7.6.1项要求提交履约保证金的，视为放弃中标，并按第二章投标人须知前附表10.1条的约定处理。给招标人造成损失的，中标人还应当对损失部分予以赔偿。</w:t>
      </w:r>
    </w:p>
    <w:p w14:paraId="01CC97A6">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70" w:name="_Toc529196567"/>
      <w:bookmarkStart w:id="271" w:name="_Toc515205240"/>
      <w:r>
        <w:rPr>
          <w:rFonts w:hint="eastAsia" w:ascii="宋体" w:hAnsi="宋体"/>
          <w:b/>
          <w:color w:val="000000" w:themeColor="text1"/>
          <w:sz w:val="28"/>
          <w:szCs w:val="28"/>
          <w:highlight w:val="none"/>
          <w14:textFill>
            <w14:solidFill>
              <w14:schemeClr w14:val="tx1"/>
            </w14:solidFill>
          </w14:textFill>
        </w:rPr>
        <w:t>7.7 签订合同</w:t>
      </w:r>
      <w:bookmarkEnd w:id="270"/>
      <w:bookmarkEnd w:id="271"/>
    </w:p>
    <w:p w14:paraId="04630B25">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并按第二章投标人须知前附表10.1条的约定处理；给招标人造成的损失的，中标人还应当对损失部分予以赔偿。</w:t>
      </w:r>
    </w:p>
    <w:p w14:paraId="19B0467C">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7.7.2 发出中标通知书后，招标人无正当理由拒签合同，或者在签订合同时向中标人提出附加条件</w:t>
      </w:r>
      <w:r>
        <w:rPr>
          <w:rFonts w:hint="eastAsia" w:ascii="宋体" w:hAnsi="宋体"/>
          <w:strike/>
          <w:color w:val="000000" w:themeColor="text1"/>
          <w:highlight w:val="none"/>
          <w14:textFill>
            <w14:solidFill>
              <w14:schemeClr w14:val="tx1"/>
            </w14:solidFill>
          </w14:textFill>
        </w:rPr>
        <w:t>的，招标人向中标人退还投标保证金；</w:t>
      </w:r>
      <w:r>
        <w:rPr>
          <w:rFonts w:hint="eastAsia" w:ascii="宋体" w:hAnsi="宋体"/>
          <w:color w:val="000000" w:themeColor="text1"/>
          <w:highlight w:val="none"/>
          <w14:textFill>
            <w14:solidFill>
              <w14:schemeClr w14:val="tx1"/>
            </w14:solidFill>
          </w14:textFill>
        </w:rPr>
        <w:t>给中标人造成损失的，还应当赔偿损失。</w:t>
      </w:r>
    </w:p>
    <w:p w14:paraId="5A603A6C">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7.7.3联合体中标的，联合体各方应当共同与招标人签订合同，就中标项目向招标人承担连带责任。</w:t>
      </w:r>
    </w:p>
    <w:p w14:paraId="21359417">
      <w:pPr>
        <w:spacing w:before="260"/>
        <w:outlineLvl w:val="2"/>
        <w:rPr>
          <w:color w:val="000000" w:themeColor="text1"/>
          <w:highlight w:val="none"/>
          <w14:textFill>
            <w14:solidFill>
              <w14:schemeClr w14:val="tx1"/>
            </w14:solidFill>
          </w14:textFill>
        </w:rPr>
      </w:pPr>
      <w:bookmarkStart w:id="272" w:name="_Toc361508627"/>
      <w:bookmarkStart w:id="273" w:name="_Toc24067"/>
      <w:bookmarkStart w:id="274" w:name="_Toc384308252"/>
      <w:bookmarkStart w:id="275" w:name="_Toc515205241"/>
      <w:bookmarkStart w:id="276" w:name="_Toc529196568"/>
      <w:bookmarkStart w:id="277" w:name="_Toc247513992"/>
      <w:bookmarkStart w:id="278" w:name="_Toc300834991"/>
      <w:bookmarkStart w:id="279" w:name="_Toc152045568"/>
      <w:bookmarkStart w:id="280" w:name="_Toc152042344"/>
      <w:bookmarkStart w:id="281" w:name="_Toc144974536"/>
      <w:bookmarkStart w:id="282" w:name="_Toc247527593"/>
      <w:r>
        <w:rPr>
          <w:rFonts w:hint="eastAsia" w:ascii="宋体" w:hAnsi="宋体"/>
          <w:b/>
          <w:color w:val="000000" w:themeColor="text1"/>
          <w:sz w:val="32"/>
          <w:szCs w:val="32"/>
          <w:highlight w:val="none"/>
          <w14:textFill>
            <w14:solidFill>
              <w14:schemeClr w14:val="tx1"/>
            </w14:solidFill>
          </w14:textFill>
        </w:rPr>
        <w:t>8.</w:t>
      </w:r>
      <w:bookmarkEnd w:id="272"/>
      <w:bookmarkEnd w:id="273"/>
      <w:bookmarkEnd w:id="274"/>
      <w:r>
        <w:rPr>
          <w:rFonts w:hint="eastAsia" w:ascii="宋体" w:hAnsi="宋体"/>
          <w:b/>
          <w:color w:val="000000" w:themeColor="text1"/>
          <w:sz w:val="32"/>
          <w:szCs w:val="32"/>
          <w:highlight w:val="none"/>
          <w14:textFill>
            <w14:solidFill>
              <w14:schemeClr w14:val="tx1"/>
            </w14:solidFill>
          </w14:textFill>
        </w:rPr>
        <w:t>纪律和监督</w:t>
      </w:r>
      <w:bookmarkEnd w:id="275"/>
      <w:bookmarkEnd w:id="276"/>
    </w:p>
    <w:p w14:paraId="175E7E9B">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83" w:name="_Toc515205242"/>
      <w:bookmarkStart w:id="284" w:name="_Toc529196569"/>
      <w:r>
        <w:rPr>
          <w:rFonts w:hint="eastAsia" w:ascii="宋体" w:hAnsi="宋体"/>
          <w:b/>
          <w:color w:val="000000" w:themeColor="text1"/>
          <w:sz w:val="28"/>
          <w:szCs w:val="28"/>
          <w:highlight w:val="none"/>
          <w14:textFill>
            <w14:solidFill>
              <w14:schemeClr w14:val="tx1"/>
            </w14:solidFill>
          </w14:textFill>
        </w:rPr>
        <w:t>8.1 对招标人的纪律要求</w:t>
      </w:r>
      <w:bookmarkEnd w:id="283"/>
      <w:bookmarkEnd w:id="284"/>
    </w:p>
    <w:p w14:paraId="42D178CB">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招标人不得泄露招标投标活动中应当保密的情况和资料，不得与投标人串通损害国家利益、社会公共利益或者他人合法权益。</w:t>
      </w:r>
    </w:p>
    <w:p w14:paraId="31A2C07A">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85" w:name="_Toc529196570"/>
      <w:bookmarkStart w:id="286" w:name="_Toc515205243"/>
      <w:r>
        <w:rPr>
          <w:rFonts w:hint="eastAsia" w:ascii="宋体" w:hAnsi="宋体"/>
          <w:b/>
          <w:color w:val="000000" w:themeColor="text1"/>
          <w:sz w:val="28"/>
          <w:szCs w:val="28"/>
          <w:highlight w:val="none"/>
          <w14:textFill>
            <w14:solidFill>
              <w14:schemeClr w14:val="tx1"/>
            </w14:solidFill>
          </w14:textFill>
        </w:rPr>
        <w:t>8.2 对投标人的纪律要求</w:t>
      </w:r>
      <w:bookmarkEnd w:id="285"/>
      <w:bookmarkEnd w:id="286"/>
    </w:p>
    <w:p w14:paraId="35807BCE">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36238C3">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87" w:name="_Toc515205244"/>
      <w:bookmarkStart w:id="288" w:name="_Toc529196571"/>
      <w:r>
        <w:rPr>
          <w:rFonts w:hint="eastAsia" w:ascii="宋体" w:hAnsi="宋体"/>
          <w:b/>
          <w:color w:val="000000" w:themeColor="text1"/>
          <w:sz w:val="28"/>
          <w:szCs w:val="28"/>
          <w:highlight w:val="none"/>
          <w14:textFill>
            <w14:solidFill>
              <w14:schemeClr w14:val="tx1"/>
            </w14:solidFill>
          </w14:textFill>
        </w:rPr>
        <w:t>8.3 对评标委员会成员的纪律要求</w:t>
      </w:r>
      <w:bookmarkEnd w:id="287"/>
      <w:bookmarkEnd w:id="288"/>
    </w:p>
    <w:p w14:paraId="6D11A636">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评标委员会成员不得收受他人的财物或者其他好处，不得向他人透露对投标文件的评审</w:t>
      </w:r>
      <w:bookmarkStart w:id="289" w:name="_Toc369531559"/>
      <w:bookmarkStart w:id="290" w:name="_Toc13644"/>
      <w:bookmarkStart w:id="291" w:name="_Toc361508628"/>
      <w:bookmarkStart w:id="292" w:name="_Toc352691515"/>
      <w:bookmarkStart w:id="293" w:name="_Toc384308253"/>
      <w:r>
        <w:rPr>
          <w:rFonts w:hint="eastAsia" w:ascii="宋体" w:hAnsi="宋体"/>
          <w:color w:val="000000" w:themeColor="text1"/>
          <w:highlight w:val="none"/>
          <w14:textFill>
            <w14:solidFill>
              <w14:schemeClr w14:val="tx1"/>
            </w14:solidFill>
          </w14:textFill>
        </w:rPr>
        <w:t>和比较、中标候选人</w:t>
      </w:r>
      <w:bookmarkEnd w:id="277"/>
      <w:bookmarkEnd w:id="278"/>
      <w:bookmarkEnd w:id="279"/>
      <w:bookmarkEnd w:id="280"/>
      <w:bookmarkEnd w:id="281"/>
      <w:bookmarkEnd w:id="282"/>
      <w:bookmarkEnd w:id="289"/>
      <w:bookmarkEnd w:id="290"/>
      <w:bookmarkEnd w:id="291"/>
      <w:bookmarkEnd w:id="292"/>
      <w:bookmarkEnd w:id="293"/>
      <w:r>
        <w:rPr>
          <w:rFonts w:hint="eastAsia" w:ascii="宋体" w:hAnsi="宋体"/>
          <w:color w:val="000000" w:themeColor="text1"/>
          <w:highlight w:val="none"/>
          <w14:textFill>
            <w14:solidFill>
              <w14:schemeClr w14:val="tx1"/>
            </w14:solidFill>
          </w14:textFill>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93F0257">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94" w:name="_Toc515205245"/>
      <w:bookmarkStart w:id="295" w:name="_Toc529196572"/>
      <w:r>
        <w:rPr>
          <w:rFonts w:hint="eastAsia" w:ascii="宋体" w:hAnsi="宋体"/>
          <w:b/>
          <w:color w:val="000000" w:themeColor="text1"/>
          <w:sz w:val="28"/>
          <w:szCs w:val="28"/>
          <w:highlight w:val="none"/>
          <w14:textFill>
            <w14:solidFill>
              <w14:schemeClr w14:val="tx1"/>
            </w14:solidFill>
          </w14:textFill>
        </w:rPr>
        <w:t>8.4 对与评标活动有关的工作人员的纪律要求</w:t>
      </w:r>
      <w:bookmarkEnd w:id="294"/>
      <w:bookmarkEnd w:id="295"/>
    </w:p>
    <w:p w14:paraId="74A59A4A">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与评标活动有关的工作人员不得收受他人的财物或者其他好处，不得向他人透露对投标文件</w:t>
      </w:r>
      <w:bookmarkStart w:id="296" w:name="_Toc300834992"/>
      <w:bookmarkStart w:id="297" w:name="_Toc352691516"/>
      <w:bookmarkStart w:id="298" w:name="_Toc152042345"/>
      <w:bookmarkStart w:id="299" w:name="_Toc19429"/>
      <w:bookmarkStart w:id="300" w:name="_Toc384308254"/>
      <w:bookmarkStart w:id="301" w:name="_Toc369531560"/>
      <w:bookmarkStart w:id="302" w:name="_Toc144974537"/>
      <w:bookmarkStart w:id="303" w:name="_Toc152045569"/>
      <w:bookmarkStart w:id="304" w:name="_Toc247527594"/>
      <w:bookmarkStart w:id="305" w:name="_Toc361508629"/>
      <w:bookmarkStart w:id="306" w:name="_Toc247513993"/>
      <w:r>
        <w:rPr>
          <w:rFonts w:hint="eastAsia" w:ascii="宋体" w:hAnsi="宋体"/>
          <w:color w:val="000000" w:themeColor="text1"/>
          <w:highlight w:val="none"/>
          <w14:textFill>
            <w14:solidFill>
              <w14:schemeClr w14:val="tx1"/>
            </w14:solidFill>
          </w14:textFill>
        </w:rPr>
        <w:t>的评审和比较、中标</w:t>
      </w:r>
      <w:bookmarkEnd w:id="296"/>
      <w:bookmarkEnd w:id="297"/>
      <w:bookmarkEnd w:id="298"/>
      <w:bookmarkEnd w:id="299"/>
      <w:bookmarkEnd w:id="300"/>
      <w:bookmarkEnd w:id="301"/>
      <w:bookmarkEnd w:id="302"/>
      <w:bookmarkEnd w:id="303"/>
      <w:bookmarkEnd w:id="304"/>
      <w:bookmarkEnd w:id="305"/>
      <w:bookmarkEnd w:id="306"/>
      <w:r>
        <w:rPr>
          <w:rFonts w:hint="eastAsia" w:ascii="宋体" w:hAnsi="宋体"/>
          <w:color w:val="000000" w:themeColor="text1"/>
          <w:highlight w:val="none"/>
          <w14:textFill>
            <w14:solidFill>
              <w14:schemeClr w14:val="tx1"/>
            </w14:solidFill>
          </w14:textFill>
        </w:rPr>
        <w:t>候选人的推荐情况以及评标有关的其他情况。在评标活动中，与评标活动有关的工作人员不得擅离职守，影响评标程序正常进行。</w:t>
      </w:r>
    </w:p>
    <w:p w14:paraId="379CF2A9">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307" w:name="_Toc515205246"/>
      <w:bookmarkStart w:id="308" w:name="_Toc529196573"/>
      <w:r>
        <w:rPr>
          <w:rFonts w:hint="eastAsia" w:ascii="宋体" w:hAnsi="宋体"/>
          <w:b/>
          <w:color w:val="000000" w:themeColor="text1"/>
          <w:sz w:val="28"/>
          <w:szCs w:val="28"/>
          <w:highlight w:val="none"/>
          <w14:textFill>
            <w14:solidFill>
              <w14:schemeClr w14:val="tx1"/>
            </w14:solidFill>
          </w14:textFill>
        </w:rPr>
        <w:t>8.5 投诉</w:t>
      </w:r>
      <w:bookmarkEnd w:id="307"/>
      <w:bookmarkEnd w:id="308"/>
    </w:p>
    <w:p w14:paraId="448A6F70">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8.5.1 投标人或者其他利害关系人认为招标投标活动不符合法律、行政法规规定的，可以自知道或者应当知道之日起10日内向有关行政监督部门投诉。投诉应当有明确的请求和必要的证明材料。</w:t>
      </w:r>
    </w:p>
    <w:p w14:paraId="5E41FED6">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8.5.2 投标人或者其他利害关系人对招标文件、开标和评标结果提出投诉的，应当按照投标人须知第2.4款、第5.3款和第7.2款的规定先向招标人提出异议。异议答复期间</w:t>
      </w:r>
      <w:bookmarkStart w:id="309" w:name="_Toc300834993"/>
      <w:bookmarkStart w:id="310" w:name="_Toc152042346"/>
      <w:bookmarkStart w:id="311" w:name="_Toc369531561"/>
      <w:bookmarkStart w:id="312" w:name="_Toc352691517"/>
      <w:bookmarkStart w:id="313" w:name="_Toc152045570"/>
      <w:bookmarkStart w:id="314" w:name="_Toc144974538"/>
      <w:bookmarkStart w:id="315" w:name="_Toc247527595"/>
      <w:bookmarkStart w:id="316" w:name="_Toc361508630"/>
      <w:bookmarkStart w:id="317" w:name="_Toc384308255"/>
      <w:bookmarkStart w:id="318" w:name="_Toc12776"/>
      <w:bookmarkStart w:id="319" w:name="_Toc247513994"/>
      <w:r>
        <w:rPr>
          <w:rFonts w:hint="eastAsia" w:ascii="宋体" w:hAnsi="宋体"/>
          <w:color w:val="000000" w:themeColor="text1"/>
          <w:highlight w:val="none"/>
          <w14:textFill>
            <w14:solidFill>
              <w14:schemeClr w14:val="tx1"/>
            </w14:solidFill>
          </w14:textFill>
        </w:rPr>
        <w:t>不计算在第8.5.</w:t>
      </w:r>
      <w:bookmarkEnd w:id="309"/>
      <w:bookmarkEnd w:id="310"/>
      <w:bookmarkEnd w:id="311"/>
      <w:bookmarkEnd w:id="312"/>
      <w:bookmarkEnd w:id="313"/>
      <w:bookmarkEnd w:id="314"/>
      <w:bookmarkEnd w:id="315"/>
      <w:bookmarkEnd w:id="316"/>
      <w:bookmarkEnd w:id="317"/>
      <w:bookmarkEnd w:id="318"/>
      <w:bookmarkEnd w:id="319"/>
      <w:r>
        <w:rPr>
          <w:rFonts w:hint="eastAsia" w:ascii="宋体" w:hAnsi="宋体"/>
          <w:color w:val="000000" w:themeColor="text1"/>
          <w:highlight w:val="none"/>
          <w14:textFill>
            <w14:solidFill>
              <w14:schemeClr w14:val="tx1"/>
            </w14:solidFill>
          </w14:textFill>
        </w:rPr>
        <w:t>1项规定的期限内。</w:t>
      </w:r>
    </w:p>
    <w:p w14:paraId="5C8F8B18">
      <w:pPr>
        <w:spacing w:before="260"/>
        <w:outlineLvl w:val="2"/>
        <w:rPr>
          <w:rFonts w:ascii="宋体" w:hAnsi="宋体"/>
          <w:b/>
          <w:color w:val="000000" w:themeColor="text1"/>
          <w:sz w:val="32"/>
          <w:szCs w:val="32"/>
          <w:highlight w:val="none"/>
          <w14:textFill>
            <w14:solidFill>
              <w14:schemeClr w14:val="tx1"/>
            </w14:solidFill>
          </w14:textFill>
        </w:rPr>
      </w:pPr>
      <w:bookmarkStart w:id="320" w:name="_Toc477134992"/>
      <w:bookmarkStart w:id="321" w:name="_Toc515205247"/>
      <w:bookmarkStart w:id="322" w:name="_Toc529196574"/>
      <w:r>
        <w:rPr>
          <w:rFonts w:hint="eastAsia" w:ascii="宋体" w:hAnsi="宋体"/>
          <w:b/>
          <w:color w:val="000000" w:themeColor="text1"/>
          <w:sz w:val="32"/>
          <w:szCs w:val="32"/>
          <w:highlight w:val="none"/>
          <w14:textFill>
            <w14:solidFill>
              <w14:schemeClr w14:val="tx1"/>
            </w14:solidFill>
          </w14:textFill>
        </w:rPr>
        <w:t>9. 是否采用电子招标投标</w:t>
      </w:r>
      <w:bookmarkEnd w:id="320"/>
      <w:bookmarkEnd w:id="321"/>
      <w:bookmarkEnd w:id="322"/>
    </w:p>
    <w:p w14:paraId="01FE719D">
      <w:pPr>
        <w:spacing w:before="240" w:beforeLines="100"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本招标项目是否采用电子招标投标方式，见投标人须知前附表。</w:t>
      </w:r>
    </w:p>
    <w:p w14:paraId="7C14F7C7">
      <w:pPr>
        <w:spacing w:before="260"/>
        <w:outlineLvl w:val="2"/>
        <w:rPr>
          <w:rFonts w:ascii="宋体" w:hAnsi="宋体"/>
          <w:b/>
          <w:color w:val="000000" w:themeColor="text1"/>
          <w:sz w:val="32"/>
          <w:szCs w:val="32"/>
          <w:highlight w:val="none"/>
          <w14:textFill>
            <w14:solidFill>
              <w14:schemeClr w14:val="tx1"/>
            </w14:solidFill>
          </w14:textFill>
        </w:rPr>
      </w:pPr>
      <w:bookmarkStart w:id="323" w:name="_Toc529196575"/>
      <w:bookmarkStart w:id="324" w:name="_Toc515205248"/>
      <w:r>
        <w:rPr>
          <w:rFonts w:hint="eastAsia" w:ascii="宋体" w:hAnsi="宋体"/>
          <w:b/>
          <w:color w:val="000000" w:themeColor="text1"/>
          <w:sz w:val="32"/>
          <w:szCs w:val="32"/>
          <w:highlight w:val="none"/>
          <w14:textFill>
            <w14:solidFill>
              <w14:schemeClr w14:val="tx1"/>
            </w14:solidFill>
          </w14:textFill>
        </w:rPr>
        <w:t>10. 需要补充的其他内容</w:t>
      </w:r>
      <w:bookmarkEnd w:id="323"/>
      <w:bookmarkEnd w:id="324"/>
    </w:p>
    <w:p w14:paraId="04B3EC27">
      <w:pPr>
        <w:spacing w:before="240" w:beforeLines="100"/>
        <w:ind w:firstLine="420" w:firstLineChars="200"/>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见投标人须知前附表。</w:t>
      </w:r>
    </w:p>
    <w:p w14:paraId="24CF38EA">
      <w:pPr>
        <w:widowControl/>
        <w:jc w:val="left"/>
        <w:rPr>
          <w:color w:val="000000" w:themeColor="text1"/>
          <w:highlight w:val="none"/>
          <w14:textFill>
            <w14:solidFill>
              <w14:schemeClr w14:val="tx1"/>
            </w14:solidFill>
          </w14:textFill>
        </w:rPr>
        <w:sectPr>
          <w:footerReference r:id="rId5" w:type="default"/>
          <w:pgSz w:w="12240" w:h="15840"/>
          <w:pgMar w:top="1440" w:right="1803" w:bottom="1440" w:left="1803" w:header="720" w:footer="720" w:gutter="0"/>
          <w:pgBorders>
            <w:top w:val="none" w:sz="0" w:space="0"/>
            <w:left w:val="none" w:sz="0" w:space="0"/>
            <w:bottom w:val="none" w:sz="0" w:space="0"/>
            <w:right w:val="none" w:sz="0" w:space="0"/>
          </w:pgBorders>
          <w:pgNumType w:fmt="decimal" w:start="1"/>
          <w:cols w:space="0" w:num="1"/>
          <w:rtlGutter w:val="1"/>
          <w:docGrid w:linePitch="286" w:charSpace="0"/>
        </w:sectPr>
      </w:pPr>
    </w:p>
    <w:p w14:paraId="31DEFE12">
      <w:pPr>
        <w:spacing w:line="2" w:lineRule="exact"/>
        <w:rPr>
          <w:rFonts w:eastAsia="Times New Roman"/>
          <w:color w:val="000000" w:themeColor="text1"/>
          <w:highlight w:val="none"/>
          <w14:textFill>
            <w14:solidFill>
              <w14:schemeClr w14:val="tx1"/>
            </w14:solidFill>
          </w14:textFill>
        </w:rPr>
      </w:pPr>
    </w:p>
    <w:p w14:paraId="103D7456">
      <w:pPr>
        <w:spacing w:after="240"/>
        <w:rPr>
          <w:b/>
          <w:color w:val="000000" w:themeColor="text1"/>
          <w:sz w:val="28"/>
          <w:highlight w:val="none"/>
          <w14:textFill>
            <w14:solidFill>
              <w14:schemeClr w14:val="tx1"/>
            </w14:solidFill>
          </w14:textFill>
        </w:rPr>
      </w:pPr>
      <w:bookmarkStart w:id="325" w:name="_Toc535938714"/>
      <w:bookmarkStart w:id="326" w:name="_Toc529196576"/>
      <w:bookmarkStart w:id="327" w:name="_Toc530470624"/>
      <w:r>
        <w:rPr>
          <w:rFonts w:hint="eastAsia"/>
          <w:b/>
          <w:color w:val="000000" w:themeColor="text1"/>
          <w:sz w:val="28"/>
          <w:szCs w:val="20"/>
          <w:highlight w:val="none"/>
          <w14:textFill>
            <w14:solidFill>
              <w14:schemeClr w14:val="tx1"/>
            </w14:solidFill>
          </w14:textFill>
        </w:rPr>
        <w:t>附件一：开标记录表</w:t>
      </w:r>
      <w:bookmarkEnd w:id="325"/>
      <w:bookmarkEnd w:id="326"/>
      <w:bookmarkEnd w:id="327"/>
      <w:r>
        <w:rPr>
          <w:rFonts w:hint="eastAsia"/>
          <w:b/>
          <w:color w:val="000000" w:themeColor="text1"/>
          <w:sz w:val="28"/>
          <w:highlight w:val="none"/>
          <w14:textFill>
            <w14:solidFill>
              <w14:schemeClr w14:val="tx1"/>
            </w14:solidFill>
          </w14:textFill>
        </w:rPr>
        <w:t>（按广州交易集团有限公司（广州公共资源交易中心）系统导出为准）</w:t>
      </w:r>
    </w:p>
    <w:p w14:paraId="620206AB">
      <w:pPr>
        <w:spacing w:line="440" w:lineRule="exact"/>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开标记录表</w:t>
      </w:r>
    </w:p>
    <w:p w14:paraId="0E630461">
      <w:pPr>
        <w:spacing w:beforeLines="50" w:afterLines="50" w:line="400" w:lineRule="exact"/>
        <w:ind w:right="525"/>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开标时间：</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年</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月</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日</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时</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分</w:t>
      </w:r>
    </w:p>
    <w:p w14:paraId="0B2716A7">
      <w:pPr>
        <w:spacing w:beforeLines="50" w:afterLines="50" w:line="400" w:lineRule="exact"/>
        <w:ind w:right="420"/>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项目名称：</w:t>
      </w:r>
    </w:p>
    <w:tbl>
      <w:tblPr>
        <w:tblStyle w:val="20"/>
        <w:tblW w:w="8901" w:type="dxa"/>
        <w:tblInd w:w="0" w:type="dxa"/>
        <w:tblLayout w:type="fixed"/>
        <w:tblCellMar>
          <w:top w:w="0" w:type="dxa"/>
          <w:left w:w="108" w:type="dxa"/>
          <w:bottom w:w="0" w:type="dxa"/>
          <w:right w:w="108" w:type="dxa"/>
        </w:tblCellMar>
      </w:tblPr>
      <w:tblGrid>
        <w:gridCol w:w="488"/>
        <w:gridCol w:w="896"/>
        <w:gridCol w:w="709"/>
        <w:gridCol w:w="993"/>
        <w:gridCol w:w="851"/>
        <w:gridCol w:w="849"/>
        <w:gridCol w:w="1134"/>
        <w:gridCol w:w="1131"/>
        <w:gridCol w:w="705"/>
        <w:gridCol w:w="1145"/>
      </w:tblGrid>
      <w:tr w14:paraId="448DF55E">
        <w:tblPrEx>
          <w:tblCellMar>
            <w:top w:w="0" w:type="dxa"/>
            <w:left w:w="108" w:type="dxa"/>
            <w:bottom w:w="0" w:type="dxa"/>
            <w:right w:w="108" w:type="dxa"/>
          </w:tblCellMar>
        </w:tblPrEx>
        <w:trPr>
          <w:trHeight w:val="850" w:hRule="atLeast"/>
        </w:trPr>
        <w:tc>
          <w:tcPr>
            <w:tcW w:w="488" w:type="dxa"/>
            <w:tcBorders>
              <w:top w:val="single" w:color="auto" w:sz="4" w:space="0"/>
              <w:left w:val="single" w:color="auto" w:sz="4" w:space="0"/>
              <w:bottom w:val="single" w:color="auto" w:sz="4" w:space="0"/>
              <w:right w:val="single" w:color="auto" w:sz="4" w:space="0"/>
            </w:tcBorders>
            <w:noWrap/>
            <w:vAlign w:val="center"/>
          </w:tcPr>
          <w:p w14:paraId="25863805">
            <w:pPr>
              <w:keepNext w:val="0"/>
              <w:keepLines w:val="0"/>
              <w:suppressLineNumbers w:val="0"/>
              <w:spacing w:before="0" w:beforeAutospacing="0" w:after="0" w:afterAutospacing="0" w:line="276"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序号</w:t>
            </w:r>
          </w:p>
        </w:tc>
        <w:tc>
          <w:tcPr>
            <w:tcW w:w="896" w:type="dxa"/>
            <w:tcBorders>
              <w:top w:val="single" w:color="auto" w:sz="4" w:space="0"/>
              <w:left w:val="single" w:color="auto" w:sz="4" w:space="0"/>
              <w:bottom w:val="single" w:color="auto" w:sz="4" w:space="0"/>
              <w:right w:val="single" w:color="auto" w:sz="4" w:space="0"/>
            </w:tcBorders>
            <w:noWrap/>
            <w:vAlign w:val="center"/>
          </w:tcPr>
          <w:p w14:paraId="016AF9A6">
            <w:pPr>
              <w:keepNext w:val="0"/>
              <w:keepLines w:val="0"/>
              <w:suppressLineNumbers w:val="0"/>
              <w:spacing w:before="0" w:beforeAutospacing="0" w:after="0" w:afterAutospacing="0" w:line="276"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w:t>
            </w:r>
          </w:p>
        </w:tc>
        <w:tc>
          <w:tcPr>
            <w:tcW w:w="709" w:type="dxa"/>
            <w:tcBorders>
              <w:top w:val="single" w:color="auto" w:sz="4" w:space="0"/>
              <w:left w:val="single" w:color="auto" w:sz="4" w:space="0"/>
              <w:bottom w:val="single" w:color="auto" w:sz="4" w:space="0"/>
              <w:right w:val="single" w:color="auto" w:sz="4" w:space="0"/>
            </w:tcBorders>
            <w:noWrap/>
            <w:vAlign w:val="center"/>
          </w:tcPr>
          <w:p w14:paraId="4CDD60D8">
            <w:pPr>
              <w:keepNext w:val="0"/>
              <w:keepLines w:val="0"/>
              <w:suppressLineNumbers w:val="0"/>
              <w:spacing w:before="0" w:beforeAutospacing="0" w:after="0" w:afterAutospacing="0" w:line="276"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密封情况</w:t>
            </w:r>
          </w:p>
        </w:tc>
        <w:tc>
          <w:tcPr>
            <w:tcW w:w="993" w:type="dxa"/>
            <w:tcBorders>
              <w:top w:val="single" w:color="auto" w:sz="4" w:space="0"/>
              <w:left w:val="single" w:color="auto" w:sz="4" w:space="0"/>
              <w:bottom w:val="single" w:color="auto" w:sz="4" w:space="0"/>
              <w:right w:val="single" w:color="auto" w:sz="4" w:space="0"/>
            </w:tcBorders>
            <w:noWrap/>
            <w:vAlign w:val="center"/>
          </w:tcPr>
          <w:p w14:paraId="07E5437C">
            <w:pPr>
              <w:keepNext w:val="0"/>
              <w:keepLines w:val="0"/>
              <w:suppressLineNumbers w:val="0"/>
              <w:spacing w:before="0" w:beforeAutospacing="0" w:after="0" w:afterAutospacing="0" w:line="276" w:lineRule="auto"/>
              <w:ind w:left="0" w:right="-13" w:rightChars="-6"/>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投标报价（元）</w:t>
            </w:r>
          </w:p>
        </w:tc>
        <w:tc>
          <w:tcPr>
            <w:tcW w:w="851" w:type="dxa"/>
            <w:tcBorders>
              <w:top w:val="single" w:color="auto" w:sz="4" w:space="0"/>
              <w:left w:val="single" w:color="auto" w:sz="4" w:space="0"/>
              <w:bottom w:val="single" w:color="auto" w:sz="4" w:space="0"/>
              <w:right w:val="single" w:color="auto" w:sz="4" w:space="0"/>
            </w:tcBorders>
            <w:noWrap/>
            <w:vAlign w:val="center"/>
          </w:tcPr>
          <w:p w14:paraId="3860A830">
            <w:pPr>
              <w:keepNext w:val="0"/>
              <w:keepLines w:val="0"/>
              <w:suppressLineNumbers w:val="0"/>
              <w:spacing w:before="0" w:beforeAutospacing="0" w:after="0" w:afterAutospacing="0" w:line="276"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总监理工程师</w:t>
            </w:r>
          </w:p>
        </w:tc>
        <w:tc>
          <w:tcPr>
            <w:tcW w:w="849" w:type="dxa"/>
            <w:tcBorders>
              <w:top w:val="single" w:color="auto" w:sz="4" w:space="0"/>
              <w:left w:val="single" w:color="auto" w:sz="4" w:space="0"/>
              <w:bottom w:val="single" w:color="auto" w:sz="4" w:space="0"/>
              <w:right w:val="single" w:color="auto" w:sz="4" w:space="0"/>
            </w:tcBorders>
            <w:noWrap/>
            <w:vAlign w:val="center"/>
          </w:tcPr>
          <w:p w14:paraId="42E7CA3D">
            <w:pPr>
              <w:keepNext w:val="0"/>
              <w:keepLines w:val="0"/>
              <w:suppressLineNumbers w:val="0"/>
              <w:spacing w:before="0" w:beforeAutospacing="0" w:after="0" w:afterAutospacing="0" w:line="276"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监理服务期限</w:t>
            </w:r>
          </w:p>
        </w:tc>
        <w:tc>
          <w:tcPr>
            <w:tcW w:w="1134" w:type="dxa"/>
            <w:tcBorders>
              <w:top w:val="single" w:color="auto" w:sz="4" w:space="0"/>
              <w:left w:val="single" w:color="auto" w:sz="4" w:space="0"/>
              <w:bottom w:val="single" w:color="auto" w:sz="4" w:space="0"/>
              <w:right w:val="single" w:color="auto" w:sz="4" w:space="0"/>
            </w:tcBorders>
            <w:noWrap/>
            <w:vAlign w:val="center"/>
          </w:tcPr>
          <w:p w14:paraId="68F73025">
            <w:pPr>
              <w:keepNext w:val="0"/>
              <w:keepLines w:val="0"/>
              <w:suppressLineNumbers w:val="0"/>
              <w:spacing w:before="0" w:beforeAutospacing="0" w:after="0" w:afterAutospacing="0" w:line="276"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投标文件递交情况</w:t>
            </w:r>
          </w:p>
        </w:tc>
        <w:tc>
          <w:tcPr>
            <w:tcW w:w="1131" w:type="dxa"/>
            <w:tcBorders>
              <w:top w:val="single" w:color="auto" w:sz="4" w:space="0"/>
              <w:left w:val="single" w:color="auto" w:sz="4" w:space="0"/>
              <w:bottom w:val="single" w:color="auto" w:sz="4" w:space="0"/>
              <w:right w:val="single" w:color="auto" w:sz="4" w:space="0"/>
            </w:tcBorders>
            <w:noWrap/>
            <w:vAlign w:val="center"/>
          </w:tcPr>
          <w:p w14:paraId="0B1BC3AD">
            <w:pPr>
              <w:keepNext w:val="0"/>
              <w:keepLines w:val="0"/>
              <w:suppressLineNumbers w:val="0"/>
              <w:spacing w:before="0" w:beforeAutospacing="0" w:after="0" w:afterAutospacing="0" w:line="276"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投标文件解密情况</w:t>
            </w:r>
          </w:p>
        </w:tc>
        <w:tc>
          <w:tcPr>
            <w:tcW w:w="705" w:type="dxa"/>
            <w:tcBorders>
              <w:top w:val="single" w:color="auto" w:sz="4" w:space="0"/>
              <w:left w:val="single" w:color="auto" w:sz="4" w:space="0"/>
              <w:bottom w:val="single" w:color="auto" w:sz="4" w:space="0"/>
              <w:right w:val="single" w:color="auto" w:sz="4" w:space="0"/>
            </w:tcBorders>
            <w:noWrap/>
            <w:vAlign w:val="center"/>
          </w:tcPr>
          <w:p w14:paraId="7EFFD0C2">
            <w:pPr>
              <w:keepNext w:val="0"/>
              <w:keepLines w:val="0"/>
              <w:suppressLineNumbers w:val="0"/>
              <w:spacing w:before="0" w:beforeAutospacing="0" w:after="0" w:afterAutospacing="0" w:line="276"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备注</w:t>
            </w:r>
          </w:p>
        </w:tc>
        <w:tc>
          <w:tcPr>
            <w:tcW w:w="1145" w:type="dxa"/>
            <w:tcBorders>
              <w:top w:val="single" w:color="auto" w:sz="4" w:space="0"/>
              <w:left w:val="single" w:color="auto" w:sz="4" w:space="0"/>
              <w:bottom w:val="single" w:color="auto" w:sz="4" w:space="0"/>
              <w:right w:val="single" w:color="auto" w:sz="4" w:space="0"/>
            </w:tcBorders>
            <w:noWrap/>
            <w:vAlign w:val="center"/>
          </w:tcPr>
          <w:p w14:paraId="7E5A74F0">
            <w:pPr>
              <w:keepNext w:val="0"/>
              <w:keepLines w:val="0"/>
              <w:suppressLineNumbers w:val="0"/>
              <w:spacing w:before="0" w:beforeAutospacing="0" w:after="0" w:afterAutospacing="0" w:line="276"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w:t>
            </w:r>
          </w:p>
          <w:p w14:paraId="14933745">
            <w:pPr>
              <w:keepNext w:val="0"/>
              <w:keepLines w:val="0"/>
              <w:suppressLineNumbers w:val="0"/>
              <w:spacing w:before="0" w:beforeAutospacing="0" w:after="0" w:afterAutospacing="0" w:line="276"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代表签名</w:t>
            </w:r>
          </w:p>
        </w:tc>
      </w:tr>
      <w:tr w14:paraId="414A4DE9">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36FEB77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42A1CC8B">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06FEB3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26BA9D0">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46D0F764">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16F78A17">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69D69E1">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6FEB8A2A">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7E8A30E7">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178F4571">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r w14:paraId="7BEC4A73">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2F99203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023A290A">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51AACDA">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671C99D">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C1C0F42">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23BC69F4">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88018BF">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68ECC536">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60D99075">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26DA9E17">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r w14:paraId="57B8304D">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0B127511">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7FCF551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AF9D8AD">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8A62980">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EC60E12">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60B868F0">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0E67FAA">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65CC9641">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0EE3ED1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0C176450">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r w14:paraId="347ADB0D">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242BBB67">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7DC5AB5A">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91EC7A6">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82AF748">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69882CF2">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276A3969">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763AB37">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1BC0B7BF">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50261023">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44733990">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r w14:paraId="4859B166">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6C5FEB7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174CB5EE">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B8C2410">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6980EF6">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3E0A1290">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641B42D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C2E225A">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661805FD">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541D3036">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221077E4">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r w14:paraId="50748828">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5EE35F2B">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7AEC0EC6">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138D48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234C1D1">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46F672B7">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592F2CD5">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93F5ABE">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7F032431">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04D7C514">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419FF2A8">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r w14:paraId="73C1B0E2">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598F0EFB">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7ED2E570">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5DBE49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4829FDF">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2A3B56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4264AB7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B81C6C8">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0E128938">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57FF52C5">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77FF3A75">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r w14:paraId="318CD646">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187DA3DA">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765BF546">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180A003">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249BCC9">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DBB3FF1">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4F109A07">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8260358">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26E9A831">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140B1A65">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6422899A">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r w14:paraId="09581093">
        <w:tblPrEx>
          <w:tblCellMar>
            <w:top w:w="0" w:type="dxa"/>
            <w:left w:w="108" w:type="dxa"/>
            <w:bottom w:w="0" w:type="dxa"/>
            <w:right w:w="108" w:type="dxa"/>
          </w:tblCellMar>
        </w:tblPrEx>
        <w:trPr>
          <w:trHeight w:val="502" w:hRule="atLeast"/>
        </w:trPr>
        <w:tc>
          <w:tcPr>
            <w:tcW w:w="488" w:type="dxa"/>
            <w:tcBorders>
              <w:top w:val="single" w:color="auto" w:sz="4" w:space="0"/>
              <w:left w:val="single" w:color="auto" w:sz="4" w:space="0"/>
              <w:bottom w:val="single" w:color="auto" w:sz="4" w:space="0"/>
              <w:right w:val="single" w:color="auto" w:sz="4" w:space="0"/>
            </w:tcBorders>
            <w:noWrap/>
            <w:vAlign w:val="center"/>
          </w:tcPr>
          <w:p w14:paraId="0784D9E6">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79FB7C54">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175413F">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1B076F4">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45CFE0F">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50DE2B86">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EF57C38">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7923B252">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4003458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3031CAAD">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r w14:paraId="5A2809EC">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4E13D727">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78676DEB">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F707A5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93A67DB">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BE0EB0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43FF9477">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491A0E6">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1A2E53A1">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77B86BC1">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2C8C0CF6">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r w14:paraId="29EC34EB">
        <w:tblPrEx>
          <w:tblCellMar>
            <w:top w:w="0" w:type="dxa"/>
            <w:left w:w="108" w:type="dxa"/>
            <w:bottom w:w="0" w:type="dxa"/>
            <w:right w:w="108" w:type="dxa"/>
          </w:tblCellMar>
        </w:tblPrEx>
        <w:tc>
          <w:tcPr>
            <w:tcW w:w="2093" w:type="dxa"/>
            <w:gridSpan w:val="3"/>
            <w:tcBorders>
              <w:top w:val="single" w:color="auto" w:sz="4" w:space="0"/>
              <w:left w:val="single" w:color="auto" w:sz="4" w:space="0"/>
              <w:bottom w:val="single" w:color="auto" w:sz="4" w:space="0"/>
              <w:right w:val="single" w:color="auto" w:sz="4" w:space="0"/>
            </w:tcBorders>
            <w:noWrap/>
            <w:vAlign w:val="center"/>
          </w:tcPr>
          <w:p w14:paraId="1ACDC76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最高投标限价：</w:t>
            </w:r>
          </w:p>
        </w:tc>
        <w:tc>
          <w:tcPr>
            <w:tcW w:w="993" w:type="dxa"/>
            <w:tcBorders>
              <w:top w:val="single" w:color="auto" w:sz="4" w:space="0"/>
              <w:left w:val="single" w:color="auto" w:sz="4" w:space="0"/>
              <w:bottom w:val="single" w:color="auto" w:sz="4" w:space="0"/>
              <w:right w:val="single" w:color="auto" w:sz="4" w:space="0"/>
            </w:tcBorders>
            <w:noWrap/>
            <w:vAlign w:val="center"/>
          </w:tcPr>
          <w:p w14:paraId="67BA7804">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0D6EC0F">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5D374957">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93D9B42">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6990AF64">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7819E5F8">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3061F489">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bl>
    <w:p w14:paraId="4C513155">
      <w:pPr>
        <w:spacing w:line="440" w:lineRule="exact"/>
        <w:rPr>
          <w:rFonts w:ascii="宋体" w:hAnsi="宋体"/>
          <w:color w:val="000000" w:themeColor="text1"/>
          <w:highlight w:val="none"/>
          <w14:textFill>
            <w14:solidFill>
              <w14:schemeClr w14:val="tx1"/>
            </w14:solidFill>
          </w14:textFill>
        </w:rPr>
      </w:pPr>
    </w:p>
    <w:p w14:paraId="49EB627F">
      <w:pPr>
        <w:spacing w:line="620" w:lineRule="exac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招标人代表：</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记录人：</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ab/>
      </w:r>
      <w:r>
        <w:rPr>
          <w:rFonts w:hint="eastAsia" w:ascii="宋体" w:hAnsi="宋体"/>
          <w:color w:val="000000" w:themeColor="text1"/>
          <w:sz w:val="28"/>
          <w:szCs w:val="28"/>
          <w:highlight w:val="none"/>
          <w14:textFill>
            <w14:solidFill>
              <w14:schemeClr w14:val="tx1"/>
            </w14:solidFill>
          </w14:textFill>
        </w:rPr>
        <w:t xml:space="preserve"> 监标人：</w:t>
      </w:r>
      <w:r>
        <w:rPr>
          <w:rFonts w:hint="eastAsia" w:ascii="宋体" w:hAnsi="宋体"/>
          <w:color w:val="000000" w:themeColor="text1"/>
          <w:sz w:val="28"/>
          <w:szCs w:val="28"/>
          <w:highlight w:val="none"/>
          <w:u w:val="single"/>
          <w14:textFill>
            <w14:solidFill>
              <w14:schemeClr w14:val="tx1"/>
            </w14:solidFill>
          </w14:textFill>
        </w:rPr>
        <w:t xml:space="preserve">          </w:t>
      </w:r>
    </w:p>
    <w:p w14:paraId="0837C49E">
      <w:pPr>
        <w:wordWrap w:val="0"/>
        <w:spacing w:line="620" w:lineRule="exact"/>
        <w:jc w:val="righ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年</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月</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日</w:t>
      </w:r>
    </w:p>
    <w:p w14:paraId="16438370">
      <w:pPr>
        <w:rPr>
          <w:rFonts w:ascii="宋体" w:hAnsi="宋体"/>
          <w:color w:val="000000" w:themeColor="text1"/>
          <w:highlight w:val="none"/>
          <w14:textFill>
            <w14:solidFill>
              <w14:schemeClr w14:val="tx1"/>
            </w14:solidFill>
          </w14:textFill>
        </w:rPr>
      </w:pPr>
      <w:bookmarkStart w:id="328" w:name="_Toc529196577"/>
    </w:p>
    <w:p w14:paraId="335E257B">
      <w:pPr>
        <w:rPr>
          <w:rFonts w:ascii="宋体" w:hAnsi="宋体"/>
          <w:color w:val="000000" w:themeColor="text1"/>
          <w:highlight w:val="none"/>
          <w14:textFill>
            <w14:solidFill>
              <w14:schemeClr w14:val="tx1"/>
            </w14:solidFill>
          </w14:textFill>
        </w:rPr>
      </w:pPr>
    </w:p>
    <w:p w14:paraId="474A5D1A">
      <w:pPr>
        <w:spacing w:after="240"/>
        <w:rPr>
          <w:b/>
          <w:color w:val="000000" w:themeColor="text1"/>
          <w:sz w:val="28"/>
          <w:szCs w:val="20"/>
          <w:highlight w:val="none"/>
          <w14:textFill>
            <w14:solidFill>
              <w14:schemeClr w14:val="tx1"/>
            </w14:solidFill>
          </w14:textFill>
        </w:rPr>
      </w:pPr>
      <w:r>
        <w:rPr>
          <w:rFonts w:hint="eastAsia" w:ascii="宋体" w:hAnsi="宋体"/>
          <w:b/>
          <w:color w:val="000000" w:themeColor="text1"/>
          <w:sz w:val="28"/>
          <w:szCs w:val="20"/>
          <w:highlight w:val="none"/>
          <w14:textFill>
            <w14:solidFill>
              <w14:schemeClr w14:val="tx1"/>
            </w14:solidFill>
          </w14:textFill>
        </w:rPr>
        <w:br w:type="page"/>
      </w:r>
      <w:bookmarkStart w:id="329" w:name="_Toc535938715"/>
      <w:bookmarkStart w:id="330" w:name="_Toc530470625"/>
      <w:r>
        <w:rPr>
          <w:rFonts w:hint="eastAsia"/>
          <w:b/>
          <w:color w:val="000000" w:themeColor="text1"/>
          <w:sz w:val="28"/>
          <w:szCs w:val="20"/>
          <w:highlight w:val="none"/>
          <w14:textFill>
            <w14:solidFill>
              <w14:schemeClr w14:val="tx1"/>
            </w14:solidFill>
          </w14:textFill>
        </w:rPr>
        <w:t>附件二：问题澄清通知（按广州交易集团有限公司（广州公共资源交易中心）问题澄清通知格式）</w:t>
      </w:r>
      <w:bookmarkEnd w:id="328"/>
      <w:bookmarkEnd w:id="329"/>
      <w:bookmarkEnd w:id="330"/>
      <w:bookmarkStart w:id="331" w:name="_Toc152042355"/>
      <w:bookmarkStart w:id="332" w:name="_Toc144974546"/>
    </w:p>
    <w:p w14:paraId="0B243FBF">
      <w:pPr>
        <w:spacing w:after="240"/>
        <w:rPr>
          <w:b/>
          <w:color w:val="000000" w:themeColor="text1"/>
          <w:sz w:val="28"/>
          <w:szCs w:val="20"/>
          <w:highlight w:val="none"/>
          <w14:textFill>
            <w14:solidFill>
              <w14:schemeClr w14:val="tx1"/>
            </w14:solidFill>
          </w14:textFill>
        </w:rPr>
      </w:pPr>
      <w:bookmarkStart w:id="333" w:name="_Toc535938716"/>
      <w:bookmarkStart w:id="334" w:name="_Toc530470626"/>
      <w:bookmarkStart w:id="335" w:name="_Toc529196578"/>
      <w:r>
        <w:rPr>
          <w:rFonts w:hint="eastAsia"/>
          <w:b/>
          <w:color w:val="000000" w:themeColor="text1"/>
          <w:sz w:val="28"/>
          <w:szCs w:val="20"/>
          <w:highlight w:val="none"/>
          <w14:textFill>
            <w14:solidFill>
              <w14:schemeClr w14:val="tx1"/>
            </w14:solidFill>
          </w14:textFill>
        </w:rPr>
        <w:t>附件三：问题的澄清</w:t>
      </w:r>
      <w:bookmarkEnd w:id="331"/>
      <w:bookmarkStart w:id="336" w:name="_Toc369531568"/>
      <w:bookmarkStart w:id="337" w:name="_Toc300834999"/>
      <w:bookmarkStart w:id="338" w:name="_Toc247527604"/>
      <w:bookmarkStart w:id="339" w:name="_Toc384308263"/>
      <w:bookmarkStart w:id="340" w:name="_Toc352691524"/>
      <w:bookmarkStart w:id="341" w:name="_Toc247514003"/>
      <w:bookmarkStart w:id="342" w:name="_Toc361508637"/>
      <w:bookmarkStart w:id="343" w:name="_Toc152045579"/>
      <w:bookmarkStart w:id="344" w:name="_Toc3622"/>
      <w:bookmarkStart w:id="345" w:name="_Toc152042356"/>
      <w:r>
        <w:rPr>
          <w:rFonts w:hint="eastAsia"/>
          <w:b/>
          <w:color w:val="000000" w:themeColor="text1"/>
          <w:sz w:val="28"/>
          <w:szCs w:val="20"/>
          <w:highlight w:val="none"/>
          <w14:textFill>
            <w14:solidFill>
              <w14:schemeClr w14:val="tx1"/>
            </w14:solidFill>
          </w14:textFill>
        </w:rPr>
        <w:t>（按广州交易集团有限公司（广州公共资源交易中心）问题澄清格式）</w:t>
      </w:r>
      <w:bookmarkEnd w:id="333"/>
      <w:bookmarkEnd w:id="334"/>
      <w:bookmarkEnd w:id="335"/>
    </w:p>
    <w:bookmarkEnd w:id="332"/>
    <w:bookmarkEnd w:id="336"/>
    <w:bookmarkEnd w:id="337"/>
    <w:bookmarkEnd w:id="338"/>
    <w:bookmarkEnd w:id="339"/>
    <w:bookmarkEnd w:id="340"/>
    <w:bookmarkEnd w:id="341"/>
    <w:bookmarkEnd w:id="342"/>
    <w:bookmarkEnd w:id="343"/>
    <w:bookmarkEnd w:id="344"/>
    <w:bookmarkEnd w:id="345"/>
    <w:p w14:paraId="2F45023E">
      <w:pPr>
        <w:spacing w:after="240"/>
        <w:rPr>
          <w:b/>
          <w:color w:val="000000" w:themeColor="text1"/>
          <w:sz w:val="28"/>
          <w:szCs w:val="20"/>
          <w:highlight w:val="none"/>
          <w14:textFill>
            <w14:solidFill>
              <w14:schemeClr w14:val="tx1"/>
            </w14:solidFill>
          </w14:textFill>
        </w:rPr>
      </w:pPr>
      <w:bookmarkStart w:id="346" w:name="_Toc492300623"/>
      <w:bookmarkStart w:id="347" w:name="_Toc530470627"/>
      <w:bookmarkStart w:id="348" w:name="_Toc529196579"/>
      <w:bookmarkStart w:id="349" w:name="_Toc535938718"/>
      <w:r>
        <w:rPr>
          <w:rFonts w:hint="eastAsia"/>
          <w:b/>
          <w:color w:val="000000" w:themeColor="text1"/>
          <w:sz w:val="28"/>
          <w:szCs w:val="20"/>
          <w:highlight w:val="none"/>
          <w14:textFill>
            <w14:solidFill>
              <w14:schemeClr w14:val="tx1"/>
            </w14:solidFill>
          </w14:textFill>
        </w:rPr>
        <w:t>附件四：中标通知书</w:t>
      </w:r>
      <w:bookmarkEnd w:id="346"/>
      <w:r>
        <w:rPr>
          <w:rFonts w:hint="eastAsia"/>
          <w:b/>
          <w:color w:val="000000" w:themeColor="text1"/>
          <w:sz w:val="28"/>
          <w:szCs w:val="20"/>
          <w:highlight w:val="none"/>
          <w14:textFill>
            <w14:solidFill>
              <w14:schemeClr w14:val="tx1"/>
            </w14:solidFill>
          </w14:textFill>
        </w:rPr>
        <w:t>（按广州交易集团有限公司（广州公共资源交易中心）中标通知书格式）</w:t>
      </w:r>
      <w:bookmarkEnd w:id="347"/>
      <w:bookmarkEnd w:id="348"/>
      <w:bookmarkEnd w:id="349"/>
    </w:p>
    <w:p w14:paraId="062CCA20">
      <w:pPr>
        <w:spacing w:after="240"/>
        <w:rPr>
          <w:b/>
          <w:color w:val="000000" w:themeColor="text1"/>
          <w:sz w:val="28"/>
          <w:szCs w:val="20"/>
          <w:highlight w:val="none"/>
          <w14:textFill>
            <w14:solidFill>
              <w14:schemeClr w14:val="tx1"/>
            </w14:solidFill>
          </w14:textFill>
        </w:rPr>
      </w:pPr>
      <w:bookmarkStart w:id="350" w:name="_Toc492300625"/>
      <w:bookmarkStart w:id="351" w:name="_Toc492300624"/>
      <w:bookmarkStart w:id="352" w:name="_Toc529196580"/>
      <w:bookmarkStart w:id="353" w:name="_Toc530470628"/>
      <w:bookmarkStart w:id="354" w:name="_Toc535938719"/>
      <w:r>
        <w:rPr>
          <w:rFonts w:hint="eastAsia"/>
          <w:b/>
          <w:color w:val="000000" w:themeColor="text1"/>
          <w:sz w:val="28"/>
          <w:szCs w:val="20"/>
          <w:highlight w:val="none"/>
          <w14:textFill>
            <w14:solidFill>
              <w14:schemeClr w14:val="tx1"/>
            </w14:solidFill>
          </w14:textFill>
        </w:rPr>
        <w:t>附件五：</w:t>
      </w:r>
      <w:bookmarkEnd w:id="350"/>
      <w:r>
        <w:rPr>
          <w:rFonts w:hint="eastAsia"/>
          <w:b/>
          <w:color w:val="000000" w:themeColor="text1"/>
          <w:sz w:val="28"/>
          <w:szCs w:val="20"/>
          <w:highlight w:val="none"/>
          <w14:textFill>
            <w14:solidFill>
              <w14:schemeClr w14:val="tx1"/>
            </w14:solidFill>
          </w14:textFill>
        </w:rPr>
        <w:t>中标结果通知书</w:t>
      </w:r>
      <w:bookmarkEnd w:id="351"/>
      <w:r>
        <w:rPr>
          <w:rFonts w:hint="eastAsia"/>
          <w:b/>
          <w:color w:val="000000" w:themeColor="text1"/>
          <w:sz w:val="28"/>
          <w:szCs w:val="20"/>
          <w:highlight w:val="none"/>
          <w14:textFill>
            <w14:solidFill>
              <w14:schemeClr w14:val="tx1"/>
            </w14:solidFill>
          </w14:textFill>
        </w:rPr>
        <w:t>（按广州交易集团有限公司（广州公共资源交易中心）中标结果通知书格式）</w:t>
      </w:r>
      <w:bookmarkEnd w:id="352"/>
      <w:bookmarkEnd w:id="353"/>
      <w:bookmarkEnd w:id="354"/>
    </w:p>
    <w:p w14:paraId="2DA57002">
      <w:pPr>
        <w:spacing w:after="240"/>
        <w:rPr>
          <w:rFonts w:hint="eastAsia"/>
          <w:b/>
          <w:color w:val="000000" w:themeColor="text1"/>
          <w:sz w:val="28"/>
          <w:szCs w:val="20"/>
          <w:highlight w:val="none"/>
          <w14:textFill>
            <w14:solidFill>
              <w14:schemeClr w14:val="tx1"/>
            </w14:solidFill>
          </w14:textFill>
        </w:rPr>
      </w:pPr>
      <w:r>
        <w:rPr>
          <w:rFonts w:hint="eastAsia"/>
          <w:b/>
          <w:color w:val="000000" w:themeColor="text1"/>
          <w:sz w:val="28"/>
          <w:szCs w:val="20"/>
          <w:highlight w:val="none"/>
          <w14:textFill>
            <w14:solidFill>
              <w14:schemeClr w14:val="tx1"/>
            </w14:solidFill>
          </w14:textFill>
        </w:rPr>
        <w:t>附件六：确认通知（按广州交易集团有限公司（广州公共资源交易中心）确认通知格式）</w:t>
      </w:r>
    </w:p>
    <w:p w14:paraId="2CA0C74D">
      <w:pPr>
        <w:spacing w:after="0"/>
        <w:rPr>
          <w:rFonts w:hint="eastAsia"/>
          <w:b/>
          <w:color w:val="000000" w:themeColor="text1"/>
          <w:sz w:val="28"/>
          <w:szCs w:val="20"/>
          <w:highlight w:val="none"/>
          <w14:textFill>
            <w14:solidFill>
              <w14:schemeClr w14:val="tx1"/>
            </w14:solidFill>
          </w14:textFill>
        </w:rPr>
      </w:pPr>
      <w:r>
        <w:rPr>
          <w:rFonts w:hint="eastAsia"/>
          <w:b/>
          <w:color w:val="000000" w:themeColor="text1"/>
          <w:sz w:val="28"/>
          <w:szCs w:val="20"/>
          <w:highlight w:val="none"/>
          <w14:textFill>
            <w14:solidFill>
              <w14:schemeClr w14:val="tx1"/>
            </w14:solidFill>
          </w14:textFill>
        </w:rPr>
        <w:br w:type="page"/>
      </w:r>
    </w:p>
    <w:p w14:paraId="3A9BEC80">
      <w:pPr>
        <w:spacing w:after="240"/>
        <w:rPr>
          <w:rFonts w:hint="default"/>
          <w:b/>
          <w:color w:val="000000" w:themeColor="text1"/>
          <w:sz w:val="28"/>
          <w:szCs w:val="20"/>
          <w:highlight w:val="none"/>
          <w14:textFill>
            <w14:solidFill>
              <w14:schemeClr w14:val="tx1"/>
            </w14:solidFill>
          </w14:textFill>
          <w:woUserID w:val="1"/>
        </w:rPr>
      </w:pPr>
      <w:r>
        <w:rPr>
          <w:rFonts w:hint="default"/>
          <w:b/>
          <w:color w:val="000000" w:themeColor="text1"/>
          <w:sz w:val="28"/>
          <w:szCs w:val="20"/>
          <w:highlight w:val="none"/>
          <w14:textFill>
            <w14:solidFill>
              <w14:schemeClr w14:val="tx1"/>
            </w14:solidFill>
          </w14:textFill>
          <w:woUserID w:val="1"/>
        </w:rPr>
        <w:t>附件七：</w:t>
      </w:r>
      <w:r>
        <w:rPr>
          <w:rFonts w:hint="eastAsia" w:ascii="宋体" w:hAnsi="宋体" w:eastAsia="宋体" w:cs="宋体"/>
          <w:b/>
          <w:color w:val="000000" w:themeColor="text1"/>
          <w:kern w:val="2"/>
          <w:sz w:val="32"/>
          <w:szCs w:val="32"/>
          <w:highlight w:val="none"/>
          <w:lang w:val="en-US" w:eastAsia="zh-CN" w:bidi="ar"/>
          <w14:textFill>
            <w14:solidFill>
              <w14:schemeClr w14:val="tx1"/>
            </w14:solidFill>
          </w14:textFill>
          <w:woUserID w:val="1"/>
        </w:rPr>
        <w:t>评标委员会成员声明</w:t>
      </w:r>
    </w:p>
    <w:p w14:paraId="16CEF82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000000" w:themeColor="text1"/>
          <w:kern w:val="2"/>
          <w:sz w:val="32"/>
          <w:szCs w:val="32"/>
          <w:highlight w:val="none"/>
          <w14:textFill>
            <w14:solidFill>
              <w14:schemeClr w14:val="tx1"/>
            </w14:solidFill>
          </w14:textFill>
          <w:woUserID w:val="1"/>
        </w:rPr>
      </w:pPr>
      <w:r>
        <w:rPr>
          <w:rFonts w:hint="eastAsia" w:ascii="宋体" w:hAnsi="宋体" w:eastAsia="宋体" w:cs="宋体"/>
          <w:b/>
          <w:color w:val="000000" w:themeColor="text1"/>
          <w:kern w:val="2"/>
          <w:sz w:val="32"/>
          <w:szCs w:val="32"/>
          <w:highlight w:val="none"/>
          <w:lang w:val="en-US" w:eastAsia="zh-CN" w:bidi="ar"/>
          <w14:textFill>
            <w14:solidFill>
              <w14:schemeClr w14:val="tx1"/>
            </w14:solidFill>
          </w14:textFill>
          <w:woUserID w:val="1"/>
        </w:rPr>
        <w:t>评标委员会成员声明</w:t>
      </w:r>
    </w:p>
    <w:p w14:paraId="6047ABB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woUserID w:val="1"/>
        </w:rPr>
      </w:pP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woUserID w:val="1"/>
        </w:rPr>
        <w:t xml:space="preserve"> 广州市重点公共建设项目管理中心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w:t>
      </w:r>
    </w:p>
    <w:p w14:paraId="4511E27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woUserID w:val="1"/>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本人就参与</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woUserID w:val="1"/>
        </w:rPr>
        <w:t>广州南部应急医疗中心项目施工监理</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的评标工作，作出郑重声明：</w:t>
      </w:r>
    </w:p>
    <w:p w14:paraId="44E45DD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woUserID w:val="1"/>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1DCE3C2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woUserID w:val="1"/>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564B903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woUserID w:val="1"/>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16C73F9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woUserID w:val="1"/>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3510304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woUserID w:val="1"/>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12571E2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woUserID w:val="1"/>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如果本人违反上述声明内容，造成的后果由本人自行承担。</w:t>
      </w:r>
    </w:p>
    <w:p w14:paraId="455EF87F">
      <w:pPr>
        <w:pStyle w:val="17"/>
        <w:keepNext w:val="0"/>
        <w:keepLines w:val="0"/>
        <w:widowControl/>
        <w:suppressLineNumbers w:val="0"/>
        <w:spacing w:before="0" w:beforeAutospacing="0" w:after="120" w:afterAutospacing="0" w:line="254" w:lineRule="auto"/>
        <w:ind w:left="420" w:leftChars="200" w:right="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woUserID w:val="1"/>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 xml:space="preserve"> </w:t>
      </w:r>
    </w:p>
    <w:p w14:paraId="49A6F4F9">
      <w:pPr>
        <w:keepNext w:val="0"/>
        <w:keepLines w:val="0"/>
        <w:widowControl w:val="0"/>
        <w:suppressLineNumbers w:val="0"/>
        <w:spacing w:before="0" w:beforeAutospacing="0" w:after="0" w:afterAutospacing="0"/>
        <w:ind w:left="0" w:right="0"/>
        <w:jc w:val="both"/>
        <w:rPr>
          <w:color w:val="000000" w:themeColor="text1"/>
          <w:highlight w:val="none"/>
          <w14:textFill>
            <w14:solidFill>
              <w14:schemeClr w14:val="tx1"/>
            </w14:solidFill>
          </w14:textFill>
          <w:woUserID w:val="1"/>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声明人：（签名）</w:t>
      </w:r>
    </w:p>
    <w:p w14:paraId="22929D48">
      <w:pPr>
        <w:spacing w:after="240"/>
        <w:rPr>
          <w:rFonts w:hint="eastAsia"/>
          <w:b/>
          <w:color w:val="000000" w:themeColor="text1"/>
          <w:sz w:val="28"/>
          <w:szCs w:val="20"/>
          <w:highlight w:val="none"/>
          <w14:textFill>
            <w14:solidFill>
              <w14:schemeClr w14:val="tx1"/>
            </w14:solidFill>
          </w14:textFill>
        </w:rPr>
      </w:pPr>
    </w:p>
    <w:p w14:paraId="6825A7D3">
      <w:pPr>
        <w:rPr>
          <w:rFonts w:ascii="宋体" w:hAnsi="宋体"/>
          <w:color w:val="000000" w:themeColor="text1"/>
          <w:highlight w:val="none"/>
          <w14:textFill>
            <w14:solidFill>
              <w14:schemeClr w14:val="tx1"/>
            </w14:solidFill>
          </w14:textFill>
        </w:rPr>
      </w:pPr>
    </w:p>
    <w:p w14:paraId="18A86179">
      <w:pPr>
        <w:spacing w:line="240" w:lineRule="exact"/>
        <w:ind w:left="1800" w:firstLine="137"/>
        <w:rPr>
          <w:rFonts w:ascii="宋体" w:hAnsi="宋体"/>
          <w:color w:val="000000" w:themeColor="text1"/>
          <w:highlight w:val="none"/>
          <w14:textFill>
            <w14:solidFill>
              <w14:schemeClr w14:val="tx1"/>
            </w14:solidFill>
          </w14:textFill>
        </w:rPr>
      </w:pPr>
    </w:p>
    <w:p w14:paraId="5D763049">
      <w:pPr>
        <w:rPr>
          <w:rFonts w:ascii="宋体" w:hAnsi="宋体"/>
          <w:color w:val="000000" w:themeColor="text1"/>
          <w:highlight w:val="none"/>
          <w14:textFill>
            <w14:solidFill>
              <w14:schemeClr w14:val="tx1"/>
            </w14:solidFill>
          </w14:textFill>
        </w:rPr>
      </w:pPr>
    </w:p>
    <w:p w14:paraId="77740A0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b/>
          <w:color w:val="000000" w:themeColor="text1"/>
          <w:kern w:val="44"/>
          <w:sz w:val="44"/>
          <w:szCs w:val="20"/>
          <w:highlight w:val="none"/>
          <w14:textFill>
            <w14:solidFill>
              <w14:schemeClr w14:val="tx1"/>
            </w14:solidFill>
          </w14:textFill>
        </w:rPr>
      </w:pPr>
      <w:r>
        <w:rPr>
          <w:rFonts w:hint="eastAsia" w:ascii="宋体" w:hAnsi="宋体"/>
          <w:color w:val="000000" w:themeColor="text1"/>
          <w:kern w:val="44"/>
          <w:sz w:val="44"/>
          <w:szCs w:val="20"/>
          <w:highlight w:val="none"/>
          <w14:textFill>
            <w14:solidFill>
              <w14:schemeClr w14:val="tx1"/>
            </w14:solidFill>
          </w14:textFill>
        </w:rPr>
        <w:br w:type="page"/>
      </w:r>
      <w:bookmarkStart w:id="355" w:name="_Toc1233"/>
      <w:r>
        <w:rPr>
          <w:rFonts w:hint="eastAsia" w:ascii="宋体" w:hAnsi="宋体"/>
          <w:b/>
          <w:color w:val="000000" w:themeColor="text1"/>
          <w:kern w:val="44"/>
          <w:sz w:val="44"/>
          <w:szCs w:val="20"/>
          <w:highlight w:val="none"/>
          <w14:textFill>
            <w14:solidFill>
              <w14:schemeClr w14:val="tx1"/>
            </w14:solidFill>
          </w14:textFill>
        </w:rPr>
        <w:t>第三章 评标办法（“评定分离”定标办法）</w:t>
      </w:r>
      <w:bookmarkEnd w:id="355"/>
    </w:p>
    <w:p w14:paraId="0F835042">
      <w:pPr>
        <w:spacing w:line="360" w:lineRule="auto"/>
        <w:ind w:left="118"/>
        <w:jc w:val="center"/>
        <w:outlineLvl w:val="2"/>
        <w:rPr>
          <w:rFonts w:hint="eastAsia" w:ascii="宋体" w:hAnsi="宋体" w:eastAsia="黑体" w:cs="宋体"/>
          <w:b/>
          <w:bCs/>
          <w:color w:val="000000" w:themeColor="text1"/>
          <w:kern w:val="0"/>
          <w:sz w:val="32"/>
          <w:szCs w:val="32"/>
          <w:highlight w:val="none"/>
          <w14:textFill>
            <w14:solidFill>
              <w14:schemeClr w14:val="tx1"/>
            </w14:solidFill>
          </w14:textFill>
        </w:rPr>
      </w:pPr>
      <w:bookmarkStart w:id="356" w:name="_Toc8656911"/>
      <w:bookmarkStart w:id="357" w:name="_Toc11850344"/>
      <w:r>
        <w:rPr>
          <w:rFonts w:hint="eastAsia" w:ascii="宋体" w:hAnsi="宋体" w:eastAsia="黑体" w:cs="宋体"/>
          <w:b/>
          <w:bCs/>
          <w:color w:val="000000" w:themeColor="text1"/>
          <w:kern w:val="0"/>
          <w:sz w:val="32"/>
          <w:szCs w:val="32"/>
          <w:highlight w:val="none"/>
          <w14:textFill>
            <w14:solidFill>
              <w14:schemeClr w14:val="tx1"/>
            </w14:solidFill>
          </w14:textFill>
        </w:rPr>
        <w:t>评标办法前附表</w:t>
      </w:r>
    </w:p>
    <w:tbl>
      <w:tblPr>
        <w:tblStyle w:val="20"/>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92"/>
        <w:gridCol w:w="1158"/>
        <w:gridCol w:w="1986"/>
        <w:gridCol w:w="5426"/>
      </w:tblGrid>
      <w:tr w14:paraId="39B7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950"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5FEDD54">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
                <w14:textFill>
                  <w14:solidFill>
                    <w14:schemeClr w14:val="tx1"/>
                  </w14:solidFill>
                </w14:textFill>
              </w:rPr>
              <w:t>条款号</w:t>
            </w: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8C62983">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
                <w14:textFill>
                  <w14:solidFill>
                    <w14:schemeClr w14:val="tx1"/>
                  </w14:solidFill>
                </w14:textFill>
              </w:rPr>
              <w:t>评审因素</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648EA50">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
                <w14:textFill>
                  <w14:solidFill>
                    <w14:schemeClr w14:val="tx1"/>
                  </w14:solidFill>
                </w14:textFill>
              </w:rPr>
              <w:t>评审标准</w:t>
            </w:r>
          </w:p>
        </w:tc>
      </w:tr>
      <w:tr w14:paraId="0E75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06BDEF1">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p>
        </w:tc>
        <w:tc>
          <w:tcPr>
            <w:tcW w:w="115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339FDBC">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评标方法</w:t>
            </w: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9CC429A">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中标候选人排序方法</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24F56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本项目采用评定分离定标办法，其中：评标采用“通过制”评标办法，</w:t>
            </w:r>
            <w:r>
              <w:rPr>
                <w:rFonts w:hint="eastAsia"/>
                <w:color w:val="000000" w:themeColor="text1"/>
                <w:szCs w:val="21"/>
                <w:highlight w:val="none"/>
                <w:u w:val="single"/>
                <w14:textFill>
                  <w14:solidFill>
                    <w14:schemeClr w14:val="tx1"/>
                  </w14:solidFill>
                </w14:textFill>
              </w:rPr>
              <w:t>所有通过初步评审</w:t>
            </w:r>
            <w:r>
              <w:rPr>
                <w:rFonts w:hint="eastAsia" w:ascii="宋体" w:hAnsi="宋体" w:cs="宋体"/>
                <w:color w:val="000000" w:themeColor="text1"/>
                <w:highlight w:val="none"/>
                <w:u w:val="single"/>
                <w14:textFill>
                  <w14:solidFill>
                    <w14:schemeClr w14:val="tx1"/>
                  </w14:solidFill>
                </w14:textFill>
              </w:rPr>
              <w:t>（形式评审、资格评审、响应性评审）的</w:t>
            </w:r>
            <w:r>
              <w:rPr>
                <w:rFonts w:hint="eastAsia"/>
                <w:color w:val="000000" w:themeColor="text1"/>
                <w:szCs w:val="21"/>
                <w:highlight w:val="none"/>
                <w:u w:val="single"/>
                <w14:textFill>
                  <w14:solidFill>
                    <w14:schemeClr w14:val="tx1"/>
                  </w14:solidFill>
                </w14:textFill>
              </w:rPr>
              <w:t>投标人全部被推荐为合格的中标候选人，进入定标阶段</w:t>
            </w:r>
            <w:r>
              <w:rPr>
                <w:rFonts w:hint="eastAsia" w:ascii="宋体" w:hAnsi="宋体"/>
                <w:color w:val="000000" w:themeColor="text1"/>
                <w:highlight w:val="none"/>
                <w:u w:val="single"/>
                <w14:textFill>
                  <w14:solidFill>
                    <w14:schemeClr w14:val="tx1"/>
                  </w14:solidFill>
                </w14:textFill>
              </w:rPr>
              <w:t>【合格的中标候选人按其统一社会信用代码后4位（除校验码外）从大到小进行排位，不排序（如统一社会信用代码后4位出现字母情况的，字母以“0”进行代替大小排位；如出现后4位（除校验码外）大小一致的，则随机排位）】</w:t>
            </w:r>
            <w:r>
              <w:rPr>
                <w:rFonts w:hint="eastAsia"/>
                <w:color w:val="000000" w:themeColor="text1"/>
                <w:szCs w:val="21"/>
                <w:highlight w:val="none"/>
                <w:u w:val="single"/>
                <w14:textFill>
                  <w14:solidFill>
                    <w14:schemeClr w14:val="tx1"/>
                  </w14:solidFill>
                </w14:textFill>
              </w:rPr>
              <w:t>。</w:t>
            </w:r>
          </w:p>
        </w:tc>
      </w:tr>
      <w:tr w14:paraId="3801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92"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77CB7592">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2.1.1</w:t>
            </w:r>
          </w:p>
        </w:tc>
        <w:tc>
          <w:tcPr>
            <w:tcW w:w="1158"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280ADFF1">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形式评审标准</w:t>
            </w: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9341F3D">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投标人名称</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6BF5548">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与营业执照、资质证书一致。</w:t>
            </w:r>
          </w:p>
        </w:tc>
      </w:tr>
      <w:tr w14:paraId="37CA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60D59FCC">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C84CDBF">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A269B62">
            <w:pPr>
              <w:keepNext w:val="0"/>
              <w:keepLines w:val="0"/>
              <w:widowControl w:val="0"/>
              <w:suppressLineNumbers w:val="0"/>
              <w:spacing w:before="0" w:beforeAutospacing="0" w:after="0" w:afterAutospacing="0"/>
              <w:ind w:left="0" w:right="0"/>
              <w:jc w:val="center"/>
              <w:rPr>
                <w:rFonts w:hint="eastAsia" w:ascii="宋体" w:hAnsi="宋体" w:eastAsia="宋体" w:cs="宋体"/>
                <w:strike/>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strike w:val="0"/>
                <w:color w:val="000000" w:themeColor="text1"/>
                <w:kern w:val="0"/>
                <w:sz w:val="21"/>
                <w:szCs w:val="21"/>
                <w:highlight w:val="none"/>
                <w:lang w:val="en-US" w:eastAsia="zh-CN" w:bidi="ar"/>
                <w14:textFill>
                  <w14:solidFill>
                    <w14:schemeClr w14:val="tx1"/>
                  </w14:solidFill>
                </w14:textFill>
                <w:woUserID w:val="1"/>
              </w:rPr>
              <w:t>法定代表人身份证明及授权委托书</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83D333D">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default" w:ascii="宋体" w:hAnsi="宋体" w:cs="宋体"/>
                <w:strike w:val="0"/>
                <w:color w:val="000000" w:themeColor="text1"/>
                <w:kern w:val="0"/>
                <w:sz w:val="21"/>
                <w:szCs w:val="21"/>
                <w:highlight w:val="none"/>
                <w:u w:val="single"/>
                <w:lang w:eastAsia="zh-CN" w:bidi="ar"/>
                <w14:textFill>
                  <w14:solidFill>
                    <w14:schemeClr w14:val="tx1"/>
                  </w14:solidFill>
                </w14:textFill>
                <w:woUserID w:val="1"/>
              </w:rPr>
              <w:t>投标文件</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由法定代表人签字（或盖章）的，应附法定代表人身份证明；由被授权人签字（或盖章）的，应附授权委托书、法定代表人身份证明。</w:t>
            </w:r>
          </w:p>
        </w:tc>
      </w:tr>
      <w:tr w14:paraId="123A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339C3B8">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D2F8D07">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4BCCB7E">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投标文件格式</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43D156E">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
                <w14:textFill>
                  <w14:solidFill>
                    <w14:schemeClr w14:val="tx1"/>
                  </w14:solidFill>
                </w14:textFill>
              </w:rPr>
              <w:t>符合第六章“投标文件格式”格式一、格式七中的①、②、③、④、⑤的规定。</w:t>
            </w:r>
          </w:p>
        </w:tc>
      </w:tr>
      <w:tr w14:paraId="078F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90388E7">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6239CCD2">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CC3C59F">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7"/>
                <w:kern w:val="2"/>
                <w:sz w:val="21"/>
                <w:szCs w:val="21"/>
                <w:highlight w:val="none"/>
                <w:lang w:val="en-US" w:eastAsia="zh-CN" w:bidi="ar"/>
                <w14:textFill>
                  <w14:solidFill>
                    <w14:schemeClr w14:val="tx1"/>
                  </w14:solidFill>
                </w14:textFill>
              </w:rPr>
              <w:t>备选投标方案</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416785C">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
                <w14:textFill>
                  <w14:solidFill>
                    <w14:schemeClr w14:val="tx1"/>
                  </w14:solidFill>
                </w14:textFill>
              </w:rPr>
              <w:t>不接受备选投标方案。</w:t>
            </w:r>
          </w:p>
        </w:tc>
      </w:tr>
      <w:tr w14:paraId="47B6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23C31AAD">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1BF10B3">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3833082">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联合体投标人</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11BE294">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不接受联合体投标。</w:t>
            </w:r>
          </w:p>
        </w:tc>
      </w:tr>
      <w:tr w14:paraId="3135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6D8CAA99">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19F6077">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A728156">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投标人机器码</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3ABBE97">
            <w:pPr>
              <w:keepNext w:val="0"/>
              <w:keepLines w:val="0"/>
              <w:widowControl/>
              <w:suppressLineNumbers w:val="0"/>
              <w:spacing w:before="0" w:beforeAutospacing="0" w:after="0" w:afterAutospacing="0"/>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
                <w14:textFill>
                  <w14:solidFill>
                    <w14:schemeClr w14:val="tx1"/>
                  </w14:solidFill>
                </w14:textFill>
              </w:rPr>
              <w:t>本项目</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不同投标人机器码相同，视为不合格。</w:t>
            </w:r>
          </w:p>
        </w:tc>
      </w:tr>
      <w:tr w14:paraId="714A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3117090">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2.1.2</w:t>
            </w:r>
          </w:p>
        </w:tc>
        <w:tc>
          <w:tcPr>
            <w:tcW w:w="1158"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9BDFCAD">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资格评审标准</w:t>
            </w: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78F65E4">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营业执照</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CBF27E5">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符合第二章“投标人须知”第3.5.1项规定，具备有效的营业执照。</w:t>
            </w:r>
          </w:p>
        </w:tc>
      </w:tr>
      <w:tr w14:paraId="1044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3B46D7F">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7D5EA49">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DC05648">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资质要求</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BC31D33">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符合第二章“投标人须知”第1.4.1项规定</w:t>
            </w:r>
          </w:p>
        </w:tc>
      </w:tr>
      <w:tr w14:paraId="632E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4804A12">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36B41AF">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0075183">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财务要求</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BD34371">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p>
        </w:tc>
      </w:tr>
      <w:tr w14:paraId="6944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AF31AEB">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E0A4A3A">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DEAAA50">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业绩要求</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400B8EC">
            <w:pPr>
              <w:keepNext w:val="0"/>
              <w:keepLines w:val="0"/>
              <w:widowControl w:val="0"/>
              <w:suppressLineNumbers w:val="0"/>
              <w:spacing w:before="0" w:beforeAutospacing="0" w:after="0" w:afterAutospacing="0"/>
              <w:ind w:left="0" w:right="0"/>
              <w:jc w:val="both"/>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符合第二章“投标人须知”第1.4.1项规定</w:t>
            </w:r>
          </w:p>
        </w:tc>
      </w:tr>
      <w:tr w14:paraId="36A1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66D6BAF1">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7F6C9439">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B045904">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信誉要求</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DF0256A">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p>
        </w:tc>
      </w:tr>
      <w:tr w14:paraId="47A1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7F57493">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4858C5BA">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E1016B3">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总监理工程师</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E612AE0">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符合第二章“投标人须知”第1.4.1项规定</w:t>
            </w:r>
          </w:p>
        </w:tc>
      </w:tr>
      <w:tr w14:paraId="586F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2FF64B7D">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D88E061">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9E4AAB5">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其他主要人员</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5F8C8DA">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p>
        </w:tc>
      </w:tr>
      <w:tr w14:paraId="3338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225F08F8">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68F950CA">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353EF88">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试验检测仪器设备</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62A1918">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p>
        </w:tc>
      </w:tr>
      <w:tr w14:paraId="5797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5FD5641">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AE9B63E">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8138FF5">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其他要求</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55B207F">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符合第二章“投标人须知”第1.4.1项规定</w:t>
            </w:r>
          </w:p>
        </w:tc>
      </w:tr>
      <w:tr w14:paraId="2B5E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73F82DF0">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7D0634E5">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DACE6D7">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联合体投标人</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3A5F33A">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符合第二章“投标人须知”第1.4.2项规定</w:t>
            </w:r>
          </w:p>
        </w:tc>
      </w:tr>
      <w:tr w14:paraId="5776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47B9908">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3157E9C">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65C3815">
            <w:pPr>
              <w:keepNext w:val="0"/>
              <w:keepLines w:val="0"/>
              <w:widowControl/>
              <w:suppressLineNumbers w:val="0"/>
              <w:spacing w:before="0" w:beforeAutospacing="0" w:after="0" w:afterAutospacing="0"/>
              <w:ind w:left="0" w:right="0"/>
              <w:jc w:val="center"/>
              <w:rPr>
                <w:rFonts w:hint="eastAsia" w:ascii="宋体" w:hAnsi="宋体" w:eastAsia="宋体" w:cs="楷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不存在禁止</w:t>
            </w:r>
          </w:p>
          <w:p w14:paraId="3FACB6DF">
            <w:pPr>
              <w:keepNext w:val="0"/>
              <w:keepLines w:val="0"/>
              <w:widowControl/>
              <w:suppressLineNumbers w:val="0"/>
              <w:spacing w:before="0" w:beforeAutospacing="0" w:after="0" w:afterAutospacing="0"/>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投标的情形</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EF7958E">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不存在第二章“投标人须知”第1.4.3项规定的任何一种情形</w:t>
            </w:r>
          </w:p>
        </w:tc>
      </w:tr>
      <w:tr w14:paraId="350F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restar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63EB49B">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2.1.3</w:t>
            </w:r>
          </w:p>
        </w:tc>
        <w:tc>
          <w:tcPr>
            <w:tcW w:w="1158" w:type="dxa"/>
            <w:vMerge w:val="restar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D6FBD10">
            <w:pPr>
              <w:keepNext w:val="0"/>
              <w:keepLines w:val="0"/>
              <w:widowControl/>
              <w:suppressLineNumbers w:val="0"/>
              <w:spacing w:before="0" w:beforeAutospacing="1" w:after="0" w:afterAutospacing="1"/>
              <w:ind w:left="0" w:right="0"/>
              <w:jc w:val="center"/>
              <w:rPr>
                <w:rFonts w:hint="eastAsia" w:ascii="宋体" w:hAnsi="宋体" w:eastAsia="宋体" w:cs="楷体"/>
                <w:strike/>
                <w:dstrike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响应性评审标准</w:t>
            </w: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84B51C4">
            <w:pPr>
              <w:keepNext w:val="0"/>
              <w:keepLines w:val="0"/>
              <w:widowControl/>
              <w:suppressLineNumbers w:val="0"/>
              <w:spacing w:before="0" w:beforeAutospacing="1" w:after="0" w:afterAutospacing="1"/>
              <w:ind w:left="0" w:right="0"/>
              <w:jc w:val="center"/>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投标文件</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14:paraId="22FD2013">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投标文件所列投标人名称、项目（总监）负责人与投标登记时一致；</w:t>
            </w:r>
          </w:p>
        </w:tc>
      </w:tr>
      <w:tr w14:paraId="55C6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00D068A">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D1F508D">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4CAEBBC">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投标报价</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A2D0397">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符合第二章“投标人须知”第3.2款规定，对同一招标项目没有出现：两个或以上的投标报价且修正无依据；</w:t>
            </w:r>
          </w:p>
        </w:tc>
      </w:tr>
      <w:tr w14:paraId="1018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CBBA51C">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A0C45C9">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D3C26BA">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投标内容</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78DFD29">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符合第二章“投标人须知”第1.3.1项规定，投标文件按规定的格式填写，内容齐全或关键字迹清晰、容易辩认。</w:t>
            </w:r>
          </w:p>
        </w:tc>
      </w:tr>
      <w:tr w14:paraId="3E87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463C07C">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35750B4">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FFA0073">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监理服务期限</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F32CE97">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符合第二章“投标人须知”第1.3.2项规定</w:t>
            </w:r>
          </w:p>
        </w:tc>
      </w:tr>
      <w:tr w14:paraId="41AD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0D9B0DA">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8C05D32">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392BECD">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质量标准</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B4809CA">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符合第二章“投标人须知”第1.3.3项规定</w:t>
            </w:r>
          </w:p>
        </w:tc>
      </w:tr>
      <w:tr w14:paraId="254E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71B59C3">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D8FA440">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D17A579">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投标有效期</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1228F48">
            <w:pPr>
              <w:keepNext w:val="0"/>
              <w:keepLines w:val="0"/>
              <w:widowControl/>
              <w:suppressLineNumbers w:val="0"/>
              <w:spacing w:before="0" w:beforeAutospacing="1" w:after="0" w:afterAutospacing="1"/>
              <w:ind w:left="0" w:right="0"/>
              <w:jc w:val="both"/>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符合第二章“投标人须知”第3.3.1项规定</w:t>
            </w:r>
          </w:p>
        </w:tc>
      </w:tr>
      <w:tr w14:paraId="11D0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311B635">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68D3554">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6D78334">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串通投标情形</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A3B9E15">
            <w:pPr>
              <w:keepNext w:val="0"/>
              <w:keepLines w:val="0"/>
              <w:widowControl/>
              <w:suppressLineNumbers w:val="0"/>
              <w:spacing w:before="0" w:beforeAutospacing="1" w:after="0" w:afterAutospacing="1"/>
              <w:ind w:left="0" w:right="0"/>
              <w:jc w:val="both"/>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不存在串通投标情形（串通投标情形以《广东省实施&lt;中华人民共和国招标投标法&gt;》第十六条的规定为准）。</w:t>
            </w:r>
          </w:p>
        </w:tc>
      </w:tr>
      <w:tr w14:paraId="1609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950"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149CF72">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3.4</w:t>
            </w:r>
          </w:p>
        </w:tc>
        <w:tc>
          <w:tcPr>
            <w:tcW w:w="7412"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473C6CC">
            <w:pPr>
              <w:keepNext w:val="0"/>
              <w:keepLines w:val="0"/>
              <w:suppressLineNumbers w:val="0"/>
              <w:spacing w:before="0" w:beforeAutospacing="0" w:after="0" w:afterAutospacing="0" w:line="240" w:lineRule="auto"/>
              <w:ind w:left="0" w:right="0" w:firstLine="0" w:firstLineChars="0"/>
              <w:rPr>
                <w:rFonts w:hint="eastAsia" w:ascii="宋体" w:hAnsi="宋体" w:cs="宋体"/>
                <w:b w:val="0"/>
                <w:bCs/>
                <w:strike w:val="0"/>
                <w:color w:val="000000" w:themeColor="text1"/>
                <w:kern w:val="0"/>
                <w:szCs w:val="21"/>
                <w:highlight w:val="none"/>
                <w:lang w:bidi="ar"/>
                <w14:textFill>
                  <w14:solidFill>
                    <w14:schemeClr w14:val="tx1"/>
                  </w14:solidFill>
                </w14:textFill>
              </w:rPr>
            </w:pPr>
            <w:r>
              <w:rPr>
                <w:rFonts w:hint="eastAsia" w:ascii="宋体" w:hAnsi="宋体" w:cs="宋体"/>
                <w:bCs/>
                <w:color w:val="000000" w:themeColor="text1"/>
                <w:kern w:val="0"/>
                <w:szCs w:val="21"/>
                <w:highlight w:val="none"/>
                <w:lang w:bidi="ar"/>
                <w14:textFill>
                  <w14:solidFill>
                    <w14:schemeClr w14:val="tx1"/>
                  </w14:solidFill>
                </w14:textFill>
              </w:rPr>
              <w:t xml:space="preserve">3.4.1 </w:t>
            </w:r>
            <w:r>
              <w:rPr>
                <w:rFonts w:hint="eastAsia" w:ascii="宋体" w:hAnsi="宋体" w:cs="宋体"/>
                <w:bCs/>
                <w:color w:val="000000" w:themeColor="text1"/>
                <w:kern w:val="0"/>
                <w:szCs w:val="21"/>
                <w:highlight w:val="none"/>
                <w:u w:val="none"/>
                <w:lang w:bidi="ar"/>
                <w14:textFill>
                  <w14:solidFill>
                    <w14:schemeClr w14:val="tx1"/>
                  </w14:solidFill>
                </w14:textFill>
              </w:rPr>
              <w:t>评标委员会按照招标文件规定完成初步评审（形式评审、资格评审、响应性评审），向招标人推荐合格的中标候选人，进入定标阶段【合格的中标候选人按其统一社会信用代码后4位（除校验码外）从大到小进行排位，不排序（如统一社会信用代码后4位出现字母情况的，字母以“0”进行代替大小排位；如出现后4位（除校验码外）大小一致的，则随机排位）】。合格的中标候选人少于3家的，应当重新招标。</w:t>
            </w:r>
          </w:p>
          <w:p w14:paraId="2A2E4A04">
            <w:pPr>
              <w:keepNext w:val="0"/>
              <w:keepLines w:val="0"/>
              <w:widowControl/>
              <w:suppressLineNumbers w:val="0"/>
              <w:spacing w:before="0" w:beforeAutospacing="0" w:after="0" w:afterAutospacing="0"/>
              <w:ind w:left="0" w:right="0"/>
              <w:jc w:val="left"/>
              <w:rPr>
                <w:rFonts w:hint="default"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cs="宋体"/>
                <w:bCs/>
                <w:color w:val="000000" w:themeColor="text1"/>
                <w:kern w:val="0"/>
                <w:szCs w:val="21"/>
                <w:highlight w:val="none"/>
                <w:lang w:bidi="ar"/>
                <w14:textFill>
                  <w14:solidFill>
                    <w14:schemeClr w14:val="tx1"/>
                  </w14:solidFill>
                </w14:textFill>
              </w:rPr>
              <w:t xml:space="preserve">3.4.2 </w:t>
            </w:r>
            <w:r>
              <w:rPr>
                <w:rFonts w:hint="eastAsia" w:ascii="宋体" w:hAnsi="宋体" w:cs="宋体"/>
                <w:bCs/>
                <w:color w:val="000000" w:themeColor="text1"/>
                <w:kern w:val="0"/>
                <w:szCs w:val="21"/>
                <w:highlight w:val="none"/>
                <w:u w:val="none"/>
                <w:lang w:bidi="ar"/>
                <w14:textFill>
                  <w14:solidFill>
                    <w14:schemeClr w14:val="tx1"/>
                  </w14:solidFill>
                </w14:textFill>
              </w:rPr>
              <w:t>评标委员会完成评标后，应当向招标人提交书面评标报告和合格的中标候选人名单</w:t>
            </w:r>
            <w:r>
              <w:rPr>
                <w:rFonts w:hint="eastAsia" w:ascii="宋体" w:hAnsi="宋体" w:cs="宋体"/>
                <w:bCs/>
                <w:color w:val="000000" w:themeColor="text1"/>
                <w:kern w:val="0"/>
                <w:szCs w:val="21"/>
                <w:highlight w:val="none"/>
                <w:lang w:bidi="ar"/>
                <w14:textFill>
                  <w14:solidFill>
                    <w14:schemeClr w14:val="tx1"/>
                  </w14:solidFill>
                </w14:textFill>
              </w:rPr>
              <w:t>。</w:t>
            </w:r>
          </w:p>
        </w:tc>
      </w:tr>
      <w:tr w14:paraId="4A48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14:paraId="7317ACCA">
            <w:pPr>
              <w:keepNext w:val="0"/>
              <w:keepLines w:val="0"/>
              <w:widowControl/>
              <w:suppressLineNumbers w:val="0"/>
              <w:spacing w:before="0" w:beforeAutospacing="0" w:after="0" w:afterAutospacing="0" w:line="400" w:lineRule="exact"/>
              <w:ind w:left="0" w:right="0"/>
              <w:jc w:val="center"/>
              <w:rPr>
                <w:rFonts w:hint="default" w:ascii="宋体" w:hAnsi="宋体" w:eastAsia="宋体" w:cs="楷体"/>
                <w:color w:val="000000" w:themeColor="text1"/>
                <w:kern w:val="0"/>
                <w:sz w:val="21"/>
                <w:szCs w:val="21"/>
                <w:highlight w:val="none"/>
                <w14:textFill>
                  <w14:solidFill>
                    <w14:schemeClr w14:val="tx1"/>
                  </w14:solidFill>
                </w14:textFill>
              </w:rPr>
            </w:pPr>
            <w:r>
              <w:rPr>
                <w:rFonts w:hint="default" w:ascii="Calibri" w:hAnsi="Calibri" w:eastAsia="宋体" w:cs="Calibri"/>
                <w:color w:val="000000" w:themeColor="text1"/>
                <w:kern w:val="2"/>
                <w:sz w:val="21"/>
                <w:szCs w:val="21"/>
                <w:highlight w:val="none"/>
                <w:lang w:val="en-US" w:eastAsia="zh-CN" w:bidi="ar"/>
                <w14:textFill>
                  <w14:solidFill>
                    <w14:schemeClr w14:val="tx1"/>
                  </w14:solidFill>
                </w14:textFill>
              </w:rPr>
              <w:t>4</w:t>
            </w:r>
          </w:p>
        </w:tc>
        <w:tc>
          <w:tcPr>
            <w:tcW w:w="1158" w:type="dxa"/>
            <w:tcBorders>
              <w:top w:val="single" w:color="auto" w:sz="4" w:space="0"/>
              <w:left w:val="single" w:color="auto" w:sz="4" w:space="0"/>
              <w:bottom w:val="single" w:color="auto" w:sz="4" w:space="0"/>
              <w:right w:val="single" w:color="auto" w:sz="4" w:space="0"/>
            </w:tcBorders>
            <w:shd w:val="clear" w:color="auto" w:fill="FFFFFF"/>
            <w:vAlign w:val="center"/>
          </w:tcPr>
          <w:p w14:paraId="32FC274F">
            <w:pPr>
              <w:keepNext w:val="0"/>
              <w:keepLines w:val="0"/>
              <w:widowControl/>
              <w:suppressLineNumbers w:val="0"/>
              <w:spacing w:before="0" w:beforeAutospacing="0" w:after="0" w:afterAutospacing="0" w:line="400" w:lineRule="exact"/>
              <w:ind w:left="0" w:right="0"/>
              <w:jc w:val="center"/>
              <w:rPr>
                <w:rFonts w:hint="default"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定标</w:t>
            </w:r>
          </w:p>
        </w:tc>
        <w:tc>
          <w:tcPr>
            <w:tcW w:w="7412"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22D9851">
            <w:pPr>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b/>
                <w:bCs w:val="0"/>
                <w:color w:val="000000" w:themeColor="text1"/>
                <w:kern w:val="2"/>
                <w:sz w:val="21"/>
                <w:szCs w:val="21"/>
                <w:highlight w:val="none"/>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1.定标委员会的组成</w:t>
            </w:r>
          </w:p>
          <w:p w14:paraId="318F5D56">
            <w:pPr>
              <w:keepNext w:val="0"/>
              <w:keepLines w:val="0"/>
              <w:widowControl w:val="0"/>
              <w:suppressLineNumbers w:val="0"/>
              <w:spacing w:before="0" w:beforeAutospacing="0" w:after="0" w:afterAutospacing="0"/>
              <w:ind w:left="0" w:right="0" w:firstLine="0" w:firstLineChars="0"/>
              <w:jc w:val="both"/>
              <w:rPr>
                <w:rFonts w:hint="default" w:ascii="宋体" w:hAnsi="宋体" w:eastAsia="宋体" w:cs="楷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bidi="ar"/>
                <w14:textFill>
                  <w14:solidFill>
                    <w14:schemeClr w14:val="tx1"/>
                  </w14:solidFill>
                </w14:textFill>
              </w:rPr>
              <w:t>（1）定标委员会</w:t>
            </w:r>
          </w:p>
          <w:p w14:paraId="3FF0816C">
            <w:pPr>
              <w:keepNext w:val="0"/>
              <w:keepLines w:val="0"/>
              <w:widowControl w:val="0"/>
              <w:suppressLineNumbers w:val="0"/>
              <w:spacing w:before="0" w:beforeAutospacing="0" w:after="0" w:afterAutospacing="0"/>
              <w:ind w:left="0" w:right="0" w:firstLine="0" w:firstLineChars="0"/>
              <w:jc w:val="both"/>
              <w:rPr>
                <w:rFonts w:hint="default" w:ascii="宋体" w:hAnsi="宋体" w:eastAsia="宋体" w:cs="楷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bidi="ar"/>
                <w14:textFill>
                  <w14:solidFill>
                    <w14:schemeClr w14:val="tx1"/>
                  </w14:solidFill>
                </w14:textFill>
              </w:rPr>
              <w:t>定标委员会由招标人依法组建。</w:t>
            </w:r>
          </w:p>
          <w:p w14:paraId="60890DEB">
            <w:pPr>
              <w:keepNext w:val="0"/>
              <w:keepLines w:val="0"/>
              <w:widowControl w:val="0"/>
              <w:suppressLineNumbers w:val="0"/>
              <w:spacing w:before="0" w:beforeAutospacing="0" w:after="0" w:afterAutospacing="0"/>
              <w:ind w:left="0" w:right="0" w:firstLine="0" w:firstLineChars="0"/>
              <w:jc w:val="both"/>
              <w:rPr>
                <w:rFonts w:hint="default" w:ascii="宋体" w:hAnsi="宋体" w:eastAsia="宋体" w:cs="楷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bidi="ar"/>
                <w14:textFill>
                  <w14:solidFill>
                    <w14:schemeClr w14:val="tx1"/>
                  </w14:solidFill>
                </w14:textFill>
              </w:rPr>
              <w:t>（2）定标会召开的时间地点：</w:t>
            </w:r>
          </w:p>
          <w:p w14:paraId="121EAE05">
            <w:pPr>
              <w:keepNext w:val="0"/>
              <w:keepLines w:val="0"/>
              <w:widowControl w:val="0"/>
              <w:suppressLineNumbers w:val="0"/>
              <w:spacing w:before="0" w:beforeAutospacing="0" w:after="0" w:afterAutospacing="0"/>
              <w:ind w:left="0" w:right="0" w:firstLine="0" w:firstLineChars="0"/>
              <w:jc w:val="both"/>
              <w:rPr>
                <w:rFonts w:hint="default" w:ascii="宋体" w:hAnsi="宋体" w:eastAsia="宋体" w:cs="楷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bidi="ar"/>
                <w14:textFill>
                  <w14:solidFill>
                    <w14:schemeClr w14:val="tx1"/>
                  </w14:solidFill>
                </w14:textFill>
              </w:rPr>
              <w:t>定标会召开时间在合格的中标候选人公示完成后</w:t>
            </w:r>
            <w:r>
              <w:rPr>
                <w:rFonts w:hint="eastAsia" w:ascii="宋体" w:hAnsi="宋体" w:eastAsia="宋体" w:cs="楷体"/>
                <w:b w:val="0"/>
                <w:bCs/>
                <w:color w:val="000000" w:themeColor="text1"/>
                <w:kern w:val="0"/>
                <w:sz w:val="21"/>
                <w:szCs w:val="21"/>
                <w:highlight w:val="none"/>
                <w:lang w:val="en-US" w:eastAsia="zh-CN" w:bidi="ar"/>
                <w14:textFill>
                  <w14:solidFill>
                    <w14:schemeClr w14:val="tx1"/>
                  </w14:solidFill>
                </w14:textFill>
              </w:rPr>
              <w:t>10个工作日内在广州公共资源交易中心举行，定标会全程在广州公共资源交易中心见证人员见证下进行。</w:t>
            </w:r>
          </w:p>
          <w:p w14:paraId="66B22224">
            <w:pPr>
              <w:keepNext w:val="0"/>
              <w:keepLines w:val="0"/>
              <w:widowControl w:val="0"/>
              <w:suppressLineNumbers w:val="0"/>
              <w:spacing w:before="0" w:beforeAutospacing="0" w:after="0" w:afterAutospacing="0"/>
              <w:ind w:left="0" w:right="0" w:firstLine="0" w:firstLineChars="0"/>
              <w:jc w:val="both"/>
              <w:rPr>
                <w:rFonts w:hint="default" w:ascii="宋体" w:hAnsi="宋体" w:eastAsia="宋体" w:cs="楷体"/>
                <w:b/>
                <w:bCs w:val="0"/>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
                <w14:textFill>
                  <w14:solidFill>
                    <w14:schemeClr w14:val="tx1"/>
                  </w14:solidFill>
                </w14:textFill>
              </w:rPr>
              <w:t>2.定标原则</w:t>
            </w:r>
            <w:r>
              <w:rPr>
                <w:rFonts w:hint="default" w:ascii="宋体" w:hAnsi="宋体" w:cs="宋体"/>
                <w:b/>
                <w:bCs w:val="0"/>
                <w:color w:val="000000" w:themeColor="text1"/>
                <w:kern w:val="0"/>
                <w:sz w:val="21"/>
                <w:szCs w:val="21"/>
                <w:highlight w:val="none"/>
                <w:lang w:eastAsia="zh-CN" w:bidi="ar"/>
                <w14:textFill>
                  <w14:solidFill>
                    <w14:schemeClr w14:val="tx1"/>
                  </w14:solidFill>
                </w14:textFill>
              </w:rPr>
              <w:t>、</w:t>
            </w:r>
          </w:p>
          <w:p w14:paraId="6F3A57E8">
            <w:pPr>
              <w:keepNext w:val="0"/>
              <w:keepLines w:val="0"/>
              <w:widowControl w:val="0"/>
              <w:suppressLineNumbers w:val="0"/>
              <w:spacing w:before="0" w:beforeAutospacing="0" w:after="0" w:afterAutospacing="0"/>
              <w:ind w:left="0" w:right="0" w:firstLine="0" w:firstLineChars="0"/>
              <w:jc w:val="both"/>
              <w:rPr>
                <w:rFonts w:hint="default" w:ascii="宋体" w:hAnsi="宋体" w:eastAsia="宋体" w:cs="楷体"/>
                <w:b/>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
                <w14:textFill>
                  <w14:solidFill>
                    <w14:schemeClr w14:val="tx1"/>
                  </w14:solidFill>
                </w14:textFill>
              </w:rPr>
              <w:t>具体详见本章附表1。</w:t>
            </w:r>
          </w:p>
        </w:tc>
      </w:tr>
      <w:tr w14:paraId="61BD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14:paraId="764193B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2"/>
                <w:sz w:val="21"/>
                <w:szCs w:val="22"/>
                <w:highlight w:val="none"/>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
                <w14:textFill>
                  <w14:solidFill>
                    <w14:schemeClr w14:val="tx1"/>
                  </w14:solidFill>
                </w14:textFill>
              </w:rPr>
              <w:t>5</w:t>
            </w:r>
          </w:p>
        </w:tc>
        <w:tc>
          <w:tcPr>
            <w:tcW w:w="1158" w:type="dxa"/>
            <w:tcBorders>
              <w:top w:val="single" w:color="auto" w:sz="4" w:space="0"/>
              <w:left w:val="single" w:color="auto" w:sz="4" w:space="0"/>
              <w:bottom w:val="single" w:color="auto" w:sz="4" w:space="0"/>
              <w:right w:val="single" w:color="auto" w:sz="4" w:space="0"/>
            </w:tcBorders>
            <w:shd w:val="clear" w:color="auto" w:fill="FFFFFF"/>
            <w:vAlign w:val="center"/>
          </w:tcPr>
          <w:p w14:paraId="365AA73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2"/>
                <w:sz w:val="21"/>
                <w:szCs w:val="22"/>
                <w:highlight w:val="none"/>
                <w:lang w:bidi="ar"/>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
                <w14:textFill>
                  <w14:solidFill>
                    <w14:schemeClr w14:val="tx1"/>
                  </w14:solidFill>
                </w14:textFill>
              </w:rPr>
              <w:t>定标表格</w:t>
            </w:r>
          </w:p>
        </w:tc>
        <w:tc>
          <w:tcPr>
            <w:tcW w:w="7412"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3B58690">
            <w:pPr>
              <w:keepNext w:val="0"/>
              <w:keepLines w:val="0"/>
              <w:widowControl/>
              <w:suppressLineNumbers w:val="0"/>
              <w:spacing w:before="0" w:beforeAutospacing="0" w:after="0" w:afterAutospacing="0"/>
              <w:ind w:left="0" w:right="0"/>
              <w:jc w:val="both"/>
              <w:rPr>
                <w:rFonts w:hint="eastAsia" w:ascii="宋体" w:hAnsi="宋体" w:eastAsia="宋体" w:cs="宋体"/>
                <w:color w:val="000000" w:themeColor="text1"/>
                <w:kern w:val="2"/>
                <w:sz w:val="21"/>
                <w:szCs w:val="22"/>
                <w:highlight w:val="none"/>
                <w:lang w:bidi="ar"/>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
                <w14:textFill>
                  <w14:solidFill>
                    <w14:schemeClr w14:val="tx1"/>
                  </w14:solidFill>
                </w14:textFill>
              </w:rPr>
              <w:t>具体详见本章附表</w:t>
            </w:r>
            <w:r>
              <w:rPr>
                <w:rFonts w:hint="eastAsia" w:ascii="宋体" w:hAnsi="宋体" w:eastAsia="宋体" w:cs="宋体"/>
                <w:color w:val="000000" w:themeColor="text1"/>
                <w:kern w:val="2"/>
                <w:sz w:val="21"/>
                <w:szCs w:val="22"/>
                <w:highlight w:val="none"/>
                <w:lang w:eastAsia="zh-CN" w:bidi="ar"/>
                <w14:textFill>
                  <w14:solidFill>
                    <w14:schemeClr w14:val="tx1"/>
                  </w14:solidFill>
                </w14:textFill>
              </w:rPr>
              <w:t>2、3</w:t>
            </w:r>
            <w:r>
              <w:rPr>
                <w:rFonts w:hint="eastAsia" w:ascii="宋体" w:hAnsi="宋体" w:eastAsia="宋体" w:cs="宋体"/>
                <w:color w:val="000000" w:themeColor="text1"/>
                <w:kern w:val="2"/>
                <w:sz w:val="21"/>
                <w:szCs w:val="22"/>
                <w:highlight w:val="none"/>
                <w:lang w:val="en-US" w:eastAsia="zh-CN" w:bidi="ar"/>
                <w14:textFill>
                  <w14:solidFill>
                    <w14:schemeClr w14:val="tx1"/>
                  </w14:solidFill>
                </w14:textFill>
              </w:rPr>
              <w:t>。</w:t>
            </w:r>
          </w:p>
        </w:tc>
      </w:tr>
      <w:bookmarkEnd w:id="356"/>
      <w:bookmarkEnd w:id="357"/>
    </w:tbl>
    <w:p w14:paraId="2F4EBD9D">
      <w:pPr>
        <w:pStyle w:val="17"/>
        <w:keepNext w:val="0"/>
        <w:keepLines w:val="0"/>
        <w:widowControl w:val="0"/>
        <w:suppressLineNumbers w:val="0"/>
        <w:spacing w:before="0" w:beforeAutospacing="0" w:after="0" w:afterAutospacing="0"/>
        <w:ind w:left="0" w:right="0"/>
        <w:jc w:val="both"/>
        <w:rPr>
          <w:rFonts w:hint="eastAsia" w:ascii="宋体" w:hAnsi="宋体"/>
          <w:b/>
          <w:color w:val="000000" w:themeColor="text1"/>
          <w:sz w:val="28"/>
          <w:szCs w:val="30"/>
          <w:highlight w:val="none"/>
          <w14:textFill>
            <w14:solidFill>
              <w14:schemeClr w14:val="tx1"/>
            </w14:solidFill>
          </w14:textFill>
        </w:rPr>
      </w:pPr>
    </w:p>
    <w:p w14:paraId="72A21375">
      <w:pPr>
        <w:rPr>
          <w:rFonts w:hint="eastAsia" w:ascii="宋体" w:hAnsi="宋体" w:eastAsia="宋体" w:cs="宋体"/>
          <w:b/>
          <w:bCs w:val="0"/>
          <w:color w:val="000000" w:themeColor="text1"/>
          <w:kern w:val="2"/>
          <w:sz w:val="28"/>
          <w:szCs w:val="28"/>
          <w:highlight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8"/>
          <w:szCs w:val="28"/>
          <w:highlight w:val="none"/>
          <w:lang w:val="en-US" w:eastAsia="zh-CN" w:bidi="ar"/>
          <w14:textFill>
            <w14:solidFill>
              <w14:schemeClr w14:val="tx1"/>
            </w14:solidFill>
          </w14:textFill>
        </w:rPr>
        <w:br w:type="page"/>
      </w:r>
    </w:p>
    <w:p w14:paraId="58F0872A">
      <w:pPr>
        <w:pStyle w:val="17"/>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000000" w:themeColor="text1"/>
          <w:kern w:val="2"/>
          <w:sz w:val="28"/>
          <w:szCs w:val="28"/>
          <w:highlight w:val="none"/>
          <w14:textFill>
            <w14:solidFill>
              <w14:schemeClr w14:val="tx1"/>
            </w14:solidFill>
          </w14:textFill>
        </w:rPr>
      </w:pPr>
      <w:r>
        <w:rPr>
          <w:rFonts w:hint="eastAsia" w:ascii="宋体" w:hAnsi="宋体" w:eastAsia="宋体" w:cs="宋体"/>
          <w:b/>
          <w:bCs w:val="0"/>
          <w:color w:val="000000" w:themeColor="text1"/>
          <w:kern w:val="2"/>
          <w:sz w:val="28"/>
          <w:szCs w:val="28"/>
          <w:highlight w:val="none"/>
          <w:lang w:val="en-US" w:eastAsia="zh-CN" w:bidi="ar"/>
          <w14:textFill>
            <w14:solidFill>
              <w14:schemeClr w14:val="tx1"/>
            </w14:solidFill>
          </w14:textFill>
        </w:rPr>
        <w:t>附表1：定标原则</w:t>
      </w:r>
    </w:p>
    <w:p w14:paraId="05927C6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000000" w:themeColor="text1"/>
          <w:kern w:val="2"/>
          <w:sz w:val="32"/>
          <w:szCs w:val="32"/>
          <w:highlight w:val="none"/>
          <w14:textFill>
            <w14:solidFill>
              <w14:schemeClr w14:val="tx1"/>
            </w14:solidFill>
          </w14:textFill>
        </w:rPr>
      </w:pPr>
      <w:r>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t>定标原则</w:t>
      </w:r>
    </w:p>
    <w:p w14:paraId="74AE810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1、本项目定标办法采用“记名投票+撰写评语”。定标委员会成员根据评标过程资料，对比合格的中标候选人的投标文件等情况，综合考虑各中标候选人的情况，根据定标因素对各合格的中标候选人进行评审比较后，采用以差额选举逐轮淘汰投票计数法的“记名投票+撰写评语”方式确定中标人以及第二、第三名。</w:t>
      </w:r>
    </w:p>
    <w:p w14:paraId="4D81A92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2、定标细则</w:t>
      </w:r>
    </w:p>
    <w:p w14:paraId="47A36CD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（1）定标委员会阅读评标委员会提交的评标报告及清标工作小组出具的清标报告。</w:t>
      </w:r>
    </w:p>
    <w:p w14:paraId="20131F4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（2）定标委员会根据定标因素对各合格的中标候选人进行综合评审。本项目按以下因素进行定标：</w:t>
      </w:r>
    </w:p>
    <w:tbl>
      <w:tblPr>
        <w:tblStyle w:val="20"/>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9"/>
        <w:gridCol w:w="1719"/>
        <w:gridCol w:w="6343"/>
      </w:tblGrid>
      <w:tr w14:paraId="044A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7"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5F56A68F">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
                <w14:textFill>
                  <w14:solidFill>
                    <w14:schemeClr w14:val="tx1"/>
                  </w14:solidFill>
                </w14:textFill>
              </w:rPr>
              <w:t>序号</w:t>
            </w:r>
          </w:p>
        </w:tc>
        <w:tc>
          <w:tcPr>
            <w:tcW w:w="1719" w:type="dxa"/>
            <w:tcBorders>
              <w:top w:val="single" w:color="auto" w:sz="4" w:space="0"/>
              <w:left w:val="nil"/>
              <w:bottom w:val="single" w:color="auto" w:sz="4" w:space="0"/>
              <w:right w:val="single" w:color="auto" w:sz="4" w:space="0"/>
            </w:tcBorders>
            <w:shd w:val="clear" w:color="auto" w:fill="auto"/>
            <w:vAlign w:val="center"/>
          </w:tcPr>
          <w:p w14:paraId="0F45C7BE">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
                <w14:textFill>
                  <w14:solidFill>
                    <w14:schemeClr w14:val="tx1"/>
                  </w14:solidFill>
                </w14:textFill>
              </w:rPr>
              <w:t>评审因素</w:t>
            </w:r>
          </w:p>
        </w:tc>
        <w:tc>
          <w:tcPr>
            <w:tcW w:w="6343" w:type="dxa"/>
            <w:tcBorders>
              <w:top w:val="single" w:color="auto" w:sz="4" w:space="0"/>
              <w:left w:val="nil"/>
              <w:bottom w:val="single" w:color="auto" w:sz="4" w:space="0"/>
              <w:right w:val="single" w:color="auto" w:sz="4" w:space="0"/>
            </w:tcBorders>
            <w:shd w:val="clear" w:color="auto" w:fill="auto"/>
            <w:vAlign w:val="center"/>
          </w:tcPr>
          <w:p w14:paraId="59D3CFCB">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
                <w14:textFill>
                  <w14:solidFill>
                    <w14:schemeClr w14:val="tx1"/>
                  </w14:solidFill>
                </w14:textFill>
              </w:rPr>
              <w:t>具体内容</w:t>
            </w:r>
          </w:p>
        </w:tc>
      </w:tr>
      <w:tr w14:paraId="7C7A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4"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69ACE46F">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w:t>
            </w:r>
          </w:p>
        </w:tc>
        <w:tc>
          <w:tcPr>
            <w:tcW w:w="1719" w:type="dxa"/>
            <w:tcBorders>
              <w:top w:val="single" w:color="auto" w:sz="4" w:space="0"/>
              <w:left w:val="nil"/>
              <w:bottom w:val="single" w:color="auto" w:sz="4" w:space="0"/>
              <w:right w:val="single" w:color="auto" w:sz="4" w:space="0"/>
            </w:tcBorders>
            <w:shd w:val="clear" w:color="auto" w:fill="auto"/>
            <w:vAlign w:val="center"/>
          </w:tcPr>
          <w:p w14:paraId="11CA9F6E">
            <w:pPr>
              <w:keepNext w:val="0"/>
              <w:keepLines w:val="0"/>
              <w:widowControl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2"/>
                <w:sz w:val="21"/>
                <w:szCs w:val="21"/>
                <w:highlight w:val="none"/>
                <w:lang w:bidi="ar"/>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
                <w14:textFill>
                  <w14:solidFill>
                    <w14:schemeClr w14:val="tx1"/>
                  </w14:solidFill>
                </w14:textFill>
              </w:rPr>
              <w:t>价格因素</w:t>
            </w:r>
          </w:p>
        </w:tc>
        <w:tc>
          <w:tcPr>
            <w:tcW w:w="6343" w:type="dxa"/>
            <w:tcBorders>
              <w:top w:val="single" w:color="auto" w:sz="4" w:space="0"/>
              <w:left w:val="nil"/>
              <w:bottom w:val="single" w:color="auto" w:sz="4" w:space="0"/>
              <w:right w:val="single" w:color="auto" w:sz="4" w:space="0"/>
            </w:tcBorders>
            <w:shd w:val="clear" w:color="auto" w:fill="auto"/>
            <w:vAlign w:val="center"/>
          </w:tcPr>
          <w:p w14:paraId="52D152D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spacing w:val="0"/>
                <w:kern w:val="0"/>
                <w:sz w:val="21"/>
                <w:szCs w:val="21"/>
                <w:highlight w:val="none"/>
                <w:shd w:val="clear" w:fill="FFFFFF"/>
                <w14:textFill>
                  <w14:solidFill>
                    <w14:schemeClr w14:val="tx1"/>
                  </w14:solidFill>
                </w14:textFill>
                <w:woUserID w:val="1"/>
              </w:rPr>
            </w:pPr>
            <w:r>
              <w:rPr>
                <w:rFonts w:hint="eastAsia" w:ascii="宋体" w:hAnsi="宋体" w:eastAsia="宋体" w:cs="宋体"/>
                <w:color w:val="000000" w:themeColor="text1"/>
                <w:spacing w:val="0"/>
                <w:kern w:val="0"/>
                <w:sz w:val="21"/>
                <w:szCs w:val="21"/>
                <w:highlight w:val="none"/>
                <w:shd w:val="clear" w:fill="FFFFFF"/>
                <w:lang w:val="en-US" w:eastAsia="zh-CN" w:bidi="ar"/>
                <w14:textFill>
                  <w14:solidFill>
                    <w14:schemeClr w14:val="tx1"/>
                  </w14:solidFill>
                </w14:textFill>
                <w:woUserID w:val="1"/>
              </w:rPr>
              <w:t>对评审合格的中标候选人投标报价进行分析，结合中标候选人报价的合理性进行评审。</w:t>
            </w:r>
          </w:p>
          <w:p w14:paraId="18F3BD4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spacing w:val="0"/>
                <w:kern w:val="0"/>
                <w:sz w:val="21"/>
                <w:szCs w:val="21"/>
                <w:highlight w:val="none"/>
                <w:shd w:val="clear" w:fill="FFFFFF"/>
                <w14:textFill>
                  <w14:solidFill>
                    <w14:schemeClr w14:val="tx1"/>
                  </w14:solidFill>
                </w14:textFill>
                <w:woUserID w:val="1"/>
              </w:rPr>
            </w:pPr>
            <w:r>
              <w:rPr>
                <w:rFonts w:hint="eastAsia" w:ascii="宋体" w:hAnsi="宋体" w:eastAsia="宋体" w:cs="宋体"/>
                <w:color w:val="000000" w:themeColor="text1"/>
                <w:spacing w:val="0"/>
                <w:kern w:val="0"/>
                <w:sz w:val="21"/>
                <w:szCs w:val="21"/>
                <w:highlight w:val="none"/>
                <w:shd w:val="clear" w:fill="FFFFFF"/>
                <w:lang w:val="en-US" w:eastAsia="zh-CN" w:bidi="ar"/>
                <w14:textFill>
                  <w14:solidFill>
                    <w14:schemeClr w14:val="tx1"/>
                  </w14:solidFill>
                </w14:textFill>
                <w:woUserID w:val="1"/>
              </w:rPr>
              <w:t>【优】投标报价合理。</w:t>
            </w:r>
          </w:p>
          <w:p w14:paraId="04E170C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spacing w:val="0"/>
                <w:kern w:val="0"/>
                <w:sz w:val="21"/>
                <w:szCs w:val="21"/>
                <w:highlight w:val="none"/>
                <w:shd w:val="clear" w:fill="FFFFFF"/>
                <w14:textFill>
                  <w14:solidFill>
                    <w14:schemeClr w14:val="tx1"/>
                  </w14:solidFill>
                </w14:textFill>
                <w:woUserID w:val="1"/>
              </w:rPr>
            </w:pPr>
            <w:r>
              <w:rPr>
                <w:rFonts w:hint="eastAsia" w:ascii="宋体" w:hAnsi="宋体" w:eastAsia="宋体" w:cs="宋体"/>
                <w:color w:val="000000" w:themeColor="text1"/>
                <w:spacing w:val="0"/>
                <w:kern w:val="0"/>
                <w:sz w:val="21"/>
                <w:szCs w:val="21"/>
                <w:highlight w:val="none"/>
                <w:shd w:val="clear" w:fill="FFFFFF"/>
                <w:lang w:val="en-US" w:eastAsia="zh-CN" w:bidi="ar"/>
                <w14:textFill>
                  <w14:solidFill>
                    <w14:schemeClr w14:val="tx1"/>
                  </w14:solidFill>
                </w14:textFill>
                <w:woUserID w:val="1"/>
              </w:rPr>
              <w:t>【中】投标报价较合理。</w:t>
            </w:r>
          </w:p>
          <w:p w14:paraId="12975238">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000000" w:themeColor="text1"/>
                <w:kern w:val="2"/>
                <w:sz w:val="21"/>
                <w:szCs w:val="21"/>
                <w:highlight w:val="none"/>
                <w:lang w:bidi="ar"/>
                <w14:textFill>
                  <w14:solidFill>
                    <w14:schemeClr w14:val="tx1"/>
                  </w14:solidFill>
                </w14:textFill>
              </w:rPr>
            </w:pPr>
            <w:r>
              <w:rPr>
                <w:rFonts w:hint="eastAsia" w:ascii="宋体" w:hAnsi="宋体" w:eastAsia="宋体" w:cs="宋体"/>
                <w:color w:val="000000" w:themeColor="text1"/>
                <w:spacing w:val="0"/>
                <w:kern w:val="0"/>
                <w:sz w:val="21"/>
                <w:szCs w:val="21"/>
                <w:highlight w:val="none"/>
                <w:shd w:val="clear" w:fill="FFFFFF"/>
                <w:lang w:val="en-US" w:eastAsia="zh-CN" w:bidi="ar"/>
                <w14:textFill>
                  <w14:solidFill>
                    <w14:schemeClr w14:val="tx1"/>
                  </w14:solidFill>
                </w14:textFill>
                <w:woUserID w:val="1"/>
              </w:rPr>
              <w:t>【差】投标报价不合理。</w:t>
            </w:r>
          </w:p>
        </w:tc>
      </w:tr>
      <w:tr w14:paraId="679F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71CE5567">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eastAsia="zh-CN" w:bidi="ar"/>
                <w14:textFill>
                  <w14:solidFill>
                    <w14:schemeClr w14:val="tx1"/>
                  </w14:solidFill>
                </w14:textFill>
              </w:rPr>
              <w:t>2</w:t>
            </w:r>
          </w:p>
        </w:tc>
        <w:tc>
          <w:tcPr>
            <w:tcW w:w="1719" w:type="dxa"/>
            <w:tcBorders>
              <w:top w:val="single" w:color="auto" w:sz="4" w:space="0"/>
              <w:left w:val="nil"/>
              <w:bottom w:val="single" w:color="auto" w:sz="4" w:space="0"/>
              <w:right w:val="single" w:color="auto" w:sz="4" w:space="0"/>
            </w:tcBorders>
            <w:shd w:val="clear" w:color="auto" w:fill="auto"/>
            <w:vAlign w:val="center"/>
          </w:tcPr>
          <w:p w14:paraId="6DD56BA6">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资信因素</w:t>
            </w:r>
          </w:p>
        </w:tc>
        <w:tc>
          <w:tcPr>
            <w:tcW w:w="6343" w:type="dxa"/>
            <w:tcBorders>
              <w:top w:val="single" w:color="auto" w:sz="4" w:space="0"/>
              <w:left w:val="nil"/>
              <w:bottom w:val="single" w:color="auto" w:sz="4" w:space="0"/>
              <w:right w:val="single" w:color="auto" w:sz="4" w:space="0"/>
            </w:tcBorders>
            <w:shd w:val="clear" w:color="auto" w:fill="auto"/>
            <w:vAlign w:val="center"/>
          </w:tcPr>
          <w:p w14:paraId="3414191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对合格的中标候选人企业综合能力及信誉、业绩、获奖情况进行评审。</w:t>
            </w:r>
          </w:p>
          <w:p w14:paraId="7F45FFF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（1）ISO认证情况</w:t>
            </w:r>
          </w:p>
          <w:p w14:paraId="79CB3EDC">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【优】同时具备有效期内的质量管理体系、环境管理体系、职业健康安全管理体系认证证书、信息安全管理体系认证、企业知识产权管理体系（知识产权合规管理体系）认证。</w:t>
            </w:r>
          </w:p>
          <w:p w14:paraId="4E28E903">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【中】同时具备有效期内的质量管理体系、环境管理体系、职业健康安全管理体系认证证书、信息安全管理体系认证、企业知识产权管理体系（知识产权合规管理体系）认证其中3～4个。</w:t>
            </w:r>
          </w:p>
          <w:p w14:paraId="2908E9A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【差】同时具备有效期内的质量管理体系、环境管理体系、职业健康安全管理体系认证证书、信息安全管理体系认证、企业知识产权管理体系（知识产权合规管理体系）认证其中0～2个。</w:t>
            </w:r>
          </w:p>
          <w:p w14:paraId="66BF017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注：管理体系认证证书需提供证书清晰扫描件，认证证书需在有效期内。</w:t>
            </w:r>
          </w:p>
          <w:p w14:paraId="79F8FE08">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（2）纳税情况</w:t>
            </w:r>
          </w:p>
          <w:p w14:paraId="16C451D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【优】投标人曾经连续</w:t>
            </w:r>
            <w:r>
              <w:rPr>
                <w:rFonts w:hint="default" w:ascii="宋体" w:hAnsi="宋体" w:cs="宋体"/>
                <w:color w:val="000000" w:themeColor="text1"/>
                <w:kern w:val="2"/>
                <w:sz w:val="21"/>
                <w:szCs w:val="21"/>
                <w:highlight w:val="none"/>
                <w:lang w:eastAsia="zh-CN" w:bidi="ar"/>
                <w14:textFill>
                  <w14:solidFill>
                    <w14:schemeClr w14:val="tx1"/>
                  </w14:solidFill>
                </w14:textFill>
                <w:woUserID w:val="1"/>
              </w:rPr>
              <w:t>5</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个年度或以上获得过“纳税信用A级纳税人”称号</w:t>
            </w:r>
            <w:r>
              <w:rPr>
                <w:rFonts w:hint="eastAsia" w:ascii="宋体" w:hAnsi="宋体" w:eastAsia="宋体" w:cs="宋体"/>
                <w:b w:val="0"/>
                <w:bCs w:val="0"/>
                <w:color w:val="000000" w:themeColor="text1"/>
                <w:kern w:val="2"/>
                <w:sz w:val="21"/>
                <w:szCs w:val="21"/>
                <w:highlight w:val="none"/>
                <w:lang w:val="en-US" w:eastAsia="zh-CN" w:bidi="ar"/>
                <w14:textFill>
                  <w14:solidFill>
                    <w14:schemeClr w14:val="tx1"/>
                  </w14:solidFill>
                </w14:textFill>
                <w:woUserID w:val="1"/>
              </w:rPr>
              <w:t>（须含202</w:t>
            </w:r>
            <w:r>
              <w:rPr>
                <w:rFonts w:hint="default" w:ascii="宋体" w:hAnsi="宋体" w:cs="宋体"/>
                <w:b w:val="0"/>
                <w:bCs w:val="0"/>
                <w:color w:val="000000" w:themeColor="text1"/>
                <w:kern w:val="2"/>
                <w:sz w:val="21"/>
                <w:szCs w:val="21"/>
                <w:highlight w:val="none"/>
                <w:lang w:eastAsia="zh-CN" w:bidi="ar"/>
                <w14:textFill>
                  <w14:solidFill>
                    <w14:schemeClr w14:val="tx1"/>
                  </w14:solidFill>
                </w14:textFill>
                <w:woUserID w:val="1"/>
              </w:rPr>
              <w:t>4</w:t>
            </w:r>
            <w:r>
              <w:rPr>
                <w:rFonts w:hint="eastAsia" w:ascii="宋体" w:hAnsi="宋体" w:eastAsia="宋体" w:cs="宋体"/>
                <w:b w:val="0"/>
                <w:bCs w:val="0"/>
                <w:color w:val="000000" w:themeColor="text1"/>
                <w:kern w:val="2"/>
                <w:sz w:val="21"/>
                <w:szCs w:val="21"/>
                <w:highlight w:val="none"/>
                <w:lang w:val="en-US" w:eastAsia="zh-CN" w:bidi="ar"/>
                <w14:textFill>
                  <w14:solidFill>
                    <w14:schemeClr w14:val="tx1"/>
                  </w14:solidFill>
                </w14:textFill>
                <w:woUserID w:val="1"/>
              </w:rPr>
              <w:t>评审年度）。</w:t>
            </w:r>
          </w:p>
          <w:p w14:paraId="0E93BB9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【中】投标人曾经连续1</w:t>
            </w:r>
            <w:r>
              <w:rPr>
                <w:rFonts w:hint="default" w:ascii="宋体" w:hAnsi="宋体" w:cs="宋体"/>
                <w:color w:val="000000" w:themeColor="text1"/>
                <w:kern w:val="2"/>
                <w:sz w:val="21"/>
                <w:szCs w:val="21"/>
                <w:highlight w:val="none"/>
                <w:lang w:eastAsia="zh-CN" w:bidi="ar"/>
                <w14:textFill>
                  <w14:solidFill>
                    <w14:schemeClr w14:val="tx1"/>
                  </w14:solidFill>
                </w14:textFill>
                <w:woUserID w:val="1"/>
              </w:rPr>
              <w:t>-4</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个年度获得过“纳税信用A级纳税人”称号（须含202</w:t>
            </w:r>
            <w:r>
              <w:rPr>
                <w:rFonts w:hint="default" w:ascii="宋体" w:hAnsi="宋体" w:cs="宋体"/>
                <w:color w:val="000000" w:themeColor="text1"/>
                <w:kern w:val="2"/>
                <w:sz w:val="21"/>
                <w:szCs w:val="21"/>
                <w:highlight w:val="none"/>
                <w:lang w:eastAsia="zh-CN" w:bidi="ar"/>
                <w14:textFill>
                  <w14:solidFill>
                    <w14:schemeClr w14:val="tx1"/>
                  </w14:solidFill>
                </w14:textFill>
                <w:woUserID w:val="1"/>
              </w:rPr>
              <w:t>4</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评审年度）。</w:t>
            </w:r>
          </w:p>
          <w:p w14:paraId="76531A32">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【差】投标人没有获得过“纳税信用A级纳税人”称号的。</w:t>
            </w:r>
          </w:p>
          <w:p w14:paraId="1B322FBD">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注：投标人须同时提交纳税信用A级纳税人证书扫描件及省级或以上国家税务局官网（含在国家税务局官网单列的城市）纳税信用信息查询结果（查询结果只计算投标人自身，不计算投标人的分公司、子公司和分支机构）的网页截图，并加盖投标单位电子印章。时间以证书上注明的公示评价（评定）年度为准。</w:t>
            </w:r>
          </w:p>
          <w:p w14:paraId="486DABA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（3）监理业绩情况</w:t>
            </w:r>
          </w:p>
          <w:p w14:paraId="5174D379">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【优】自202</w:t>
            </w:r>
            <w:r>
              <w:rPr>
                <w:rFonts w:hint="eastAsia" w:ascii="宋体" w:hAnsi="宋体" w:cs="宋体"/>
                <w:color w:val="000000" w:themeColor="text1"/>
                <w:kern w:val="2"/>
                <w:sz w:val="21"/>
                <w:szCs w:val="21"/>
                <w:highlight w:val="none"/>
                <w:lang w:val="en-US" w:eastAsia="zh-CN" w:bidi="ar"/>
                <w14:textFill>
                  <w14:solidFill>
                    <w14:schemeClr w14:val="tx1"/>
                  </w14:solidFill>
                </w14:textFill>
                <w:woUserID w:val="1"/>
              </w:rPr>
              <w:t>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年1月1日至今完成过3个或以上质量合格的类似监理业绩。</w:t>
            </w:r>
          </w:p>
          <w:p w14:paraId="01D2A3C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【中】自202</w:t>
            </w:r>
            <w:r>
              <w:rPr>
                <w:rFonts w:hint="eastAsia" w:ascii="宋体" w:hAnsi="宋体" w:cs="宋体"/>
                <w:color w:val="000000" w:themeColor="text1"/>
                <w:kern w:val="2"/>
                <w:sz w:val="21"/>
                <w:szCs w:val="21"/>
                <w:highlight w:val="none"/>
                <w:lang w:val="en-US" w:eastAsia="zh-CN" w:bidi="ar"/>
                <w14:textFill>
                  <w14:solidFill>
                    <w14:schemeClr w14:val="tx1"/>
                  </w14:solidFill>
                </w14:textFill>
                <w:woUserID w:val="1"/>
              </w:rPr>
              <w:t>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年1月1日至今完成过1-2个质量合格的类似监理业绩。</w:t>
            </w:r>
          </w:p>
          <w:p w14:paraId="0D0F9EA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【差】自202</w:t>
            </w:r>
            <w:r>
              <w:rPr>
                <w:rFonts w:hint="eastAsia" w:ascii="宋体" w:hAnsi="宋体" w:cs="宋体"/>
                <w:color w:val="000000" w:themeColor="text1"/>
                <w:kern w:val="2"/>
                <w:sz w:val="21"/>
                <w:szCs w:val="21"/>
                <w:highlight w:val="none"/>
                <w:lang w:val="en-US" w:eastAsia="zh-CN" w:bidi="ar"/>
                <w14:textFill>
                  <w14:solidFill>
                    <w14:schemeClr w14:val="tx1"/>
                  </w14:solidFill>
                </w14:textFill>
                <w:woUserID w:val="1"/>
              </w:rPr>
              <w:t>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年1月1日至今没有完成过质量合格的类似监理业绩。</w:t>
            </w:r>
          </w:p>
          <w:p w14:paraId="2EDAD038">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注：类似监理业绩是指中标金额大于或等于</w:t>
            </w:r>
            <w:r>
              <w:rPr>
                <w:rFonts w:hint="eastAsia" w:ascii="宋体" w:hAnsi="宋体" w:cs="宋体"/>
                <w:color w:val="000000" w:themeColor="text1"/>
                <w:kern w:val="2"/>
                <w:sz w:val="21"/>
                <w:szCs w:val="21"/>
                <w:highlight w:val="none"/>
                <w:lang w:val="en-US" w:eastAsia="zh-CN" w:bidi="ar"/>
                <w14:textFill>
                  <w14:solidFill>
                    <w14:schemeClr w14:val="tx1"/>
                  </w14:solidFill>
                </w14:textFill>
                <w:woUserID w:val="1"/>
              </w:rPr>
              <w:t>7</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00万元的房屋建筑工程监理业绩，需同时提供中标通知书或免招标的相关证明、施工监理合同、竣工验收报告或竣工验收证明的清晰扫描件并加盖投标人电子印章，业绩时间以竣工验收报告或竣工验收证明出具时间为准（竣工验收报告或竣工验收证明材料至少包含建设单位、设计单位、施工单位、监理单位四方主体盖章，否则不予以认可）；中标金额以中标通知书为准，中标通知书上没有金额或免招标的，以监理合同（不含补充合同）为准，以联合体形式完成的监理项目、全过程项目管理或全过程咨询（含监理）等未能体现监理金额的，需提供相关能符合上述业绩要求的证明材料。</w:t>
            </w:r>
          </w:p>
          <w:p w14:paraId="7D02C6CF">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（4）监理业绩获奖情况</w:t>
            </w:r>
          </w:p>
          <w:p w14:paraId="39F49856">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【优】自202</w:t>
            </w:r>
            <w:r>
              <w:rPr>
                <w:rFonts w:hint="eastAsia" w:ascii="宋体" w:hAnsi="宋体" w:cs="宋体"/>
                <w:color w:val="000000" w:themeColor="text1"/>
                <w:kern w:val="2"/>
                <w:sz w:val="21"/>
                <w:szCs w:val="21"/>
                <w:highlight w:val="none"/>
                <w:lang w:val="en-US" w:eastAsia="zh-CN" w:bidi="ar"/>
                <w14:textFill>
                  <w14:solidFill>
                    <w14:schemeClr w14:val="tx1"/>
                  </w14:solidFill>
                </w14:textFill>
                <w:woUserID w:val="1"/>
              </w:rPr>
              <w:t>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年1月1日至今监理的房屋建筑工程获得3个或以上市级(含副省级)或以上奖项。</w:t>
            </w:r>
          </w:p>
          <w:p w14:paraId="3F872C1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【中】自202</w:t>
            </w:r>
            <w:r>
              <w:rPr>
                <w:rFonts w:hint="eastAsia" w:ascii="宋体" w:hAnsi="宋体" w:cs="宋体"/>
                <w:color w:val="000000" w:themeColor="text1"/>
                <w:kern w:val="2"/>
                <w:sz w:val="21"/>
                <w:szCs w:val="21"/>
                <w:highlight w:val="none"/>
                <w:lang w:val="en-US" w:eastAsia="zh-CN" w:bidi="ar"/>
                <w14:textFill>
                  <w14:solidFill>
                    <w14:schemeClr w14:val="tx1"/>
                  </w14:solidFill>
                </w14:textFill>
                <w:woUserID w:val="1"/>
              </w:rPr>
              <w:t>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年1月1日至今监理的房屋建筑工程获得1-2个市级(含副省级)或以上奖项。</w:t>
            </w:r>
          </w:p>
          <w:p w14:paraId="7D4F0FD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【差】自202</w:t>
            </w:r>
            <w:r>
              <w:rPr>
                <w:rFonts w:hint="eastAsia" w:ascii="宋体" w:hAnsi="宋体" w:cs="宋体"/>
                <w:color w:val="000000" w:themeColor="text1"/>
                <w:kern w:val="2"/>
                <w:sz w:val="21"/>
                <w:szCs w:val="21"/>
                <w:highlight w:val="none"/>
                <w:lang w:val="en-US" w:eastAsia="zh-CN" w:bidi="ar"/>
                <w14:textFill>
                  <w14:solidFill>
                    <w14:schemeClr w14:val="tx1"/>
                  </w14:solidFill>
                </w14:textFill>
                <w:woUserID w:val="1"/>
              </w:rPr>
              <w:t>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年1月1日至今监理的房屋建筑工程没有获得市级(含副省级)或以上奖项。</w:t>
            </w:r>
          </w:p>
          <w:p w14:paraId="493FF53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注：监理业绩获奖以获奖证书或获奖通报证明材料的清晰扫描件为准，需提供获奖证书扫描件或获奖通报证明材料的清晰扫描件并加盖投标人电子印章，获奖时间以获奖证书或获奖通报发出日期为准；国家级奖项指的是中国建设工程鲁班奖、国家优质工程金质奖、国家优质工程奖、中国土木工程詹天佑奖，省或市级奖项包括：由省、市级建设行政主管部门或行业协会（行业协会须在民政部门备案）颁发的质量类工程奖项，同一工程获得多个奖项的，按最高奖项计取，不重复计算。</w:t>
            </w:r>
          </w:p>
        </w:tc>
      </w:tr>
      <w:tr w14:paraId="14FB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69A65AA9">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w:t>
            </w:r>
          </w:p>
        </w:tc>
        <w:tc>
          <w:tcPr>
            <w:tcW w:w="1719" w:type="dxa"/>
            <w:tcBorders>
              <w:top w:val="single" w:color="auto" w:sz="4" w:space="0"/>
              <w:left w:val="nil"/>
              <w:bottom w:val="single" w:color="auto" w:sz="4" w:space="0"/>
              <w:right w:val="single" w:color="auto" w:sz="4" w:space="0"/>
            </w:tcBorders>
            <w:shd w:val="clear" w:color="auto" w:fill="auto"/>
            <w:vAlign w:val="center"/>
          </w:tcPr>
          <w:p w14:paraId="1B6B8BAA">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方案因素</w:t>
            </w:r>
          </w:p>
        </w:tc>
        <w:tc>
          <w:tcPr>
            <w:tcW w:w="6343" w:type="dxa"/>
            <w:tcBorders>
              <w:top w:val="single" w:color="auto" w:sz="4" w:space="0"/>
              <w:left w:val="nil"/>
              <w:bottom w:val="single" w:color="auto" w:sz="4" w:space="0"/>
              <w:right w:val="single" w:color="auto" w:sz="4" w:space="0"/>
            </w:tcBorders>
            <w:shd w:val="clear" w:color="auto" w:fill="auto"/>
            <w:vAlign w:val="center"/>
          </w:tcPr>
          <w:p w14:paraId="0558CB76">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对各阶段监理方案、对本项目重点及难点分析及解决措施等监理大纲内容的合理性、可行性进行评审。</w:t>
            </w:r>
          </w:p>
          <w:p w14:paraId="0F4ADF7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（1）施工监理方案</w:t>
            </w:r>
          </w:p>
          <w:p w14:paraId="5B8628A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【优】监理工作目标明确，监理工作依据、制度、流程完善；监理工作内容及管理手段合理可行、措施具体、针对性强。</w:t>
            </w:r>
          </w:p>
          <w:p w14:paraId="3D78FA42">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【中】监理工作目标一般明确，监理工作依据、制度、流程一般完善；监理工作内容及管理手段一般合理可行、措施一般具体、针对性一般。</w:t>
            </w:r>
          </w:p>
          <w:p w14:paraId="40BD471A">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【差】监理工作目标不明确，监理工作依据、制度、流程不完善；监理工作内容及管理手段不可行、措施不具体、缺乏针对性。</w:t>
            </w:r>
          </w:p>
          <w:p w14:paraId="783B6D93">
            <w:pPr>
              <w:keepNext w:val="0"/>
              <w:keepLines w:val="0"/>
              <w:widowControl w:val="0"/>
              <w:suppressLineNumbers w:val="0"/>
              <w:spacing w:before="0" w:beforeAutospacing="0" w:after="0" w:afterAutospacing="0" w:line="400" w:lineRule="exact"/>
              <w:ind w:left="0" w:right="0"/>
              <w:jc w:val="both"/>
              <w:rPr>
                <w:rFonts w:hint="default"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（2）对本项目重点及难点分析及解决措施</w:t>
            </w:r>
            <w:r>
              <w:rPr>
                <w:rFonts w:hint="default" w:ascii="宋体" w:hAnsi="宋体" w:cs="宋体"/>
                <w:color w:val="000000" w:themeColor="text1"/>
                <w:kern w:val="2"/>
                <w:sz w:val="21"/>
                <w:szCs w:val="21"/>
                <w:highlight w:val="none"/>
                <w14:textFill>
                  <w14:solidFill>
                    <w14:schemeClr w14:val="tx1"/>
                  </w14:solidFill>
                </w14:textFill>
                <w:woUserID w:val="1"/>
              </w:rPr>
              <w:t>，本项目的重点难点为：针对本项目平战结合的应急救援能力需求，处于运营中的院区内降噪防尘、施工布置等施工措施，项目下方规划地铁穿越及地下室深基坑的管线、基坑支护方案，停机坪系统的建设策划等分析及解决措施。</w:t>
            </w:r>
          </w:p>
          <w:p w14:paraId="50BDC5A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【优】针对本项目建设特点进行监理的重点难点分析、提出相关解决技术措施方案、措施全面具体、针对性强。</w:t>
            </w:r>
          </w:p>
          <w:p w14:paraId="79D2514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【中】针对本项目建设特点进行监理的重点难点分析、提出相关解决技术措施方案、措施一般具体、针对性一般。</w:t>
            </w:r>
          </w:p>
          <w:p w14:paraId="1C68BBB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【差】针对本项目建设特点进行监理的重点难点分析、提出相关解决技术措施方案、措施不具体、缺乏针对性。</w:t>
            </w:r>
          </w:p>
        </w:tc>
      </w:tr>
      <w:tr w14:paraId="16AE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102549F6">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w:t>
            </w:r>
          </w:p>
        </w:tc>
        <w:tc>
          <w:tcPr>
            <w:tcW w:w="1719" w:type="dxa"/>
            <w:tcBorders>
              <w:top w:val="single" w:color="auto" w:sz="4" w:space="0"/>
              <w:left w:val="nil"/>
              <w:bottom w:val="single" w:color="auto" w:sz="4" w:space="0"/>
              <w:right w:val="single" w:color="auto" w:sz="4" w:space="0"/>
            </w:tcBorders>
            <w:shd w:val="clear" w:color="auto" w:fill="auto"/>
            <w:vAlign w:val="center"/>
          </w:tcPr>
          <w:p w14:paraId="572E3B19">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团队因素</w:t>
            </w:r>
          </w:p>
        </w:tc>
        <w:tc>
          <w:tcPr>
            <w:tcW w:w="6343" w:type="dxa"/>
            <w:tcBorders>
              <w:top w:val="single" w:color="auto" w:sz="4" w:space="0"/>
              <w:left w:val="nil"/>
              <w:bottom w:val="single" w:color="auto" w:sz="4" w:space="0"/>
              <w:right w:val="single" w:color="auto" w:sz="4" w:space="0"/>
            </w:tcBorders>
            <w:shd w:val="clear" w:color="auto" w:fill="auto"/>
            <w:vAlign w:val="center"/>
          </w:tcPr>
          <w:p w14:paraId="6DECD5FC">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【优】拟投入监理机构人员配备合理，优于招标文件《监理机构人员配备要求表》基本要求。</w:t>
            </w:r>
          </w:p>
          <w:p w14:paraId="457C8EE5">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【中】拟投入监理机构人员配备较合理，满足招标文件《监理机构人员配备要求表》基本要求。</w:t>
            </w:r>
          </w:p>
          <w:p w14:paraId="4160E8B8">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【差】拟投入监理机构人员配备不合理，不满足招标文件《监理机构人员配备要求表》基本要求。</w:t>
            </w:r>
          </w:p>
        </w:tc>
      </w:tr>
      <w:tr w14:paraId="1E1B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2DD27E9E">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w:t>
            </w:r>
          </w:p>
        </w:tc>
        <w:tc>
          <w:tcPr>
            <w:tcW w:w="1719" w:type="dxa"/>
            <w:tcBorders>
              <w:top w:val="single" w:color="auto" w:sz="4" w:space="0"/>
              <w:left w:val="nil"/>
              <w:bottom w:val="single" w:color="auto" w:sz="4" w:space="0"/>
              <w:right w:val="single" w:color="auto" w:sz="4" w:space="0"/>
            </w:tcBorders>
            <w:shd w:val="clear" w:color="auto" w:fill="auto"/>
            <w:vAlign w:val="center"/>
          </w:tcPr>
          <w:p w14:paraId="0CEEBE8C">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答辩因素</w:t>
            </w:r>
          </w:p>
        </w:tc>
        <w:tc>
          <w:tcPr>
            <w:tcW w:w="6343" w:type="dxa"/>
            <w:tcBorders>
              <w:top w:val="single" w:color="auto" w:sz="4" w:space="0"/>
              <w:left w:val="nil"/>
              <w:bottom w:val="single" w:color="auto" w:sz="4" w:space="0"/>
              <w:right w:val="single" w:color="auto" w:sz="4" w:space="0"/>
            </w:tcBorders>
            <w:shd w:val="clear" w:color="auto" w:fill="auto"/>
            <w:vAlign w:val="center"/>
          </w:tcPr>
          <w:p w14:paraId="5DC4EA7F">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评审合格的中标候选人拟派项目团队成员的答辩情况。</w:t>
            </w:r>
          </w:p>
          <w:p w14:paraId="3311862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一、陈述：</w:t>
            </w:r>
          </w:p>
          <w:p w14:paraId="2140C7C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答辩团队就监理大纲等内容从以下方面进行陈述：</w:t>
            </w:r>
          </w:p>
          <w:p w14:paraId="38DEE06E">
            <w:pPr>
              <w:keepNext w:val="0"/>
              <w:keepLines w:val="0"/>
              <w:widowControl w:val="0"/>
              <w:suppressLineNumbers w:val="0"/>
              <w:spacing w:before="0" w:beforeAutospacing="0" w:after="0" w:afterAutospacing="0" w:line="400" w:lineRule="exact"/>
              <w:ind w:left="0" w:right="0"/>
              <w:jc w:val="both"/>
              <w:rPr>
                <w:rFonts w:hint="default"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（1）介绍项目特点，</w:t>
            </w:r>
            <w:r>
              <w:rPr>
                <w:rFonts w:hint="default" w:ascii="宋体" w:hAnsi="宋体" w:cs="宋体"/>
                <w:color w:val="000000" w:themeColor="text1"/>
                <w:kern w:val="2"/>
                <w:sz w:val="21"/>
                <w:szCs w:val="21"/>
                <w:highlight w:val="none"/>
                <w14:textFill>
                  <w14:solidFill>
                    <w14:schemeClr w14:val="tx1"/>
                  </w14:solidFill>
                </w14:textFill>
                <w:woUserID w:val="1"/>
              </w:rPr>
              <w:t>监理工作重点、难点；以及针对本项目平战结合的应急救援能力需求，处于运营中的院区内降噪防尘、施工布置等施工措施，项目下方规划地铁穿越及地下室深基坑的管线、基坑支护方案，停机坪系统的建设策划等</w:t>
            </w:r>
            <w:r>
              <w:rPr>
                <w:rFonts w:hint="eastAsia" w:ascii="宋体" w:hAnsi="宋体" w:eastAsia="宋体" w:cs="宋体"/>
                <w:color w:val="000000" w:themeColor="text1"/>
                <w:kern w:val="2"/>
                <w:sz w:val="21"/>
                <w:szCs w:val="21"/>
                <w:highlight w:val="none"/>
                <w14:textFill>
                  <w14:solidFill>
                    <w14:schemeClr w14:val="tx1"/>
                  </w14:solidFill>
                </w14:textFill>
                <w:woUserID w:val="1"/>
              </w:rPr>
              <w:t>分析及解决措施；</w:t>
            </w:r>
          </w:p>
          <w:p w14:paraId="717EFA2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（2）各阶段工作监理人员投入情况；</w:t>
            </w:r>
          </w:p>
          <w:p w14:paraId="266A075A">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（3）对本项目涉及的所有第三方检测（监测）的规划方案；</w:t>
            </w:r>
          </w:p>
          <w:p w14:paraId="5DD3049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（4）就如何组织、配合现场各施工、设计、检测以及其他单位提出监理工作要点；</w:t>
            </w:r>
          </w:p>
          <w:p w14:paraId="5BED530A">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（5）答辩人员认为有需要补充的内容。</w:t>
            </w:r>
          </w:p>
          <w:p w14:paraId="3A1F0BB8">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二、解答：</w:t>
            </w:r>
          </w:p>
          <w:p w14:paraId="27358F5E">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评委针对答辩团队陈述的内容及投标文件监理大纲提问，答辩人员针对所提问题进行解答。</w:t>
            </w:r>
          </w:p>
          <w:p w14:paraId="023958F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【优】答辩团队熟悉项目情况，对所监理项目的重点、难点认识深刻，应对措施合理可行；人员投入计划对推进工程进度有保障；实施时间安排合理可行；回答评委提问思路清晰、内容准确。</w:t>
            </w:r>
          </w:p>
          <w:p w14:paraId="1B48B72E">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【中】答辩团队对项目情况基本了解，对所监理项目的重点、难点把握不够；人员投入计划对推进工程进度保障一般；实施时间安排合理性一般；回答评委提问不够清晰准确。</w:t>
            </w:r>
          </w:p>
          <w:p w14:paraId="70C3BA68">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【差】答辩团队对项目情况不了解，对所监理项目的重点、难点不清晰；没有人员投入计划或对推进工程进度保障差；实施时间安排严重不合理；回答评委提问答非所问的或未能按要求出席参加答辩的。</w:t>
            </w:r>
          </w:p>
        </w:tc>
      </w:tr>
    </w:tbl>
    <w:p w14:paraId="502700F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（3）定标委员会根据定标因素对各合格的中标候选人进行评审比较后，采用以差额选举逐轮淘汰投票计数法的“记名投票+撰写评语”方式确定中标人以及第二、第三名。</w:t>
      </w:r>
    </w:p>
    <w:p w14:paraId="6FD8DAF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（4）定标委员会中的各成员应独立行使投票权。</w:t>
      </w:r>
    </w:p>
    <w:p w14:paraId="7D51A92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（5）定标委员会根据投票情况确定中标人后，撰写、签署定标报告。定标报告由定标委员会全体成员签字，对定标结论持有异议的成员应以书面方式阐述其不同意见和理由。</w:t>
      </w:r>
    </w:p>
    <w:p w14:paraId="1157D66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（6）定标委员会向招标人提交书面定标报告后即解散，定标过程中使用的文件、表格以及其他资料不得私自带离。</w:t>
      </w:r>
    </w:p>
    <w:p w14:paraId="5BF3482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3、答辩要求：</w:t>
      </w:r>
    </w:p>
    <w:p w14:paraId="6A8062F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（1）答辩人员组成：由项目总协调人、总监理工程师、总监理工程师代表其中1人或2人组成</w:t>
      </w:r>
      <w:r>
        <w:rPr>
          <w:rFonts w:hint="default" w:ascii="宋体" w:hAnsi="宋体" w:cs="宋体"/>
          <w:color w:val="000000" w:themeColor="text1"/>
          <w:kern w:val="0"/>
          <w:sz w:val="24"/>
          <w:szCs w:val="24"/>
          <w:highlight w:val="none"/>
          <w:shd w:val="clear" w:fill="FFFFFF"/>
          <w:lang w:eastAsia="zh-CN" w:bidi="ar"/>
          <w14:textFill>
            <w14:solidFill>
              <w14:schemeClr w14:val="tx1"/>
            </w14:solidFill>
          </w14:textFill>
          <w:woUserID w:val="1"/>
        </w:rPr>
        <w:t>（</w:t>
      </w: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参与人员须是本单位的在职人员）；</w:t>
      </w:r>
    </w:p>
    <w:p w14:paraId="36F7935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（2）答辩人员的到场要求：合格的中标候选人在参加答辩时，应向招标人（招标代理）出示一份加盖公章的法定代表人证明书及授权委托书，并提供答辩人员的社保证明（</w:t>
      </w:r>
      <w:r>
        <w:rPr>
          <w:rFonts w:hint="eastAsia" w:ascii="宋体" w:hAnsi="宋体" w:cs="宋体"/>
          <w:color w:val="000000" w:themeColor="text1"/>
          <w:kern w:val="0"/>
          <w:sz w:val="24"/>
          <w:szCs w:val="24"/>
          <w:highlight w:val="none"/>
          <w:shd w:val="clear" w:fill="FFFFFF"/>
          <w:lang w:val="en-US" w:eastAsia="zh-CN" w:bidi="ar"/>
          <w14:textFill>
            <w14:solidFill>
              <w14:schemeClr w14:val="tx1"/>
            </w14:solidFill>
          </w14:textFill>
        </w:rPr>
        <w:t>2025</w:t>
      </w: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年</w:t>
      </w:r>
      <w:r>
        <w:rPr>
          <w:rFonts w:hint="default" w:ascii="宋体" w:hAnsi="宋体" w:cs="宋体"/>
          <w:color w:val="000000" w:themeColor="text1"/>
          <w:kern w:val="0"/>
          <w:sz w:val="24"/>
          <w:szCs w:val="24"/>
          <w:highlight w:val="none"/>
          <w:shd w:val="clear" w:fill="FFFFFF"/>
          <w:lang w:eastAsia="zh-CN" w:bidi="ar"/>
          <w14:textFill>
            <w14:solidFill>
              <w14:schemeClr w14:val="tx1"/>
            </w14:solidFill>
          </w14:textFill>
          <w:woUserID w:val="1"/>
        </w:rPr>
        <w:t>4</w:t>
      </w:r>
      <w:r>
        <w:rPr>
          <w:rFonts w:hint="eastAsia" w:ascii="宋体" w:hAnsi="宋体" w:cs="宋体"/>
          <w:color w:val="000000" w:themeColor="text1"/>
          <w:kern w:val="0"/>
          <w:sz w:val="24"/>
          <w:szCs w:val="24"/>
          <w:highlight w:val="none"/>
          <w:shd w:val="clear" w:fill="FFFFFF"/>
          <w:lang w:val="en-US" w:eastAsia="zh-CN" w:bidi="ar"/>
          <w14:textFill>
            <w14:solidFill>
              <w14:schemeClr w14:val="tx1"/>
            </w14:solidFill>
          </w14:textFill>
        </w:rPr>
        <w:t>月</w:t>
      </w: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）复印件并加盖单位公章。由参与答辩的人员出示身份证原件，核对确认身份后签到。未能出示前述证明文件的单位不予参加答辩环节；</w:t>
      </w:r>
    </w:p>
    <w:p w14:paraId="31B7B7D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（3）答辩形式与要求：答辩人员先陈述，定标委员会针对答辩内容提问，由答辩人员进行解答；</w:t>
      </w:r>
    </w:p>
    <w:p w14:paraId="65BCD2C0">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cs="宋体"/>
          <w:color w:val="000000" w:themeColor="text1"/>
          <w:kern w:val="0"/>
          <w:sz w:val="24"/>
          <w:szCs w:val="24"/>
          <w:highlight w:val="none"/>
          <w:shd w:val="clear" w:fill="FFFFFF"/>
          <w:lang w:eastAsia="zh-CN" w:bidi="ar"/>
          <w14:textFill>
            <w14:solidFill>
              <w14:schemeClr w14:val="tx1"/>
            </w14:solidFill>
          </w14:textFill>
          <w:woUserID w:val="1"/>
        </w:rPr>
      </w:pPr>
      <w:r>
        <w:rPr>
          <w:rFonts w:hint="default" w:ascii="宋体" w:hAnsi="宋体" w:cs="宋体"/>
          <w:color w:val="000000" w:themeColor="text1"/>
          <w:kern w:val="0"/>
          <w:sz w:val="24"/>
          <w:szCs w:val="24"/>
          <w:highlight w:val="none"/>
          <w:shd w:val="clear" w:fill="FFFFFF"/>
          <w:lang w:eastAsia="zh-CN" w:bidi="ar"/>
          <w14:textFill>
            <w14:solidFill>
              <w14:schemeClr w14:val="tx1"/>
            </w14:solidFill>
          </w14:textFill>
          <w:woUserID w:val="1"/>
        </w:rPr>
        <w:t>（4）答辩时长：每家投标人答辩总时长控制在10分钟内，其中答辩团队的陈述时间不得多于6分钟。</w:t>
      </w:r>
    </w:p>
    <w:p w14:paraId="58CD45E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default" w:ascii="宋体" w:hAnsi="宋体" w:cs="宋体"/>
          <w:color w:val="000000" w:themeColor="text1"/>
          <w:kern w:val="0"/>
          <w:sz w:val="24"/>
          <w:szCs w:val="24"/>
          <w:highlight w:val="none"/>
          <w:shd w:val="clear" w:fill="FFFFFF"/>
          <w:lang w:eastAsia="zh-CN" w:bidi="ar"/>
          <w14:textFill>
            <w14:solidFill>
              <w14:schemeClr w14:val="tx1"/>
            </w14:solidFill>
          </w14:textFill>
          <w:woUserID w:val="1"/>
        </w:rPr>
        <w:t>（5）本项目答辩时允许携带稿件和纸笔，但不得携带具有通讯、存储、编程、查询等功能的电子产品（包括但不限于电脑、手机、智能手表、智能手环、智能眼镜等），如发现携带上述电子产品的，答辩无效</w:t>
      </w: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w:t>
      </w:r>
    </w:p>
    <w:p w14:paraId="12D3385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4、（1）定标后出现中标人</w:t>
      </w:r>
      <w:r>
        <w:rPr>
          <w:rFonts w:hint="default" w:ascii="宋体" w:hAnsi="宋体" w:cs="宋体"/>
          <w:color w:val="000000" w:themeColor="text1"/>
          <w:kern w:val="0"/>
          <w:sz w:val="24"/>
          <w:szCs w:val="24"/>
          <w:highlight w:val="none"/>
          <w:shd w:val="clear" w:fill="FFFFFF"/>
          <w:lang w:eastAsia="zh-CN" w:bidi="ar"/>
          <w14:textFill>
            <w14:solidFill>
              <w14:schemeClr w14:val="tx1"/>
            </w14:solidFill>
          </w14:textFill>
          <w:woUserID w:val="1"/>
        </w:rPr>
        <w:t>放弃中标、因不可抗力不能履行合同或</w:t>
      </w: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不符合法定情形的，招标人可从其他合格的中标候选人中采用原定标办法，由原定标委员会</w:t>
      </w:r>
      <w:r>
        <w:rPr>
          <w:rFonts w:hint="default" w:ascii="宋体" w:hAnsi="宋体" w:cs="宋体"/>
          <w:color w:val="000000" w:themeColor="text1"/>
          <w:kern w:val="0"/>
          <w:sz w:val="24"/>
          <w:szCs w:val="24"/>
          <w:highlight w:val="none"/>
          <w:shd w:val="clear" w:fill="FFFFFF"/>
          <w:lang w:eastAsia="zh-CN" w:bidi="ar"/>
          <w14:textFill>
            <w14:solidFill>
              <w14:schemeClr w14:val="tx1"/>
            </w14:solidFill>
          </w14:textFill>
          <w:woUserID w:val="1"/>
        </w:rPr>
        <w:t>重新</w:t>
      </w: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确定中标人，也可以重新招标。</w:t>
      </w:r>
    </w:p>
    <w:p w14:paraId="351446D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2）因质疑或投诉生效，需要重新评标或定标的，评标、定标信息（含业绩、奖项等）仍以投标截止时投标人的信息为准。因特殊原因需要延长投标有效期，投标人拒绝延长投标有效期的，仍参与评标、定标，但不被推荐为中标人。</w:t>
      </w:r>
    </w:p>
    <w:p w14:paraId="4CD69CF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3）投标人如在本项目中存在串通投标、弄虚作假、行贿情形且在评标过程中未被发现的，其投标不改变本项目评标结果。招标人按照《中华人民共和国招标投标法实施条例》第五十五条的规定确定中标人或重新招标。</w:t>
      </w:r>
    </w:p>
    <w:p w14:paraId="09756008">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Times New Roman"/>
          <w:b/>
          <w:bCs w:val="0"/>
          <w:color w:val="000000" w:themeColor="text1"/>
          <w:kern w:val="2"/>
          <w:sz w:val="28"/>
          <w:szCs w:val="28"/>
          <w:highlight w:val="none"/>
          <w14:textFill>
            <w14:solidFill>
              <w14:schemeClr w14:val="tx1"/>
            </w14:solidFill>
          </w14:textFill>
        </w:rPr>
      </w:pPr>
      <w:r>
        <w:rPr>
          <w:rFonts w:hint="eastAsia" w:ascii="宋体" w:hAnsi="宋体" w:eastAsia="宋体" w:cs="Times New Roman"/>
          <w:b/>
          <w:bCs w:val="0"/>
          <w:color w:val="000000" w:themeColor="text1"/>
          <w:kern w:val="2"/>
          <w:sz w:val="28"/>
          <w:szCs w:val="28"/>
          <w:highlight w:val="none"/>
          <w:lang w:val="en-US" w:eastAsia="zh-CN" w:bidi="ar"/>
          <w14:textFill>
            <w14:solidFill>
              <w14:schemeClr w14:val="tx1"/>
            </w14:solidFill>
          </w14:textFill>
        </w:rPr>
        <w:br w:type="page"/>
      </w:r>
    </w:p>
    <w:p w14:paraId="2A01101E">
      <w:pPr>
        <w:pStyle w:val="17"/>
        <w:keepNext w:val="0"/>
        <w:keepLines w:val="0"/>
        <w:widowControl w:val="0"/>
        <w:suppressLineNumbers w:val="0"/>
        <w:spacing w:before="0" w:beforeAutospacing="0" w:after="0" w:afterAutospacing="0"/>
        <w:ind w:left="0" w:right="0"/>
        <w:jc w:val="left"/>
        <w:rPr>
          <w:rFonts w:hint="eastAsia" w:ascii="宋体" w:hAnsi="宋体" w:eastAsia="宋体" w:cs="宋体"/>
          <w:b/>
          <w:bCs w:val="0"/>
          <w:color w:val="000000" w:themeColor="text1"/>
          <w:kern w:val="2"/>
          <w:sz w:val="28"/>
          <w:szCs w:val="28"/>
          <w:highlight w:val="none"/>
          <w14:textFill>
            <w14:solidFill>
              <w14:schemeClr w14:val="tx1"/>
            </w14:solidFill>
          </w14:textFill>
        </w:rPr>
      </w:pPr>
      <w:r>
        <w:rPr>
          <w:rFonts w:hint="eastAsia" w:ascii="宋体" w:hAnsi="宋体" w:eastAsia="宋体" w:cs="宋体"/>
          <w:b/>
          <w:bCs w:val="0"/>
          <w:color w:val="000000" w:themeColor="text1"/>
          <w:kern w:val="2"/>
          <w:sz w:val="28"/>
          <w:szCs w:val="28"/>
          <w:highlight w:val="none"/>
          <w:lang w:val="en-US" w:eastAsia="zh-CN" w:bidi="ar"/>
          <w14:textFill>
            <w14:solidFill>
              <w14:schemeClr w14:val="tx1"/>
            </w14:solidFill>
          </w14:textFill>
        </w:rPr>
        <w:t>附表</w:t>
      </w:r>
      <w:r>
        <w:rPr>
          <w:rFonts w:hint="default" w:ascii="宋体" w:hAnsi="宋体" w:eastAsia="宋体" w:cs="宋体"/>
          <w:b/>
          <w:bCs w:val="0"/>
          <w:color w:val="000000" w:themeColor="text1"/>
          <w:kern w:val="2"/>
          <w:sz w:val="28"/>
          <w:szCs w:val="28"/>
          <w:highlight w:val="none"/>
          <w:lang w:eastAsia="zh-CN" w:bidi="ar"/>
          <w14:textFill>
            <w14:solidFill>
              <w14:schemeClr w14:val="tx1"/>
            </w14:solidFill>
          </w14:textFill>
        </w:rPr>
        <w:t>2</w:t>
      </w:r>
      <w:r>
        <w:rPr>
          <w:rFonts w:hint="eastAsia" w:ascii="宋体" w:hAnsi="宋体" w:eastAsia="宋体" w:cs="宋体"/>
          <w:b/>
          <w:bCs w:val="0"/>
          <w:color w:val="000000" w:themeColor="text1"/>
          <w:kern w:val="2"/>
          <w:sz w:val="28"/>
          <w:szCs w:val="28"/>
          <w:highlight w:val="none"/>
          <w:lang w:val="en-US" w:eastAsia="zh-CN" w:bidi="ar"/>
          <w14:textFill>
            <w14:solidFill>
              <w14:schemeClr w14:val="tx1"/>
            </w14:solidFill>
          </w14:textFill>
        </w:rPr>
        <w:t>：定标评语</w:t>
      </w:r>
    </w:p>
    <w:p w14:paraId="30429A01">
      <w:pPr>
        <w:keepNext w:val="0"/>
        <w:keepLines w:val="0"/>
        <w:widowControl w:val="0"/>
        <w:suppressLineNumbers w:val="0"/>
        <w:spacing w:before="400" w:beforeAutospacing="0" w:after="0" w:afterAutospacing="0"/>
        <w:ind w:left="0" w:right="0"/>
        <w:jc w:val="center"/>
        <w:rPr>
          <w:rFonts w:hint="eastAsia" w:ascii="宋体" w:hAnsi="宋体" w:eastAsia="宋体" w:cs="Times New Roman"/>
          <w:b/>
          <w:bCs w:val="0"/>
          <w:color w:val="000000" w:themeColor="text1"/>
          <w:kern w:val="2"/>
          <w:sz w:val="32"/>
          <w:szCs w:val="32"/>
          <w:highlight w:val="none"/>
          <w14:textFill>
            <w14:solidFill>
              <w14:schemeClr w14:val="tx1"/>
            </w14:solidFill>
          </w14:textFill>
        </w:rPr>
      </w:pPr>
      <w:r>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t>定标评语</w:t>
      </w:r>
    </w:p>
    <w:p w14:paraId="2D35AEDA">
      <w:pPr>
        <w:keepNext w:val="0"/>
        <w:keepLines w:val="0"/>
        <w:widowControl w:val="0"/>
        <w:suppressLineNumbers w:val="0"/>
        <w:spacing w:before="240" w:beforeAutospacing="0" w:after="0" w:afterAutospacing="0" w:line="360" w:lineRule="auto"/>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项目名称：</w:t>
      </w:r>
      <w:r>
        <w:rPr>
          <w:rFonts w:hint="eastAsia" w:ascii="宋体" w:hAnsi="宋体" w:eastAsia="宋体" w:cs="Times New Roman"/>
          <w:color w:val="000000" w:themeColor="text1"/>
          <w:kern w:val="2"/>
          <w:sz w:val="21"/>
          <w:szCs w:val="21"/>
          <w:highlight w:val="none"/>
          <w:u w:val="single"/>
          <w:lang w:val="en-US" w:eastAsia="zh-CN" w:bidi="ar"/>
          <w14:textFill>
            <w14:solidFill>
              <w14:schemeClr w14:val="tx1"/>
            </w14:solidFill>
          </w14:textFill>
        </w:rPr>
        <w:t xml:space="preserve">                             </w:t>
      </w:r>
    </w:p>
    <w:tbl>
      <w:tblPr>
        <w:tblStyle w:val="20"/>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22"/>
        <w:gridCol w:w="2628"/>
        <w:gridCol w:w="1523"/>
        <w:gridCol w:w="3443"/>
      </w:tblGrid>
      <w:tr w14:paraId="6088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68"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5E32AA96">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统一</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社会信用代码后</w:t>
            </w:r>
            <w:r>
              <w:rPr>
                <w:rFonts w:hint="eastAsia" w:ascii="宋体" w:hAnsi="宋体" w:eastAsia="宋体" w:cs="Times New Roman"/>
                <w:color w:val="000000" w:themeColor="text1"/>
                <w:kern w:val="2"/>
                <w:sz w:val="2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 xml:space="preserve">4 </w:t>
            </w:r>
          </w:p>
          <w:p w14:paraId="60951506">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位（除校验码外）</w:t>
            </w:r>
          </w:p>
        </w:tc>
        <w:tc>
          <w:tcPr>
            <w:tcW w:w="2628" w:type="dxa"/>
            <w:tcBorders>
              <w:top w:val="single" w:color="auto" w:sz="4" w:space="0"/>
              <w:left w:val="nil"/>
              <w:bottom w:val="single" w:color="auto" w:sz="4" w:space="0"/>
              <w:right w:val="single" w:color="auto" w:sz="4" w:space="0"/>
            </w:tcBorders>
            <w:shd w:val="clear" w:color="auto" w:fill="auto"/>
            <w:vAlign w:val="center"/>
          </w:tcPr>
          <w:p w14:paraId="7EE59CC6">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合格中标候选人名称</w:t>
            </w:r>
          </w:p>
        </w:tc>
        <w:tc>
          <w:tcPr>
            <w:tcW w:w="4966" w:type="dxa"/>
            <w:gridSpan w:val="2"/>
            <w:tcBorders>
              <w:top w:val="single" w:color="auto" w:sz="4" w:space="0"/>
              <w:left w:val="nil"/>
              <w:bottom w:val="single" w:color="auto" w:sz="4" w:space="0"/>
              <w:right w:val="single" w:color="auto" w:sz="4" w:space="0"/>
            </w:tcBorders>
            <w:shd w:val="clear" w:color="auto" w:fill="auto"/>
            <w:vAlign w:val="center"/>
          </w:tcPr>
          <w:p w14:paraId="6C03AD42">
            <w:pPr>
              <w:keepNext w:val="0"/>
              <w:keepLines w:val="0"/>
              <w:widowControl w:val="0"/>
              <w:suppressLineNumbers w:val="0"/>
              <w:spacing w:before="0" w:beforeAutospacing="0" w:after="0" w:afterAutospacing="0"/>
              <w:ind w:left="0" w:right="0"/>
              <w:jc w:val="both"/>
              <w:rPr>
                <w:rFonts w:hint="default"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评语（针对价格因素、资信因素</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方案因素、团队因素、答辩因素撰写评语）</w:t>
            </w:r>
          </w:p>
        </w:tc>
      </w:tr>
      <w:tr w14:paraId="692A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3" w:hRule="atLeast"/>
          <w:jc w:val="center"/>
        </w:trPr>
        <w:tc>
          <w:tcPr>
            <w:tcW w:w="1322" w:type="dxa"/>
            <w:vMerge w:val="restart"/>
            <w:tcBorders>
              <w:top w:val="nil"/>
              <w:left w:val="single" w:color="auto" w:sz="4" w:space="0"/>
              <w:bottom w:val="single" w:color="auto" w:sz="4" w:space="0"/>
              <w:right w:val="single" w:color="auto" w:sz="4" w:space="0"/>
            </w:tcBorders>
            <w:shd w:val="clear" w:color="auto" w:fill="auto"/>
            <w:vAlign w:val="center"/>
          </w:tcPr>
          <w:p w14:paraId="4E464066">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000000" w:themeColor="text1"/>
                <w:kern w:val="2"/>
                <w:sz w:val="21"/>
                <w:szCs w:val="21"/>
                <w:highlight w:val="none"/>
                <w14:textFill>
                  <w14:solidFill>
                    <w14:schemeClr w14:val="tx1"/>
                  </w14:solidFill>
                </w14:textFill>
              </w:rPr>
            </w:pPr>
          </w:p>
        </w:tc>
        <w:tc>
          <w:tcPr>
            <w:tcW w:w="2628" w:type="dxa"/>
            <w:vMerge w:val="restart"/>
            <w:tcBorders>
              <w:top w:val="nil"/>
              <w:left w:val="nil"/>
              <w:bottom w:val="single" w:color="auto" w:sz="4" w:space="0"/>
              <w:right w:val="single" w:color="auto" w:sz="4" w:space="0"/>
            </w:tcBorders>
            <w:shd w:val="clear" w:color="auto" w:fill="auto"/>
            <w:vAlign w:val="center"/>
          </w:tcPr>
          <w:p w14:paraId="57AF9BDE">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000000" w:themeColor="text1"/>
                <w:kern w:val="2"/>
                <w:sz w:val="21"/>
                <w:szCs w:val="21"/>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1DEE2111">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价格因素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5652A012">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25A8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3" w:hRule="atLeast"/>
          <w:jc w:val="center"/>
        </w:trPr>
        <w:tc>
          <w:tcPr>
            <w:tcW w:w="1322" w:type="dxa"/>
            <w:vMerge w:val="continue"/>
            <w:tcBorders>
              <w:left w:val="single" w:color="auto" w:sz="4" w:space="0"/>
              <w:right w:val="single" w:color="auto" w:sz="4" w:space="0"/>
            </w:tcBorders>
            <w:shd w:val="clear" w:color="auto" w:fill="auto"/>
            <w:vAlign w:val="center"/>
          </w:tcPr>
          <w:p w14:paraId="0F5F16BC">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000000" w:themeColor="text1"/>
                <w:kern w:val="2"/>
                <w:sz w:val="21"/>
                <w:szCs w:val="21"/>
                <w:highlight w:val="none"/>
                <w14:textFill>
                  <w14:solidFill>
                    <w14:schemeClr w14:val="tx1"/>
                  </w14:solidFill>
                </w14:textFill>
              </w:rPr>
            </w:pPr>
          </w:p>
        </w:tc>
        <w:tc>
          <w:tcPr>
            <w:tcW w:w="2628" w:type="dxa"/>
            <w:vMerge w:val="continue"/>
            <w:tcBorders>
              <w:left w:val="nil"/>
              <w:right w:val="single" w:color="auto" w:sz="4" w:space="0"/>
            </w:tcBorders>
            <w:shd w:val="clear" w:color="auto" w:fill="auto"/>
            <w:vAlign w:val="center"/>
          </w:tcPr>
          <w:p w14:paraId="22795A24">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000000" w:themeColor="text1"/>
                <w:kern w:val="2"/>
                <w:sz w:val="21"/>
                <w:szCs w:val="21"/>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41CACA05">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资信因素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1485172F">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5256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3" w:hRule="atLeast"/>
          <w:jc w:val="center"/>
        </w:trPr>
        <w:tc>
          <w:tcPr>
            <w:tcW w:w="1322" w:type="dxa"/>
            <w:vMerge w:val="continue"/>
            <w:tcBorders>
              <w:top w:val="nil"/>
              <w:left w:val="single" w:color="auto" w:sz="4" w:space="0"/>
              <w:bottom w:val="single" w:color="auto" w:sz="4" w:space="0"/>
              <w:right w:val="single" w:color="auto" w:sz="4" w:space="0"/>
            </w:tcBorders>
            <w:shd w:val="clear" w:color="auto" w:fill="auto"/>
            <w:vAlign w:val="center"/>
          </w:tcPr>
          <w:p w14:paraId="450A7DC2">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628" w:type="dxa"/>
            <w:vMerge w:val="continue"/>
            <w:tcBorders>
              <w:top w:val="nil"/>
              <w:left w:val="nil"/>
              <w:bottom w:val="single" w:color="auto" w:sz="4" w:space="0"/>
              <w:right w:val="single" w:color="auto" w:sz="4" w:space="0"/>
            </w:tcBorders>
            <w:shd w:val="clear" w:color="auto" w:fill="auto"/>
            <w:vAlign w:val="center"/>
          </w:tcPr>
          <w:p w14:paraId="12B97D65">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5AABCDE8">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方案因素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54B1601B">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74C6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2" w:hRule="atLeast"/>
          <w:jc w:val="center"/>
        </w:trPr>
        <w:tc>
          <w:tcPr>
            <w:tcW w:w="1322" w:type="dxa"/>
            <w:vMerge w:val="continue"/>
            <w:tcBorders>
              <w:top w:val="nil"/>
              <w:left w:val="single" w:color="auto" w:sz="4" w:space="0"/>
              <w:bottom w:val="single" w:color="auto" w:sz="4" w:space="0"/>
              <w:right w:val="single" w:color="auto" w:sz="4" w:space="0"/>
            </w:tcBorders>
            <w:shd w:val="clear" w:color="auto" w:fill="auto"/>
            <w:vAlign w:val="center"/>
          </w:tcPr>
          <w:p w14:paraId="35F1CE33">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628" w:type="dxa"/>
            <w:vMerge w:val="continue"/>
            <w:tcBorders>
              <w:top w:val="nil"/>
              <w:left w:val="nil"/>
              <w:bottom w:val="single" w:color="auto" w:sz="4" w:space="0"/>
              <w:right w:val="single" w:color="auto" w:sz="4" w:space="0"/>
            </w:tcBorders>
            <w:shd w:val="clear" w:color="auto" w:fill="auto"/>
            <w:vAlign w:val="center"/>
          </w:tcPr>
          <w:p w14:paraId="7554D4BB">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4BCC0DE9">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团队因素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61CE37AE">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1FB3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2" w:hRule="atLeast"/>
          <w:jc w:val="center"/>
        </w:trPr>
        <w:tc>
          <w:tcPr>
            <w:tcW w:w="1322" w:type="dxa"/>
            <w:vMerge w:val="continue"/>
            <w:tcBorders>
              <w:top w:val="nil"/>
              <w:left w:val="single" w:color="auto" w:sz="4" w:space="0"/>
              <w:bottom w:val="single" w:color="auto" w:sz="4" w:space="0"/>
              <w:right w:val="single" w:color="auto" w:sz="4" w:space="0"/>
            </w:tcBorders>
            <w:shd w:val="clear" w:color="auto" w:fill="auto"/>
            <w:vAlign w:val="center"/>
          </w:tcPr>
          <w:p w14:paraId="1E8D17B7">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628" w:type="dxa"/>
            <w:vMerge w:val="continue"/>
            <w:tcBorders>
              <w:top w:val="nil"/>
              <w:left w:val="nil"/>
              <w:bottom w:val="single" w:color="auto" w:sz="4" w:space="0"/>
              <w:right w:val="single" w:color="auto" w:sz="4" w:space="0"/>
            </w:tcBorders>
            <w:shd w:val="clear" w:color="auto" w:fill="auto"/>
            <w:vAlign w:val="center"/>
          </w:tcPr>
          <w:p w14:paraId="331213E9">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66ACAB2B">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答辩因素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786D6E2F">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0079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2" w:hRule="atLeast"/>
          <w:jc w:val="center"/>
        </w:trPr>
        <w:tc>
          <w:tcPr>
            <w:tcW w:w="1322" w:type="dxa"/>
            <w:vMerge w:val="restart"/>
            <w:tcBorders>
              <w:top w:val="nil"/>
              <w:left w:val="single" w:color="auto" w:sz="4" w:space="0"/>
              <w:bottom w:val="single" w:color="auto" w:sz="4" w:space="0"/>
              <w:right w:val="single" w:color="auto" w:sz="4" w:space="0"/>
            </w:tcBorders>
            <w:shd w:val="clear" w:color="auto" w:fill="auto"/>
            <w:vAlign w:val="center"/>
          </w:tcPr>
          <w:p w14:paraId="67C3E490">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kern w:val="2"/>
                <w:sz w:val="21"/>
                <w:szCs w:val="21"/>
                <w:highlight w:val="none"/>
                <w14:textFill>
                  <w14:solidFill>
                    <w14:schemeClr w14:val="tx1"/>
                  </w14:solidFill>
                </w14:textFill>
              </w:rPr>
            </w:pPr>
          </w:p>
        </w:tc>
        <w:tc>
          <w:tcPr>
            <w:tcW w:w="2628" w:type="dxa"/>
            <w:vMerge w:val="restart"/>
            <w:tcBorders>
              <w:top w:val="nil"/>
              <w:left w:val="nil"/>
              <w:bottom w:val="single" w:color="auto" w:sz="4" w:space="0"/>
              <w:right w:val="single" w:color="auto" w:sz="4" w:space="0"/>
            </w:tcBorders>
            <w:shd w:val="clear" w:color="auto" w:fill="auto"/>
            <w:vAlign w:val="center"/>
          </w:tcPr>
          <w:p w14:paraId="40235B00">
            <w:pPr>
              <w:keepNext w:val="0"/>
              <w:keepLines w:val="0"/>
              <w:widowControl/>
              <w:suppressLineNumbers w:val="0"/>
              <w:spacing w:before="0" w:beforeAutospacing="0" w:after="0" w:afterAutospacing="0"/>
              <w:ind w:left="0" w:right="0"/>
              <w:jc w:val="left"/>
              <w:rPr>
                <w:rFonts w:hint="default" w:ascii="宋体" w:hAnsi="宋体" w:eastAsia="宋体" w:cs="Times New Roman"/>
                <w:color w:val="000000" w:themeColor="text1"/>
                <w:kern w:val="2"/>
                <w:sz w:val="21"/>
                <w:szCs w:val="21"/>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59379B80">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价格因素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07A7DAD6">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7A03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2" w:hRule="atLeast"/>
          <w:jc w:val="center"/>
        </w:trPr>
        <w:tc>
          <w:tcPr>
            <w:tcW w:w="1322" w:type="dxa"/>
            <w:vMerge w:val="continue"/>
            <w:tcBorders>
              <w:left w:val="single" w:color="auto" w:sz="4" w:space="0"/>
              <w:right w:val="single" w:color="auto" w:sz="4" w:space="0"/>
            </w:tcBorders>
            <w:shd w:val="clear" w:color="auto" w:fill="auto"/>
            <w:vAlign w:val="center"/>
          </w:tcPr>
          <w:p w14:paraId="7E77CB1A">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kern w:val="2"/>
                <w:sz w:val="21"/>
                <w:szCs w:val="21"/>
                <w:highlight w:val="none"/>
                <w14:textFill>
                  <w14:solidFill>
                    <w14:schemeClr w14:val="tx1"/>
                  </w14:solidFill>
                </w14:textFill>
              </w:rPr>
            </w:pPr>
          </w:p>
        </w:tc>
        <w:tc>
          <w:tcPr>
            <w:tcW w:w="2628" w:type="dxa"/>
            <w:vMerge w:val="continue"/>
            <w:tcBorders>
              <w:left w:val="nil"/>
              <w:right w:val="single" w:color="auto" w:sz="4" w:space="0"/>
            </w:tcBorders>
            <w:shd w:val="clear" w:color="auto" w:fill="auto"/>
            <w:vAlign w:val="center"/>
          </w:tcPr>
          <w:p w14:paraId="12471835">
            <w:pPr>
              <w:keepNext w:val="0"/>
              <w:keepLines w:val="0"/>
              <w:widowControl/>
              <w:suppressLineNumbers w:val="0"/>
              <w:spacing w:before="0" w:beforeAutospacing="0" w:after="0" w:afterAutospacing="0"/>
              <w:ind w:left="0" w:right="0"/>
              <w:jc w:val="left"/>
              <w:rPr>
                <w:rFonts w:hint="default" w:ascii="宋体" w:hAnsi="宋体" w:eastAsia="宋体" w:cs="Times New Roman"/>
                <w:color w:val="000000" w:themeColor="text1"/>
                <w:kern w:val="2"/>
                <w:sz w:val="21"/>
                <w:szCs w:val="21"/>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32DB16AA">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资信因素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0CDFB482">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02D4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2" w:hRule="atLeast"/>
          <w:jc w:val="center"/>
        </w:trPr>
        <w:tc>
          <w:tcPr>
            <w:tcW w:w="1322" w:type="dxa"/>
            <w:vMerge w:val="continue"/>
            <w:tcBorders>
              <w:top w:val="nil"/>
              <w:left w:val="single" w:color="auto" w:sz="4" w:space="0"/>
              <w:bottom w:val="single" w:color="auto" w:sz="4" w:space="0"/>
              <w:right w:val="single" w:color="auto" w:sz="4" w:space="0"/>
            </w:tcBorders>
            <w:shd w:val="clear" w:color="auto" w:fill="auto"/>
            <w:vAlign w:val="center"/>
          </w:tcPr>
          <w:p w14:paraId="411F9320">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628" w:type="dxa"/>
            <w:vMerge w:val="continue"/>
            <w:tcBorders>
              <w:top w:val="nil"/>
              <w:left w:val="nil"/>
              <w:bottom w:val="single" w:color="auto" w:sz="4" w:space="0"/>
              <w:right w:val="single" w:color="auto" w:sz="4" w:space="0"/>
            </w:tcBorders>
            <w:shd w:val="clear" w:color="auto" w:fill="auto"/>
            <w:vAlign w:val="center"/>
          </w:tcPr>
          <w:p w14:paraId="3F7A9B27">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17CC4FF5">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方案因素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590B2D0F">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0475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2" w:hRule="atLeast"/>
          <w:jc w:val="center"/>
        </w:trPr>
        <w:tc>
          <w:tcPr>
            <w:tcW w:w="1322" w:type="dxa"/>
            <w:vMerge w:val="continue"/>
            <w:tcBorders>
              <w:top w:val="nil"/>
              <w:left w:val="single" w:color="auto" w:sz="4" w:space="0"/>
              <w:bottom w:val="single" w:color="auto" w:sz="4" w:space="0"/>
              <w:right w:val="single" w:color="auto" w:sz="4" w:space="0"/>
            </w:tcBorders>
            <w:shd w:val="clear" w:color="auto" w:fill="auto"/>
            <w:vAlign w:val="center"/>
          </w:tcPr>
          <w:p w14:paraId="03238E7D">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628" w:type="dxa"/>
            <w:vMerge w:val="continue"/>
            <w:tcBorders>
              <w:top w:val="nil"/>
              <w:left w:val="nil"/>
              <w:bottom w:val="single" w:color="auto" w:sz="4" w:space="0"/>
              <w:right w:val="single" w:color="auto" w:sz="4" w:space="0"/>
            </w:tcBorders>
            <w:shd w:val="clear" w:color="auto" w:fill="auto"/>
            <w:vAlign w:val="center"/>
          </w:tcPr>
          <w:p w14:paraId="6C9E0901">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77EAB02B">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团队因素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202B5973">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16A1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2" w:hRule="atLeast"/>
          <w:jc w:val="center"/>
        </w:trPr>
        <w:tc>
          <w:tcPr>
            <w:tcW w:w="1322" w:type="dxa"/>
            <w:vMerge w:val="continue"/>
            <w:tcBorders>
              <w:top w:val="nil"/>
              <w:left w:val="single" w:color="auto" w:sz="4" w:space="0"/>
              <w:bottom w:val="single" w:color="auto" w:sz="4" w:space="0"/>
              <w:right w:val="single" w:color="auto" w:sz="4" w:space="0"/>
            </w:tcBorders>
            <w:shd w:val="clear" w:color="auto" w:fill="auto"/>
            <w:vAlign w:val="center"/>
          </w:tcPr>
          <w:p w14:paraId="45F62A33">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628" w:type="dxa"/>
            <w:vMerge w:val="continue"/>
            <w:tcBorders>
              <w:top w:val="nil"/>
              <w:left w:val="nil"/>
              <w:bottom w:val="single" w:color="auto" w:sz="4" w:space="0"/>
              <w:right w:val="single" w:color="auto" w:sz="4" w:space="0"/>
            </w:tcBorders>
            <w:shd w:val="clear" w:color="auto" w:fill="auto"/>
            <w:vAlign w:val="center"/>
          </w:tcPr>
          <w:p w14:paraId="4B6C5BC7">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032B45E0">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答辩因素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2FB79AC3">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51AC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2"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71D2FA03">
            <w:pPr>
              <w:keepNext w:val="0"/>
              <w:keepLines w:val="0"/>
              <w:widowControl/>
              <w:suppressLineNumbers w:val="0"/>
              <w:spacing w:before="0" w:beforeAutospacing="0" w:after="0" w:afterAutospacing="0"/>
              <w:ind w:left="0" w:right="0"/>
              <w:jc w:val="left"/>
              <w:rPr>
                <w:rFonts w:hint="default"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p>
        </w:tc>
        <w:tc>
          <w:tcPr>
            <w:tcW w:w="2628" w:type="dxa"/>
            <w:tcBorders>
              <w:top w:val="single" w:color="auto" w:sz="4" w:space="0"/>
              <w:left w:val="nil"/>
              <w:bottom w:val="single" w:color="auto" w:sz="4" w:space="0"/>
              <w:right w:val="single" w:color="auto" w:sz="4" w:space="0"/>
            </w:tcBorders>
            <w:shd w:val="clear" w:color="auto" w:fill="auto"/>
            <w:vAlign w:val="center"/>
          </w:tcPr>
          <w:p w14:paraId="6363517D">
            <w:pPr>
              <w:keepNext w:val="0"/>
              <w:keepLines w:val="0"/>
              <w:widowControl/>
              <w:suppressLineNumbers w:val="0"/>
              <w:spacing w:before="0" w:beforeAutospacing="0" w:after="0" w:afterAutospacing="0"/>
              <w:ind w:left="0" w:right="0"/>
              <w:jc w:val="left"/>
              <w:rPr>
                <w:rFonts w:hint="default" w:ascii="宋体" w:hAnsi="宋体" w:eastAsia="宋体" w:cs="Times New Roman"/>
                <w:color w:val="000000" w:themeColor="text1"/>
                <w:kern w:val="2"/>
                <w:sz w:val="21"/>
                <w:szCs w:val="21"/>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5D82D37F">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p>
        </w:tc>
        <w:tc>
          <w:tcPr>
            <w:tcW w:w="3443" w:type="dxa"/>
            <w:tcBorders>
              <w:top w:val="single" w:color="auto" w:sz="4" w:space="0"/>
              <w:left w:val="nil"/>
              <w:bottom w:val="single" w:color="auto" w:sz="4" w:space="0"/>
              <w:right w:val="single" w:color="auto" w:sz="4" w:space="0"/>
            </w:tcBorders>
            <w:shd w:val="clear" w:color="auto" w:fill="auto"/>
            <w:vAlign w:val="center"/>
          </w:tcPr>
          <w:p w14:paraId="67DFFAFB">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bl>
    <w:p w14:paraId="58E09F6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
          <w14:textFill>
            <w14:solidFill>
              <w14:schemeClr w14:val="tx1"/>
            </w14:solidFill>
          </w14:textFill>
        </w:rPr>
        <w:t xml:space="preserve"> </w:t>
      </w:r>
    </w:p>
    <w:p w14:paraId="651160C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
          <w14:textFill>
            <w14:solidFill>
              <w14:schemeClr w14:val="tx1"/>
            </w14:solidFill>
          </w14:textFill>
        </w:rPr>
        <w:t xml:space="preserve"> </w:t>
      </w:r>
    </w:p>
    <w:p w14:paraId="38381A11">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签名：</w:t>
      </w:r>
      <w:r>
        <w:rPr>
          <w:rFonts w:hint="eastAsia" w:ascii="宋体" w:hAnsi="宋体" w:eastAsia="宋体" w:cs="Times New Roman"/>
          <w:color w:val="000000" w:themeColor="text1"/>
          <w:kern w:val="0"/>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日期：</w:t>
      </w:r>
      <w:r>
        <w:rPr>
          <w:rFonts w:hint="eastAsia" w:ascii="宋体" w:hAnsi="宋体" w:eastAsia="宋体" w:cs="Times New Roman"/>
          <w:color w:val="000000" w:themeColor="text1"/>
          <w:kern w:val="0"/>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年</w:t>
      </w:r>
      <w:r>
        <w:rPr>
          <w:rFonts w:hint="eastAsia" w:ascii="宋体" w:hAnsi="宋体" w:eastAsia="宋体" w:cs="Times New Roman"/>
          <w:color w:val="000000" w:themeColor="text1"/>
          <w:kern w:val="0"/>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月</w:t>
      </w:r>
      <w:r>
        <w:rPr>
          <w:rFonts w:hint="eastAsia" w:ascii="宋体" w:hAnsi="宋体" w:eastAsia="宋体" w:cs="Times New Roman"/>
          <w:color w:val="000000" w:themeColor="text1"/>
          <w:kern w:val="0"/>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日</w:t>
      </w:r>
    </w:p>
    <w:p w14:paraId="191C42E7">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bidi="ar"/>
          <w14:textFill>
            <w14:solidFill>
              <w14:schemeClr w14:val="tx1"/>
            </w14:solidFill>
          </w14:textFill>
        </w:rPr>
        <w:t xml:space="preserve"> </w:t>
      </w:r>
    </w:p>
    <w:p w14:paraId="751748BF">
      <w:pPr>
        <w:keepNext w:val="0"/>
        <w:keepLines w:val="0"/>
        <w:widowControl/>
        <w:suppressLineNumbers w:val="0"/>
        <w:spacing w:before="0" w:beforeAutospacing="0" w:after="0" w:afterAutospacing="0"/>
        <w:ind w:left="0" w:right="0"/>
        <w:jc w:val="left"/>
        <w:rPr>
          <w:rFonts w:hint="eastAsia" w:ascii="宋体" w:hAnsi="宋体" w:eastAsia="宋体" w:cs="Times New Roman"/>
          <w:b/>
          <w:bCs w:val="0"/>
          <w:color w:val="000000" w:themeColor="text1"/>
          <w:kern w:val="0"/>
          <w:sz w:val="21"/>
          <w:szCs w:val="21"/>
          <w:highlight w:val="none"/>
          <w:shd w:val="clear" w:fill="FFFFFF"/>
          <w14:textFill>
            <w14:solidFill>
              <w14:schemeClr w14:val="tx1"/>
            </w14:solidFill>
          </w14:textFill>
        </w:rPr>
      </w:pPr>
      <w:r>
        <w:rPr>
          <w:rFonts w:hint="default" w:ascii="Calibri" w:hAnsi="Calibri" w:eastAsia="宋体" w:cs="Times New Roman"/>
          <w:b/>
          <w:bCs w:val="0"/>
          <w:color w:val="000000" w:themeColor="text1"/>
          <w:kern w:val="2"/>
          <w:sz w:val="21"/>
          <w:szCs w:val="21"/>
          <w:highlight w:val="none"/>
          <w:shd w:val="clear" w:fill="FFFFFF"/>
          <w:lang w:val="en-US" w:eastAsia="zh-CN" w:bidi="ar"/>
          <w14:textFill>
            <w14:solidFill>
              <w14:schemeClr w14:val="tx1"/>
            </w14:solidFill>
          </w14:textFill>
        </w:rPr>
        <w:br w:type="page"/>
      </w:r>
    </w:p>
    <w:p w14:paraId="4E3B3EE7">
      <w:pPr>
        <w:pStyle w:val="17"/>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themeColor="text1"/>
          <w:kern w:val="2"/>
          <w:sz w:val="28"/>
          <w:szCs w:val="28"/>
          <w:highlight w:val="none"/>
          <w14:textFill>
            <w14:solidFill>
              <w14:schemeClr w14:val="tx1"/>
            </w14:solidFill>
          </w14:textFill>
        </w:rPr>
      </w:pPr>
      <w:r>
        <w:rPr>
          <w:rFonts w:hint="eastAsia" w:ascii="宋体" w:hAnsi="宋体" w:eastAsia="宋体" w:cs="宋体"/>
          <w:b/>
          <w:bCs w:val="0"/>
          <w:color w:val="000000" w:themeColor="text1"/>
          <w:kern w:val="2"/>
          <w:sz w:val="28"/>
          <w:szCs w:val="28"/>
          <w:highlight w:val="none"/>
          <w:lang w:val="en-US" w:eastAsia="zh-CN" w:bidi="ar"/>
          <w14:textFill>
            <w14:solidFill>
              <w14:schemeClr w14:val="tx1"/>
            </w14:solidFill>
          </w14:textFill>
        </w:rPr>
        <w:t>附表</w:t>
      </w:r>
      <w:r>
        <w:rPr>
          <w:rFonts w:hint="default" w:ascii="宋体" w:hAnsi="宋体" w:eastAsia="宋体" w:cs="宋体"/>
          <w:b/>
          <w:bCs w:val="0"/>
          <w:color w:val="000000" w:themeColor="text1"/>
          <w:kern w:val="2"/>
          <w:sz w:val="28"/>
          <w:szCs w:val="28"/>
          <w:highlight w:val="none"/>
          <w:lang w:eastAsia="zh-CN" w:bidi="ar"/>
          <w14:textFill>
            <w14:solidFill>
              <w14:schemeClr w14:val="tx1"/>
            </w14:solidFill>
          </w14:textFill>
        </w:rPr>
        <w:t>3</w:t>
      </w:r>
      <w:r>
        <w:rPr>
          <w:rFonts w:hint="eastAsia" w:ascii="宋体" w:hAnsi="宋体" w:eastAsia="宋体" w:cs="宋体"/>
          <w:b/>
          <w:bCs w:val="0"/>
          <w:color w:val="000000" w:themeColor="text1"/>
          <w:kern w:val="2"/>
          <w:sz w:val="28"/>
          <w:szCs w:val="28"/>
          <w:highlight w:val="none"/>
          <w:lang w:val="en-US" w:eastAsia="zh-CN" w:bidi="ar"/>
          <w14:textFill>
            <w14:solidFill>
              <w14:schemeClr w14:val="tx1"/>
            </w14:solidFill>
          </w14:textFill>
        </w:rPr>
        <w:t>：投票表格</w:t>
      </w:r>
    </w:p>
    <w:p w14:paraId="5CAA16E3">
      <w:pPr>
        <w:keepNext w:val="0"/>
        <w:keepLines w:val="0"/>
        <w:widowControl/>
        <w:suppressLineNumbers w:val="0"/>
        <w:snapToGrid w:val="0"/>
        <w:spacing w:before="0" w:beforeAutospacing="0" w:after="0" w:afterAutospacing="0" w:line="360" w:lineRule="auto"/>
        <w:ind w:left="0" w:right="0" w:firstLine="649" w:firstLineChars="202"/>
        <w:jc w:val="center"/>
        <w:rPr>
          <w:rFonts w:hint="eastAsia" w:ascii="宋体" w:hAnsi="宋体" w:eastAsia="宋体" w:cs="Times New Roman"/>
          <w:b/>
          <w:bCs w:val="0"/>
          <w:color w:val="000000" w:themeColor="text1"/>
          <w:kern w:val="0"/>
          <w:sz w:val="32"/>
          <w:szCs w:val="32"/>
          <w:highlight w:val="none"/>
          <w14:textFill>
            <w14:solidFill>
              <w14:schemeClr w14:val="tx1"/>
            </w14:solidFill>
          </w14:textFill>
        </w:rPr>
      </w:pPr>
      <w:r>
        <w:rPr>
          <w:rFonts w:hint="eastAsia" w:ascii="宋体" w:hAnsi="宋体" w:eastAsia="宋体" w:cs="宋体"/>
          <w:b/>
          <w:bCs w:val="0"/>
          <w:color w:val="000000" w:themeColor="text1"/>
          <w:kern w:val="0"/>
          <w:sz w:val="32"/>
          <w:szCs w:val="32"/>
          <w:highlight w:val="none"/>
          <w:lang w:val="en-US" w:eastAsia="zh-CN" w:bidi="ar"/>
          <w14:textFill>
            <w14:solidFill>
              <w14:schemeClr w14:val="tx1"/>
            </w14:solidFill>
          </w14:textFill>
        </w:rPr>
        <w:t>投票表格</w:t>
      </w:r>
    </w:p>
    <w:p w14:paraId="15524E6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项目名称：</w:t>
      </w:r>
      <w:r>
        <w:rPr>
          <w:rFonts w:hint="eastAsia" w:ascii="宋体" w:hAnsi="宋体" w:eastAsia="宋体" w:cs="Times New Roman"/>
          <w:color w:val="000000" w:themeColor="text1"/>
          <w:kern w:val="2"/>
          <w:sz w:val="24"/>
          <w:szCs w:val="24"/>
          <w:highlight w:val="none"/>
          <w:u w:val="single"/>
          <w:lang w:val="en-US" w:eastAsia="zh-CN" w:bidi="ar"/>
          <w14:textFill>
            <w14:solidFill>
              <w14:schemeClr w14:val="tx1"/>
            </w14:solidFill>
          </w14:textFill>
        </w:rPr>
        <w:t xml:space="preserve">                             </w:t>
      </w:r>
    </w:p>
    <w:tbl>
      <w:tblPr>
        <w:tblStyle w:val="20"/>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25"/>
        <w:gridCol w:w="1893"/>
        <w:gridCol w:w="1893"/>
        <w:gridCol w:w="1893"/>
        <w:gridCol w:w="1893"/>
      </w:tblGrid>
      <w:tr w14:paraId="316C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71" w:hRule="atLeast"/>
          <w:jc w:val="center"/>
        </w:trPr>
        <w:tc>
          <w:tcPr>
            <w:tcW w:w="1225" w:type="dxa"/>
            <w:tcBorders>
              <w:top w:val="double" w:color="auto" w:sz="2" w:space="0"/>
              <w:left w:val="double" w:color="auto" w:sz="2" w:space="0"/>
              <w:bottom w:val="double" w:color="auto" w:sz="2" w:space="0"/>
              <w:right w:val="single" w:color="auto" w:sz="4" w:space="0"/>
            </w:tcBorders>
            <w:shd w:val="clear" w:color="auto" w:fill="auto"/>
            <w:vAlign w:val="center"/>
          </w:tcPr>
          <w:p w14:paraId="2066A200">
            <w:pPr>
              <w:keepNext w:val="0"/>
              <w:keepLines w:val="0"/>
              <w:widowControl w:val="0"/>
              <w:suppressLineNumbers w:val="0"/>
              <w:spacing w:before="0" w:beforeAutospacing="0" w:after="0" w:afterAutospacing="0"/>
              <w:ind w:left="0" w:right="0"/>
              <w:jc w:val="center"/>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第</w:t>
            </w:r>
            <w:r>
              <w:rPr>
                <w:rFonts w:hint="eastAsia" w:ascii="Calibri" w:hAnsi="Calibri" w:eastAsia="宋体" w:cs="Times New Roman"/>
                <w:color w:val="000000" w:themeColor="text1"/>
                <w:kern w:val="2"/>
                <w:sz w:val="21"/>
                <w:szCs w:val="21"/>
                <w:highlight w:val="none"/>
                <w:lang w:val="en-US" w:eastAsia="zh-CN" w:bidi="ar"/>
                <w14:textFill>
                  <w14:solidFill>
                    <w14:schemeClr w14:val="tx1"/>
                  </w14:solidFill>
                </w14:textFill>
              </w:rPr>
              <w:t xml:space="preserve"> </w:t>
            </w:r>
            <w:r>
              <w:rPr>
                <w:rFonts w:hint="default" w:ascii="Calibri" w:hAnsi="Calibri" w:eastAsia="宋体" w:cs="Calibri"/>
                <w:color w:val="000000" w:themeColor="text1"/>
                <w:kern w:val="2"/>
                <w:sz w:val="2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轮</w:t>
            </w:r>
          </w:p>
        </w:tc>
        <w:tc>
          <w:tcPr>
            <w:tcW w:w="1893" w:type="dxa"/>
            <w:tcBorders>
              <w:top w:val="double" w:color="auto" w:sz="2" w:space="0"/>
              <w:left w:val="nil"/>
              <w:bottom w:val="double" w:color="auto" w:sz="2" w:space="0"/>
              <w:right w:val="single" w:color="auto" w:sz="4" w:space="0"/>
            </w:tcBorders>
            <w:shd w:val="clear" w:color="auto" w:fill="auto"/>
            <w:vAlign w:val="top"/>
          </w:tcPr>
          <w:p w14:paraId="74F210BC">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c>
          <w:tcPr>
            <w:tcW w:w="1893" w:type="dxa"/>
            <w:tcBorders>
              <w:top w:val="double" w:color="auto" w:sz="2" w:space="0"/>
              <w:left w:val="single" w:color="auto" w:sz="4" w:space="0"/>
              <w:bottom w:val="double" w:color="auto" w:sz="2" w:space="0"/>
              <w:right w:val="single" w:color="auto" w:sz="4" w:space="0"/>
            </w:tcBorders>
            <w:shd w:val="clear" w:color="auto" w:fill="auto"/>
            <w:vAlign w:val="top"/>
          </w:tcPr>
          <w:p w14:paraId="79F5C30F">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c>
          <w:tcPr>
            <w:tcW w:w="1893" w:type="dxa"/>
            <w:tcBorders>
              <w:top w:val="double" w:color="auto" w:sz="2" w:space="0"/>
              <w:left w:val="single" w:color="auto" w:sz="4" w:space="0"/>
              <w:bottom w:val="double" w:color="auto" w:sz="2" w:space="0"/>
              <w:right w:val="single" w:color="auto" w:sz="4" w:space="0"/>
            </w:tcBorders>
            <w:shd w:val="clear" w:color="auto" w:fill="auto"/>
            <w:vAlign w:val="top"/>
          </w:tcPr>
          <w:p w14:paraId="008D7D9F">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c>
          <w:tcPr>
            <w:tcW w:w="1893" w:type="dxa"/>
            <w:tcBorders>
              <w:top w:val="double" w:color="auto" w:sz="2" w:space="0"/>
              <w:left w:val="single" w:color="auto" w:sz="4" w:space="0"/>
              <w:bottom w:val="double" w:color="auto" w:sz="2" w:space="0"/>
              <w:right w:val="double" w:color="auto" w:sz="2" w:space="0"/>
            </w:tcBorders>
            <w:shd w:val="clear" w:color="auto" w:fill="auto"/>
            <w:vAlign w:val="top"/>
          </w:tcPr>
          <w:p w14:paraId="5827F09C">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33FF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71" w:hRule="atLeast"/>
          <w:jc w:val="center"/>
        </w:trPr>
        <w:tc>
          <w:tcPr>
            <w:tcW w:w="1225" w:type="dxa"/>
            <w:tcBorders>
              <w:top w:val="double" w:color="auto" w:sz="2" w:space="0"/>
              <w:left w:val="double" w:color="auto" w:sz="2" w:space="0"/>
              <w:bottom w:val="double" w:color="auto" w:sz="2" w:space="0"/>
              <w:right w:val="single" w:color="auto" w:sz="4" w:space="0"/>
            </w:tcBorders>
            <w:shd w:val="clear" w:color="auto" w:fill="auto"/>
            <w:vAlign w:val="center"/>
          </w:tcPr>
          <w:p w14:paraId="7F4EE95E">
            <w:pPr>
              <w:keepNext w:val="0"/>
              <w:keepLines w:val="0"/>
              <w:widowControl w:val="0"/>
              <w:suppressLineNumbers w:val="0"/>
              <w:spacing w:before="0" w:beforeAutospacing="0" w:after="0" w:afterAutospacing="0"/>
              <w:ind w:left="0" w:right="0"/>
              <w:jc w:val="center"/>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第</w:t>
            </w:r>
            <w:r>
              <w:rPr>
                <w:rFonts w:hint="eastAsia" w:ascii="Calibri" w:hAnsi="Calibri" w:eastAsia="宋体" w:cs="Times New Roman"/>
                <w:color w:val="000000" w:themeColor="text1"/>
                <w:kern w:val="2"/>
                <w:sz w:val="21"/>
                <w:szCs w:val="21"/>
                <w:highlight w:val="none"/>
                <w:lang w:val="en-US" w:eastAsia="zh-CN" w:bidi="ar"/>
                <w14:textFill>
                  <w14:solidFill>
                    <w14:schemeClr w14:val="tx1"/>
                  </w14:solidFill>
                </w14:textFill>
              </w:rPr>
              <w:t xml:space="preserve"> </w:t>
            </w:r>
            <w:r>
              <w:rPr>
                <w:rFonts w:hint="default" w:ascii="Calibri" w:hAnsi="Calibri" w:eastAsia="宋体" w:cs="Calibri"/>
                <w:color w:val="000000" w:themeColor="text1"/>
                <w:kern w:val="2"/>
                <w:sz w:val="2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轮</w:t>
            </w:r>
          </w:p>
        </w:tc>
        <w:tc>
          <w:tcPr>
            <w:tcW w:w="3786" w:type="dxa"/>
            <w:gridSpan w:val="2"/>
            <w:tcBorders>
              <w:top w:val="double" w:color="auto" w:sz="2" w:space="0"/>
              <w:left w:val="nil"/>
              <w:bottom w:val="double" w:color="auto" w:sz="2" w:space="0"/>
              <w:right w:val="single" w:color="auto" w:sz="4" w:space="0"/>
            </w:tcBorders>
            <w:shd w:val="clear" w:color="auto" w:fill="auto"/>
            <w:vAlign w:val="top"/>
          </w:tcPr>
          <w:p w14:paraId="62864DC4">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c>
          <w:tcPr>
            <w:tcW w:w="3786" w:type="dxa"/>
            <w:gridSpan w:val="2"/>
            <w:tcBorders>
              <w:top w:val="double" w:color="auto" w:sz="2" w:space="0"/>
              <w:left w:val="single" w:color="auto" w:sz="4" w:space="0"/>
              <w:bottom w:val="double" w:color="auto" w:sz="2" w:space="0"/>
              <w:right w:val="double" w:color="auto" w:sz="2" w:space="0"/>
            </w:tcBorders>
            <w:shd w:val="clear" w:color="auto" w:fill="auto"/>
            <w:vAlign w:val="top"/>
          </w:tcPr>
          <w:p w14:paraId="2749DE30">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5A61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55" w:hRule="atLeast"/>
          <w:jc w:val="center"/>
        </w:trPr>
        <w:tc>
          <w:tcPr>
            <w:tcW w:w="1225" w:type="dxa"/>
            <w:tcBorders>
              <w:top w:val="double" w:color="auto" w:sz="2" w:space="0"/>
              <w:left w:val="double" w:color="auto" w:sz="2" w:space="0"/>
              <w:bottom w:val="double" w:color="auto" w:sz="2" w:space="0"/>
              <w:right w:val="single" w:color="auto" w:sz="4" w:space="0"/>
            </w:tcBorders>
            <w:shd w:val="clear" w:color="auto" w:fill="auto"/>
            <w:vAlign w:val="center"/>
          </w:tcPr>
          <w:p w14:paraId="0F56CB4B">
            <w:pPr>
              <w:keepNext w:val="0"/>
              <w:keepLines w:val="0"/>
              <w:widowControl w:val="0"/>
              <w:suppressLineNumbers w:val="0"/>
              <w:spacing w:before="0" w:beforeAutospacing="0" w:after="0" w:afterAutospacing="0"/>
              <w:ind w:left="0" w:right="0"/>
              <w:jc w:val="center"/>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第</w:t>
            </w:r>
            <w:r>
              <w:rPr>
                <w:rFonts w:hint="eastAsia" w:ascii="Calibri" w:hAnsi="Calibri" w:eastAsia="宋体" w:cs="Times New Roman"/>
                <w:color w:val="000000" w:themeColor="text1"/>
                <w:kern w:val="2"/>
                <w:sz w:val="21"/>
                <w:szCs w:val="21"/>
                <w:highlight w:val="none"/>
                <w:lang w:val="en-US" w:eastAsia="zh-CN" w:bidi="ar"/>
                <w14:textFill>
                  <w14:solidFill>
                    <w14:schemeClr w14:val="tx1"/>
                  </w14:solidFill>
                </w14:textFill>
              </w:rPr>
              <w:t xml:space="preserve"> </w:t>
            </w:r>
            <w:r>
              <w:rPr>
                <w:rFonts w:hint="default" w:ascii="Calibri" w:hAnsi="Calibri" w:eastAsia="宋体" w:cs="Calibri"/>
                <w:color w:val="000000" w:themeColor="text1"/>
                <w:kern w:val="2"/>
                <w:sz w:val="2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轮</w:t>
            </w:r>
          </w:p>
        </w:tc>
        <w:tc>
          <w:tcPr>
            <w:tcW w:w="7572" w:type="dxa"/>
            <w:gridSpan w:val="4"/>
            <w:tcBorders>
              <w:top w:val="double" w:color="auto" w:sz="2" w:space="0"/>
              <w:left w:val="nil"/>
              <w:bottom w:val="double" w:color="auto" w:sz="2" w:space="0"/>
              <w:right w:val="double" w:color="auto" w:sz="2" w:space="0"/>
            </w:tcBorders>
            <w:shd w:val="clear" w:color="auto" w:fill="auto"/>
            <w:vAlign w:val="top"/>
          </w:tcPr>
          <w:p w14:paraId="33111C83">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bl>
    <w:p w14:paraId="1249633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正式投票规则：以上表格用于正式投票，从上到下每轮投票限使用一行空格，每个空格限填一个单位名称，同一行的空格内的单位名称不得重复。每轮投票允许选择的总数即下一轮候选总数，以得票多的投标单位当选为下一轮投票的候选投标单位。不能进入下一轮的投标单位，根据本轮得票数量确定名次。遇票数相等不能确定入选下一轮</w:t>
      </w:r>
      <w:r>
        <w:rPr>
          <w:rFonts w:hint="default" w:ascii="宋体" w:hAnsi="宋体" w:cs="宋体"/>
          <w:color w:val="000000" w:themeColor="text1"/>
          <w:kern w:val="2"/>
          <w:sz w:val="24"/>
          <w:szCs w:val="24"/>
          <w:highlight w:val="none"/>
          <w:lang w:eastAsia="zh-CN" w:bidi="ar"/>
          <w14:textFill>
            <w14:solidFill>
              <w14:schemeClr w14:val="tx1"/>
            </w14:solidFill>
          </w14:textFill>
          <w:woUserID w:val="1"/>
        </w:rPr>
        <w:t>（或名次）</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的投标单位时，应进行附加投票，以确定名次。每轮正式投票允许选择投标单位总数如下：</w:t>
      </w:r>
    </w:p>
    <w:tbl>
      <w:tblPr>
        <w:tblStyle w:val="20"/>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68"/>
        <w:gridCol w:w="3060"/>
        <w:gridCol w:w="3060"/>
      </w:tblGrid>
      <w:tr w14:paraId="6D3F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14:paraId="7CA9550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p>
        </w:tc>
        <w:tc>
          <w:tcPr>
            <w:tcW w:w="612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F7B1C5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每轮正式投票允许选择总数</w:t>
            </w:r>
          </w:p>
        </w:tc>
      </w:tr>
      <w:tr w14:paraId="5D6C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14:paraId="147D3E6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投标人数</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004064A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至4</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4733125C">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5名及以上</w:t>
            </w:r>
          </w:p>
        </w:tc>
      </w:tr>
      <w:tr w14:paraId="3384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14:paraId="15815AF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第</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1轮</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6E08E97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2</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66FDDAE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4</w:t>
            </w:r>
          </w:p>
        </w:tc>
      </w:tr>
      <w:tr w14:paraId="1373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14:paraId="4829B24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第</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2轮</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2611437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1</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7F01CDD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2</w:t>
            </w:r>
          </w:p>
        </w:tc>
      </w:tr>
      <w:tr w14:paraId="1F68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14:paraId="74FA987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第</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3轮</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037FF62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4FE0C1F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1</w:t>
            </w:r>
          </w:p>
        </w:tc>
      </w:tr>
    </w:tbl>
    <w:p w14:paraId="6182A688">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(1)投票结束后，点票人员对投票人数、票数和每票应选方案总数加以核对和统计，作废的选票不得统计，并向定标委员会报告。</w:t>
      </w:r>
    </w:p>
    <w:p w14:paraId="0A7C94DA">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(2)定标委员会成员应当独立投票，自投票开始至最终排名统计结果公布期间，任何人不得非法干预、影响投票过程，不得透露、协商、改变投票结果，不得使用通信联络工具。</w:t>
      </w:r>
    </w:p>
    <w:p w14:paraId="45E8BD1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p>
    <w:p w14:paraId="1084C01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p>
    <w:p w14:paraId="1E8478C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签名：</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日期：</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年</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月</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日</w:t>
      </w:r>
    </w:p>
    <w:p w14:paraId="1AB2654D">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br w:type="page"/>
      </w:r>
    </w:p>
    <w:p w14:paraId="65A3BFAC">
      <w:pPr>
        <w:spacing w:line="240" w:lineRule="auto"/>
        <w:rPr>
          <w:rFonts w:ascii="宋体" w:hAnsi="宋体"/>
          <w:b/>
          <w:color w:val="000000" w:themeColor="text1"/>
          <w:sz w:val="28"/>
          <w:szCs w:val="30"/>
          <w:highlight w:val="none"/>
          <w14:textFill>
            <w14:solidFill>
              <w14:schemeClr w14:val="tx1"/>
            </w14:solidFill>
          </w14:textFill>
        </w:rPr>
      </w:pPr>
      <w:r>
        <w:rPr>
          <w:rFonts w:hint="eastAsia" w:ascii="宋体" w:hAnsi="宋体"/>
          <w:b/>
          <w:color w:val="000000" w:themeColor="text1"/>
          <w:sz w:val="28"/>
          <w:szCs w:val="30"/>
          <w:highlight w:val="none"/>
          <w14:textFill>
            <w14:solidFill>
              <w14:schemeClr w14:val="tx1"/>
            </w14:solidFill>
          </w14:textFill>
        </w:rPr>
        <w:t>（第三章正文详见《中华人民共和国标准监理招标文件》（2017版））</w:t>
      </w:r>
    </w:p>
    <w:p w14:paraId="1B799AE9">
      <w:pPr>
        <w:ind w:firstLine="420" w:firstLineChars="200"/>
        <w:rPr>
          <w:rFonts w:ascii="Times New Roman" w:hAnsi="Times New Roman"/>
          <w:color w:val="000000" w:themeColor="text1"/>
          <w:highlight w:val="none"/>
          <w14:textFill>
            <w14:solidFill>
              <w14:schemeClr w14:val="tx1"/>
            </w14:solidFill>
          </w14:textFill>
        </w:rPr>
      </w:pPr>
    </w:p>
    <w:p w14:paraId="25535516">
      <w:pPr>
        <w:spacing w:beforeLines="50" w:afterLines="50" w:line="360" w:lineRule="exact"/>
        <w:outlineLvl w:val="2"/>
        <w:rPr>
          <w:rFonts w:ascii="宋体" w:hAnsi="宋体"/>
          <w:b/>
          <w:color w:val="000000" w:themeColor="text1"/>
          <w:sz w:val="32"/>
          <w:highlight w:val="none"/>
          <w14:textFill>
            <w14:solidFill>
              <w14:schemeClr w14:val="tx1"/>
            </w14:solidFill>
          </w14:textFill>
        </w:rPr>
      </w:pPr>
      <w:bookmarkStart w:id="358" w:name="_Toc515205256"/>
      <w:bookmarkStart w:id="359" w:name="_Toc529196583"/>
      <w:r>
        <w:rPr>
          <w:rFonts w:hint="eastAsia" w:ascii="宋体" w:hAnsi="宋体"/>
          <w:b/>
          <w:color w:val="000000" w:themeColor="text1"/>
          <w:sz w:val="32"/>
          <w:highlight w:val="none"/>
          <w14:textFill>
            <w14:solidFill>
              <w14:schemeClr w14:val="tx1"/>
            </w14:solidFill>
          </w14:textFill>
        </w:rPr>
        <w:t>1. 评标方法</w:t>
      </w:r>
      <w:bookmarkEnd w:id="358"/>
      <w:bookmarkEnd w:id="359"/>
    </w:p>
    <w:p w14:paraId="70AF8D27">
      <w:pPr>
        <w:spacing w:line="360" w:lineRule="exact"/>
        <w:ind w:firstLine="420" w:firstLineChars="200"/>
        <w:rPr>
          <w:rFonts w:hint="eastAsia"/>
          <w:strike/>
          <w:color w:val="000000" w:themeColor="text1"/>
          <w:highlight w:val="none"/>
          <w14:textFill>
            <w14:solidFill>
              <w14:schemeClr w14:val="tx1"/>
            </w14:solidFill>
          </w14:textFill>
        </w:rPr>
      </w:pPr>
      <w:r>
        <w:rPr>
          <w:rFonts w:hint="eastAsia" w:ascii="宋体" w:hAnsi="宋体" w:eastAsia="宋体" w:cs="宋体"/>
          <w:strike/>
          <w:color w:val="000000" w:themeColor="text1"/>
          <w:kern w:val="2"/>
          <w:sz w:val="21"/>
          <w:szCs w:val="21"/>
          <w:highlight w:val="none"/>
          <w:lang w:val="en-US" w:eastAsia="zh-CN" w:bidi="ar"/>
          <w14:textFill>
            <w14:solidFill>
              <w14:schemeClr w14:val="tx1"/>
            </w14:solidFill>
          </w14:textFill>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14743BA5">
      <w:pPr>
        <w:ind w:firstLine="420" w:firstLineChars="200"/>
        <w:rPr>
          <w:rFonts w:ascii="Times New Roman" w:hAnsi="Times New Roman"/>
          <w:strike/>
          <w:color w:val="000000" w:themeColor="text1"/>
          <w:highlight w:val="none"/>
          <w14:textFill>
            <w14:solidFill>
              <w14:schemeClr w14:val="tx1"/>
            </w14:solidFill>
          </w14:textFill>
        </w:rPr>
      </w:pPr>
    </w:p>
    <w:p w14:paraId="55481D31">
      <w:pPr>
        <w:spacing w:beforeLines="50" w:line="360" w:lineRule="exact"/>
        <w:outlineLvl w:val="2"/>
        <w:rPr>
          <w:rFonts w:ascii="宋体" w:hAnsi="宋体"/>
          <w:b/>
          <w:color w:val="000000" w:themeColor="text1"/>
          <w:sz w:val="32"/>
          <w:highlight w:val="none"/>
          <w14:textFill>
            <w14:solidFill>
              <w14:schemeClr w14:val="tx1"/>
            </w14:solidFill>
          </w14:textFill>
        </w:rPr>
      </w:pPr>
      <w:bookmarkStart w:id="360" w:name="_Toc529196584"/>
      <w:bookmarkStart w:id="361" w:name="_Toc515205257"/>
      <w:r>
        <w:rPr>
          <w:rFonts w:hint="eastAsia" w:ascii="宋体" w:hAnsi="宋体"/>
          <w:b/>
          <w:color w:val="000000" w:themeColor="text1"/>
          <w:sz w:val="32"/>
          <w:highlight w:val="none"/>
          <w14:textFill>
            <w14:solidFill>
              <w14:schemeClr w14:val="tx1"/>
            </w14:solidFill>
          </w14:textFill>
        </w:rPr>
        <w:t>2. 评审标准</w:t>
      </w:r>
      <w:bookmarkEnd w:id="360"/>
      <w:bookmarkEnd w:id="361"/>
    </w:p>
    <w:p w14:paraId="731A134F">
      <w:pPr>
        <w:spacing w:before="1" w:beforeLines="100" w:after="1" w:afterLines="100" w:line="360" w:lineRule="exact"/>
        <w:rPr>
          <w:rFonts w:ascii="宋体" w:hAnsi="宋体"/>
          <w:b/>
          <w:color w:val="000000" w:themeColor="text1"/>
          <w:sz w:val="28"/>
          <w:highlight w:val="none"/>
          <w14:textFill>
            <w14:solidFill>
              <w14:schemeClr w14:val="tx1"/>
            </w14:solidFill>
          </w14:textFill>
        </w:rPr>
      </w:pPr>
      <w:bookmarkStart w:id="362" w:name="_Toc529196585"/>
      <w:bookmarkStart w:id="363" w:name="_Toc515205258"/>
      <w:r>
        <w:rPr>
          <w:rFonts w:hint="eastAsia" w:ascii="宋体" w:hAnsi="宋体"/>
          <w:b/>
          <w:color w:val="000000" w:themeColor="text1"/>
          <w:sz w:val="28"/>
          <w:highlight w:val="none"/>
          <w14:textFill>
            <w14:solidFill>
              <w14:schemeClr w14:val="tx1"/>
            </w14:solidFill>
          </w14:textFill>
        </w:rPr>
        <w:t>2.1 初步评审标准</w:t>
      </w:r>
      <w:bookmarkEnd w:id="362"/>
      <w:bookmarkEnd w:id="363"/>
    </w:p>
    <w:p w14:paraId="03DC0477">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2.1.1 形式评审标准：见评标办法前附表。</w:t>
      </w:r>
    </w:p>
    <w:p w14:paraId="5E08710E">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2.1.2 资格评审标准：见评标办法前附表。</w:t>
      </w:r>
    </w:p>
    <w:p w14:paraId="0A353B9C">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2.1.3 响应性评审标准：见评标办法前附表。</w:t>
      </w:r>
    </w:p>
    <w:p w14:paraId="4E500FEA">
      <w:pPr>
        <w:spacing w:before="1" w:beforeLines="100" w:after="1" w:afterLines="100" w:line="360" w:lineRule="exact"/>
        <w:rPr>
          <w:rFonts w:ascii="宋体" w:hAnsi="宋体"/>
          <w:b/>
          <w:strike/>
          <w:color w:val="000000" w:themeColor="text1"/>
          <w:sz w:val="28"/>
          <w:highlight w:val="none"/>
          <w14:textFill>
            <w14:solidFill>
              <w14:schemeClr w14:val="tx1"/>
            </w14:solidFill>
          </w14:textFill>
        </w:rPr>
      </w:pPr>
      <w:bookmarkStart w:id="364" w:name="_Toc515205259"/>
      <w:bookmarkStart w:id="365" w:name="_Toc529196586"/>
      <w:r>
        <w:rPr>
          <w:rFonts w:hint="eastAsia" w:ascii="宋体" w:hAnsi="宋体"/>
          <w:b/>
          <w:strike/>
          <w:color w:val="000000" w:themeColor="text1"/>
          <w:sz w:val="28"/>
          <w:highlight w:val="none"/>
          <w14:textFill>
            <w14:solidFill>
              <w14:schemeClr w14:val="tx1"/>
            </w14:solidFill>
          </w14:textFill>
        </w:rPr>
        <w:t>2.2 分值构成与评分标准</w:t>
      </w:r>
      <w:bookmarkEnd w:id="364"/>
      <w:bookmarkEnd w:id="365"/>
    </w:p>
    <w:p w14:paraId="2D8E9FFC">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2.2.1 分值构成：</w:t>
      </w:r>
    </w:p>
    <w:p w14:paraId="5840F4B5">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（1）资信业绩部分：见评标办法前附表；</w:t>
      </w:r>
    </w:p>
    <w:p w14:paraId="7698B4ED">
      <w:pPr>
        <w:spacing w:line="360" w:lineRule="exact"/>
        <w:ind w:firstLine="420" w:firstLineChars="200"/>
        <w:rPr>
          <w:rFonts w:ascii="宋体" w:hAnsi="宋体"/>
          <w:strike/>
          <w:dstrike w:val="0"/>
          <w:color w:val="000000" w:themeColor="text1"/>
          <w:highlight w:val="none"/>
          <w14:textFill>
            <w14:solidFill>
              <w14:schemeClr w14:val="tx1"/>
            </w14:solidFill>
          </w14:textFill>
        </w:rPr>
      </w:pPr>
      <w:r>
        <w:rPr>
          <w:rFonts w:hint="eastAsia" w:ascii="宋体" w:hAnsi="宋体"/>
          <w:strike/>
          <w:dstrike w:val="0"/>
          <w:color w:val="000000" w:themeColor="text1"/>
          <w:highlight w:val="none"/>
          <w14:textFill>
            <w14:solidFill>
              <w14:schemeClr w14:val="tx1"/>
            </w14:solidFill>
          </w14:textFill>
        </w:rPr>
        <w:t>（2）监理大纲部分：见评标办法前附表；</w:t>
      </w:r>
    </w:p>
    <w:p w14:paraId="219A6130">
      <w:pPr>
        <w:spacing w:line="360" w:lineRule="exact"/>
        <w:ind w:firstLine="420" w:firstLineChars="200"/>
        <w:rPr>
          <w:rFonts w:ascii="宋体" w:hAnsi="宋体"/>
          <w:strike/>
          <w:dstrike w:val="0"/>
          <w:color w:val="000000" w:themeColor="text1"/>
          <w:highlight w:val="none"/>
          <w14:textFill>
            <w14:solidFill>
              <w14:schemeClr w14:val="tx1"/>
            </w14:solidFill>
          </w14:textFill>
        </w:rPr>
      </w:pPr>
      <w:r>
        <w:rPr>
          <w:rFonts w:hint="eastAsia" w:ascii="宋体" w:hAnsi="宋体"/>
          <w:strike/>
          <w:dstrike w:val="0"/>
          <w:color w:val="000000" w:themeColor="text1"/>
          <w:highlight w:val="none"/>
          <w14:textFill>
            <w14:solidFill>
              <w14:schemeClr w14:val="tx1"/>
            </w14:solidFill>
          </w14:textFill>
        </w:rPr>
        <w:t>（3）投标报价：见评标办法前附表；</w:t>
      </w:r>
    </w:p>
    <w:p w14:paraId="1CFA3D2C">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w:t>
      </w:r>
      <w:r>
        <w:rPr>
          <w:rFonts w:hint="eastAsia" w:ascii="宋体" w:hAnsi="宋体"/>
          <w:strike/>
          <w:color w:val="000000" w:themeColor="text1"/>
          <w:highlight w:val="none"/>
          <w:lang w:val="en-US" w:eastAsia="zh-CN"/>
          <w14:textFill>
            <w14:solidFill>
              <w14:schemeClr w14:val="tx1"/>
            </w14:solidFill>
          </w14:textFill>
        </w:rPr>
        <w:t>4</w:t>
      </w:r>
      <w:r>
        <w:rPr>
          <w:rFonts w:hint="eastAsia" w:ascii="宋体" w:hAnsi="宋体"/>
          <w:strike/>
          <w:color w:val="000000" w:themeColor="text1"/>
          <w:highlight w:val="none"/>
          <w14:textFill>
            <w14:solidFill>
              <w14:schemeClr w14:val="tx1"/>
            </w14:solidFill>
          </w14:textFill>
        </w:rPr>
        <w:t>）其他评分因素：见评标办法前附表。</w:t>
      </w:r>
    </w:p>
    <w:p w14:paraId="20C389A3">
      <w:pPr>
        <w:spacing w:line="360" w:lineRule="exact"/>
        <w:ind w:firstLine="420" w:firstLineChars="200"/>
        <w:rPr>
          <w:rFonts w:ascii="宋体" w:hAnsi="宋体"/>
          <w:strike/>
          <w:dstrike w:val="0"/>
          <w:color w:val="000000" w:themeColor="text1"/>
          <w:highlight w:val="none"/>
          <w14:textFill>
            <w14:solidFill>
              <w14:schemeClr w14:val="tx1"/>
            </w14:solidFill>
          </w14:textFill>
        </w:rPr>
      </w:pPr>
      <w:r>
        <w:rPr>
          <w:rFonts w:hint="eastAsia" w:ascii="宋体" w:hAnsi="宋体"/>
          <w:strike/>
          <w:dstrike w:val="0"/>
          <w:color w:val="000000" w:themeColor="text1"/>
          <w:highlight w:val="none"/>
          <w14:textFill>
            <w14:solidFill>
              <w14:schemeClr w14:val="tx1"/>
            </w14:solidFill>
          </w14:textFill>
        </w:rPr>
        <w:t>2.2.2 评标基准价计算</w:t>
      </w:r>
    </w:p>
    <w:p w14:paraId="34BCA0FC">
      <w:pPr>
        <w:spacing w:line="360" w:lineRule="exact"/>
        <w:ind w:firstLine="420" w:firstLineChars="200"/>
        <w:rPr>
          <w:rFonts w:ascii="宋体" w:hAnsi="宋体"/>
          <w:strike/>
          <w:dstrike w:val="0"/>
          <w:color w:val="000000" w:themeColor="text1"/>
          <w:highlight w:val="none"/>
          <w14:textFill>
            <w14:solidFill>
              <w14:schemeClr w14:val="tx1"/>
            </w14:solidFill>
          </w14:textFill>
        </w:rPr>
      </w:pPr>
      <w:r>
        <w:rPr>
          <w:rFonts w:hint="eastAsia" w:ascii="宋体" w:hAnsi="宋体"/>
          <w:strike/>
          <w:dstrike w:val="0"/>
          <w:color w:val="000000" w:themeColor="text1"/>
          <w:highlight w:val="none"/>
          <w14:textFill>
            <w14:solidFill>
              <w14:schemeClr w14:val="tx1"/>
            </w14:solidFill>
          </w14:textFill>
        </w:rPr>
        <w:t>评标基准价计算方法：见评标办法前附表。</w:t>
      </w:r>
    </w:p>
    <w:p w14:paraId="22C52BB4">
      <w:pPr>
        <w:spacing w:line="360" w:lineRule="exact"/>
        <w:ind w:firstLine="420" w:firstLineChars="200"/>
        <w:rPr>
          <w:rFonts w:ascii="宋体" w:hAnsi="宋体"/>
          <w:strike/>
          <w:dstrike w:val="0"/>
          <w:color w:val="000000" w:themeColor="text1"/>
          <w:highlight w:val="none"/>
          <w14:textFill>
            <w14:solidFill>
              <w14:schemeClr w14:val="tx1"/>
            </w14:solidFill>
          </w14:textFill>
        </w:rPr>
      </w:pPr>
      <w:r>
        <w:rPr>
          <w:rFonts w:hint="eastAsia" w:ascii="宋体" w:hAnsi="宋体"/>
          <w:strike/>
          <w:dstrike w:val="0"/>
          <w:color w:val="000000" w:themeColor="text1"/>
          <w:highlight w:val="none"/>
          <w14:textFill>
            <w14:solidFill>
              <w14:schemeClr w14:val="tx1"/>
            </w14:solidFill>
          </w14:textFill>
        </w:rPr>
        <w:t>2.2.3 投标报价的偏差率计算</w:t>
      </w:r>
    </w:p>
    <w:p w14:paraId="20FF57E7">
      <w:pPr>
        <w:spacing w:line="360" w:lineRule="exact"/>
        <w:ind w:firstLine="420" w:firstLineChars="200"/>
        <w:rPr>
          <w:rFonts w:ascii="宋体" w:hAnsi="宋体"/>
          <w:strike/>
          <w:dstrike w:val="0"/>
          <w:color w:val="000000" w:themeColor="text1"/>
          <w:highlight w:val="none"/>
          <w14:textFill>
            <w14:solidFill>
              <w14:schemeClr w14:val="tx1"/>
            </w14:solidFill>
          </w14:textFill>
        </w:rPr>
      </w:pPr>
      <w:r>
        <w:rPr>
          <w:rFonts w:hint="eastAsia" w:ascii="宋体" w:hAnsi="宋体"/>
          <w:strike/>
          <w:dstrike w:val="0"/>
          <w:color w:val="000000" w:themeColor="text1"/>
          <w:highlight w:val="none"/>
          <w14:textFill>
            <w14:solidFill>
              <w14:schemeClr w14:val="tx1"/>
            </w14:solidFill>
          </w14:textFill>
        </w:rPr>
        <w:t>投标报价的偏差率计算公式：见评标办法前附表。</w:t>
      </w:r>
    </w:p>
    <w:p w14:paraId="37F94002">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2.2.4 评分标准</w:t>
      </w:r>
    </w:p>
    <w:p w14:paraId="211B8ECD">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（1）资信业绩评分标准：见评标办法前附表；</w:t>
      </w:r>
    </w:p>
    <w:p w14:paraId="63C87E3F">
      <w:pPr>
        <w:spacing w:line="360" w:lineRule="exact"/>
        <w:ind w:firstLine="420" w:firstLineChars="200"/>
        <w:rPr>
          <w:rFonts w:ascii="宋体" w:hAnsi="宋体"/>
          <w:strike/>
          <w:dstrike w:val="0"/>
          <w:color w:val="000000" w:themeColor="text1"/>
          <w:highlight w:val="none"/>
          <w14:textFill>
            <w14:solidFill>
              <w14:schemeClr w14:val="tx1"/>
            </w14:solidFill>
          </w14:textFill>
        </w:rPr>
      </w:pPr>
      <w:r>
        <w:rPr>
          <w:rFonts w:hint="eastAsia" w:ascii="宋体" w:hAnsi="宋体"/>
          <w:strike/>
          <w:dstrike w:val="0"/>
          <w:color w:val="000000" w:themeColor="text1"/>
          <w:highlight w:val="none"/>
          <w14:textFill>
            <w14:solidFill>
              <w14:schemeClr w14:val="tx1"/>
            </w14:solidFill>
          </w14:textFill>
        </w:rPr>
        <w:t>（2）监理大纲评分标准：见评标办法前附表；</w:t>
      </w:r>
    </w:p>
    <w:p w14:paraId="1C9BE7E7">
      <w:pPr>
        <w:spacing w:line="360" w:lineRule="exact"/>
        <w:ind w:firstLine="420" w:firstLineChars="200"/>
        <w:rPr>
          <w:rFonts w:ascii="宋体" w:hAnsi="宋体"/>
          <w:strike/>
          <w:dstrike w:val="0"/>
          <w:color w:val="000000" w:themeColor="text1"/>
          <w:highlight w:val="none"/>
          <w14:textFill>
            <w14:solidFill>
              <w14:schemeClr w14:val="tx1"/>
            </w14:solidFill>
          </w14:textFill>
        </w:rPr>
      </w:pPr>
      <w:r>
        <w:rPr>
          <w:rFonts w:hint="eastAsia" w:ascii="宋体" w:hAnsi="宋体"/>
          <w:strike/>
          <w:dstrike w:val="0"/>
          <w:color w:val="000000" w:themeColor="text1"/>
          <w:highlight w:val="none"/>
          <w14:textFill>
            <w14:solidFill>
              <w14:schemeClr w14:val="tx1"/>
            </w14:solidFill>
          </w14:textFill>
        </w:rPr>
        <w:t>（3）投标报价评分标准：见评标办法前附表；</w:t>
      </w:r>
    </w:p>
    <w:p w14:paraId="6244B164">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w:t>
      </w:r>
      <w:r>
        <w:rPr>
          <w:rFonts w:hint="eastAsia" w:ascii="宋体" w:hAnsi="宋体"/>
          <w:strike/>
          <w:color w:val="000000" w:themeColor="text1"/>
          <w:highlight w:val="none"/>
          <w:lang w:val="en-US" w:eastAsia="zh-CN"/>
          <w14:textFill>
            <w14:solidFill>
              <w14:schemeClr w14:val="tx1"/>
            </w14:solidFill>
          </w14:textFill>
        </w:rPr>
        <w:t>4</w:t>
      </w:r>
      <w:r>
        <w:rPr>
          <w:rFonts w:hint="eastAsia" w:ascii="宋体" w:hAnsi="宋体"/>
          <w:strike/>
          <w:color w:val="000000" w:themeColor="text1"/>
          <w:highlight w:val="none"/>
          <w14:textFill>
            <w14:solidFill>
              <w14:schemeClr w14:val="tx1"/>
            </w14:solidFill>
          </w14:textFill>
        </w:rPr>
        <w:t>）其他因素评分标准：见评标办法前附表。</w:t>
      </w:r>
    </w:p>
    <w:p w14:paraId="125CBBBE">
      <w:pPr>
        <w:ind w:firstLine="420" w:firstLineChars="200"/>
        <w:rPr>
          <w:rFonts w:ascii="Times New Roman" w:hAnsi="Times New Roman"/>
          <w:color w:val="000000" w:themeColor="text1"/>
          <w:highlight w:val="none"/>
          <w14:textFill>
            <w14:solidFill>
              <w14:schemeClr w14:val="tx1"/>
            </w14:solidFill>
          </w14:textFill>
        </w:rPr>
      </w:pPr>
    </w:p>
    <w:p w14:paraId="1C5EC1AB">
      <w:pPr>
        <w:spacing w:beforeLines="50" w:line="360" w:lineRule="exact"/>
        <w:outlineLvl w:val="2"/>
        <w:rPr>
          <w:rFonts w:ascii="宋体" w:hAnsi="宋体"/>
          <w:b/>
          <w:color w:val="000000" w:themeColor="text1"/>
          <w:sz w:val="32"/>
          <w:highlight w:val="none"/>
          <w14:textFill>
            <w14:solidFill>
              <w14:schemeClr w14:val="tx1"/>
            </w14:solidFill>
          </w14:textFill>
        </w:rPr>
      </w:pPr>
      <w:bookmarkStart w:id="366" w:name="_Toc529196587"/>
      <w:bookmarkStart w:id="367" w:name="_Toc515205260"/>
      <w:r>
        <w:rPr>
          <w:rFonts w:hint="eastAsia" w:ascii="宋体" w:hAnsi="宋体"/>
          <w:b/>
          <w:color w:val="000000" w:themeColor="text1"/>
          <w:sz w:val="32"/>
          <w:highlight w:val="none"/>
          <w14:textFill>
            <w14:solidFill>
              <w14:schemeClr w14:val="tx1"/>
            </w14:solidFill>
          </w14:textFill>
        </w:rPr>
        <w:t>3. 评标程序</w:t>
      </w:r>
      <w:bookmarkEnd w:id="366"/>
      <w:bookmarkEnd w:id="367"/>
    </w:p>
    <w:p w14:paraId="416100E7">
      <w:pPr>
        <w:spacing w:before="1" w:beforeLines="100" w:after="1" w:afterLines="100" w:line="360" w:lineRule="exact"/>
        <w:rPr>
          <w:rFonts w:ascii="宋体" w:hAnsi="宋体"/>
          <w:b/>
          <w:color w:val="000000" w:themeColor="text1"/>
          <w:sz w:val="28"/>
          <w:highlight w:val="none"/>
          <w14:textFill>
            <w14:solidFill>
              <w14:schemeClr w14:val="tx1"/>
            </w14:solidFill>
          </w14:textFill>
        </w:rPr>
      </w:pPr>
      <w:bookmarkStart w:id="368" w:name="_Toc515205261"/>
      <w:bookmarkStart w:id="369" w:name="_Toc529196588"/>
      <w:r>
        <w:rPr>
          <w:rFonts w:hint="eastAsia" w:ascii="宋体" w:hAnsi="宋体"/>
          <w:b/>
          <w:color w:val="000000" w:themeColor="text1"/>
          <w:sz w:val="28"/>
          <w:highlight w:val="none"/>
          <w14:textFill>
            <w14:solidFill>
              <w14:schemeClr w14:val="tx1"/>
            </w14:solidFill>
          </w14:textFill>
        </w:rPr>
        <w:t>3.1 初步评审</w:t>
      </w:r>
      <w:bookmarkEnd w:id="368"/>
      <w:bookmarkEnd w:id="369"/>
    </w:p>
    <w:p w14:paraId="634A2E93">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06B5F78D">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3.1.2 投标人有以下情形之一的，评标委员会应当否决其投标：</w:t>
      </w:r>
    </w:p>
    <w:p w14:paraId="577E19A7">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（1）投标文件没有对招标文件的实质性要求和条件作出响应，或者对招标文件的偏差超出招标文件规定的偏差范围或最高项数；</w:t>
      </w:r>
    </w:p>
    <w:p w14:paraId="515A390A">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（2）有串通投标、弄虚作假、行贿等违法行为。</w:t>
      </w:r>
    </w:p>
    <w:p w14:paraId="111F3A27">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3.1.3 投标报价有算术错误及其他错误的，评标委员会按以下原则要求投标人对投标报价进</w:t>
      </w:r>
      <w:bookmarkStart w:id="370" w:name="_Toc361508651"/>
      <w:bookmarkStart w:id="371" w:name="_Toc2907"/>
      <w:bookmarkStart w:id="372" w:name="_Toc152045603"/>
      <w:bookmarkStart w:id="373" w:name="_Toc247514027"/>
      <w:bookmarkStart w:id="374" w:name="_Toc300835013"/>
      <w:bookmarkStart w:id="375" w:name="_Toc144974570"/>
      <w:bookmarkStart w:id="376" w:name="_Toc247527628"/>
      <w:bookmarkStart w:id="377" w:name="_Toc369531582"/>
      <w:bookmarkStart w:id="378" w:name="_Toc352691538"/>
      <w:bookmarkStart w:id="379" w:name="_Toc152042380"/>
      <w:bookmarkStart w:id="380" w:name="_Toc384308277"/>
      <w:r>
        <w:rPr>
          <w:rFonts w:hint="eastAsia" w:ascii="宋体" w:hAnsi="宋体"/>
          <w:color w:val="000000" w:themeColor="text1"/>
          <w:highlight w:val="none"/>
          <w14:textFill>
            <w14:solidFill>
              <w14:schemeClr w14:val="tx1"/>
            </w14:solidFill>
          </w14:textFill>
        </w:rPr>
        <w:t>行修正，并要求投标人书面澄清确认。</w:t>
      </w:r>
      <w:bookmarkEnd w:id="370"/>
      <w:bookmarkEnd w:id="371"/>
      <w:bookmarkEnd w:id="372"/>
      <w:bookmarkEnd w:id="373"/>
      <w:bookmarkEnd w:id="374"/>
      <w:bookmarkEnd w:id="375"/>
      <w:bookmarkEnd w:id="376"/>
      <w:bookmarkEnd w:id="377"/>
      <w:bookmarkEnd w:id="378"/>
      <w:bookmarkEnd w:id="379"/>
      <w:bookmarkEnd w:id="380"/>
      <w:r>
        <w:rPr>
          <w:rFonts w:hint="eastAsia" w:ascii="宋体" w:hAnsi="宋体"/>
          <w:color w:val="000000" w:themeColor="text1"/>
          <w:highlight w:val="none"/>
          <w14:textFill>
            <w14:solidFill>
              <w14:schemeClr w14:val="tx1"/>
            </w14:solidFill>
          </w14:textFill>
        </w:rPr>
        <w:t>投标人拒不澄清确认的，评标委员会应当否决其投标：</w:t>
      </w:r>
    </w:p>
    <w:p w14:paraId="2E2CCE65">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（1）投标文件中的大写金额与小写金额不一致的，以大写金额为准；</w:t>
      </w:r>
    </w:p>
    <w:p w14:paraId="36D9FB3E">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（2）总价金额与单价金额不一致的，以单价金额为准，但单价金额小数点有明显错误的除外。</w:t>
      </w:r>
    </w:p>
    <w:p w14:paraId="3C6ED28A">
      <w:pPr>
        <w:spacing w:beforeLines="70" w:afterLines="70" w:line="360" w:lineRule="exact"/>
        <w:rPr>
          <w:rFonts w:ascii="宋体" w:hAnsi="宋体"/>
          <w:b/>
          <w:strike/>
          <w:color w:val="000000" w:themeColor="text1"/>
          <w:sz w:val="28"/>
          <w:highlight w:val="none"/>
          <w14:textFill>
            <w14:solidFill>
              <w14:schemeClr w14:val="tx1"/>
            </w14:solidFill>
          </w14:textFill>
        </w:rPr>
      </w:pPr>
      <w:bookmarkStart w:id="381" w:name="_Toc515205262"/>
      <w:bookmarkStart w:id="382" w:name="_Toc529196589"/>
      <w:r>
        <w:rPr>
          <w:rFonts w:hint="eastAsia" w:ascii="宋体" w:hAnsi="宋体"/>
          <w:b/>
          <w:strike/>
          <w:color w:val="000000" w:themeColor="text1"/>
          <w:sz w:val="28"/>
          <w:highlight w:val="none"/>
          <w14:textFill>
            <w14:solidFill>
              <w14:schemeClr w14:val="tx1"/>
            </w14:solidFill>
          </w14:textFill>
        </w:rPr>
        <w:t>3.2 详细评审</w:t>
      </w:r>
      <w:bookmarkEnd w:id="381"/>
      <w:bookmarkEnd w:id="382"/>
    </w:p>
    <w:p w14:paraId="6F9D7B01">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3.2.1 评标委员会按本章第2.2款规定的量化因素和分值进行打分，并计算出综合评估得分。</w:t>
      </w:r>
    </w:p>
    <w:p w14:paraId="177FAB8C">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（1）按本章第 2.2.4（1）目规定的评审因素和分值对资信业绩部分计算出得分 A；</w:t>
      </w:r>
    </w:p>
    <w:p w14:paraId="16CA5B72">
      <w:pPr>
        <w:spacing w:line="360" w:lineRule="exact"/>
        <w:ind w:firstLine="420" w:firstLineChars="200"/>
        <w:rPr>
          <w:rFonts w:ascii="宋体" w:hAnsi="宋体"/>
          <w:strike/>
          <w:dstrike w:val="0"/>
          <w:color w:val="000000" w:themeColor="text1"/>
          <w:highlight w:val="none"/>
          <w14:textFill>
            <w14:solidFill>
              <w14:schemeClr w14:val="tx1"/>
            </w14:solidFill>
          </w14:textFill>
        </w:rPr>
      </w:pPr>
      <w:r>
        <w:rPr>
          <w:rFonts w:hint="eastAsia" w:ascii="宋体" w:hAnsi="宋体"/>
          <w:strike/>
          <w:dstrike w:val="0"/>
          <w:color w:val="000000" w:themeColor="text1"/>
          <w:highlight w:val="none"/>
          <w14:textFill>
            <w14:solidFill>
              <w14:schemeClr w14:val="tx1"/>
            </w14:solidFill>
          </w14:textFill>
        </w:rPr>
        <w:t>（2）按本章第 2.2.4（2）目规定的评审因素和分值对监理大纲部分计算出得分 B；</w:t>
      </w:r>
    </w:p>
    <w:p w14:paraId="4E7D964C">
      <w:pPr>
        <w:spacing w:line="360" w:lineRule="exact"/>
        <w:ind w:firstLine="420" w:firstLineChars="200"/>
        <w:rPr>
          <w:rFonts w:ascii="宋体" w:hAnsi="宋体"/>
          <w:strike/>
          <w:dstrike w:val="0"/>
          <w:color w:val="000000" w:themeColor="text1"/>
          <w:highlight w:val="none"/>
          <w14:textFill>
            <w14:solidFill>
              <w14:schemeClr w14:val="tx1"/>
            </w14:solidFill>
          </w14:textFill>
        </w:rPr>
      </w:pPr>
      <w:r>
        <w:rPr>
          <w:rFonts w:hint="eastAsia" w:ascii="宋体" w:hAnsi="宋体"/>
          <w:strike/>
          <w:dstrike w:val="0"/>
          <w:color w:val="000000" w:themeColor="text1"/>
          <w:highlight w:val="none"/>
          <w14:textFill>
            <w14:solidFill>
              <w14:schemeClr w14:val="tx1"/>
            </w14:solidFill>
          </w14:textFill>
        </w:rPr>
        <w:t>（3）按本章第 2.2.4（3）目规定的评审因素和分值对投标报价计算出得分 C；</w:t>
      </w:r>
    </w:p>
    <w:p w14:paraId="5EF5A1DD">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w:t>
      </w:r>
      <w:r>
        <w:rPr>
          <w:rFonts w:hint="eastAsia" w:ascii="宋体" w:hAnsi="宋体"/>
          <w:strike/>
          <w:color w:val="000000" w:themeColor="text1"/>
          <w:highlight w:val="none"/>
          <w:lang w:val="en-US" w:eastAsia="zh-CN"/>
          <w14:textFill>
            <w14:solidFill>
              <w14:schemeClr w14:val="tx1"/>
            </w14:solidFill>
          </w14:textFill>
        </w:rPr>
        <w:t>4</w:t>
      </w:r>
      <w:r>
        <w:rPr>
          <w:rFonts w:hint="eastAsia" w:ascii="宋体" w:hAnsi="宋体"/>
          <w:strike/>
          <w:color w:val="000000" w:themeColor="text1"/>
          <w:highlight w:val="none"/>
          <w14:textFill>
            <w14:solidFill>
              <w14:schemeClr w14:val="tx1"/>
            </w14:solidFill>
          </w14:textFill>
        </w:rPr>
        <w:t>）按本章第 2.2.4（4）目规定的评审因素和分值对其他部分计算出得分 D。</w:t>
      </w:r>
    </w:p>
    <w:p w14:paraId="75CE294F">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3.2.2 评分分值计算保留小数点后两位，小数点后第三位“四舍五入”。</w:t>
      </w:r>
    </w:p>
    <w:p w14:paraId="7D29D42E">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3.2.3 投标人得分=A+</w:t>
      </w:r>
      <w:r>
        <w:rPr>
          <w:rFonts w:hint="eastAsia" w:ascii="宋体" w:hAnsi="宋体"/>
          <w:strike/>
          <w:dstrike w:val="0"/>
          <w:color w:val="000000" w:themeColor="text1"/>
          <w:highlight w:val="none"/>
          <w14:textFill>
            <w14:solidFill>
              <w14:schemeClr w14:val="tx1"/>
            </w14:solidFill>
          </w14:textFill>
        </w:rPr>
        <w:t>B+C+</w:t>
      </w:r>
      <w:r>
        <w:rPr>
          <w:rFonts w:hint="eastAsia" w:ascii="宋体" w:hAnsi="宋体"/>
          <w:strike/>
          <w:color w:val="000000" w:themeColor="text1"/>
          <w:highlight w:val="none"/>
          <w14:textFill>
            <w14:solidFill>
              <w14:schemeClr w14:val="tx1"/>
            </w14:solidFill>
          </w14:textFill>
        </w:rPr>
        <w:t>D</w:t>
      </w:r>
    </w:p>
    <w:p w14:paraId="4CCF193D">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CB07346">
      <w:pPr>
        <w:spacing w:beforeLines="70" w:afterLines="70" w:line="360" w:lineRule="exact"/>
        <w:rPr>
          <w:rFonts w:ascii="宋体" w:hAnsi="宋体"/>
          <w:b/>
          <w:color w:val="000000" w:themeColor="text1"/>
          <w:sz w:val="28"/>
          <w:highlight w:val="none"/>
          <w14:textFill>
            <w14:solidFill>
              <w14:schemeClr w14:val="tx1"/>
            </w14:solidFill>
          </w14:textFill>
        </w:rPr>
      </w:pPr>
      <w:bookmarkStart w:id="383" w:name="_Toc529196590"/>
      <w:bookmarkStart w:id="384" w:name="_Toc515205263"/>
      <w:r>
        <w:rPr>
          <w:rFonts w:hint="eastAsia" w:ascii="宋体" w:hAnsi="宋体"/>
          <w:b/>
          <w:color w:val="000000" w:themeColor="text1"/>
          <w:sz w:val="28"/>
          <w:highlight w:val="none"/>
          <w14:textFill>
            <w14:solidFill>
              <w14:schemeClr w14:val="tx1"/>
            </w14:solidFill>
          </w14:textFill>
        </w:rPr>
        <w:t>3.3 投标文件的澄清</w:t>
      </w:r>
      <w:bookmarkEnd w:id="383"/>
      <w:bookmarkEnd w:id="384"/>
    </w:p>
    <w:p w14:paraId="00E2B359">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5A17E6E">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3.3.2 澄清、说明或补正不得超出投标文件的范围且不得改变投标文件的实质性内容，并构成投标文件的组成部分。</w:t>
      </w:r>
    </w:p>
    <w:p w14:paraId="0C344A5B">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3.3.3 评标委员会对投标人提交的澄清、说明或补正有疑问的，可以要求投标人进一步澄清、说明或补正，直至满足评标委员会的要求。</w:t>
      </w:r>
    </w:p>
    <w:p w14:paraId="287AA9AA">
      <w:pPr>
        <w:spacing w:beforeLines="70" w:afterLines="70" w:line="360" w:lineRule="exact"/>
        <w:rPr>
          <w:rFonts w:ascii="宋体" w:hAnsi="宋体"/>
          <w:b/>
          <w:color w:val="000000" w:themeColor="text1"/>
          <w:sz w:val="28"/>
          <w:highlight w:val="none"/>
          <w14:textFill>
            <w14:solidFill>
              <w14:schemeClr w14:val="tx1"/>
            </w14:solidFill>
          </w14:textFill>
        </w:rPr>
      </w:pPr>
      <w:bookmarkStart w:id="385" w:name="_Toc529196591"/>
      <w:bookmarkStart w:id="386" w:name="_Toc515205264"/>
      <w:r>
        <w:rPr>
          <w:rFonts w:hint="eastAsia" w:ascii="宋体" w:hAnsi="宋体"/>
          <w:b/>
          <w:color w:val="000000" w:themeColor="text1"/>
          <w:sz w:val="28"/>
          <w:highlight w:val="none"/>
          <w14:textFill>
            <w14:solidFill>
              <w14:schemeClr w14:val="tx1"/>
            </w14:solidFill>
          </w14:textFill>
        </w:rPr>
        <w:t>3.4 评标结果</w:t>
      </w:r>
      <w:bookmarkEnd w:id="385"/>
      <w:bookmarkEnd w:id="386"/>
    </w:p>
    <w:p w14:paraId="0A170241">
      <w:pPr>
        <w:keepNext w:val="0"/>
        <w:keepLines w:val="0"/>
        <w:widowControl w:val="0"/>
        <w:suppressLineNumbers w:val="0"/>
        <w:spacing w:before="0" w:beforeAutospacing="0" w:after="0" w:afterAutospacing="0" w:line="360" w:lineRule="exact"/>
        <w:ind w:left="0" w:right="0" w:firstLine="420" w:firstLineChars="200"/>
        <w:jc w:val="both"/>
        <w:rPr>
          <w:rFonts w:ascii="宋体" w:hAnsi="宋体"/>
          <w:b/>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 xml:space="preserve">3.4.1 </w:t>
      </w:r>
      <w:r>
        <w:rPr>
          <w:rFonts w:hint="eastAsia" w:ascii="宋体" w:hAnsi="宋体" w:eastAsia="宋体" w:cs="宋体"/>
          <w:strike/>
          <w:color w:val="000000" w:themeColor="text1"/>
          <w:kern w:val="2"/>
          <w:sz w:val="21"/>
          <w:szCs w:val="21"/>
          <w:highlight w:val="none"/>
          <w:lang w:val="en-US" w:eastAsia="zh-CN" w:bidi="ar"/>
          <w14:textFill>
            <w14:solidFill>
              <w14:schemeClr w14:val="tx1"/>
            </w14:solidFill>
          </w14:textFill>
        </w:rPr>
        <w:t>除第二章“投标人须知”前附表授权直接确定中标人外，评标委员会按照得分由高到低的顺序推荐中标候选人，并标明排序。</w:t>
      </w:r>
    </w:p>
    <w:p w14:paraId="0FC4880B">
      <w:pPr>
        <w:spacing w:line="360" w:lineRule="exact"/>
        <w:ind w:firstLine="482"/>
        <w:rPr>
          <w:rFonts w:ascii="宋体" w:hAnsi="宋体"/>
          <w:b/>
          <w:strike/>
          <w:color w:val="000000" w:themeColor="text1"/>
          <w:sz w:val="30"/>
          <w:szCs w:val="30"/>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3.4.2 评标委员会完成评标后，应当向招标人提交书面评标报告和中标候选人名单。</w:t>
      </w:r>
    </w:p>
    <w:p w14:paraId="187994D2">
      <w:pPr>
        <w:spacing w:beforeLines="-2147483648" w:afterLines="-2147483648" w:line="240" w:lineRule="auto"/>
        <w:rPr>
          <w:rFonts w:hint="eastAsia" w:ascii="宋体" w:hAnsi="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lang w:val="en-US" w:eastAsia="zh-CN"/>
          <w14:textFill>
            <w14:solidFill>
              <w14:schemeClr w14:val="tx1"/>
            </w14:solidFill>
          </w14:textFill>
        </w:rPr>
        <w:br w:type="page"/>
      </w:r>
    </w:p>
    <w:p w14:paraId="0144E987">
      <w:pPr>
        <w:spacing w:before="340" w:after="330" w:line="240" w:lineRule="auto"/>
        <w:jc w:val="center"/>
        <w:outlineLvl w:val="0"/>
        <w:rPr>
          <w:rFonts w:ascii="宋体" w:hAnsi="宋体"/>
          <w:b/>
          <w:color w:val="000000" w:themeColor="text1"/>
          <w:kern w:val="44"/>
          <w:sz w:val="44"/>
          <w:szCs w:val="20"/>
          <w:highlight w:val="none"/>
          <w14:textFill>
            <w14:solidFill>
              <w14:schemeClr w14:val="tx1"/>
            </w14:solidFill>
          </w14:textFill>
        </w:rPr>
      </w:pPr>
      <w:bookmarkStart w:id="387" w:name="_Toc19499"/>
      <w:r>
        <w:rPr>
          <w:rFonts w:hint="eastAsia" w:ascii="宋体" w:hAnsi="宋体"/>
          <w:b/>
          <w:color w:val="000000" w:themeColor="text1"/>
          <w:kern w:val="44"/>
          <w:sz w:val="44"/>
          <w:szCs w:val="20"/>
          <w:highlight w:val="none"/>
          <w14:textFill>
            <w14:solidFill>
              <w14:schemeClr w14:val="tx1"/>
            </w14:solidFill>
          </w14:textFill>
        </w:rPr>
        <w:t>第四章 合同条款及格式</w:t>
      </w:r>
      <w:bookmarkEnd w:id="387"/>
    </w:p>
    <w:p w14:paraId="5E58BCF5">
      <w:pPr>
        <w:jc w:val="center"/>
        <w:rPr>
          <w:b/>
          <w:color w:val="000000" w:themeColor="text1"/>
          <w:sz w:val="32"/>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（另附）</w:t>
      </w:r>
    </w:p>
    <w:p w14:paraId="58682F95">
      <w:pPr>
        <w:widowControl/>
        <w:jc w:val="left"/>
        <w:rPr>
          <w:color w:val="000000" w:themeColor="text1"/>
          <w:sz w:val="18"/>
          <w:highlight w:val="none"/>
          <w14:textFill>
            <w14:solidFill>
              <w14:schemeClr w14:val="tx1"/>
            </w14:solidFill>
          </w14:textFill>
        </w:rPr>
      </w:pPr>
    </w:p>
    <w:p w14:paraId="2B3021EA">
      <w:pPr>
        <w:widowControl/>
        <w:jc w:val="left"/>
        <w:rPr>
          <w:color w:val="000000" w:themeColor="text1"/>
          <w:sz w:val="18"/>
          <w:highlight w:val="none"/>
          <w14:textFill>
            <w14:solidFill>
              <w14:schemeClr w14:val="tx1"/>
            </w14:solidFill>
          </w14:textFill>
        </w:rPr>
        <w:sectPr>
          <w:pgSz w:w="12240" w:h="15840"/>
          <w:pgMar w:top="1440" w:right="1803" w:bottom="1440" w:left="1803" w:header="720" w:footer="720" w:gutter="0"/>
          <w:pgBorders>
            <w:top w:val="none" w:sz="0" w:space="0"/>
            <w:left w:val="none" w:sz="0" w:space="0"/>
            <w:bottom w:val="none" w:sz="0" w:space="0"/>
            <w:right w:val="none" w:sz="0" w:space="0"/>
          </w:pgBorders>
          <w:pgNumType w:fmt="decimal"/>
          <w:cols w:space="0" w:num="1"/>
          <w:rtlGutter w:val="1"/>
          <w:docGrid w:linePitch="1" w:charSpace="0"/>
        </w:sectPr>
      </w:pPr>
    </w:p>
    <w:p w14:paraId="55D5B62F">
      <w:pPr>
        <w:jc w:val="center"/>
        <w:outlineLvl w:val="0"/>
        <w:rPr>
          <w:b/>
          <w:color w:val="000000" w:themeColor="text1"/>
          <w:sz w:val="44"/>
          <w:highlight w:val="none"/>
          <w14:textFill>
            <w14:solidFill>
              <w14:schemeClr w14:val="tx1"/>
            </w14:solidFill>
          </w14:textFill>
        </w:rPr>
      </w:pPr>
      <w:bookmarkStart w:id="388" w:name="_Toc18154"/>
      <w:bookmarkStart w:id="389" w:name="_Toc246997081"/>
      <w:bookmarkStart w:id="390" w:name="_Toc179632787"/>
      <w:bookmarkStart w:id="391" w:name="_Toc247085853"/>
      <w:bookmarkStart w:id="392" w:name="_Toc246996338"/>
      <w:bookmarkStart w:id="393" w:name="_Toc247527798"/>
      <w:bookmarkStart w:id="394" w:name="_Toc144974829"/>
      <w:bookmarkStart w:id="395" w:name="_Toc184635122"/>
      <w:bookmarkStart w:id="396" w:name="_Toc300835199"/>
      <w:bookmarkStart w:id="397" w:name="_Toc152042388"/>
      <w:bookmarkStart w:id="398" w:name="_Toc144974578"/>
      <w:bookmarkStart w:id="399" w:name="_Toc152042549"/>
      <w:bookmarkStart w:id="400" w:name="_Toc152045610"/>
      <w:bookmarkStart w:id="401" w:name="_Toc247514197"/>
      <w:r>
        <w:rPr>
          <w:rFonts w:hint="eastAsia"/>
          <w:b/>
          <w:color w:val="000000" w:themeColor="text1"/>
          <w:sz w:val="44"/>
          <w:highlight w:val="none"/>
          <w14:textFill>
            <w14:solidFill>
              <w14:schemeClr w14:val="tx1"/>
            </w14:solidFill>
          </w14:textFill>
        </w:rPr>
        <w:t>第二卷</w:t>
      </w:r>
      <w:bookmarkEnd w:id="388"/>
    </w:p>
    <w:p w14:paraId="3CF5A92E">
      <w:pPr>
        <w:spacing w:line="360" w:lineRule="auto"/>
        <w:jc w:val="center"/>
        <w:outlineLvl w:val="0"/>
        <w:rPr>
          <w:rFonts w:ascii="宋体" w:hAnsi="宋体" w:eastAsia="黑体"/>
          <w:b/>
          <w:bCs/>
          <w:color w:val="000000" w:themeColor="text1"/>
          <w:kern w:val="0"/>
          <w:sz w:val="36"/>
          <w:szCs w:val="36"/>
          <w:highlight w:val="none"/>
          <w14:textFill>
            <w14:solidFill>
              <w14:schemeClr w14:val="tx1"/>
            </w14:solidFill>
          </w14:textFill>
        </w:rPr>
      </w:pPr>
      <w:bookmarkStart w:id="402" w:name="_Toc23927"/>
      <w:r>
        <w:rPr>
          <w:rFonts w:hint="eastAsia" w:ascii="宋体" w:hAnsi="宋体" w:eastAsia="黑体"/>
          <w:b/>
          <w:bCs/>
          <w:color w:val="000000" w:themeColor="text1"/>
          <w:kern w:val="0"/>
          <w:sz w:val="36"/>
          <w:szCs w:val="36"/>
          <w:highlight w:val="none"/>
          <w14:textFill>
            <w14:solidFill>
              <w14:schemeClr w14:val="tx1"/>
            </w14:solidFill>
          </w14:textFill>
        </w:rPr>
        <w:t>第五章 委托人要求</w:t>
      </w:r>
      <w:bookmarkEnd w:id="389"/>
      <w:bookmarkEnd w:id="390"/>
      <w:bookmarkEnd w:id="391"/>
      <w:bookmarkEnd w:id="392"/>
      <w:bookmarkEnd w:id="402"/>
      <w:bookmarkStart w:id="403" w:name="_Toc497745189"/>
      <w:bookmarkStart w:id="404" w:name="_Toc525827491"/>
      <w:bookmarkStart w:id="405" w:name="_Toc386995907"/>
      <w:bookmarkStart w:id="406" w:name="_Toc529196595"/>
      <w:bookmarkStart w:id="407" w:name="_Toc530470634"/>
      <w:bookmarkStart w:id="408" w:name="_Toc525828225"/>
      <w:bookmarkStart w:id="409" w:name="_Toc535938725"/>
    </w:p>
    <w:bookmarkEnd w:id="403"/>
    <w:bookmarkEnd w:id="404"/>
    <w:bookmarkEnd w:id="405"/>
    <w:bookmarkEnd w:id="406"/>
    <w:bookmarkEnd w:id="407"/>
    <w:bookmarkEnd w:id="408"/>
    <w:bookmarkEnd w:id="409"/>
    <w:p w14:paraId="60A57856">
      <w:pPr>
        <w:ind w:firstLine="800" w:firstLineChars="200"/>
        <w:jc w:val="center"/>
        <w:rPr>
          <w:rFonts w:hint="eastAsia" w:ascii="宋体" w:hAnsi="宋体" w:cs="宋体"/>
          <w:color w:val="000000" w:themeColor="text1"/>
          <w:sz w:val="40"/>
          <w:szCs w:val="40"/>
          <w:highlight w:val="none"/>
          <w:lang w:bidi="ar"/>
          <w14:textFill>
            <w14:solidFill>
              <w14:schemeClr w14:val="tx1"/>
            </w14:solidFill>
          </w14:textFill>
        </w:rPr>
      </w:pPr>
      <w:bookmarkStart w:id="410" w:name="_Toc6575"/>
      <w:bookmarkEnd w:id="410"/>
      <w:bookmarkStart w:id="411" w:name="_Toc29812"/>
      <w:bookmarkEnd w:id="411"/>
      <w:bookmarkStart w:id="412" w:name="_Toc1550"/>
      <w:bookmarkStart w:id="413" w:name="_Toc20384740"/>
      <w:bookmarkStart w:id="414" w:name="_Toc176879984"/>
      <w:bookmarkStart w:id="415" w:name="_Toc27333"/>
      <w:r>
        <w:rPr>
          <w:rFonts w:hint="eastAsia" w:ascii="宋体" w:hAnsi="宋体" w:cs="宋体"/>
          <w:color w:val="000000" w:themeColor="text1"/>
          <w:sz w:val="40"/>
          <w:szCs w:val="40"/>
          <w:highlight w:val="none"/>
          <w:lang w:bidi="ar"/>
          <w14:textFill>
            <w14:solidFill>
              <w14:schemeClr w14:val="tx1"/>
            </w14:solidFill>
          </w14:textFill>
        </w:rPr>
        <w:t>广州南部应急医疗中心项目</w:t>
      </w:r>
    </w:p>
    <w:p w14:paraId="1EE14220">
      <w:pPr>
        <w:ind w:firstLine="800" w:firstLineChars="200"/>
        <w:jc w:val="center"/>
        <w:rPr>
          <w:rFonts w:hint="eastAsia" w:ascii="宋体" w:hAnsi="宋体" w:cs="宋体"/>
          <w:color w:val="000000" w:themeColor="text1"/>
          <w:sz w:val="40"/>
          <w:szCs w:val="40"/>
          <w:highlight w:val="none"/>
          <w:lang w:bidi="ar"/>
          <w14:textFill>
            <w14:solidFill>
              <w14:schemeClr w14:val="tx1"/>
            </w14:solidFill>
          </w14:textFill>
        </w:rPr>
      </w:pPr>
      <w:r>
        <w:rPr>
          <w:rFonts w:hint="eastAsia" w:ascii="宋体" w:hAnsi="宋体" w:cs="宋体"/>
          <w:color w:val="000000" w:themeColor="text1"/>
          <w:sz w:val="40"/>
          <w:szCs w:val="40"/>
          <w:highlight w:val="none"/>
          <w:lang w:bidi="ar"/>
          <w14:textFill>
            <w14:solidFill>
              <w14:schemeClr w14:val="tx1"/>
            </w14:solidFill>
          </w14:textFill>
        </w:rPr>
        <w:t>施工监理管理要求</w:t>
      </w:r>
    </w:p>
    <w:p w14:paraId="7260B5B6">
      <w:pPr>
        <w:ind w:firstLine="420" w:firstLineChars="200"/>
        <w:rPr>
          <w:rFonts w:hint="eastAsia" w:ascii="宋体" w:hAnsi="宋体" w:cs="宋体"/>
          <w:color w:val="000000" w:themeColor="text1"/>
          <w:szCs w:val="21"/>
          <w:highlight w:val="none"/>
          <w:lang w:bidi="ar"/>
          <w14:textFill>
            <w14:solidFill>
              <w14:schemeClr w14:val="tx1"/>
            </w14:solidFill>
          </w14:textFill>
        </w:rPr>
      </w:pPr>
    </w:p>
    <w:p w14:paraId="72F7AC79">
      <w:pPr>
        <w:ind w:firstLine="420" w:firstLineChars="200"/>
        <w:rPr>
          <w:rFonts w:hint="eastAsia" w:ascii="宋体" w:hAnsi="宋体" w:cs="宋体"/>
          <w:color w:val="000000" w:themeColor="text1"/>
          <w:szCs w:val="21"/>
          <w:highlight w:val="none"/>
          <w:lang w:bidi="ar"/>
          <w14:textFill>
            <w14:solidFill>
              <w14:schemeClr w14:val="tx1"/>
            </w14:solidFill>
          </w14:textFill>
        </w:rPr>
      </w:pPr>
    </w:p>
    <w:p w14:paraId="4D86B8D7">
      <w:pPr>
        <w:widowControl/>
        <w:spacing w:line="360" w:lineRule="auto"/>
        <w:jc w:val="left"/>
        <w:outlineLvl w:val="1"/>
        <w:rPr>
          <w:rFonts w:ascii="Arial" w:hAnsi="Arial" w:eastAsia="黑体"/>
          <w:b/>
          <w:bCs/>
          <w:color w:val="000000" w:themeColor="text1"/>
          <w:kern w:val="0"/>
          <w:sz w:val="30"/>
          <w:szCs w:val="30"/>
          <w:highlight w:val="none"/>
          <w14:textFill>
            <w14:solidFill>
              <w14:schemeClr w14:val="tx1"/>
            </w14:solidFill>
          </w14:textFill>
        </w:rPr>
      </w:pPr>
      <w:r>
        <w:rPr>
          <w:rFonts w:hint="eastAsia" w:ascii="Arial" w:hAnsi="Arial" w:eastAsia="黑体" w:cs="黑体"/>
          <w:b/>
          <w:bCs/>
          <w:color w:val="000000" w:themeColor="text1"/>
          <w:kern w:val="0"/>
          <w:sz w:val="30"/>
          <w:szCs w:val="30"/>
          <w:highlight w:val="none"/>
          <w14:textFill>
            <w14:solidFill>
              <w14:schemeClr w14:val="tx1"/>
            </w14:solidFill>
          </w14:textFill>
        </w:rPr>
        <w:t>一、项目概况</w:t>
      </w:r>
    </w:p>
    <w:p w14:paraId="52F49D99">
      <w:pPr>
        <w:widowControl/>
        <w:spacing w:line="360" w:lineRule="auto"/>
        <w:ind w:left="118" w:firstLine="241" w:firstLineChars="100"/>
        <w:jc w:val="left"/>
        <w:outlineLvl w:val="2"/>
        <w:rPr>
          <w:rFonts w:ascii="Times New Roman" w:hAnsi="Times New Roman" w:eastAsia="黑体"/>
          <w:b/>
          <w:bCs/>
          <w:color w:val="000000" w:themeColor="text1"/>
          <w:kern w:val="0"/>
          <w:sz w:val="24"/>
          <w:szCs w:val="24"/>
          <w:highlight w:val="none"/>
          <w14:textFill>
            <w14:solidFill>
              <w14:schemeClr w14:val="tx1"/>
            </w14:solidFill>
          </w14:textFill>
        </w:rPr>
      </w:pPr>
      <w:bookmarkStart w:id="416" w:name="_Toc497745190"/>
      <w:r>
        <w:rPr>
          <w:rFonts w:hint="eastAsia" w:ascii="Times New Roman" w:hAnsi="Times New Roman" w:eastAsia="黑体" w:cs="黑体"/>
          <w:b/>
          <w:bCs/>
          <w:color w:val="000000" w:themeColor="text1"/>
          <w:kern w:val="0"/>
          <w:sz w:val="24"/>
          <w:szCs w:val="24"/>
          <w:highlight w:val="none"/>
          <w14:textFill>
            <w14:solidFill>
              <w14:schemeClr w14:val="tx1"/>
            </w14:solidFill>
          </w14:textFill>
        </w:rPr>
        <w:t>（一）简介</w:t>
      </w:r>
      <w:bookmarkEnd w:id="416"/>
    </w:p>
    <w:p w14:paraId="534962C1">
      <w:pPr>
        <w:spacing w:line="360" w:lineRule="auto"/>
        <w:ind w:firstLine="496" w:firstLineChars="200"/>
        <w:rPr>
          <w:rFonts w:ascii="Times New Roman" w:hAnsi="Times New Roman" w:cs="宋体"/>
          <w:color w:val="000000" w:themeColor="text1"/>
          <w:spacing w:val="4"/>
          <w:kern w:val="0"/>
          <w:sz w:val="24"/>
          <w:szCs w:val="24"/>
          <w:highlight w:val="none"/>
          <w:lang w:bidi="ar"/>
          <w14:textFill>
            <w14:solidFill>
              <w14:schemeClr w14:val="tx1"/>
            </w14:solidFill>
          </w14:textFill>
        </w:rPr>
      </w:pPr>
      <w:r>
        <w:rPr>
          <w:rFonts w:hint="eastAsia" w:ascii="Times New Roman" w:hAnsi="Times New Roman" w:cs="宋体"/>
          <w:color w:val="000000" w:themeColor="text1"/>
          <w:spacing w:val="4"/>
          <w:kern w:val="0"/>
          <w:sz w:val="24"/>
          <w:szCs w:val="24"/>
          <w:highlight w:val="none"/>
          <w:lang w:bidi="ar"/>
          <w14:textFill>
            <w14:solidFill>
              <w14:schemeClr w14:val="tx1"/>
            </w14:solidFill>
          </w14:textFill>
        </w:rPr>
        <w:t>本项目位于广州市番禺区亚运南路63号广州医科大学附属第二医院（番禺院区）院内。项目新增床位 800张</w:t>
      </w:r>
      <w:r>
        <w:rPr>
          <w:rFonts w:hint="eastAsia" w:ascii="Times New Roman" w:hAnsi="Times New Roman" w:cs="宋体"/>
          <w:color w:val="000000" w:themeColor="text1"/>
          <w:spacing w:val="4"/>
          <w:kern w:val="0"/>
          <w:sz w:val="24"/>
          <w:szCs w:val="24"/>
          <w:highlight w:val="none"/>
          <w:lang w:eastAsia="zh-CN" w:bidi="ar"/>
          <w14:textFill>
            <w14:solidFill>
              <w14:schemeClr w14:val="tx1"/>
            </w14:solidFill>
          </w14:textFill>
        </w:rPr>
        <w:t>，</w:t>
      </w:r>
      <w:r>
        <w:rPr>
          <w:rFonts w:hint="eastAsia" w:ascii="Times New Roman" w:hAnsi="Times New Roman" w:cs="宋体"/>
          <w:color w:val="000000" w:themeColor="text1"/>
          <w:spacing w:val="4"/>
          <w:kern w:val="0"/>
          <w:sz w:val="24"/>
          <w:szCs w:val="24"/>
          <w:highlight w:val="none"/>
          <w:lang w:bidi="ar"/>
          <w14:textFill>
            <w14:solidFill>
              <w14:schemeClr w14:val="tx1"/>
            </w14:solidFill>
          </w14:textFill>
        </w:rPr>
        <w:t>新建建筑面积11.55万平方米</w:t>
      </w:r>
      <w:r>
        <w:rPr>
          <w:rFonts w:hint="eastAsia" w:ascii="Times New Roman" w:hAnsi="Times New Roman" w:cs="宋体"/>
          <w:color w:val="000000" w:themeColor="text1"/>
          <w:spacing w:val="4"/>
          <w:kern w:val="0"/>
          <w:sz w:val="24"/>
          <w:szCs w:val="24"/>
          <w:highlight w:val="none"/>
          <w:lang w:eastAsia="zh-CN" w:bidi="ar"/>
          <w14:textFill>
            <w14:solidFill>
              <w14:schemeClr w14:val="tx1"/>
            </w14:solidFill>
          </w14:textFill>
        </w:rPr>
        <w:t>，</w:t>
      </w:r>
      <w:r>
        <w:rPr>
          <w:rFonts w:hint="eastAsia" w:ascii="Times New Roman" w:hAnsi="Times New Roman" w:cs="宋体"/>
          <w:color w:val="000000" w:themeColor="text1"/>
          <w:spacing w:val="4"/>
          <w:kern w:val="0"/>
          <w:sz w:val="24"/>
          <w:szCs w:val="24"/>
          <w:highlight w:val="none"/>
          <w:lang w:bidi="ar"/>
          <w14:textFill>
            <w14:solidFill>
              <w14:schemeClr w14:val="tx1"/>
            </w14:solidFill>
          </w14:textFill>
        </w:rPr>
        <w:t>其中</w:t>
      </w:r>
      <w:r>
        <w:rPr>
          <w:rFonts w:hint="eastAsia" w:ascii="Times New Roman" w:hAnsi="Times New Roman" w:cs="宋体"/>
          <w:color w:val="000000" w:themeColor="text1"/>
          <w:spacing w:val="4"/>
          <w:kern w:val="0"/>
          <w:sz w:val="24"/>
          <w:szCs w:val="24"/>
          <w:highlight w:val="none"/>
          <w:lang w:eastAsia="zh-CN" w:bidi="ar"/>
          <w14:textFill>
            <w14:solidFill>
              <w14:schemeClr w14:val="tx1"/>
            </w14:solidFill>
          </w14:textFill>
        </w:rPr>
        <w:t>，</w:t>
      </w:r>
      <w:r>
        <w:rPr>
          <w:rFonts w:hint="eastAsia" w:ascii="Times New Roman" w:hAnsi="Times New Roman" w:cs="宋体"/>
          <w:color w:val="000000" w:themeColor="text1"/>
          <w:spacing w:val="4"/>
          <w:kern w:val="0"/>
          <w:sz w:val="24"/>
          <w:szCs w:val="24"/>
          <w:highlight w:val="none"/>
          <w:lang w:bidi="ar"/>
          <w14:textFill>
            <w14:solidFill>
              <w14:schemeClr w14:val="tx1"/>
            </w14:solidFill>
          </w14:textFill>
        </w:rPr>
        <w:t>地上建筑面积 9.05万平方米（含连廊及架空层面积 1300平方米）、地下建筑面积 2.5万平方米。建设内容包括七项设施用房、大型医用设备用房、感染疾病用房、教学用房以及地下车库、室外道路、绿化配套工程等。项目总投资估算为93362万元，其中：工程费用79377万元，工程建设其他费9548万元，预备费4437万元。</w:t>
      </w:r>
    </w:p>
    <w:p w14:paraId="3B511B72">
      <w:pPr>
        <w:widowControl/>
        <w:tabs>
          <w:tab w:val="left" w:pos="8310"/>
        </w:tabs>
        <w:spacing w:line="360" w:lineRule="auto"/>
        <w:ind w:left="118"/>
        <w:jc w:val="center"/>
        <w:outlineLvl w:val="2"/>
        <w:rPr>
          <w:rFonts w:ascii="Times New Roman" w:hAnsi="Times New Roman"/>
          <w:color w:val="000000" w:themeColor="text1"/>
          <w:spacing w:val="4"/>
          <w:kern w:val="0"/>
          <w:sz w:val="24"/>
          <w:szCs w:val="24"/>
          <w:highlight w:val="none"/>
          <w14:textFill>
            <w14:solidFill>
              <w14:schemeClr w14:val="tx1"/>
            </w14:solidFill>
          </w14:textFill>
        </w:rPr>
      </w:pPr>
      <w:bookmarkStart w:id="417" w:name="_Toc497745192"/>
      <w:r>
        <w:rPr>
          <w:rFonts w:hint="eastAsia" w:ascii="Times New Roman" w:hAnsi="Times New Roman" w:eastAsia="黑体" w:cs="黑体"/>
          <w:b/>
          <w:bCs/>
          <w:color w:val="000000" w:themeColor="text1"/>
          <w:kern w:val="0"/>
          <w:sz w:val="24"/>
          <w:szCs w:val="24"/>
          <w:highlight w:val="none"/>
          <w14:textFill>
            <w14:solidFill>
              <w14:schemeClr w14:val="tx1"/>
            </w14:solidFill>
          </w14:textFill>
        </w:rPr>
        <w:t>（二）工程监理服务范围</w:t>
      </w:r>
      <w:bookmarkEnd w:id="417"/>
      <w:r>
        <w:rPr>
          <w:rFonts w:ascii="Times New Roman" w:hAnsi="Times New Roman"/>
          <w:color w:val="000000" w:themeColor="text1"/>
          <w:spacing w:val="4"/>
          <w:kern w:val="0"/>
          <w:sz w:val="24"/>
          <w:szCs w:val="24"/>
          <w:highlight w:val="none"/>
          <w14:textFill>
            <w14:solidFill>
              <w14:schemeClr w14:val="tx1"/>
            </w14:solidFill>
          </w14:textFill>
        </w:rPr>
        <w:tab/>
      </w:r>
    </w:p>
    <w:p w14:paraId="076CAF26">
      <w:pPr>
        <w:spacing w:line="360" w:lineRule="auto"/>
        <w:ind w:firstLine="496" w:firstLineChars="200"/>
        <w:rPr>
          <w:rFonts w:ascii="Times New Roman" w:hAnsi="Times New Roman" w:cs="宋体"/>
          <w:color w:val="000000" w:themeColor="text1"/>
          <w:spacing w:val="4"/>
          <w:kern w:val="0"/>
          <w:sz w:val="24"/>
          <w:szCs w:val="24"/>
          <w:highlight w:val="none"/>
          <w:lang w:bidi="ar"/>
          <w14:textFill>
            <w14:solidFill>
              <w14:schemeClr w14:val="tx1"/>
            </w14:solidFill>
          </w14:textFill>
        </w:rPr>
      </w:pPr>
      <w:r>
        <w:rPr>
          <w:rFonts w:hint="eastAsia" w:ascii="Times New Roman" w:hAnsi="Times New Roman" w:cs="宋体"/>
          <w:color w:val="000000" w:themeColor="text1"/>
          <w:spacing w:val="4"/>
          <w:kern w:val="0"/>
          <w:sz w:val="24"/>
          <w:szCs w:val="24"/>
          <w:highlight w:val="none"/>
          <w:lang w:bidi="ar"/>
          <w14:textFill>
            <w14:solidFill>
              <w14:schemeClr w14:val="tx1"/>
            </w14:solidFill>
          </w14:textFill>
        </w:rPr>
        <w:t>负责本项目立项（含可研）范围内所有工程内容【含前期工程、专项信息化工程（如有）】及各专业工程的施工监理：包括但不限于施工准备阶段、施工阶段、工程收尾阶段（包括竣工验收、整改、工程移交及工程结算）及工程质量保修期阶段的质量控制，安全生产监督管理、进度控制、投资控制及合同管理</w:t>
      </w:r>
      <w:r>
        <w:rPr>
          <w:rFonts w:hint="eastAsia" w:cs="宋体"/>
          <w:color w:val="000000" w:themeColor="text1"/>
          <w:sz w:val="24"/>
          <w:szCs w:val="28"/>
          <w:highlight w:val="none"/>
          <w:lang w:bidi="ar"/>
          <w14:textFill>
            <w14:solidFill>
              <w14:schemeClr w14:val="tx1"/>
            </w14:solidFill>
          </w14:textFill>
        </w:rPr>
        <w:t>（包括投资月报、审核工程预（结）算工程量、工程进度款、合同支付、变更台帐）</w:t>
      </w:r>
      <w:r>
        <w:rPr>
          <w:rFonts w:hint="eastAsia" w:ascii="Times New Roman" w:hAnsi="Times New Roman" w:cs="宋体"/>
          <w:color w:val="000000" w:themeColor="text1"/>
          <w:spacing w:val="4"/>
          <w:kern w:val="0"/>
          <w:sz w:val="24"/>
          <w:szCs w:val="24"/>
          <w:highlight w:val="none"/>
          <w:lang w:bidi="ar"/>
          <w14:textFill>
            <w14:solidFill>
              <w14:schemeClr w14:val="tx1"/>
            </w14:solidFill>
          </w14:textFill>
        </w:rPr>
        <w:t>、信息收集管理、组织协调、工程创优（如有）、设备监造、会同施工单位编制项目第三方检（监）测初步方案（含工程量清单及费用）以及协调建设单位和工程建设有关各方的工作关系等全过程监理工作。此外，监理人还须按委托人的要求提前进场参与开工前期的准备和筹划工作，协助委托人制定工程管理办法、各参建方职责及有关事务性工作，协助配合委托人进行项目建设前期准备（包括施工前期临时准备工作）、勘察设计协调、协助前期报批报建手续办理、施工招标配合以及征地拆迁情况跟进、各类地下及毗邻区域内的地下管线资料及气象和水文观测资料跟进、相邻建筑物和构筑物（高压线等）有关资料跟进、地下工程有关资料跟进等。具体以实际实施的监理范围为准。</w:t>
      </w:r>
    </w:p>
    <w:p w14:paraId="5333D576">
      <w:pPr>
        <w:spacing w:line="360" w:lineRule="auto"/>
        <w:ind w:firstLine="480" w:firstLineChars="200"/>
        <w:rPr>
          <w:color w:val="000000" w:themeColor="text1"/>
          <w:sz w:val="24"/>
          <w:szCs w:val="28"/>
          <w:highlight w:val="none"/>
          <w14:textFill>
            <w14:solidFill>
              <w14:schemeClr w14:val="tx1"/>
            </w14:solidFill>
          </w14:textFill>
        </w:rPr>
      </w:pPr>
      <w:r>
        <w:rPr>
          <w:rFonts w:hint="eastAsia" w:cs="宋体"/>
          <w:color w:val="000000" w:themeColor="text1"/>
          <w:sz w:val="24"/>
          <w:szCs w:val="28"/>
          <w:highlight w:val="none"/>
          <w:lang w:bidi="ar"/>
          <w14:textFill>
            <w14:solidFill>
              <w14:schemeClr w14:val="tx1"/>
            </w14:solidFill>
          </w14:textFill>
        </w:rPr>
        <w:t>（二）除非对以上监理范围和工作内容明确进行剔除或超越监理人监理资质（包括合同签订时和合同履行期间取得的资质等级）承接范围以外或本工程概算投资范围以外，属本工程的实施范围内的工作内容，均应包含在监理范围之内。</w:t>
      </w:r>
    </w:p>
    <w:p w14:paraId="41BA934A">
      <w:pPr>
        <w:spacing w:line="360" w:lineRule="auto"/>
        <w:ind w:firstLine="480" w:firstLineChars="200"/>
        <w:rPr>
          <w:color w:val="000000" w:themeColor="text1"/>
          <w:sz w:val="24"/>
          <w:szCs w:val="28"/>
          <w:highlight w:val="none"/>
          <w14:textFill>
            <w14:solidFill>
              <w14:schemeClr w14:val="tx1"/>
            </w14:solidFill>
          </w14:textFill>
        </w:rPr>
      </w:pPr>
      <w:r>
        <w:rPr>
          <w:rFonts w:hint="eastAsia" w:cs="宋体"/>
          <w:color w:val="000000" w:themeColor="text1"/>
          <w:sz w:val="24"/>
          <w:szCs w:val="28"/>
          <w:highlight w:val="none"/>
          <w:lang w:bidi="ar"/>
          <w14:textFill>
            <w14:solidFill>
              <w14:schemeClr w14:val="tx1"/>
            </w14:solidFill>
          </w14:textFill>
        </w:rPr>
        <w:t>（三）在工程实施过程中工程量、设计范围、工程规模调整或设计变更在监理人监理资质（包括合同签订时和合同履行期间取得的资质等级）范围内的，均属监理人监理范围。</w:t>
      </w:r>
    </w:p>
    <w:p w14:paraId="079448CF">
      <w:pPr>
        <w:widowControl/>
        <w:spacing w:line="360" w:lineRule="auto"/>
        <w:jc w:val="left"/>
        <w:outlineLvl w:val="1"/>
        <w:rPr>
          <w:rFonts w:ascii="Arial" w:hAnsi="Arial" w:eastAsia="黑体"/>
          <w:b/>
          <w:bCs/>
          <w:color w:val="000000" w:themeColor="text1"/>
          <w:kern w:val="0"/>
          <w:sz w:val="30"/>
          <w:szCs w:val="30"/>
          <w:highlight w:val="none"/>
          <w14:textFill>
            <w14:solidFill>
              <w14:schemeClr w14:val="tx1"/>
            </w14:solidFill>
          </w14:textFill>
        </w:rPr>
      </w:pPr>
      <w:bookmarkStart w:id="418" w:name="_Toc15624"/>
      <w:r>
        <w:rPr>
          <w:rFonts w:hint="eastAsia" w:ascii="Arial" w:hAnsi="Arial" w:eastAsia="黑体" w:cs="黑体"/>
          <w:b/>
          <w:bCs/>
          <w:color w:val="000000" w:themeColor="text1"/>
          <w:kern w:val="0"/>
          <w:sz w:val="30"/>
          <w:szCs w:val="30"/>
          <w:highlight w:val="none"/>
          <w14:textFill>
            <w14:solidFill>
              <w14:schemeClr w14:val="tx1"/>
            </w14:solidFill>
          </w14:textFill>
        </w:rPr>
        <w:t>二、施工监理内容、工期及质量目标、职业健康安全管理目标、环境管理目标</w:t>
      </w:r>
      <w:bookmarkEnd w:id="418"/>
    </w:p>
    <w:p w14:paraId="3A1D74D9">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（一）本项目施工监理</w:t>
      </w:r>
      <w:r>
        <w:rPr>
          <w:rFonts w:hint="eastAsia" w:ascii="Times New Roman" w:hAnsi="Times New Roman" w:cs="宋体"/>
          <w:color w:val="000000" w:themeColor="text1"/>
          <w:spacing w:val="4"/>
          <w:kern w:val="0"/>
          <w:sz w:val="24"/>
          <w:szCs w:val="24"/>
          <w:highlight w:val="none"/>
          <w:lang w:bidi="ar"/>
          <w14:textFill>
            <w14:solidFill>
              <w14:schemeClr w14:val="tx1"/>
            </w14:solidFill>
          </w14:textFill>
        </w:rPr>
        <w:t>负责本项目立项（含可研）范围内所有工程内容【含前期工程、专项信息化工程（如有）】及各专业工程的施工监理</w:t>
      </w:r>
      <w:r>
        <w:rPr>
          <w:rFonts w:hint="eastAsia" w:ascii="Times New Roman" w:hAnsi="Times New Roman" w:cs="宋体"/>
          <w:color w:val="000000" w:themeColor="text1"/>
          <w:spacing w:val="4"/>
          <w:kern w:val="0"/>
          <w:sz w:val="24"/>
          <w:szCs w:val="24"/>
          <w:highlight w:val="none"/>
          <w14:textFill>
            <w14:solidFill>
              <w14:schemeClr w14:val="tx1"/>
            </w14:solidFill>
          </w14:textFill>
        </w:rPr>
        <w:t>：包括</w:t>
      </w:r>
      <w:r>
        <w:rPr>
          <w:rFonts w:hint="eastAsia" w:ascii="Times New Roman" w:hAnsi="Times New Roman" w:cs="宋体"/>
          <w:color w:val="000000" w:themeColor="text1"/>
          <w:spacing w:val="4"/>
          <w:kern w:val="0"/>
          <w:sz w:val="24"/>
          <w:szCs w:val="24"/>
          <w:highlight w:val="none"/>
          <w:lang w:bidi="ar"/>
          <w14:textFill>
            <w14:solidFill>
              <w14:schemeClr w14:val="tx1"/>
            </w14:solidFill>
          </w14:textFill>
        </w:rPr>
        <w:t>勘察设计阶段</w:t>
      </w:r>
      <w:r>
        <w:rPr>
          <w:rFonts w:hint="default" w:ascii="Times New Roman" w:hAnsi="Times New Roman" w:cs="宋体"/>
          <w:color w:val="000000" w:themeColor="text1"/>
          <w:spacing w:val="4"/>
          <w:kern w:val="0"/>
          <w:sz w:val="24"/>
          <w:szCs w:val="24"/>
          <w:highlight w:val="none"/>
          <w:lang w:bidi="ar"/>
          <w14:textFill>
            <w14:solidFill>
              <w14:schemeClr w14:val="tx1"/>
            </w14:solidFill>
          </w14:textFill>
          <w:woUserID w:val="1"/>
        </w:rPr>
        <w:t>（如有）</w:t>
      </w:r>
      <w:r>
        <w:rPr>
          <w:rFonts w:hint="eastAsia" w:ascii="Times New Roman" w:hAnsi="Times New Roman" w:cs="宋体"/>
          <w:color w:val="000000" w:themeColor="text1"/>
          <w:spacing w:val="4"/>
          <w:kern w:val="0"/>
          <w:sz w:val="24"/>
          <w:szCs w:val="24"/>
          <w:highlight w:val="none"/>
          <w:lang w:bidi="ar"/>
          <w14:textFill>
            <w14:solidFill>
              <w14:schemeClr w14:val="tx1"/>
            </w14:solidFill>
          </w14:textFill>
        </w:rPr>
        <w:t>、</w:t>
      </w:r>
      <w:r>
        <w:rPr>
          <w:rFonts w:hint="eastAsia" w:ascii="Times New Roman" w:hAnsi="Times New Roman" w:cs="宋体"/>
          <w:b/>
          <w:bCs/>
          <w:color w:val="000000" w:themeColor="text1"/>
          <w:spacing w:val="4"/>
          <w:kern w:val="0"/>
          <w:sz w:val="24"/>
          <w:szCs w:val="24"/>
          <w:highlight w:val="none"/>
          <w14:textFill>
            <w14:solidFill>
              <w14:schemeClr w14:val="tx1"/>
            </w14:solidFill>
          </w14:textFill>
        </w:rPr>
        <w:t>施工准备阶段、施工阶段、工程收尾阶段</w:t>
      </w:r>
      <w:r>
        <w:rPr>
          <w:rFonts w:hint="eastAsia" w:ascii="宋体" w:hAnsi="宋体"/>
          <w:color w:val="000000" w:themeColor="text1"/>
          <w:spacing w:val="4"/>
          <w:kern w:val="0"/>
          <w:sz w:val="24"/>
          <w:szCs w:val="24"/>
          <w:highlight w:val="none"/>
          <w:lang w:bidi="ar"/>
          <w14:textFill>
            <w14:solidFill>
              <w14:schemeClr w14:val="tx1"/>
            </w14:solidFill>
          </w14:textFill>
        </w:rPr>
        <w:t>（包括竣工验收、整改、工程移交及工程结算）及</w:t>
      </w:r>
      <w:r>
        <w:rPr>
          <w:rFonts w:hint="eastAsia" w:ascii="宋体" w:hAnsi="宋体"/>
          <w:b/>
          <w:color w:val="000000" w:themeColor="text1"/>
          <w:spacing w:val="4"/>
          <w:kern w:val="0"/>
          <w:sz w:val="24"/>
          <w:szCs w:val="24"/>
          <w:highlight w:val="none"/>
          <w:lang w:bidi="ar"/>
          <w14:textFill>
            <w14:solidFill>
              <w14:schemeClr w14:val="tx1"/>
            </w14:solidFill>
          </w14:textFill>
        </w:rPr>
        <w:t>工程质量保修期阶段</w:t>
      </w:r>
      <w:r>
        <w:rPr>
          <w:rFonts w:hint="eastAsia" w:ascii="宋体" w:hAnsi="宋体"/>
          <w:color w:val="000000" w:themeColor="text1"/>
          <w:spacing w:val="4"/>
          <w:kern w:val="0"/>
          <w:sz w:val="24"/>
          <w:szCs w:val="24"/>
          <w:highlight w:val="none"/>
          <w:lang w:bidi="ar"/>
          <w14:textFill>
            <w14:solidFill>
              <w14:schemeClr w14:val="tx1"/>
            </w14:solidFill>
          </w14:textFill>
        </w:rPr>
        <w:t>的质量控制，安全生产监督管理、投资控制、进度控制、合同管理、信息收集管理、组织协调、工程创优（如有）、设备监造、会同施工单位编制项目第三方检（监）测</w:t>
      </w:r>
      <w:r>
        <w:rPr>
          <w:rFonts w:hint="eastAsia" w:ascii="Times New Roman" w:hAnsi="Times New Roman" w:cs="宋体"/>
          <w:color w:val="000000" w:themeColor="text1"/>
          <w:spacing w:val="4"/>
          <w:kern w:val="0"/>
          <w:sz w:val="24"/>
          <w:szCs w:val="24"/>
          <w:highlight w:val="none"/>
          <w:lang w:bidi="ar"/>
          <w14:textFill>
            <w14:solidFill>
              <w14:schemeClr w14:val="tx1"/>
            </w14:solidFill>
          </w14:textFill>
        </w:rPr>
        <w:t>初步方案（含工程量清单及费用）</w:t>
      </w:r>
      <w:r>
        <w:rPr>
          <w:rFonts w:hint="eastAsia" w:ascii="宋体" w:hAnsi="宋体"/>
          <w:color w:val="000000" w:themeColor="text1"/>
          <w:spacing w:val="4"/>
          <w:kern w:val="0"/>
          <w:sz w:val="24"/>
          <w:szCs w:val="24"/>
          <w:highlight w:val="none"/>
          <w:lang w:bidi="ar"/>
          <w14:textFill>
            <w14:solidFill>
              <w14:schemeClr w14:val="tx1"/>
            </w14:solidFill>
          </w14:textFill>
        </w:rPr>
        <w:t>以及协调建设单位和工程建设有关各方的工作关系等全过程监理工作。此外，监理人还须按委托人的要求提前进场参与开工前期的准备和筹划工作，协助委托人制定工程管理办法、各参建方职责及有关事务性工作，协助配合委托人进行项目建设前期准备（包括施工前期临时准备工作）、勘察设计协调、协助前期报批报建手续办理、施工招标配合以及征地拆迁情况跟进、各类地下及毗邻区域内的地下管线资料及气象和水文观测资料跟进、相邻建筑物和构筑物（高压线等）有关资料跟进、地下工程有关资料跟进等。具体以实际实施的监理范围为准。</w:t>
      </w:r>
    </w:p>
    <w:p w14:paraId="02667CE4">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（二）工期目标</w:t>
      </w:r>
    </w:p>
    <w:p w14:paraId="44E4E41A">
      <w:pPr>
        <w:adjustRightInd w:val="0"/>
        <w:snapToGrid w:val="0"/>
        <w:spacing w:line="360" w:lineRule="auto"/>
        <w:ind w:firstLine="496" w:firstLineChars="200"/>
        <w:outlineLvl w:val="2"/>
        <w:rPr>
          <w:rFonts w:ascii="Times New Roman" w:hAnsi="Times New Roman"/>
          <w:color w:val="000000" w:themeColor="text1"/>
          <w:spacing w:val="4"/>
          <w:sz w:val="24"/>
          <w:highlight w:val="none"/>
          <w14:textFill>
            <w14:solidFill>
              <w14:schemeClr w14:val="tx1"/>
            </w14:solidFill>
          </w14:textFill>
        </w:rPr>
      </w:pPr>
      <w:r>
        <w:rPr>
          <w:rFonts w:hint="eastAsia" w:ascii="Times New Roman" w:hAnsi="Times New Roman" w:cs="宋体"/>
          <w:color w:val="000000" w:themeColor="text1"/>
          <w:spacing w:val="4"/>
          <w:sz w:val="24"/>
          <w:highlight w:val="none"/>
          <w:lang w:bidi="ar"/>
          <w14:textFill>
            <w14:solidFill>
              <w14:schemeClr w14:val="tx1"/>
            </w14:solidFill>
          </w14:textFill>
        </w:rPr>
        <w:t>工期目标</w:t>
      </w:r>
      <w:r>
        <w:rPr>
          <w:rFonts w:hint="eastAsia" w:ascii="Times New Roman" w:hAnsi="Times New Roman" w:cs="宋体"/>
          <w:color w:val="000000" w:themeColor="text1"/>
          <w:highlight w:val="none"/>
          <w:lang w:bidi="ar"/>
          <w14:textFill>
            <w14:solidFill>
              <w14:schemeClr w14:val="tx1"/>
            </w14:solidFill>
          </w14:textFill>
        </w:rPr>
        <w:t>：</w:t>
      </w:r>
      <w:r>
        <w:rPr>
          <w:rFonts w:hint="eastAsia" w:ascii="Times New Roman" w:hAnsi="Times New Roman" w:cs="宋体"/>
          <w:color w:val="000000" w:themeColor="text1"/>
          <w:spacing w:val="4"/>
          <w:sz w:val="24"/>
          <w:highlight w:val="none"/>
          <w:lang w:bidi="ar"/>
          <w14:textFill>
            <w14:solidFill>
              <w14:schemeClr w14:val="tx1"/>
            </w14:solidFill>
          </w14:textFill>
        </w:rPr>
        <w:t>监理服务期自监理人收到中标通知书或参加由委托人组织的第一次进场动员会之日起算，至本项目工程保修期结束且本合同工程结算金额经有权结算终审部门审定之日止。监理服务期包括施工准备阶段、施工阶段、工程收尾阶段（包括但不限于竣工验收、整改、工程移交、工程结算等）及工程质量保修阶段，监理人须实行全过程监理服务。项目建设周期计划为69个月，施工工期约28个月，计划开工日期 2026年1月</w:t>
      </w:r>
      <w:r>
        <w:rPr>
          <w:rFonts w:hint="default" w:ascii="Times New Roman" w:hAnsi="Times New Roman" w:cs="宋体"/>
          <w:color w:val="000000" w:themeColor="text1"/>
          <w:spacing w:val="4"/>
          <w:sz w:val="24"/>
          <w:highlight w:val="none"/>
          <w:lang w:bidi="ar"/>
          <w14:textFill>
            <w14:solidFill>
              <w14:schemeClr w14:val="tx1"/>
            </w14:solidFill>
          </w14:textFill>
          <w:woUserID w:val="1"/>
        </w:rPr>
        <w:t>1日</w:t>
      </w:r>
      <w:r>
        <w:rPr>
          <w:rFonts w:hint="eastAsia" w:ascii="Times New Roman" w:hAnsi="Times New Roman" w:cs="宋体"/>
          <w:color w:val="000000" w:themeColor="text1"/>
          <w:spacing w:val="4"/>
          <w:sz w:val="24"/>
          <w:highlight w:val="none"/>
          <w:lang w:bidi="ar"/>
          <w14:textFill>
            <w14:solidFill>
              <w14:schemeClr w14:val="tx1"/>
            </w14:solidFill>
          </w14:textFill>
        </w:rPr>
        <w:t>（具体开工时间以总监理工程师签发开工令为准）。</w:t>
      </w:r>
    </w:p>
    <w:p w14:paraId="7D9184E5">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（三）质量目标、职业健康安全管理目标、环境管理目标策划建议</w:t>
      </w:r>
    </w:p>
    <w:p w14:paraId="31B58145">
      <w:pPr>
        <w:widowControl/>
        <w:spacing w:line="360" w:lineRule="auto"/>
        <w:ind w:firstLine="496" w:firstLineChars="200"/>
        <w:jc w:val="left"/>
        <w:outlineLvl w:val="1"/>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pP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1</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、质量管理目标：一次性通过联合竣工验收，且必须取得广州市建设工程优质奖。</w:t>
      </w:r>
    </w:p>
    <w:p w14:paraId="5F379CAC">
      <w:pPr>
        <w:widowControl/>
        <w:spacing w:line="360" w:lineRule="auto"/>
        <w:ind w:firstLine="496" w:firstLineChars="200"/>
        <w:jc w:val="left"/>
        <w:outlineLvl w:val="1"/>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pP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2</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、职业健康安全管理目标：事故隐患排查治理覆盖率</w:t>
      </w: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100%</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，一般事故隐患整改率</w:t>
      </w: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100%</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，重大事故隐患挂牌督办率</w:t>
      </w: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100%</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，整改率</w:t>
      </w: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100%</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；安全生产非法违法行为举报投诉查办率达到</w:t>
      </w: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100%</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。杜绝一般事故等级以上的伤亡事故且工伤责任事故死亡人数为零。</w:t>
      </w:r>
    </w:p>
    <w:p w14:paraId="51577BED">
      <w:pPr>
        <w:widowControl/>
        <w:spacing w:line="360" w:lineRule="auto"/>
        <w:ind w:firstLine="496" w:firstLineChars="200"/>
        <w:jc w:val="left"/>
        <w:outlineLvl w:val="1"/>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pP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3</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环境管理目标：严格执行《广州市重点公共建设项目管理办公室建设项目环境管理规定》、《广州市重点公共建设项目管理办公室建设项目环境管理文明施工标准》、《广州市提升建设工程安全文明施工管理水平的工作指引》（穗建质〔</w:t>
      </w: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2017</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w:t>
      </w: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815</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号）、《广州市住房和城乡建设局等</w:t>
      </w: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9</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部门关于印发广州市建设工程绿色施工围蔽图集（</w:t>
      </w: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V2.0</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版）》；《广州市住房和城乡建设局关于印发广州市房屋建筑工程安全防护指导图集（防高坠篇）的通知》、《广州市住房和城乡建设局关于规范建筑施工立面外防护架标准的通知》、须满足《广州市住房和城乡建设局等</w:t>
      </w: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8</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部门关于印发广州市建设工程扬尘防治“</w:t>
      </w: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6</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个</w:t>
      </w: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100%</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”管理标准图集（</w:t>
      </w: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V2.0</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版）的通知》、《广州市住房和城乡建设委员会关于印发建设工程扬尘防治“</w:t>
      </w: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6</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个</w:t>
      </w: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100%</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”管理标准细化措施的通知》（穗建质〔</w:t>
      </w: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2018</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w:t>
      </w: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1394</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号）、《广州市提升建设工程安全文明施工管理水平的工作指引》</w:t>
      </w: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穗建质</w:t>
      </w: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(2017)815</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号</w:t>
      </w: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w:t>
      </w:r>
      <w:r>
        <w:rPr>
          <w:rFonts w:hint="eastAsia" w:ascii="Times New Roman" w:hAnsi="Times New Roman"/>
          <w:bCs/>
          <w:snapToGrid w:val="0"/>
          <w:color w:val="000000" w:themeColor="text1"/>
          <w:spacing w:val="4"/>
          <w:kern w:val="0"/>
          <w:sz w:val="24"/>
          <w:szCs w:val="20"/>
          <w:highlight w:val="none"/>
          <w:u w:val="single"/>
          <w:lang w:eastAsia="zh-CN"/>
          <w14:textFill>
            <w14:solidFill>
              <w14:schemeClr w14:val="tx1"/>
            </w14:solidFill>
          </w14:textFill>
        </w:rPr>
        <w:t>、《广东省建筑垃圾管理条例》（广东省第十三届人民代表大会常务委员会公告第126号）等国家、省、市现行标准、规定和文件要求，</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加强建筑工地文明施工管理，控制施工扬尘、噪声污染，推进生态文明建设；确保噪声污染、扬尘污染等环境污染问题零投诉。</w:t>
      </w:r>
    </w:p>
    <w:p w14:paraId="0104C291">
      <w:pPr>
        <w:widowControl/>
        <w:spacing w:line="360" w:lineRule="auto"/>
        <w:ind w:firstLine="496" w:firstLineChars="200"/>
        <w:jc w:val="left"/>
        <w:outlineLvl w:val="1"/>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pPr>
      <w:r>
        <w:rPr>
          <w:rFonts w:ascii="Times New Roman" w:hAnsi="Times New Roman"/>
          <w:bCs/>
          <w:snapToGrid w:val="0"/>
          <w:color w:val="000000" w:themeColor="text1"/>
          <w:spacing w:val="4"/>
          <w:kern w:val="0"/>
          <w:sz w:val="24"/>
          <w:szCs w:val="20"/>
          <w:highlight w:val="none"/>
          <w:u w:val="single"/>
          <w14:textFill>
            <w14:solidFill>
              <w14:schemeClr w14:val="tx1"/>
            </w14:solidFill>
          </w14:textFill>
        </w:rPr>
        <w:t>4</w:t>
      </w:r>
      <w:r>
        <w:rPr>
          <w:rFonts w:hint="eastAsia" w:ascii="Times New Roman" w:hAnsi="Times New Roman" w:cs="宋体"/>
          <w:bCs/>
          <w:snapToGrid w:val="0"/>
          <w:color w:val="000000" w:themeColor="text1"/>
          <w:spacing w:val="4"/>
          <w:kern w:val="0"/>
          <w:sz w:val="24"/>
          <w:szCs w:val="20"/>
          <w:highlight w:val="none"/>
          <w:u w:val="single"/>
          <w14:textFill>
            <w14:solidFill>
              <w14:schemeClr w14:val="tx1"/>
            </w14:solidFill>
          </w14:textFill>
        </w:rPr>
        <w:t>投资控制目标：所监理项目结算建安工程费不超过所监理项目工程概算批复的建安工程费且不超过所监理施工项目的合同价。</w:t>
      </w:r>
    </w:p>
    <w:p w14:paraId="5B066CF1">
      <w:pPr>
        <w:widowControl/>
        <w:spacing w:line="360" w:lineRule="auto"/>
        <w:jc w:val="left"/>
        <w:outlineLvl w:val="1"/>
        <w:rPr>
          <w:rFonts w:ascii="Arial" w:hAnsi="Arial" w:eastAsia="黑体"/>
          <w:b/>
          <w:bCs/>
          <w:color w:val="000000" w:themeColor="text1"/>
          <w:kern w:val="0"/>
          <w:sz w:val="30"/>
          <w:szCs w:val="30"/>
          <w:highlight w:val="none"/>
          <w14:textFill>
            <w14:solidFill>
              <w14:schemeClr w14:val="tx1"/>
            </w14:solidFill>
          </w14:textFill>
        </w:rPr>
      </w:pPr>
      <w:r>
        <w:rPr>
          <w:rFonts w:hint="eastAsia" w:ascii="Arial" w:hAnsi="Arial" w:eastAsia="黑体" w:cs="黑体"/>
          <w:b/>
          <w:bCs/>
          <w:color w:val="000000" w:themeColor="text1"/>
          <w:kern w:val="0"/>
          <w:sz w:val="30"/>
          <w:szCs w:val="30"/>
          <w:highlight w:val="none"/>
          <w14:textFill>
            <w14:solidFill>
              <w14:schemeClr w14:val="tx1"/>
            </w14:solidFill>
          </w14:textFill>
        </w:rPr>
        <w:t>三、监理管理工作总体要求</w:t>
      </w:r>
    </w:p>
    <w:p w14:paraId="41B35A90">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1</w:t>
      </w:r>
      <w:r>
        <w:rPr>
          <w:rFonts w:hint="eastAsia" w:ascii="Times New Roman" w:hAnsi="Times New Roman" w:cs="宋体"/>
          <w:color w:val="000000" w:themeColor="text1"/>
          <w:spacing w:val="4"/>
          <w:kern w:val="0"/>
          <w:sz w:val="24"/>
          <w:szCs w:val="24"/>
          <w:highlight w:val="none"/>
          <w14:textFill>
            <w14:solidFill>
              <w14:schemeClr w14:val="tx1"/>
            </w14:solidFill>
          </w14:textFill>
        </w:rPr>
        <w:t>、建设项目多专业、多界面施工，且交叉作业较多。</w:t>
      </w:r>
    </w:p>
    <w:p w14:paraId="52232FD3">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建设项目必须严格按照质量控制流程及相关规定对隐蔽工程、关键工序、重点部位进行质量监控</w:t>
      </w:r>
      <w:r>
        <w:rPr>
          <w:rFonts w:ascii="Times New Roman" w:hAnsi="Times New Roman"/>
          <w:color w:val="000000" w:themeColor="text1"/>
          <w:spacing w:val="4"/>
          <w:kern w:val="0"/>
          <w:sz w:val="24"/>
          <w:szCs w:val="24"/>
          <w:highlight w:val="none"/>
          <w14:textFill>
            <w14:solidFill>
              <w14:schemeClr w14:val="tx1"/>
            </w14:solidFill>
          </w14:textFill>
        </w:rPr>
        <w:t>,</w:t>
      </w:r>
      <w:r>
        <w:rPr>
          <w:rFonts w:hint="eastAsia" w:ascii="Times New Roman" w:hAnsi="Times New Roman" w:cs="宋体"/>
          <w:color w:val="000000" w:themeColor="text1"/>
          <w:spacing w:val="4"/>
          <w:kern w:val="0"/>
          <w:sz w:val="24"/>
          <w:szCs w:val="24"/>
          <w:highlight w:val="none"/>
          <w14:textFill>
            <w14:solidFill>
              <w14:schemeClr w14:val="tx1"/>
            </w14:solidFill>
          </w14:textFill>
        </w:rPr>
        <w:t>以确保质量目标的实现。</w:t>
      </w:r>
    </w:p>
    <w:p w14:paraId="6E13CA54">
      <w:pPr>
        <w:widowControl/>
        <w:topLinePunct/>
        <w:adjustRightInd w:val="0"/>
        <w:snapToGrid w:val="0"/>
        <w:spacing w:line="360" w:lineRule="auto"/>
        <w:ind w:left="124" w:leftChars="59"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确保本项目的安全生产、文明施工措施应按相应管理要求贯彻落实到位，实现本项目职业安全、健康与环境及文明施工的目标的难度较大。</w:t>
      </w:r>
    </w:p>
    <w:p w14:paraId="65FFC6CA">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2</w:t>
      </w:r>
      <w:r>
        <w:rPr>
          <w:rFonts w:hint="eastAsia" w:ascii="Times New Roman" w:hAnsi="Times New Roman" w:cs="宋体"/>
          <w:color w:val="000000" w:themeColor="text1"/>
          <w:spacing w:val="4"/>
          <w:kern w:val="0"/>
          <w:sz w:val="24"/>
          <w:szCs w:val="24"/>
          <w:highlight w:val="none"/>
          <w14:textFill>
            <w14:solidFill>
              <w14:schemeClr w14:val="tx1"/>
            </w14:solidFill>
          </w14:textFill>
        </w:rPr>
        <w:t>、招标人提请投标人详细阅读和全面理解本招标文件和合同条款的内容，准确把握招标人对本建设项目的各项管理制度和要求，结合本企业的资源和实力，对本项目的投标作出最优的监理方案和最合适、最有竞争力的报价。</w:t>
      </w:r>
    </w:p>
    <w:p w14:paraId="2CA78173">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3</w:t>
      </w:r>
      <w:r>
        <w:rPr>
          <w:rFonts w:hint="eastAsia" w:ascii="Times New Roman" w:hAnsi="Times New Roman" w:cs="宋体"/>
          <w:color w:val="000000" w:themeColor="text1"/>
          <w:spacing w:val="4"/>
          <w:kern w:val="0"/>
          <w:sz w:val="24"/>
          <w:szCs w:val="24"/>
          <w:highlight w:val="none"/>
          <w14:textFill>
            <w14:solidFill>
              <w14:schemeClr w14:val="tx1"/>
            </w14:solidFill>
          </w14:textFill>
        </w:rPr>
        <w:t>、要求专业监理工程师对承包单位每日在现场投入的人员、材料、机械设备数量及实物工程量完成情况进行统计。</w:t>
      </w:r>
    </w:p>
    <w:p w14:paraId="703FBC06">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4</w:t>
      </w:r>
      <w:r>
        <w:rPr>
          <w:rFonts w:hint="eastAsia" w:ascii="Times New Roman" w:hAnsi="Times New Roman" w:cs="宋体"/>
          <w:color w:val="000000" w:themeColor="text1"/>
          <w:spacing w:val="4"/>
          <w:kern w:val="0"/>
          <w:sz w:val="24"/>
          <w:szCs w:val="24"/>
          <w:highlight w:val="none"/>
          <w14:textFill>
            <w14:solidFill>
              <w14:schemeClr w14:val="tx1"/>
            </w14:solidFill>
          </w14:textFill>
        </w:rPr>
        <w:t>、如在工程实施期间，因政策变化、计划调整或不可抗力等非招标人主观原因造成本合同工程停建的，则监理人必须接受终止服务并积极配合招标人作好善后工作，按已实际完成的施工监理服务内容和本合同的相关约定结清监理报酬，但监理人不得要求额外的费用及任何形式的补偿。</w:t>
      </w:r>
    </w:p>
    <w:p w14:paraId="755A94D0">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5</w:t>
      </w:r>
      <w:r>
        <w:rPr>
          <w:rFonts w:hint="eastAsia" w:ascii="Times New Roman" w:hAnsi="Times New Roman" w:cs="宋体"/>
          <w:color w:val="000000" w:themeColor="text1"/>
          <w:spacing w:val="4"/>
          <w:kern w:val="0"/>
          <w:sz w:val="24"/>
          <w:szCs w:val="24"/>
          <w:highlight w:val="none"/>
          <w14:textFill>
            <w14:solidFill>
              <w14:schemeClr w14:val="tx1"/>
            </w14:solidFill>
          </w14:textFill>
        </w:rPr>
        <w:t>、在工程实施期间，如因任何原因造成本合同工程中间停工而导致监理人必须二次或多次进出场，监理报酬总额将不会因此而有所调整，相关费用亦已经包含于监理酬金中。因工程中间停工而不退场的，监理人可与招标人协商减少停工期间驻场监理人员的数量，但本合同监理报酬总额不作调整。</w:t>
      </w:r>
    </w:p>
    <w:p w14:paraId="09CB3971">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6</w:t>
      </w:r>
      <w:r>
        <w:rPr>
          <w:rFonts w:hint="eastAsia" w:ascii="Times New Roman" w:hAnsi="Times New Roman" w:cs="宋体"/>
          <w:color w:val="000000" w:themeColor="text1"/>
          <w:spacing w:val="4"/>
          <w:kern w:val="0"/>
          <w:sz w:val="24"/>
          <w:szCs w:val="24"/>
          <w:highlight w:val="none"/>
          <w14:textFill>
            <w14:solidFill>
              <w14:schemeClr w14:val="tx1"/>
            </w14:solidFill>
          </w14:textFill>
        </w:rPr>
        <w:t>、本项目招标人将根据监理单位的服务质量情况，严格实行量化考核，结合考核结果，支付监理服务酬金。</w:t>
      </w:r>
    </w:p>
    <w:p w14:paraId="3EB2059C">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6.1</w:t>
      </w:r>
      <w:r>
        <w:rPr>
          <w:rFonts w:hint="eastAsia" w:ascii="Times New Roman" w:hAnsi="Times New Roman" w:cs="宋体"/>
          <w:color w:val="000000" w:themeColor="text1"/>
          <w:spacing w:val="4"/>
          <w:kern w:val="0"/>
          <w:sz w:val="24"/>
          <w:szCs w:val="24"/>
          <w:highlight w:val="none"/>
          <w14:textFill>
            <w14:solidFill>
              <w14:schemeClr w14:val="tx1"/>
            </w14:solidFill>
          </w14:textFill>
        </w:rPr>
        <w:t>中标人应按照合同的约定完成合同监理服务的工作内容且相关的监理服务须达到令招标人满意的程度。中标人如未能按合同附件－《</w:t>
      </w:r>
      <w:r>
        <w:rPr>
          <w:rFonts w:hint="eastAsia" w:ascii="Times New Roman" w:hAnsi="Times New Roman" w:cs="宋体"/>
          <w:snapToGrid w:val="0"/>
          <w:color w:val="000000" w:themeColor="text1"/>
          <w:spacing w:val="4"/>
          <w:kern w:val="0"/>
          <w:sz w:val="24"/>
          <w:szCs w:val="24"/>
          <w:highlight w:val="none"/>
          <w14:textFill>
            <w14:solidFill>
              <w14:schemeClr w14:val="tx1"/>
            </w14:solidFill>
          </w14:textFill>
        </w:rPr>
        <w:t>各阶段工作成果文件的要求</w:t>
      </w:r>
      <w:r>
        <w:rPr>
          <w:rFonts w:hint="eastAsia" w:ascii="Times New Roman" w:hAnsi="Times New Roman" w:cs="宋体"/>
          <w:color w:val="000000" w:themeColor="text1"/>
          <w:spacing w:val="4"/>
          <w:kern w:val="0"/>
          <w:sz w:val="24"/>
          <w:szCs w:val="24"/>
          <w:highlight w:val="none"/>
          <w14:textFill>
            <w14:solidFill>
              <w14:schemeClr w14:val="tx1"/>
            </w14:solidFill>
          </w14:textFill>
        </w:rPr>
        <w:t>》的约定提交相关工作内容的工作成果，或提交的工作成果未能达到约定的支付审核标准，或招标人对监理工作情况的检查结果未能达到约定的令人满意的程度，均视作监理人对该承诺的违反，招标人将于合同酬金总额中扣减相关监理服务项目的酬金。监理人对于履行监理职责方面的违约责任根据合同专用条件的相关约定执行。</w:t>
      </w:r>
    </w:p>
    <w:p w14:paraId="4B487DEA">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6.2</w:t>
      </w:r>
      <w:r>
        <w:rPr>
          <w:rFonts w:hint="eastAsia" w:ascii="Times New Roman" w:hAnsi="Times New Roman" w:cs="宋体"/>
          <w:color w:val="000000" w:themeColor="text1"/>
          <w:spacing w:val="4"/>
          <w:kern w:val="0"/>
          <w:sz w:val="24"/>
          <w:szCs w:val="24"/>
          <w:highlight w:val="none"/>
          <w14:textFill>
            <w14:solidFill>
              <w14:schemeClr w14:val="tx1"/>
            </w14:solidFill>
          </w14:textFill>
        </w:rPr>
        <w:t>监理服务期内，工程施工阶段监理人的项目总监、项目总监代表、专业监理工程师、造价人员（</w:t>
      </w:r>
      <w:r>
        <w:rPr>
          <w:rFonts w:hint="default" w:ascii="Times New Roman" w:hAnsi="Times New Roman" w:cs="宋体"/>
          <w:color w:val="000000" w:themeColor="text1"/>
          <w:spacing w:val="4"/>
          <w:kern w:val="0"/>
          <w:sz w:val="24"/>
          <w:szCs w:val="24"/>
          <w:highlight w:val="none"/>
          <w14:textFill>
            <w14:solidFill>
              <w14:schemeClr w14:val="tx1"/>
            </w14:solidFill>
          </w14:textFill>
          <w:woUserID w:val="1"/>
        </w:rPr>
        <w:t>2</w:t>
      </w:r>
      <w:r>
        <w:rPr>
          <w:rFonts w:hint="eastAsia" w:ascii="Times New Roman" w:hAnsi="Times New Roman" w:cs="宋体"/>
          <w:color w:val="000000" w:themeColor="text1"/>
          <w:spacing w:val="4"/>
          <w:kern w:val="0"/>
          <w:sz w:val="24"/>
          <w:szCs w:val="24"/>
          <w:highlight w:val="none"/>
          <w14:textFill>
            <w14:solidFill>
              <w14:schemeClr w14:val="tx1"/>
            </w14:solidFill>
          </w14:textFill>
        </w:rPr>
        <w:t>名造价工程师驻甲方</w:t>
      </w:r>
      <w:r>
        <w:rPr>
          <w:rFonts w:hint="default" w:ascii="Times New Roman" w:hAnsi="Times New Roman" w:cs="宋体"/>
          <w:color w:val="000000" w:themeColor="text1"/>
          <w:spacing w:val="4"/>
          <w:kern w:val="0"/>
          <w:sz w:val="24"/>
          <w:szCs w:val="24"/>
          <w:highlight w:val="none"/>
          <w14:textFill>
            <w14:solidFill>
              <w14:schemeClr w14:val="tx1"/>
            </w14:solidFill>
          </w14:textFill>
          <w:woUserID w:val="1"/>
        </w:rPr>
        <w:t>指定地点</w:t>
      </w:r>
      <w:r>
        <w:rPr>
          <w:rFonts w:hint="eastAsia" w:ascii="Times New Roman" w:hAnsi="Times New Roman" w:cs="宋体"/>
          <w:color w:val="000000" w:themeColor="text1"/>
          <w:spacing w:val="4"/>
          <w:kern w:val="0"/>
          <w:sz w:val="24"/>
          <w:szCs w:val="24"/>
          <w:highlight w:val="none"/>
          <w14:textFill>
            <w14:solidFill>
              <w14:schemeClr w14:val="tx1"/>
            </w14:solidFill>
          </w14:textFill>
        </w:rPr>
        <w:t>办公）、资料员（其中</w:t>
      </w:r>
      <w:r>
        <w:rPr>
          <w:rFonts w:ascii="Times New Roman" w:hAnsi="Times New Roman"/>
          <w:color w:val="000000" w:themeColor="text1"/>
          <w:spacing w:val="4"/>
          <w:kern w:val="0"/>
          <w:sz w:val="24"/>
          <w:szCs w:val="24"/>
          <w:highlight w:val="none"/>
          <w14:textFill>
            <w14:solidFill>
              <w14:schemeClr w14:val="tx1"/>
            </w14:solidFill>
          </w14:textFill>
        </w:rPr>
        <w:t>1</w:t>
      </w:r>
      <w:r>
        <w:rPr>
          <w:rFonts w:hint="eastAsia" w:ascii="Times New Roman" w:hAnsi="Times New Roman" w:cs="宋体"/>
          <w:color w:val="000000" w:themeColor="text1"/>
          <w:spacing w:val="4"/>
          <w:kern w:val="0"/>
          <w:sz w:val="24"/>
          <w:szCs w:val="24"/>
          <w:highlight w:val="none"/>
          <w14:textFill>
            <w14:solidFill>
              <w14:schemeClr w14:val="tx1"/>
            </w14:solidFill>
          </w14:textFill>
        </w:rPr>
        <w:t>名驻甲方办公室办公）须在工程现场开展监理服务工作；工程收尾阶段造价人员、资料员须在工程现场或委托人指定场所开展为期</w:t>
      </w:r>
      <w:r>
        <w:rPr>
          <w:rFonts w:ascii="Times New Roman" w:hAnsi="Times New Roman"/>
          <w:color w:val="000000" w:themeColor="text1"/>
          <w:spacing w:val="4"/>
          <w:kern w:val="0"/>
          <w:sz w:val="24"/>
          <w:szCs w:val="24"/>
          <w:highlight w:val="none"/>
          <w14:textFill>
            <w14:solidFill>
              <w14:schemeClr w14:val="tx1"/>
            </w14:solidFill>
          </w14:textFill>
        </w:rPr>
        <w:t>6</w:t>
      </w:r>
      <w:r>
        <w:rPr>
          <w:rFonts w:hint="eastAsia" w:ascii="Times New Roman" w:hAnsi="Times New Roman" w:cs="宋体"/>
          <w:color w:val="000000" w:themeColor="text1"/>
          <w:spacing w:val="4"/>
          <w:kern w:val="0"/>
          <w:sz w:val="24"/>
          <w:szCs w:val="24"/>
          <w:highlight w:val="none"/>
          <w14:textFill>
            <w14:solidFill>
              <w14:schemeClr w14:val="tx1"/>
            </w14:solidFill>
          </w14:textFill>
        </w:rPr>
        <w:t>个月的工程收尾相关监理服务工作。</w:t>
      </w:r>
    </w:p>
    <w:p w14:paraId="5D07603C">
      <w:pPr>
        <w:widowControl/>
        <w:topLinePunct/>
        <w:adjustRightInd w:val="0"/>
        <w:snapToGrid w:val="0"/>
        <w:spacing w:line="360" w:lineRule="auto"/>
        <w:ind w:left="124" w:leftChars="59"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6.3</w:t>
      </w:r>
      <w:r>
        <w:rPr>
          <w:rFonts w:hint="eastAsia" w:ascii="Times New Roman" w:hAnsi="Times New Roman" w:cs="宋体"/>
          <w:color w:val="000000" w:themeColor="text1"/>
          <w:spacing w:val="4"/>
          <w:kern w:val="0"/>
          <w:sz w:val="24"/>
          <w:szCs w:val="24"/>
          <w:highlight w:val="none"/>
          <w14:textFill>
            <w14:solidFill>
              <w14:schemeClr w14:val="tx1"/>
            </w14:solidFill>
          </w14:textFill>
        </w:rPr>
        <w:t>监理人需承担工程竣工结算审核工作。监理人负责收集和整理结算依据资料，并在收到承包人报送的结算文件</w:t>
      </w:r>
      <w:r>
        <w:rPr>
          <w:rFonts w:ascii="Times New Roman" w:hAnsi="Times New Roman"/>
          <w:color w:val="000000" w:themeColor="text1"/>
          <w:spacing w:val="4"/>
          <w:kern w:val="0"/>
          <w:sz w:val="24"/>
          <w:szCs w:val="24"/>
          <w:highlight w:val="none"/>
          <w14:textFill>
            <w14:solidFill>
              <w14:schemeClr w14:val="tx1"/>
            </w14:solidFill>
          </w14:textFill>
        </w:rPr>
        <w:t>30</w:t>
      </w:r>
      <w:r>
        <w:rPr>
          <w:rFonts w:hint="eastAsia" w:ascii="Times New Roman" w:hAnsi="Times New Roman" w:cs="宋体"/>
          <w:color w:val="000000" w:themeColor="text1"/>
          <w:spacing w:val="4"/>
          <w:kern w:val="0"/>
          <w:sz w:val="24"/>
          <w:szCs w:val="24"/>
          <w:highlight w:val="none"/>
          <w14:textFill>
            <w14:solidFill>
              <w14:schemeClr w14:val="tx1"/>
            </w14:solidFill>
          </w14:textFill>
        </w:rPr>
        <w:t>日内向委托人出具结算审核报告；配合有权审核部门进行结算定审。</w:t>
      </w:r>
    </w:p>
    <w:p w14:paraId="3790DFBE">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7</w:t>
      </w:r>
      <w:r>
        <w:rPr>
          <w:rFonts w:hint="eastAsia" w:ascii="Times New Roman" w:hAnsi="Times New Roman" w:cs="宋体"/>
          <w:color w:val="000000" w:themeColor="text1"/>
          <w:spacing w:val="4"/>
          <w:kern w:val="0"/>
          <w:sz w:val="24"/>
          <w:szCs w:val="24"/>
          <w:highlight w:val="none"/>
          <w14:textFill>
            <w14:solidFill>
              <w14:schemeClr w14:val="tx1"/>
            </w14:solidFill>
          </w14:textFill>
        </w:rPr>
        <w:t>、本项目施工单位可向监理单位提供临时设施场地并配备水电接口，但在招标人通知监理单位进场而施工单位尚未进场或未完成上述设施的建设前，监理人须自行解决上述设施，费用已包含在监理费报价总额内。监理临时设施场地的一切办公家具、办公用品、通讯设施由监理人自行配置，费用已包含在监理费报价总额内。</w:t>
      </w:r>
    </w:p>
    <w:p w14:paraId="3FEE6C57">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8</w:t>
      </w:r>
      <w:r>
        <w:rPr>
          <w:rFonts w:hint="eastAsia" w:ascii="Times New Roman" w:hAnsi="Times New Roman" w:cs="宋体"/>
          <w:color w:val="000000" w:themeColor="text1"/>
          <w:spacing w:val="4"/>
          <w:kern w:val="0"/>
          <w:sz w:val="24"/>
          <w:szCs w:val="24"/>
          <w:highlight w:val="none"/>
          <w14:textFill>
            <w14:solidFill>
              <w14:schemeClr w14:val="tx1"/>
            </w14:solidFill>
          </w14:textFill>
        </w:rPr>
        <w:t>、驻场的监理人员日常生活和用餐应自行独立解决，严禁向施工单位搭食及与施工单位的人员混住。</w:t>
      </w:r>
    </w:p>
    <w:p w14:paraId="21DC432B">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9</w:t>
      </w:r>
      <w:r>
        <w:rPr>
          <w:rFonts w:hint="eastAsia" w:ascii="Times New Roman" w:hAnsi="Times New Roman" w:cs="宋体"/>
          <w:color w:val="000000" w:themeColor="text1"/>
          <w:spacing w:val="4"/>
          <w:kern w:val="0"/>
          <w:sz w:val="24"/>
          <w:szCs w:val="24"/>
          <w:highlight w:val="none"/>
          <w14:textFill>
            <w14:solidFill>
              <w14:schemeClr w14:val="tx1"/>
            </w14:solidFill>
          </w14:textFill>
        </w:rPr>
        <w:t>、为了加强招标人与监理人的沟通与协调，招标人另行指定一名专业工程师（招标人监理代表）常驻项目监理机构，监督并协助项目监理机构工作。</w:t>
      </w:r>
    </w:p>
    <w:p w14:paraId="60AA61F2">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10</w:t>
      </w:r>
      <w:r>
        <w:rPr>
          <w:rFonts w:hint="eastAsia" w:ascii="Times New Roman" w:hAnsi="Times New Roman" w:cs="宋体"/>
          <w:color w:val="000000" w:themeColor="text1"/>
          <w:spacing w:val="4"/>
          <w:kern w:val="0"/>
          <w:sz w:val="24"/>
          <w:szCs w:val="24"/>
          <w:highlight w:val="none"/>
          <w14:textFill>
            <w14:solidFill>
              <w14:schemeClr w14:val="tx1"/>
            </w14:solidFill>
          </w14:textFill>
        </w:rPr>
        <w:t>、为了保证专业工程监理的服务水平和质量，监理单位应确保其现场监理人员满足招标人对于人员资历、专业、经验的相关要求，并确保其现场管理人员的稳定。如果监理单位投入的相关专业监理人员的服务水平和质量无法满足工程的实际需要，应根据招标人的指令立即更换。或监理机构的监理人员不到岗位，委托人有权另行聘请符合工作需要的监理人员；所聘请监理人员的工资已包括在本合同监理酬金内，此费用由监理人向所聘监理人员支付。必要时招标人有权从本合同监理酬金中直接支付。</w:t>
      </w:r>
      <w:r>
        <w:rPr>
          <w:rFonts w:ascii="Times New Roman" w:hAnsi="Times New Roman"/>
          <w:color w:val="000000" w:themeColor="text1"/>
          <w:spacing w:val="4"/>
          <w:kern w:val="0"/>
          <w:sz w:val="24"/>
          <w:szCs w:val="24"/>
          <w:highlight w:val="none"/>
          <w14:textFill>
            <w14:solidFill>
              <w14:schemeClr w14:val="tx1"/>
            </w14:solidFill>
          </w14:textFill>
        </w:rPr>
        <w:t xml:space="preserve"> </w:t>
      </w:r>
    </w:p>
    <w:p w14:paraId="7BD8E9AB">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11</w:t>
      </w:r>
      <w:r>
        <w:rPr>
          <w:rFonts w:hint="eastAsia" w:ascii="Times New Roman" w:hAnsi="Times New Roman" w:cs="宋体"/>
          <w:color w:val="000000" w:themeColor="text1"/>
          <w:spacing w:val="4"/>
          <w:kern w:val="0"/>
          <w:sz w:val="24"/>
          <w:szCs w:val="24"/>
          <w:highlight w:val="none"/>
          <w14:textFill>
            <w14:solidFill>
              <w14:schemeClr w14:val="tx1"/>
            </w14:solidFill>
          </w14:textFill>
        </w:rPr>
        <w:t>、为了加强对建设项目的质量、进度以及安全生产控制和信息沟通与管理，招标人建立了一套项目信息管理处理系统，充分利用现代信息及通信技术，以计算机、网络通信、数据库作为技术支撑，对项目全过程所产生的各种信息，及时、准确、高效地进行管理，为项目实施提供高质量的信息服务。为此，监理人应相应建立与招标人的项目信息管理处理系统软、硬件相配套的项目沟通与信息管理系统，制定沟通与信息管理程序和制度，以满足工程监理的需要。项目信息可以数据、表格、文字、图纸、音像、电子文件等载体方式表示，保证项目信息能及时地收集、整理、共享，并具有可追溯性。保证验收资料（含影像）的完整性。</w:t>
      </w:r>
    </w:p>
    <w:p w14:paraId="27F402DF">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12</w:t>
      </w:r>
      <w:r>
        <w:rPr>
          <w:rFonts w:hint="eastAsia" w:ascii="Times New Roman" w:hAnsi="Times New Roman" w:cs="宋体"/>
          <w:color w:val="000000" w:themeColor="text1"/>
          <w:spacing w:val="4"/>
          <w:kern w:val="0"/>
          <w:sz w:val="24"/>
          <w:szCs w:val="24"/>
          <w:highlight w:val="none"/>
          <w14:textFill>
            <w14:solidFill>
              <w14:schemeClr w14:val="tx1"/>
            </w14:solidFill>
          </w14:textFill>
        </w:rPr>
        <w:t>、监理单位必须组织和监督施工单位贯彻落实《广州市住房和城乡建设委员会关于全市建设工地纳入视频监管的通知》（穗建质〔</w:t>
      </w:r>
      <w:r>
        <w:rPr>
          <w:rFonts w:ascii="Times New Roman" w:hAnsi="Times New Roman"/>
          <w:color w:val="000000" w:themeColor="text1"/>
          <w:spacing w:val="4"/>
          <w:kern w:val="0"/>
          <w:sz w:val="24"/>
          <w:szCs w:val="24"/>
          <w:highlight w:val="none"/>
          <w14:textFill>
            <w14:solidFill>
              <w14:schemeClr w14:val="tx1"/>
            </w14:solidFill>
          </w14:textFill>
        </w:rPr>
        <w:t>2017</w:t>
      </w:r>
      <w:r>
        <w:rPr>
          <w:rFonts w:hint="eastAsia" w:ascii="Times New Roman" w:hAnsi="Times New Roman" w:cs="宋体"/>
          <w:color w:val="000000" w:themeColor="text1"/>
          <w:spacing w:val="4"/>
          <w:kern w:val="0"/>
          <w:sz w:val="24"/>
          <w:szCs w:val="24"/>
          <w:highlight w:val="none"/>
          <w14:textFill>
            <w14:solidFill>
              <w14:schemeClr w14:val="tx1"/>
            </w14:solidFill>
          </w14:textFill>
        </w:rPr>
        <w:t>〕</w:t>
      </w:r>
      <w:r>
        <w:rPr>
          <w:rFonts w:ascii="Times New Roman" w:hAnsi="Times New Roman"/>
          <w:color w:val="000000" w:themeColor="text1"/>
          <w:spacing w:val="4"/>
          <w:kern w:val="0"/>
          <w:sz w:val="24"/>
          <w:szCs w:val="24"/>
          <w:highlight w:val="none"/>
          <w14:textFill>
            <w14:solidFill>
              <w14:schemeClr w14:val="tx1"/>
            </w14:solidFill>
          </w14:textFill>
        </w:rPr>
        <w:t>1166</w:t>
      </w:r>
      <w:r>
        <w:rPr>
          <w:rFonts w:hint="eastAsia" w:ascii="Times New Roman" w:hAnsi="Times New Roman" w:cs="宋体"/>
          <w:color w:val="000000" w:themeColor="text1"/>
          <w:spacing w:val="4"/>
          <w:kern w:val="0"/>
          <w:sz w:val="24"/>
          <w:szCs w:val="24"/>
          <w:highlight w:val="none"/>
          <w14:textFill>
            <w14:solidFill>
              <w14:schemeClr w14:val="tx1"/>
            </w14:solidFill>
          </w14:textFill>
        </w:rPr>
        <w:t>号）、《广州市住房和城乡建设委员会关于印发广州市建设工程视频监控工作要求及管理指引的通知》（穗建质〔</w:t>
      </w:r>
      <w:r>
        <w:rPr>
          <w:rFonts w:ascii="Times New Roman" w:hAnsi="Times New Roman"/>
          <w:color w:val="000000" w:themeColor="text1"/>
          <w:spacing w:val="4"/>
          <w:kern w:val="0"/>
          <w:sz w:val="24"/>
          <w:szCs w:val="24"/>
          <w:highlight w:val="none"/>
          <w14:textFill>
            <w14:solidFill>
              <w14:schemeClr w14:val="tx1"/>
            </w14:solidFill>
          </w14:textFill>
        </w:rPr>
        <w:t>2018</w:t>
      </w:r>
      <w:r>
        <w:rPr>
          <w:rFonts w:hint="eastAsia" w:ascii="Times New Roman" w:hAnsi="Times New Roman" w:cs="宋体"/>
          <w:color w:val="000000" w:themeColor="text1"/>
          <w:spacing w:val="4"/>
          <w:kern w:val="0"/>
          <w:sz w:val="24"/>
          <w:szCs w:val="24"/>
          <w:highlight w:val="none"/>
          <w14:textFill>
            <w14:solidFill>
              <w14:schemeClr w14:val="tx1"/>
            </w14:solidFill>
          </w14:textFill>
        </w:rPr>
        <w:t>〕</w:t>
      </w:r>
      <w:r>
        <w:rPr>
          <w:rFonts w:ascii="Times New Roman" w:hAnsi="Times New Roman"/>
          <w:color w:val="000000" w:themeColor="text1"/>
          <w:spacing w:val="4"/>
          <w:kern w:val="0"/>
          <w:sz w:val="24"/>
          <w:szCs w:val="24"/>
          <w:highlight w:val="none"/>
          <w14:textFill>
            <w14:solidFill>
              <w14:schemeClr w14:val="tx1"/>
            </w14:solidFill>
          </w14:textFill>
        </w:rPr>
        <w:t>2078</w:t>
      </w:r>
      <w:r>
        <w:rPr>
          <w:rFonts w:hint="eastAsia" w:ascii="Times New Roman" w:hAnsi="Times New Roman" w:cs="宋体"/>
          <w:color w:val="000000" w:themeColor="text1"/>
          <w:spacing w:val="4"/>
          <w:kern w:val="0"/>
          <w:sz w:val="24"/>
          <w:szCs w:val="24"/>
          <w:highlight w:val="none"/>
          <w14:textFill>
            <w14:solidFill>
              <w14:schemeClr w14:val="tx1"/>
            </w14:solidFill>
          </w14:textFill>
        </w:rPr>
        <w:t>号）文件的相关要求，对视频监控系统的反馈信息进行分析、上报、决策、实施，严格按照质量控制流程及相关规定对隐蔽工程、关键工序、重点部位进行质量监控。</w:t>
      </w:r>
    </w:p>
    <w:p w14:paraId="67F3A9A9">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13</w:t>
      </w:r>
      <w:r>
        <w:rPr>
          <w:rFonts w:hint="eastAsia" w:ascii="Times New Roman" w:hAnsi="Times New Roman" w:cs="宋体"/>
          <w:color w:val="000000" w:themeColor="text1"/>
          <w:spacing w:val="4"/>
          <w:kern w:val="0"/>
          <w:sz w:val="24"/>
          <w:szCs w:val="24"/>
          <w:highlight w:val="none"/>
          <w14:textFill>
            <w14:solidFill>
              <w14:schemeClr w14:val="tx1"/>
            </w14:solidFill>
          </w14:textFill>
        </w:rPr>
        <w:t>、监理人应确保监理纪录资料的真实性、及时性、有效性和完整性，严禁事后补资料的情况发生。</w:t>
      </w:r>
    </w:p>
    <w:p w14:paraId="3F6A783B">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14</w:t>
      </w:r>
      <w:r>
        <w:rPr>
          <w:rFonts w:hint="eastAsia" w:ascii="Times New Roman" w:hAnsi="Times New Roman" w:cs="宋体"/>
          <w:color w:val="000000" w:themeColor="text1"/>
          <w:spacing w:val="4"/>
          <w:kern w:val="0"/>
          <w:sz w:val="24"/>
          <w:szCs w:val="24"/>
          <w:highlight w:val="none"/>
          <w14:textFill>
            <w14:solidFill>
              <w14:schemeClr w14:val="tx1"/>
            </w14:solidFill>
          </w14:textFill>
        </w:rPr>
        <w:t>、监理单位应负责对施工总平面的组织策划进行审核，在施工总平面经招标人审批同意后负责施工总平面的管理协调工作，包括场内排水组织、施工临设布置、场内交通疏解、红线内临时施工道路的调配使用维修。</w:t>
      </w:r>
    </w:p>
    <w:p w14:paraId="3AD1E464">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15</w:t>
      </w:r>
      <w:r>
        <w:rPr>
          <w:rFonts w:hint="eastAsia" w:ascii="Times New Roman" w:hAnsi="Times New Roman" w:cs="宋体"/>
          <w:color w:val="000000" w:themeColor="text1"/>
          <w:spacing w:val="4"/>
          <w:kern w:val="0"/>
          <w:sz w:val="24"/>
          <w:szCs w:val="24"/>
          <w:highlight w:val="none"/>
          <w14:textFill>
            <w14:solidFill>
              <w14:schemeClr w14:val="tx1"/>
            </w14:solidFill>
          </w14:textFill>
        </w:rPr>
        <w:t>、监理人在监理期内承担协调供水、燃气、供电、通讯工程等各工种交叉施工的工作，相关费用包括在其投标总价内。</w:t>
      </w:r>
    </w:p>
    <w:p w14:paraId="784A671B">
      <w:pPr>
        <w:widowControl/>
        <w:topLinePunct/>
        <w:adjustRightInd w:val="0"/>
        <w:snapToGrid w:val="0"/>
        <w:spacing w:line="360" w:lineRule="auto"/>
        <w:ind w:left="124" w:leftChars="59"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16</w:t>
      </w:r>
      <w:r>
        <w:rPr>
          <w:rFonts w:hint="eastAsia" w:ascii="Times New Roman" w:hAnsi="Times New Roman" w:cs="宋体"/>
          <w:color w:val="000000" w:themeColor="text1"/>
          <w:spacing w:val="4"/>
          <w:kern w:val="0"/>
          <w:sz w:val="24"/>
          <w:szCs w:val="24"/>
          <w:highlight w:val="none"/>
          <w14:textFill>
            <w14:solidFill>
              <w14:schemeClr w14:val="tx1"/>
            </w14:solidFill>
          </w14:textFill>
        </w:rPr>
        <w:t>、监理单位施工前应做好周密的准备工作，根据实际情况科学合理地安排施工方案并建立严格的工作制度；坚持每天一般巡视与有目的的检查、工程薄弱环节的抽查相结合，做到眼勤、腿勤、手勤，发现问题要一查到底，并及时、彻底地解决，不留隐患，使工程在有效的控制下顺利进行。</w:t>
      </w:r>
    </w:p>
    <w:p w14:paraId="30640BF5">
      <w:pPr>
        <w:widowControl/>
        <w:topLinePunct/>
        <w:adjustRightInd w:val="0"/>
        <w:snapToGrid w:val="0"/>
        <w:spacing w:line="360" w:lineRule="auto"/>
        <w:ind w:left="124" w:leftChars="59"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（1）专业监理工程师应组织进行日常安全巡视检查，每天不少于1次； 总监理工程师（或总监代表）应对专业监理工程师巡视检查情况的真实性负责，并每周组织至少1次安全巡视检查。巡视检查范围为施工现场、生活区和项目部，包括各单位工程、宿舍、食堂等。</w:t>
      </w:r>
    </w:p>
    <w:p w14:paraId="3C3555ED">
      <w:pPr>
        <w:widowControl/>
        <w:topLinePunct/>
        <w:adjustRightInd w:val="0"/>
        <w:snapToGrid w:val="0"/>
        <w:spacing w:line="360" w:lineRule="auto"/>
        <w:ind w:left="124" w:leftChars="59"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（2）在危大工程实施期间，由专业监理工程师进行专项巡视检查，每天不少于1次；在超危大工程实施期间，由总监理工程师（或总监代表）组织专项巡视检查，每天不少于1次。</w:t>
      </w:r>
    </w:p>
    <w:p w14:paraId="07017E57">
      <w:pPr>
        <w:widowControl/>
        <w:topLinePunct/>
        <w:adjustRightInd w:val="0"/>
        <w:snapToGrid w:val="0"/>
        <w:spacing w:line="360" w:lineRule="auto"/>
        <w:ind w:left="124" w:leftChars="59"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（3）总监理工程师应组织开展极端灾害天气、消防、节假日等专项安全巡视检查。</w:t>
      </w:r>
    </w:p>
    <w:p w14:paraId="01B2FF58">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17</w:t>
      </w:r>
      <w:r>
        <w:rPr>
          <w:rFonts w:hint="eastAsia" w:ascii="Times New Roman" w:hAnsi="Times New Roman" w:cs="宋体"/>
          <w:color w:val="000000" w:themeColor="text1"/>
          <w:spacing w:val="4"/>
          <w:kern w:val="0"/>
          <w:sz w:val="24"/>
          <w:szCs w:val="24"/>
          <w:highlight w:val="none"/>
          <w14:textFill>
            <w14:solidFill>
              <w14:schemeClr w14:val="tx1"/>
            </w14:solidFill>
          </w14:textFill>
        </w:rPr>
        <w:t>、监理单位应严格审核施工单位的安全防护方案，并督促施工单位做好安全防护及成品保护工作。</w:t>
      </w:r>
    </w:p>
    <w:p w14:paraId="343CB0C2">
      <w:pPr>
        <w:widowControl/>
        <w:topLinePunct/>
        <w:adjustRightInd w:val="0"/>
        <w:snapToGrid w:val="0"/>
        <w:spacing w:line="360" w:lineRule="auto"/>
        <w:ind w:left="124" w:leftChars="59"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18</w:t>
      </w:r>
      <w:r>
        <w:rPr>
          <w:rFonts w:hint="eastAsia" w:ascii="Times New Roman" w:hAnsi="Times New Roman" w:cs="宋体"/>
          <w:color w:val="000000" w:themeColor="text1"/>
          <w:spacing w:val="4"/>
          <w:kern w:val="0"/>
          <w:sz w:val="24"/>
          <w:szCs w:val="24"/>
          <w:highlight w:val="none"/>
          <w14:textFill>
            <w14:solidFill>
              <w14:schemeClr w14:val="tx1"/>
            </w14:solidFill>
          </w14:textFill>
        </w:rPr>
        <w:t>、监理单位应积极确保安全生产、文明施工措施的具体内容和标准按相应管理要求贯彻落实到位，加大安全文明施工管理力度。实现本项目职业安全、健康与环境及文明施工的目标。</w:t>
      </w:r>
    </w:p>
    <w:p w14:paraId="3B49D480">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19</w:t>
      </w:r>
      <w:r>
        <w:rPr>
          <w:rFonts w:hint="eastAsia" w:ascii="Times New Roman" w:hAnsi="Times New Roman" w:cs="宋体"/>
          <w:color w:val="000000" w:themeColor="text1"/>
          <w:spacing w:val="4"/>
          <w:kern w:val="0"/>
          <w:sz w:val="24"/>
          <w:szCs w:val="24"/>
          <w:highlight w:val="none"/>
          <w14:textFill>
            <w14:solidFill>
              <w14:schemeClr w14:val="tx1"/>
            </w14:solidFill>
          </w14:textFill>
        </w:rPr>
        <w:t>、监理单位需对项目所有的检测（监测）事项进行梳理、分类合并，并编制本项目关于具体检测（监测）项目清单及费用估算的工作方案，报招标人审核。</w:t>
      </w:r>
    </w:p>
    <w:p w14:paraId="6A5A8B27">
      <w:pPr>
        <w:widowControl/>
        <w:topLinePunct/>
        <w:adjustRightInd w:val="0"/>
        <w:snapToGrid w:val="0"/>
        <w:spacing w:line="360" w:lineRule="auto"/>
        <w:ind w:left="124" w:leftChars="59"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2</w:t>
      </w:r>
      <w:r>
        <w:rPr>
          <w:rFonts w:ascii="Times New Roman" w:hAnsi="Times New Roman" w:cs="宋体"/>
          <w:color w:val="000000" w:themeColor="text1"/>
          <w:spacing w:val="4"/>
          <w:kern w:val="0"/>
          <w:sz w:val="24"/>
          <w:szCs w:val="24"/>
          <w:highlight w:val="none"/>
          <w14:textFill>
            <w14:solidFill>
              <w14:schemeClr w14:val="tx1"/>
            </w14:solidFill>
          </w14:textFill>
        </w:rPr>
        <w:t>0</w:t>
      </w:r>
      <w:r>
        <w:rPr>
          <w:rFonts w:hint="eastAsia" w:ascii="Times New Roman" w:hAnsi="Times New Roman" w:cs="宋体"/>
          <w:color w:val="000000" w:themeColor="text1"/>
          <w:spacing w:val="4"/>
          <w:kern w:val="0"/>
          <w:sz w:val="24"/>
          <w:szCs w:val="24"/>
          <w:highlight w:val="none"/>
          <w14:textFill>
            <w14:solidFill>
              <w14:schemeClr w14:val="tx1"/>
            </w14:solidFill>
          </w14:textFill>
        </w:rPr>
        <w:t>、监理单位负责根据我中心设计变更管理办法要求，及时编制和更新项目设计变更台账并定期报送我中心备案。</w:t>
      </w:r>
    </w:p>
    <w:p w14:paraId="5C4B48DC">
      <w:pPr>
        <w:widowControl/>
        <w:topLinePunct/>
        <w:adjustRightInd w:val="0"/>
        <w:snapToGrid w:val="0"/>
        <w:spacing w:line="360" w:lineRule="auto"/>
        <w:ind w:left="124" w:leftChars="59" w:firstLine="496" w:firstLineChars="200"/>
        <w:rPr>
          <w:rFonts w:hint="eastAsia"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21、本项目地块范围内现有绿地1处，无连片成林，无古树名木，无古树后续资源，范围内树木共135株，其中大树共106株、其他树木29株。本项目就近迁移树木共计130株（大树101株、其他树木29株）、原址保护树木共计5株（大树5株、其他树木0株）、无砍伐树木。监理单位应结合项目特点及树木保护专章要求，对建设用地范围内树木资源的迁移与保护方案提出相关措施与建议，并督促施工单位予以落实。</w:t>
      </w:r>
    </w:p>
    <w:p w14:paraId="2A6C036D">
      <w:pPr>
        <w:widowControl/>
        <w:spacing w:line="360" w:lineRule="auto"/>
        <w:jc w:val="left"/>
        <w:outlineLvl w:val="1"/>
        <w:rPr>
          <w:rFonts w:ascii="Arial" w:hAnsi="Arial" w:eastAsia="黑体"/>
          <w:b/>
          <w:bCs/>
          <w:color w:val="000000" w:themeColor="text1"/>
          <w:kern w:val="0"/>
          <w:sz w:val="30"/>
          <w:szCs w:val="30"/>
          <w:highlight w:val="none"/>
          <w14:textFill>
            <w14:solidFill>
              <w14:schemeClr w14:val="tx1"/>
            </w14:solidFill>
          </w14:textFill>
        </w:rPr>
      </w:pPr>
      <w:r>
        <w:rPr>
          <w:rFonts w:hint="eastAsia" w:ascii="Arial" w:hAnsi="Arial" w:eastAsia="黑体" w:cs="黑体"/>
          <w:b/>
          <w:bCs/>
          <w:color w:val="000000" w:themeColor="text1"/>
          <w:kern w:val="0"/>
          <w:sz w:val="30"/>
          <w:szCs w:val="30"/>
          <w:highlight w:val="none"/>
          <w14:textFill>
            <w14:solidFill>
              <w14:schemeClr w14:val="tx1"/>
            </w14:solidFill>
          </w14:textFill>
        </w:rPr>
        <w:t>四、监理管理人员要求</w:t>
      </w:r>
    </w:p>
    <w:p w14:paraId="2FABDBB6">
      <w:pPr>
        <w:adjustRightInd w:val="0"/>
        <w:snapToGrid w:val="0"/>
        <w:spacing w:line="360" w:lineRule="auto"/>
        <w:jc w:val="center"/>
        <w:rPr>
          <w:rFonts w:ascii="Times New Roman" w:hAnsi="Times New Roman" w:cs="宋体"/>
          <w:b/>
          <w:bCs/>
          <w:color w:val="000000" w:themeColor="text1"/>
          <w:sz w:val="24"/>
          <w:highlight w:val="none"/>
          <w:lang w:bidi="ar"/>
          <w14:textFill>
            <w14:solidFill>
              <w14:schemeClr w14:val="tx1"/>
            </w14:solidFill>
          </w14:textFill>
        </w:rPr>
      </w:pPr>
      <w:r>
        <w:rPr>
          <w:rFonts w:hint="eastAsia" w:ascii="Times New Roman" w:hAnsi="Times New Roman" w:cs="宋体"/>
          <w:b/>
          <w:bCs/>
          <w:color w:val="000000" w:themeColor="text1"/>
          <w:sz w:val="24"/>
          <w:highlight w:val="none"/>
          <w:lang w:bidi="ar"/>
          <w14:textFill>
            <w14:solidFill>
              <w14:schemeClr w14:val="tx1"/>
            </w14:solidFill>
          </w14:textFill>
        </w:rPr>
        <w:t>项目监理人员组成配备要求表</w:t>
      </w:r>
    </w:p>
    <w:tbl>
      <w:tblPr>
        <w:tblStyle w:val="20"/>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7"/>
        <w:gridCol w:w="943"/>
        <w:gridCol w:w="703"/>
        <w:gridCol w:w="3600"/>
        <w:gridCol w:w="2709"/>
      </w:tblGrid>
      <w:tr w14:paraId="71E9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74" w:type="dxa"/>
            <w:noWrap w:val="0"/>
            <w:vAlign w:val="center"/>
          </w:tcPr>
          <w:p w14:paraId="0513A942">
            <w:pPr>
              <w:keepNext w:val="0"/>
              <w:keepLines w:val="0"/>
              <w:suppressLineNumbers w:val="0"/>
              <w:adjustRightInd w:val="0"/>
              <w:snapToGrid w:val="0"/>
              <w:spacing w:before="0" w:beforeAutospacing="0" w:after="0" w:afterAutospacing="0"/>
              <w:ind w:left="0" w:right="0"/>
              <w:jc w:val="center"/>
              <w:rPr>
                <w:rFonts w:hint="default" w:ascii="宋体" w:hAnsi="宋体"/>
                <w:b/>
                <w:color w:val="000000" w:themeColor="text1"/>
                <w:kern w:val="44"/>
                <w:szCs w:val="21"/>
                <w:highlight w:val="none"/>
                <w14:textFill>
                  <w14:solidFill>
                    <w14:schemeClr w14:val="tx1"/>
                  </w14:solidFill>
                </w14:textFill>
              </w:rPr>
            </w:pPr>
            <w:r>
              <w:rPr>
                <w:rFonts w:hint="eastAsia" w:ascii="宋体" w:hAnsi="宋体"/>
                <w:b/>
                <w:color w:val="000000" w:themeColor="text1"/>
                <w:kern w:val="44"/>
                <w:szCs w:val="21"/>
                <w:highlight w:val="none"/>
                <w14:textFill>
                  <w14:solidFill>
                    <w14:schemeClr w14:val="tx1"/>
                  </w14:solidFill>
                </w14:textFill>
              </w:rPr>
              <w:t>序号</w:t>
            </w:r>
          </w:p>
        </w:tc>
        <w:tc>
          <w:tcPr>
            <w:tcW w:w="1800" w:type="dxa"/>
            <w:gridSpan w:val="2"/>
            <w:noWrap w:val="0"/>
            <w:vAlign w:val="center"/>
          </w:tcPr>
          <w:p w14:paraId="5D3912DA">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kern w:val="44"/>
                <w:szCs w:val="21"/>
                <w:highlight w:val="none"/>
                <w14:textFill>
                  <w14:solidFill>
                    <w14:schemeClr w14:val="tx1"/>
                  </w14:solidFill>
                </w14:textFill>
              </w:rPr>
            </w:pPr>
            <w:r>
              <w:rPr>
                <w:rFonts w:hint="eastAsia" w:ascii="宋体" w:hAnsi="宋体"/>
                <w:b/>
                <w:color w:val="000000" w:themeColor="text1"/>
                <w:kern w:val="44"/>
                <w:szCs w:val="21"/>
                <w:highlight w:val="none"/>
                <w14:textFill>
                  <w14:solidFill>
                    <w14:schemeClr w14:val="tx1"/>
                  </w14:solidFill>
                </w14:textFill>
              </w:rPr>
              <w:t>专业类别</w:t>
            </w:r>
          </w:p>
        </w:tc>
        <w:tc>
          <w:tcPr>
            <w:tcW w:w="703" w:type="dxa"/>
            <w:noWrap w:val="0"/>
            <w:vAlign w:val="center"/>
          </w:tcPr>
          <w:p w14:paraId="1DBD41F5">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kern w:val="44"/>
                <w:szCs w:val="21"/>
                <w:highlight w:val="none"/>
                <w14:textFill>
                  <w14:solidFill>
                    <w14:schemeClr w14:val="tx1"/>
                  </w14:solidFill>
                </w14:textFill>
              </w:rPr>
            </w:pPr>
            <w:r>
              <w:rPr>
                <w:rFonts w:hint="eastAsia" w:ascii="宋体" w:hAnsi="宋体"/>
                <w:b/>
                <w:color w:val="000000" w:themeColor="text1"/>
                <w:kern w:val="44"/>
                <w:szCs w:val="21"/>
                <w:highlight w:val="none"/>
                <w14:textFill>
                  <w14:solidFill>
                    <w14:schemeClr w14:val="tx1"/>
                  </w14:solidFill>
                </w14:textFill>
              </w:rPr>
              <w:t>数量</w:t>
            </w:r>
          </w:p>
        </w:tc>
        <w:tc>
          <w:tcPr>
            <w:tcW w:w="3600" w:type="dxa"/>
            <w:noWrap w:val="0"/>
            <w:vAlign w:val="center"/>
          </w:tcPr>
          <w:p w14:paraId="3725CAF9">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kern w:val="44"/>
                <w:szCs w:val="21"/>
                <w:highlight w:val="none"/>
                <w14:textFill>
                  <w14:solidFill>
                    <w14:schemeClr w14:val="tx1"/>
                  </w14:solidFill>
                </w14:textFill>
              </w:rPr>
            </w:pPr>
            <w:r>
              <w:rPr>
                <w:rFonts w:hint="eastAsia" w:ascii="宋体" w:hAnsi="宋体"/>
                <w:b/>
                <w:color w:val="000000" w:themeColor="text1"/>
                <w:kern w:val="44"/>
                <w:szCs w:val="21"/>
                <w:highlight w:val="none"/>
                <w14:textFill>
                  <w14:solidFill>
                    <w14:schemeClr w14:val="tx1"/>
                  </w14:solidFill>
                </w14:textFill>
              </w:rPr>
              <w:t>基本要求</w:t>
            </w:r>
          </w:p>
        </w:tc>
        <w:tc>
          <w:tcPr>
            <w:tcW w:w="2709" w:type="dxa"/>
            <w:noWrap w:val="0"/>
            <w:vAlign w:val="center"/>
          </w:tcPr>
          <w:p w14:paraId="33D71037">
            <w:pPr>
              <w:keepNext w:val="0"/>
              <w:keepLines w:val="0"/>
              <w:suppressLineNumbers w:val="0"/>
              <w:adjustRightInd w:val="0"/>
              <w:snapToGrid w:val="0"/>
              <w:spacing w:before="0" w:beforeAutospacing="0" w:after="0" w:afterAutospacing="0"/>
              <w:ind w:left="0" w:right="0"/>
              <w:jc w:val="center"/>
              <w:rPr>
                <w:rFonts w:hint="default" w:ascii="宋体" w:hAnsi="宋体"/>
                <w:b/>
                <w:color w:val="000000" w:themeColor="text1"/>
                <w:kern w:val="44"/>
                <w:szCs w:val="21"/>
                <w:highlight w:val="none"/>
                <w14:textFill>
                  <w14:solidFill>
                    <w14:schemeClr w14:val="tx1"/>
                  </w14:solidFill>
                </w14:textFill>
              </w:rPr>
            </w:pPr>
            <w:r>
              <w:rPr>
                <w:rFonts w:hint="eastAsia" w:ascii="宋体" w:hAnsi="宋体"/>
                <w:b/>
                <w:color w:val="000000" w:themeColor="text1"/>
                <w:kern w:val="44"/>
                <w:szCs w:val="21"/>
                <w:highlight w:val="none"/>
                <w14:textFill>
                  <w14:solidFill>
                    <w14:schemeClr w14:val="tx1"/>
                  </w14:solidFill>
                </w14:textFill>
              </w:rPr>
              <w:t>备注</w:t>
            </w:r>
          </w:p>
          <w:p w14:paraId="2E049A34">
            <w:pPr>
              <w:keepNext w:val="0"/>
              <w:keepLines w:val="0"/>
              <w:suppressLineNumbers w:val="0"/>
              <w:adjustRightInd w:val="0"/>
              <w:snapToGrid w:val="0"/>
              <w:spacing w:before="0" w:beforeAutospacing="0" w:after="0" w:afterAutospacing="0"/>
              <w:ind w:left="0" w:right="0"/>
              <w:jc w:val="center"/>
              <w:rPr>
                <w:rFonts w:hint="default" w:ascii="宋体" w:hAnsi="宋体"/>
                <w:b/>
                <w:color w:val="000000" w:themeColor="text1"/>
                <w:kern w:val="44"/>
                <w:szCs w:val="21"/>
                <w:highlight w:val="none"/>
                <w14:textFill>
                  <w14:solidFill>
                    <w14:schemeClr w14:val="tx1"/>
                  </w14:solidFill>
                </w14:textFill>
              </w:rPr>
            </w:pPr>
            <w:r>
              <w:rPr>
                <w:rFonts w:hint="eastAsia" w:ascii="宋体" w:hAnsi="宋体"/>
                <w:b/>
                <w:color w:val="000000" w:themeColor="text1"/>
                <w:kern w:val="44"/>
                <w:szCs w:val="21"/>
                <w:highlight w:val="none"/>
                <w14:textFill>
                  <w14:solidFill>
                    <w14:schemeClr w14:val="tx1"/>
                  </w14:solidFill>
                </w14:textFill>
              </w:rPr>
              <w:t>（应提供如下证明材料等）</w:t>
            </w:r>
          </w:p>
        </w:tc>
      </w:tr>
      <w:tr w14:paraId="6EDD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7EC276AC">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pacing w:val="-10"/>
                <w:szCs w:val="21"/>
                <w:highlight w:val="none"/>
                <w14:textFill>
                  <w14:solidFill>
                    <w14:schemeClr w14:val="tx1"/>
                  </w14:solidFill>
                </w14:textFill>
              </w:rPr>
            </w:pPr>
            <w:r>
              <w:rPr>
                <w:rFonts w:hint="eastAsia" w:ascii="宋体" w:hAnsi="宋体"/>
                <w:bCs/>
                <w:color w:val="000000" w:themeColor="text1"/>
                <w:spacing w:val="-10"/>
                <w:szCs w:val="21"/>
                <w:highlight w:val="none"/>
                <w14:textFill>
                  <w14:solidFill>
                    <w14:schemeClr w14:val="tx1"/>
                  </w14:solidFill>
                </w14:textFill>
              </w:rPr>
              <w:t>一</w:t>
            </w:r>
          </w:p>
        </w:tc>
        <w:tc>
          <w:tcPr>
            <w:tcW w:w="1800" w:type="dxa"/>
            <w:gridSpan w:val="2"/>
            <w:shd w:val="clear" w:color="auto" w:fill="auto"/>
            <w:noWrap w:val="0"/>
            <w:vAlign w:val="center"/>
          </w:tcPr>
          <w:p w14:paraId="295FA139">
            <w:pPr>
              <w:keepNext w:val="0"/>
              <w:keepLines w:val="0"/>
              <w:suppressLineNumbers w:val="0"/>
              <w:adjustRightInd w:val="0"/>
              <w:snapToGrid w:val="0"/>
              <w:spacing w:before="0" w:beforeAutospacing="0" w:after="0" w:afterAutospacing="0"/>
              <w:ind w:left="0" w:right="0"/>
              <w:rPr>
                <w:rFonts w:hint="default" w:ascii="宋体" w:hAnsi="宋体"/>
                <w:color w:val="000000" w:themeColor="text1"/>
                <w:sz w:val="21"/>
                <w:szCs w:val="21"/>
                <w:highlight w:val="none"/>
                <w14:textFill>
                  <w14:solidFill>
                    <w14:schemeClr w14:val="tx1"/>
                  </w14:solidFill>
                </w14:textFill>
              </w:rPr>
            </w:pPr>
            <w:r>
              <w:rPr>
                <w:rFonts w:hint="eastAsia" w:ascii="宋体" w:hAnsi="宋体"/>
                <w:bCs/>
                <w:color w:val="000000" w:themeColor="text1"/>
                <w:spacing w:val="-10"/>
                <w:szCs w:val="21"/>
                <w:highlight w:val="none"/>
                <w:lang w:val="en-US" w:eastAsia="zh-CN"/>
                <w14:textFill>
                  <w14:solidFill>
                    <w14:schemeClr w14:val="tx1"/>
                  </w14:solidFill>
                </w14:textFill>
              </w:rPr>
              <w:t>项目总协调人</w:t>
            </w:r>
          </w:p>
        </w:tc>
        <w:tc>
          <w:tcPr>
            <w:tcW w:w="703" w:type="dxa"/>
            <w:shd w:val="clear" w:color="auto" w:fill="auto"/>
            <w:noWrap w:val="0"/>
            <w:vAlign w:val="center"/>
          </w:tcPr>
          <w:p w14:paraId="02850B8A">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bCs/>
                <w:color w:val="000000" w:themeColor="text1"/>
                <w:kern w:val="44"/>
                <w:szCs w:val="21"/>
                <w:highlight w:val="none"/>
                <w:lang w:val="en-US" w:eastAsia="zh-CN"/>
                <w14:textFill>
                  <w14:solidFill>
                    <w14:schemeClr w14:val="tx1"/>
                  </w14:solidFill>
                </w14:textFill>
              </w:rPr>
              <w:t>1</w:t>
            </w:r>
          </w:p>
        </w:tc>
        <w:tc>
          <w:tcPr>
            <w:tcW w:w="3600" w:type="dxa"/>
            <w:shd w:val="clear" w:color="auto" w:fill="auto"/>
            <w:noWrap w:val="0"/>
            <w:vAlign w:val="center"/>
          </w:tcPr>
          <w:p w14:paraId="7A0B2E5D">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themeColor="text1"/>
                <w:kern w:val="0"/>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woUserID w:val="1"/>
              </w:rPr>
              <w:t>由投标人</w:t>
            </w:r>
            <w:r>
              <w:rPr>
                <w:rFonts w:hint="eastAsia" w:ascii="宋体" w:hAnsi="宋体"/>
                <w:color w:val="000000" w:themeColor="text1"/>
                <w:szCs w:val="21"/>
                <w:highlight w:val="none"/>
                <w14:textFill>
                  <w14:solidFill>
                    <w14:schemeClr w14:val="tx1"/>
                  </w14:solidFill>
                </w14:textFill>
              </w:rPr>
              <w:t>现任本公司副总经理、总工程师或以上行政职务，并已在本公司任该职满半年或以上的领导担任。</w:t>
            </w:r>
          </w:p>
        </w:tc>
        <w:tc>
          <w:tcPr>
            <w:tcW w:w="2709" w:type="dxa"/>
            <w:shd w:val="clear" w:color="auto" w:fill="auto"/>
            <w:noWrap w:val="0"/>
            <w:vAlign w:val="center"/>
          </w:tcPr>
          <w:p w14:paraId="591F5BE7">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default" w:ascii="宋体" w:hAnsi="宋体" w:cs="宋体"/>
                <w:color w:val="000000" w:themeColor="text1"/>
                <w:szCs w:val="21"/>
                <w:highlight w:val="none"/>
                <w14:textFill>
                  <w14:solidFill>
                    <w14:schemeClr w14:val="tx1"/>
                  </w14:solidFill>
                </w14:textFill>
              </w:rPr>
              <w:t>公司任职证明</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46DE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63F2B671">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pacing w:val="-10"/>
                <w:szCs w:val="21"/>
                <w:highlight w:val="none"/>
                <w14:textFill>
                  <w14:solidFill>
                    <w14:schemeClr w14:val="tx1"/>
                  </w14:solidFill>
                </w14:textFill>
              </w:rPr>
            </w:pPr>
            <w:r>
              <w:rPr>
                <w:rFonts w:hint="eastAsia" w:ascii="宋体" w:hAnsi="宋体"/>
                <w:bCs/>
                <w:color w:val="000000" w:themeColor="text1"/>
                <w:spacing w:val="-10"/>
                <w:szCs w:val="21"/>
                <w:highlight w:val="none"/>
                <w14:textFill>
                  <w14:solidFill>
                    <w14:schemeClr w14:val="tx1"/>
                  </w14:solidFill>
                </w14:textFill>
              </w:rPr>
              <w:t>二</w:t>
            </w:r>
          </w:p>
        </w:tc>
        <w:tc>
          <w:tcPr>
            <w:tcW w:w="1800" w:type="dxa"/>
            <w:gridSpan w:val="2"/>
            <w:shd w:val="clear" w:color="auto" w:fill="auto"/>
            <w:noWrap w:val="0"/>
            <w:vAlign w:val="center"/>
          </w:tcPr>
          <w:p w14:paraId="5D3610E5">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pacing w:val="-10"/>
                <w:szCs w:val="21"/>
                <w:highlight w:val="none"/>
                <w14:textFill>
                  <w14:solidFill>
                    <w14:schemeClr w14:val="tx1"/>
                  </w14:solidFill>
                </w14:textFill>
              </w:rPr>
            </w:pPr>
            <w:r>
              <w:rPr>
                <w:rFonts w:hint="eastAsia" w:ascii="宋体" w:hAnsi="宋体"/>
                <w:bCs/>
                <w:color w:val="000000" w:themeColor="text1"/>
                <w:spacing w:val="-10"/>
                <w:szCs w:val="21"/>
                <w:highlight w:val="none"/>
                <w14:textFill>
                  <w14:solidFill>
                    <w14:schemeClr w14:val="tx1"/>
                  </w14:solidFill>
                </w14:textFill>
              </w:rPr>
              <w:t>总监、总监代表</w:t>
            </w:r>
          </w:p>
        </w:tc>
        <w:tc>
          <w:tcPr>
            <w:tcW w:w="703" w:type="dxa"/>
            <w:shd w:val="clear" w:color="auto" w:fill="auto"/>
            <w:noWrap w:val="0"/>
            <w:vAlign w:val="center"/>
          </w:tcPr>
          <w:p w14:paraId="647D366A">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kern w:val="44"/>
                <w:szCs w:val="21"/>
                <w:highlight w:val="none"/>
                <w14:textFill>
                  <w14:solidFill>
                    <w14:schemeClr w14:val="tx1"/>
                  </w14:solidFill>
                </w14:textFill>
              </w:rPr>
            </w:pPr>
          </w:p>
        </w:tc>
        <w:tc>
          <w:tcPr>
            <w:tcW w:w="3600" w:type="dxa"/>
            <w:shd w:val="clear" w:color="auto" w:fill="auto"/>
            <w:noWrap w:val="0"/>
            <w:vAlign w:val="center"/>
          </w:tcPr>
          <w:p w14:paraId="2B932336">
            <w:pPr>
              <w:keepNext w:val="0"/>
              <w:keepLines w:val="0"/>
              <w:suppressLineNumbers w:val="0"/>
              <w:adjustRightInd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p>
        </w:tc>
        <w:tc>
          <w:tcPr>
            <w:tcW w:w="2709" w:type="dxa"/>
            <w:shd w:val="clear" w:color="auto" w:fill="auto"/>
            <w:noWrap w:val="0"/>
            <w:vAlign w:val="center"/>
          </w:tcPr>
          <w:p w14:paraId="7EE78A5A">
            <w:pPr>
              <w:keepNext w:val="0"/>
              <w:keepLines w:val="0"/>
              <w:suppressLineNumbers w:val="0"/>
              <w:adjustRightInd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p>
        </w:tc>
      </w:tr>
      <w:tr w14:paraId="69C9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6F3B0B14">
            <w:pPr>
              <w:keepNext w:val="0"/>
              <w:keepLines w:val="0"/>
              <w:widowControl/>
              <w:suppressLineNumbers w:val="0"/>
              <w:adjustRightInd w:val="0"/>
              <w:snapToGrid w:val="0"/>
              <w:spacing w:before="0" w:beforeAutospacing="0" w:after="0" w:afterAutospacing="0"/>
              <w:ind w:left="-361" w:leftChars="-172" w:right="0" w:firstLine="420" w:firstLineChars="200"/>
              <w:jc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w:t>
            </w:r>
          </w:p>
        </w:tc>
        <w:tc>
          <w:tcPr>
            <w:tcW w:w="1800" w:type="dxa"/>
            <w:gridSpan w:val="2"/>
            <w:shd w:val="clear" w:color="auto" w:fill="auto"/>
            <w:noWrap w:val="0"/>
            <w:vAlign w:val="center"/>
          </w:tcPr>
          <w:p w14:paraId="6E89F023">
            <w:pPr>
              <w:keepNext w:val="0"/>
              <w:keepLines w:val="0"/>
              <w:widowControl/>
              <w:suppressLineNumbers w:val="0"/>
              <w:adjustRightInd w:val="0"/>
              <w:snapToGrid w:val="0"/>
              <w:spacing w:before="0" w:beforeAutospacing="0" w:after="0" w:afterAutospacing="0"/>
              <w:ind w:left="-361" w:leftChars="-172" w:right="0" w:firstLine="420" w:firstLineChars="200"/>
              <w:jc w:val="left"/>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总监理工程师</w:t>
            </w:r>
          </w:p>
        </w:tc>
        <w:tc>
          <w:tcPr>
            <w:tcW w:w="703" w:type="dxa"/>
            <w:shd w:val="clear" w:color="auto" w:fill="auto"/>
            <w:noWrap w:val="0"/>
            <w:vAlign w:val="center"/>
          </w:tcPr>
          <w:p w14:paraId="6B29129D">
            <w:pPr>
              <w:keepNext w:val="0"/>
              <w:keepLines w:val="0"/>
              <w:widowControl/>
              <w:suppressLineNumbers w:val="0"/>
              <w:adjustRightInd w:val="0"/>
              <w:snapToGrid w:val="0"/>
              <w:spacing w:before="0" w:beforeAutospacing="0" w:after="0" w:afterAutospacing="0"/>
              <w:ind w:left="-361" w:leftChars="-172" w:right="0" w:firstLine="420" w:firstLineChars="200"/>
              <w:jc w:val="center"/>
              <w:rPr>
                <w:rFonts w:hint="default" w:ascii="宋体" w:hAnsi="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1</w:t>
            </w:r>
          </w:p>
        </w:tc>
        <w:tc>
          <w:tcPr>
            <w:tcW w:w="3600" w:type="dxa"/>
            <w:shd w:val="clear" w:color="auto" w:fill="auto"/>
            <w:noWrap w:val="0"/>
            <w:vAlign w:val="center"/>
          </w:tcPr>
          <w:p w14:paraId="6F190CB9">
            <w:pPr>
              <w:keepNext w:val="0"/>
              <w:keepLines w:val="0"/>
              <w:suppressLineNumbers w:val="0"/>
              <w:adjustRightInd w:val="0"/>
              <w:snapToGrid w:val="0"/>
              <w:spacing w:before="0" w:beforeAutospacing="0" w:after="0" w:afterAutospacing="0" w:line="300" w:lineRule="exact"/>
              <w:ind w:left="0" w:right="0"/>
              <w:rPr>
                <w:rFonts w:hint="default" w:ascii="宋体" w:hAnsi="宋体"/>
                <w:bCs/>
                <w:color w:val="000000" w:themeColor="text1"/>
                <w:kern w:val="44"/>
                <w:szCs w:val="21"/>
                <w:highlight w:val="none"/>
                <w14:textFill>
                  <w14:solidFill>
                    <w14:schemeClr w14:val="tx1"/>
                  </w14:solidFill>
                </w14:textFill>
              </w:rPr>
            </w:pPr>
            <w:r>
              <w:rPr>
                <w:rFonts w:hint="default" w:ascii="宋体" w:hAnsi="宋体" w:cs="宋体"/>
                <w:color w:val="000000" w:themeColor="text1"/>
                <w:kern w:val="0"/>
                <w:szCs w:val="21"/>
                <w:highlight w:val="none"/>
                <w14:textFill>
                  <w14:solidFill>
                    <w14:schemeClr w14:val="tx1"/>
                  </w14:solidFill>
                </w14:textFill>
              </w:rPr>
              <w:t>满足招标公告要求</w:t>
            </w:r>
            <w:r>
              <w:rPr>
                <w:rFonts w:hint="eastAsia" w:ascii="宋体" w:hAnsi="宋体" w:cs="宋体"/>
                <w:color w:val="000000" w:themeColor="text1"/>
                <w:kern w:val="0"/>
                <w:szCs w:val="21"/>
                <w:highlight w:val="none"/>
                <w:lang w:eastAsia="zh-CN"/>
                <w14:textFill>
                  <w14:solidFill>
                    <w14:schemeClr w14:val="tx1"/>
                  </w14:solidFill>
                </w14:textFill>
              </w:rPr>
              <w:t>。</w:t>
            </w:r>
          </w:p>
        </w:tc>
        <w:tc>
          <w:tcPr>
            <w:tcW w:w="2709" w:type="dxa"/>
            <w:shd w:val="clear" w:color="auto" w:fill="auto"/>
            <w:noWrap w:val="0"/>
            <w:vAlign w:val="center"/>
          </w:tcPr>
          <w:p w14:paraId="0CFBE2CD">
            <w:pPr>
              <w:keepNext w:val="0"/>
              <w:keepLines w:val="0"/>
              <w:suppressLineNumbers w:val="0"/>
              <w:adjustRightInd w:val="0"/>
              <w:snapToGrid w:val="0"/>
              <w:spacing w:before="0" w:beforeAutospacing="0" w:after="0" w:afterAutospacing="0" w:line="300" w:lineRule="exact"/>
              <w:ind w:left="0" w:right="0"/>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按招标公告要求提供证明材料。</w:t>
            </w:r>
          </w:p>
        </w:tc>
      </w:tr>
      <w:tr w14:paraId="4157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5E8442CC">
            <w:pPr>
              <w:keepNext w:val="0"/>
              <w:keepLines w:val="0"/>
              <w:widowControl/>
              <w:suppressLineNumbers w:val="0"/>
              <w:adjustRightInd w:val="0"/>
              <w:snapToGrid w:val="0"/>
              <w:spacing w:before="0" w:beforeAutospacing="0" w:after="0" w:afterAutospacing="0"/>
              <w:ind w:left="-361" w:leftChars="-172" w:right="0" w:firstLine="420" w:firstLineChars="200"/>
              <w:jc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w:t>
            </w:r>
          </w:p>
        </w:tc>
        <w:tc>
          <w:tcPr>
            <w:tcW w:w="1800" w:type="dxa"/>
            <w:gridSpan w:val="2"/>
            <w:shd w:val="clear" w:color="auto" w:fill="auto"/>
            <w:noWrap w:val="0"/>
            <w:vAlign w:val="center"/>
          </w:tcPr>
          <w:p w14:paraId="0ECED5D3">
            <w:pPr>
              <w:keepNext w:val="0"/>
              <w:keepLines w:val="0"/>
              <w:widowControl/>
              <w:suppressLineNumbers w:val="0"/>
              <w:adjustRightInd w:val="0"/>
              <w:snapToGrid w:val="0"/>
              <w:spacing w:before="0" w:beforeAutospacing="0" w:after="0" w:afterAutospacing="0"/>
              <w:ind w:left="-361" w:leftChars="-172" w:right="0" w:firstLine="420" w:firstLineChars="200"/>
              <w:jc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总监</w:t>
            </w:r>
            <w:r>
              <w:rPr>
                <w:rFonts w:hint="eastAsia" w:ascii="宋体" w:hAnsi="宋体" w:cs="宋体"/>
                <w:color w:val="000000" w:themeColor="text1"/>
                <w:kern w:val="0"/>
                <w:szCs w:val="21"/>
                <w:highlight w:val="none"/>
                <w:lang w:val="en-US" w:eastAsia="zh-CN"/>
                <w14:textFill>
                  <w14:solidFill>
                    <w14:schemeClr w14:val="tx1"/>
                  </w14:solidFill>
                </w14:textFill>
              </w:rPr>
              <w:t>理工程师</w:t>
            </w:r>
            <w:r>
              <w:rPr>
                <w:rFonts w:hint="eastAsia" w:ascii="宋体" w:hAnsi="宋体" w:cs="宋体"/>
                <w:color w:val="000000" w:themeColor="text1"/>
                <w:kern w:val="0"/>
                <w:szCs w:val="21"/>
                <w:highlight w:val="none"/>
                <w14:textFill>
                  <w14:solidFill>
                    <w14:schemeClr w14:val="tx1"/>
                  </w14:solidFill>
                </w14:textFill>
              </w:rPr>
              <w:t>代表</w:t>
            </w:r>
          </w:p>
        </w:tc>
        <w:tc>
          <w:tcPr>
            <w:tcW w:w="703" w:type="dxa"/>
            <w:shd w:val="clear" w:color="auto" w:fill="auto"/>
            <w:noWrap w:val="0"/>
            <w:vAlign w:val="center"/>
          </w:tcPr>
          <w:p w14:paraId="0DCF6404">
            <w:pPr>
              <w:keepNext w:val="0"/>
              <w:keepLines w:val="0"/>
              <w:widowControl/>
              <w:suppressLineNumbers w:val="0"/>
              <w:adjustRightInd w:val="0"/>
              <w:snapToGrid w:val="0"/>
              <w:spacing w:before="0" w:beforeAutospacing="0" w:after="0" w:afterAutospacing="0"/>
              <w:ind w:left="-361" w:leftChars="-172" w:right="0" w:firstLine="420" w:firstLineChars="200"/>
              <w:jc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3600" w:type="dxa"/>
            <w:shd w:val="clear" w:color="auto" w:fill="auto"/>
            <w:noWrap w:val="0"/>
            <w:vAlign w:val="center"/>
          </w:tcPr>
          <w:p w14:paraId="7F98FA2E">
            <w:pPr>
              <w:keepNext w:val="0"/>
              <w:keepLines w:val="0"/>
              <w:suppressLineNumbers w:val="0"/>
              <w:adjustRightInd w:val="0"/>
              <w:snapToGrid w:val="0"/>
              <w:spacing w:before="0" w:beforeAutospacing="0" w:after="0" w:afterAutospacing="0" w:line="300" w:lineRule="exact"/>
              <w:ind w:left="0" w:right="0"/>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所学专业</w:t>
            </w:r>
            <w:r>
              <w:rPr>
                <w:rFonts w:hint="default" w:ascii="宋体" w:hAnsi="宋体" w:cs="宋体"/>
                <w:strike w:val="0"/>
                <w:color w:val="000000" w:themeColor="text1"/>
                <w:kern w:val="0"/>
                <w:szCs w:val="21"/>
                <w:highlight w:val="none"/>
                <w14:textFill>
                  <w14:solidFill>
                    <w14:schemeClr w14:val="tx1"/>
                  </w14:solidFill>
                </w14:textFill>
                <w:woUserID w:val="1"/>
              </w:rPr>
              <w:t>或</w:t>
            </w:r>
            <w:r>
              <w:rPr>
                <w:rFonts w:hint="eastAsia" w:ascii="宋体" w:hAnsi="宋体" w:cs="宋体"/>
                <w:strike w:val="0"/>
                <w:dstrike w:val="0"/>
                <w:color w:val="000000" w:themeColor="text1"/>
                <w:kern w:val="0"/>
                <w:szCs w:val="21"/>
                <w:highlight w:val="none"/>
                <w14:textFill>
                  <w14:solidFill>
                    <w14:schemeClr w14:val="tx1"/>
                  </w14:solidFill>
                </w14:textFill>
              </w:rPr>
              <w:t>职称</w:t>
            </w:r>
            <w:r>
              <w:rPr>
                <w:rFonts w:hint="eastAsia" w:ascii="宋体" w:hAnsi="宋体" w:cs="宋体"/>
                <w:color w:val="000000" w:themeColor="text1"/>
                <w:kern w:val="0"/>
                <w:szCs w:val="21"/>
                <w:highlight w:val="none"/>
                <w14:textFill>
                  <w14:solidFill>
                    <w14:schemeClr w14:val="tx1"/>
                  </w14:solidFill>
                </w14:textFill>
              </w:rPr>
              <w:t>为建筑工程（或相关专业）</w:t>
            </w:r>
            <w:r>
              <w:rPr>
                <w:rFonts w:hint="eastAsia" w:ascii="宋体" w:hAnsi="宋体"/>
                <w:bCs/>
                <w:color w:val="000000" w:themeColor="text1"/>
                <w:kern w:val="44"/>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具备</w:t>
            </w:r>
            <w:r>
              <w:rPr>
                <w:rFonts w:hint="eastAsia" w:ascii="宋体" w:hAnsi="宋体" w:cs="宋体"/>
                <w:color w:val="000000" w:themeColor="text1"/>
                <w:kern w:val="0"/>
                <w:szCs w:val="21"/>
                <w:highlight w:val="none"/>
                <w:lang w:val="en-US" w:eastAsia="zh-CN"/>
                <w14:textFill>
                  <w14:solidFill>
                    <w14:schemeClr w14:val="tx1"/>
                  </w14:solidFill>
                </w14:textFill>
              </w:rPr>
              <w:t>房屋</w:t>
            </w:r>
            <w:r>
              <w:rPr>
                <w:rFonts w:hint="eastAsia" w:ascii="宋体" w:hAnsi="宋体" w:cs="宋体"/>
                <w:color w:val="000000" w:themeColor="text1"/>
                <w:kern w:val="0"/>
                <w:szCs w:val="21"/>
                <w:highlight w:val="none"/>
                <w14:textFill>
                  <w14:solidFill>
                    <w14:schemeClr w14:val="tx1"/>
                  </w14:solidFill>
                </w14:textFill>
              </w:rPr>
              <w:t>建筑工程专业注册监理工程师资格或中级</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或以上</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技术职称。</w:t>
            </w:r>
          </w:p>
        </w:tc>
        <w:tc>
          <w:tcPr>
            <w:tcW w:w="2709" w:type="dxa"/>
            <w:shd w:val="clear" w:color="auto" w:fill="auto"/>
            <w:noWrap w:val="0"/>
            <w:vAlign w:val="center"/>
          </w:tcPr>
          <w:p w14:paraId="6B25B6D2">
            <w:pPr>
              <w:keepNext w:val="0"/>
              <w:keepLines w:val="0"/>
              <w:suppressLineNumbers w:val="0"/>
              <w:adjustRightInd w:val="0"/>
              <w:snapToGrid w:val="0"/>
              <w:spacing w:before="0" w:beforeAutospacing="0" w:after="0" w:afterAutospacing="0" w:line="300" w:lineRule="exact"/>
              <w:ind w:left="0" w:right="0"/>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eastAsia" w:ascii="宋体" w:hAnsi="宋体" w:cs="宋体"/>
                <w:color w:val="000000" w:themeColor="text1"/>
                <w:kern w:val="0"/>
                <w:szCs w:val="21"/>
                <w:highlight w:val="none"/>
                <w:lang w:val="en-US" w:eastAsia="zh-CN"/>
                <w14:textFill>
                  <w14:solidFill>
                    <w14:schemeClr w14:val="tx1"/>
                  </w14:solidFill>
                </w14:textFill>
              </w:rPr>
              <w:t>毕业证（或职称证或注册证）、注册证（或职称证）</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660C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01D03352">
            <w:pPr>
              <w:keepNext w:val="0"/>
              <w:keepLines w:val="0"/>
              <w:widowControl/>
              <w:suppressLineNumbers w:val="0"/>
              <w:adjustRightInd w:val="0"/>
              <w:snapToGrid w:val="0"/>
              <w:spacing w:before="0" w:beforeAutospacing="0" w:after="0" w:afterAutospacing="0"/>
              <w:ind w:left="-361" w:leftChars="-172" w:right="0" w:firstLine="420" w:firstLineChars="200"/>
              <w:jc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w:t>
            </w:r>
          </w:p>
        </w:tc>
        <w:tc>
          <w:tcPr>
            <w:tcW w:w="1800" w:type="dxa"/>
            <w:gridSpan w:val="2"/>
            <w:shd w:val="clear" w:color="auto" w:fill="auto"/>
            <w:noWrap w:val="0"/>
            <w:vAlign w:val="center"/>
          </w:tcPr>
          <w:p w14:paraId="0165F284">
            <w:pPr>
              <w:keepNext w:val="0"/>
              <w:keepLines w:val="0"/>
              <w:widowControl/>
              <w:suppressLineNumbers w:val="0"/>
              <w:adjustRightInd w:val="0"/>
              <w:snapToGrid w:val="0"/>
              <w:spacing w:before="0" w:beforeAutospacing="0" w:after="0" w:afterAutospacing="0"/>
              <w:ind w:left="71" w:leftChars="34" w:right="0"/>
              <w:jc w:val="left"/>
              <w:rPr>
                <w:rFonts w:hint="default"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专业人员</w:t>
            </w:r>
          </w:p>
        </w:tc>
        <w:tc>
          <w:tcPr>
            <w:tcW w:w="703" w:type="dxa"/>
            <w:shd w:val="clear" w:color="auto" w:fill="auto"/>
            <w:noWrap w:val="0"/>
            <w:vAlign w:val="center"/>
          </w:tcPr>
          <w:p w14:paraId="18220354">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kern w:val="44"/>
                <w:szCs w:val="21"/>
                <w:highlight w:val="none"/>
                <w14:textFill>
                  <w14:solidFill>
                    <w14:schemeClr w14:val="tx1"/>
                  </w14:solidFill>
                </w14:textFill>
              </w:rPr>
            </w:pPr>
          </w:p>
        </w:tc>
        <w:tc>
          <w:tcPr>
            <w:tcW w:w="3600" w:type="dxa"/>
            <w:shd w:val="clear" w:color="auto" w:fill="auto"/>
            <w:noWrap w:val="0"/>
            <w:vAlign w:val="center"/>
          </w:tcPr>
          <w:p w14:paraId="6E87F2AB">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44"/>
                <w:szCs w:val="21"/>
                <w:highlight w:val="none"/>
                <w14:textFill>
                  <w14:solidFill>
                    <w14:schemeClr w14:val="tx1"/>
                  </w14:solidFill>
                </w14:textFill>
              </w:rPr>
            </w:pPr>
          </w:p>
        </w:tc>
        <w:tc>
          <w:tcPr>
            <w:tcW w:w="2709" w:type="dxa"/>
            <w:shd w:val="clear" w:color="auto" w:fill="auto"/>
            <w:noWrap w:val="0"/>
            <w:vAlign w:val="center"/>
          </w:tcPr>
          <w:p w14:paraId="0C43BB95">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44"/>
                <w:szCs w:val="21"/>
                <w:highlight w:val="none"/>
                <w14:textFill>
                  <w14:solidFill>
                    <w14:schemeClr w14:val="tx1"/>
                  </w14:solidFill>
                </w14:textFill>
              </w:rPr>
            </w:pPr>
          </w:p>
        </w:tc>
      </w:tr>
      <w:tr w14:paraId="11C5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0DA4578B">
            <w:pPr>
              <w:pStyle w:val="27"/>
              <w:keepNext w:val="0"/>
              <w:keepLines w:val="0"/>
              <w:suppressLineNumbers w:val="0"/>
              <w:spacing w:before="0" w:beforeAutospacing="0" w:after="0" w:afterAutospacing="0" w:line="240" w:lineRule="auto"/>
              <w:ind w:left="0" w:right="0"/>
              <w:rPr>
                <w:rFonts w:hint="default"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3.1</w:t>
            </w:r>
          </w:p>
        </w:tc>
        <w:tc>
          <w:tcPr>
            <w:tcW w:w="857" w:type="dxa"/>
            <w:shd w:val="clear" w:color="auto" w:fill="auto"/>
            <w:noWrap w:val="0"/>
            <w:vAlign w:val="center"/>
          </w:tcPr>
          <w:p w14:paraId="328BCA36">
            <w:pPr>
              <w:pStyle w:val="27"/>
              <w:keepNext w:val="0"/>
              <w:keepLines w:val="0"/>
              <w:suppressLineNumbers w:val="0"/>
              <w:spacing w:before="0" w:beforeAutospacing="0" w:after="0" w:afterAutospacing="0" w:line="240" w:lineRule="auto"/>
              <w:ind w:left="0" w:right="0"/>
              <w:jc w:val="both"/>
              <w:rPr>
                <w:rFonts w:hint="default" w:ascii="宋体" w:hAnsi="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土建施工管理组</w:t>
            </w:r>
          </w:p>
          <w:p w14:paraId="5D2011DF">
            <w:pPr>
              <w:pStyle w:val="27"/>
              <w:keepNext w:val="0"/>
              <w:keepLines w:val="0"/>
              <w:suppressLineNumbers w:val="0"/>
              <w:spacing w:before="0" w:beforeAutospacing="0" w:after="0" w:afterAutospacing="0" w:line="240" w:lineRule="auto"/>
              <w:ind w:left="0" w:right="0"/>
              <w:jc w:val="both"/>
              <w:rPr>
                <w:rFonts w:hint="default" w:ascii="宋体" w:hAnsi="宋体"/>
                <w:bCs/>
                <w:color w:val="000000" w:themeColor="text1"/>
                <w:kern w:val="44"/>
                <w:szCs w:val="21"/>
                <w:highlight w:val="none"/>
                <w14:textFill>
                  <w14:solidFill>
                    <w14:schemeClr w14:val="tx1"/>
                  </w14:solidFill>
                </w14:textFill>
              </w:rPr>
            </w:pPr>
          </w:p>
        </w:tc>
        <w:tc>
          <w:tcPr>
            <w:tcW w:w="943" w:type="dxa"/>
            <w:shd w:val="clear" w:color="auto" w:fill="auto"/>
            <w:noWrap w:val="0"/>
            <w:vAlign w:val="center"/>
          </w:tcPr>
          <w:p w14:paraId="3A2D0020">
            <w:pPr>
              <w:keepNext w:val="0"/>
              <w:keepLines w:val="0"/>
              <w:widowControl/>
              <w:suppressLineNumbers w:val="0"/>
              <w:adjustRightInd w:val="0"/>
              <w:snapToGrid w:val="0"/>
              <w:spacing w:before="0" w:beforeAutospacing="0" w:after="0" w:afterAutospacing="0"/>
              <w:ind w:left="0" w:right="0"/>
              <w:rPr>
                <w:rFonts w:hint="default"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土建监理工程师</w:t>
            </w:r>
          </w:p>
        </w:tc>
        <w:tc>
          <w:tcPr>
            <w:tcW w:w="703" w:type="dxa"/>
            <w:shd w:val="clear" w:color="auto" w:fill="auto"/>
            <w:noWrap w:val="0"/>
            <w:vAlign w:val="center"/>
          </w:tcPr>
          <w:p w14:paraId="5CE1F407">
            <w:pPr>
              <w:keepNext w:val="0"/>
              <w:keepLines w:val="0"/>
              <w:widowControl/>
              <w:suppressLineNumbers w:val="0"/>
              <w:adjustRightInd w:val="0"/>
              <w:snapToGrid w:val="0"/>
              <w:spacing w:before="0" w:beforeAutospacing="0" w:after="0" w:afterAutospacing="0"/>
              <w:ind w:left="-361" w:leftChars="-172" w:right="0" w:firstLine="420" w:firstLineChars="200"/>
              <w:jc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3600" w:type="dxa"/>
            <w:shd w:val="clear" w:color="auto" w:fill="auto"/>
            <w:noWrap w:val="0"/>
            <w:vAlign w:val="center"/>
          </w:tcPr>
          <w:p w14:paraId="68A4477F">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所学专业</w:t>
            </w:r>
            <w:r>
              <w:rPr>
                <w:rFonts w:hint="default" w:ascii="宋体" w:hAnsi="宋体" w:cs="宋体"/>
                <w:strike w:val="0"/>
                <w:color w:val="000000" w:themeColor="text1"/>
                <w:kern w:val="0"/>
                <w:szCs w:val="21"/>
                <w:highlight w:val="none"/>
                <w14:textFill>
                  <w14:solidFill>
                    <w14:schemeClr w14:val="tx1"/>
                  </w14:solidFill>
                </w14:textFill>
                <w:woUserID w:val="1"/>
              </w:rPr>
              <w:t>或</w:t>
            </w:r>
            <w:r>
              <w:rPr>
                <w:rFonts w:hint="eastAsia" w:ascii="宋体" w:hAnsi="宋体" w:cs="宋体"/>
                <w:strike w:val="0"/>
                <w:dstrike w:val="0"/>
                <w:color w:val="000000" w:themeColor="text1"/>
                <w:kern w:val="0"/>
                <w:szCs w:val="21"/>
                <w:highlight w:val="none"/>
                <w14:textFill>
                  <w14:solidFill>
                    <w14:schemeClr w14:val="tx1"/>
                  </w14:solidFill>
                </w14:textFill>
                <w:woUserID w:val="1"/>
              </w:rPr>
              <w:t>职称</w:t>
            </w:r>
            <w:r>
              <w:rPr>
                <w:rFonts w:hint="eastAsia" w:ascii="宋体" w:hAnsi="宋体" w:cs="宋体"/>
                <w:color w:val="000000" w:themeColor="text1"/>
                <w:kern w:val="0"/>
                <w:szCs w:val="21"/>
                <w:highlight w:val="none"/>
                <w14:textFill>
                  <w14:solidFill>
                    <w14:schemeClr w14:val="tx1"/>
                  </w14:solidFill>
                </w14:textFill>
              </w:rPr>
              <w:t>为建筑工程（或相关专业）</w:t>
            </w:r>
            <w:r>
              <w:rPr>
                <w:rFonts w:hint="eastAsia" w:ascii="宋体" w:hAnsi="宋体"/>
                <w:bCs/>
                <w:color w:val="000000" w:themeColor="text1"/>
                <w:kern w:val="44"/>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其中1人为土建组监理负责人。具备</w:t>
            </w:r>
            <w:r>
              <w:rPr>
                <w:rFonts w:hint="eastAsia" w:ascii="宋体" w:hAnsi="宋体" w:cs="宋体"/>
                <w:color w:val="000000" w:themeColor="text1"/>
                <w:kern w:val="0"/>
                <w:szCs w:val="21"/>
                <w:highlight w:val="none"/>
                <w:lang w:val="en-US" w:eastAsia="zh-CN"/>
                <w14:textFill>
                  <w14:solidFill>
                    <w14:schemeClr w14:val="tx1"/>
                  </w14:solidFill>
                </w14:textFill>
              </w:rPr>
              <w:t>房屋</w:t>
            </w:r>
            <w:r>
              <w:rPr>
                <w:rFonts w:hint="eastAsia" w:ascii="宋体" w:hAnsi="宋体" w:cs="宋体"/>
                <w:color w:val="000000" w:themeColor="text1"/>
                <w:kern w:val="0"/>
                <w:szCs w:val="21"/>
                <w:highlight w:val="none"/>
                <w14:textFill>
                  <w14:solidFill>
                    <w14:schemeClr w14:val="tx1"/>
                  </w14:solidFill>
                </w14:textFill>
              </w:rPr>
              <w:t>建筑工程专业注册监理工程师资格或具有中级</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或以上</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技术职称。</w:t>
            </w:r>
          </w:p>
        </w:tc>
        <w:tc>
          <w:tcPr>
            <w:tcW w:w="2709" w:type="dxa"/>
            <w:shd w:val="clear" w:color="auto" w:fill="auto"/>
            <w:noWrap w:val="0"/>
            <w:vAlign w:val="center"/>
          </w:tcPr>
          <w:p w14:paraId="439EF001">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eastAsia" w:ascii="宋体" w:hAnsi="宋体" w:cs="宋体"/>
                <w:color w:val="000000" w:themeColor="text1"/>
                <w:kern w:val="0"/>
                <w:szCs w:val="21"/>
                <w:highlight w:val="none"/>
                <w:lang w:val="en-US" w:eastAsia="zh-CN"/>
                <w14:textFill>
                  <w14:solidFill>
                    <w14:schemeClr w14:val="tx1"/>
                  </w14:solidFill>
                </w14:textFill>
              </w:rPr>
              <w:t>毕业证（或职称证或注册证）、注册证（或职称证）</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0751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454600C8">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44"/>
                <w:szCs w:val="21"/>
                <w:highlight w:val="none"/>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3.2</w:t>
            </w:r>
          </w:p>
        </w:tc>
        <w:tc>
          <w:tcPr>
            <w:tcW w:w="857" w:type="dxa"/>
            <w:shd w:val="clear" w:color="auto" w:fill="auto"/>
            <w:noWrap w:val="0"/>
            <w:vAlign w:val="center"/>
          </w:tcPr>
          <w:p w14:paraId="58658735">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44"/>
                <w:szCs w:val="21"/>
                <w:highlight w:val="none"/>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机电施工管理组</w:t>
            </w:r>
          </w:p>
        </w:tc>
        <w:tc>
          <w:tcPr>
            <w:tcW w:w="943" w:type="dxa"/>
            <w:shd w:val="clear" w:color="auto" w:fill="auto"/>
            <w:noWrap w:val="0"/>
            <w:vAlign w:val="center"/>
          </w:tcPr>
          <w:p w14:paraId="78393B8D">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44"/>
                <w:szCs w:val="21"/>
                <w:highlight w:val="none"/>
                <w14:textFill>
                  <w14:solidFill>
                    <w14:schemeClr w14:val="tx1"/>
                  </w14:solidFill>
                </w14:textFill>
              </w:rPr>
            </w:pPr>
            <w:r>
              <w:rPr>
                <w:rFonts w:hint="default" w:ascii="宋体" w:hAnsi="宋体"/>
                <w:bCs/>
                <w:color w:val="000000" w:themeColor="text1"/>
                <w:kern w:val="44"/>
                <w:szCs w:val="21"/>
                <w:highlight w:val="none"/>
                <w14:textFill>
                  <w14:solidFill>
                    <w14:schemeClr w14:val="tx1"/>
                  </w14:solidFill>
                </w14:textFill>
              </w:rPr>
              <w:t>机电</w:t>
            </w:r>
            <w:r>
              <w:rPr>
                <w:rFonts w:hint="eastAsia" w:ascii="宋体" w:hAnsi="宋体" w:cs="宋体"/>
                <w:bCs/>
                <w:color w:val="000000" w:themeColor="text1"/>
                <w:kern w:val="44"/>
                <w:szCs w:val="21"/>
                <w:highlight w:val="none"/>
                <w14:textFill>
                  <w14:solidFill>
                    <w14:schemeClr w14:val="tx1"/>
                  </w14:solidFill>
                </w14:textFill>
              </w:rPr>
              <w:t>监理</w:t>
            </w:r>
            <w:r>
              <w:rPr>
                <w:rFonts w:hint="eastAsia" w:ascii="宋体" w:hAnsi="宋体"/>
                <w:bCs/>
                <w:color w:val="000000" w:themeColor="text1"/>
                <w:kern w:val="44"/>
                <w:szCs w:val="21"/>
                <w:highlight w:val="none"/>
                <w14:textFill>
                  <w14:solidFill>
                    <w14:schemeClr w14:val="tx1"/>
                  </w14:solidFill>
                </w14:textFill>
              </w:rPr>
              <w:t>工程师</w:t>
            </w:r>
          </w:p>
        </w:tc>
        <w:tc>
          <w:tcPr>
            <w:tcW w:w="703" w:type="dxa"/>
            <w:shd w:val="clear" w:color="auto" w:fill="auto"/>
            <w:noWrap w:val="0"/>
            <w:vAlign w:val="center"/>
          </w:tcPr>
          <w:p w14:paraId="4435EFE3">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kern w:val="44"/>
                <w:szCs w:val="21"/>
                <w:highlight w:val="none"/>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5</w:t>
            </w:r>
          </w:p>
        </w:tc>
        <w:tc>
          <w:tcPr>
            <w:tcW w:w="3600" w:type="dxa"/>
            <w:shd w:val="clear" w:color="auto" w:fill="auto"/>
            <w:noWrap w:val="0"/>
            <w:vAlign w:val="center"/>
          </w:tcPr>
          <w:p w14:paraId="34053D15">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44"/>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所学专业</w:t>
            </w:r>
            <w:r>
              <w:rPr>
                <w:rFonts w:hint="default" w:ascii="宋体" w:hAnsi="宋体" w:cs="宋体"/>
                <w:strike w:val="0"/>
                <w:color w:val="000000" w:themeColor="text1"/>
                <w:kern w:val="0"/>
                <w:szCs w:val="21"/>
                <w:highlight w:val="none"/>
                <w14:textFill>
                  <w14:solidFill>
                    <w14:schemeClr w14:val="tx1"/>
                  </w14:solidFill>
                </w14:textFill>
                <w:woUserID w:val="1"/>
              </w:rPr>
              <w:t>或</w:t>
            </w:r>
            <w:r>
              <w:rPr>
                <w:rFonts w:hint="eastAsia" w:ascii="宋体" w:hAnsi="宋体" w:cs="宋体"/>
                <w:strike w:val="0"/>
                <w:dstrike w:val="0"/>
                <w:color w:val="000000" w:themeColor="text1"/>
                <w:kern w:val="0"/>
                <w:szCs w:val="21"/>
                <w:highlight w:val="none"/>
                <w14:textFill>
                  <w14:solidFill>
                    <w14:schemeClr w14:val="tx1"/>
                  </w14:solidFill>
                </w14:textFill>
                <w:woUserID w:val="1"/>
              </w:rPr>
              <w:t>职称</w:t>
            </w:r>
            <w:r>
              <w:rPr>
                <w:rFonts w:hint="eastAsia" w:ascii="宋体" w:hAnsi="宋体" w:cs="宋体"/>
                <w:color w:val="000000" w:themeColor="text1"/>
                <w:kern w:val="0"/>
                <w:szCs w:val="21"/>
                <w:highlight w:val="none"/>
                <w14:textFill>
                  <w14:solidFill>
                    <w14:schemeClr w14:val="tx1"/>
                  </w14:solidFill>
                </w14:textFill>
              </w:rPr>
              <w:t>为电气、给排水、</w:t>
            </w:r>
            <w:r>
              <w:rPr>
                <w:rFonts w:hint="default" w:ascii="宋体" w:hAnsi="宋体" w:cs="宋体"/>
                <w:color w:val="000000" w:themeColor="text1"/>
                <w:kern w:val="0"/>
                <w:szCs w:val="21"/>
                <w:highlight w:val="none"/>
                <w14:textFill>
                  <w14:solidFill>
                    <w14:schemeClr w14:val="tx1"/>
                  </w14:solidFill>
                </w14:textFill>
                <w:woUserID w:val="1"/>
              </w:rPr>
              <w:t>暖通</w:t>
            </w:r>
            <w:r>
              <w:rPr>
                <w:rFonts w:hint="eastAsia" w:ascii="宋体" w:hAnsi="宋体" w:cs="宋体"/>
                <w:color w:val="000000" w:themeColor="text1"/>
                <w:kern w:val="0"/>
                <w:szCs w:val="21"/>
                <w:highlight w:val="none"/>
                <w14:textFill>
                  <w14:solidFill>
                    <w14:schemeClr w14:val="tx1"/>
                  </w14:solidFill>
                </w14:textFill>
              </w:rPr>
              <w:t>、智能化等机电安装专业（或相关专业）各不少于1人</w:t>
            </w:r>
            <w:r>
              <w:rPr>
                <w:rFonts w:hint="eastAsia" w:ascii="宋体" w:hAnsi="宋体"/>
                <w:bCs/>
                <w:color w:val="000000" w:themeColor="text1"/>
                <w:kern w:val="44"/>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其中1人为机电组监理负责人。具有机电安装</w:t>
            </w:r>
            <w:r>
              <w:rPr>
                <w:rFonts w:hint="eastAsia" w:ascii="宋体" w:hAnsi="宋体" w:cs="宋体"/>
                <w:color w:val="000000" w:themeColor="text1"/>
                <w:kern w:val="0"/>
                <w:szCs w:val="21"/>
                <w:highlight w:val="none"/>
                <w:lang w:val="en-US" w:eastAsia="zh-CN"/>
                <w14:textFill>
                  <w14:solidFill>
                    <w14:schemeClr w14:val="tx1"/>
                  </w14:solidFill>
                </w14:textFill>
              </w:rPr>
              <w:t>工程专业</w:t>
            </w:r>
            <w:r>
              <w:rPr>
                <w:rFonts w:hint="eastAsia" w:ascii="宋体" w:hAnsi="宋体" w:cs="宋体"/>
                <w:color w:val="000000" w:themeColor="text1"/>
                <w:kern w:val="0"/>
                <w:szCs w:val="21"/>
                <w:highlight w:val="none"/>
                <w14:textFill>
                  <w14:solidFill>
                    <w14:schemeClr w14:val="tx1"/>
                  </w14:solidFill>
                </w14:textFill>
              </w:rPr>
              <w:t>注册监理工程师资格或中级</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或以上</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技术职称。</w:t>
            </w:r>
          </w:p>
        </w:tc>
        <w:tc>
          <w:tcPr>
            <w:tcW w:w="2709" w:type="dxa"/>
            <w:shd w:val="clear" w:color="auto" w:fill="auto"/>
            <w:noWrap w:val="0"/>
            <w:vAlign w:val="center"/>
          </w:tcPr>
          <w:p w14:paraId="0905A3F6">
            <w:pPr>
              <w:keepNext w:val="0"/>
              <w:keepLines w:val="0"/>
              <w:suppressLineNumbers w:val="0"/>
              <w:adjustRightInd w:val="0"/>
              <w:snapToGrid w:val="0"/>
              <w:spacing w:before="0" w:beforeAutospacing="0" w:after="0" w:afterAutospacing="0"/>
              <w:ind w:left="0" w:right="0"/>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eastAsia" w:ascii="宋体" w:hAnsi="宋体" w:cs="宋体"/>
                <w:color w:val="000000" w:themeColor="text1"/>
                <w:kern w:val="0"/>
                <w:szCs w:val="21"/>
                <w:highlight w:val="none"/>
                <w:lang w:val="en-US" w:eastAsia="zh-CN"/>
                <w14:textFill>
                  <w14:solidFill>
                    <w14:schemeClr w14:val="tx1"/>
                  </w14:solidFill>
                </w14:textFill>
              </w:rPr>
              <w:t>毕业证（或职称证或注册证）、注册证（或职称证）</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3AAC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5C7FD647">
            <w:pPr>
              <w:pStyle w:val="27"/>
              <w:keepNext w:val="0"/>
              <w:keepLines w:val="0"/>
              <w:suppressLineNumbers w:val="0"/>
              <w:spacing w:before="0" w:beforeAutospacing="0" w:after="0" w:afterAutospacing="0" w:line="240" w:lineRule="auto"/>
              <w:ind w:left="0" w:right="0"/>
              <w:rPr>
                <w:rFonts w:hint="default"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3.3</w:t>
            </w:r>
          </w:p>
        </w:tc>
        <w:tc>
          <w:tcPr>
            <w:tcW w:w="857" w:type="dxa"/>
            <w:shd w:val="clear" w:color="auto" w:fill="auto"/>
            <w:noWrap w:val="0"/>
            <w:vAlign w:val="center"/>
          </w:tcPr>
          <w:p w14:paraId="56CAD626">
            <w:pPr>
              <w:pStyle w:val="27"/>
              <w:keepNext w:val="0"/>
              <w:keepLines w:val="0"/>
              <w:suppressLineNumbers w:val="0"/>
              <w:spacing w:before="0" w:beforeAutospacing="0" w:after="0" w:afterAutospacing="0" w:line="240" w:lineRule="auto"/>
              <w:ind w:left="0" w:right="0"/>
              <w:jc w:val="both"/>
              <w:rPr>
                <w:rFonts w:hint="default" w:ascii="宋体" w:hAnsi="宋体"/>
                <w:bCs/>
                <w:color w:val="000000" w:themeColor="text1"/>
                <w:kern w:val="44"/>
                <w:szCs w:val="21"/>
                <w:highlight w:val="none"/>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室外施工管理组</w:t>
            </w:r>
          </w:p>
        </w:tc>
        <w:tc>
          <w:tcPr>
            <w:tcW w:w="943" w:type="dxa"/>
            <w:shd w:val="clear" w:color="auto" w:fill="auto"/>
            <w:noWrap w:val="0"/>
            <w:vAlign w:val="center"/>
          </w:tcPr>
          <w:p w14:paraId="61BEAD02">
            <w:pPr>
              <w:keepNext w:val="0"/>
              <w:keepLines w:val="0"/>
              <w:widowControl/>
              <w:suppressLineNumbers w:val="0"/>
              <w:adjustRightInd w:val="0"/>
              <w:snapToGrid w:val="0"/>
              <w:spacing w:before="0" w:beforeAutospacing="0" w:after="0" w:afterAutospacing="0"/>
              <w:ind w:left="0" w:right="0"/>
              <w:rPr>
                <w:rFonts w:hint="default"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市政监理工程师</w:t>
            </w:r>
          </w:p>
        </w:tc>
        <w:tc>
          <w:tcPr>
            <w:tcW w:w="703" w:type="dxa"/>
            <w:shd w:val="clear" w:color="auto" w:fill="auto"/>
            <w:noWrap w:val="0"/>
            <w:vAlign w:val="center"/>
          </w:tcPr>
          <w:p w14:paraId="579041E4">
            <w:pPr>
              <w:keepNext w:val="0"/>
              <w:keepLines w:val="0"/>
              <w:widowControl/>
              <w:suppressLineNumbers w:val="0"/>
              <w:adjustRightInd w:val="0"/>
              <w:snapToGrid w:val="0"/>
              <w:spacing w:before="0" w:beforeAutospacing="0" w:after="0" w:afterAutospacing="0"/>
              <w:ind w:left="-361" w:leftChars="-172" w:right="0" w:firstLine="420" w:firstLineChars="200"/>
              <w:jc w:val="center"/>
              <w:rPr>
                <w:rFonts w:hint="default"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2</w:t>
            </w:r>
          </w:p>
        </w:tc>
        <w:tc>
          <w:tcPr>
            <w:tcW w:w="3600" w:type="dxa"/>
            <w:shd w:val="clear" w:color="auto" w:fill="auto"/>
            <w:noWrap w:val="0"/>
            <w:vAlign w:val="center"/>
          </w:tcPr>
          <w:p w14:paraId="251A281A">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所学专业</w:t>
            </w:r>
            <w:r>
              <w:rPr>
                <w:rFonts w:hint="default" w:ascii="宋体" w:hAnsi="宋体" w:cs="宋体"/>
                <w:strike w:val="0"/>
                <w:color w:val="000000" w:themeColor="text1"/>
                <w:kern w:val="0"/>
                <w:szCs w:val="21"/>
                <w:highlight w:val="none"/>
                <w14:textFill>
                  <w14:solidFill>
                    <w14:schemeClr w14:val="tx1"/>
                  </w14:solidFill>
                </w14:textFill>
                <w:woUserID w:val="1"/>
              </w:rPr>
              <w:t>或</w:t>
            </w:r>
            <w:r>
              <w:rPr>
                <w:rFonts w:hint="eastAsia" w:ascii="宋体" w:hAnsi="宋体" w:cs="宋体"/>
                <w:strike w:val="0"/>
                <w:dstrike w:val="0"/>
                <w:color w:val="000000" w:themeColor="text1"/>
                <w:kern w:val="0"/>
                <w:szCs w:val="21"/>
                <w:highlight w:val="none"/>
                <w14:textFill>
                  <w14:solidFill>
                    <w14:schemeClr w14:val="tx1"/>
                  </w14:solidFill>
                </w14:textFill>
                <w:woUserID w:val="1"/>
              </w:rPr>
              <w:t>职称</w:t>
            </w:r>
            <w:r>
              <w:rPr>
                <w:rFonts w:hint="eastAsia" w:ascii="宋体" w:hAnsi="宋体" w:cs="宋体"/>
                <w:color w:val="000000" w:themeColor="text1"/>
                <w:kern w:val="0"/>
                <w:szCs w:val="21"/>
                <w:highlight w:val="none"/>
                <w14:textFill>
                  <w14:solidFill>
                    <w14:schemeClr w14:val="tx1"/>
                  </w14:solidFill>
                </w14:textFill>
              </w:rPr>
              <w:t>为市政公用工程专业（或相关专业）</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或建筑工程</w:t>
            </w:r>
            <w:r>
              <w:rPr>
                <w:rFonts w:hint="eastAsia" w:ascii="宋体" w:hAnsi="宋体" w:eastAsia="宋体" w:cs="宋体"/>
                <w:color w:val="000000" w:themeColor="text1"/>
                <w:kern w:val="0"/>
                <w:szCs w:val="21"/>
                <w:highlight w:val="none"/>
                <w14:textFill>
                  <w14:solidFill>
                    <w14:schemeClr w14:val="tx1"/>
                  </w14:solidFill>
                </w14:textFill>
              </w:rPr>
              <w:t>专业（或相关专业）</w:t>
            </w:r>
            <w:r>
              <w:rPr>
                <w:rFonts w:hint="eastAsia" w:ascii="宋体" w:hAnsi="宋体"/>
                <w:bCs/>
                <w:color w:val="000000" w:themeColor="text1"/>
                <w:kern w:val="44"/>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其中1人为室外施工组监理负责人，具有市政公用工程</w:t>
            </w:r>
            <w:r>
              <w:rPr>
                <w:rFonts w:hint="eastAsia" w:ascii="宋体" w:hAnsi="宋体" w:cs="宋体"/>
                <w:color w:val="000000" w:themeColor="text1"/>
                <w:kern w:val="0"/>
                <w:szCs w:val="21"/>
                <w:highlight w:val="none"/>
                <w:lang w:val="en-US" w:eastAsia="zh-CN"/>
                <w14:textFill>
                  <w14:solidFill>
                    <w14:schemeClr w14:val="tx1"/>
                  </w14:solidFill>
                </w14:textFill>
              </w:rPr>
              <w:t>专业</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（或房屋建筑工程专业）</w:t>
            </w:r>
            <w:r>
              <w:rPr>
                <w:rFonts w:hint="eastAsia" w:ascii="宋体" w:hAnsi="宋体" w:cs="宋体"/>
                <w:color w:val="000000" w:themeColor="text1"/>
                <w:kern w:val="0"/>
                <w:szCs w:val="21"/>
                <w:highlight w:val="none"/>
                <w14:textFill>
                  <w14:solidFill>
                    <w14:schemeClr w14:val="tx1"/>
                  </w14:solidFill>
                </w14:textFill>
              </w:rPr>
              <w:t>注册监理工程师资格或中级</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或以上</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技术职称。</w:t>
            </w:r>
          </w:p>
        </w:tc>
        <w:tc>
          <w:tcPr>
            <w:tcW w:w="2709" w:type="dxa"/>
            <w:shd w:val="clear" w:color="auto" w:fill="auto"/>
            <w:noWrap w:val="0"/>
            <w:vAlign w:val="center"/>
          </w:tcPr>
          <w:p w14:paraId="3A3A52C5">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eastAsia" w:ascii="宋体" w:hAnsi="宋体" w:cs="宋体"/>
                <w:color w:val="000000" w:themeColor="text1"/>
                <w:kern w:val="0"/>
                <w:szCs w:val="21"/>
                <w:highlight w:val="none"/>
                <w:lang w:val="en-US" w:eastAsia="zh-CN"/>
                <w14:textFill>
                  <w14:solidFill>
                    <w14:schemeClr w14:val="tx1"/>
                  </w14:solidFill>
                </w14:textFill>
              </w:rPr>
              <w:t>毕业证（或职称证或注册证）、注册证（或职称证）</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15AC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0ADBC4E8">
            <w:pPr>
              <w:pStyle w:val="27"/>
              <w:keepNext w:val="0"/>
              <w:keepLines w:val="0"/>
              <w:suppressLineNumbers w:val="0"/>
              <w:spacing w:before="0" w:beforeAutospacing="0" w:after="0" w:afterAutospacing="0" w:line="240" w:lineRule="auto"/>
              <w:ind w:left="0" w:right="0"/>
              <w:rPr>
                <w:rFonts w:hint="default" w:ascii="宋体" w:hAnsi="宋体" w:eastAsia="宋体" w:cs="宋体"/>
                <w:bCs/>
                <w:color w:val="000000" w:themeColor="text1"/>
                <w:kern w:val="44"/>
                <w:szCs w:val="21"/>
                <w:highlight w:val="none"/>
                <w:lang w:eastAsia="zh-CN"/>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3.</w:t>
            </w:r>
            <w:r>
              <w:rPr>
                <w:rFonts w:hint="eastAsia" w:ascii="宋体" w:hAnsi="宋体" w:cs="宋体"/>
                <w:bCs/>
                <w:color w:val="000000" w:themeColor="text1"/>
                <w:kern w:val="44"/>
                <w:szCs w:val="21"/>
                <w:highlight w:val="none"/>
                <w:lang w:val="en-US" w:eastAsia="zh-CN"/>
                <w14:textFill>
                  <w14:solidFill>
                    <w14:schemeClr w14:val="tx1"/>
                  </w14:solidFill>
                </w14:textFill>
              </w:rPr>
              <w:t>4</w:t>
            </w:r>
          </w:p>
        </w:tc>
        <w:tc>
          <w:tcPr>
            <w:tcW w:w="857" w:type="dxa"/>
            <w:shd w:val="clear" w:color="auto" w:fill="auto"/>
            <w:noWrap w:val="0"/>
            <w:vAlign w:val="center"/>
          </w:tcPr>
          <w:p w14:paraId="007C7D1F">
            <w:pPr>
              <w:pStyle w:val="27"/>
              <w:keepNext w:val="0"/>
              <w:keepLines w:val="0"/>
              <w:suppressLineNumbers w:val="0"/>
              <w:spacing w:before="0" w:beforeAutospacing="0" w:after="0" w:afterAutospacing="0" w:line="240" w:lineRule="auto"/>
              <w:ind w:left="0" w:right="0"/>
              <w:jc w:val="both"/>
              <w:rPr>
                <w:rFonts w:hint="default" w:ascii="宋体" w:hAnsi="宋体"/>
                <w:bCs/>
                <w:color w:val="000000" w:themeColor="text1"/>
                <w:kern w:val="44"/>
                <w:szCs w:val="21"/>
                <w:highlight w:val="none"/>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医疗专项工程管理组</w:t>
            </w:r>
          </w:p>
        </w:tc>
        <w:tc>
          <w:tcPr>
            <w:tcW w:w="943" w:type="dxa"/>
            <w:shd w:val="clear" w:color="auto" w:fill="auto"/>
            <w:noWrap w:val="0"/>
            <w:vAlign w:val="center"/>
          </w:tcPr>
          <w:p w14:paraId="070A177C">
            <w:pPr>
              <w:keepNext w:val="0"/>
              <w:keepLines w:val="0"/>
              <w:widowControl/>
              <w:suppressLineNumbers w:val="0"/>
              <w:adjustRightInd w:val="0"/>
              <w:snapToGrid w:val="0"/>
              <w:spacing w:before="0" w:beforeAutospacing="0" w:after="0" w:afterAutospacing="0"/>
              <w:ind w:left="0" w:right="0"/>
              <w:rPr>
                <w:rFonts w:hint="default" w:ascii="宋体" w:hAnsi="宋体" w:cs="宋体"/>
                <w:bCs/>
                <w:color w:val="000000" w:themeColor="text1"/>
                <w:kern w:val="44"/>
                <w:szCs w:val="21"/>
                <w:highlight w:val="none"/>
                <w14:textFill>
                  <w14:solidFill>
                    <w14:schemeClr w14:val="tx1"/>
                  </w14:solidFill>
                </w14:textFill>
                <w:woUserID w:val="1"/>
              </w:rPr>
            </w:pPr>
            <w:r>
              <w:rPr>
                <w:rFonts w:hint="default" w:ascii="宋体" w:hAnsi="宋体" w:cs="宋体"/>
                <w:bCs/>
                <w:color w:val="000000" w:themeColor="text1"/>
                <w:kern w:val="44"/>
                <w:szCs w:val="21"/>
                <w:highlight w:val="none"/>
                <w14:textFill>
                  <w14:solidFill>
                    <w14:schemeClr w14:val="tx1"/>
                  </w14:solidFill>
                </w14:textFill>
                <w:woUserID w:val="1"/>
              </w:rPr>
              <w:t>装修（或机电）专业工程师</w:t>
            </w:r>
          </w:p>
        </w:tc>
        <w:tc>
          <w:tcPr>
            <w:tcW w:w="703" w:type="dxa"/>
            <w:shd w:val="clear" w:color="auto" w:fill="auto"/>
            <w:noWrap w:val="0"/>
            <w:vAlign w:val="center"/>
          </w:tcPr>
          <w:p w14:paraId="06398EDC">
            <w:pPr>
              <w:keepNext w:val="0"/>
              <w:keepLines w:val="0"/>
              <w:widowControl/>
              <w:suppressLineNumbers w:val="0"/>
              <w:adjustRightInd w:val="0"/>
              <w:snapToGrid w:val="0"/>
              <w:spacing w:before="0" w:beforeAutospacing="0" w:after="0" w:afterAutospacing="0"/>
              <w:ind w:left="-361" w:leftChars="-172" w:right="0" w:firstLine="420" w:firstLineChars="200"/>
              <w:jc w:val="center"/>
              <w:rPr>
                <w:rFonts w:hint="default"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2</w:t>
            </w:r>
          </w:p>
        </w:tc>
        <w:tc>
          <w:tcPr>
            <w:tcW w:w="3600" w:type="dxa"/>
            <w:shd w:val="clear" w:color="auto" w:fill="auto"/>
            <w:noWrap w:val="0"/>
            <w:vAlign w:val="center"/>
          </w:tcPr>
          <w:p w14:paraId="273AE184">
            <w:pPr>
              <w:keepNext w:val="0"/>
              <w:keepLines w:val="0"/>
              <w:widowControl w:val="0"/>
              <w:suppressLineNumbers w:val="0"/>
              <w:adjustRightInd w:val="0"/>
              <w:snapToGrid w:val="0"/>
              <w:spacing w:before="0" w:beforeAutospacing="0" w:after="0" w:afterAutospacing="0"/>
              <w:ind w:left="0" w:right="0"/>
              <w:jc w:val="both"/>
              <w:rPr>
                <w:rFonts w:hint="default" w:ascii="宋体" w:hAnsi="宋体" w:cs="宋体"/>
                <w:color w:val="000000" w:themeColor="text1"/>
                <w:kern w:val="0"/>
                <w:szCs w:val="21"/>
                <w:highlight w:val="none"/>
                <w14:textFill>
                  <w14:solidFill>
                    <w14:schemeClr w14:val="tx1"/>
                  </w14:solidFill>
                </w14:textFill>
              </w:rPr>
            </w:pPr>
            <w:r>
              <w:rPr>
                <w:rFonts w:hint="default" w:ascii="宋体" w:hAnsi="宋体" w:cs="宋体"/>
                <w:bCs/>
                <w:color w:val="000000" w:themeColor="text1"/>
                <w:kern w:val="44"/>
                <w:szCs w:val="21"/>
                <w:highlight w:val="none"/>
                <w14:textFill>
                  <w14:solidFill>
                    <w14:schemeClr w14:val="tx1"/>
                  </w14:solidFill>
                </w14:textFill>
                <w:woUserID w:val="1"/>
              </w:rPr>
              <w:t>所学专业或职称为装修（或相关）或机电（或相关）专业，具有中级或以上技术职称资格，</w:t>
            </w:r>
            <w:r>
              <w:rPr>
                <w:rFonts w:hint="eastAsia" w:ascii="宋体" w:hAnsi="宋体" w:eastAsia="宋体" w:cs="宋体"/>
                <w:bCs/>
                <w:color w:val="000000" w:themeColor="text1"/>
                <w:kern w:val="44"/>
                <w:sz w:val="21"/>
                <w:szCs w:val="21"/>
                <w:highlight w:val="none"/>
                <w:lang w:val="en-US" w:eastAsia="zh-CN" w:bidi="ar"/>
                <w14:textFill>
                  <w14:solidFill>
                    <w14:schemeClr w14:val="tx1"/>
                  </w14:solidFill>
                </w14:textFill>
                <w:woUserID w:val="1"/>
              </w:rPr>
              <w:t>具备医疗专项工程相关工作经验</w:t>
            </w:r>
            <w:r>
              <w:rPr>
                <w:rFonts w:hint="default" w:ascii="宋体" w:hAnsi="宋体" w:cs="宋体"/>
                <w:bCs/>
                <w:color w:val="000000" w:themeColor="text1"/>
                <w:kern w:val="44"/>
                <w:szCs w:val="21"/>
                <w:highlight w:val="none"/>
                <w14:textFill>
                  <w14:solidFill>
                    <w14:schemeClr w14:val="tx1"/>
                  </w14:solidFill>
                </w14:textFill>
                <w:woUserID w:val="1"/>
              </w:rPr>
              <w:t>。</w:t>
            </w:r>
          </w:p>
        </w:tc>
        <w:tc>
          <w:tcPr>
            <w:tcW w:w="2709" w:type="dxa"/>
            <w:shd w:val="clear" w:color="auto" w:fill="auto"/>
            <w:noWrap w:val="0"/>
            <w:vAlign w:val="center"/>
          </w:tcPr>
          <w:p w14:paraId="353CDA5A">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bCs/>
                <w:color w:val="000000" w:themeColor="text1"/>
                <w:kern w:val="44"/>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eastAsia" w:ascii="宋体" w:hAnsi="宋体" w:cs="宋体"/>
                <w:color w:val="000000" w:themeColor="text1"/>
                <w:kern w:val="0"/>
                <w:szCs w:val="21"/>
                <w:highlight w:val="none"/>
                <w:lang w:val="en-US" w:eastAsia="zh-CN"/>
                <w14:textFill>
                  <w14:solidFill>
                    <w14:schemeClr w14:val="tx1"/>
                  </w14:solidFill>
                </w14:textFill>
              </w:rPr>
              <w:t>职称证</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7796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241A8927">
            <w:pPr>
              <w:pStyle w:val="27"/>
              <w:keepNext w:val="0"/>
              <w:keepLines w:val="0"/>
              <w:suppressLineNumbers w:val="0"/>
              <w:spacing w:before="0" w:beforeAutospacing="0" w:after="0" w:afterAutospacing="0" w:line="240" w:lineRule="auto"/>
              <w:ind w:left="0" w:right="0"/>
              <w:rPr>
                <w:rFonts w:hint="default" w:ascii="宋体" w:hAnsi="宋体" w:eastAsia="宋体" w:cs="宋体"/>
                <w:bCs/>
                <w:color w:val="000000" w:themeColor="text1"/>
                <w:kern w:val="44"/>
                <w:szCs w:val="21"/>
                <w:highlight w:val="none"/>
                <w:lang w:eastAsia="zh-CN"/>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3.</w:t>
            </w:r>
            <w:r>
              <w:rPr>
                <w:rFonts w:hint="eastAsia" w:ascii="宋体" w:hAnsi="宋体" w:cs="宋体"/>
                <w:bCs/>
                <w:color w:val="000000" w:themeColor="text1"/>
                <w:kern w:val="44"/>
                <w:szCs w:val="21"/>
                <w:highlight w:val="none"/>
                <w:lang w:val="en-US" w:eastAsia="zh-CN"/>
                <w14:textFill>
                  <w14:solidFill>
                    <w14:schemeClr w14:val="tx1"/>
                  </w14:solidFill>
                </w14:textFill>
              </w:rPr>
              <w:t>5</w:t>
            </w:r>
          </w:p>
        </w:tc>
        <w:tc>
          <w:tcPr>
            <w:tcW w:w="857" w:type="dxa"/>
            <w:shd w:val="clear" w:color="auto" w:fill="auto"/>
            <w:noWrap w:val="0"/>
            <w:vAlign w:val="center"/>
          </w:tcPr>
          <w:p w14:paraId="696B0ED0">
            <w:pPr>
              <w:pStyle w:val="27"/>
              <w:keepNext w:val="0"/>
              <w:keepLines w:val="0"/>
              <w:suppressLineNumbers w:val="0"/>
              <w:spacing w:before="0" w:beforeAutospacing="0" w:after="0" w:afterAutospacing="0" w:line="240" w:lineRule="auto"/>
              <w:ind w:left="0" w:right="0"/>
              <w:jc w:val="both"/>
              <w:rPr>
                <w:rFonts w:hint="default" w:ascii="宋体" w:hAnsi="宋体" w:cs="宋体"/>
                <w:bCs/>
                <w:color w:val="000000" w:themeColor="text1"/>
                <w:kern w:val="44"/>
                <w:szCs w:val="21"/>
                <w:highlight w:val="none"/>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计划合同管理组</w:t>
            </w:r>
          </w:p>
        </w:tc>
        <w:tc>
          <w:tcPr>
            <w:tcW w:w="943" w:type="dxa"/>
            <w:shd w:val="clear" w:color="auto" w:fill="auto"/>
            <w:noWrap w:val="0"/>
            <w:vAlign w:val="center"/>
          </w:tcPr>
          <w:p w14:paraId="0C49BC23">
            <w:pPr>
              <w:keepNext w:val="0"/>
              <w:keepLines w:val="0"/>
              <w:widowControl/>
              <w:suppressLineNumbers w:val="0"/>
              <w:adjustRightInd w:val="0"/>
              <w:snapToGrid w:val="0"/>
              <w:spacing w:before="0" w:beforeAutospacing="0" w:after="0" w:afterAutospacing="0"/>
              <w:ind w:left="0" w:right="0"/>
              <w:rPr>
                <w:rFonts w:hint="default" w:ascii="宋体" w:hAnsi="宋体" w:cs="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计划合同管理工程师</w:t>
            </w:r>
          </w:p>
        </w:tc>
        <w:tc>
          <w:tcPr>
            <w:tcW w:w="703" w:type="dxa"/>
            <w:shd w:val="clear" w:color="auto" w:fill="auto"/>
            <w:noWrap w:val="0"/>
            <w:vAlign w:val="center"/>
          </w:tcPr>
          <w:p w14:paraId="24AD115E">
            <w:pPr>
              <w:keepNext w:val="0"/>
              <w:keepLines w:val="0"/>
              <w:widowControl/>
              <w:suppressLineNumbers w:val="0"/>
              <w:adjustRightInd w:val="0"/>
              <w:snapToGrid w:val="0"/>
              <w:spacing w:before="0" w:beforeAutospacing="0" w:after="0" w:afterAutospacing="0"/>
              <w:ind w:left="-361" w:leftChars="-172" w:right="0" w:firstLine="420" w:firstLineChars="200"/>
              <w:jc w:val="center"/>
              <w:rPr>
                <w:rFonts w:hint="default" w:ascii="宋体" w:hAnsi="宋体" w:cs="宋体"/>
                <w:bCs/>
                <w:color w:val="000000" w:themeColor="text1"/>
                <w:kern w:val="44"/>
                <w:szCs w:val="21"/>
                <w:highlight w:val="none"/>
                <w14:textFill>
                  <w14:solidFill>
                    <w14:schemeClr w14:val="tx1"/>
                  </w14:solidFill>
                </w14:textFill>
              </w:rPr>
            </w:pPr>
            <w:r>
              <w:rPr>
                <w:rFonts w:hint="default" w:ascii="宋体" w:hAnsi="宋体" w:cs="宋体"/>
                <w:bCs/>
                <w:color w:val="000000" w:themeColor="text1"/>
                <w:kern w:val="44"/>
                <w:szCs w:val="21"/>
                <w:highlight w:val="none"/>
                <w14:textFill>
                  <w14:solidFill>
                    <w14:schemeClr w14:val="tx1"/>
                  </w14:solidFill>
                </w14:textFill>
              </w:rPr>
              <w:t>1</w:t>
            </w:r>
          </w:p>
        </w:tc>
        <w:tc>
          <w:tcPr>
            <w:tcW w:w="3600" w:type="dxa"/>
            <w:shd w:val="clear" w:color="auto" w:fill="auto"/>
            <w:noWrap w:val="0"/>
            <w:vAlign w:val="center"/>
          </w:tcPr>
          <w:p w14:paraId="0A70A433">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所学专业</w:t>
            </w:r>
            <w:r>
              <w:rPr>
                <w:rFonts w:hint="default" w:ascii="宋体" w:hAnsi="宋体" w:cs="宋体"/>
                <w:strike w:val="0"/>
                <w:color w:val="000000" w:themeColor="text1"/>
                <w:kern w:val="0"/>
                <w:szCs w:val="21"/>
                <w:highlight w:val="none"/>
                <w14:textFill>
                  <w14:solidFill>
                    <w14:schemeClr w14:val="tx1"/>
                  </w14:solidFill>
                </w14:textFill>
                <w:woUserID w:val="1"/>
              </w:rPr>
              <w:t>或</w:t>
            </w:r>
            <w:r>
              <w:rPr>
                <w:rFonts w:hint="eastAsia" w:ascii="宋体" w:hAnsi="宋体" w:cs="宋体"/>
                <w:strike w:val="0"/>
                <w:dstrike w:val="0"/>
                <w:color w:val="000000" w:themeColor="text1"/>
                <w:kern w:val="0"/>
                <w:szCs w:val="21"/>
                <w:highlight w:val="none"/>
                <w14:textFill>
                  <w14:solidFill>
                    <w14:schemeClr w14:val="tx1"/>
                  </w14:solidFill>
                </w14:textFill>
                <w:woUserID w:val="1"/>
              </w:rPr>
              <w:t>职称</w:t>
            </w:r>
            <w:r>
              <w:rPr>
                <w:rFonts w:hint="eastAsia" w:ascii="宋体" w:hAnsi="宋体" w:cs="宋体"/>
                <w:color w:val="000000" w:themeColor="text1"/>
                <w:kern w:val="0"/>
                <w:szCs w:val="21"/>
                <w:highlight w:val="none"/>
                <w14:textFill>
                  <w14:solidFill>
                    <w14:schemeClr w14:val="tx1"/>
                  </w14:solidFill>
                </w14:textFill>
              </w:rPr>
              <w:t>为建筑</w:t>
            </w:r>
            <w:r>
              <w:rPr>
                <w:rFonts w:hint="eastAsia" w:ascii="宋体" w:hAnsi="宋体" w:cs="宋体"/>
                <w:color w:val="000000" w:themeColor="text1"/>
                <w:kern w:val="0"/>
                <w:szCs w:val="21"/>
                <w:highlight w:val="none"/>
                <w:lang w:val="en-US" w:eastAsia="zh-CN"/>
                <w14:textFill>
                  <w14:solidFill>
                    <w14:schemeClr w14:val="tx1"/>
                  </w14:solidFill>
                </w14:textFill>
              </w:rPr>
              <w:t>工程</w:t>
            </w:r>
            <w:r>
              <w:rPr>
                <w:rFonts w:hint="eastAsia" w:ascii="宋体" w:hAnsi="宋体" w:cs="宋体"/>
                <w:color w:val="000000" w:themeColor="text1"/>
                <w:kern w:val="0"/>
                <w:szCs w:val="21"/>
                <w:highlight w:val="none"/>
                <w14:textFill>
                  <w14:solidFill>
                    <w14:schemeClr w14:val="tx1"/>
                  </w14:solidFill>
                </w14:textFill>
              </w:rPr>
              <w:t>类（或相关专业），具备中级或以上技术职称</w:t>
            </w:r>
            <w:r>
              <w:rPr>
                <w:rFonts w:hint="eastAsia" w:ascii="宋体" w:hAnsi="宋体" w:cs="宋体"/>
                <w:color w:val="000000" w:themeColor="text1"/>
                <w:kern w:val="0"/>
                <w:szCs w:val="21"/>
                <w:highlight w:val="none"/>
                <w:lang w:eastAsia="zh-CN"/>
                <w14:textFill>
                  <w14:solidFill>
                    <w14:schemeClr w14:val="tx1"/>
                  </w14:solidFill>
                </w14:textFill>
              </w:rPr>
              <w:t>。</w:t>
            </w:r>
          </w:p>
        </w:tc>
        <w:tc>
          <w:tcPr>
            <w:tcW w:w="2709" w:type="dxa"/>
            <w:shd w:val="clear" w:color="auto" w:fill="auto"/>
            <w:noWrap w:val="0"/>
            <w:vAlign w:val="center"/>
          </w:tcPr>
          <w:p w14:paraId="15091DDB">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eastAsia" w:ascii="宋体" w:hAnsi="宋体" w:cs="宋体"/>
                <w:color w:val="000000" w:themeColor="text1"/>
                <w:kern w:val="0"/>
                <w:szCs w:val="21"/>
                <w:highlight w:val="none"/>
                <w:lang w:val="en-US" w:eastAsia="zh-CN"/>
                <w14:textFill>
                  <w14:solidFill>
                    <w14:schemeClr w14:val="tx1"/>
                  </w14:solidFill>
                </w14:textFill>
              </w:rPr>
              <w:t>毕业证（或职称证或注册证）、职称证</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083C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1025C477">
            <w:pPr>
              <w:pStyle w:val="27"/>
              <w:keepNext w:val="0"/>
              <w:keepLines w:val="0"/>
              <w:suppressLineNumbers w:val="0"/>
              <w:spacing w:before="0" w:beforeAutospacing="0" w:after="0" w:afterAutospacing="0" w:line="240" w:lineRule="auto"/>
              <w:ind w:left="0" w:right="0"/>
              <w:rPr>
                <w:rFonts w:hint="default" w:ascii="宋体" w:hAnsi="宋体" w:eastAsia="宋体" w:cs="宋体"/>
                <w:bCs/>
                <w:color w:val="000000" w:themeColor="text1"/>
                <w:kern w:val="44"/>
                <w:szCs w:val="21"/>
                <w:highlight w:val="none"/>
                <w:lang w:eastAsia="zh-CN"/>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3.</w:t>
            </w:r>
            <w:r>
              <w:rPr>
                <w:rFonts w:hint="eastAsia" w:ascii="宋体" w:hAnsi="宋体" w:cs="宋体"/>
                <w:bCs/>
                <w:color w:val="000000" w:themeColor="text1"/>
                <w:kern w:val="44"/>
                <w:szCs w:val="21"/>
                <w:highlight w:val="none"/>
                <w:lang w:val="en-US" w:eastAsia="zh-CN"/>
                <w14:textFill>
                  <w14:solidFill>
                    <w14:schemeClr w14:val="tx1"/>
                  </w14:solidFill>
                </w14:textFill>
              </w:rPr>
              <w:t>6</w:t>
            </w:r>
          </w:p>
        </w:tc>
        <w:tc>
          <w:tcPr>
            <w:tcW w:w="857" w:type="dxa"/>
            <w:shd w:val="clear" w:color="auto" w:fill="auto"/>
            <w:noWrap w:val="0"/>
            <w:vAlign w:val="center"/>
          </w:tcPr>
          <w:p w14:paraId="5EDDAFA7">
            <w:pPr>
              <w:pStyle w:val="27"/>
              <w:keepNext w:val="0"/>
              <w:keepLines w:val="0"/>
              <w:suppressLineNumbers w:val="0"/>
              <w:spacing w:before="0" w:beforeAutospacing="0" w:after="0" w:afterAutospacing="0" w:line="240" w:lineRule="auto"/>
              <w:ind w:left="0" w:right="0"/>
              <w:jc w:val="both"/>
              <w:rPr>
                <w:rFonts w:hint="default" w:ascii="宋体" w:hAnsi="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安全与职业健康组</w:t>
            </w:r>
          </w:p>
        </w:tc>
        <w:tc>
          <w:tcPr>
            <w:tcW w:w="943" w:type="dxa"/>
            <w:shd w:val="clear" w:color="auto" w:fill="auto"/>
            <w:noWrap w:val="0"/>
            <w:vAlign w:val="center"/>
          </w:tcPr>
          <w:p w14:paraId="66A0082C">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44"/>
                <w:szCs w:val="21"/>
                <w:highlight w:val="none"/>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安全</w:t>
            </w:r>
            <w:r>
              <w:rPr>
                <w:rFonts w:hint="eastAsia" w:ascii="宋体" w:hAnsi="宋体" w:cs="宋体"/>
                <w:bCs/>
                <w:color w:val="000000" w:themeColor="text1"/>
                <w:kern w:val="44"/>
                <w:szCs w:val="21"/>
                <w:highlight w:val="none"/>
                <w14:textFill>
                  <w14:solidFill>
                    <w14:schemeClr w14:val="tx1"/>
                  </w14:solidFill>
                </w14:textFill>
              </w:rPr>
              <w:t>监理</w:t>
            </w:r>
            <w:r>
              <w:rPr>
                <w:rFonts w:hint="eastAsia" w:ascii="宋体" w:hAnsi="宋体"/>
                <w:bCs/>
                <w:color w:val="000000" w:themeColor="text1"/>
                <w:kern w:val="44"/>
                <w:szCs w:val="21"/>
                <w:highlight w:val="none"/>
                <w14:textFill>
                  <w14:solidFill>
                    <w14:schemeClr w14:val="tx1"/>
                  </w14:solidFill>
                </w14:textFill>
              </w:rPr>
              <w:t>员</w:t>
            </w:r>
          </w:p>
        </w:tc>
        <w:tc>
          <w:tcPr>
            <w:tcW w:w="703" w:type="dxa"/>
            <w:shd w:val="clear" w:color="auto" w:fill="auto"/>
            <w:noWrap w:val="0"/>
            <w:vAlign w:val="center"/>
          </w:tcPr>
          <w:p w14:paraId="5B25ABFA">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kern w:val="44"/>
                <w:szCs w:val="21"/>
                <w:highlight w:val="none"/>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2</w:t>
            </w:r>
          </w:p>
        </w:tc>
        <w:tc>
          <w:tcPr>
            <w:tcW w:w="3600" w:type="dxa"/>
            <w:shd w:val="clear" w:color="auto" w:fill="auto"/>
            <w:noWrap w:val="0"/>
            <w:vAlign w:val="center"/>
          </w:tcPr>
          <w:p w14:paraId="705DF7D1">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44"/>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具备安全培训证书或上岗证，具备中级或以上技术职称。</w:t>
            </w:r>
          </w:p>
        </w:tc>
        <w:tc>
          <w:tcPr>
            <w:tcW w:w="2709" w:type="dxa"/>
            <w:shd w:val="clear" w:color="auto" w:fill="auto"/>
            <w:noWrap w:val="0"/>
            <w:vAlign w:val="center"/>
          </w:tcPr>
          <w:p w14:paraId="5A003836">
            <w:pPr>
              <w:keepNext w:val="0"/>
              <w:keepLines w:val="0"/>
              <w:suppressLineNumbers w:val="0"/>
              <w:adjustRightInd w:val="0"/>
              <w:snapToGrid w:val="0"/>
              <w:spacing w:before="0" w:beforeAutospacing="0" w:after="0" w:afterAutospacing="0"/>
              <w:ind w:left="0" w:right="0"/>
              <w:rPr>
                <w:rFonts w:hint="default" w:ascii="宋体" w:hAnsi="宋体" w:cs="宋体"/>
                <w:bCs/>
                <w:color w:val="000000" w:themeColor="text1"/>
                <w:kern w:val="44"/>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需提供</w:t>
            </w:r>
            <w:r>
              <w:rPr>
                <w:rFonts w:hint="eastAsia" w:ascii="宋体" w:hAnsi="宋体" w:eastAsia="宋体" w:cs="宋体"/>
                <w:color w:val="000000" w:themeColor="text1"/>
                <w:kern w:val="0"/>
                <w:szCs w:val="21"/>
                <w:highlight w:val="none"/>
                <w:lang w:val="en-US" w:eastAsia="zh-CN"/>
                <w14:textFill>
                  <w14:solidFill>
                    <w14:schemeClr w14:val="tx1"/>
                  </w14:solidFill>
                </w14:textFill>
              </w:rPr>
              <w:t>上岗证（或培训证）</w:t>
            </w:r>
            <w:r>
              <w:rPr>
                <w:rFonts w:hint="eastAsia" w:ascii="宋体" w:hAnsi="宋体" w:cs="宋体"/>
                <w:color w:val="000000" w:themeColor="text1"/>
                <w:kern w:val="0"/>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职称证</w:t>
            </w:r>
            <w:r>
              <w:rPr>
                <w:rFonts w:hint="eastAsia" w:ascii="宋体" w:hAnsi="宋体" w:eastAsia="宋体" w:cs="宋体"/>
                <w:color w:val="000000" w:themeColor="text1"/>
                <w:szCs w:val="21"/>
                <w:highlight w:val="none"/>
                <w:lang w:val="en-US" w:eastAsia="zh-CN"/>
                <w14:textFill>
                  <w14:solidFill>
                    <w14:schemeClr w14:val="tx1"/>
                  </w14:solidFill>
                </w14:textFill>
              </w:rPr>
              <w:t>扫描件。</w:t>
            </w:r>
          </w:p>
        </w:tc>
      </w:tr>
      <w:tr w14:paraId="6E11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674" w:type="dxa"/>
            <w:vMerge w:val="restart"/>
            <w:shd w:val="clear" w:color="auto" w:fill="auto"/>
            <w:noWrap w:val="0"/>
            <w:vAlign w:val="center"/>
          </w:tcPr>
          <w:p w14:paraId="3219A3D3">
            <w:pPr>
              <w:keepNext w:val="0"/>
              <w:keepLines w:val="0"/>
              <w:suppressLineNumbers w:val="0"/>
              <w:adjustRightInd w:val="0"/>
              <w:snapToGrid w:val="0"/>
              <w:spacing w:before="0" w:beforeAutospacing="0" w:after="0" w:afterAutospacing="0"/>
              <w:ind w:left="0" w:right="0"/>
              <w:rPr>
                <w:rFonts w:hint="default" w:ascii="宋体" w:hAnsi="宋体" w:eastAsia="宋体"/>
                <w:bCs/>
                <w:color w:val="000000" w:themeColor="text1"/>
                <w:kern w:val="44"/>
                <w:szCs w:val="21"/>
                <w:highlight w:val="none"/>
                <w:lang w:eastAsia="zh-CN"/>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3.</w:t>
            </w:r>
            <w:r>
              <w:rPr>
                <w:rFonts w:hint="eastAsia" w:ascii="宋体" w:hAnsi="宋体"/>
                <w:bCs/>
                <w:color w:val="000000" w:themeColor="text1"/>
                <w:kern w:val="44"/>
                <w:szCs w:val="21"/>
                <w:highlight w:val="none"/>
                <w:lang w:val="en-US" w:eastAsia="zh-CN"/>
                <w14:textFill>
                  <w14:solidFill>
                    <w14:schemeClr w14:val="tx1"/>
                  </w14:solidFill>
                </w14:textFill>
              </w:rPr>
              <w:t>7</w:t>
            </w:r>
          </w:p>
        </w:tc>
        <w:tc>
          <w:tcPr>
            <w:tcW w:w="857" w:type="dxa"/>
            <w:vMerge w:val="restart"/>
            <w:shd w:val="clear" w:color="auto" w:fill="auto"/>
            <w:noWrap w:val="0"/>
            <w:vAlign w:val="center"/>
          </w:tcPr>
          <w:p w14:paraId="24A765DB">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44"/>
                <w:szCs w:val="21"/>
                <w:highlight w:val="none"/>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合同造价管理组</w:t>
            </w:r>
          </w:p>
        </w:tc>
        <w:tc>
          <w:tcPr>
            <w:tcW w:w="943" w:type="dxa"/>
            <w:vMerge w:val="restart"/>
            <w:shd w:val="clear" w:color="auto" w:fill="auto"/>
            <w:noWrap w:val="0"/>
            <w:vAlign w:val="center"/>
          </w:tcPr>
          <w:p w14:paraId="5E14BD33">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44"/>
                <w:szCs w:val="21"/>
                <w:highlight w:val="none"/>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woUserID w:val="1"/>
              </w:rPr>
              <w:t>造价工程师</w:t>
            </w:r>
          </w:p>
        </w:tc>
        <w:tc>
          <w:tcPr>
            <w:tcW w:w="703" w:type="dxa"/>
            <w:vMerge w:val="restart"/>
            <w:shd w:val="clear" w:color="auto" w:fill="auto"/>
            <w:noWrap w:val="0"/>
            <w:vAlign w:val="center"/>
          </w:tcPr>
          <w:p w14:paraId="7FB46C33">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kern w:val="44"/>
                <w:szCs w:val="21"/>
                <w:highlight w:val="none"/>
                <w14:textFill>
                  <w14:solidFill>
                    <w14:schemeClr w14:val="tx1"/>
                  </w14:solidFill>
                </w14:textFill>
                <w:woUserID w:val="1"/>
              </w:rPr>
            </w:pPr>
            <w:r>
              <w:rPr>
                <w:rFonts w:hint="default" w:ascii="宋体" w:hAnsi="宋体"/>
                <w:bCs/>
                <w:color w:val="000000" w:themeColor="text1"/>
                <w:kern w:val="44"/>
                <w:szCs w:val="21"/>
                <w:highlight w:val="none"/>
                <w14:textFill>
                  <w14:solidFill>
                    <w14:schemeClr w14:val="tx1"/>
                  </w14:solidFill>
                </w14:textFill>
                <w:woUserID w:val="1"/>
              </w:rPr>
              <w:t>7</w:t>
            </w:r>
          </w:p>
        </w:tc>
        <w:tc>
          <w:tcPr>
            <w:tcW w:w="3600" w:type="dxa"/>
            <w:shd w:val="clear" w:color="auto" w:fill="auto"/>
            <w:noWrap w:val="0"/>
            <w:vAlign w:val="center"/>
          </w:tcPr>
          <w:p w14:paraId="55D0C315">
            <w:pPr>
              <w:keepNext w:val="0"/>
              <w:keepLines w:val="0"/>
              <w:suppressLineNumbers w:val="0"/>
              <w:adjustRightInd/>
              <w:snapToGrid/>
              <w:spacing w:before="0" w:beforeAutospacing="0" w:after="0" w:afterAutospacing="0"/>
              <w:ind w:left="0" w:right="0"/>
              <w:rPr>
                <w:rFonts w:hint="default" w:ascii="宋体" w:hAnsi="宋体" w:cs="宋体"/>
                <w:bCs/>
                <w:strike/>
                <w:color w:val="000000" w:themeColor="text1"/>
                <w:kern w:val="44"/>
                <w:szCs w:val="21"/>
                <w:highlight w:val="none"/>
                <w14:textFill>
                  <w14:solidFill>
                    <w14:schemeClr w14:val="tx1"/>
                  </w14:solidFill>
                </w14:textFill>
                <w:woUserID w:val="1"/>
              </w:rPr>
            </w:pPr>
            <w:r>
              <w:rPr>
                <w:rFonts w:hint="default" w:ascii="宋体" w:hAnsi="宋体" w:cs="宋体"/>
                <w:bCs/>
                <w:strike w:val="0"/>
                <w:color w:val="000000" w:themeColor="text1"/>
                <w:kern w:val="44"/>
                <w:szCs w:val="21"/>
                <w:highlight w:val="none"/>
                <w14:textFill>
                  <w14:solidFill>
                    <w14:schemeClr w14:val="tx1"/>
                  </w14:solidFill>
                </w14:textFill>
                <w:woUserID w:val="1"/>
              </w:rPr>
              <w:t>造价负责人1人，由投标人现任本公司造价部门副职或以上职务，并已在本公司任该职满半年或以上的领导担任；须具备土建或安装专业一级注册造价工程师资格。</w:t>
            </w:r>
          </w:p>
        </w:tc>
        <w:tc>
          <w:tcPr>
            <w:tcW w:w="2709" w:type="dxa"/>
            <w:shd w:val="clear" w:color="auto" w:fill="auto"/>
            <w:noWrap w:val="0"/>
            <w:vAlign w:val="center"/>
          </w:tcPr>
          <w:p w14:paraId="1ADA173D">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woUserID w:val="1"/>
              </w:rPr>
              <w:t>需提供任职证明、注册证扫描件。</w:t>
            </w:r>
          </w:p>
        </w:tc>
      </w:tr>
      <w:tr w14:paraId="41B8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74" w:type="dxa"/>
            <w:vMerge w:val="continue"/>
            <w:shd w:val="clear" w:color="auto" w:fill="auto"/>
            <w:noWrap w:val="0"/>
            <w:vAlign w:val="center"/>
          </w:tcPr>
          <w:p w14:paraId="6E384221">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44"/>
                <w:szCs w:val="21"/>
                <w:highlight w:val="none"/>
                <w14:textFill>
                  <w14:solidFill>
                    <w14:schemeClr w14:val="tx1"/>
                  </w14:solidFill>
                </w14:textFill>
              </w:rPr>
            </w:pPr>
          </w:p>
        </w:tc>
        <w:tc>
          <w:tcPr>
            <w:tcW w:w="857" w:type="dxa"/>
            <w:vMerge w:val="continue"/>
            <w:shd w:val="clear" w:color="auto" w:fill="auto"/>
            <w:noWrap w:val="0"/>
            <w:vAlign w:val="center"/>
          </w:tcPr>
          <w:p w14:paraId="32485327">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44"/>
                <w:szCs w:val="21"/>
                <w:highlight w:val="none"/>
                <w14:textFill>
                  <w14:solidFill>
                    <w14:schemeClr w14:val="tx1"/>
                  </w14:solidFill>
                </w14:textFill>
              </w:rPr>
            </w:pPr>
          </w:p>
        </w:tc>
        <w:tc>
          <w:tcPr>
            <w:tcW w:w="943" w:type="dxa"/>
            <w:vMerge w:val="continue"/>
            <w:shd w:val="clear" w:color="auto" w:fill="auto"/>
            <w:noWrap w:val="0"/>
            <w:vAlign w:val="center"/>
          </w:tcPr>
          <w:p w14:paraId="67EE84E9">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44"/>
                <w:szCs w:val="21"/>
                <w:highlight w:val="none"/>
                <w14:textFill>
                  <w14:solidFill>
                    <w14:schemeClr w14:val="tx1"/>
                  </w14:solidFill>
                </w14:textFill>
              </w:rPr>
            </w:pPr>
          </w:p>
        </w:tc>
        <w:tc>
          <w:tcPr>
            <w:tcW w:w="703" w:type="dxa"/>
            <w:vMerge w:val="continue"/>
            <w:shd w:val="clear" w:color="auto" w:fill="auto"/>
            <w:noWrap w:val="0"/>
            <w:vAlign w:val="center"/>
          </w:tcPr>
          <w:p w14:paraId="6FC44AFD">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kern w:val="44"/>
                <w:szCs w:val="21"/>
                <w:highlight w:val="none"/>
                <w14:textFill>
                  <w14:solidFill>
                    <w14:schemeClr w14:val="tx1"/>
                  </w14:solidFill>
                </w14:textFill>
                <w:woUserID w:val="1"/>
              </w:rPr>
            </w:pPr>
          </w:p>
        </w:tc>
        <w:tc>
          <w:tcPr>
            <w:tcW w:w="3600" w:type="dxa"/>
            <w:shd w:val="clear" w:color="auto" w:fill="auto"/>
            <w:noWrap w:val="0"/>
            <w:vAlign w:val="center"/>
          </w:tcPr>
          <w:p w14:paraId="76BB3886">
            <w:pPr>
              <w:keepNext w:val="0"/>
              <w:keepLines w:val="0"/>
              <w:suppressLineNumbers w:val="0"/>
              <w:adjustRightInd w:val="0"/>
              <w:snapToGrid w:val="0"/>
              <w:spacing w:before="0" w:beforeAutospacing="0" w:after="0" w:afterAutospacing="0"/>
              <w:ind w:left="0" w:right="0"/>
              <w:rPr>
                <w:rFonts w:hint="default" w:ascii="宋体" w:hAnsi="宋体" w:cs="宋体"/>
                <w:color w:val="000000" w:themeColor="text1"/>
                <w:kern w:val="0"/>
                <w:szCs w:val="21"/>
                <w:highlight w:val="none"/>
                <w14:textFill>
                  <w14:solidFill>
                    <w14:schemeClr w14:val="tx1"/>
                  </w14:solidFill>
                </w14:textFill>
                <w:woUserID w:val="1"/>
              </w:rPr>
            </w:pPr>
            <w:r>
              <w:rPr>
                <w:rFonts w:hint="default" w:ascii="宋体" w:hAnsi="宋体" w:cs="宋体"/>
                <w:color w:val="000000" w:themeColor="text1"/>
                <w:kern w:val="0"/>
                <w:szCs w:val="21"/>
                <w:highlight w:val="none"/>
                <w14:textFill>
                  <w14:solidFill>
                    <w14:schemeClr w14:val="tx1"/>
                  </w14:solidFill>
                </w14:textFill>
                <w:woUserID w:val="1"/>
              </w:rPr>
              <w:t>①具有土建相关造价工作经验的造价人员3人，须具备二级（或以上）注册造价工程师资格或工程造价相关专业中级（或以上）技术职称。</w:t>
            </w:r>
          </w:p>
          <w:p w14:paraId="0BDA43DD">
            <w:pPr>
              <w:keepNext w:val="0"/>
              <w:keepLines w:val="0"/>
              <w:suppressLineNumbers w:val="0"/>
              <w:adjustRightInd w:val="0"/>
              <w:snapToGrid w:val="0"/>
              <w:spacing w:before="0" w:beforeAutospacing="0" w:after="0" w:afterAutospacing="0"/>
              <w:ind w:left="0" w:right="0"/>
              <w:rPr>
                <w:rFonts w:hint="default" w:ascii="宋体" w:hAnsi="宋体" w:cs="宋体"/>
                <w:color w:val="000000" w:themeColor="text1"/>
                <w:kern w:val="0"/>
                <w:szCs w:val="21"/>
                <w:highlight w:val="none"/>
                <w14:textFill>
                  <w14:solidFill>
                    <w14:schemeClr w14:val="tx1"/>
                  </w14:solidFill>
                </w14:textFill>
                <w:woUserID w:val="1"/>
              </w:rPr>
            </w:pPr>
            <w:r>
              <w:rPr>
                <w:rFonts w:hint="default" w:ascii="宋体" w:hAnsi="宋体" w:cs="宋体"/>
                <w:color w:val="000000" w:themeColor="text1"/>
                <w:kern w:val="0"/>
                <w:szCs w:val="21"/>
                <w:highlight w:val="none"/>
                <w14:textFill>
                  <w14:solidFill>
                    <w14:schemeClr w14:val="tx1"/>
                  </w14:solidFill>
                </w14:textFill>
                <w:woUserID w:val="1"/>
              </w:rPr>
              <w:t>②具有安装相关造价工作经验的造价人员3人，须具备二级（或以上）注册造价工程师资格或工程造价相关专业中级（或以上）技术职称。</w:t>
            </w:r>
          </w:p>
        </w:tc>
        <w:tc>
          <w:tcPr>
            <w:tcW w:w="2709" w:type="dxa"/>
            <w:shd w:val="clear" w:color="auto" w:fill="auto"/>
            <w:noWrap w:val="0"/>
            <w:vAlign w:val="center"/>
          </w:tcPr>
          <w:p w14:paraId="6043B4C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需提供注册证或职称证扫描件。</w:t>
            </w:r>
          </w:p>
        </w:tc>
      </w:tr>
      <w:tr w14:paraId="678F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vMerge w:val="restart"/>
            <w:shd w:val="clear" w:color="auto" w:fill="auto"/>
            <w:noWrap w:val="0"/>
            <w:vAlign w:val="center"/>
          </w:tcPr>
          <w:p w14:paraId="4E031E18">
            <w:pPr>
              <w:keepNext w:val="0"/>
              <w:keepLines w:val="0"/>
              <w:suppressLineNumbers w:val="0"/>
              <w:adjustRightInd w:val="0"/>
              <w:snapToGrid w:val="0"/>
              <w:spacing w:before="0" w:beforeAutospacing="0" w:after="0" w:afterAutospacing="0"/>
              <w:ind w:left="0" w:right="0"/>
              <w:rPr>
                <w:rFonts w:hint="default" w:ascii="宋体" w:hAnsi="宋体" w:eastAsia="宋体"/>
                <w:bCs/>
                <w:color w:val="000000" w:themeColor="text1"/>
                <w:kern w:val="44"/>
                <w:szCs w:val="21"/>
                <w:highlight w:val="none"/>
                <w:lang w:eastAsia="zh-CN"/>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3.</w:t>
            </w:r>
            <w:r>
              <w:rPr>
                <w:rFonts w:hint="eastAsia" w:ascii="宋体" w:hAnsi="宋体"/>
                <w:bCs/>
                <w:color w:val="000000" w:themeColor="text1"/>
                <w:kern w:val="44"/>
                <w:szCs w:val="21"/>
                <w:highlight w:val="none"/>
                <w:lang w:val="en-US" w:eastAsia="zh-CN"/>
                <w14:textFill>
                  <w14:solidFill>
                    <w14:schemeClr w14:val="tx1"/>
                  </w14:solidFill>
                </w14:textFill>
              </w:rPr>
              <w:t>9</w:t>
            </w:r>
          </w:p>
        </w:tc>
        <w:tc>
          <w:tcPr>
            <w:tcW w:w="857" w:type="dxa"/>
            <w:vMerge w:val="restart"/>
            <w:shd w:val="clear" w:color="auto" w:fill="auto"/>
            <w:noWrap w:val="0"/>
            <w:vAlign w:val="center"/>
          </w:tcPr>
          <w:p w14:paraId="2285B9EF">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44"/>
                <w:szCs w:val="21"/>
                <w:highlight w:val="none"/>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资料管理组</w:t>
            </w:r>
          </w:p>
        </w:tc>
        <w:tc>
          <w:tcPr>
            <w:tcW w:w="943" w:type="dxa"/>
            <w:shd w:val="clear" w:color="auto" w:fill="auto"/>
            <w:noWrap w:val="0"/>
            <w:vAlign w:val="center"/>
          </w:tcPr>
          <w:p w14:paraId="25F8BEB6">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44"/>
                <w:szCs w:val="21"/>
                <w:highlight w:val="none"/>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图档资料管理员</w:t>
            </w:r>
          </w:p>
        </w:tc>
        <w:tc>
          <w:tcPr>
            <w:tcW w:w="703" w:type="dxa"/>
            <w:shd w:val="clear" w:color="auto" w:fill="auto"/>
            <w:noWrap w:val="0"/>
            <w:vAlign w:val="center"/>
          </w:tcPr>
          <w:p w14:paraId="0AB7DD69">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kern w:val="44"/>
                <w:szCs w:val="21"/>
                <w:highlight w:val="none"/>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2</w:t>
            </w:r>
          </w:p>
        </w:tc>
        <w:tc>
          <w:tcPr>
            <w:tcW w:w="3600" w:type="dxa"/>
            <w:shd w:val="clear" w:color="auto" w:fill="auto"/>
            <w:noWrap w:val="0"/>
            <w:vAlign w:val="center"/>
          </w:tcPr>
          <w:p w14:paraId="6A2A562D">
            <w:pPr>
              <w:keepNext w:val="0"/>
              <w:keepLines w:val="0"/>
              <w:suppressLineNumbers w:val="0"/>
              <w:adjustRightInd w:val="0"/>
              <w:snapToGrid w:val="0"/>
              <w:spacing w:before="0" w:beforeAutospacing="0" w:after="0" w:afterAutospacing="0"/>
              <w:ind w:left="0" w:right="0"/>
              <w:rPr>
                <w:rFonts w:hint="default" w:ascii="宋体" w:hAnsi="宋体" w:cs="宋体"/>
                <w:strike/>
                <w:dstrike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具有</w:t>
            </w:r>
            <w:r>
              <w:rPr>
                <w:rFonts w:hint="default" w:ascii="宋体" w:hAnsi="宋体" w:cs="宋体"/>
                <w:color w:val="000000" w:themeColor="text1"/>
                <w:kern w:val="0"/>
                <w:szCs w:val="21"/>
                <w:highlight w:val="none"/>
                <w14:textFill>
                  <w14:solidFill>
                    <w14:schemeClr w14:val="tx1"/>
                  </w14:solidFill>
                </w14:textFill>
                <w:woUserID w:val="1"/>
              </w:rPr>
              <w:t>建设行政主管部门或其授权的机构或行业协会颁发的资料员岗位证书或上岗证或培训证</w:t>
            </w:r>
            <w:r>
              <w:rPr>
                <w:rFonts w:hint="eastAsia" w:ascii="宋体" w:hAnsi="宋体" w:eastAsia="宋体" w:cs="宋体"/>
                <w:color w:val="000000" w:themeColor="text1"/>
                <w:kern w:val="0"/>
                <w:szCs w:val="21"/>
                <w:highlight w:val="none"/>
                <w14:textFill>
                  <w14:solidFill>
                    <w14:schemeClr w14:val="tx1"/>
                  </w14:solidFill>
                </w14:textFill>
              </w:rPr>
              <w:t>。</w:t>
            </w:r>
          </w:p>
        </w:tc>
        <w:tc>
          <w:tcPr>
            <w:tcW w:w="2709" w:type="dxa"/>
            <w:shd w:val="clear" w:color="auto" w:fill="auto"/>
            <w:noWrap w:val="0"/>
            <w:vAlign w:val="center"/>
          </w:tcPr>
          <w:p w14:paraId="3E981B97">
            <w:pPr>
              <w:keepNext w:val="0"/>
              <w:keepLines w:val="0"/>
              <w:suppressLineNumbers w:val="0"/>
              <w:adjustRightInd w:val="0"/>
              <w:snapToGrid w:val="0"/>
              <w:spacing w:before="0" w:beforeAutospacing="0" w:after="0" w:afterAutospacing="0"/>
              <w:ind w:left="0" w:right="0"/>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strike w:val="0"/>
                <w:dstrike w:val="0"/>
                <w:color w:val="000000" w:themeColor="text1"/>
                <w:kern w:val="0"/>
                <w:szCs w:val="21"/>
                <w:highlight w:val="none"/>
                <w:lang w:val="en-US" w:eastAsia="zh-CN"/>
                <w14:textFill>
                  <w14:solidFill>
                    <w14:schemeClr w14:val="tx1"/>
                  </w14:solidFill>
                </w14:textFill>
              </w:rPr>
              <w:t>需提供</w:t>
            </w:r>
            <w:r>
              <w:rPr>
                <w:rFonts w:hint="default" w:ascii="宋体" w:hAnsi="宋体" w:cs="宋体"/>
                <w:color w:val="000000" w:themeColor="text1"/>
                <w:kern w:val="0"/>
                <w:szCs w:val="21"/>
                <w:highlight w:val="none"/>
                <w14:textFill>
                  <w14:solidFill>
                    <w14:schemeClr w14:val="tx1"/>
                  </w14:solidFill>
                </w14:textFill>
                <w:woUserID w:val="1"/>
              </w:rPr>
              <w:t>建设行政主管部门或其授权的机构或行业协会颁发的资料员岗位证书或上岗证或培训证</w:t>
            </w:r>
            <w:r>
              <w:rPr>
                <w:rFonts w:hint="eastAsia" w:ascii="宋体" w:hAnsi="宋体" w:eastAsia="宋体" w:cs="宋体"/>
                <w:strike w:val="0"/>
                <w:dstrike w:val="0"/>
                <w:color w:val="000000" w:themeColor="text1"/>
                <w:kern w:val="0"/>
                <w:szCs w:val="21"/>
                <w:highlight w:val="none"/>
                <w:lang w:val="en-US" w:eastAsia="zh-CN"/>
                <w14:textFill>
                  <w14:solidFill>
                    <w14:schemeClr w14:val="tx1"/>
                  </w14:solidFill>
                </w14:textFill>
              </w:rPr>
              <w:t>扫描件。</w:t>
            </w:r>
          </w:p>
        </w:tc>
      </w:tr>
      <w:tr w14:paraId="05B1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vMerge w:val="continue"/>
            <w:shd w:val="clear" w:color="auto" w:fill="auto"/>
            <w:noWrap w:val="0"/>
            <w:vAlign w:val="center"/>
          </w:tcPr>
          <w:p w14:paraId="0B9D07AE">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44"/>
                <w:szCs w:val="21"/>
                <w:highlight w:val="none"/>
                <w14:textFill>
                  <w14:solidFill>
                    <w14:schemeClr w14:val="tx1"/>
                  </w14:solidFill>
                </w14:textFill>
              </w:rPr>
            </w:pPr>
          </w:p>
        </w:tc>
        <w:tc>
          <w:tcPr>
            <w:tcW w:w="857" w:type="dxa"/>
            <w:vMerge w:val="continue"/>
            <w:shd w:val="clear" w:color="auto" w:fill="auto"/>
            <w:noWrap w:val="0"/>
            <w:vAlign w:val="center"/>
          </w:tcPr>
          <w:p w14:paraId="2CF1576F">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44"/>
                <w:szCs w:val="21"/>
                <w:highlight w:val="none"/>
                <w14:textFill>
                  <w14:solidFill>
                    <w14:schemeClr w14:val="tx1"/>
                  </w14:solidFill>
                </w14:textFill>
              </w:rPr>
            </w:pPr>
          </w:p>
        </w:tc>
        <w:tc>
          <w:tcPr>
            <w:tcW w:w="943" w:type="dxa"/>
            <w:shd w:val="clear" w:color="auto" w:fill="auto"/>
            <w:noWrap w:val="0"/>
            <w:vAlign w:val="center"/>
          </w:tcPr>
          <w:p w14:paraId="2531A786">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44"/>
                <w:szCs w:val="21"/>
                <w:highlight w:val="none"/>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图档资料管理员（驻场）</w:t>
            </w:r>
          </w:p>
        </w:tc>
        <w:tc>
          <w:tcPr>
            <w:tcW w:w="703" w:type="dxa"/>
            <w:shd w:val="clear" w:color="auto" w:fill="auto"/>
            <w:noWrap w:val="0"/>
            <w:vAlign w:val="center"/>
          </w:tcPr>
          <w:p w14:paraId="1210C962">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kern w:val="44"/>
                <w:szCs w:val="21"/>
                <w:highlight w:val="none"/>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1</w:t>
            </w:r>
          </w:p>
        </w:tc>
        <w:tc>
          <w:tcPr>
            <w:tcW w:w="3600" w:type="dxa"/>
            <w:shd w:val="clear" w:color="auto" w:fill="auto"/>
            <w:noWrap w:val="0"/>
            <w:vAlign w:val="center"/>
          </w:tcPr>
          <w:p w14:paraId="3DB8349F">
            <w:pPr>
              <w:keepNext w:val="0"/>
              <w:keepLines w:val="0"/>
              <w:suppressLineNumbers w:val="0"/>
              <w:adjustRightInd w:val="0"/>
              <w:snapToGrid w:val="0"/>
              <w:spacing w:before="0" w:beforeAutospacing="0" w:after="0" w:afterAutospacing="0"/>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具有</w:t>
            </w:r>
            <w:r>
              <w:rPr>
                <w:rFonts w:hint="default" w:ascii="宋体" w:hAnsi="宋体" w:cs="宋体"/>
                <w:color w:val="000000" w:themeColor="text1"/>
                <w:kern w:val="0"/>
                <w:szCs w:val="21"/>
                <w:highlight w:val="none"/>
                <w14:textFill>
                  <w14:solidFill>
                    <w14:schemeClr w14:val="tx1"/>
                  </w14:solidFill>
                </w14:textFill>
                <w:woUserID w:val="1"/>
              </w:rPr>
              <w:t>建设行政主管部门或其授权的机构或行业协会颁发的资料员岗位证书或上岗证或培训证</w:t>
            </w:r>
            <w:r>
              <w:rPr>
                <w:rFonts w:hint="eastAsia" w:ascii="宋体" w:hAnsi="宋体" w:eastAsia="宋体" w:cs="宋体"/>
                <w:color w:val="000000" w:themeColor="text1"/>
                <w:kern w:val="0"/>
                <w:szCs w:val="21"/>
                <w:highlight w:val="none"/>
                <w14:textFill>
                  <w14:solidFill>
                    <w14:schemeClr w14:val="tx1"/>
                  </w14:solidFill>
                </w14:textFill>
              </w:rPr>
              <w:t>。</w:t>
            </w:r>
          </w:p>
        </w:tc>
        <w:tc>
          <w:tcPr>
            <w:tcW w:w="2709" w:type="dxa"/>
            <w:shd w:val="clear" w:color="auto" w:fill="auto"/>
            <w:noWrap w:val="0"/>
            <w:vAlign w:val="center"/>
          </w:tcPr>
          <w:p w14:paraId="23AD0833">
            <w:pPr>
              <w:keepNext w:val="0"/>
              <w:keepLines w:val="0"/>
              <w:suppressLineNumbers w:val="0"/>
              <w:adjustRightInd w:val="0"/>
              <w:snapToGrid w:val="0"/>
              <w:spacing w:before="0" w:beforeAutospacing="0" w:after="0" w:afterAutospacing="0"/>
              <w:ind w:left="0" w:right="0"/>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strike w:val="0"/>
                <w:dstrike w:val="0"/>
                <w:color w:val="000000" w:themeColor="text1"/>
                <w:kern w:val="0"/>
                <w:szCs w:val="21"/>
                <w:highlight w:val="none"/>
                <w:lang w:val="en-US" w:eastAsia="zh-CN"/>
                <w14:textFill>
                  <w14:solidFill>
                    <w14:schemeClr w14:val="tx1"/>
                  </w14:solidFill>
                </w14:textFill>
              </w:rPr>
              <w:t>需提</w:t>
            </w:r>
            <w:r>
              <w:rPr>
                <w:rFonts w:hint="default" w:ascii="宋体" w:hAnsi="宋体" w:cs="宋体"/>
                <w:strike w:val="0"/>
                <w:dstrike w:val="0"/>
                <w:color w:val="000000" w:themeColor="text1"/>
                <w:kern w:val="0"/>
                <w:szCs w:val="21"/>
                <w:highlight w:val="none"/>
                <w:lang w:eastAsia="zh-CN"/>
                <w14:textFill>
                  <w14:solidFill>
                    <w14:schemeClr w14:val="tx1"/>
                  </w14:solidFill>
                </w14:textFill>
                <w:woUserID w:val="1"/>
              </w:rPr>
              <w:t>供</w:t>
            </w:r>
            <w:r>
              <w:rPr>
                <w:rFonts w:hint="default" w:ascii="宋体" w:hAnsi="宋体" w:cs="宋体"/>
                <w:color w:val="000000" w:themeColor="text1"/>
                <w:kern w:val="0"/>
                <w:szCs w:val="21"/>
                <w:highlight w:val="none"/>
                <w14:textFill>
                  <w14:solidFill>
                    <w14:schemeClr w14:val="tx1"/>
                  </w14:solidFill>
                </w14:textFill>
                <w:woUserID w:val="1"/>
              </w:rPr>
              <w:t>建设行政主管部门或其授权的机构或行业协会颁发的资料员岗位证书或上岗证或培训证</w:t>
            </w:r>
            <w:r>
              <w:rPr>
                <w:rFonts w:hint="eastAsia" w:ascii="宋体" w:hAnsi="宋体" w:eastAsia="宋体" w:cs="宋体"/>
                <w:strike w:val="0"/>
                <w:dstrike w:val="0"/>
                <w:color w:val="000000" w:themeColor="text1"/>
                <w:kern w:val="0"/>
                <w:szCs w:val="21"/>
                <w:highlight w:val="none"/>
                <w:lang w:val="en-US" w:eastAsia="zh-CN"/>
                <w14:textFill>
                  <w14:solidFill>
                    <w14:schemeClr w14:val="tx1"/>
                  </w14:solidFill>
                </w14:textFill>
              </w:rPr>
              <w:t>扫描件。</w:t>
            </w:r>
          </w:p>
        </w:tc>
      </w:tr>
      <w:tr w14:paraId="31CB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5EF7217F">
            <w:pPr>
              <w:keepNext w:val="0"/>
              <w:keepLines w:val="0"/>
              <w:suppressLineNumbers w:val="0"/>
              <w:adjustRightInd w:val="0"/>
              <w:snapToGrid w:val="0"/>
              <w:spacing w:before="0" w:beforeAutospacing="0" w:after="0" w:afterAutospacing="0"/>
              <w:ind w:left="0" w:right="0"/>
              <w:rPr>
                <w:rFonts w:hint="default" w:ascii="宋体" w:hAnsi="宋体" w:eastAsia="宋体"/>
                <w:bCs/>
                <w:color w:val="000000" w:themeColor="text1"/>
                <w:kern w:val="44"/>
                <w:szCs w:val="21"/>
                <w:highlight w:val="none"/>
                <w:lang w:val="en-US" w:eastAsia="zh-CN"/>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3.</w:t>
            </w:r>
            <w:r>
              <w:rPr>
                <w:rFonts w:hint="eastAsia" w:ascii="宋体" w:hAnsi="宋体"/>
                <w:bCs/>
                <w:color w:val="000000" w:themeColor="text1"/>
                <w:kern w:val="44"/>
                <w:szCs w:val="21"/>
                <w:highlight w:val="none"/>
                <w:lang w:val="en-US" w:eastAsia="zh-CN"/>
                <w14:textFill>
                  <w14:solidFill>
                    <w14:schemeClr w14:val="tx1"/>
                  </w14:solidFill>
                </w14:textFill>
              </w:rPr>
              <w:t>10</w:t>
            </w:r>
          </w:p>
        </w:tc>
        <w:tc>
          <w:tcPr>
            <w:tcW w:w="1800" w:type="dxa"/>
            <w:gridSpan w:val="2"/>
            <w:shd w:val="clear" w:color="auto" w:fill="auto"/>
            <w:noWrap w:val="0"/>
            <w:vAlign w:val="center"/>
          </w:tcPr>
          <w:p w14:paraId="6C17B32E">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44"/>
                <w:szCs w:val="21"/>
                <w:highlight w:val="none"/>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监理员</w:t>
            </w:r>
          </w:p>
        </w:tc>
        <w:tc>
          <w:tcPr>
            <w:tcW w:w="703" w:type="dxa"/>
            <w:shd w:val="clear" w:color="auto" w:fill="auto"/>
            <w:noWrap w:val="0"/>
            <w:vAlign w:val="center"/>
          </w:tcPr>
          <w:p w14:paraId="7870020E">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kern w:val="44"/>
                <w:szCs w:val="21"/>
                <w:highlight w:val="none"/>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5</w:t>
            </w:r>
          </w:p>
        </w:tc>
        <w:tc>
          <w:tcPr>
            <w:tcW w:w="3600" w:type="dxa"/>
            <w:shd w:val="clear" w:color="auto" w:fill="auto"/>
            <w:noWrap w:val="0"/>
            <w:vAlign w:val="center"/>
          </w:tcPr>
          <w:p w14:paraId="6F90542F">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44"/>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具有</w:t>
            </w:r>
            <w:r>
              <w:rPr>
                <w:rFonts w:hint="eastAsia" w:ascii="宋体" w:hAnsi="宋体" w:cs="宋体"/>
                <w:strike w:val="0"/>
                <w:dstrike w:val="0"/>
                <w:color w:val="000000" w:themeColor="text1"/>
                <w:kern w:val="0"/>
                <w:szCs w:val="21"/>
                <w:highlight w:val="none"/>
                <w:lang w:val="en-US" w:eastAsia="zh-CN"/>
                <w14:textFill>
                  <w14:solidFill>
                    <w14:schemeClr w14:val="tx1"/>
                  </w14:solidFill>
                </w14:textFill>
              </w:rPr>
              <w:t>建筑工程类或机电工程类</w:t>
            </w:r>
            <w:r>
              <w:rPr>
                <w:rFonts w:hint="eastAsia" w:ascii="宋体" w:hAnsi="宋体" w:cs="宋体"/>
                <w:color w:val="000000" w:themeColor="text1"/>
                <w:kern w:val="0"/>
                <w:szCs w:val="21"/>
                <w:highlight w:val="none"/>
                <w14:textFill>
                  <w14:solidFill>
                    <w14:schemeClr w14:val="tx1"/>
                  </w14:solidFill>
                </w14:textFill>
              </w:rPr>
              <w:t>相关专业初级或以上技术职称</w:t>
            </w:r>
            <w:r>
              <w:rPr>
                <w:rFonts w:hint="eastAsia" w:ascii="宋体" w:hAnsi="宋体" w:cs="宋体"/>
                <w:color w:val="000000" w:themeColor="text1"/>
                <w:kern w:val="0"/>
                <w:szCs w:val="21"/>
                <w:highlight w:val="none"/>
                <w:lang w:eastAsia="zh-CN"/>
                <w14:textFill>
                  <w14:solidFill>
                    <w14:schemeClr w14:val="tx1"/>
                  </w14:solidFill>
                </w14:textFill>
              </w:rPr>
              <w:t>。</w:t>
            </w:r>
          </w:p>
        </w:tc>
        <w:tc>
          <w:tcPr>
            <w:tcW w:w="2709" w:type="dxa"/>
            <w:shd w:val="clear" w:color="auto" w:fill="auto"/>
            <w:noWrap w:val="0"/>
            <w:vAlign w:val="center"/>
          </w:tcPr>
          <w:p w14:paraId="6981EDDC">
            <w:pPr>
              <w:keepNext w:val="0"/>
              <w:keepLines w:val="0"/>
              <w:suppressLineNumbers w:val="0"/>
              <w:adjustRightInd w:val="0"/>
              <w:snapToGrid w:val="0"/>
              <w:spacing w:before="0" w:beforeAutospacing="0" w:after="0" w:afterAutospacing="0"/>
              <w:ind w:left="0" w:right="0"/>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需提供</w:t>
            </w:r>
            <w:r>
              <w:rPr>
                <w:rFonts w:hint="eastAsia" w:ascii="宋体" w:hAnsi="宋体" w:eastAsia="宋体" w:cs="宋体"/>
                <w:color w:val="000000" w:themeColor="text1"/>
                <w:kern w:val="0"/>
                <w:szCs w:val="21"/>
                <w:highlight w:val="none"/>
                <w:lang w:val="en-US" w:eastAsia="zh-CN"/>
                <w14:textFill>
                  <w14:solidFill>
                    <w14:schemeClr w14:val="tx1"/>
                  </w14:solidFill>
                </w14:textFill>
              </w:rPr>
              <w:t>职称证</w:t>
            </w:r>
            <w:r>
              <w:rPr>
                <w:rFonts w:hint="eastAsia" w:ascii="宋体" w:hAnsi="宋体" w:eastAsia="宋体" w:cs="宋体"/>
                <w:color w:val="000000" w:themeColor="text1"/>
                <w:szCs w:val="21"/>
                <w:highlight w:val="none"/>
                <w:lang w:val="en-US" w:eastAsia="zh-CN"/>
                <w14:textFill>
                  <w14:solidFill>
                    <w14:schemeClr w14:val="tx1"/>
                  </w14:solidFill>
                </w14:textFill>
              </w:rPr>
              <w:t>扫描件。</w:t>
            </w:r>
          </w:p>
        </w:tc>
      </w:tr>
      <w:tr w14:paraId="437A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noWrap w:val="0"/>
            <w:vAlign w:val="center"/>
          </w:tcPr>
          <w:p w14:paraId="4F614D08">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kern w:val="44"/>
                <w:szCs w:val="21"/>
                <w:highlight w:val="none"/>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四</w:t>
            </w:r>
          </w:p>
        </w:tc>
        <w:tc>
          <w:tcPr>
            <w:tcW w:w="1800" w:type="dxa"/>
            <w:gridSpan w:val="2"/>
            <w:noWrap w:val="0"/>
            <w:vAlign w:val="center"/>
          </w:tcPr>
          <w:p w14:paraId="15836DB8">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kern w:val="44"/>
                <w:szCs w:val="21"/>
                <w:highlight w:val="none"/>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合计</w:t>
            </w:r>
          </w:p>
        </w:tc>
        <w:tc>
          <w:tcPr>
            <w:tcW w:w="703" w:type="dxa"/>
            <w:noWrap w:val="0"/>
            <w:vAlign w:val="center"/>
          </w:tcPr>
          <w:p w14:paraId="6084AAF4">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kern w:val="44"/>
                <w:szCs w:val="21"/>
                <w:highlight w:val="none"/>
                <w14:textFill>
                  <w14:solidFill>
                    <w14:schemeClr w14:val="tx1"/>
                  </w14:solidFill>
                </w14:textFill>
              </w:rPr>
            </w:pPr>
            <w:r>
              <w:rPr>
                <w:rFonts w:hint="default" w:ascii="宋体" w:hAnsi="宋体"/>
                <w:bCs/>
                <w:color w:val="000000" w:themeColor="text1"/>
                <w:kern w:val="44"/>
                <w:szCs w:val="21"/>
                <w:highlight w:val="none"/>
                <w14:textFill>
                  <w14:solidFill>
                    <w14:schemeClr w14:val="tx1"/>
                  </w14:solidFill>
                </w14:textFill>
                <w:woUserID w:val="1"/>
              </w:rPr>
              <w:t>33</w:t>
            </w:r>
          </w:p>
        </w:tc>
        <w:tc>
          <w:tcPr>
            <w:tcW w:w="3600" w:type="dxa"/>
            <w:noWrap w:val="0"/>
            <w:vAlign w:val="center"/>
          </w:tcPr>
          <w:p w14:paraId="0B45EB28">
            <w:pPr>
              <w:keepNext w:val="0"/>
              <w:keepLines w:val="0"/>
              <w:suppressLineNumbers w:val="0"/>
              <w:adjustRightInd w:val="0"/>
              <w:snapToGrid w:val="0"/>
              <w:spacing w:before="0" w:beforeAutospacing="0" w:after="0" w:afterAutospacing="0"/>
              <w:ind w:left="0" w:right="0"/>
              <w:rPr>
                <w:rFonts w:hint="default" w:ascii="宋体" w:hAnsi="宋体" w:cs="宋体"/>
                <w:color w:val="000000" w:themeColor="text1"/>
                <w:kern w:val="0"/>
                <w:szCs w:val="21"/>
                <w:highlight w:val="none"/>
                <w14:textFill>
                  <w14:solidFill>
                    <w14:schemeClr w14:val="tx1"/>
                  </w14:solidFill>
                </w14:textFill>
              </w:rPr>
            </w:pPr>
          </w:p>
        </w:tc>
        <w:tc>
          <w:tcPr>
            <w:tcW w:w="2709" w:type="dxa"/>
            <w:noWrap w:val="0"/>
            <w:vAlign w:val="center"/>
          </w:tcPr>
          <w:p w14:paraId="0BFC85BF">
            <w:pPr>
              <w:keepNext w:val="0"/>
              <w:keepLines w:val="0"/>
              <w:suppressLineNumbers w:val="0"/>
              <w:adjustRightInd w:val="0"/>
              <w:snapToGrid w:val="0"/>
              <w:spacing w:before="0" w:beforeAutospacing="0" w:after="0" w:afterAutospacing="0"/>
              <w:ind w:left="0" w:right="0"/>
              <w:rPr>
                <w:rFonts w:hint="default" w:ascii="宋体" w:hAnsi="宋体" w:cs="宋体"/>
                <w:color w:val="000000" w:themeColor="text1"/>
                <w:kern w:val="0"/>
                <w:szCs w:val="21"/>
                <w:highlight w:val="none"/>
                <w14:textFill>
                  <w14:solidFill>
                    <w14:schemeClr w14:val="tx1"/>
                  </w14:solidFill>
                </w14:textFill>
              </w:rPr>
            </w:pPr>
          </w:p>
        </w:tc>
      </w:tr>
    </w:tbl>
    <w:p w14:paraId="47391F59">
      <w:pPr>
        <w:topLinePunct/>
        <w:adjustRightInd w:val="0"/>
        <w:snapToGrid w:val="0"/>
        <w:spacing w:line="360" w:lineRule="auto"/>
        <w:ind w:left="124" w:leftChars="59" w:firstLine="360" w:firstLineChars="200"/>
        <w:rPr>
          <w:rFonts w:ascii="Times New Roman" w:hAnsi="Times New Roman" w:cs="宋体"/>
          <w:color w:val="000000" w:themeColor="text1"/>
          <w:spacing w:val="4"/>
          <w:kern w:val="0"/>
          <w:sz w:val="22"/>
          <w:highlight w:val="none"/>
          <w:lang w:bidi="ar"/>
          <w14:textFill>
            <w14:solidFill>
              <w14:schemeClr w14:val="tx1"/>
            </w14:solidFill>
          </w14:textFill>
        </w:rPr>
      </w:pPr>
      <w:r>
        <w:rPr>
          <w:rFonts w:ascii="宋体" w:hAnsi="宋体" w:eastAsia="微软雅黑" w:cs="宋体"/>
          <w:color w:val="000000" w:themeColor="text1"/>
          <w:kern w:val="0"/>
          <w:sz w:val="18"/>
          <w:szCs w:val="18"/>
          <w:highlight w:val="none"/>
          <w14:textFill>
            <w14:solidFill>
              <w14:schemeClr w14:val="tx1"/>
            </w14:solidFill>
          </w14:textFill>
        </w:rPr>
        <w:t xml:space="preserve"> </w:t>
      </w:r>
      <w:r>
        <w:rPr>
          <w:rFonts w:ascii="宋体" w:hAnsi="宋体" w:cs="宋体"/>
          <w:color w:val="000000" w:themeColor="text1"/>
          <w:spacing w:val="4"/>
          <w:kern w:val="0"/>
          <w:sz w:val="22"/>
          <w:highlight w:val="none"/>
          <w:lang w:bidi="ar"/>
          <w14:textFill>
            <w14:solidFill>
              <w14:schemeClr w14:val="tx1"/>
            </w14:solidFill>
          </w14:textFill>
        </w:rPr>
        <w:t xml:space="preserve"> </w:t>
      </w:r>
      <w:r>
        <w:rPr>
          <w:rFonts w:ascii="Times New Roman" w:hAnsi="Times New Roman" w:cs="宋体"/>
          <w:color w:val="000000" w:themeColor="text1"/>
          <w:spacing w:val="4"/>
          <w:kern w:val="0"/>
          <w:sz w:val="22"/>
          <w:highlight w:val="none"/>
          <w:lang w:bidi="ar"/>
          <w14:textFill>
            <w14:solidFill>
              <w14:schemeClr w14:val="tx1"/>
            </w14:solidFill>
          </w14:textFill>
        </w:rPr>
        <w:t>备注：1.本表不作为响应性审查依据，只作为</w:t>
      </w:r>
      <w:r>
        <w:rPr>
          <w:rFonts w:hint="eastAsia" w:ascii="Times New Roman" w:hAnsi="Times New Roman" w:cs="宋体"/>
          <w:color w:val="000000" w:themeColor="text1"/>
          <w:spacing w:val="4"/>
          <w:kern w:val="0"/>
          <w:sz w:val="22"/>
          <w:highlight w:val="none"/>
          <w:lang w:bidi="ar"/>
          <w14:textFill>
            <w14:solidFill>
              <w14:schemeClr w14:val="tx1"/>
            </w14:solidFill>
          </w14:textFill>
        </w:rPr>
        <w:t>定标综合评审因素评审依据</w:t>
      </w:r>
      <w:r>
        <w:rPr>
          <w:rFonts w:ascii="Times New Roman" w:hAnsi="Times New Roman" w:cs="宋体"/>
          <w:color w:val="000000" w:themeColor="text1"/>
          <w:spacing w:val="4"/>
          <w:kern w:val="0"/>
          <w:sz w:val="22"/>
          <w:highlight w:val="none"/>
          <w:lang w:bidi="ar"/>
          <w14:textFill>
            <w14:solidFill>
              <w14:schemeClr w14:val="tx1"/>
            </w14:solidFill>
          </w14:textFill>
        </w:rPr>
        <w:t>。</w:t>
      </w:r>
    </w:p>
    <w:p w14:paraId="6D77D51E">
      <w:pPr>
        <w:topLinePunct/>
        <w:adjustRightInd w:val="0"/>
        <w:snapToGrid w:val="0"/>
        <w:spacing w:line="360" w:lineRule="auto"/>
        <w:ind w:left="124" w:leftChars="59" w:firstLine="456" w:firstLineChars="200"/>
        <w:rPr>
          <w:rFonts w:ascii="Times New Roman" w:hAnsi="Times New Roman" w:cs="宋体"/>
          <w:color w:val="000000" w:themeColor="text1"/>
          <w:spacing w:val="4"/>
          <w:kern w:val="0"/>
          <w:sz w:val="22"/>
          <w:highlight w:val="none"/>
          <w:lang w:bidi="ar"/>
          <w14:textFill>
            <w14:solidFill>
              <w14:schemeClr w14:val="tx1"/>
            </w14:solidFill>
          </w14:textFill>
        </w:rPr>
      </w:pPr>
      <w:r>
        <w:rPr>
          <w:rFonts w:ascii="Times New Roman" w:hAnsi="Times New Roman" w:cs="宋体"/>
          <w:color w:val="000000" w:themeColor="text1"/>
          <w:spacing w:val="4"/>
          <w:kern w:val="0"/>
          <w:sz w:val="22"/>
          <w:highlight w:val="none"/>
          <w:lang w:bidi="ar"/>
          <w14:textFill>
            <w14:solidFill>
              <w14:schemeClr w14:val="tx1"/>
            </w14:solidFill>
          </w14:textFill>
        </w:rPr>
        <w:t>2.各岗位人员不得相互兼职</w:t>
      </w:r>
      <w:r>
        <w:rPr>
          <w:rFonts w:hint="eastAsia" w:cs="宋体"/>
          <w:color w:val="000000" w:themeColor="text1"/>
          <w:sz w:val="20"/>
          <w:highlight w:val="none"/>
          <w:lang w:bidi="ar"/>
          <w14:textFill>
            <w14:solidFill>
              <w14:schemeClr w14:val="tx1"/>
            </w14:solidFill>
          </w14:textFill>
        </w:rPr>
        <w:t>。</w:t>
      </w:r>
    </w:p>
    <w:p w14:paraId="42FFB623">
      <w:pPr>
        <w:topLinePunct/>
        <w:adjustRightInd w:val="0"/>
        <w:snapToGrid w:val="0"/>
        <w:spacing w:line="360" w:lineRule="auto"/>
        <w:ind w:left="124" w:leftChars="59" w:firstLine="456" w:firstLineChars="200"/>
        <w:rPr>
          <w:rFonts w:ascii="Times New Roman" w:hAnsi="Times New Roman" w:cs="宋体"/>
          <w:color w:val="000000" w:themeColor="text1"/>
          <w:spacing w:val="4"/>
          <w:kern w:val="0"/>
          <w:sz w:val="22"/>
          <w:highlight w:val="none"/>
          <w:lang w:bidi="ar"/>
          <w14:textFill>
            <w14:solidFill>
              <w14:schemeClr w14:val="tx1"/>
            </w14:solidFill>
          </w14:textFill>
        </w:rPr>
      </w:pPr>
      <w:r>
        <w:rPr>
          <w:rFonts w:ascii="Times New Roman" w:hAnsi="Times New Roman" w:cs="宋体"/>
          <w:color w:val="000000" w:themeColor="text1"/>
          <w:spacing w:val="4"/>
          <w:kern w:val="0"/>
          <w:sz w:val="22"/>
          <w:highlight w:val="none"/>
          <w:lang w:bidi="ar"/>
          <w14:textFill>
            <w14:solidFill>
              <w14:schemeClr w14:val="tx1"/>
            </w14:solidFill>
          </w14:textFill>
        </w:rPr>
        <w:t>3.若拟派本项目监理人员属香港人士，须满足《广东省住房和城乡建设厅关于香港工程建设咨询企业和专业人士在粤港澳大湾区内地城市开业执业试点管理暂行办法》的相关规定并提供相关证明文件。</w:t>
      </w:r>
    </w:p>
    <w:p w14:paraId="13CBB068">
      <w:pPr>
        <w:keepNext w:val="0"/>
        <w:keepLines w:val="0"/>
        <w:widowControl w:val="0"/>
        <w:suppressLineNumbers w:val="0"/>
        <w:topLinePunct/>
        <w:adjustRightInd w:val="0"/>
        <w:snapToGrid w:val="0"/>
        <w:spacing w:before="0" w:beforeAutospacing="0" w:after="0" w:afterAutospacing="0" w:line="360" w:lineRule="auto"/>
        <w:ind w:left="124" w:leftChars="59" w:right="0" w:firstLine="456" w:firstLineChars="200"/>
        <w:jc w:val="both"/>
        <w:rPr>
          <w:rFonts w:hint="eastAsia" w:ascii="Times New Roman" w:hAnsi="Times New Roman" w:cs="宋体"/>
          <w:color w:val="000000" w:themeColor="text1"/>
          <w:spacing w:val="4"/>
          <w:kern w:val="0"/>
          <w:sz w:val="22"/>
          <w:highlight w:val="none"/>
          <w:lang w:val="en-US" w:eastAsia="zh-CN" w:bidi="ar"/>
          <w14:textFill>
            <w14:solidFill>
              <w14:schemeClr w14:val="tx1"/>
            </w14:solidFill>
          </w14:textFill>
        </w:rPr>
      </w:pPr>
      <w:r>
        <w:rPr>
          <w:rFonts w:hint="eastAsia" w:ascii="Times New Roman" w:hAnsi="Times New Roman" w:cs="宋体"/>
          <w:color w:val="000000" w:themeColor="text1"/>
          <w:spacing w:val="4"/>
          <w:kern w:val="0"/>
          <w:sz w:val="22"/>
          <w:highlight w:val="none"/>
          <w:lang w:val="en-US" w:eastAsia="zh-CN" w:bidi="ar"/>
          <w14:textFill>
            <w14:solidFill>
              <w14:schemeClr w14:val="tx1"/>
            </w14:solidFill>
          </w14:textFill>
        </w:rPr>
        <w:t>4.以上项目监理组成人员资历证明材料为满足基本要求的相关证明资料，应按《项目监理人员组成配备要求表》中基本要求相应提供相关毕业证扫描件、本单位（不含投标人的子公司、独立法人的分公司或分支机构）社保证明资料（2025年</w:t>
      </w:r>
      <w:r>
        <w:rPr>
          <w:rFonts w:hint="default" w:ascii="Times New Roman" w:hAnsi="Times New Roman" w:cs="宋体"/>
          <w:color w:val="000000" w:themeColor="text1"/>
          <w:spacing w:val="4"/>
          <w:kern w:val="0"/>
          <w:sz w:val="22"/>
          <w:highlight w:val="none"/>
          <w:lang w:eastAsia="zh-CN" w:bidi="ar"/>
          <w14:textFill>
            <w14:solidFill>
              <w14:schemeClr w14:val="tx1"/>
            </w14:solidFill>
          </w14:textFill>
          <w:woUserID w:val="1"/>
        </w:rPr>
        <w:t>4</w:t>
      </w:r>
      <w:r>
        <w:rPr>
          <w:rFonts w:hint="eastAsia" w:ascii="Times New Roman" w:hAnsi="Times New Roman" w:cs="宋体"/>
          <w:color w:val="000000" w:themeColor="text1"/>
          <w:spacing w:val="4"/>
          <w:kern w:val="0"/>
          <w:sz w:val="22"/>
          <w:highlight w:val="none"/>
          <w:lang w:val="en-US" w:eastAsia="zh-CN" w:bidi="ar"/>
          <w14:textFill>
            <w14:solidFill>
              <w14:schemeClr w14:val="tx1"/>
            </w14:solidFill>
          </w14:textFill>
        </w:rPr>
        <w:t>月）、简历表、职称证、注册证等相关证明资料，所学专业以其毕业证或注册监理工程师注册执业证书或职称证上所列的相关专业为准。</w:t>
      </w:r>
      <w:r>
        <w:rPr>
          <w:rFonts w:hint="eastAsia" w:ascii="宋体" w:hAnsi="宋体" w:eastAsia="宋体" w:cs="宋体"/>
          <w:color w:val="000000" w:themeColor="text1"/>
          <w:spacing w:val="4"/>
          <w:kern w:val="0"/>
          <w:sz w:val="22"/>
          <w:szCs w:val="22"/>
          <w:highlight w:val="none"/>
          <w:lang w:val="en-US" w:eastAsia="zh-CN" w:bidi="ar"/>
          <w14:textFill>
            <w14:solidFill>
              <w14:schemeClr w14:val="tx1"/>
            </w14:solidFill>
          </w14:textFill>
          <w:woUserID w:val="1"/>
        </w:rPr>
        <w:t>相关工作经验以《主要人员简历表》中填写的“主要工作经历”为准。</w:t>
      </w:r>
    </w:p>
    <w:p w14:paraId="4E08DF65">
      <w:pPr>
        <w:keepNext w:val="0"/>
        <w:keepLines w:val="0"/>
        <w:widowControl w:val="0"/>
        <w:suppressLineNumbers w:val="0"/>
        <w:topLinePunct/>
        <w:adjustRightInd w:val="0"/>
        <w:snapToGrid w:val="0"/>
        <w:spacing w:before="0" w:beforeAutospacing="0" w:after="0" w:afterAutospacing="0" w:line="360" w:lineRule="auto"/>
        <w:ind w:left="124" w:leftChars="59" w:right="0" w:firstLine="456" w:firstLineChars="200"/>
        <w:jc w:val="both"/>
        <w:rPr>
          <w:rFonts w:hint="default" w:ascii="Times New Roman" w:hAnsi="Times New Roman" w:cs="宋体"/>
          <w:color w:val="000000" w:themeColor="text1"/>
          <w:spacing w:val="4"/>
          <w:kern w:val="0"/>
          <w:sz w:val="22"/>
          <w:highlight w:val="none"/>
          <w:lang w:eastAsia="zh-CN" w:bidi="ar"/>
          <w14:textFill>
            <w14:solidFill>
              <w14:schemeClr w14:val="tx1"/>
            </w14:solidFill>
          </w14:textFill>
          <w:woUserID w:val="1"/>
        </w:rPr>
      </w:pPr>
      <w:r>
        <w:rPr>
          <w:rFonts w:hint="eastAsia" w:ascii="Times New Roman" w:hAnsi="Times New Roman" w:cs="宋体"/>
          <w:color w:val="000000" w:themeColor="text1"/>
          <w:spacing w:val="4"/>
          <w:kern w:val="0"/>
          <w:sz w:val="22"/>
          <w:highlight w:val="none"/>
          <w:lang w:val="en-US" w:eastAsia="zh-CN" w:bidi="ar"/>
          <w14:textFill>
            <w14:solidFill>
              <w14:schemeClr w14:val="tx1"/>
            </w14:solidFill>
          </w14:textFill>
        </w:rPr>
        <w:t>5.投入项目的监理人员驻场要求：投标人拟投入本项目的监理人员需按第五章委托人要求及合同相关要求驻场办公。</w:t>
      </w:r>
      <w:r>
        <w:rPr>
          <w:rFonts w:hint="default" w:ascii="Times New Roman" w:hAnsi="Times New Roman" w:cs="宋体"/>
          <w:color w:val="000000" w:themeColor="text1"/>
          <w:spacing w:val="4"/>
          <w:kern w:val="0"/>
          <w:sz w:val="22"/>
          <w:highlight w:val="none"/>
          <w:lang w:eastAsia="zh-CN" w:bidi="ar"/>
          <w14:textFill>
            <w14:solidFill>
              <w14:schemeClr w14:val="tx1"/>
            </w14:solidFill>
          </w14:textFill>
          <w:woUserID w:val="1"/>
        </w:rPr>
        <w:t>其中合同造价管理组驻场要求：其中2人（土建、安装专业各1人）经甲方面试同意后按甲方指定地点驻场办公；2人（土建、安装专业各1人）经甲方面试同意后驻项目现场办公。</w:t>
      </w:r>
    </w:p>
    <w:p w14:paraId="4733ACAA">
      <w:pPr>
        <w:topLinePunct/>
        <w:adjustRightInd w:val="0"/>
        <w:snapToGrid w:val="0"/>
        <w:spacing w:line="360" w:lineRule="auto"/>
        <w:ind w:left="124" w:leftChars="59" w:firstLine="456" w:firstLineChars="200"/>
        <w:rPr>
          <w:rFonts w:ascii="Times New Roman" w:hAnsi="Times New Roman" w:cs="宋体"/>
          <w:color w:val="000000" w:themeColor="text1"/>
          <w:spacing w:val="4"/>
          <w:kern w:val="0"/>
          <w:sz w:val="22"/>
          <w:highlight w:val="none"/>
          <w:lang w:bidi="ar"/>
          <w14:textFill>
            <w14:solidFill>
              <w14:schemeClr w14:val="tx1"/>
            </w14:solidFill>
          </w14:textFill>
        </w:rPr>
      </w:pPr>
      <w:r>
        <w:rPr>
          <w:rFonts w:hint="eastAsia" w:ascii="Times New Roman" w:hAnsi="Times New Roman" w:cs="宋体"/>
          <w:color w:val="000000" w:themeColor="text1"/>
          <w:spacing w:val="4"/>
          <w:kern w:val="0"/>
          <w:sz w:val="22"/>
          <w:highlight w:val="none"/>
          <w:lang w:val="en-US" w:eastAsia="zh-CN" w:bidi="ar"/>
          <w14:textFill>
            <w14:solidFill>
              <w14:schemeClr w14:val="tx1"/>
            </w14:solidFill>
          </w14:textFill>
        </w:rPr>
        <w:t>6</w:t>
      </w:r>
      <w:r>
        <w:rPr>
          <w:rFonts w:ascii="Times New Roman" w:hAnsi="Times New Roman" w:cs="宋体"/>
          <w:color w:val="000000" w:themeColor="text1"/>
          <w:spacing w:val="4"/>
          <w:kern w:val="0"/>
          <w:sz w:val="22"/>
          <w:highlight w:val="none"/>
          <w:lang w:bidi="ar"/>
          <w14:textFill>
            <w14:solidFill>
              <w14:schemeClr w14:val="tx1"/>
            </w14:solidFill>
          </w14:textFill>
        </w:rPr>
        <w:t>.按照《造价工程师职业资格制度规定》的规定，根据原人事部、原建设部发布的《造价工程师执业资格制度暂行规定》(人发[1996]77号)取得的造价工程师执业资格，并经注册且在有效期内的，等同于一级注册造价工程师。</w:t>
      </w:r>
    </w:p>
    <w:p w14:paraId="51FBDE1A">
      <w:pPr>
        <w:topLinePunct/>
        <w:adjustRightInd w:val="0"/>
        <w:snapToGrid w:val="0"/>
        <w:spacing w:line="360" w:lineRule="auto"/>
        <w:ind w:left="124" w:leftChars="59" w:firstLine="456" w:firstLineChars="200"/>
        <w:rPr>
          <w:rFonts w:hint="default" w:ascii="Times New Roman" w:hAnsi="Times New Roman" w:cs="宋体"/>
          <w:color w:val="000000" w:themeColor="text1"/>
          <w:spacing w:val="4"/>
          <w:kern w:val="0"/>
          <w:sz w:val="22"/>
          <w:highlight w:val="none"/>
          <w:lang w:bidi="ar"/>
          <w14:textFill>
            <w14:solidFill>
              <w14:schemeClr w14:val="tx1"/>
            </w14:solidFill>
          </w14:textFill>
          <w:woUserID w:val="1"/>
        </w:rPr>
      </w:pPr>
      <w:r>
        <w:rPr>
          <w:rFonts w:ascii="Times New Roman" w:hAnsi="Times New Roman" w:cs="宋体"/>
          <w:color w:val="000000" w:themeColor="text1"/>
          <w:spacing w:val="4"/>
          <w:kern w:val="0"/>
          <w:sz w:val="22"/>
          <w:highlight w:val="none"/>
          <w:lang w:bidi="ar"/>
          <w14:textFill>
            <w14:solidFill>
              <w14:schemeClr w14:val="tx1"/>
            </w14:solidFill>
          </w14:textFill>
          <w:woUserID w:val="1"/>
        </w:rPr>
        <w:t>7.智能化相关专业职称包括计算机、电子、通信、自动化、电气等专业职称。</w:t>
      </w:r>
    </w:p>
    <w:p w14:paraId="69EF9D7C">
      <w:pPr>
        <w:widowControl/>
        <w:spacing w:line="360" w:lineRule="auto"/>
        <w:ind w:left="630"/>
        <w:outlineLvl w:val="1"/>
        <w:rPr>
          <w:rFonts w:ascii="Arial" w:hAnsi="Arial" w:eastAsia="黑体" w:cs="黑体"/>
          <w:b/>
          <w:bCs/>
          <w:color w:val="000000" w:themeColor="text1"/>
          <w:kern w:val="0"/>
          <w:sz w:val="30"/>
          <w:szCs w:val="30"/>
          <w:highlight w:val="none"/>
          <w14:textFill>
            <w14:solidFill>
              <w14:schemeClr w14:val="tx1"/>
            </w14:solidFill>
          </w14:textFill>
        </w:rPr>
      </w:pPr>
      <w:r>
        <w:rPr>
          <w:rFonts w:hint="eastAsia" w:ascii="Arial" w:hAnsi="Arial" w:eastAsia="黑体" w:cs="黑体"/>
          <w:b/>
          <w:bCs/>
          <w:color w:val="000000" w:themeColor="text1"/>
          <w:kern w:val="0"/>
          <w:sz w:val="30"/>
          <w:szCs w:val="30"/>
          <w:highlight w:val="none"/>
          <w14:textFill>
            <w14:solidFill>
              <w14:schemeClr w14:val="tx1"/>
            </w14:solidFill>
          </w14:textFill>
        </w:rPr>
        <w:t>五、投入项目的监理人员驻场要求</w:t>
      </w:r>
    </w:p>
    <w:p w14:paraId="3DABCB11">
      <w:pPr>
        <w:topLinePunct/>
        <w:adjustRightInd w:val="0"/>
        <w:snapToGrid w:val="0"/>
        <w:spacing w:line="360" w:lineRule="auto"/>
        <w:ind w:left="124" w:leftChars="59"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1.项目管理人员均需驻场办公。项目总监、总监代表、安全工程师</w:t>
      </w:r>
      <w:r>
        <w:rPr>
          <w:rFonts w:hint="eastAsia" w:ascii="Times New Roman" w:hAnsi="Times New Roman" w:cs="宋体"/>
          <w:strike w:val="0"/>
          <w:color w:val="000000" w:themeColor="text1"/>
          <w:spacing w:val="4"/>
          <w:kern w:val="0"/>
          <w:sz w:val="24"/>
          <w:szCs w:val="24"/>
          <w:highlight w:val="none"/>
          <w14:textFill>
            <w14:solidFill>
              <w14:schemeClr w14:val="tx1"/>
            </w14:solidFill>
          </w14:textFill>
        </w:rPr>
        <w:t>、</w:t>
      </w:r>
      <w:r>
        <w:rPr>
          <w:rFonts w:hint="eastAsia" w:ascii="宋体" w:hAnsi="宋体" w:cs="宋体"/>
          <w:color w:val="000000" w:themeColor="text1"/>
          <w:sz w:val="24"/>
          <w:highlight w:val="none"/>
          <w:lang w:bidi="ar"/>
          <w14:textFill>
            <w14:solidFill>
              <w14:schemeClr w14:val="tx1"/>
            </w14:solidFill>
          </w14:textFill>
          <w:woUserID w:val="1"/>
        </w:rPr>
        <w:t>合同造价管理组</w:t>
      </w:r>
      <w:r>
        <w:rPr>
          <w:rFonts w:hint="default" w:ascii="宋体" w:hAnsi="宋体" w:cs="宋体"/>
          <w:color w:val="000000" w:themeColor="text1"/>
          <w:sz w:val="24"/>
          <w:highlight w:val="none"/>
          <w:lang w:bidi="ar"/>
          <w14:textFill>
            <w14:solidFill>
              <w14:schemeClr w14:val="tx1"/>
            </w14:solidFill>
          </w14:textFill>
          <w:woUserID w:val="1"/>
        </w:rPr>
        <w:t>【</w:t>
      </w:r>
      <w:r>
        <w:rPr>
          <w:rFonts w:hint="default" w:ascii="宋体" w:hAnsi="宋体" w:eastAsia="宋体" w:cs="宋体"/>
          <w:color w:val="000000" w:themeColor="text1"/>
          <w:kern w:val="2"/>
          <w:sz w:val="21"/>
          <w:szCs w:val="21"/>
          <w:highlight w:val="none"/>
          <w:lang w:eastAsia="zh-CN" w:bidi="ar"/>
          <w14:textFill>
            <w14:solidFill>
              <w14:schemeClr w14:val="tx1"/>
            </w14:solidFill>
          </w14:textFill>
          <w14:ligatures w14:val="standardContextual"/>
          <w:woUserID w:val="1"/>
        </w:rPr>
        <w:t>其中至少2人（土建、安装专业各1人）经甲方面试同意后按甲方指定地点驻场办公；至少2人（土建、安装专业各1人）经甲方面试同意后驻项目现场办公。共4人】</w:t>
      </w:r>
      <w:r>
        <w:rPr>
          <w:rFonts w:hint="eastAsia" w:ascii="Times New Roman" w:hAnsi="Times New Roman" w:cs="宋体"/>
          <w:color w:val="000000" w:themeColor="text1"/>
          <w:spacing w:val="4"/>
          <w:kern w:val="0"/>
          <w:sz w:val="24"/>
          <w:szCs w:val="24"/>
          <w:highlight w:val="none"/>
          <w14:textFill>
            <w14:solidFill>
              <w14:schemeClr w14:val="tx1"/>
            </w14:solidFill>
          </w14:textFill>
        </w:rPr>
        <w:t>和资料管理员等人员在工程建设期间要求全程驻场；根据工程施工进度及阶段，监理可以调整各个专业监理人员进场时间，具体以招标人批复为准。项目总监、总监代表、安全工程师等相关人员必须严格按照《广州市重点公共建设项目管理中心建设项目施工现场考勤管理办法》规定进行每日打卡，离开工地必须办理请假手续。</w:t>
      </w:r>
    </w:p>
    <w:p w14:paraId="711EC9E1">
      <w:pPr>
        <w:keepNext w:val="0"/>
        <w:keepLines w:val="0"/>
        <w:widowControl w:val="0"/>
        <w:suppressLineNumbers w:val="0"/>
        <w:topLinePunct/>
        <w:adjustRightInd w:val="0"/>
        <w:snapToGrid w:val="0"/>
        <w:spacing w:before="0" w:beforeAutospacing="0" w:after="0" w:afterAutospacing="0" w:line="360" w:lineRule="auto"/>
        <w:ind w:left="124" w:leftChars="59" w:right="0" w:firstLine="496" w:firstLineChars="200"/>
        <w:jc w:val="both"/>
        <w:rPr>
          <w:rFonts w:hint="eastAsia"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2.监理人</w:t>
      </w:r>
      <w:r>
        <w:rPr>
          <w:rFonts w:hint="default" w:ascii="Times New Roman" w:hAnsi="Times New Roman" w:cs="宋体"/>
          <w:color w:val="000000" w:themeColor="text1"/>
          <w:spacing w:val="4"/>
          <w:kern w:val="0"/>
          <w:sz w:val="24"/>
          <w:szCs w:val="24"/>
          <w:highlight w:val="none"/>
          <w14:textFill>
            <w14:solidFill>
              <w14:schemeClr w14:val="tx1"/>
            </w14:solidFill>
          </w14:textFill>
          <w:woUserID w:val="1"/>
        </w:rPr>
        <w:t>需按《各阶段监理投入人员要求表》</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要求分阶段投入监理人员，</w:t>
      </w:r>
      <w:r>
        <w:rPr>
          <w:rFonts w:hint="default" w:ascii="宋体" w:hAnsi="宋体" w:cs="宋体"/>
          <w:color w:val="000000" w:themeColor="text1"/>
          <w:kern w:val="2"/>
          <w:sz w:val="24"/>
          <w:szCs w:val="24"/>
          <w:highlight w:val="none"/>
          <w:lang w:eastAsia="zh-CN" w:bidi="ar"/>
          <w14:textFill>
            <w14:solidFill>
              <w14:schemeClr w14:val="tx1"/>
            </w14:solidFill>
          </w14:textFill>
          <w:woUserID w:val="1"/>
        </w:rPr>
        <w:t>监理人</w:t>
      </w:r>
      <w:r>
        <w:rPr>
          <w:rFonts w:hint="eastAsia" w:ascii="Times New Roman" w:hAnsi="Times New Roman" w:cs="宋体"/>
          <w:color w:val="000000" w:themeColor="text1"/>
          <w:spacing w:val="4"/>
          <w:kern w:val="0"/>
          <w:sz w:val="24"/>
          <w:szCs w:val="24"/>
          <w:highlight w:val="none"/>
          <w14:textFill>
            <w14:solidFill>
              <w14:schemeClr w14:val="tx1"/>
            </w14:solidFill>
          </w14:textFill>
        </w:rPr>
        <w:t>根据项目进度情况，编制分阶段人员投入计划，包括但不限于施工准备期监理人员投入计划、土建施工期监理人员投入计划、机电弱电装修阶段监理人员投入计划、质量保修期监理人员投入计划，并严格按照各阶段人员投入计划落实监理人员投入。每月20日前以书面形式向委托人申报下月驻场人员的数量、名单，经委托人书面确认后作为每月监理人驻场人员出勤考核的依据。项目实施过程中监理人如根据项目进展情况增加人员投入或安排人员加班的（包括公休日、法定节假日、夜间工作等），相关费用含在合同价款中，发包人不再额外支付费用。</w:t>
      </w:r>
    </w:p>
    <w:p w14:paraId="6B9404F6">
      <w:pPr>
        <w:keepNext w:val="0"/>
        <w:keepLines w:val="0"/>
        <w:widowControl w:val="0"/>
        <w:suppressLineNumbers w:val="0"/>
        <w:topLinePunct/>
        <w:adjustRightInd w:val="0"/>
        <w:snapToGrid w:val="0"/>
        <w:spacing w:before="0" w:beforeAutospacing="0" w:after="0" w:afterAutospacing="0" w:line="360" w:lineRule="auto"/>
        <w:ind w:left="124" w:leftChars="59" w:right="0" w:firstLine="482" w:firstLineChars="200"/>
        <w:jc w:val="center"/>
        <w:rPr>
          <w:rFonts w:hint="default" w:ascii="Times New Roman" w:hAnsi="Times New Roman" w:cs="宋体"/>
          <w:color w:val="000000" w:themeColor="text1"/>
          <w:spacing w:val="4"/>
          <w:kern w:val="0"/>
          <w:sz w:val="24"/>
          <w:szCs w:val="24"/>
          <w:highlight w:val="none"/>
          <w14:textFill>
            <w14:solidFill>
              <w14:schemeClr w14:val="tx1"/>
            </w14:solidFill>
          </w14:textFill>
          <w:woUserID w:val="1"/>
        </w:rPr>
      </w:pPr>
      <w:r>
        <w:rPr>
          <w:rFonts w:hint="eastAsia" w:ascii="Times New Roman" w:hAnsi="Times New Roman" w:eastAsia="宋体" w:cs="宋体"/>
          <w:b/>
          <w:bCs/>
          <w:color w:val="000000" w:themeColor="text1"/>
          <w:kern w:val="2"/>
          <w:sz w:val="24"/>
          <w:szCs w:val="22"/>
          <w:highlight w:val="none"/>
          <w:lang w:val="en-US" w:eastAsia="zh-CN" w:bidi="ar"/>
          <w14:textFill>
            <w14:solidFill>
              <w14:schemeClr w14:val="tx1"/>
            </w14:solidFill>
          </w14:textFill>
          <w:woUserID w:val="0"/>
        </w:rPr>
        <w:t>各阶段监理投入人员</w:t>
      </w:r>
      <w:r>
        <w:rPr>
          <w:rFonts w:hint="default" w:ascii="Times New Roman" w:hAnsi="Times New Roman" w:cs="宋体"/>
          <w:b/>
          <w:bCs/>
          <w:color w:val="000000" w:themeColor="text1"/>
          <w:kern w:val="2"/>
          <w:sz w:val="24"/>
          <w:szCs w:val="22"/>
          <w:highlight w:val="none"/>
          <w:lang w:eastAsia="zh-CN" w:bidi="ar"/>
          <w14:textFill>
            <w14:solidFill>
              <w14:schemeClr w14:val="tx1"/>
            </w14:solidFill>
          </w14:textFill>
          <w:woUserID w:val="1"/>
        </w:rPr>
        <w:t>要求表</w:t>
      </w:r>
    </w:p>
    <w:tbl>
      <w:tblPr>
        <w:tblStyle w:val="20"/>
        <w:tblW w:w="9324" w:type="dxa"/>
        <w:tblInd w:w="-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1680"/>
        <w:gridCol w:w="732"/>
        <w:gridCol w:w="864"/>
        <w:gridCol w:w="924"/>
        <w:gridCol w:w="804"/>
        <w:gridCol w:w="978"/>
        <w:gridCol w:w="1002"/>
        <w:gridCol w:w="828"/>
        <w:gridCol w:w="780"/>
      </w:tblGrid>
      <w:tr w14:paraId="108F1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A811">
            <w:pPr>
              <w:keepNext w:val="0"/>
              <w:keepLines w:val="0"/>
              <w:widowControl w:val="0"/>
              <w:suppressLineNumbers w:val="0"/>
              <w:spacing w:before="0" w:beforeAutospacing="0" w:after="0" w:afterAutospacing="0"/>
              <w:ind w:left="0" w:right="0"/>
              <w:jc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2"/>
                <w:sz w:val="18"/>
                <w:szCs w:val="18"/>
                <w:highlight w:val="none"/>
                <w:lang w:val="en-US" w:eastAsia="zh-CN" w:bidi="ar"/>
                <w14:textFill>
                  <w14:solidFill>
                    <w14:schemeClr w14:val="tx1"/>
                  </w14:solidFill>
                </w14:textFill>
                <w:woUserID w:val="1"/>
              </w:rPr>
              <w:t>序号</w:t>
            </w:r>
          </w:p>
        </w:tc>
        <w:tc>
          <w:tcPr>
            <w:tcW w:w="1680" w:type="dxa"/>
            <w:tcBorders>
              <w:top w:val="single" w:color="000000" w:sz="4" w:space="0"/>
              <w:left w:val="nil"/>
              <w:bottom w:val="single" w:color="000000" w:sz="4" w:space="0"/>
              <w:right w:val="single" w:color="000000" w:sz="4" w:space="0"/>
            </w:tcBorders>
            <w:shd w:val="clear" w:color="auto" w:fill="auto"/>
            <w:vAlign w:val="center"/>
          </w:tcPr>
          <w:p w14:paraId="21F72D49">
            <w:pPr>
              <w:keepNext w:val="0"/>
              <w:keepLines w:val="0"/>
              <w:widowControl w:val="0"/>
              <w:suppressLineNumbers w:val="0"/>
              <w:spacing w:before="0" w:beforeAutospacing="0" w:after="0" w:afterAutospacing="0"/>
              <w:ind w:left="0" w:right="0"/>
              <w:jc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2"/>
                <w:sz w:val="18"/>
                <w:szCs w:val="18"/>
                <w:highlight w:val="none"/>
                <w:lang w:val="en-US" w:eastAsia="zh-CN" w:bidi="ar"/>
                <w14:textFill>
                  <w14:solidFill>
                    <w14:schemeClr w14:val="tx1"/>
                  </w14:solidFill>
                </w14:textFill>
                <w:woUserID w:val="1"/>
              </w:rPr>
              <w:t>专业类别</w:t>
            </w:r>
          </w:p>
        </w:tc>
        <w:tc>
          <w:tcPr>
            <w:tcW w:w="732" w:type="dxa"/>
            <w:tcBorders>
              <w:top w:val="single" w:color="000000" w:sz="4" w:space="0"/>
              <w:left w:val="nil"/>
              <w:bottom w:val="single" w:color="000000" w:sz="4" w:space="0"/>
              <w:right w:val="single" w:color="000000" w:sz="4" w:space="0"/>
            </w:tcBorders>
            <w:shd w:val="clear" w:color="auto" w:fill="auto"/>
            <w:vAlign w:val="center"/>
          </w:tcPr>
          <w:p w14:paraId="136972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数量</w:t>
            </w:r>
          </w:p>
        </w:tc>
        <w:tc>
          <w:tcPr>
            <w:tcW w:w="864" w:type="dxa"/>
            <w:tcBorders>
              <w:top w:val="single" w:color="000000" w:sz="4" w:space="0"/>
              <w:left w:val="nil"/>
              <w:bottom w:val="single" w:color="000000" w:sz="4" w:space="0"/>
              <w:right w:val="single" w:color="000000" w:sz="4" w:space="0"/>
            </w:tcBorders>
            <w:shd w:val="clear" w:color="auto" w:fill="auto"/>
            <w:vAlign w:val="center"/>
          </w:tcPr>
          <w:p w14:paraId="695C39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施工准备阶段</w:t>
            </w:r>
          </w:p>
        </w:tc>
        <w:tc>
          <w:tcPr>
            <w:tcW w:w="924" w:type="dxa"/>
            <w:tcBorders>
              <w:top w:val="single" w:color="000000" w:sz="4" w:space="0"/>
              <w:left w:val="nil"/>
              <w:bottom w:val="single" w:color="000000" w:sz="4" w:space="0"/>
              <w:right w:val="single" w:color="000000" w:sz="4" w:space="0"/>
            </w:tcBorders>
            <w:shd w:val="clear" w:color="auto" w:fill="auto"/>
            <w:vAlign w:val="center"/>
          </w:tcPr>
          <w:p w14:paraId="340DC1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±0.00 以下阶段</w:t>
            </w:r>
          </w:p>
        </w:tc>
        <w:tc>
          <w:tcPr>
            <w:tcW w:w="804" w:type="dxa"/>
            <w:tcBorders>
              <w:top w:val="single" w:color="000000" w:sz="4" w:space="0"/>
              <w:left w:val="nil"/>
              <w:bottom w:val="single" w:color="000000" w:sz="4" w:space="0"/>
              <w:right w:val="single" w:color="000000" w:sz="4" w:space="0"/>
            </w:tcBorders>
            <w:shd w:val="clear" w:color="auto" w:fill="auto"/>
            <w:vAlign w:val="center"/>
          </w:tcPr>
          <w:p w14:paraId="068B41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主体结构施工阶段</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5597BB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机电安装和装修阶段</w:t>
            </w:r>
          </w:p>
        </w:tc>
        <w:tc>
          <w:tcPr>
            <w:tcW w:w="1002" w:type="dxa"/>
            <w:tcBorders>
              <w:top w:val="single" w:color="000000" w:sz="4" w:space="0"/>
              <w:left w:val="nil"/>
              <w:bottom w:val="single" w:color="000000" w:sz="4" w:space="0"/>
              <w:right w:val="single" w:color="000000" w:sz="4" w:space="0"/>
            </w:tcBorders>
            <w:shd w:val="clear" w:color="auto" w:fill="auto"/>
            <w:vAlign w:val="center"/>
          </w:tcPr>
          <w:p w14:paraId="3D374C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工程收尾及验收阶段</w:t>
            </w:r>
          </w:p>
        </w:tc>
        <w:tc>
          <w:tcPr>
            <w:tcW w:w="828" w:type="dxa"/>
            <w:tcBorders>
              <w:top w:val="single" w:color="000000" w:sz="4" w:space="0"/>
              <w:left w:val="nil"/>
              <w:bottom w:val="single" w:color="000000" w:sz="4" w:space="0"/>
              <w:right w:val="single" w:color="000000" w:sz="4" w:space="0"/>
            </w:tcBorders>
            <w:shd w:val="clear" w:color="auto" w:fill="auto"/>
            <w:vAlign w:val="center"/>
          </w:tcPr>
          <w:p w14:paraId="2D833C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维保及结算阶段</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3562E9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备注</w:t>
            </w:r>
          </w:p>
        </w:tc>
      </w:tr>
      <w:tr w14:paraId="37F5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AB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1680" w:type="dxa"/>
            <w:tcBorders>
              <w:top w:val="single" w:color="000000" w:sz="4" w:space="0"/>
              <w:left w:val="nil"/>
              <w:bottom w:val="single" w:color="000000" w:sz="4" w:space="0"/>
              <w:right w:val="single" w:color="000000" w:sz="4" w:space="0"/>
            </w:tcBorders>
            <w:shd w:val="clear" w:color="auto" w:fill="auto"/>
            <w:noWrap/>
            <w:vAlign w:val="center"/>
          </w:tcPr>
          <w:p w14:paraId="27F6A0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项目总协调人</w:t>
            </w:r>
          </w:p>
        </w:tc>
        <w:tc>
          <w:tcPr>
            <w:tcW w:w="732" w:type="dxa"/>
            <w:tcBorders>
              <w:top w:val="single" w:color="000000" w:sz="4" w:space="0"/>
              <w:left w:val="nil"/>
              <w:bottom w:val="single" w:color="000000" w:sz="4" w:space="0"/>
              <w:right w:val="single" w:color="000000" w:sz="4" w:space="0"/>
            </w:tcBorders>
            <w:shd w:val="clear" w:color="auto" w:fill="auto"/>
            <w:noWrap/>
            <w:vAlign w:val="center"/>
          </w:tcPr>
          <w:p w14:paraId="1031961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864" w:type="dxa"/>
            <w:tcBorders>
              <w:top w:val="single" w:color="000000" w:sz="4" w:space="0"/>
              <w:left w:val="nil"/>
              <w:bottom w:val="single" w:color="000000" w:sz="4" w:space="0"/>
              <w:right w:val="single" w:color="000000" w:sz="4" w:space="0"/>
            </w:tcBorders>
            <w:shd w:val="clear" w:color="auto" w:fill="auto"/>
            <w:noWrap/>
            <w:vAlign w:val="center"/>
          </w:tcPr>
          <w:p w14:paraId="771A13B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924" w:type="dxa"/>
            <w:tcBorders>
              <w:top w:val="single" w:color="000000" w:sz="4" w:space="0"/>
              <w:left w:val="nil"/>
              <w:bottom w:val="single" w:color="000000" w:sz="4" w:space="0"/>
              <w:right w:val="single" w:color="000000" w:sz="4" w:space="0"/>
            </w:tcBorders>
            <w:shd w:val="clear" w:color="auto" w:fill="auto"/>
            <w:noWrap/>
            <w:vAlign w:val="center"/>
          </w:tcPr>
          <w:p w14:paraId="7025A55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804" w:type="dxa"/>
            <w:tcBorders>
              <w:top w:val="single" w:color="000000" w:sz="4" w:space="0"/>
              <w:left w:val="nil"/>
              <w:bottom w:val="single" w:color="000000" w:sz="4" w:space="0"/>
              <w:right w:val="single" w:color="000000" w:sz="4" w:space="0"/>
            </w:tcBorders>
            <w:shd w:val="clear" w:color="auto" w:fill="auto"/>
            <w:noWrap/>
            <w:vAlign w:val="center"/>
          </w:tcPr>
          <w:p w14:paraId="3E72B8F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978" w:type="dxa"/>
            <w:tcBorders>
              <w:top w:val="single" w:color="000000" w:sz="4" w:space="0"/>
              <w:left w:val="nil"/>
              <w:bottom w:val="single" w:color="000000" w:sz="4" w:space="0"/>
              <w:right w:val="single" w:color="000000" w:sz="4" w:space="0"/>
            </w:tcBorders>
            <w:shd w:val="clear" w:color="auto" w:fill="auto"/>
            <w:noWrap/>
            <w:vAlign w:val="center"/>
          </w:tcPr>
          <w:p w14:paraId="31714D4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1002" w:type="dxa"/>
            <w:tcBorders>
              <w:top w:val="single" w:color="000000" w:sz="4" w:space="0"/>
              <w:left w:val="nil"/>
              <w:bottom w:val="single" w:color="000000" w:sz="4" w:space="0"/>
              <w:right w:val="single" w:color="000000" w:sz="4" w:space="0"/>
            </w:tcBorders>
            <w:shd w:val="clear" w:color="auto" w:fill="auto"/>
            <w:noWrap/>
            <w:vAlign w:val="center"/>
          </w:tcPr>
          <w:p w14:paraId="45B8FB1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12EE964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463DBC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p>
        </w:tc>
      </w:tr>
      <w:tr w14:paraId="7FF8D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97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2</w:t>
            </w:r>
          </w:p>
        </w:tc>
        <w:tc>
          <w:tcPr>
            <w:tcW w:w="1680" w:type="dxa"/>
            <w:tcBorders>
              <w:top w:val="single" w:color="000000" w:sz="4" w:space="0"/>
              <w:left w:val="nil"/>
              <w:bottom w:val="single" w:color="000000" w:sz="4" w:space="0"/>
              <w:right w:val="single" w:color="000000" w:sz="4" w:space="0"/>
            </w:tcBorders>
            <w:shd w:val="clear" w:color="auto" w:fill="auto"/>
            <w:noWrap/>
            <w:vAlign w:val="center"/>
          </w:tcPr>
          <w:p w14:paraId="0B5720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总监理工程师</w:t>
            </w:r>
          </w:p>
        </w:tc>
        <w:tc>
          <w:tcPr>
            <w:tcW w:w="732" w:type="dxa"/>
            <w:tcBorders>
              <w:top w:val="single" w:color="000000" w:sz="4" w:space="0"/>
              <w:left w:val="nil"/>
              <w:bottom w:val="single" w:color="000000" w:sz="4" w:space="0"/>
              <w:right w:val="single" w:color="000000" w:sz="4" w:space="0"/>
            </w:tcBorders>
            <w:shd w:val="clear" w:color="auto" w:fill="auto"/>
            <w:noWrap/>
            <w:vAlign w:val="center"/>
          </w:tcPr>
          <w:p w14:paraId="50D271C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864" w:type="dxa"/>
            <w:tcBorders>
              <w:top w:val="single" w:color="000000" w:sz="4" w:space="0"/>
              <w:left w:val="nil"/>
              <w:bottom w:val="single" w:color="000000" w:sz="4" w:space="0"/>
              <w:right w:val="single" w:color="000000" w:sz="4" w:space="0"/>
            </w:tcBorders>
            <w:shd w:val="clear" w:color="auto" w:fill="auto"/>
            <w:noWrap/>
            <w:vAlign w:val="center"/>
          </w:tcPr>
          <w:p w14:paraId="2DEE78A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924" w:type="dxa"/>
            <w:tcBorders>
              <w:top w:val="single" w:color="000000" w:sz="4" w:space="0"/>
              <w:left w:val="nil"/>
              <w:bottom w:val="single" w:color="000000" w:sz="4" w:space="0"/>
              <w:right w:val="single" w:color="000000" w:sz="4" w:space="0"/>
            </w:tcBorders>
            <w:shd w:val="clear" w:color="auto" w:fill="auto"/>
            <w:noWrap/>
            <w:vAlign w:val="center"/>
          </w:tcPr>
          <w:p w14:paraId="136AD6E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804" w:type="dxa"/>
            <w:tcBorders>
              <w:top w:val="single" w:color="000000" w:sz="4" w:space="0"/>
              <w:left w:val="nil"/>
              <w:bottom w:val="single" w:color="000000" w:sz="4" w:space="0"/>
              <w:right w:val="single" w:color="000000" w:sz="4" w:space="0"/>
            </w:tcBorders>
            <w:shd w:val="clear" w:color="auto" w:fill="auto"/>
            <w:noWrap/>
            <w:vAlign w:val="center"/>
          </w:tcPr>
          <w:p w14:paraId="66A9BB4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978" w:type="dxa"/>
            <w:tcBorders>
              <w:top w:val="single" w:color="000000" w:sz="4" w:space="0"/>
              <w:left w:val="nil"/>
              <w:bottom w:val="single" w:color="000000" w:sz="4" w:space="0"/>
              <w:right w:val="single" w:color="000000" w:sz="4" w:space="0"/>
            </w:tcBorders>
            <w:shd w:val="clear" w:color="auto" w:fill="auto"/>
            <w:noWrap/>
            <w:vAlign w:val="center"/>
          </w:tcPr>
          <w:p w14:paraId="30A7C9E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1002" w:type="dxa"/>
            <w:tcBorders>
              <w:top w:val="single" w:color="000000" w:sz="4" w:space="0"/>
              <w:left w:val="nil"/>
              <w:bottom w:val="single" w:color="000000" w:sz="4" w:space="0"/>
              <w:right w:val="single" w:color="000000" w:sz="4" w:space="0"/>
            </w:tcBorders>
            <w:shd w:val="clear" w:color="auto" w:fill="auto"/>
            <w:noWrap/>
            <w:vAlign w:val="center"/>
          </w:tcPr>
          <w:p w14:paraId="0069C5E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409FA15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780" w:type="dxa"/>
            <w:tcBorders>
              <w:top w:val="single" w:color="000000" w:sz="4" w:space="0"/>
              <w:left w:val="nil"/>
              <w:bottom w:val="single" w:color="000000" w:sz="4" w:space="0"/>
              <w:right w:val="single" w:color="000000" w:sz="4" w:space="0"/>
            </w:tcBorders>
            <w:shd w:val="clear" w:color="auto" w:fill="auto"/>
            <w:noWrap/>
            <w:vAlign w:val="center"/>
          </w:tcPr>
          <w:p w14:paraId="2B8CF3F9">
            <w:pPr>
              <w:keepNext w:val="0"/>
              <w:keepLines w:val="0"/>
              <w:widowControl w:val="0"/>
              <w:suppressLineNumbers w:val="0"/>
              <w:spacing w:before="0" w:beforeAutospacing="0" w:after="0" w:afterAutospacing="0"/>
              <w:ind w:left="0" w:right="0"/>
              <w:jc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p>
        </w:tc>
      </w:tr>
      <w:tr w14:paraId="11CCB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37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3</w:t>
            </w:r>
          </w:p>
        </w:tc>
        <w:tc>
          <w:tcPr>
            <w:tcW w:w="1680" w:type="dxa"/>
            <w:tcBorders>
              <w:top w:val="single" w:color="000000" w:sz="4" w:space="0"/>
              <w:left w:val="nil"/>
              <w:bottom w:val="single" w:color="000000" w:sz="4" w:space="0"/>
              <w:right w:val="single" w:color="000000" w:sz="4" w:space="0"/>
            </w:tcBorders>
            <w:shd w:val="clear" w:color="auto" w:fill="auto"/>
            <w:noWrap/>
            <w:vAlign w:val="center"/>
          </w:tcPr>
          <w:p w14:paraId="7B3EA1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总监理工程师代表</w:t>
            </w:r>
          </w:p>
        </w:tc>
        <w:tc>
          <w:tcPr>
            <w:tcW w:w="732" w:type="dxa"/>
            <w:tcBorders>
              <w:top w:val="single" w:color="000000" w:sz="4" w:space="0"/>
              <w:left w:val="nil"/>
              <w:bottom w:val="single" w:color="000000" w:sz="4" w:space="0"/>
              <w:right w:val="single" w:color="000000" w:sz="4" w:space="0"/>
            </w:tcBorders>
            <w:shd w:val="clear" w:color="auto" w:fill="auto"/>
            <w:noWrap/>
            <w:vAlign w:val="center"/>
          </w:tcPr>
          <w:p w14:paraId="3A1CBC5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864" w:type="dxa"/>
            <w:tcBorders>
              <w:top w:val="single" w:color="000000" w:sz="4" w:space="0"/>
              <w:left w:val="nil"/>
              <w:bottom w:val="single" w:color="000000" w:sz="4" w:space="0"/>
              <w:right w:val="single" w:color="000000" w:sz="4" w:space="0"/>
            </w:tcBorders>
            <w:shd w:val="clear" w:color="auto" w:fill="auto"/>
            <w:noWrap/>
            <w:vAlign w:val="center"/>
          </w:tcPr>
          <w:p w14:paraId="4479138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924" w:type="dxa"/>
            <w:tcBorders>
              <w:top w:val="single" w:color="000000" w:sz="4" w:space="0"/>
              <w:left w:val="nil"/>
              <w:bottom w:val="single" w:color="000000" w:sz="4" w:space="0"/>
              <w:right w:val="single" w:color="000000" w:sz="4" w:space="0"/>
            </w:tcBorders>
            <w:shd w:val="clear" w:color="auto" w:fill="auto"/>
            <w:noWrap/>
            <w:vAlign w:val="center"/>
          </w:tcPr>
          <w:p w14:paraId="3E21362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804" w:type="dxa"/>
            <w:tcBorders>
              <w:top w:val="single" w:color="000000" w:sz="4" w:space="0"/>
              <w:left w:val="nil"/>
              <w:bottom w:val="single" w:color="000000" w:sz="4" w:space="0"/>
              <w:right w:val="single" w:color="000000" w:sz="4" w:space="0"/>
            </w:tcBorders>
            <w:shd w:val="clear" w:color="auto" w:fill="auto"/>
            <w:noWrap/>
            <w:vAlign w:val="center"/>
          </w:tcPr>
          <w:p w14:paraId="1A14E89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978" w:type="dxa"/>
            <w:tcBorders>
              <w:top w:val="single" w:color="000000" w:sz="4" w:space="0"/>
              <w:left w:val="nil"/>
              <w:bottom w:val="single" w:color="000000" w:sz="4" w:space="0"/>
              <w:right w:val="single" w:color="000000" w:sz="4" w:space="0"/>
            </w:tcBorders>
            <w:shd w:val="clear" w:color="auto" w:fill="auto"/>
            <w:noWrap/>
            <w:vAlign w:val="center"/>
          </w:tcPr>
          <w:p w14:paraId="0FE7FBB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1002" w:type="dxa"/>
            <w:tcBorders>
              <w:top w:val="single" w:color="000000" w:sz="4" w:space="0"/>
              <w:left w:val="nil"/>
              <w:bottom w:val="single" w:color="000000" w:sz="4" w:space="0"/>
              <w:right w:val="single" w:color="000000" w:sz="4" w:space="0"/>
            </w:tcBorders>
            <w:shd w:val="clear" w:color="auto" w:fill="auto"/>
            <w:noWrap/>
            <w:vAlign w:val="center"/>
          </w:tcPr>
          <w:p w14:paraId="0C4BD14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69BAAA7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780" w:type="dxa"/>
            <w:tcBorders>
              <w:top w:val="single" w:color="000000" w:sz="4" w:space="0"/>
              <w:left w:val="nil"/>
              <w:bottom w:val="single" w:color="000000" w:sz="4" w:space="0"/>
              <w:right w:val="single" w:color="000000" w:sz="4" w:space="0"/>
            </w:tcBorders>
            <w:shd w:val="clear" w:color="auto" w:fill="auto"/>
            <w:noWrap/>
            <w:vAlign w:val="center"/>
          </w:tcPr>
          <w:p w14:paraId="6ECBAD26">
            <w:pPr>
              <w:keepNext w:val="0"/>
              <w:keepLines w:val="0"/>
              <w:widowControl w:val="0"/>
              <w:suppressLineNumbers w:val="0"/>
              <w:spacing w:before="0" w:beforeAutospacing="0" w:after="0" w:afterAutospacing="0"/>
              <w:ind w:left="0" w:right="0"/>
              <w:jc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p>
        </w:tc>
      </w:tr>
      <w:tr w14:paraId="6F99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00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4</w:t>
            </w:r>
          </w:p>
        </w:tc>
        <w:tc>
          <w:tcPr>
            <w:tcW w:w="1680" w:type="dxa"/>
            <w:tcBorders>
              <w:top w:val="single" w:color="000000" w:sz="4" w:space="0"/>
              <w:left w:val="nil"/>
              <w:bottom w:val="single" w:color="000000" w:sz="4" w:space="0"/>
              <w:right w:val="single" w:color="000000" w:sz="4" w:space="0"/>
            </w:tcBorders>
            <w:shd w:val="clear" w:color="auto" w:fill="auto"/>
            <w:noWrap/>
            <w:vAlign w:val="center"/>
          </w:tcPr>
          <w:p w14:paraId="00B412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土建监理工程师</w:t>
            </w:r>
          </w:p>
        </w:tc>
        <w:tc>
          <w:tcPr>
            <w:tcW w:w="732" w:type="dxa"/>
            <w:tcBorders>
              <w:top w:val="single" w:color="000000" w:sz="4" w:space="0"/>
              <w:left w:val="nil"/>
              <w:bottom w:val="single" w:color="000000" w:sz="4" w:space="0"/>
              <w:right w:val="single" w:color="000000" w:sz="4" w:space="0"/>
            </w:tcBorders>
            <w:shd w:val="clear" w:color="auto" w:fill="auto"/>
            <w:noWrap/>
            <w:vAlign w:val="center"/>
          </w:tcPr>
          <w:p w14:paraId="1F903D9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3</w:t>
            </w:r>
          </w:p>
        </w:tc>
        <w:tc>
          <w:tcPr>
            <w:tcW w:w="864" w:type="dxa"/>
            <w:tcBorders>
              <w:top w:val="single" w:color="000000" w:sz="4" w:space="0"/>
              <w:left w:val="nil"/>
              <w:bottom w:val="single" w:color="000000" w:sz="4" w:space="0"/>
              <w:right w:val="single" w:color="000000" w:sz="4" w:space="0"/>
            </w:tcBorders>
            <w:shd w:val="clear" w:color="auto" w:fill="auto"/>
            <w:noWrap/>
            <w:vAlign w:val="center"/>
          </w:tcPr>
          <w:p w14:paraId="1FE1AD8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p>
        </w:tc>
        <w:tc>
          <w:tcPr>
            <w:tcW w:w="924" w:type="dxa"/>
            <w:tcBorders>
              <w:top w:val="single" w:color="000000" w:sz="4" w:space="0"/>
              <w:left w:val="nil"/>
              <w:bottom w:val="single" w:color="000000" w:sz="4" w:space="0"/>
              <w:right w:val="single" w:color="000000" w:sz="4" w:space="0"/>
            </w:tcBorders>
            <w:shd w:val="clear" w:color="auto" w:fill="auto"/>
            <w:noWrap/>
            <w:vAlign w:val="center"/>
          </w:tcPr>
          <w:p w14:paraId="39B76B3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2</w:t>
            </w:r>
          </w:p>
        </w:tc>
        <w:tc>
          <w:tcPr>
            <w:tcW w:w="804" w:type="dxa"/>
            <w:tcBorders>
              <w:top w:val="single" w:color="000000" w:sz="4" w:space="0"/>
              <w:left w:val="nil"/>
              <w:bottom w:val="single" w:color="000000" w:sz="4" w:space="0"/>
              <w:right w:val="single" w:color="000000" w:sz="4" w:space="0"/>
            </w:tcBorders>
            <w:shd w:val="clear" w:color="auto" w:fill="auto"/>
            <w:noWrap/>
            <w:vAlign w:val="center"/>
          </w:tcPr>
          <w:p w14:paraId="5B1BDE7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3</w:t>
            </w:r>
          </w:p>
        </w:tc>
        <w:tc>
          <w:tcPr>
            <w:tcW w:w="978" w:type="dxa"/>
            <w:tcBorders>
              <w:top w:val="single" w:color="000000" w:sz="4" w:space="0"/>
              <w:left w:val="nil"/>
              <w:bottom w:val="single" w:color="000000" w:sz="4" w:space="0"/>
              <w:right w:val="single" w:color="000000" w:sz="4" w:space="0"/>
            </w:tcBorders>
            <w:shd w:val="clear" w:color="auto" w:fill="auto"/>
            <w:noWrap/>
            <w:vAlign w:val="center"/>
          </w:tcPr>
          <w:p w14:paraId="0085326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3</w:t>
            </w:r>
          </w:p>
        </w:tc>
        <w:tc>
          <w:tcPr>
            <w:tcW w:w="1002" w:type="dxa"/>
            <w:tcBorders>
              <w:top w:val="single" w:color="000000" w:sz="4" w:space="0"/>
              <w:left w:val="nil"/>
              <w:bottom w:val="single" w:color="000000" w:sz="4" w:space="0"/>
              <w:right w:val="single" w:color="000000" w:sz="4" w:space="0"/>
            </w:tcBorders>
            <w:shd w:val="clear" w:color="auto" w:fill="auto"/>
            <w:noWrap/>
            <w:vAlign w:val="center"/>
          </w:tcPr>
          <w:p w14:paraId="2A4444E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2</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5CF505B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780" w:type="dxa"/>
            <w:tcBorders>
              <w:top w:val="single" w:color="000000" w:sz="4" w:space="0"/>
              <w:left w:val="nil"/>
              <w:bottom w:val="single" w:color="000000" w:sz="4" w:space="0"/>
              <w:right w:val="single" w:color="000000" w:sz="4" w:space="0"/>
            </w:tcBorders>
            <w:shd w:val="clear" w:color="auto" w:fill="auto"/>
            <w:noWrap/>
            <w:vAlign w:val="center"/>
          </w:tcPr>
          <w:p w14:paraId="4CBA6C1E">
            <w:pPr>
              <w:keepNext w:val="0"/>
              <w:keepLines w:val="0"/>
              <w:widowControl w:val="0"/>
              <w:suppressLineNumbers w:val="0"/>
              <w:spacing w:before="0" w:beforeAutospacing="0" w:after="0" w:afterAutospacing="0"/>
              <w:ind w:left="0" w:right="0"/>
              <w:jc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p>
        </w:tc>
      </w:tr>
      <w:tr w14:paraId="485D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EA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5</w:t>
            </w:r>
          </w:p>
        </w:tc>
        <w:tc>
          <w:tcPr>
            <w:tcW w:w="1680" w:type="dxa"/>
            <w:tcBorders>
              <w:top w:val="single" w:color="000000" w:sz="4" w:space="0"/>
              <w:left w:val="nil"/>
              <w:bottom w:val="single" w:color="000000" w:sz="4" w:space="0"/>
              <w:right w:val="single" w:color="000000" w:sz="4" w:space="0"/>
            </w:tcBorders>
            <w:shd w:val="clear" w:color="auto" w:fill="auto"/>
            <w:noWrap/>
            <w:vAlign w:val="center"/>
          </w:tcPr>
          <w:p w14:paraId="4D7F4F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机电监理工程师</w:t>
            </w:r>
          </w:p>
        </w:tc>
        <w:tc>
          <w:tcPr>
            <w:tcW w:w="732" w:type="dxa"/>
            <w:tcBorders>
              <w:top w:val="single" w:color="000000" w:sz="4" w:space="0"/>
              <w:left w:val="nil"/>
              <w:bottom w:val="single" w:color="000000" w:sz="4" w:space="0"/>
              <w:right w:val="single" w:color="000000" w:sz="4" w:space="0"/>
            </w:tcBorders>
            <w:shd w:val="clear" w:color="auto" w:fill="auto"/>
            <w:noWrap/>
            <w:vAlign w:val="center"/>
          </w:tcPr>
          <w:p w14:paraId="603E197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5</w:t>
            </w:r>
          </w:p>
        </w:tc>
        <w:tc>
          <w:tcPr>
            <w:tcW w:w="864" w:type="dxa"/>
            <w:tcBorders>
              <w:top w:val="single" w:color="000000" w:sz="4" w:space="0"/>
              <w:left w:val="nil"/>
              <w:bottom w:val="single" w:color="000000" w:sz="4" w:space="0"/>
              <w:right w:val="single" w:color="000000" w:sz="4" w:space="0"/>
            </w:tcBorders>
            <w:shd w:val="clear" w:color="auto" w:fill="auto"/>
            <w:noWrap/>
            <w:vAlign w:val="center"/>
          </w:tcPr>
          <w:p w14:paraId="56AFE59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p>
        </w:tc>
        <w:tc>
          <w:tcPr>
            <w:tcW w:w="924" w:type="dxa"/>
            <w:tcBorders>
              <w:top w:val="single" w:color="000000" w:sz="4" w:space="0"/>
              <w:left w:val="nil"/>
              <w:bottom w:val="single" w:color="000000" w:sz="4" w:space="0"/>
              <w:right w:val="single" w:color="000000" w:sz="4" w:space="0"/>
            </w:tcBorders>
            <w:shd w:val="clear" w:color="auto" w:fill="auto"/>
            <w:noWrap/>
            <w:vAlign w:val="center"/>
          </w:tcPr>
          <w:p w14:paraId="0CEDA89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804" w:type="dxa"/>
            <w:tcBorders>
              <w:top w:val="single" w:color="000000" w:sz="4" w:space="0"/>
              <w:left w:val="nil"/>
              <w:bottom w:val="single" w:color="000000" w:sz="4" w:space="0"/>
              <w:right w:val="single" w:color="000000" w:sz="4" w:space="0"/>
            </w:tcBorders>
            <w:shd w:val="clear" w:color="auto" w:fill="auto"/>
            <w:noWrap/>
            <w:vAlign w:val="center"/>
          </w:tcPr>
          <w:p w14:paraId="601591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2</w:t>
            </w:r>
          </w:p>
        </w:tc>
        <w:tc>
          <w:tcPr>
            <w:tcW w:w="978" w:type="dxa"/>
            <w:tcBorders>
              <w:top w:val="single" w:color="000000" w:sz="4" w:space="0"/>
              <w:left w:val="nil"/>
              <w:bottom w:val="single" w:color="000000" w:sz="4" w:space="0"/>
              <w:right w:val="single" w:color="000000" w:sz="4" w:space="0"/>
            </w:tcBorders>
            <w:shd w:val="clear" w:color="auto" w:fill="auto"/>
            <w:noWrap/>
            <w:vAlign w:val="center"/>
          </w:tcPr>
          <w:p w14:paraId="16A6CD5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5</w:t>
            </w:r>
          </w:p>
        </w:tc>
        <w:tc>
          <w:tcPr>
            <w:tcW w:w="1002" w:type="dxa"/>
            <w:tcBorders>
              <w:top w:val="single" w:color="000000" w:sz="4" w:space="0"/>
              <w:left w:val="nil"/>
              <w:bottom w:val="single" w:color="000000" w:sz="4" w:space="0"/>
              <w:right w:val="single" w:color="000000" w:sz="4" w:space="0"/>
            </w:tcBorders>
            <w:shd w:val="clear" w:color="auto" w:fill="auto"/>
            <w:noWrap/>
            <w:vAlign w:val="center"/>
          </w:tcPr>
          <w:p w14:paraId="7378860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2</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42E6D49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780" w:type="dxa"/>
            <w:tcBorders>
              <w:top w:val="single" w:color="000000" w:sz="4" w:space="0"/>
              <w:left w:val="nil"/>
              <w:bottom w:val="single" w:color="000000" w:sz="4" w:space="0"/>
              <w:right w:val="single" w:color="000000" w:sz="4" w:space="0"/>
            </w:tcBorders>
            <w:shd w:val="clear" w:color="auto" w:fill="auto"/>
            <w:noWrap/>
            <w:vAlign w:val="center"/>
          </w:tcPr>
          <w:p w14:paraId="3C87C1B2">
            <w:pPr>
              <w:keepNext w:val="0"/>
              <w:keepLines w:val="0"/>
              <w:widowControl w:val="0"/>
              <w:suppressLineNumbers w:val="0"/>
              <w:spacing w:before="0" w:beforeAutospacing="0" w:after="0" w:afterAutospacing="0"/>
              <w:ind w:left="0" w:right="0"/>
              <w:jc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p>
        </w:tc>
      </w:tr>
      <w:tr w14:paraId="6BA2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AC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6</w:t>
            </w:r>
          </w:p>
        </w:tc>
        <w:tc>
          <w:tcPr>
            <w:tcW w:w="1680" w:type="dxa"/>
            <w:tcBorders>
              <w:top w:val="single" w:color="000000" w:sz="4" w:space="0"/>
              <w:left w:val="nil"/>
              <w:bottom w:val="single" w:color="000000" w:sz="4" w:space="0"/>
              <w:right w:val="single" w:color="000000" w:sz="4" w:space="0"/>
            </w:tcBorders>
            <w:shd w:val="clear" w:color="auto" w:fill="auto"/>
            <w:noWrap/>
            <w:vAlign w:val="center"/>
          </w:tcPr>
          <w:p w14:paraId="72CFF9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市政监理工程师</w:t>
            </w:r>
          </w:p>
        </w:tc>
        <w:tc>
          <w:tcPr>
            <w:tcW w:w="732" w:type="dxa"/>
            <w:tcBorders>
              <w:top w:val="single" w:color="000000" w:sz="4" w:space="0"/>
              <w:left w:val="nil"/>
              <w:bottom w:val="single" w:color="000000" w:sz="4" w:space="0"/>
              <w:right w:val="single" w:color="000000" w:sz="4" w:space="0"/>
            </w:tcBorders>
            <w:shd w:val="clear" w:color="auto" w:fill="auto"/>
            <w:noWrap/>
            <w:vAlign w:val="center"/>
          </w:tcPr>
          <w:p w14:paraId="0D0E969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2</w:t>
            </w:r>
          </w:p>
        </w:tc>
        <w:tc>
          <w:tcPr>
            <w:tcW w:w="864" w:type="dxa"/>
            <w:tcBorders>
              <w:top w:val="single" w:color="000000" w:sz="4" w:space="0"/>
              <w:left w:val="nil"/>
              <w:bottom w:val="single" w:color="000000" w:sz="4" w:space="0"/>
              <w:right w:val="single" w:color="000000" w:sz="4" w:space="0"/>
            </w:tcBorders>
            <w:shd w:val="clear" w:color="auto" w:fill="auto"/>
            <w:noWrap/>
            <w:vAlign w:val="center"/>
          </w:tcPr>
          <w:p w14:paraId="7044ED6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p>
        </w:tc>
        <w:tc>
          <w:tcPr>
            <w:tcW w:w="924" w:type="dxa"/>
            <w:tcBorders>
              <w:top w:val="single" w:color="000000" w:sz="4" w:space="0"/>
              <w:left w:val="nil"/>
              <w:bottom w:val="single" w:color="000000" w:sz="4" w:space="0"/>
              <w:right w:val="single" w:color="000000" w:sz="4" w:space="0"/>
            </w:tcBorders>
            <w:shd w:val="clear" w:color="auto" w:fill="auto"/>
            <w:noWrap/>
            <w:vAlign w:val="center"/>
          </w:tcPr>
          <w:p w14:paraId="00D8568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p>
        </w:tc>
        <w:tc>
          <w:tcPr>
            <w:tcW w:w="804" w:type="dxa"/>
            <w:tcBorders>
              <w:top w:val="single" w:color="000000" w:sz="4" w:space="0"/>
              <w:left w:val="nil"/>
              <w:bottom w:val="single" w:color="000000" w:sz="4" w:space="0"/>
              <w:right w:val="single" w:color="000000" w:sz="4" w:space="0"/>
            </w:tcBorders>
            <w:shd w:val="clear" w:color="auto" w:fill="auto"/>
            <w:noWrap/>
            <w:vAlign w:val="center"/>
          </w:tcPr>
          <w:p w14:paraId="1450387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978" w:type="dxa"/>
            <w:tcBorders>
              <w:top w:val="single" w:color="000000" w:sz="4" w:space="0"/>
              <w:left w:val="nil"/>
              <w:bottom w:val="single" w:color="000000" w:sz="4" w:space="0"/>
              <w:right w:val="single" w:color="000000" w:sz="4" w:space="0"/>
            </w:tcBorders>
            <w:shd w:val="clear" w:color="auto" w:fill="auto"/>
            <w:noWrap/>
            <w:vAlign w:val="center"/>
          </w:tcPr>
          <w:p w14:paraId="700215B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2</w:t>
            </w:r>
          </w:p>
        </w:tc>
        <w:tc>
          <w:tcPr>
            <w:tcW w:w="1002" w:type="dxa"/>
            <w:tcBorders>
              <w:top w:val="single" w:color="000000" w:sz="4" w:space="0"/>
              <w:left w:val="nil"/>
              <w:bottom w:val="single" w:color="000000" w:sz="4" w:space="0"/>
              <w:right w:val="single" w:color="000000" w:sz="4" w:space="0"/>
            </w:tcBorders>
            <w:shd w:val="clear" w:color="auto" w:fill="auto"/>
            <w:noWrap/>
            <w:vAlign w:val="center"/>
          </w:tcPr>
          <w:p w14:paraId="004D7C3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4E42111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p>
        </w:tc>
        <w:tc>
          <w:tcPr>
            <w:tcW w:w="780" w:type="dxa"/>
            <w:tcBorders>
              <w:top w:val="single" w:color="000000" w:sz="4" w:space="0"/>
              <w:left w:val="nil"/>
              <w:bottom w:val="single" w:color="000000" w:sz="4" w:space="0"/>
              <w:right w:val="single" w:color="000000" w:sz="4" w:space="0"/>
            </w:tcBorders>
            <w:shd w:val="clear" w:color="auto" w:fill="auto"/>
            <w:noWrap/>
            <w:vAlign w:val="center"/>
          </w:tcPr>
          <w:p w14:paraId="1A2081D7">
            <w:pPr>
              <w:keepNext w:val="0"/>
              <w:keepLines w:val="0"/>
              <w:widowControl w:val="0"/>
              <w:suppressLineNumbers w:val="0"/>
              <w:spacing w:before="0" w:beforeAutospacing="0" w:after="0" w:afterAutospacing="0"/>
              <w:ind w:left="0" w:right="0"/>
              <w:jc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p>
        </w:tc>
      </w:tr>
      <w:tr w14:paraId="4464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F9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7</w:t>
            </w:r>
          </w:p>
        </w:tc>
        <w:tc>
          <w:tcPr>
            <w:tcW w:w="1680" w:type="dxa"/>
            <w:tcBorders>
              <w:top w:val="single" w:color="000000" w:sz="4" w:space="0"/>
              <w:left w:val="nil"/>
              <w:bottom w:val="single" w:color="000000" w:sz="4" w:space="0"/>
              <w:right w:val="single" w:color="000000" w:sz="4" w:space="0"/>
            </w:tcBorders>
            <w:shd w:val="clear" w:color="auto" w:fill="auto"/>
            <w:vAlign w:val="center"/>
          </w:tcPr>
          <w:p w14:paraId="365F9D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2"/>
                <w:sz w:val="18"/>
                <w:szCs w:val="18"/>
                <w:highlight w:val="none"/>
                <w:lang w:val="en-US" w:eastAsia="zh-CN" w:bidi="ar"/>
                <w14:textFill>
                  <w14:solidFill>
                    <w14:schemeClr w14:val="tx1"/>
                  </w14:solidFill>
                </w14:textFill>
                <w:woUserID w:val="1"/>
              </w:rPr>
              <w:t>装修</w:t>
            </w:r>
            <w:r>
              <w:rPr>
                <w:rFonts w:hint="default" w:ascii="宋体" w:hAnsi="宋体" w:cs="宋体"/>
                <w:i w:val="0"/>
                <w:color w:val="000000" w:themeColor="text1"/>
                <w:kern w:val="2"/>
                <w:sz w:val="18"/>
                <w:szCs w:val="18"/>
                <w:highlight w:val="none"/>
                <w:lang w:eastAsia="zh-CN" w:bidi="ar"/>
                <w14:textFill>
                  <w14:solidFill>
                    <w14:schemeClr w14:val="tx1"/>
                  </w14:solidFill>
                </w14:textFill>
                <w:woUserID w:val="1"/>
              </w:rPr>
              <w:t>（</w:t>
            </w:r>
            <w:r>
              <w:rPr>
                <w:rFonts w:hint="eastAsia" w:ascii="宋体" w:hAnsi="宋体" w:eastAsia="宋体" w:cs="宋体"/>
                <w:i w:val="0"/>
                <w:color w:val="000000" w:themeColor="text1"/>
                <w:kern w:val="2"/>
                <w:sz w:val="18"/>
                <w:szCs w:val="18"/>
                <w:highlight w:val="none"/>
                <w:lang w:val="en-US" w:eastAsia="zh-CN" w:bidi="ar"/>
                <w14:textFill>
                  <w14:solidFill>
                    <w14:schemeClr w14:val="tx1"/>
                  </w14:solidFill>
                </w14:textFill>
                <w:woUserID w:val="1"/>
              </w:rPr>
              <w:t>或机电</w:t>
            </w:r>
            <w:r>
              <w:rPr>
                <w:rFonts w:hint="default" w:ascii="宋体" w:hAnsi="宋体" w:cs="宋体"/>
                <w:i w:val="0"/>
                <w:color w:val="000000" w:themeColor="text1"/>
                <w:kern w:val="2"/>
                <w:sz w:val="18"/>
                <w:szCs w:val="18"/>
                <w:highlight w:val="none"/>
                <w:lang w:eastAsia="zh-CN" w:bidi="ar"/>
                <w14:textFill>
                  <w14:solidFill>
                    <w14:schemeClr w14:val="tx1"/>
                  </w14:solidFill>
                </w14:textFill>
                <w:woUserID w:val="1"/>
              </w:rPr>
              <w:t>）</w:t>
            </w:r>
            <w:r>
              <w:rPr>
                <w:rFonts w:hint="eastAsia" w:ascii="宋体" w:hAnsi="宋体" w:eastAsia="宋体" w:cs="宋体"/>
                <w:i w:val="0"/>
                <w:color w:val="000000" w:themeColor="text1"/>
                <w:kern w:val="2"/>
                <w:sz w:val="18"/>
                <w:szCs w:val="18"/>
                <w:highlight w:val="none"/>
                <w:lang w:val="en-US" w:eastAsia="zh-CN" w:bidi="ar"/>
                <w14:textFill>
                  <w14:solidFill>
                    <w14:schemeClr w14:val="tx1"/>
                  </w14:solidFill>
                </w14:textFill>
                <w:woUserID w:val="1"/>
              </w:rPr>
              <w:t>专业工程师</w:t>
            </w:r>
            <w:r>
              <w:rPr>
                <w:rFonts w:hint="default" w:ascii="宋体" w:hAnsi="宋体" w:cs="宋体"/>
                <w:i w:val="0"/>
                <w:color w:val="000000" w:themeColor="text1"/>
                <w:kern w:val="2"/>
                <w:sz w:val="18"/>
                <w:szCs w:val="18"/>
                <w:highlight w:val="none"/>
                <w:lang w:eastAsia="zh-CN" w:bidi="ar"/>
                <w14:textFill>
                  <w14:solidFill>
                    <w14:schemeClr w14:val="tx1"/>
                  </w14:solidFill>
                </w14:textFill>
                <w:woUserID w:val="1"/>
              </w:rPr>
              <w:t>（</w:t>
            </w:r>
            <w:r>
              <w:rPr>
                <w:rFonts w:hint="eastAsia" w:ascii="宋体" w:hAnsi="宋体" w:eastAsia="宋体" w:cs="宋体"/>
                <w:i w:val="0"/>
                <w:color w:val="000000" w:themeColor="text1"/>
                <w:kern w:val="2"/>
                <w:sz w:val="18"/>
                <w:szCs w:val="18"/>
                <w:highlight w:val="none"/>
                <w:lang w:val="en-US" w:eastAsia="zh-CN" w:bidi="ar"/>
                <w14:textFill>
                  <w14:solidFill>
                    <w14:schemeClr w14:val="tx1"/>
                  </w14:solidFill>
                </w14:textFill>
                <w:woUserID w:val="1"/>
              </w:rPr>
              <w:t>医疗专项</w:t>
            </w:r>
            <w:r>
              <w:rPr>
                <w:rFonts w:hint="default" w:ascii="宋体" w:hAnsi="宋体" w:cs="宋体"/>
                <w:i w:val="0"/>
                <w:color w:val="000000" w:themeColor="text1"/>
                <w:kern w:val="2"/>
                <w:sz w:val="18"/>
                <w:szCs w:val="18"/>
                <w:highlight w:val="none"/>
                <w:lang w:eastAsia="zh-CN" w:bidi="ar"/>
                <w14:textFill>
                  <w14:solidFill>
                    <w14:schemeClr w14:val="tx1"/>
                  </w14:solidFill>
                </w14:textFill>
                <w:woUserID w:val="1"/>
              </w:rPr>
              <w:t>）</w:t>
            </w:r>
          </w:p>
        </w:tc>
        <w:tc>
          <w:tcPr>
            <w:tcW w:w="732" w:type="dxa"/>
            <w:tcBorders>
              <w:top w:val="single" w:color="000000" w:sz="4" w:space="0"/>
              <w:left w:val="nil"/>
              <w:bottom w:val="single" w:color="000000" w:sz="4" w:space="0"/>
              <w:right w:val="single" w:color="000000" w:sz="4" w:space="0"/>
            </w:tcBorders>
            <w:shd w:val="clear" w:color="auto" w:fill="auto"/>
            <w:noWrap/>
            <w:vAlign w:val="center"/>
          </w:tcPr>
          <w:p w14:paraId="3129568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2</w:t>
            </w:r>
          </w:p>
        </w:tc>
        <w:tc>
          <w:tcPr>
            <w:tcW w:w="864" w:type="dxa"/>
            <w:tcBorders>
              <w:top w:val="single" w:color="000000" w:sz="4" w:space="0"/>
              <w:left w:val="nil"/>
              <w:bottom w:val="single" w:color="000000" w:sz="4" w:space="0"/>
              <w:right w:val="single" w:color="000000" w:sz="4" w:space="0"/>
            </w:tcBorders>
            <w:shd w:val="clear" w:color="auto" w:fill="auto"/>
            <w:noWrap/>
            <w:vAlign w:val="center"/>
          </w:tcPr>
          <w:p w14:paraId="2D75381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924" w:type="dxa"/>
            <w:tcBorders>
              <w:top w:val="single" w:color="000000" w:sz="4" w:space="0"/>
              <w:left w:val="nil"/>
              <w:bottom w:val="single" w:color="000000" w:sz="4" w:space="0"/>
              <w:right w:val="single" w:color="000000" w:sz="4" w:space="0"/>
            </w:tcBorders>
            <w:shd w:val="clear" w:color="auto" w:fill="auto"/>
            <w:noWrap/>
            <w:vAlign w:val="center"/>
          </w:tcPr>
          <w:p w14:paraId="722EC50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804" w:type="dxa"/>
            <w:tcBorders>
              <w:top w:val="single" w:color="000000" w:sz="4" w:space="0"/>
              <w:left w:val="nil"/>
              <w:bottom w:val="single" w:color="000000" w:sz="4" w:space="0"/>
              <w:right w:val="single" w:color="000000" w:sz="4" w:space="0"/>
            </w:tcBorders>
            <w:shd w:val="clear" w:color="auto" w:fill="auto"/>
            <w:noWrap/>
            <w:vAlign w:val="center"/>
          </w:tcPr>
          <w:p w14:paraId="39CF7CF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2</w:t>
            </w:r>
          </w:p>
        </w:tc>
        <w:tc>
          <w:tcPr>
            <w:tcW w:w="978" w:type="dxa"/>
            <w:tcBorders>
              <w:top w:val="single" w:color="000000" w:sz="4" w:space="0"/>
              <w:left w:val="nil"/>
              <w:bottom w:val="single" w:color="000000" w:sz="4" w:space="0"/>
              <w:right w:val="single" w:color="000000" w:sz="4" w:space="0"/>
            </w:tcBorders>
            <w:shd w:val="clear" w:color="auto" w:fill="auto"/>
            <w:noWrap/>
            <w:vAlign w:val="center"/>
          </w:tcPr>
          <w:p w14:paraId="38025DA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2</w:t>
            </w:r>
          </w:p>
        </w:tc>
        <w:tc>
          <w:tcPr>
            <w:tcW w:w="1002" w:type="dxa"/>
            <w:tcBorders>
              <w:top w:val="single" w:color="000000" w:sz="4" w:space="0"/>
              <w:left w:val="nil"/>
              <w:bottom w:val="single" w:color="000000" w:sz="4" w:space="0"/>
              <w:right w:val="single" w:color="000000" w:sz="4" w:space="0"/>
            </w:tcBorders>
            <w:shd w:val="clear" w:color="auto" w:fill="auto"/>
            <w:noWrap/>
            <w:vAlign w:val="center"/>
          </w:tcPr>
          <w:p w14:paraId="7BBF87A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0DA2CC4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780" w:type="dxa"/>
            <w:tcBorders>
              <w:top w:val="single" w:color="000000" w:sz="4" w:space="0"/>
              <w:left w:val="nil"/>
              <w:bottom w:val="single" w:color="000000" w:sz="4" w:space="0"/>
              <w:right w:val="single" w:color="000000" w:sz="4" w:space="0"/>
            </w:tcBorders>
            <w:shd w:val="clear" w:color="auto" w:fill="auto"/>
            <w:noWrap/>
            <w:vAlign w:val="center"/>
          </w:tcPr>
          <w:p w14:paraId="1A19B6B5">
            <w:pPr>
              <w:keepNext w:val="0"/>
              <w:keepLines w:val="0"/>
              <w:widowControl w:val="0"/>
              <w:suppressLineNumbers w:val="0"/>
              <w:spacing w:before="0" w:beforeAutospacing="0" w:after="0" w:afterAutospacing="0"/>
              <w:ind w:left="0" w:right="0"/>
              <w:jc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p>
        </w:tc>
      </w:tr>
      <w:tr w14:paraId="1DCFF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7A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8</w:t>
            </w:r>
          </w:p>
        </w:tc>
        <w:tc>
          <w:tcPr>
            <w:tcW w:w="1680" w:type="dxa"/>
            <w:tcBorders>
              <w:top w:val="single" w:color="000000" w:sz="4" w:space="0"/>
              <w:left w:val="nil"/>
              <w:bottom w:val="single" w:color="000000" w:sz="4" w:space="0"/>
              <w:right w:val="single" w:color="000000" w:sz="4" w:space="0"/>
            </w:tcBorders>
            <w:shd w:val="clear" w:color="auto" w:fill="auto"/>
            <w:noWrap/>
            <w:vAlign w:val="center"/>
          </w:tcPr>
          <w:p w14:paraId="3C663C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计划合同管理工程师</w:t>
            </w:r>
          </w:p>
        </w:tc>
        <w:tc>
          <w:tcPr>
            <w:tcW w:w="732" w:type="dxa"/>
            <w:tcBorders>
              <w:top w:val="single" w:color="000000" w:sz="4" w:space="0"/>
              <w:left w:val="nil"/>
              <w:bottom w:val="single" w:color="000000" w:sz="4" w:space="0"/>
              <w:right w:val="single" w:color="000000" w:sz="4" w:space="0"/>
            </w:tcBorders>
            <w:shd w:val="clear" w:color="auto" w:fill="auto"/>
            <w:noWrap/>
            <w:vAlign w:val="center"/>
          </w:tcPr>
          <w:p w14:paraId="76509D1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864" w:type="dxa"/>
            <w:tcBorders>
              <w:top w:val="single" w:color="000000" w:sz="4" w:space="0"/>
              <w:left w:val="nil"/>
              <w:bottom w:val="single" w:color="000000" w:sz="4" w:space="0"/>
              <w:right w:val="single" w:color="000000" w:sz="4" w:space="0"/>
            </w:tcBorders>
            <w:shd w:val="clear" w:color="auto" w:fill="auto"/>
            <w:noWrap/>
            <w:vAlign w:val="center"/>
          </w:tcPr>
          <w:p w14:paraId="16035CB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p>
        </w:tc>
        <w:tc>
          <w:tcPr>
            <w:tcW w:w="924" w:type="dxa"/>
            <w:tcBorders>
              <w:top w:val="single" w:color="000000" w:sz="4" w:space="0"/>
              <w:left w:val="nil"/>
              <w:bottom w:val="single" w:color="000000" w:sz="4" w:space="0"/>
              <w:right w:val="single" w:color="000000" w:sz="4" w:space="0"/>
            </w:tcBorders>
            <w:shd w:val="clear" w:color="auto" w:fill="auto"/>
            <w:noWrap/>
            <w:vAlign w:val="center"/>
          </w:tcPr>
          <w:p w14:paraId="6DAFF27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804" w:type="dxa"/>
            <w:tcBorders>
              <w:top w:val="single" w:color="000000" w:sz="4" w:space="0"/>
              <w:left w:val="nil"/>
              <w:bottom w:val="single" w:color="000000" w:sz="4" w:space="0"/>
              <w:right w:val="single" w:color="000000" w:sz="4" w:space="0"/>
            </w:tcBorders>
            <w:shd w:val="clear" w:color="auto" w:fill="auto"/>
            <w:noWrap/>
            <w:vAlign w:val="center"/>
          </w:tcPr>
          <w:p w14:paraId="727865A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978" w:type="dxa"/>
            <w:tcBorders>
              <w:top w:val="single" w:color="000000" w:sz="4" w:space="0"/>
              <w:left w:val="nil"/>
              <w:bottom w:val="single" w:color="000000" w:sz="4" w:space="0"/>
              <w:right w:val="single" w:color="000000" w:sz="4" w:space="0"/>
            </w:tcBorders>
            <w:shd w:val="clear" w:color="auto" w:fill="auto"/>
            <w:noWrap/>
            <w:vAlign w:val="center"/>
          </w:tcPr>
          <w:p w14:paraId="755934E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1002" w:type="dxa"/>
            <w:tcBorders>
              <w:top w:val="single" w:color="000000" w:sz="4" w:space="0"/>
              <w:left w:val="nil"/>
              <w:bottom w:val="single" w:color="000000" w:sz="4" w:space="0"/>
              <w:right w:val="single" w:color="000000" w:sz="4" w:space="0"/>
            </w:tcBorders>
            <w:shd w:val="clear" w:color="auto" w:fill="auto"/>
            <w:noWrap/>
            <w:vAlign w:val="center"/>
          </w:tcPr>
          <w:p w14:paraId="274DDC3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01FA0E3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p>
        </w:tc>
        <w:tc>
          <w:tcPr>
            <w:tcW w:w="780" w:type="dxa"/>
            <w:tcBorders>
              <w:top w:val="single" w:color="000000" w:sz="4" w:space="0"/>
              <w:left w:val="nil"/>
              <w:bottom w:val="single" w:color="000000" w:sz="4" w:space="0"/>
              <w:right w:val="single" w:color="000000" w:sz="4" w:space="0"/>
            </w:tcBorders>
            <w:shd w:val="clear" w:color="auto" w:fill="auto"/>
            <w:noWrap/>
            <w:vAlign w:val="center"/>
          </w:tcPr>
          <w:p w14:paraId="214A5DC5">
            <w:pPr>
              <w:keepNext w:val="0"/>
              <w:keepLines w:val="0"/>
              <w:widowControl w:val="0"/>
              <w:suppressLineNumbers w:val="0"/>
              <w:spacing w:before="0" w:beforeAutospacing="0" w:after="0" w:afterAutospacing="0"/>
              <w:ind w:left="0" w:right="0"/>
              <w:jc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p>
        </w:tc>
      </w:tr>
      <w:tr w14:paraId="6C516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35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9</w:t>
            </w:r>
          </w:p>
        </w:tc>
        <w:tc>
          <w:tcPr>
            <w:tcW w:w="1680" w:type="dxa"/>
            <w:tcBorders>
              <w:top w:val="single" w:color="000000" w:sz="4" w:space="0"/>
              <w:left w:val="nil"/>
              <w:bottom w:val="single" w:color="000000" w:sz="4" w:space="0"/>
              <w:right w:val="single" w:color="000000" w:sz="4" w:space="0"/>
            </w:tcBorders>
            <w:shd w:val="clear" w:color="auto" w:fill="auto"/>
            <w:noWrap/>
            <w:vAlign w:val="center"/>
          </w:tcPr>
          <w:p w14:paraId="5FE4C4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安全监理员</w:t>
            </w:r>
          </w:p>
        </w:tc>
        <w:tc>
          <w:tcPr>
            <w:tcW w:w="732" w:type="dxa"/>
            <w:tcBorders>
              <w:top w:val="single" w:color="000000" w:sz="4" w:space="0"/>
              <w:left w:val="nil"/>
              <w:bottom w:val="single" w:color="000000" w:sz="4" w:space="0"/>
              <w:right w:val="single" w:color="000000" w:sz="4" w:space="0"/>
            </w:tcBorders>
            <w:shd w:val="clear" w:color="auto" w:fill="auto"/>
            <w:noWrap/>
            <w:vAlign w:val="center"/>
          </w:tcPr>
          <w:p w14:paraId="7090F54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2</w:t>
            </w:r>
          </w:p>
        </w:tc>
        <w:tc>
          <w:tcPr>
            <w:tcW w:w="864" w:type="dxa"/>
            <w:tcBorders>
              <w:top w:val="single" w:color="000000" w:sz="4" w:space="0"/>
              <w:left w:val="nil"/>
              <w:bottom w:val="single" w:color="000000" w:sz="4" w:space="0"/>
              <w:right w:val="single" w:color="000000" w:sz="4" w:space="0"/>
            </w:tcBorders>
            <w:shd w:val="clear" w:color="auto" w:fill="auto"/>
            <w:noWrap/>
            <w:vAlign w:val="center"/>
          </w:tcPr>
          <w:p w14:paraId="24A3776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924" w:type="dxa"/>
            <w:tcBorders>
              <w:top w:val="single" w:color="000000" w:sz="4" w:space="0"/>
              <w:left w:val="nil"/>
              <w:bottom w:val="single" w:color="000000" w:sz="4" w:space="0"/>
              <w:right w:val="single" w:color="000000" w:sz="4" w:space="0"/>
            </w:tcBorders>
            <w:shd w:val="clear" w:color="auto" w:fill="auto"/>
            <w:noWrap/>
            <w:vAlign w:val="center"/>
          </w:tcPr>
          <w:p w14:paraId="527B64B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2</w:t>
            </w:r>
          </w:p>
        </w:tc>
        <w:tc>
          <w:tcPr>
            <w:tcW w:w="804" w:type="dxa"/>
            <w:tcBorders>
              <w:top w:val="single" w:color="000000" w:sz="4" w:space="0"/>
              <w:left w:val="nil"/>
              <w:bottom w:val="single" w:color="000000" w:sz="4" w:space="0"/>
              <w:right w:val="single" w:color="000000" w:sz="4" w:space="0"/>
            </w:tcBorders>
            <w:shd w:val="clear" w:color="auto" w:fill="auto"/>
            <w:noWrap/>
            <w:vAlign w:val="center"/>
          </w:tcPr>
          <w:p w14:paraId="1B82BF7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2</w:t>
            </w:r>
          </w:p>
        </w:tc>
        <w:tc>
          <w:tcPr>
            <w:tcW w:w="978" w:type="dxa"/>
            <w:tcBorders>
              <w:top w:val="single" w:color="000000" w:sz="4" w:space="0"/>
              <w:left w:val="nil"/>
              <w:bottom w:val="single" w:color="000000" w:sz="4" w:space="0"/>
              <w:right w:val="single" w:color="000000" w:sz="4" w:space="0"/>
            </w:tcBorders>
            <w:shd w:val="clear" w:color="auto" w:fill="auto"/>
            <w:noWrap/>
            <w:vAlign w:val="center"/>
          </w:tcPr>
          <w:p w14:paraId="2E00CAB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2</w:t>
            </w:r>
          </w:p>
        </w:tc>
        <w:tc>
          <w:tcPr>
            <w:tcW w:w="1002" w:type="dxa"/>
            <w:tcBorders>
              <w:top w:val="single" w:color="000000" w:sz="4" w:space="0"/>
              <w:left w:val="nil"/>
              <w:bottom w:val="single" w:color="000000" w:sz="4" w:space="0"/>
              <w:right w:val="single" w:color="000000" w:sz="4" w:space="0"/>
            </w:tcBorders>
            <w:shd w:val="clear" w:color="auto" w:fill="auto"/>
            <w:noWrap/>
            <w:vAlign w:val="center"/>
          </w:tcPr>
          <w:p w14:paraId="7D6A979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46FC352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p>
        </w:tc>
        <w:tc>
          <w:tcPr>
            <w:tcW w:w="780" w:type="dxa"/>
            <w:tcBorders>
              <w:top w:val="single" w:color="000000" w:sz="4" w:space="0"/>
              <w:left w:val="nil"/>
              <w:bottom w:val="single" w:color="000000" w:sz="4" w:space="0"/>
              <w:right w:val="single" w:color="000000" w:sz="4" w:space="0"/>
            </w:tcBorders>
            <w:shd w:val="clear" w:color="auto" w:fill="auto"/>
            <w:vAlign w:val="center"/>
          </w:tcPr>
          <w:p w14:paraId="1DF58F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p>
        </w:tc>
      </w:tr>
      <w:tr w14:paraId="662BC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A3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10</w:t>
            </w:r>
          </w:p>
        </w:tc>
        <w:tc>
          <w:tcPr>
            <w:tcW w:w="1680" w:type="dxa"/>
            <w:tcBorders>
              <w:top w:val="single" w:color="000000" w:sz="4" w:space="0"/>
              <w:left w:val="nil"/>
              <w:bottom w:val="single" w:color="000000" w:sz="4" w:space="0"/>
              <w:right w:val="single" w:color="000000" w:sz="4" w:space="0"/>
            </w:tcBorders>
            <w:shd w:val="clear" w:color="auto" w:fill="auto"/>
            <w:noWrap/>
            <w:vAlign w:val="center"/>
          </w:tcPr>
          <w:p w14:paraId="1A9021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造价工程师</w:t>
            </w:r>
          </w:p>
        </w:tc>
        <w:tc>
          <w:tcPr>
            <w:tcW w:w="732" w:type="dxa"/>
            <w:tcBorders>
              <w:top w:val="single" w:color="000000" w:sz="4" w:space="0"/>
              <w:left w:val="nil"/>
              <w:bottom w:val="single" w:color="000000" w:sz="4" w:space="0"/>
              <w:right w:val="single" w:color="000000" w:sz="4" w:space="0"/>
            </w:tcBorders>
            <w:shd w:val="clear" w:color="auto" w:fill="auto"/>
            <w:noWrap/>
            <w:vAlign w:val="center"/>
          </w:tcPr>
          <w:p w14:paraId="60D27DA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default" w:ascii="宋体" w:hAnsi="宋体" w:cs="宋体"/>
                <w:i w:val="0"/>
                <w:color w:val="000000" w:themeColor="text1"/>
                <w:kern w:val="0"/>
                <w:sz w:val="18"/>
                <w:szCs w:val="18"/>
                <w:highlight w:val="none"/>
                <w:lang w:eastAsia="zh-CN" w:bidi="ar"/>
                <w14:textFill>
                  <w14:solidFill>
                    <w14:schemeClr w14:val="tx1"/>
                  </w14:solidFill>
                </w14:textFill>
                <w:woUserID w:val="1"/>
              </w:rPr>
              <w:t>7</w:t>
            </w:r>
          </w:p>
        </w:tc>
        <w:tc>
          <w:tcPr>
            <w:tcW w:w="864" w:type="dxa"/>
            <w:tcBorders>
              <w:top w:val="single" w:color="000000" w:sz="4" w:space="0"/>
              <w:left w:val="nil"/>
              <w:bottom w:val="single" w:color="000000" w:sz="4" w:space="0"/>
              <w:right w:val="single" w:color="000000" w:sz="4" w:space="0"/>
            </w:tcBorders>
            <w:shd w:val="clear" w:color="auto" w:fill="auto"/>
            <w:noWrap/>
            <w:vAlign w:val="center"/>
          </w:tcPr>
          <w:p w14:paraId="6847A0D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default" w:ascii="宋体" w:hAnsi="宋体" w:cs="宋体"/>
                <w:i w:val="0"/>
                <w:color w:val="000000" w:themeColor="text1"/>
                <w:kern w:val="0"/>
                <w:sz w:val="18"/>
                <w:szCs w:val="18"/>
                <w:highlight w:val="none"/>
                <w:lang w:eastAsia="zh-CN" w:bidi="ar"/>
                <w14:textFill>
                  <w14:solidFill>
                    <w14:schemeClr w14:val="tx1"/>
                  </w14:solidFill>
                </w14:textFill>
                <w:woUserID w:val="1"/>
              </w:rPr>
              <w:t>4</w:t>
            </w:r>
          </w:p>
        </w:tc>
        <w:tc>
          <w:tcPr>
            <w:tcW w:w="924" w:type="dxa"/>
            <w:tcBorders>
              <w:top w:val="single" w:color="000000" w:sz="4" w:space="0"/>
              <w:left w:val="nil"/>
              <w:bottom w:val="single" w:color="000000" w:sz="4" w:space="0"/>
              <w:right w:val="single" w:color="000000" w:sz="4" w:space="0"/>
            </w:tcBorders>
            <w:shd w:val="clear" w:color="auto" w:fill="auto"/>
            <w:noWrap/>
            <w:vAlign w:val="center"/>
          </w:tcPr>
          <w:p w14:paraId="454AB53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default" w:ascii="宋体" w:hAnsi="宋体" w:cs="宋体"/>
                <w:i w:val="0"/>
                <w:color w:val="000000" w:themeColor="text1"/>
                <w:kern w:val="0"/>
                <w:sz w:val="18"/>
                <w:szCs w:val="18"/>
                <w:highlight w:val="none"/>
                <w:lang w:eastAsia="zh-CN" w:bidi="ar"/>
                <w14:textFill>
                  <w14:solidFill>
                    <w14:schemeClr w14:val="tx1"/>
                  </w14:solidFill>
                </w14:textFill>
                <w:woUserID w:val="1"/>
              </w:rPr>
              <w:t>4</w:t>
            </w:r>
          </w:p>
        </w:tc>
        <w:tc>
          <w:tcPr>
            <w:tcW w:w="804" w:type="dxa"/>
            <w:tcBorders>
              <w:top w:val="single" w:color="000000" w:sz="4" w:space="0"/>
              <w:left w:val="nil"/>
              <w:bottom w:val="single" w:color="000000" w:sz="4" w:space="0"/>
              <w:right w:val="single" w:color="000000" w:sz="4" w:space="0"/>
            </w:tcBorders>
            <w:shd w:val="clear" w:color="auto" w:fill="auto"/>
            <w:noWrap/>
            <w:vAlign w:val="center"/>
          </w:tcPr>
          <w:p w14:paraId="0C46958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default" w:ascii="宋体" w:hAnsi="宋体" w:cs="宋体"/>
                <w:i w:val="0"/>
                <w:color w:val="000000" w:themeColor="text1"/>
                <w:kern w:val="0"/>
                <w:sz w:val="18"/>
                <w:szCs w:val="18"/>
                <w:highlight w:val="none"/>
                <w:lang w:eastAsia="zh-CN" w:bidi="ar"/>
                <w14:textFill>
                  <w14:solidFill>
                    <w14:schemeClr w14:val="tx1"/>
                  </w14:solidFill>
                </w14:textFill>
                <w:woUserID w:val="1"/>
              </w:rPr>
              <w:t>5</w:t>
            </w:r>
          </w:p>
        </w:tc>
        <w:tc>
          <w:tcPr>
            <w:tcW w:w="978" w:type="dxa"/>
            <w:tcBorders>
              <w:top w:val="single" w:color="000000" w:sz="4" w:space="0"/>
              <w:left w:val="nil"/>
              <w:bottom w:val="single" w:color="000000" w:sz="4" w:space="0"/>
              <w:right w:val="single" w:color="000000" w:sz="4" w:space="0"/>
            </w:tcBorders>
            <w:shd w:val="clear" w:color="auto" w:fill="auto"/>
            <w:noWrap/>
            <w:vAlign w:val="center"/>
          </w:tcPr>
          <w:p w14:paraId="166C040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default" w:ascii="宋体" w:hAnsi="宋体" w:cs="宋体"/>
                <w:i w:val="0"/>
                <w:color w:val="000000" w:themeColor="text1"/>
                <w:kern w:val="0"/>
                <w:sz w:val="18"/>
                <w:szCs w:val="18"/>
                <w:highlight w:val="none"/>
                <w:lang w:eastAsia="zh-CN" w:bidi="ar"/>
                <w14:textFill>
                  <w14:solidFill>
                    <w14:schemeClr w14:val="tx1"/>
                  </w14:solidFill>
                </w14:textFill>
                <w:woUserID w:val="1"/>
              </w:rPr>
              <w:t>5</w:t>
            </w:r>
          </w:p>
        </w:tc>
        <w:tc>
          <w:tcPr>
            <w:tcW w:w="1002" w:type="dxa"/>
            <w:tcBorders>
              <w:top w:val="single" w:color="000000" w:sz="4" w:space="0"/>
              <w:left w:val="nil"/>
              <w:bottom w:val="single" w:color="000000" w:sz="4" w:space="0"/>
              <w:right w:val="single" w:color="000000" w:sz="4" w:space="0"/>
            </w:tcBorders>
            <w:shd w:val="clear" w:color="auto" w:fill="auto"/>
            <w:noWrap/>
            <w:vAlign w:val="center"/>
          </w:tcPr>
          <w:p w14:paraId="5A64188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default" w:ascii="宋体" w:hAnsi="宋体" w:cs="宋体"/>
                <w:i w:val="0"/>
                <w:color w:val="000000" w:themeColor="text1"/>
                <w:kern w:val="0"/>
                <w:sz w:val="18"/>
                <w:szCs w:val="18"/>
                <w:highlight w:val="none"/>
                <w:lang w:eastAsia="zh-CN" w:bidi="ar"/>
                <w14:textFill>
                  <w14:solidFill>
                    <w14:schemeClr w14:val="tx1"/>
                  </w14:solidFill>
                </w14:textFill>
                <w:woUserID w:val="1"/>
              </w:rPr>
              <w:t>4</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6AFE63E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default" w:ascii="宋体" w:hAnsi="宋体" w:cs="宋体"/>
                <w:i w:val="0"/>
                <w:color w:val="000000" w:themeColor="text1"/>
                <w:kern w:val="0"/>
                <w:sz w:val="18"/>
                <w:szCs w:val="18"/>
                <w:highlight w:val="none"/>
                <w:lang w:eastAsia="zh-CN" w:bidi="ar"/>
                <w14:textFill>
                  <w14:solidFill>
                    <w14:schemeClr w14:val="tx1"/>
                  </w14:solidFill>
                </w14:textFill>
                <w:woUserID w:val="1"/>
              </w:rPr>
              <w:t>7</w:t>
            </w:r>
          </w:p>
        </w:tc>
        <w:tc>
          <w:tcPr>
            <w:tcW w:w="780" w:type="dxa"/>
            <w:tcBorders>
              <w:top w:val="single" w:color="000000" w:sz="4" w:space="0"/>
              <w:left w:val="nil"/>
              <w:bottom w:val="single" w:color="000000" w:sz="4" w:space="0"/>
              <w:right w:val="single" w:color="000000" w:sz="4" w:space="0"/>
            </w:tcBorders>
            <w:shd w:val="clear" w:color="auto" w:fill="auto"/>
            <w:noWrap/>
            <w:vAlign w:val="center"/>
          </w:tcPr>
          <w:p w14:paraId="3B72BE25">
            <w:pPr>
              <w:keepNext w:val="0"/>
              <w:keepLines w:val="0"/>
              <w:widowControl w:val="0"/>
              <w:suppressLineNumbers w:val="0"/>
              <w:spacing w:before="0" w:beforeAutospacing="0" w:after="0" w:afterAutospacing="0"/>
              <w:ind w:left="0" w:right="0"/>
              <w:jc w:val="both"/>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2"/>
                <w:sz w:val="18"/>
                <w:szCs w:val="18"/>
                <w:highlight w:val="none"/>
                <w14:textFill>
                  <w14:solidFill>
                    <w14:schemeClr w14:val="tx1"/>
                  </w14:solidFill>
                </w14:textFill>
                <w:woUserID w:val="1"/>
              </w:rPr>
              <w:t>其中2名驻甲方</w:t>
            </w:r>
            <w:r>
              <w:rPr>
                <w:rFonts w:hint="default" w:ascii="宋体" w:hAnsi="宋体" w:cs="宋体"/>
                <w:i w:val="0"/>
                <w:color w:val="000000" w:themeColor="text1"/>
                <w:kern w:val="2"/>
                <w:sz w:val="18"/>
                <w:szCs w:val="18"/>
                <w:highlight w:val="none"/>
                <w14:textFill>
                  <w14:solidFill>
                    <w14:schemeClr w14:val="tx1"/>
                  </w14:solidFill>
                </w14:textFill>
                <w:woUserID w:val="1"/>
              </w:rPr>
              <w:t>指定地点</w:t>
            </w:r>
            <w:r>
              <w:rPr>
                <w:rFonts w:hint="eastAsia" w:ascii="宋体" w:hAnsi="宋体" w:eastAsia="宋体" w:cs="宋体"/>
                <w:i w:val="0"/>
                <w:color w:val="000000" w:themeColor="text1"/>
                <w:kern w:val="2"/>
                <w:sz w:val="18"/>
                <w:szCs w:val="18"/>
                <w:highlight w:val="none"/>
                <w14:textFill>
                  <w14:solidFill>
                    <w14:schemeClr w14:val="tx1"/>
                  </w14:solidFill>
                </w14:textFill>
                <w:woUserID w:val="1"/>
              </w:rPr>
              <w:t>办公</w:t>
            </w:r>
            <w:r>
              <w:rPr>
                <w:rFonts w:hint="default" w:ascii="宋体" w:hAnsi="宋体" w:cs="宋体"/>
                <w:i w:val="0"/>
                <w:color w:val="000000" w:themeColor="text1"/>
                <w:kern w:val="2"/>
                <w:sz w:val="18"/>
                <w:szCs w:val="18"/>
                <w:highlight w:val="none"/>
                <w14:textFill>
                  <w14:solidFill>
                    <w14:schemeClr w14:val="tx1"/>
                  </w14:solidFill>
                </w14:textFill>
                <w:woUserID w:val="1"/>
              </w:rPr>
              <w:t>，2名驻项目现场办公</w:t>
            </w:r>
          </w:p>
        </w:tc>
      </w:tr>
      <w:tr w14:paraId="1B69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8A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11</w:t>
            </w:r>
          </w:p>
        </w:tc>
        <w:tc>
          <w:tcPr>
            <w:tcW w:w="1680" w:type="dxa"/>
            <w:vMerge w:val="restart"/>
            <w:tcBorders>
              <w:top w:val="single" w:color="000000" w:sz="4" w:space="0"/>
              <w:left w:val="nil"/>
              <w:right w:val="single" w:color="000000" w:sz="4" w:space="0"/>
            </w:tcBorders>
            <w:shd w:val="clear" w:color="auto" w:fill="auto"/>
            <w:noWrap/>
            <w:vAlign w:val="center"/>
          </w:tcPr>
          <w:p w14:paraId="1796A3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图档资料管理员</w:t>
            </w:r>
          </w:p>
        </w:tc>
        <w:tc>
          <w:tcPr>
            <w:tcW w:w="732" w:type="dxa"/>
            <w:tcBorders>
              <w:top w:val="single" w:color="000000" w:sz="4" w:space="0"/>
              <w:left w:val="nil"/>
              <w:bottom w:val="single" w:color="000000" w:sz="4" w:space="0"/>
              <w:right w:val="single" w:color="000000" w:sz="4" w:space="0"/>
            </w:tcBorders>
            <w:shd w:val="clear" w:color="auto" w:fill="auto"/>
            <w:noWrap/>
            <w:vAlign w:val="center"/>
          </w:tcPr>
          <w:p w14:paraId="0493730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2</w:t>
            </w:r>
          </w:p>
        </w:tc>
        <w:tc>
          <w:tcPr>
            <w:tcW w:w="864" w:type="dxa"/>
            <w:tcBorders>
              <w:top w:val="single" w:color="000000" w:sz="4" w:space="0"/>
              <w:left w:val="nil"/>
              <w:bottom w:val="single" w:color="000000" w:sz="4" w:space="0"/>
              <w:right w:val="single" w:color="000000" w:sz="4" w:space="0"/>
            </w:tcBorders>
            <w:shd w:val="clear" w:color="auto" w:fill="auto"/>
            <w:noWrap/>
            <w:vAlign w:val="center"/>
          </w:tcPr>
          <w:p w14:paraId="288437A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924" w:type="dxa"/>
            <w:tcBorders>
              <w:top w:val="single" w:color="000000" w:sz="4" w:space="0"/>
              <w:left w:val="nil"/>
              <w:bottom w:val="single" w:color="000000" w:sz="4" w:space="0"/>
              <w:right w:val="single" w:color="000000" w:sz="4" w:space="0"/>
            </w:tcBorders>
            <w:shd w:val="clear" w:color="auto" w:fill="auto"/>
            <w:noWrap/>
            <w:vAlign w:val="center"/>
          </w:tcPr>
          <w:p w14:paraId="6ED41BE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804" w:type="dxa"/>
            <w:tcBorders>
              <w:top w:val="single" w:color="000000" w:sz="4" w:space="0"/>
              <w:left w:val="nil"/>
              <w:bottom w:val="single" w:color="000000" w:sz="4" w:space="0"/>
              <w:right w:val="single" w:color="000000" w:sz="4" w:space="0"/>
            </w:tcBorders>
            <w:shd w:val="clear" w:color="auto" w:fill="auto"/>
            <w:noWrap/>
            <w:vAlign w:val="center"/>
          </w:tcPr>
          <w:p w14:paraId="1DB8228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978" w:type="dxa"/>
            <w:tcBorders>
              <w:top w:val="single" w:color="000000" w:sz="4" w:space="0"/>
              <w:left w:val="nil"/>
              <w:bottom w:val="single" w:color="000000" w:sz="4" w:space="0"/>
              <w:right w:val="single" w:color="000000" w:sz="4" w:space="0"/>
            </w:tcBorders>
            <w:shd w:val="clear" w:color="auto" w:fill="auto"/>
            <w:noWrap/>
            <w:vAlign w:val="center"/>
          </w:tcPr>
          <w:p w14:paraId="2348AEE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2</w:t>
            </w:r>
          </w:p>
        </w:tc>
        <w:tc>
          <w:tcPr>
            <w:tcW w:w="1002" w:type="dxa"/>
            <w:tcBorders>
              <w:top w:val="single" w:color="000000" w:sz="4" w:space="0"/>
              <w:left w:val="nil"/>
              <w:bottom w:val="single" w:color="000000" w:sz="4" w:space="0"/>
              <w:right w:val="single" w:color="000000" w:sz="4" w:space="0"/>
            </w:tcBorders>
            <w:shd w:val="clear" w:color="auto" w:fill="auto"/>
            <w:noWrap/>
            <w:vAlign w:val="center"/>
          </w:tcPr>
          <w:p w14:paraId="153A3EC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2</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5A18F88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780" w:type="dxa"/>
            <w:tcBorders>
              <w:top w:val="single" w:color="000000" w:sz="4" w:space="0"/>
              <w:left w:val="nil"/>
              <w:bottom w:val="single" w:color="000000" w:sz="4" w:space="0"/>
              <w:right w:val="single" w:color="000000" w:sz="4" w:space="0"/>
            </w:tcBorders>
            <w:shd w:val="clear" w:color="auto" w:fill="auto"/>
            <w:noWrap/>
            <w:vAlign w:val="center"/>
          </w:tcPr>
          <w:p w14:paraId="5E41C1CC">
            <w:pPr>
              <w:keepNext w:val="0"/>
              <w:keepLines w:val="0"/>
              <w:widowControl w:val="0"/>
              <w:suppressLineNumbers w:val="0"/>
              <w:spacing w:before="0" w:beforeAutospacing="0" w:after="0" w:afterAutospacing="0"/>
              <w:ind w:left="0" w:right="0"/>
              <w:jc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p>
        </w:tc>
      </w:tr>
      <w:tr w14:paraId="0331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42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12</w:t>
            </w:r>
          </w:p>
        </w:tc>
        <w:tc>
          <w:tcPr>
            <w:tcW w:w="1680" w:type="dxa"/>
            <w:vMerge w:val="continue"/>
            <w:tcBorders>
              <w:left w:val="nil"/>
              <w:bottom w:val="single" w:color="000000" w:sz="4" w:space="0"/>
              <w:right w:val="single" w:color="000000" w:sz="4" w:space="0"/>
            </w:tcBorders>
            <w:shd w:val="clear" w:color="auto" w:fill="auto"/>
            <w:noWrap/>
            <w:vAlign w:val="center"/>
          </w:tcPr>
          <w:p w14:paraId="41BD1A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p>
        </w:tc>
        <w:tc>
          <w:tcPr>
            <w:tcW w:w="732" w:type="dxa"/>
            <w:tcBorders>
              <w:top w:val="single" w:color="000000" w:sz="4" w:space="0"/>
              <w:left w:val="nil"/>
              <w:bottom w:val="single" w:color="000000" w:sz="4" w:space="0"/>
              <w:right w:val="single" w:color="000000" w:sz="4" w:space="0"/>
            </w:tcBorders>
            <w:shd w:val="clear" w:color="auto" w:fill="auto"/>
            <w:noWrap/>
            <w:vAlign w:val="center"/>
          </w:tcPr>
          <w:p w14:paraId="26E1893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864" w:type="dxa"/>
            <w:tcBorders>
              <w:top w:val="single" w:color="000000" w:sz="4" w:space="0"/>
              <w:left w:val="nil"/>
              <w:bottom w:val="single" w:color="000000" w:sz="4" w:space="0"/>
              <w:right w:val="single" w:color="000000" w:sz="4" w:space="0"/>
            </w:tcBorders>
            <w:shd w:val="clear" w:color="auto" w:fill="auto"/>
            <w:noWrap/>
            <w:vAlign w:val="center"/>
          </w:tcPr>
          <w:p w14:paraId="180EE2E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924" w:type="dxa"/>
            <w:tcBorders>
              <w:top w:val="single" w:color="000000" w:sz="4" w:space="0"/>
              <w:left w:val="nil"/>
              <w:bottom w:val="single" w:color="000000" w:sz="4" w:space="0"/>
              <w:right w:val="single" w:color="000000" w:sz="4" w:space="0"/>
            </w:tcBorders>
            <w:shd w:val="clear" w:color="auto" w:fill="auto"/>
            <w:noWrap/>
            <w:vAlign w:val="center"/>
          </w:tcPr>
          <w:p w14:paraId="5AA5E3E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804" w:type="dxa"/>
            <w:tcBorders>
              <w:top w:val="single" w:color="000000" w:sz="4" w:space="0"/>
              <w:left w:val="nil"/>
              <w:bottom w:val="single" w:color="000000" w:sz="4" w:space="0"/>
              <w:right w:val="single" w:color="000000" w:sz="4" w:space="0"/>
            </w:tcBorders>
            <w:shd w:val="clear" w:color="auto" w:fill="auto"/>
            <w:noWrap/>
            <w:vAlign w:val="center"/>
          </w:tcPr>
          <w:p w14:paraId="2A651D1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978" w:type="dxa"/>
            <w:tcBorders>
              <w:top w:val="single" w:color="000000" w:sz="4" w:space="0"/>
              <w:left w:val="nil"/>
              <w:bottom w:val="single" w:color="000000" w:sz="4" w:space="0"/>
              <w:right w:val="single" w:color="000000" w:sz="4" w:space="0"/>
            </w:tcBorders>
            <w:shd w:val="clear" w:color="auto" w:fill="auto"/>
            <w:noWrap/>
            <w:vAlign w:val="center"/>
          </w:tcPr>
          <w:p w14:paraId="39CB38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1002" w:type="dxa"/>
            <w:tcBorders>
              <w:top w:val="single" w:color="000000" w:sz="4" w:space="0"/>
              <w:left w:val="nil"/>
              <w:bottom w:val="single" w:color="000000" w:sz="4" w:space="0"/>
              <w:right w:val="single" w:color="000000" w:sz="4" w:space="0"/>
            </w:tcBorders>
            <w:shd w:val="clear" w:color="auto" w:fill="auto"/>
            <w:noWrap/>
            <w:vAlign w:val="center"/>
          </w:tcPr>
          <w:p w14:paraId="049AEA4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0794FAE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780" w:type="dxa"/>
            <w:tcBorders>
              <w:top w:val="single" w:color="000000" w:sz="4" w:space="0"/>
              <w:left w:val="nil"/>
              <w:bottom w:val="single" w:color="000000" w:sz="4" w:space="0"/>
              <w:right w:val="single" w:color="000000" w:sz="4" w:space="0"/>
            </w:tcBorders>
            <w:shd w:val="clear" w:color="auto" w:fill="auto"/>
            <w:noWrap/>
            <w:vAlign w:val="center"/>
          </w:tcPr>
          <w:p w14:paraId="38E89F28">
            <w:pPr>
              <w:keepNext w:val="0"/>
              <w:keepLines w:val="0"/>
              <w:widowControl w:val="0"/>
              <w:suppressLineNumbers w:val="0"/>
              <w:spacing w:before="0" w:beforeAutospacing="0" w:after="0" w:afterAutospacing="0"/>
              <w:ind w:left="0" w:right="0"/>
              <w:jc w:val="both"/>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2"/>
                <w:sz w:val="18"/>
                <w:szCs w:val="18"/>
                <w:highlight w:val="none"/>
                <w14:textFill>
                  <w14:solidFill>
                    <w14:schemeClr w14:val="tx1"/>
                  </w14:solidFill>
                </w14:textFill>
                <w:woUserID w:val="1"/>
              </w:rPr>
              <w:t>驻甲方</w:t>
            </w:r>
            <w:r>
              <w:rPr>
                <w:rFonts w:hint="default" w:ascii="宋体" w:hAnsi="宋体" w:cs="宋体"/>
                <w:i w:val="0"/>
                <w:color w:val="000000" w:themeColor="text1"/>
                <w:kern w:val="2"/>
                <w:sz w:val="18"/>
                <w:szCs w:val="18"/>
                <w:highlight w:val="none"/>
                <w14:textFill>
                  <w14:solidFill>
                    <w14:schemeClr w14:val="tx1"/>
                  </w14:solidFill>
                </w14:textFill>
                <w:woUserID w:val="1"/>
              </w:rPr>
              <w:t>指定地点</w:t>
            </w:r>
            <w:r>
              <w:rPr>
                <w:rFonts w:hint="eastAsia" w:ascii="宋体" w:hAnsi="宋体" w:eastAsia="宋体" w:cs="宋体"/>
                <w:i w:val="0"/>
                <w:color w:val="000000" w:themeColor="text1"/>
                <w:kern w:val="2"/>
                <w:sz w:val="18"/>
                <w:szCs w:val="18"/>
                <w:highlight w:val="none"/>
                <w14:textFill>
                  <w14:solidFill>
                    <w14:schemeClr w14:val="tx1"/>
                  </w14:solidFill>
                </w14:textFill>
                <w:woUserID w:val="1"/>
              </w:rPr>
              <w:t>办公</w:t>
            </w:r>
          </w:p>
        </w:tc>
      </w:tr>
      <w:tr w14:paraId="6DF57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DC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13</w:t>
            </w:r>
          </w:p>
        </w:tc>
        <w:tc>
          <w:tcPr>
            <w:tcW w:w="1680" w:type="dxa"/>
            <w:tcBorders>
              <w:top w:val="single" w:color="000000" w:sz="4" w:space="0"/>
              <w:left w:val="nil"/>
              <w:bottom w:val="single" w:color="000000" w:sz="4" w:space="0"/>
              <w:right w:val="single" w:color="000000" w:sz="4" w:space="0"/>
            </w:tcBorders>
            <w:shd w:val="clear" w:color="auto" w:fill="auto"/>
            <w:noWrap/>
            <w:vAlign w:val="center"/>
          </w:tcPr>
          <w:p w14:paraId="1588C2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监理员</w:t>
            </w:r>
          </w:p>
        </w:tc>
        <w:tc>
          <w:tcPr>
            <w:tcW w:w="732" w:type="dxa"/>
            <w:tcBorders>
              <w:top w:val="single" w:color="000000" w:sz="4" w:space="0"/>
              <w:left w:val="nil"/>
              <w:bottom w:val="single" w:color="000000" w:sz="4" w:space="0"/>
              <w:right w:val="single" w:color="000000" w:sz="4" w:space="0"/>
            </w:tcBorders>
            <w:shd w:val="clear" w:color="auto" w:fill="auto"/>
            <w:noWrap/>
            <w:vAlign w:val="center"/>
          </w:tcPr>
          <w:p w14:paraId="3433C99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5</w:t>
            </w:r>
          </w:p>
        </w:tc>
        <w:tc>
          <w:tcPr>
            <w:tcW w:w="864" w:type="dxa"/>
            <w:tcBorders>
              <w:top w:val="single" w:color="000000" w:sz="4" w:space="0"/>
              <w:left w:val="nil"/>
              <w:bottom w:val="single" w:color="000000" w:sz="4" w:space="0"/>
              <w:right w:val="single" w:color="000000" w:sz="4" w:space="0"/>
            </w:tcBorders>
            <w:shd w:val="clear" w:color="auto" w:fill="auto"/>
            <w:noWrap/>
            <w:vAlign w:val="center"/>
          </w:tcPr>
          <w:p w14:paraId="40001C8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924" w:type="dxa"/>
            <w:tcBorders>
              <w:top w:val="single" w:color="000000" w:sz="4" w:space="0"/>
              <w:left w:val="nil"/>
              <w:bottom w:val="single" w:color="000000" w:sz="4" w:space="0"/>
              <w:right w:val="single" w:color="000000" w:sz="4" w:space="0"/>
            </w:tcBorders>
            <w:shd w:val="clear" w:color="auto" w:fill="auto"/>
            <w:noWrap/>
            <w:vAlign w:val="center"/>
          </w:tcPr>
          <w:p w14:paraId="4EAEF1B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2</w:t>
            </w:r>
          </w:p>
        </w:tc>
        <w:tc>
          <w:tcPr>
            <w:tcW w:w="804" w:type="dxa"/>
            <w:tcBorders>
              <w:top w:val="single" w:color="000000" w:sz="4" w:space="0"/>
              <w:left w:val="nil"/>
              <w:bottom w:val="single" w:color="000000" w:sz="4" w:space="0"/>
              <w:right w:val="single" w:color="000000" w:sz="4" w:space="0"/>
            </w:tcBorders>
            <w:shd w:val="clear" w:color="auto" w:fill="auto"/>
            <w:noWrap/>
            <w:vAlign w:val="center"/>
          </w:tcPr>
          <w:p w14:paraId="387A1E1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4</w:t>
            </w:r>
          </w:p>
        </w:tc>
        <w:tc>
          <w:tcPr>
            <w:tcW w:w="978" w:type="dxa"/>
            <w:tcBorders>
              <w:top w:val="single" w:color="000000" w:sz="4" w:space="0"/>
              <w:left w:val="nil"/>
              <w:bottom w:val="single" w:color="000000" w:sz="4" w:space="0"/>
              <w:right w:val="single" w:color="000000" w:sz="4" w:space="0"/>
            </w:tcBorders>
            <w:shd w:val="clear" w:color="auto" w:fill="auto"/>
            <w:noWrap/>
            <w:vAlign w:val="center"/>
          </w:tcPr>
          <w:p w14:paraId="0DBE428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5</w:t>
            </w:r>
          </w:p>
        </w:tc>
        <w:tc>
          <w:tcPr>
            <w:tcW w:w="1002" w:type="dxa"/>
            <w:tcBorders>
              <w:top w:val="single" w:color="000000" w:sz="4" w:space="0"/>
              <w:left w:val="nil"/>
              <w:bottom w:val="single" w:color="000000" w:sz="4" w:space="0"/>
              <w:right w:val="single" w:color="000000" w:sz="4" w:space="0"/>
            </w:tcBorders>
            <w:shd w:val="clear" w:color="auto" w:fill="auto"/>
            <w:noWrap/>
            <w:vAlign w:val="center"/>
          </w:tcPr>
          <w:p w14:paraId="10E9BCC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2</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0303AF3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p>
        </w:tc>
        <w:tc>
          <w:tcPr>
            <w:tcW w:w="780" w:type="dxa"/>
            <w:tcBorders>
              <w:top w:val="single" w:color="000000" w:sz="4" w:space="0"/>
              <w:left w:val="nil"/>
              <w:bottom w:val="single" w:color="000000" w:sz="4" w:space="0"/>
              <w:right w:val="single" w:color="000000" w:sz="4" w:space="0"/>
            </w:tcBorders>
            <w:shd w:val="clear" w:color="auto" w:fill="auto"/>
            <w:noWrap/>
            <w:vAlign w:val="center"/>
          </w:tcPr>
          <w:p w14:paraId="00D9FB12">
            <w:pPr>
              <w:keepNext w:val="0"/>
              <w:keepLines w:val="0"/>
              <w:widowControl w:val="0"/>
              <w:suppressLineNumbers w:val="0"/>
              <w:spacing w:before="0" w:beforeAutospacing="0" w:after="0" w:afterAutospacing="0"/>
              <w:ind w:left="0" w:right="0"/>
              <w:jc w:val="center"/>
              <w:rPr>
                <w:rFonts w:hint="default" w:ascii="宋体" w:hAnsi="宋体" w:eastAsia="宋体" w:cs="宋体"/>
                <w:i w:val="0"/>
                <w:color w:val="000000" w:themeColor="text1"/>
                <w:kern w:val="2"/>
                <w:sz w:val="22"/>
                <w:szCs w:val="22"/>
                <w:highlight w:val="none"/>
                <w14:textFill>
                  <w14:solidFill>
                    <w14:schemeClr w14:val="tx1"/>
                  </w14:solidFill>
                </w14:textFill>
                <w:woUserID w:val="1"/>
              </w:rPr>
            </w:pPr>
          </w:p>
        </w:tc>
      </w:tr>
      <w:tr w14:paraId="3A91C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ED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p>
        </w:tc>
        <w:tc>
          <w:tcPr>
            <w:tcW w:w="1680" w:type="dxa"/>
            <w:tcBorders>
              <w:top w:val="single" w:color="000000" w:sz="4" w:space="0"/>
              <w:left w:val="nil"/>
              <w:bottom w:val="single" w:color="000000" w:sz="4" w:space="0"/>
              <w:right w:val="single" w:color="000000" w:sz="4" w:space="0"/>
            </w:tcBorders>
            <w:shd w:val="clear" w:color="auto" w:fill="auto"/>
            <w:noWrap/>
            <w:vAlign w:val="center"/>
          </w:tcPr>
          <w:p w14:paraId="3A191C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2"/>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合计</w:t>
            </w:r>
          </w:p>
        </w:tc>
        <w:tc>
          <w:tcPr>
            <w:tcW w:w="732" w:type="dxa"/>
            <w:tcBorders>
              <w:top w:val="single" w:color="000000" w:sz="4" w:space="0"/>
              <w:left w:val="nil"/>
              <w:bottom w:val="single" w:color="000000" w:sz="4" w:space="0"/>
              <w:right w:val="single" w:color="000000" w:sz="4" w:space="0"/>
            </w:tcBorders>
            <w:shd w:val="clear" w:color="auto" w:fill="auto"/>
            <w:noWrap/>
            <w:vAlign w:val="center"/>
          </w:tcPr>
          <w:p w14:paraId="0FD5027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33</w:t>
            </w:r>
          </w:p>
        </w:tc>
        <w:tc>
          <w:tcPr>
            <w:tcW w:w="864" w:type="dxa"/>
            <w:tcBorders>
              <w:top w:val="single" w:color="000000" w:sz="4" w:space="0"/>
              <w:left w:val="nil"/>
              <w:bottom w:val="single" w:color="000000" w:sz="4" w:space="0"/>
              <w:right w:val="single" w:color="000000" w:sz="4" w:space="0"/>
            </w:tcBorders>
            <w:shd w:val="clear" w:color="auto" w:fill="auto"/>
            <w:noWrap/>
            <w:vAlign w:val="center"/>
          </w:tcPr>
          <w:p w14:paraId="73449EE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default" w:ascii="宋体" w:hAnsi="宋体" w:cs="宋体"/>
                <w:i w:val="0"/>
                <w:color w:val="000000" w:themeColor="text1"/>
                <w:kern w:val="0"/>
                <w:sz w:val="18"/>
                <w:szCs w:val="18"/>
                <w:highlight w:val="none"/>
                <w:lang w:eastAsia="zh-CN" w:bidi="ar"/>
                <w14:textFill>
                  <w14:solidFill>
                    <w14:schemeClr w14:val="tx1"/>
                  </w14:solidFill>
                </w14:textFill>
                <w:woUserID w:val="1"/>
              </w:rPr>
              <w:t>12</w:t>
            </w:r>
          </w:p>
        </w:tc>
        <w:tc>
          <w:tcPr>
            <w:tcW w:w="924" w:type="dxa"/>
            <w:tcBorders>
              <w:top w:val="single" w:color="000000" w:sz="4" w:space="0"/>
              <w:left w:val="nil"/>
              <w:bottom w:val="single" w:color="000000" w:sz="4" w:space="0"/>
              <w:right w:val="single" w:color="000000" w:sz="4" w:space="0"/>
            </w:tcBorders>
            <w:shd w:val="clear" w:color="auto" w:fill="auto"/>
            <w:noWrap/>
            <w:vAlign w:val="center"/>
          </w:tcPr>
          <w:p w14:paraId="48985E8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default" w:ascii="宋体" w:hAnsi="宋体" w:cs="宋体"/>
                <w:i w:val="0"/>
                <w:color w:val="000000" w:themeColor="text1"/>
                <w:kern w:val="0"/>
                <w:sz w:val="18"/>
                <w:szCs w:val="18"/>
                <w:highlight w:val="none"/>
                <w:lang w:eastAsia="zh-CN" w:bidi="ar"/>
                <w14:textFill>
                  <w14:solidFill>
                    <w14:schemeClr w14:val="tx1"/>
                  </w14:solidFill>
                </w14:textFill>
                <w:woUserID w:val="1"/>
              </w:rPr>
              <w:t>17</w:t>
            </w:r>
          </w:p>
        </w:tc>
        <w:tc>
          <w:tcPr>
            <w:tcW w:w="804" w:type="dxa"/>
            <w:tcBorders>
              <w:top w:val="single" w:color="000000" w:sz="4" w:space="0"/>
              <w:left w:val="nil"/>
              <w:bottom w:val="single" w:color="000000" w:sz="4" w:space="0"/>
              <w:right w:val="single" w:color="000000" w:sz="4" w:space="0"/>
            </w:tcBorders>
            <w:shd w:val="clear" w:color="auto" w:fill="auto"/>
            <w:noWrap/>
            <w:vAlign w:val="center"/>
          </w:tcPr>
          <w:p w14:paraId="1FB721C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default" w:ascii="宋体" w:hAnsi="宋体" w:cs="宋体"/>
                <w:i w:val="0"/>
                <w:color w:val="000000" w:themeColor="text1"/>
                <w:kern w:val="0"/>
                <w:sz w:val="18"/>
                <w:szCs w:val="18"/>
                <w:highlight w:val="none"/>
                <w:lang w:eastAsia="zh-CN" w:bidi="ar"/>
                <w14:textFill>
                  <w14:solidFill>
                    <w14:schemeClr w14:val="tx1"/>
                  </w14:solidFill>
                </w14:textFill>
                <w:woUserID w:val="1"/>
              </w:rPr>
              <w:t>25</w:t>
            </w:r>
          </w:p>
        </w:tc>
        <w:tc>
          <w:tcPr>
            <w:tcW w:w="978" w:type="dxa"/>
            <w:tcBorders>
              <w:top w:val="single" w:color="000000" w:sz="4" w:space="0"/>
              <w:left w:val="nil"/>
              <w:bottom w:val="single" w:color="000000" w:sz="4" w:space="0"/>
              <w:right w:val="single" w:color="000000" w:sz="4" w:space="0"/>
            </w:tcBorders>
            <w:shd w:val="clear" w:color="auto" w:fill="auto"/>
            <w:noWrap/>
            <w:vAlign w:val="center"/>
          </w:tcPr>
          <w:p w14:paraId="757BA47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default" w:ascii="宋体" w:hAnsi="宋体" w:cs="宋体"/>
                <w:i w:val="0"/>
                <w:color w:val="000000" w:themeColor="text1"/>
                <w:kern w:val="0"/>
                <w:sz w:val="18"/>
                <w:szCs w:val="18"/>
                <w:highlight w:val="none"/>
                <w:lang w:eastAsia="zh-CN" w:bidi="ar"/>
                <w14:textFill>
                  <w14:solidFill>
                    <w14:schemeClr w14:val="tx1"/>
                  </w14:solidFill>
                </w14:textFill>
                <w:woUserID w:val="1"/>
              </w:rPr>
              <w:t>31</w:t>
            </w:r>
          </w:p>
        </w:tc>
        <w:tc>
          <w:tcPr>
            <w:tcW w:w="1002" w:type="dxa"/>
            <w:tcBorders>
              <w:top w:val="single" w:color="000000" w:sz="4" w:space="0"/>
              <w:left w:val="nil"/>
              <w:bottom w:val="single" w:color="000000" w:sz="4" w:space="0"/>
              <w:right w:val="single" w:color="000000" w:sz="4" w:space="0"/>
            </w:tcBorders>
            <w:shd w:val="clear" w:color="auto" w:fill="auto"/>
            <w:noWrap/>
            <w:vAlign w:val="center"/>
          </w:tcPr>
          <w:p w14:paraId="06D8430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default" w:ascii="宋体" w:hAnsi="宋体" w:cs="宋体"/>
                <w:i w:val="0"/>
                <w:color w:val="000000" w:themeColor="text1"/>
                <w:kern w:val="0"/>
                <w:sz w:val="18"/>
                <w:szCs w:val="18"/>
                <w:highlight w:val="none"/>
                <w:lang w:eastAsia="zh-CN" w:bidi="ar"/>
                <w14:textFill>
                  <w14:solidFill>
                    <w14:schemeClr w14:val="tx1"/>
                  </w14:solidFill>
                </w14:textFill>
                <w:woUserID w:val="1"/>
              </w:rPr>
              <w:t>20</w:t>
            </w:r>
          </w:p>
        </w:tc>
        <w:tc>
          <w:tcPr>
            <w:tcW w:w="828" w:type="dxa"/>
            <w:tcBorders>
              <w:top w:val="single" w:color="000000" w:sz="4" w:space="0"/>
              <w:left w:val="nil"/>
              <w:bottom w:val="single" w:color="000000" w:sz="4" w:space="0"/>
              <w:right w:val="single" w:color="000000" w:sz="4" w:space="0"/>
            </w:tcBorders>
            <w:shd w:val="clear" w:color="auto" w:fill="auto"/>
            <w:noWrap/>
            <w:vAlign w:val="center"/>
          </w:tcPr>
          <w:p w14:paraId="72CCD3E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themeColor="text1"/>
                <w:kern w:val="0"/>
                <w:sz w:val="18"/>
                <w:szCs w:val="18"/>
                <w:highlight w:val="none"/>
                <w14:textFill>
                  <w14:solidFill>
                    <w14:schemeClr w14:val="tx1"/>
                  </w14:solidFill>
                </w14:textFill>
                <w:woUserID w:val="1"/>
              </w:rPr>
            </w:pPr>
            <w:r>
              <w:rPr>
                <w:rFonts w:hint="eastAsia" w:ascii="宋体" w:hAnsi="宋体" w:eastAsia="宋体" w:cs="宋体"/>
                <w:i w:val="0"/>
                <w:color w:val="000000" w:themeColor="text1"/>
                <w:kern w:val="0"/>
                <w:sz w:val="18"/>
                <w:szCs w:val="18"/>
                <w:highlight w:val="none"/>
                <w:lang w:val="en-US" w:eastAsia="zh-CN" w:bidi="ar"/>
                <w14:textFill>
                  <w14:solidFill>
                    <w14:schemeClr w14:val="tx1"/>
                  </w14:solidFill>
                </w14:textFill>
                <w:woUserID w:val="1"/>
              </w:rPr>
              <w:t>1</w:t>
            </w:r>
            <w:r>
              <w:rPr>
                <w:rFonts w:hint="default" w:ascii="宋体" w:hAnsi="宋体" w:cs="宋体"/>
                <w:i w:val="0"/>
                <w:color w:val="000000" w:themeColor="text1"/>
                <w:kern w:val="0"/>
                <w:sz w:val="18"/>
                <w:szCs w:val="18"/>
                <w:highlight w:val="none"/>
                <w:lang w:eastAsia="zh-CN" w:bidi="ar"/>
                <w14:textFill>
                  <w14:solidFill>
                    <w14:schemeClr w14:val="tx1"/>
                  </w14:solidFill>
                </w14:textFill>
                <w:woUserID w:val="1"/>
              </w:rPr>
              <w:t>6</w:t>
            </w:r>
          </w:p>
        </w:tc>
        <w:tc>
          <w:tcPr>
            <w:tcW w:w="780" w:type="dxa"/>
            <w:tcBorders>
              <w:top w:val="single" w:color="000000" w:sz="4" w:space="0"/>
              <w:left w:val="nil"/>
              <w:bottom w:val="single" w:color="000000" w:sz="4" w:space="0"/>
              <w:right w:val="single" w:color="000000" w:sz="4" w:space="0"/>
            </w:tcBorders>
            <w:shd w:val="clear" w:color="auto" w:fill="auto"/>
            <w:noWrap/>
            <w:vAlign w:val="center"/>
          </w:tcPr>
          <w:p w14:paraId="2BDB1B74">
            <w:pPr>
              <w:keepNext w:val="0"/>
              <w:keepLines w:val="0"/>
              <w:widowControl w:val="0"/>
              <w:suppressLineNumbers w:val="0"/>
              <w:spacing w:before="0" w:beforeAutospacing="0" w:after="0" w:afterAutospacing="0"/>
              <w:ind w:left="0" w:right="0"/>
              <w:jc w:val="center"/>
              <w:rPr>
                <w:rFonts w:hint="default" w:ascii="宋体" w:hAnsi="宋体" w:eastAsia="宋体" w:cs="宋体"/>
                <w:i w:val="0"/>
                <w:color w:val="000000" w:themeColor="text1"/>
                <w:kern w:val="2"/>
                <w:sz w:val="22"/>
                <w:szCs w:val="22"/>
                <w:highlight w:val="none"/>
                <w14:textFill>
                  <w14:solidFill>
                    <w14:schemeClr w14:val="tx1"/>
                  </w14:solidFill>
                </w14:textFill>
                <w:woUserID w:val="1"/>
              </w:rPr>
            </w:pPr>
          </w:p>
        </w:tc>
      </w:tr>
    </w:tbl>
    <w:p w14:paraId="3859FDA9">
      <w:pPr>
        <w:keepNext w:val="0"/>
        <w:keepLines w:val="0"/>
        <w:widowControl w:val="0"/>
        <w:suppressLineNumbers w:val="0"/>
        <w:topLinePunct/>
        <w:adjustRightInd w:val="0"/>
        <w:snapToGrid w:val="0"/>
        <w:spacing w:before="0" w:beforeAutospacing="0" w:after="0" w:afterAutospacing="0" w:line="360" w:lineRule="auto"/>
        <w:ind w:left="124" w:leftChars="59" w:right="0" w:firstLine="496" w:firstLineChars="200"/>
        <w:jc w:val="both"/>
        <w:rPr>
          <w:rFonts w:hint="eastAsia" w:ascii="Times New Roman" w:hAnsi="Times New Roman" w:cs="宋体"/>
          <w:color w:val="000000" w:themeColor="text1"/>
          <w:spacing w:val="4"/>
          <w:kern w:val="0"/>
          <w:sz w:val="24"/>
          <w:szCs w:val="24"/>
          <w:highlight w:val="none"/>
          <w14:textFill>
            <w14:solidFill>
              <w14:schemeClr w14:val="tx1"/>
            </w14:solidFill>
          </w14:textFill>
        </w:rPr>
      </w:pPr>
    </w:p>
    <w:p w14:paraId="594515D3">
      <w:pPr>
        <w:topLinePunct/>
        <w:adjustRightInd w:val="0"/>
        <w:snapToGrid w:val="0"/>
        <w:spacing w:line="360" w:lineRule="auto"/>
        <w:ind w:left="124" w:leftChars="59" w:firstLine="496" w:firstLineChars="200"/>
        <w:rPr>
          <w:rFonts w:hint="default" w:ascii="Times New Roman" w:hAnsi="Times New Roman" w:cs="宋体"/>
          <w:color w:val="000000" w:themeColor="text1"/>
          <w:spacing w:val="4"/>
          <w:kern w:val="0"/>
          <w:sz w:val="24"/>
          <w:szCs w:val="24"/>
          <w:highlight w:val="none"/>
          <w14:textFill>
            <w14:solidFill>
              <w14:schemeClr w14:val="tx1"/>
            </w14:solidFill>
          </w14:textFill>
          <w:woUserID w:val="1"/>
        </w:rPr>
      </w:pPr>
      <w:r>
        <w:rPr>
          <w:rFonts w:hint="default" w:ascii="Times New Roman" w:hAnsi="Times New Roman" w:cs="宋体"/>
          <w:color w:val="000000" w:themeColor="text1"/>
          <w:spacing w:val="4"/>
          <w:kern w:val="0"/>
          <w:sz w:val="24"/>
          <w:szCs w:val="24"/>
          <w:highlight w:val="none"/>
          <w14:textFill>
            <w14:solidFill>
              <w14:schemeClr w14:val="tx1"/>
            </w14:solidFill>
          </w14:textFill>
          <w:woUserID w:val="1"/>
        </w:rPr>
        <w:t>3.监理项目总协调人应按照发包人要求参加包括不限于项目推进会议、各项专题会议等。同时，要求监理项目总协调人每月至现场亲自组织不少于2次工地现场会议，协调质量、进度、安全、文明施工等会议，并将会议纪要报发包人备案。如有必要，项目总协调人需按照发包人的要求驻场办公。若项目总协调人因故不能召开，经发包人批准，可委托同级别或以上的单位领导组织会议。若项目总协调人或其同级别或以上的单位领导不能按上述要求组织会议，每缺席一次，按合同约定承担一次一般违约责任。</w:t>
      </w:r>
    </w:p>
    <w:p w14:paraId="2E8A0A1B">
      <w:pPr>
        <w:widowControl/>
        <w:spacing w:line="360" w:lineRule="auto"/>
        <w:ind w:left="630"/>
        <w:outlineLvl w:val="1"/>
        <w:rPr>
          <w:rFonts w:ascii="Arial" w:hAnsi="Arial" w:eastAsia="黑体" w:cs="黑体"/>
          <w:b/>
          <w:bCs/>
          <w:color w:val="000000" w:themeColor="text1"/>
          <w:kern w:val="0"/>
          <w:sz w:val="30"/>
          <w:szCs w:val="30"/>
          <w:highlight w:val="none"/>
          <w14:textFill>
            <w14:solidFill>
              <w14:schemeClr w14:val="tx1"/>
            </w14:solidFill>
          </w14:textFill>
        </w:rPr>
      </w:pPr>
      <w:r>
        <w:rPr>
          <w:rFonts w:hint="eastAsia" w:ascii="Arial" w:hAnsi="Arial" w:eastAsia="黑体" w:cs="黑体"/>
          <w:b/>
          <w:bCs/>
          <w:color w:val="000000" w:themeColor="text1"/>
          <w:kern w:val="0"/>
          <w:sz w:val="30"/>
          <w:szCs w:val="30"/>
          <w:highlight w:val="none"/>
          <w14:textFill>
            <w14:solidFill>
              <w14:schemeClr w14:val="tx1"/>
            </w14:solidFill>
          </w14:textFill>
        </w:rPr>
        <w:t>六、项目管理重点、难点</w:t>
      </w:r>
    </w:p>
    <w:p w14:paraId="58CD6DFD">
      <w:pPr>
        <w:topLinePunct/>
        <w:adjustRightInd w:val="0"/>
        <w:snapToGrid w:val="0"/>
        <w:spacing w:line="360" w:lineRule="auto"/>
        <w:ind w:left="124" w:leftChars="59"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（一）项目管理重点</w:t>
      </w:r>
    </w:p>
    <w:p w14:paraId="41E13297">
      <w:pPr>
        <w:topLinePunct/>
        <w:adjustRightInd w:val="0"/>
        <w:snapToGrid w:val="0"/>
        <w:spacing w:line="360" w:lineRule="auto"/>
        <w:ind w:left="124" w:leftChars="59" w:firstLine="496" w:firstLineChars="200"/>
        <w:rPr>
          <w:rFonts w:hint="eastAsia"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1、项目建成后将成为平战结合的广州南部应急医疗中心，服务粤港澳大湾区紧急医疗救援大战略。同时提高广州市南部片区的应急救援能力，缓解亚运城及番禺地区医疗服务需求倍增的压力。因此，本项目群众影响关注度高，确保建筑工程质量、实现工程质量目标是工程管理重点。</w:t>
      </w:r>
    </w:p>
    <w:p w14:paraId="4B15CB93">
      <w:pPr>
        <w:topLinePunct/>
        <w:adjustRightInd w:val="0"/>
        <w:snapToGrid w:val="0"/>
        <w:spacing w:line="360" w:lineRule="auto"/>
        <w:ind w:left="124" w:leftChars="59"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2、本项目为正在运营的医院内进行扩建，建设范围内用于临设的面积非常有限，并且临近有居民区、营运医院等，施工区域的临时围蔽按照高标准进行搭设，利用有限的场地规划总平面布置，合理安排施工组织；需特别做好防噪音、施工扰民及废弃物清运等安全文明施工工作，做好安全文明施工是本工程项目的重中之重。督促、指导施工单位进场前需编写专项的降尘、防噪音及防施工扰民施工方案，待审批后才能施工；加强对管理人员及工人的管理，落实实名制管理，严禁无关人员进入施工区域内。</w:t>
      </w:r>
    </w:p>
    <w:p w14:paraId="293A0D7A">
      <w:pPr>
        <w:topLinePunct/>
        <w:adjustRightInd w:val="0"/>
        <w:snapToGrid w:val="0"/>
        <w:spacing w:line="360" w:lineRule="auto"/>
        <w:ind w:left="124" w:leftChars="59" w:firstLine="496" w:firstLineChars="200"/>
        <w:rPr>
          <w:rFonts w:hint="eastAsia"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3、本项目下方有规划地铁穿越，预留了地铁区间隧道通过条件，监理单位应关注基坑支护及基础实施方案，若出现变更，及时督促各参建单位同地铁相关部门沟通及取得批复意见。</w:t>
      </w:r>
    </w:p>
    <w:p w14:paraId="1BC0D09D">
      <w:pPr>
        <w:topLinePunct/>
        <w:adjustRightInd w:val="0"/>
        <w:snapToGrid w:val="0"/>
        <w:spacing w:line="360" w:lineRule="auto"/>
        <w:ind w:left="124" w:leftChars="59" w:firstLine="496" w:firstLineChars="200"/>
        <w:rPr>
          <w:rFonts w:hint="eastAsia"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4、本项目主体施工前需完成新建污水处理站施工，并完成相关管线的切换，需督促、指导施工单位做好该项工作的策划。</w:t>
      </w:r>
    </w:p>
    <w:p w14:paraId="50EAA134">
      <w:pPr>
        <w:topLinePunct/>
        <w:adjustRightInd w:val="0"/>
        <w:snapToGrid w:val="0"/>
        <w:spacing w:line="360" w:lineRule="auto"/>
        <w:ind w:left="124" w:leftChars="59" w:firstLine="496" w:firstLineChars="200"/>
        <w:rPr>
          <w:rFonts w:hint="eastAsia"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5、本工程为广州市南部片区的应急救援医院，因此对工程材料的环保性、安全性、色彩和照明都有严格要求，因此围绕机电和装修工程的材料设备看样定板、样板引路非常关键，是本工程的重点。</w:t>
      </w:r>
    </w:p>
    <w:p w14:paraId="16707B3A">
      <w:pPr>
        <w:topLinePunct/>
        <w:adjustRightInd w:val="0"/>
        <w:snapToGrid w:val="0"/>
        <w:spacing w:line="360" w:lineRule="auto"/>
        <w:ind w:left="124" w:leftChars="59" w:firstLine="496" w:firstLineChars="200"/>
        <w:rPr>
          <w:rFonts w:hint="eastAsia"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6、地下室基坑均为深基坑，施工前需对基坑施工范围的管线（现状高质水、杂用水、雨水、污水、弱电光纤管线等）进行迁移，同时基坑距离既有住院大楼最近距离为5米，施工时要确保临近建筑物、构造物、管线、道路等安全，深基坑支护桩、降水等实施时要严格按图施工，加强基坑第三方监测、施工监测，并制定相应的应急预案。</w:t>
      </w:r>
    </w:p>
    <w:p w14:paraId="5F299138">
      <w:pPr>
        <w:topLinePunct/>
        <w:adjustRightInd w:val="0"/>
        <w:snapToGrid w:val="0"/>
        <w:spacing w:line="360" w:lineRule="auto"/>
        <w:ind w:left="124" w:leftChars="59" w:firstLine="496" w:firstLineChars="200"/>
        <w:rPr>
          <w:rFonts w:hint="eastAsia"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7、本项目要求采用BIM技术，监理单位须派出相关BIM专业人员到现</w:t>
      </w:r>
      <w:r>
        <w:rPr>
          <w:rFonts w:hint="eastAsia" w:ascii="Times New Roman" w:hAnsi="Times New Roman" w:cs="宋体"/>
          <w:color w:val="000000" w:themeColor="text1"/>
          <w:spacing w:val="4"/>
          <w:kern w:val="0"/>
          <w:sz w:val="24"/>
          <w:szCs w:val="24"/>
          <w:highlight w:val="none"/>
          <w14:textFill>
            <w14:solidFill>
              <w14:schemeClr w14:val="tx1"/>
            </w14:solidFill>
          </w14:textFill>
        </w:rPr>
        <w:t>场配合工作。</w:t>
      </w:r>
    </w:p>
    <w:p w14:paraId="0D5394D4">
      <w:pPr>
        <w:topLinePunct/>
        <w:adjustRightInd w:val="0"/>
        <w:snapToGrid w:val="0"/>
        <w:spacing w:line="360" w:lineRule="auto"/>
        <w:ind w:left="124" w:leftChars="59" w:firstLine="496" w:firstLineChars="200"/>
        <w:rPr>
          <w:rFonts w:hint="eastAsia"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8、本项目设有停机坪系统，</w:t>
      </w:r>
      <w:r>
        <w:rPr>
          <w:rFonts w:hint="eastAsia" w:ascii="Times New Roman" w:hAnsi="Times New Roman"/>
          <w:color w:val="000000" w:themeColor="text1"/>
          <w:spacing w:val="4"/>
          <w:kern w:val="0"/>
          <w:sz w:val="24"/>
          <w:szCs w:val="24"/>
          <w:highlight w:val="none"/>
          <w14:textFill>
            <w14:solidFill>
              <w14:schemeClr w14:val="tx1"/>
            </w14:solidFill>
          </w14:textFill>
        </w:rPr>
        <w:t>监理单位须督促施工单位根据项目特点做好建设策划，及时同相关专业厂商做好沟通，了解该项的施工周期、施工条件等情况，确保高质量完成。</w:t>
      </w:r>
    </w:p>
    <w:p w14:paraId="144E4688">
      <w:pPr>
        <w:widowControl/>
        <w:topLinePunct/>
        <w:adjustRightInd w:val="0"/>
        <w:snapToGrid w:val="0"/>
        <w:spacing w:line="360" w:lineRule="auto"/>
        <w:ind w:left="124" w:leftChars="59" w:firstLine="498" w:firstLineChars="200"/>
        <w:rPr>
          <w:rFonts w:ascii="Times New Roman" w:hAnsi="Times New Roman"/>
          <w:b/>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kern w:val="0"/>
          <w:sz w:val="24"/>
          <w:szCs w:val="24"/>
          <w:highlight w:val="none"/>
          <w14:textFill>
            <w14:solidFill>
              <w14:schemeClr w14:val="tx1"/>
            </w14:solidFill>
          </w14:textFill>
        </w:rPr>
        <w:t>（二）项目管理难点</w:t>
      </w:r>
    </w:p>
    <w:p w14:paraId="5D723BE1">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1、施工总平面布置管理难点</w:t>
      </w:r>
    </w:p>
    <w:p w14:paraId="2CFB3970">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（1）建设范围内施工场地较为紧张，</w:t>
      </w:r>
      <w:r>
        <w:rPr>
          <w:rFonts w:hint="eastAsia" w:ascii="Times New Roman" w:hAnsi="Times New Roman"/>
          <w:color w:val="000000" w:themeColor="text1"/>
          <w:spacing w:val="4"/>
          <w:kern w:val="0"/>
          <w:sz w:val="24"/>
          <w:szCs w:val="24"/>
          <w:highlight w:val="none"/>
          <w14:textFill>
            <w14:solidFill>
              <w14:schemeClr w14:val="tx1"/>
            </w14:solidFill>
          </w14:textFill>
        </w:rPr>
        <w:t>监理单位、</w:t>
      </w:r>
      <w:r>
        <w:rPr>
          <w:rFonts w:ascii="Times New Roman" w:hAnsi="Times New Roman"/>
          <w:color w:val="000000" w:themeColor="text1"/>
          <w:spacing w:val="4"/>
          <w:kern w:val="0"/>
          <w:sz w:val="24"/>
          <w:szCs w:val="24"/>
          <w:highlight w:val="none"/>
          <w14:textFill>
            <w14:solidFill>
              <w14:schemeClr w14:val="tx1"/>
            </w14:solidFill>
          </w14:textFill>
        </w:rPr>
        <w:t>施工单位需要根据建设时序合理进行布置及策划，</w:t>
      </w:r>
      <w:r>
        <w:rPr>
          <w:rFonts w:hint="eastAsia" w:ascii="Times New Roman" w:hAnsi="Times New Roman"/>
          <w:color w:val="000000" w:themeColor="text1"/>
          <w:spacing w:val="4"/>
          <w:kern w:val="0"/>
          <w:sz w:val="24"/>
          <w:szCs w:val="24"/>
          <w:highlight w:val="none"/>
          <w14:textFill>
            <w14:solidFill>
              <w14:schemeClr w14:val="tx1"/>
            </w14:solidFill>
          </w14:textFill>
        </w:rPr>
        <w:t>若</w:t>
      </w:r>
      <w:r>
        <w:rPr>
          <w:rFonts w:ascii="Times New Roman" w:hAnsi="Times New Roman"/>
          <w:color w:val="000000" w:themeColor="text1"/>
          <w:spacing w:val="4"/>
          <w:kern w:val="0"/>
          <w:sz w:val="24"/>
          <w:szCs w:val="24"/>
          <w:highlight w:val="none"/>
          <w14:textFill>
            <w14:solidFill>
              <w14:schemeClr w14:val="tx1"/>
            </w14:solidFill>
          </w14:textFill>
        </w:rPr>
        <w:t>施工现场不设生活、办公区域，施工单位进场后要</w:t>
      </w:r>
      <w:r>
        <w:rPr>
          <w:rFonts w:hint="eastAsia" w:ascii="Times New Roman" w:hAnsi="Times New Roman"/>
          <w:color w:val="000000" w:themeColor="text1"/>
          <w:spacing w:val="4"/>
          <w:kern w:val="0"/>
          <w:sz w:val="24"/>
          <w:szCs w:val="24"/>
          <w:highlight w:val="none"/>
          <w14:textFill>
            <w14:solidFill>
              <w14:schemeClr w14:val="tx1"/>
            </w14:solidFill>
          </w14:textFill>
        </w:rPr>
        <w:t>考虑</w:t>
      </w:r>
      <w:r>
        <w:rPr>
          <w:rFonts w:ascii="Times New Roman" w:hAnsi="Times New Roman"/>
          <w:color w:val="000000" w:themeColor="text1"/>
          <w:spacing w:val="4"/>
          <w:kern w:val="0"/>
          <w:sz w:val="24"/>
          <w:szCs w:val="24"/>
          <w:highlight w:val="none"/>
          <w14:textFill>
            <w14:solidFill>
              <w14:schemeClr w14:val="tx1"/>
            </w14:solidFill>
          </w14:textFill>
        </w:rPr>
        <w:t>自行在场外妥善安排工人住宿及管理人员办公；同时需结合现场实际情况综合考虑场内和场外材料堆放及加工场地。</w:t>
      </w:r>
    </w:p>
    <w:p w14:paraId="14DFCC92">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（2）总包单位进场时，临水临电未接通；市政排水排污未完善，必要时需提前做好市政管道临时接入手续，敷设临时排水排污管道，保证排水排污顺畅。</w:t>
      </w:r>
    </w:p>
    <w:p w14:paraId="2DAB9503">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（3）</w:t>
      </w:r>
      <w:r>
        <w:rPr>
          <w:rFonts w:hint="eastAsia" w:ascii="Times New Roman" w:hAnsi="Times New Roman"/>
          <w:color w:val="000000" w:themeColor="text1"/>
          <w:spacing w:val="4"/>
          <w:kern w:val="0"/>
          <w:sz w:val="24"/>
          <w:szCs w:val="24"/>
          <w:highlight w:val="none"/>
          <w14:textFill>
            <w14:solidFill>
              <w14:schemeClr w14:val="tx1"/>
            </w14:solidFill>
          </w14:textFill>
        </w:rPr>
        <w:t>本</w:t>
      </w:r>
      <w:r>
        <w:rPr>
          <w:rFonts w:ascii="Times New Roman" w:hAnsi="Times New Roman"/>
          <w:color w:val="000000" w:themeColor="text1"/>
          <w:spacing w:val="4"/>
          <w:kern w:val="0"/>
          <w:sz w:val="24"/>
          <w:szCs w:val="24"/>
          <w:highlight w:val="none"/>
          <w14:textFill>
            <w14:solidFill>
              <w14:schemeClr w14:val="tx1"/>
            </w14:solidFill>
          </w14:textFill>
        </w:rPr>
        <w:t>项目</w:t>
      </w:r>
      <w:r>
        <w:rPr>
          <w:rFonts w:hint="eastAsia" w:ascii="Times New Roman" w:hAnsi="Times New Roman"/>
          <w:color w:val="000000" w:themeColor="text1"/>
          <w:spacing w:val="4"/>
          <w:kern w:val="0"/>
          <w:sz w:val="24"/>
          <w:szCs w:val="24"/>
          <w:highlight w:val="none"/>
          <w14:textFill>
            <w14:solidFill>
              <w14:schemeClr w14:val="tx1"/>
            </w14:solidFill>
          </w14:textFill>
        </w:rPr>
        <w:t>建设地点人员</w:t>
      </w:r>
      <w:r>
        <w:rPr>
          <w:rFonts w:ascii="Times New Roman" w:hAnsi="Times New Roman"/>
          <w:color w:val="000000" w:themeColor="text1"/>
          <w:spacing w:val="4"/>
          <w:kern w:val="0"/>
          <w:sz w:val="24"/>
          <w:szCs w:val="24"/>
          <w:highlight w:val="none"/>
          <w14:textFill>
            <w14:solidFill>
              <w14:schemeClr w14:val="tx1"/>
            </w14:solidFill>
          </w14:textFill>
        </w:rPr>
        <w:t>密集，</w:t>
      </w:r>
      <w:r>
        <w:rPr>
          <w:rFonts w:hint="eastAsia" w:ascii="Times New Roman" w:hAnsi="Times New Roman"/>
          <w:color w:val="000000" w:themeColor="text1"/>
          <w:spacing w:val="4"/>
          <w:kern w:val="0"/>
          <w:sz w:val="24"/>
          <w:szCs w:val="24"/>
          <w:highlight w:val="none"/>
          <w14:textFill>
            <w14:solidFill>
              <w14:schemeClr w14:val="tx1"/>
            </w14:solidFill>
          </w14:textFill>
        </w:rPr>
        <w:t>土方外运</w:t>
      </w:r>
      <w:r>
        <w:rPr>
          <w:rFonts w:ascii="Times New Roman" w:hAnsi="Times New Roman"/>
          <w:color w:val="000000" w:themeColor="text1"/>
          <w:spacing w:val="4"/>
          <w:kern w:val="0"/>
          <w:sz w:val="24"/>
          <w:szCs w:val="24"/>
          <w:highlight w:val="none"/>
          <w14:textFill>
            <w14:solidFill>
              <w14:schemeClr w14:val="tx1"/>
            </w14:solidFill>
          </w14:textFill>
        </w:rPr>
        <w:t>须考虑土方外运受限及文明施工要求较高的风险</w:t>
      </w:r>
      <w:r>
        <w:rPr>
          <w:rFonts w:hint="eastAsia" w:ascii="Times New Roman" w:hAnsi="Times New Roman"/>
          <w:color w:val="000000" w:themeColor="text1"/>
          <w:spacing w:val="4"/>
          <w:kern w:val="0"/>
          <w:sz w:val="24"/>
          <w:szCs w:val="24"/>
          <w:highlight w:val="none"/>
          <w14:textFill>
            <w14:solidFill>
              <w14:schemeClr w14:val="tx1"/>
            </w14:solidFill>
          </w14:textFill>
        </w:rPr>
        <w:t>，监理单位要与施工单位共同做好应对投诉及行政督察等方面的风险</w:t>
      </w:r>
      <w:r>
        <w:rPr>
          <w:rFonts w:ascii="Times New Roman" w:hAnsi="Times New Roman"/>
          <w:color w:val="000000" w:themeColor="text1"/>
          <w:spacing w:val="4"/>
          <w:kern w:val="0"/>
          <w:sz w:val="24"/>
          <w:szCs w:val="24"/>
          <w:highlight w:val="none"/>
          <w14:textFill>
            <w14:solidFill>
              <w14:schemeClr w14:val="tx1"/>
            </w14:solidFill>
          </w14:textFill>
        </w:rPr>
        <w:t>。</w:t>
      </w:r>
    </w:p>
    <w:p w14:paraId="5FC61ECF">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（4）</w:t>
      </w:r>
      <w:r>
        <w:rPr>
          <w:rFonts w:hint="eastAsia" w:ascii="Times New Roman" w:hAnsi="Times New Roman"/>
          <w:color w:val="000000" w:themeColor="text1"/>
          <w:spacing w:val="4"/>
          <w:kern w:val="0"/>
          <w:sz w:val="24"/>
          <w:szCs w:val="24"/>
          <w:highlight w:val="none"/>
          <w14:textFill>
            <w14:solidFill>
              <w14:schemeClr w14:val="tx1"/>
            </w14:solidFill>
          </w14:textFill>
        </w:rPr>
        <w:t>本项目场地空间受限，可能</w:t>
      </w:r>
      <w:r>
        <w:rPr>
          <w:rFonts w:ascii="Times New Roman" w:hAnsi="Times New Roman"/>
          <w:color w:val="000000" w:themeColor="text1"/>
          <w:spacing w:val="4"/>
          <w:kern w:val="0"/>
          <w:sz w:val="24"/>
          <w:szCs w:val="24"/>
          <w:highlight w:val="none"/>
          <w14:textFill>
            <w14:solidFill>
              <w14:schemeClr w14:val="tx1"/>
            </w14:solidFill>
          </w14:textFill>
        </w:rPr>
        <w:t>无法提供</w:t>
      </w:r>
      <w:r>
        <w:rPr>
          <w:rFonts w:hint="eastAsia" w:ascii="Times New Roman" w:hAnsi="Times New Roman"/>
          <w:color w:val="000000" w:themeColor="text1"/>
          <w:spacing w:val="4"/>
          <w:kern w:val="0"/>
          <w:sz w:val="24"/>
          <w:szCs w:val="24"/>
          <w:highlight w:val="none"/>
          <w14:textFill>
            <w14:solidFill>
              <w14:schemeClr w14:val="tx1"/>
            </w14:solidFill>
          </w14:textFill>
        </w:rPr>
        <w:t>足够</w:t>
      </w:r>
      <w:r>
        <w:rPr>
          <w:rFonts w:ascii="Times New Roman" w:hAnsi="Times New Roman"/>
          <w:color w:val="000000" w:themeColor="text1"/>
          <w:spacing w:val="4"/>
          <w:kern w:val="0"/>
          <w:sz w:val="24"/>
          <w:szCs w:val="24"/>
          <w:highlight w:val="none"/>
          <w14:textFill>
            <w14:solidFill>
              <w14:schemeClr w14:val="tx1"/>
            </w14:solidFill>
          </w14:textFill>
        </w:rPr>
        <w:t>场地临时堆放土方，</w:t>
      </w:r>
      <w:r>
        <w:rPr>
          <w:rFonts w:hint="eastAsia" w:ascii="Times New Roman" w:hAnsi="Times New Roman"/>
          <w:color w:val="000000" w:themeColor="text1"/>
          <w:spacing w:val="4"/>
          <w:kern w:val="0"/>
          <w:sz w:val="24"/>
          <w:szCs w:val="24"/>
          <w:highlight w:val="none"/>
          <w14:textFill>
            <w14:solidFill>
              <w14:schemeClr w14:val="tx1"/>
            </w14:solidFill>
          </w14:textFill>
        </w:rPr>
        <w:t>须</w:t>
      </w:r>
      <w:r>
        <w:rPr>
          <w:rFonts w:ascii="Times New Roman" w:hAnsi="Times New Roman"/>
          <w:color w:val="000000" w:themeColor="text1"/>
          <w:spacing w:val="4"/>
          <w:kern w:val="0"/>
          <w:sz w:val="24"/>
          <w:szCs w:val="24"/>
          <w:highlight w:val="none"/>
          <w14:textFill>
            <w14:solidFill>
              <w14:schemeClr w14:val="tx1"/>
            </w14:solidFill>
          </w14:textFill>
        </w:rPr>
        <w:t>提前谋划好基坑土方外运及后续的土方回填，请</w:t>
      </w:r>
      <w:r>
        <w:rPr>
          <w:rFonts w:hint="eastAsia" w:ascii="Times New Roman" w:hAnsi="Times New Roman"/>
          <w:color w:val="000000" w:themeColor="text1"/>
          <w:spacing w:val="4"/>
          <w:kern w:val="0"/>
          <w:sz w:val="24"/>
          <w:szCs w:val="24"/>
          <w:highlight w:val="none"/>
          <w14:textFill>
            <w14:solidFill>
              <w14:schemeClr w14:val="tx1"/>
            </w14:solidFill>
          </w14:textFill>
        </w:rPr>
        <w:t>监理单位督促施工单位制定科学可行的施工组织安排，编制土方平衡方案（必要时召开专家论证会议）</w:t>
      </w:r>
      <w:r>
        <w:rPr>
          <w:rFonts w:ascii="Times New Roman" w:hAnsi="Times New Roman"/>
          <w:color w:val="000000" w:themeColor="text1"/>
          <w:spacing w:val="4"/>
          <w:kern w:val="0"/>
          <w:sz w:val="24"/>
          <w:szCs w:val="24"/>
          <w:highlight w:val="none"/>
          <w14:textFill>
            <w14:solidFill>
              <w14:schemeClr w14:val="tx1"/>
            </w14:solidFill>
          </w14:textFill>
        </w:rPr>
        <w:t>。</w:t>
      </w:r>
    </w:p>
    <w:p w14:paraId="6EC03AEB">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（5）进入主体结构施工阶段，专业单位陆续进场，施工场地紧张的问题将突现，总包单位必须提前做好规划，充分利用现有场地，提前做好二次转场的准备。</w:t>
      </w:r>
    </w:p>
    <w:p w14:paraId="3BD775BE">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2、多专业管理服务的难点</w:t>
      </w:r>
    </w:p>
    <w:p w14:paraId="7EC27454">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（1）</w:t>
      </w:r>
      <w:r>
        <w:rPr>
          <w:rFonts w:hint="eastAsia" w:ascii="Times New Roman" w:hAnsi="Times New Roman"/>
          <w:color w:val="000000" w:themeColor="text1"/>
          <w:spacing w:val="4"/>
          <w:kern w:val="0"/>
          <w:sz w:val="24"/>
          <w:szCs w:val="24"/>
          <w:highlight w:val="none"/>
          <w14:textFill>
            <w14:solidFill>
              <w14:schemeClr w14:val="tx1"/>
            </w14:solidFill>
          </w14:textFill>
        </w:rPr>
        <w:t>本项目涵盖系统工程较多、专业单位多，多专业、多工种施工时均需相应作业面，交叉作业、立体作业情况多，易产生矛盾，给监理管理增加了难度。在现场施工阶段中期，将出现众多单位联合交叉施工，须确保各专业施工队伍合理配合，有条不紊开展施工。</w:t>
      </w:r>
    </w:p>
    <w:p w14:paraId="78DBCB86">
      <w:pPr>
        <w:widowControl/>
        <w:topLinePunct/>
        <w:adjustRightInd w:val="0"/>
        <w:snapToGrid w:val="0"/>
        <w:spacing w:line="360" w:lineRule="auto"/>
        <w:ind w:left="124" w:leftChars="59" w:firstLine="496" w:firstLineChars="200"/>
        <w:rPr>
          <w:rFonts w:hint="eastAsia"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（2）</w:t>
      </w:r>
      <w:r>
        <w:rPr>
          <w:rFonts w:hint="eastAsia" w:ascii="Times New Roman" w:hAnsi="Times New Roman"/>
          <w:color w:val="000000" w:themeColor="text1"/>
          <w:spacing w:val="4"/>
          <w:kern w:val="0"/>
          <w:sz w:val="24"/>
          <w:szCs w:val="24"/>
          <w:highlight w:val="none"/>
          <w14:textFill>
            <w14:solidFill>
              <w14:schemeClr w14:val="tx1"/>
            </w14:solidFill>
          </w14:textFill>
        </w:rPr>
        <w:t>本项目机电工程内容包括动力、照明、给排水、消防、暖通、智能化等相关配套设施，分部分项工程多。室内各种给排水管道、通风管道、电气管线、电缆桥架交叉布局涉及很多位置，势必发生标高、平面位置的冲突。因此，做好机电工程的管线综合是监理管理的难点。</w:t>
      </w:r>
    </w:p>
    <w:p w14:paraId="2015CD96">
      <w:pPr>
        <w:widowControl/>
        <w:spacing w:line="360" w:lineRule="auto"/>
        <w:ind w:left="630"/>
        <w:outlineLvl w:val="1"/>
        <w:rPr>
          <w:rFonts w:ascii="Arial" w:hAnsi="Arial" w:eastAsia="黑体" w:cs="黑体"/>
          <w:b/>
          <w:bCs/>
          <w:color w:val="000000" w:themeColor="text1"/>
          <w:kern w:val="0"/>
          <w:sz w:val="30"/>
          <w:szCs w:val="30"/>
          <w:highlight w:val="none"/>
          <w14:textFill>
            <w14:solidFill>
              <w14:schemeClr w14:val="tx1"/>
            </w14:solidFill>
          </w14:textFill>
        </w:rPr>
      </w:pPr>
      <w:r>
        <w:rPr>
          <w:rFonts w:hint="eastAsia" w:ascii="Arial" w:hAnsi="Arial" w:eastAsia="黑体" w:cs="黑体"/>
          <w:b/>
          <w:bCs/>
          <w:color w:val="000000" w:themeColor="text1"/>
          <w:kern w:val="0"/>
          <w:sz w:val="30"/>
          <w:szCs w:val="30"/>
          <w:highlight w:val="none"/>
          <w14:textFill>
            <w14:solidFill>
              <w14:schemeClr w14:val="tx1"/>
            </w14:solidFill>
          </w14:textFill>
        </w:rPr>
        <w:t>七</w:t>
      </w:r>
      <w:r>
        <w:rPr>
          <w:rFonts w:ascii="Arial" w:hAnsi="Arial" w:eastAsia="黑体" w:cs="黑体"/>
          <w:b/>
          <w:bCs/>
          <w:color w:val="000000" w:themeColor="text1"/>
          <w:kern w:val="0"/>
          <w:sz w:val="30"/>
          <w:szCs w:val="30"/>
          <w:highlight w:val="none"/>
          <w14:textFill>
            <w14:solidFill>
              <w14:schemeClr w14:val="tx1"/>
            </w14:solidFill>
          </w14:textFill>
        </w:rPr>
        <w:t>、</w:t>
      </w:r>
      <w:r>
        <w:rPr>
          <w:rFonts w:hint="eastAsia" w:ascii="Arial" w:hAnsi="Arial" w:eastAsia="黑体" w:cs="黑体"/>
          <w:b/>
          <w:bCs/>
          <w:color w:val="000000" w:themeColor="text1"/>
          <w:kern w:val="0"/>
          <w:sz w:val="30"/>
          <w:szCs w:val="30"/>
          <w:highlight w:val="none"/>
          <w14:textFill>
            <w14:solidFill>
              <w14:schemeClr w14:val="tx1"/>
            </w14:solidFill>
          </w14:textFill>
        </w:rPr>
        <w:t>其它</w:t>
      </w:r>
      <w:r>
        <w:rPr>
          <w:rFonts w:ascii="Arial" w:hAnsi="Arial" w:eastAsia="黑体" w:cs="黑体"/>
          <w:b/>
          <w:bCs/>
          <w:color w:val="000000" w:themeColor="text1"/>
          <w:kern w:val="0"/>
          <w:sz w:val="30"/>
          <w:szCs w:val="30"/>
          <w:highlight w:val="none"/>
          <w14:textFill>
            <w14:solidFill>
              <w14:schemeClr w14:val="tx1"/>
            </w14:solidFill>
          </w14:textFill>
        </w:rPr>
        <w:t>管理要求</w:t>
      </w:r>
    </w:p>
    <w:p w14:paraId="7BFE2A05">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（一）工程实施总体要求</w:t>
      </w:r>
    </w:p>
    <w:p w14:paraId="506508FF">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本工程是广州市政府重点建设民生工程，在实施过程中必须采取有效措施，制定切实可行监理大纲、监理实施细则，实现工程的进度、投资、质量、安全、环境管理目标。</w:t>
      </w:r>
    </w:p>
    <w:p w14:paraId="59087DD3">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（二）专业工程实施能力要求</w:t>
      </w:r>
    </w:p>
    <w:p w14:paraId="6A914027">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1、本次招标建设内容中的消防、防雷、人防、燃气、外水工程等较复杂、专业性较强，中标人应具备完成本项目专业工程的监理能力。根据国家、住房和城乡建设部和省市相关规定并按照《广州市重点公共建设项目管理中心建设工程合同依法分包操作细则》要求，监理单位要严格监督施工单位不得分包主体、关键性的工作；对于非主体的工程、非关键性的工作，施工单位严格审核分包申请，并做好分包单位的监理管理。</w:t>
      </w:r>
    </w:p>
    <w:p w14:paraId="35D58405">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2</w:t>
      </w:r>
      <w:r>
        <w:rPr>
          <w:rFonts w:hint="eastAsia" w:ascii="Times New Roman" w:hAnsi="Times New Roman" w:cs="宋体"/>
          <w:color w:val="000000" w:themeColor="text1"/>
          <w:spacing w:val="4"/>
          <w:kern w:val="0"/>
          <w:sz w:val="24"/>
          <w:szCs w:val="24"/>
          <w:highlight w:val="none"/>
          <w14:textFill>
            <w14:solidFill>
              <w14:schemeClr w14:val="tx1"/>
            </w14:solidFill>
          </w14:textFill>
        </w:rPr>
        <w:t>、编制本项目的检（监）测规划及方案（含工程量清单及估算费用），尤其是基坑监测、高支模监测、周边建筑物及管线监测等；配合建设单位编制（审核）第三方检测单位提交的检测方案；配合建设单位办理施工报建、专项验收等手续。</w:t>
      </w:r>
    </w:p>
    <w:p w14:paraId="3B21BE67">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3</w:t>
      </w:r>
      <w:r>
        <w:rPr>
          <w:rFonts w:hint="eastAsia" w:ascii="Times New Roman" w:hAnsi="Times New Roman" w:cs="宋体"/>
          <w:color w:val="000000" w:themeColor="text1"/>
          <w:spacing w:val="4"/>
          <w:kern w:val="0"/>
          <w:sz w:val="24"/>
          <w:szCs w:val="24"/>
          <w:highlight w:val="none"/>
          <w14:textFill>
            <w14:solidFill>
              <w14:schemeClr w14:val="tx1"/>
            </w14:solidFill>
          </w14:textFill>
        </w:rPr>
        <w:t>、中标人应具备审核相应的专业工程深化设计能力，参照《广州市重点公共建设项目管理中心深化设计管理办法》做好①设备</w:t>
      </w:r>
      <w:r>
        <w:rPr>
          <w:rFonts w:hint="eastAsia" w:ascii="Times New Roman" w:hAnsi="Times New Roman"/>
          <w:color w:val="000000" w:themeColor="text1"/>
          <w:spacing w:val="4"/>
          <w:kern w:val="0"/>
          <w:sz w:val="24"/>
          <w:szCs w:val="24"/>
          <w:highlight w:val="none"/>
          <w14:textFill>
            <w14:solidFill>
              <w14:schemeClr w14:val="tx1"/>
            </w14:solidFill>
          </w14:textFill>
        </w:rPr>
        <w:t>基础、②管线综合、③建筑幕墙等发包人招标范围内其它必须进行深化设计的专业工程的审核，并提出合理化建议。</w:t>
      </w:r>
    </w:p>
    <w:p w14:paraId="65BBB4C0">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4、按《建设项目创安全文明施工样板工地细则》的要求，在开工前督促施工单位制定《创双优工地实施方案》，并报审。</w:t>
      </w:r>
    </w:p>
    <w:p w14:paraId="71E87790">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5、按要求督促施工单位编制并审核各项施工方案（包括：材料设备看样定板、样板引路、材料采购、加工制作、运输、存放、安装、检测、计划，确保工期目标实现等内容），并报审。</w:t>
      </w:r>
    </w:p>
    <w:p w14:paraId="24C006E8">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6、严格按图施工，承包人必须严格督促施工单位按审查批准的施工方案和设计图纸施工，不得擅自修改施工方案及设计图纸。</w:t>
      </w:r>
    </w:p>
    <w:p w14:paraId="6ED8ED24">
      <w:pPr>
        <w:widowControl/>
        <w:topLinePunct/>
        <w:adjustRightInd w:val="0"/>
        <w:snapToGrid w:val="0"/>
        <w:spacing w:line="360" w:lineRule="auto"/>
        <w:ind w:left="124" w:leftChars="59"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7、为有效开展监理工作，监理单位必须在现场配备传真机、电脑等必要的办公设备，并配备自用的交通车辆，以保障及时有效的进行文件资料传递、开展会议等工作。</w:t>
      </w:r>
    </w:p>
    <w:p w14:paraId="1A275D50">
      <w:pPr>
        <w:widowControl/>
        <w:topLinePunct/>
        <w:adjustRightInd w:val="0"/>
        <w:snapToGrid w:val="0"/>
        <w:spacing w:line="360" w:lineRule="auto"/>
        <w:ind w:left="124" w:leftChars="59"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p>
    <w:p w14:paraId="08D899BC">
      <w:pPr>
        <w:spacing w:line="360" w:lineRule="auto"/>
        <w:ind w:firstLine="332" w:firstLineChars="118"/>
        <w:rPr>
          <w:color w:val="000000" w:themeColor="text1"/>
          <w:sz w:val="24"/>
          <w:szCs w:val="28"/>
          <w:highlight w:val="none"/>
          <w14:textFill>
            <w14:solidFill>
              <w14:schemeClr w14:val="tx1"/>
            </w14:solidFill>
          </w14:textFill>
        </w:rPr>
      </w:pPr>
      <w:r>
        <w:rPr>
          <w:rFonts w:hint="eastAsia" w:ascii="仿宋_GB2312" w:eastAsia="仿宋_GB2312" w:cs="仿宋_GB2312"/>
          <w:b/>
          <w:bCs/>
          <w:color w:val="000000" w:themeColor="text1"/>
          <w:sz w:val="28"/>
          <w:szCs w:val="32"/>
          <w:highlight w:val="none"/>
          <w:lang w:bidi="ar"/>
          <w14:textFill>
            <w14:solidFill>
              <w14:schemeClr w14:val="tx1"/>
            </w14:solidFill>
          </w14:textFill>
        </w:rPr>
        <w:t>八、监理人拟投入本项目的试验检测设备要求表</w:t>
      </w:r>
    </w:p>
    <w:p w14:paraId="6E0D91E3">
      <w:pPr>
        <w:spacing w:line="360" w:lineRule="auto"/>
        <w:ind w:firstLine="422" w:firstLineChars="176"/>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监理人拟投入本项目的试验检测设备要求表</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552"/>
        <w:gridCol w:w="2869"/>
      </w:tblGrid>
      <w:tr w14:paraId="622E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317AC98">
            <w:pPr>
              <w:keepNext w:val="0"/>
              <w:keepLines w:val="0"/>
              <w:suppressLineNumbers w:val="0"/>
              <w:spacing w:before="0" w:beforeAutospacing="0" w:after="0" w:afterAutospacing="0" w:line="360" w:lineRule="auto"/>
              <w:ind w:left="0" w:right="0"/>
              <w:jc w:val="center"/>
              <w:rPr>
                <w:rFonts w:hint="default"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序号</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35C9923B">
            <w:pPr>
              <w:keepNext w:val="0"/>
              <w:keepLines w:val="0"/>
              <w:suppressLineNumbers w:val="0"/>
              <w:spacing w:before="0" w:beforeAutospacing="0" w:after="0" w:afterAutospacing="0" w:line="360" w:lineRule="auto"/>
              <w:ind w:left="0" w:right="0" w:firstLine="424" w:firstLineChars="176"/>
              <w:jc w:val="center"/>
              <w:rPr>
                <w:rFonts w:hint="default"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投入本项目的试验检测设备名称</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34C65960">
            <w:pPr>
              <w:keepNext w:val="0"/>
              <w:keepLines w:val="0"/>
              <w:suppressLineNumbers w:val="0"/>
              <w:spacing w:before="0" w:beforeAutospacing="0" w:after="0" w:afterAutospacing="0" w:line="360" w:lineRule="auto"/>
              <w:ind w:left="0" w:right="0" w:firstLine="424" w:firstLineChars="176"/>
              <w:jc w:val="center"/>
              <w:rPr>
                <w:rFonts w:hint="default"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数量</w:t>
            </w:r>
          </w:p>
        </w:tc>
      </w:tr>
      <w:tr w14:paraId="7E8C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6F9EA77">
            <w:pPr>
              <w:keepNext w:val="0"/>
              <w:keepLines w:val="0"/>
              <w:suppressLineNumbers w:val="0"/>
              <w:spacing w:before="0" w:beforeAutospacing="0" w:after="0" w:afterAutospacing="0" w:line="360" w:lineRule="auto"/>
              <w:ind w:left="0" w:right="0" w:firstLine="422" w:firstLineChars="176"/>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0F15B1AD">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水准仪</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0C097964">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1台</w:t>
            </w:r>
          </w:p>
        </w:tc>
      </w:tr>
      <w:tr w14:paraId="6CE5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4844FF5">
            <w:pPr>
              <w:keepNext w:val="0"/>
              <w:keepLines w:val="0"/>
              <w:suppressLineNumbers w:val="0"/>
              <w:spacing w:before="0" w:beforeAutospacing="0" w:after="0" w:afterAutospacing="0" w:line="360" w:lineRule="auto"/>
              <w:ind w:left="0" w:right="0" w:firstLine="422" w:firstLineChars="176"/>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050021FD">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经纬仪</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4CE60824">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1台</w:t>
            </w:r>
          </w:p>
        </w:tc>
      </w:tr>
      <w:tr w14:paraId="4C9C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6FDA0A4">
            <w:pPr>
              <w:keepNext w:val="0"/>
              <w:keepLines w:val="0"/>
              <w:suppressLineNumbers w:val="0"/>
              <w:spacing w:before="0" w:beforeAutospacing="0" w:after="0" w:afterAutospacing="0" w:line="360" w:lineRule="auto"/>
              <w:ind w:left="0" w:right="0" w:firstLine="422" w:firstLineChars="176"/>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388DDEFD">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5米钢卷尺</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4DD289E4">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3个</w:t>
            </w:r>
          </w:p>
        </w:tc>
      </w:tr>
      <w:tr w14:paraId="68B6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DF85952">
            <w:pPr>
              <w:keepNext w:val="0"/>
              <w:keepLines w:val="0"/>
              <w:suppressLineNumbers w:val="0"/>
              <w:spacing w:before="0" w:beforeAutospacing="0" w:after="0" w:afterAutospacing="0" w:line="360" w:lineRule="auto"/>
              <w:ind w:left="0" w:right="0" w:firstLine="422" w:firstLineChars="176"/>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4</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7770A4CC">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激光垂准仪</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309AA17C">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1台</w:t>
            </w:r>
          </w:p>
        </w:tc>
      </w:tr>
      <w:tr w14:paraId="0560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CE2CC7C">
            <w:pPr>
              <w:keepNext w:val="0"/>
              <w:keepLines w:val="0"/>
              <w:suppressLineNumbers w:val="0"/>
              <w:spacing w:before="0" w:beforeAutospacing="0" w:after="0" w:afterAutospacing="0" w:line="360" w:lineRule="auto"/>
              <w:ind w:left="0" w:right="0" w:firstLine="422" w:firstLineChars="176"/>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5</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10D2A75F">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混凝土回弹仪</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04C1CDA5">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1台</w:t>
            </w:r>
          </w:p>
        </w:tc>
      </w:tr>
      <w:tr w14:paraId="549E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303E896">
            <w:pPr>
              <w:keepNext w:val="0"/>
              <w:keepLines w:val="0"/>
              <w:suppressLineNumbers w:val="0"/>
              <w:spacing w:before="0" w:beforeAutospacing="0" w:after="0" w:afterAutospacing="0" w:line="360" w:lineRule="auto"/>
              <w:ind w:left="0" w:right="0" w:firstLine="422" w:firstLineChars="176"/>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6</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115EFF1C">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建筑工程检测尺</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4E84F184">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1个</w:t>
            </w:r>
          </w:p>
        </w:tc>
      </w:tr>
      <w:tr w14:paraId="508D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76A900F">
            <w:pPr>
              <w:keepNext w:val="0"/>
              <w:keepLines w:val="0"/>
              <w:suppressLineNumbers w:val="0"/>
              <w:spacing w:before="0" w:beforeAutospacing="0" w:after="0" w:afterAutospacing="0" w:line="360" w:lineRule="auto"/>
              <w:ind w:left="0" w:right="0" w:firstLine="422" w:firstLineChars="176"/>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7</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0E5722F5">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焊接检测尺</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3BA81BE3">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1个</w:t>
            </w:r>
          </w:p>
        </w:tc>
      </w:tr>
      <w:tr w14:paraId="6090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71A9848">
            <w:pPr>
              <w:keepNext w:val="0"/>
              <w:keepLines w:val="0"/>
              <w:suppressLineNumbers w:val="0"/>
              <w:spacing w:before="0" w:beforeAutospacing="0" w:after="0" w:afterAutospacing="0" w:line="360" w:lineRule="auto"/>
              <w:ind w:left="0" w:right="0" w:firstLine="422" w:firstLineChars="176"/>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8</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76CD0698">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读数显微镜</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0B6B8600">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1个</w:t>
            </w:r>
          </w:p>
        </w:tc>
      </w:tr>
      <w:tr w14:paraId="18AF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241C7F0">
            <w:pPr>
              <w:keepNext w:val="0"/>
              <w:keepLines w:val="0"/>
              <w:suppressLineNumbers w:val="0"/>
              <w:spacing w:before="0" w:beforeAutospacing="0" w:after="0" w:afterAutospacing="0" w:line="360" w:lineRule="auto"/>
              <w:ind w:left="0" w:right="0" w:firstLine="422" w:firstLineChars="176"/>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9</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07F0045E">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涂层测厚仪</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50AEEAC9">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1个</w:t>
            </w:r>
          </w:p>
        </w:tc>
      </w:tr>
      <w:tr w14:paraId="5762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F56CA72">
            <w:pPr>
              <w:keepNext w:val="0"/>
              <w:keepLines w:val="0"/>
              <w:suppressLineNumbers w:val="0"/>
              <w:spacing w:before="0" w:beforeAutospacing="0" w:after="0" w:afterAutospacing="0" w:line="360" w:lineRule="auto"/>
              <w:ind w:left="0" w:right="0" w:firstLine="422" w:firstLineChars="176"/>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10</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2E2835FE">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游标卡尺</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6D7C981D">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1个</w:t>
            </w:r>
          </w:p>
        </w:tc>
      </w:tr>
      <w:tr w14:paraId="4A5C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E30D896">
            <w:pPr>
              <w:keepNext w:val="0"/>
              <w:keepLines w:val="0"/>
              <w:suppressLineNumbers w:val="0"/>
              <w:spacing w:before="0" w:beforeAutospacing="0" w:after="0" w:afterAutospacing="0" w:line="360" w:lineRule="auto"/>
              <w:ind w:left="0" w:right="0" w:firstLine="422" w:firstLineChars="176"/>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11</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6F4E6A80">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扭矩扳手</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587D2239">
            <w:pPr>
              <w:keepNext w:val="0"/>
              <w:keepLines w:val="0"/>
              <w:suppressLineNumbers w:val="0"/>
              <w:spacing w:before="0" w:beforeAutospacing="0" w:after="0" w:afterAutospacing="0" w:line="360" w:lineRule="auto"/>
              <w:ind w:left="0" w:right="0" w:firstLine="422" w:firstLineChars="176"/>
              <w:jc w:val="center"/>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1个</w:t>
            </w:r>
          </w:p>
        </w:tc>
      </w:tr>
    </w:tbl>
    <w:p w14:paraId="1CF1AC3A">
      <w:pPr>
        <w:widowControl/>
        <w:tabs>
          <w:tab w:val="left" w:pos="8310"/>
        </w:tabs>
        <w:spacing w:line="360" w:lineRule="auto"/>
        <w:ind w:firstLine="240" w:firstLineChars="100"/>
        <w:jc w:val="left"/>
        <w:outlineLvl w:val="2"/>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注：上表中为投入本项目的试验检测设备的最低要求。</w:t>
      </w:r>
    </w:p>
    <w:p w14:paraId="639A5CD0">
      <w:pPr>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     </w:t>
      </w:r>
    </w:p>
    <w:p w14:paraId="26C12C69">
      <w:pPr>
        <w:ind w:firstLine="640" w:firstLineChars="200"/>
        <w:jc w:val="center"/>
        <w:rPr>
          <w:rFonts w:hint="default" w:ascii="黑体" w:hAnsi="黑体" w:eastAsia="黑体" w:cs="黑体"/>
          <w:color w:val="000000" w:themeColor="text1"/>
          <w:sz w:val="32"/>
          <w:szCs w:val="32"/>
          <w:highlight w:val="none"/>
          <w:lang w:val="en-US" w:eastAsia="zh-CN" w:bidi="ar"/>
          <w14:textFill>
            <w14:solidFill>
              <w14:schemeClr w14:val="tx1"/>
            </w14:solidFill>
          </w14:textFill>
        </w:rPr>
      </w:pPr>
    </w:p>
    <w:bookmarkEnd w:id="412"/>
    <w:bookmarkEnd w:id="413"/>
    <w:bookmarkEnd w:id="414"/>
    <w:bookmarkEnd w:id="415"/>
    <w:p w14:paraId="4AED6B4C">
      <w:pPr>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p>
    <w:p w14:paraId="2A616954">
      <w:pPr>
        <w:jc w:val="center"/>
        <w:outlineLvl w:val="0"/>
        <w:rPr>
          <w:b/>
          <w:color w:val="000000" w:themeColor="text1"/>
          <w:highlight w:val="none"/>
          <w14:textFill>
            <w14:solidFill>
              <w14:schemeClr w14:val="tx1"/>
            </w14:solidFill>
          </w14:textFill>
        </w:rPr>
      </w:pPr>
      <w:bookmarkStart w:id="419" w:name="_Toc23009"/>
      <w:r>
        <w:rPr>
          <w:rFonts w:hint="eastAsia"/>
          <w:b/>
          <w:color w:val="000000" w:themeColor="text1"/>
          <w:sz w:val="44"/>
          <w:highlight w:val="none"/>
          <w14:textFill>
            <w14:solidFill>
              <w14:schemeClr w14:val="tx1"/>
            </w14:solidFill>
          </w14:textFill>
        </w:rPr>
        <w:t>第三卷</w:t>
      </w:r>
      <w:bookmarkEnd w:id="419"/>
    </w:p>
    <w:p w14:paraId="6F8E8655">
      <w:pPr>
        <w:spacing w:before="340" w:after="330"/>
        <w:jc w:val="center"/>
        <w:outlineLvl w:val="0"/>
        <w:rPr>
          <w:rFonts w:ascii="宋体" w:hAnsi="宋体"/>
          <w:b/>
          <w:color w:val="000000" w:themeColor="text1"/>
          <w:kern w:val="44"/>
          <w:sz w:val="44"/>
          <w:szCs w:val="20"/>
          <w:highlight w:val="none"/>
          <w14:textFill>
            <w14:solidFill>
              <w14:schemeClr w14:val="tx1"/>
            </w14:solidFill>
          </w14:textFill>
        </w:rPr>
      </w:pPr>
      <w:bookmarkStart w:id="420" w:name="_Toc26401"/>
      <w:r>
        <w:rPr>
          <w:rFonts w:hint="eastAsia" w:ascii="宋体" w:hAnsi="宋体"/>
          <w:b/>
          <w:color w:val="000000" w:themeColor="text1"/>
          <w:kern w:val="44"/>
          <w:sz w:val="44"/>
          <w:szCs w:val="20"/>
          <w:highlight w:val="none"/>
          <w14:textFill>
            <w14:solidFill>
              <w14:schemeClr w14:val="tx1"/>
            </w14:solidFill>
          </w14:textFill>
        </w:rPr>
        <w:t>第六章 投标文件格式</w:t>
      </w:r>
      <w:bookmarkEnd w:id="420"/>
    </w:p>
    <w:p w14:paraId="365AD49F">
      <w:pPr>
        <w:spacing w:line="400" w:lineRule="exact"/>
        <w:rPr>
          <w:rFonts w:ascii="宋体" w:hAnsi="宋体"/>
          <w:color w:val="000000" w:themeColor="text1"/>
          <w:highlight w:val="none"/>
          <w14:textFill>
            <w14:solidFill>
              <w14:schemeClr w14:val="tx1"/>
            </w14:solidFill>
          </w14:textFill>
        </w:rPr>
      </w:pPr>
    </w:p>
    <w:p w14:paraId="1B86EF80">
      <w:pPr>
        <w:spacing w:line="400" w:lineRule="exact"/>
        <w:rPr>
          <w:rFonts w:ascii="宋体" w:hAnsi="宋体"/>
          <w:color w:val="000000" w:themeColor="text1"/>
          <w:highlight w:val="none"/>
          <w14:textFill>
            <w14:solidFill>
              <w14:schemeClr w14:val="tx1"/>
            </w14:solidFill>
          </w14:textFill>
        </w:rPr>
      </w:pPr>
    </w:p>
    <w:p w14:paraId="54E600CD">
      <w:pPr>
        <w:spacing w:line="400" w:lineRule="exact"/>
        <w:rPr>
          <w:rFonts w:ascii="宋体" w:hAnsi="宋体"/>
          <w:color w:val="000000" w:themeColor="text1"/>
          <w:highlight w:val="none"/>
          <w14:textFill>
            <w14:solidFill>
              <w14:schemeClr w14:val="tx1"/>
            </w14:solidFill>
          </w14:textFill>
        </w:rPr>
      </w:pPr>
    </w:p>
    <w:p w14:paraId="7804CFE0">
      <w:pPr>
        <w:spacing w:line="400" w:lineRule="exact"/>
        <w:rPr>
          <w:rFonts w:ascii="宋体" w:hAnsi="宋体"/>
          <w:color w:val="000000" w:themeColor="text1"/>
          <w:highlight w:val="none"/>
          <w14:textFill>
            <w14:solidFill>
              <w14:schemeClr w14:val="tx1"/>
            </w14:solidFill>
          </w14:textFill>
        </w:rPr>
      </w:pPr>
    </w:p>
    <w:p w14:paraId="44BA0853">
      <w:pPr>
        <w:spacing w:line="400" w:lineRule="exact"/>
        <w:rPr>
          <w:rFonts w:ascii="宋体" w:hAnsi="宋体"/>
          <w:color w:val="000000" w:themeColor="text1"/>
          <w:highlight w:val="none"/>
          <w14:textFill>
            <w14:solidFill>
              <w14:schemeClr w14:val="tx1"/>
            </w14:solidFill>
          </w14:textFill>
        </w:rPr>
      </w:pPr>
    </w:p>
    <w:p w14:paraId="1A7F4F40">
      <w:pPr>
        <w:spacing w:line="400" w:lineRule="exact"/>
        <w:rPr>
          <w:rFonts w:ascii="宋体" w:hAnsi="宋体"/>
          <w:color w:val="000000" w:themeColor="text1"/>
          <w:highlight w:val="none"/>
          <w14:textFill>
            <w14:solidFill>
              <w14:schemeClr w14:val="tx1"/>
            </w14:solidFill>
          </w14:textFill>
        </w:rPr>
      </w:pPr>
    </w:p>
    <w:p w14:paraId="41A60E12">
      <w:pPr>
        <w:spacing w:line="400" w:lineRule="exact"/>
        <w:rPr>
          <w:rFonts w:ascii="宋体" w:hAnsi="宋体"/>
          <w:color w:val="000000" w:themeColor="text1"/>
          <w:highlight w:val="none"/>
          <w14:textFill>
            <w14:solidFill>
              <w14:schemeClr w14:val="tx1"/>
            </w14:solidFill>
          </w14:textFill>
        </w:rPr>
      </w:pPr>
    </w:p>
    <w:p w14:paraId="68A736C1">
      <w:pPr>
        <w:spacing w:line="400" w:lineRule="exact"/>
        <w:rPr>
          <w:rFonts w:ascii="宋体" w:hAnsi="宋体"/>
          <w:color w:val="000000" w:themeColor="text1"/>
          <w:highlight w:val="none"/>
          <w14:textFill>
            <w14:solidFill>
              <w14:schemeClr w14:val="tx1"/>
            </w14:solidFill>
          </w14:textFill>
        </w:rPr>
      </w:pPr>
    </w:p>
    <w:p w14:paraId="7057FDB1">
      <w:pPr>
        <w:spacing w:line="400" w:lineRule="exact"/>
        <w:rPr>
          <w:rFonts w:ascii="宋体" w:hAnsi="宋体"/>
          <w:color w:val="000000" w:themeColor="text1"/>
          <w:highlight w:val="none"/>
          <w14:textFill>
            <w14:solidFill>
              <w14:schemeClr w14:val="tx1"/>
            </w14:solidFill>
          </w14:textFill>
        </w:rPr>
      </w:pPr>
    </w:p>
    <w:p w14:paraId="16C9DD1E">
      <w:pPr>
        <w:spacing w:line="400" w:lineRule="exact"/>
        <w:rPr>
          <w:rFonts w:ascii="宋体" w:hAnsi="宋体"/>
          <w:color w:val="000000" w:themeColor="text1"/>
          <w:highlight w:val="none"/>
          <w14:textFill>
            <w14:solidFill>
              <w14:schemeClr w14:val="tx1"/>
            </w14:solidFill>
          </w14:textFill>
        </w:rPr>
      </w:pPr>
    </w:p>
    <w:p w14:paraId="01835CCB">
      <w:pPr>
        <w:spacing w:line="400" w:lineRule="exact"/>
        <w:rPr>
          <w:rFonts w:ascii="宋体" w:hAnsi="宋体"/>
          <w:color w:val="000000" w:themeColor="text1"/>
          <w:highlight w:val="none"/>
          <w14:textFill>
            <w14:solidFill>
              <w14:schemeClr w14:val="tx1"/>
            </w14:solidFill>
          </w14:textFill>
        </w:rPr>
      </w:pPr>
    </w:p>
    <w:p w14:paraId="4A2F7DAA">
      <w:pPr>
        <w:spacing w:line="400" w:lineRule="exact"/>
        <w:rPr>
          <w:rFonts w:ascii="宋体" w:hAnsi="宋体"/>
          <w:color w:val="000000" w:themeColor="text1"/>
          <w:highlight w:val="none"/>
          <w14:textFill>
            <w14:solidFill>
              <w14:schemeClr w14:val="tx1"/>
            </w14:solidFill>
          </w14:textFill>
        </w:rPr>
      </w:pPr>
    </w:p>
    <w:p w14:paraId="1569DDBB">
      <w:pPr>
        <w:spacing w:line="400" w:lineRule="exact"/>
        <w:rPr>
          <w:rFonts w:ascii="宋体" w:hAnsi="宋体"/>
          <w:color w:val="000000" w:themeColor="text1"/>
          <w:highlight w:val="none"/>
          <w14:textFill>
            <w14:solidFill>
              <w14:schemeClr w14:val="tx1"/>
            </w14:solidFill>
          </w14:textFill>
        </w:rPr>
      </w:pPr>
    </w:p>
    <w:p w14:paraId="28A943B8">
      <w:pPr>
        <w:spacing w:line="400" w:lineRule="exact"/>
        <w:rPr>
          <w:rFonts w:ascii="宋体" w:hAnsi="宋体"/>
          <w:color w:val="000000" w:themeColor="text1"/>
          <w:highlight w:val="none"/>
          <w14:textFill>
            <w14:solidFill>
              <w14:schemeClr w14:val="tx1"/>
            </w14:solidFill>
          </w14:textFill>
        </w:rPr>
      </w:pPr>
    </w:p>
    <w:p w14:paraId="28FAC8BC">
      <w:pPr>
        <w:spacing w:line="400" w:lineRule="exact"/>
        <w:rPr>
          <w:rFonts w:ascii="宋体" w:hAnsi="宋体"/>
          <w:color w:val="000000" w:themeColor="text1"/>
          <w:highlight w:val="none"/>
          <w14:textFill>
            <w14:solidFill>
              <w14:schemeClr w14:val="tx1"/>
            </w14:solidFill>
          </w14:textFill>
        </w:rPr>
      </w:pPr>
    </w:p>
    <w:p w14:paraId="1CAB74E7">
      <w:pPr>
        <w:spacing w:line="400" w:lineRule="exact"/>
        <w:rPr>
          <w:rFonts w:ascii="宋体" w:hAnsi="宋体"/>
          <w:color w:val="000000" w:themeColor="text1"/>
          <w:highlight w:val="none"/>
          <w14:textFill>
            <w14:solidFill>
              <w14:schemeClr w14:val="tx1"/>
            </w14:solidFill>
          </w14:textFill>
        </w:rPr>
      </w:pPr>
    </w:p>
    <w:p w14:paraId="333811D4">
      <w:pPr>
        <w:spacing w:line="400" w:lineRule="exact"/>
        <w:rPr>
          <w:rFonts w:ascii="宋体" w:hAnsi="宋体"/>
          <w:color w:val="000000" w:themeColor="text1"/>
          <w:highlight w:val="none"/>
          <w14:textFill>
            <w14:solidFill>
              <w14:schemeClr w14:val="tx1"/>
            </w14:solidFill>
          </w14:textFill>
        </w:rPr>
      </w:pPr>
    </w:p>
    <w:p w14:paraId="23260A2D">
      <w:pPr>
        <w:jc w:val="center"/>
        <w:rPr>
          <w:rFonts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u w:val="single"/>
          <w14:textFill>
            <w14:solidFill>
              <w14:schemeClr w14:val="tx1"/>
            </w14:solidFill>
          </w14:textFill>
        </w:rPr>
        <w:br w:type="page"/>
      </w:r>
    </w:p>
    <w:p w14:paraId="5B2C14E4">
      <w:pPr>
        <w:jc w:val="center"/>
        <w:rPr>
          <w:rFonts w:hint="eastAsia" w:ascii="宋体" w:hAnsi="宋体"/>
          <w:b/>
          <w:color w:val="000000" w:themeColor="text1"/>
          <w:sz w:val="32"/>
          <w:szCs w:val="28"/>
          <w:highlight w:val="none"/>
          <w:u w:val="single"/>
          <w14:textFill>
            <w14:solidFill>
              <w14:schemeClr w14:val="tx1"/>
            </w14:solidFill>
          </w14:textFill>
        </w:rPr>
      </w:pPr>
    </w:p>
    <w:p w14:paraId="6A867AE3">
      <w:pPr>
        <w:jc w:val="center"/>
        <w:rPr>
          <w:rFonts w:hint="eastAsia" w:ascii="宋体" w:hAnsi="宋体"/>
          <w:b/>
          <w:color w:val="000000" w:themeColor="text1"/>
          <w:sz w:val="32"/>
          <w:szCs w:val="28"/>
          <w:highlight w:val="none"/>
          <w:u w:val="single"/>
          <w14:textFill>
            <w14:solidFill>
              <w14:schemeClr w14:val="tx1"/>
            </w14:solidFill>
          </w14:textFill>
        </w:rPr>
      </w:pPr>
    </w:p>
    <w:p w14:paraId="763A15F9">
      <w:pPr>
        <w:jc w:val="center"/>
        <w:rPr>
          <w:rFonts w:ascii="宋体" w:hAnsi="宋体"/>
          <w:b/>
          <w:color w:val="000000" w:themeColor="text1"/>
          <w:sz w:val="24"/>
          <w:szCs w:val="28"/>
          <w:highlight w:val="none"/>
          <w:u w:val="single"/>
          <w14:textFill>
            <w14:solidFill>
              <w14:schemeClr w14:val="tx1"/>
            </w14:solidFill>
          </w14:textFill>
        </w:rPr>
      </w:pPr>
      <w:r>
        <w:rPr>
          <w:rFonts w:hint="eastAsia" w:ascii="宋体" w:hAnsi="宋体"/>
          <w:b/>
          <w:color w:val="000000" w:themeColor="text1"/>
          <w:sz w:val="32"/>
          <w:szCs w:val="28"/>
          <w:highlight w:val="none"/>
          <w:u w:val="single"/>
          <w:lang w:eastAsia="zh-CN"/>
          <w14:textFill>
            <w14:solidFill>
              <w14:schemeClr w14:val="tx1"/>
            </w14:solidFill>
          </w14:textFill>
        </w:rPr>
        <w:t>广州南部应急医疗中心项目施工监理</w:t>
      </w:r>
      <w:r>
        <w:rPr>
          <w:rFonts w:hint="eastAsia" w:ascii="宋体" w:hAnsi="宋体"/>
          <w:b/>
          <w:color w:val="000000" w:themeColor="text1"/>
          <w:sz w:val="32"/>
          <w:szCs w:val="28"/>
          <w:highlight w:val="none"/>
          <w:u w:val="single"/>
          <w14:textFill>
            <w14:solidFill>
              <w14:schemeClr w14:val="tx1"/>
            </w14:solidFill>
          </w14:textFill>
        </w:rPr>
        <w:t>（项目名称）</w:t>
      </w:r>
    </w:p>
    <w:p w14:paraId="740E8177">
      <w:pPr>
        <w:rPr>
          <w:rFonts w:ascii="宋体" w:hAnsi="宋体"/>
          <w:color w:val="000000" w:themeColor="text1"/>
          <w:sz w:val="20"/>
          <w:highlight w:val="none"/>
          <w14:textFill>
            <w14:solidFill>
              <w14:schemeClr w14:val="tx1"/>
            </w14:solidFill>
          </w14:textFill>
        </w:rPr>
      </w:pPr>
    </w:p>
    <w:p w14:paraId="2B3C40B1">
      <w:pPr>
        <w:ind w:firstLine="3220" w:firstLineChars="115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w:t>
      </w:r>
    </w:p>
    <w:p w14:paraId="7362598A">
      <w:pPr>
        <w:ind w:firstLine="3220" w:firstLineChars="115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项目编号：</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lang w:eastAsia="zh-CN"/>
          <w14:textFill>
            <w14:solidFill>
              <w14:schemeClr w14:val="tx1"/>
            </w14:solidFill>
          </w14:textFill>
        </w:rPr>
        <w:t>）</w:t>
      </w:r>
    </w:p>
    <w:p w14:paraId="0A66B76E">
      <w:pPr>
        <w:rPr>
          <w:rFonts w:ascii="宋体" w:hAnsi="宋体"/>
          <w:color w:val="000000" w:themeColor="text1"/>
          <w:sz w:val="20"/>
          <w:highlight w:val="none"/>
          <w14:textFill>
            <w14:solidFill>
              <w14:schemeClr w14:val="tx1"/>
            </w14:solidFill>
          </w14:textFill>
        </w:rPr>
      </w:pPr>
    </w:p>
    <w:p w14:paraId="02E28B72">
      <w:pPr>
        <w:rPr>
          <w:rFonts w:ascii="宋体" w:hAnsi="宋体"/>
          <w:color w:val="000000" w:themeColor="text1"/>
          <w:sz w:val="20"/>
          <w:highlight w:val="none"/>
          <w14:textFill>
            <w14:solidFill>
              <w14:schemeClr w14:val="tx1"/>
            </w14:solidFill>
          </w14:textFill>
        </w:rPr>
      </w:pPr>
    </w:p>
    <w:p w14:paraId="7C035CB6">
      <w:pPr>
        <w:rPr>
          <w:rFonts w:ascii="宋体" w:hAnsi="宋体"/>
          <w:color w:val="000000" w:themeColor="text1"/>
          <w:sz w:val="20"/>
          <w:highlight w:val="none"/>
          <w14:textFill>
            <w14:solidFill>
              <w14:schemeClr w14:val="tx1"/>
            </w14:solidFill>
          </w14:textFill>
        </w:rPr>
      </w:pPr>
    </w:p>
    <w:p w14:paraId="4F3728B0">
      <w:pPr>
        <w:rPr>
          <w:rFonts w:ascii="宋体" w:hAnsi="宋体"/>
          <w:color w:val="000000" w:themeColor="text1"/>
          <w:sz w:val="20"/>
          <w:highlight w:val="none"/>
          <w14:textFill>
            <w14:solidFill>
              <w14:schemeClr w14:val="tx1"/>
            </w14:solidFill>
          </w14:textFill>
        </w:rPr>
      </w:pPr>
    </w:p>
    <w:p w14:paraId="485CA4FF">
      <w:pPr>
        <w:rPr>
          <w:rFonts w:ascii="宋体" w:hAnsi="宋体"/>
          <w:color w:val="000000" w:themeColor="text1"/>
          <w:sz w:val="20"/>
          <w:highlight w:val="none"/>
          <w14:textFill>
            <w14:solidFill>
              <w14:schemeClr w14:val="tx1"/>
            </w14:solidFill>
          </w14:textFill>
        </w:rPr>
      </w:pPr>
    </w:p>
    <w:p w14:paraId="35557AE4">
      <w:pPr>
        <w:rPr>
          <w:rFonts w:ascii="宋体" w:hAnsi="宋体"/>
          <w:color w:val="000000" w:themeColor="text1"/>
          <w:sz w:val="20"/>
          <w:highlight w:val="none"/>
          <w14:textFill>
            <w14:solidFill>
              <w14:schemeClr w14:val="tx1"/>
            </w14:solidFill>
          </w14:textFill>
        </w:rPr>
      </w:pPr>
    </w:p>
    <w:p w14:paraId="76338E72">
      <w:pPr>
        <w:rPr>
          <w:rFonts w:ascii="宋体" w:hAnsi="宋体"/>
          <w:color w:val="000000" w:themeColor="text1"/>
          <w:sz w:val="20"/>
          <w:highlight w:val="none"/>
          <w14:textFill>
            <w14:solidFill>
              <w14:schemeClr w14:val="tx1"/>
            </w14:solidFill>
          </w14:textFill>
        </w:rPr>
      </w:pPr>
    </w:p>
    <w:p w14:paraId="1C01BF3D">
      <w:pPr>
        <w:jc w:val="center"/>
        <w:rPr>
          <w:rFonts w:ascii="宋体" w:hAnsi="宋体"/>
          <w:b/>
          <w:color w:val="000000" w:themeColor="text1"/>
          <w:sz w:val="44"/>
          <w:highlight w:val="none"/>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投标文件</w:t>
      </w:r>
    </w:p>
    <w:p w14:paraId="6EE80334">
      <w:pPr>
        <w:jc w:val="center"/>
        <w:rPr>
          <w:rFonts w:ascii="宋体" w:hAnsi="宋体"/>
          <w:color w:val="000000" w:themeColor="text1"/>
          <w:sz w:val="44"/>
          <w:highlight w:val="none"/>
          <w14:textFill>
            <w14:solidFill>
              <w14:schemeClr w14:val="tx1"/>
            </w14:solidFill>
          </w14:textFill>
        </w:rPr>
      </w:pPr>
    </w:p>
    <w:p w14:paraId="482CAF0B">
      <w:pPr>
        <w:rPr>
          <w:rFonts w:ascii="宋体" w:hAnsi="宋体"/>
          <w:color w:val="000000" w:themeColor="text1"/>
          <w:sz w:val="28"/>
          <w:highlight w:val="none"/>
          <w14:textFill>
            <w14:solidFill>
              <w14:schemeClr w14:val="tx1"/>
            </w14:solidFill>
          </w14:textFill>
        </w:rPr>
      </w:pPr>
    </w:p>
    <w:p w14:paraId="5092542F">
      <w:pPr>
        <w:rPr>
          <w:rFonts w:ascii="宋体" w:hAnsi="宋体"/>
          <w:color w:val="000000" w:themeColor="text1"/>
          <w:sz w:val="28"/>
          <w:highlight w:val="none"/>
          <w14:textFill>
            <w14:solidFill>
              <w14:schemeClr w14:val="tx1"/>
            </w14:solidFill>
          </w14:textFill>
        </w:rPr>
      </w:pPr>
    </w:p>
    <w:p w14:paraId="5B79898B">
      <w:pPr>
        <w:rPr>
          <w:rFonts w:ascii="宋体" w:hAnsi="宋体"/>
          <w:color w:val="000000" w:themeColor="text1"/>
          <w:sz w:val="28"/>
          <w:highlight w:val="none"/>
          <w14:textFill>
            <w14:solidFill>
              <w14:schemeClr w14:val="tx1"/>
            </w14:solidFill>
          </w14:textFill>
        </w:rPr>
      </w:pPr>
    </w:p>
    <w:p w14:paraId="5512C9AA">
      <w:pPr>
        <w:rPr>
          <w:rFonts w:ascii="宋体" w:hAnsi="宋体"/>
          <w:color w:val="000000" w:themeColor="text1"/>
          <w:sz w:val="28"/>
          <w:highlight w:val="none"/>
          <w14:textFill>
            <w14:solidFill>
              <w14:schemeClr w14:val="tx1"/>
            </w14:solidFill>
          </w14:textFill>
        </w:rPr>
      </w:pPr>
    </w:p>
    <w:p w14:paraId="38054FBB">
      <w:pPr>
        <w:rPr>
          <w:rFonts w:ascii="宋体" w:hAnsi="宋体"/>
          <w:color w:val="000000" w:themeColor="text1"/>
          <w:sz w:val="28"/>
          <w:highlight w:val="none"/>
          <w14:textFill>
            <w14:solidFill>
              <w14:schemeClr w14:val="tx1"/>
            </w14:solidFill>
          </w14:textFill>
        </w:rPr>
      </w:pPr>
    </w:p>
    <w:p w14:paraId="518A82D7">
      <w:pPr>
        <w:spacing w:line="360" w:lineRule="auto"/>
        <w:rPr>
          <w:rFonts w:ascii="宋体" w:hAnsi="宋体"/>
          <w:color w:val="000000" w:themeColor="text1"/>
          <w:sz w:val="28"/>
          <w:highlight w:val="none"/>
          <w14:textFill>
            <w14:solidFill>
              <w14:schemeClr w14:val="tx1"/>
            </w14:solidFill>
          </w14:textFill>
        </w:rPr>
      </w:pPr>
    </w:p>
    <w:p w14:paraId="5A73120D">
      <w:pPr>
        <w:spacing w:line="360" w:lineRule="auto"/>
        <w:ind w:firstLine="1120" w:firstLineChars="400"/>
        <w:rPr>
          <w:rFonts w:ascii="宋体" w:hAnsi="宋体"/>
          <w:color w:val="000000" w:themeColor="text1"/>
          <w:sz w:val="28"/>
          <w:highlight w:val="none"/>
          <w:u w:val="singl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投标人：</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u w:val="single"/>
          <w:lang w:val="en-US" w:eastAsia="zh-CN"/>
          <w14:textFill>
            <w14:solidFill>
              <w14:schemeClr w14:val="tx1"/>
            </w14:solidFill>
          </w14:textFill>
        </w:rPr>
        <w:t xml:space="preserve">          </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14:textFill>
            <w14:solidFill>
              <w14:schemeClr w14:val="tx1"/>
            </w14:solidFill>
          </w14:textFill>
        </w:rPr>
        <w:t>（盖单位章）</w:t>
      </w:r>
    </w:p>
    <w:p w14:paraId="7368B683">
      <w:pPr>
        <w:spacing w:line="360" w:lineRule="auto"/>
        <w:ind w:firstLine="1120" w:firstLineChars="400"/>
        <w:jc w:val="left"/>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法定代表人或其委托代理人：</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14:textFill>
            <w14:solidFill>
              <w14:schemeClr w14:val="tx1"/>
            </w14:solidFill>
          </w14:textFill>
        </w:rPr>
        <w:t>（签字或盖章）</w:t>
      </w:r>
    </w:p>
    <w:p w14:paraId="75F8DD5C">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14:textFill>
            <w14:solidFill>
              <w14:schemeClr w14:val="tx1"/>
            </w14:solidFill>
          </w14:textFill>
        </w:rPr>
        <w:t>年</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14:textFill>
            <w14:solidFill>
              <w14:schemeClr w14:val="tx1"/>
            </w14:solidFill>
          </w14:textFill>
        </w:rPr>
        <w:t>月</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14:textFill>
            <w14:solidFill>
              <w14:schemeClr w14:val="tx1"/>
            </w14:solidFill>
          </w14:textFill>
        </w:rPr>
        <w:t>日</w:t>
      </w:r>
    </w:p>
    <w:p w14:paraId="04226F5D">
      <w:pPr>
        <w:rPr>
          <w:rFonts w:ascii="宋体" w:hAnsi="宋体"/>
          <w:color w:val="000000" w:themeColor="text1"/>
          <w:highlight w:val="none"/>
          <w14:textFill>
            <w14:solidFill>
              <w14:schemeClr w14:val="tx1"/>
            </w14:solidFill>
          </w14:textFill>
        </w:rPr>
      </w:pPr>
    </w:p>
    <w:p w14:paraId="623E1CEF">
      <w:pPr>
        <w:rPr>
          <w:rFonts w:ascii="宋体" w:hAnsi="宋体"/>
          <w:color w:val="000000" w:themeColor="text1"/>
          <w:highlight w:val="none"/>
          <w14:textFill>
            <w14:solidFill>
              <w14:schemeClr w14:val="tx1"/>
            </w14:solidFill>
          </w14:textFill>
        </w:rPr>
      </w:pPr>
    </w:p>
    <w:p w14:paraId="49E3B6CC">
      <w:pPr>
        <w:rPr>
          <w:rFonts w:ascii="宋体" w:hAnsi="宋体"/>
          <w:color w:val="000000" w:themeColor="text1"/>
          <w:highlight w:val="none"/>
          <w14:textFill>
            <w14:solidFill>
              <w14:schemeClr w14:val="tx1"/>
            </w14:solidFill>
          </w14:textFill>
        </w:rPr>
      </w:pPr>
    </w:p>
    <w:p w14:paraId="21468399">
      <w:pPr>
        <w:jc w:val="center"/>
        <w:outlineLvl w:val="1"/>
        <w:rPr>
          <w:rFonts w:ascii="宋体" w:hAnsi="宋体"/>
          <w:b/>
          <w:bCs/>
          <w:color w:val="000000" w:themeColor="text1"/>
          <w:kern w:val="0"/>
          <w:sz w:val="36"/>
          <w:szCs w:val="32"/>
          <w:highlight w:val="none"/>
          <w14:textFill>
            <w14:solidFill>
              <w14:schemeClr w14:val="tx1"/>
            </w14:solidFill>
          </w14:textFill>
        </w:rPr>
      </w:pPr>
      <w:r>
        <w:rPr>
          <w:rFonts w:hint="eastAsia" w:ascii="宋体" w:hAnsi="宋体" w:eastAsia="黑体"/>
          <w:color w:val="000000" w:themeColor="text1"/>
          <w:kern w:val="0"/>
          <w:sz w:val="36"/>
          <w:szCs w:val="32"/>
          <w:highlight w:val="none"/>
          <w14:textFill>
            <w14:solidFill>
              <w14:schemeClr w14:val="tx1"/>
            </w14:solidFill>
          </w14:textFill>
        </w:rPr>
        <w:br w:type="page"/>
      </w:r>
      <w:bookmarkStart w:id="421" w:name="_Toc535938750"/>
      <w:bookmarkStart w:id="422" w:name="_Toc529196598"/>
      <w:bookmarkStart w:id="423" w:name="_Toc530470640"/>
      <w:r>
        <w:rPr>
          <w:rFonts w:hint="eastAsia" w:ascii="宋体" w:hAnsi="宋体"/>
          <w:b/>
          <w:bCs/>
          <w:color w:val="000000" w:themeColor="text1"/>
          <w:kern w:val="0"/>
          <w:sz w:val="32"/>
          <w:szCs w:val="28"/>
          <w:highlight w:val="none"/>
          <w14:textFill>
            <w14:solidFill>
              <w14:schemeClr w14:val="tx1"/>
            </w14:solidFill>
          </w14:textFill>
        </w:rPr>
        <w:t>目   录</w:t>
      </w:r>
      <w:bookmarkEnd w:id="421"/>
      <w:bookmarkEnd w:id="422"/>
      <w:bookmarkEnd w:id="423"/>
    </w:p>
    <w:p w14:paraId="6EE941F2">
      <w:pPr>
        <w:spacing w:line="540" w:lineRule="exact"/>
        <w:rPr>
          <w:rFonts w:ascii="宋体" w:hAnsi="宋体"/>
          <w:color w:val="000000" w:themeColor="text1"/>
          <w:highlight w:val="none"/>
          <w14:textFill>
            <w14:solidFill>
              <w14:schemeClr w14:val="tx1"/>
            </w14:solidFill>
          </w14:textFill>
        </w:rPr>
      </w:pPr>
    </w:p>
    <w:p w14:paraId="23142BC4">
      <w:pPr>
        <w:spacing w:line="360" w:lineRule="auto"/>
        <w:rPr>
          <w:rFonts w:ascii="宋体" w:hAnsi="宋体"/>
          <w:color w:val="000000" w:themeColor="text1"/>
          <w:sz w:val="24"/>
          <w:szCs w:val="24"/>
          <w:highlight w:val="none"/>
          <w14:textFill>
            <w14:solidFill>
              <w14:schemeClr w14:val="tx1"/>
            </w14:solidFill>
          </w14:textFill>
        </w:rPr>
      </w:pPr>
      <w:bookmarkStart w:id="424" w:name="_Toc7039"/>
      <w:bookmarkStart w:id="425" w:name="_Toc369531691"/>
      <w:bookmarkStart w:id="426" w:name="_Toc352691655"/>
      <w:r>
        <w:rPr>
          <w:rFonts w:hint="eastAsia" w:ascii="宋体" w:hAnsi="宋体"/>
          <w:color w:val="000000" w:themeColor="text1"/>
          <w:sz w:val="24"/>
          <w:szCs w:val="24"/>
          <w:highlight w:val="none"/>
          <w14:textFill>
            <w14:solidFill>
              <w14:schemeClr w14:val="tx1"/>
            </w14:solidFill>
          </w14:textFill>
        </w:rPr>
        <w:t>一、投标函及投标函附录</w:t>
      </w:r>
    </w:p>
    <w:p w14:paraId="1866D32E">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二、法定代表人身份证明（适用于无委托代理人的情况）</w:t>
      </w:r>
    </w:p>
    <w:p w14:paraId="295FC19A">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二、授权委托书（适用于有委托代理人的情况）</w:t>
      </w:r>
    </w:p>
    <w:p w14:paraId="429BB7E7">
      <w:pPr>
        <w:spacing w:line="360" w:lineRule="auto"/>
        <w:rPr>
          <w:rFonts w:ascii="宋体" w:hAnsi="宋体"/>
          <w:strike/>
          <w:color w:val="000000" w:themeColor="text1"/>
          <w:sz w:val="24"/>
          <w:szCs w:val="24"/>
          <w:highlight w:val="none"/>
          <w14:textFill>
            <w14:solidFill>
              <w14:schemeClr w14:val="tx1"/>
            </w14:solidFill>
          </w14:textFill>
        </w:rPr>
      </w:pPr>
      <w:r>
        <w:rPr>
          <w:rFonts w:hint="eastAsia" w:ascii="宋体" w:hAnsi="宋体"/>
          <w:strike/>
          <w:color w:val="000000" w:themeColor="text1"/>
          <w:sz w:val="24"/>
          <w:szCs w:val="24"/>
          <w:highlight w:val="none"/>
          <w14:textFill>
            <w14:solidFill>
              <w14:schemeClr w14:val="tx1"/>
            </w14:solidFill>
          </w14:textFill>
        </w:rPr>
        <w:t>三、投标保证金</w:t>
      </w:r>
    </w:p>
    <w:p w14:paraId="44F7EC13">
      <w:pPr>
        <w:spacing w:line="360" w:lineRule="auto"/>
        <w:rPr>
          <w:rFonts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14:textFill>
            <w14:solidFill>
              <w14:schemeClr w14:val="tx1"/>
            </w14:solidFill>
          </w14:textFill>
          <w:woUserID w:val="1"/>
        </w:rPr>
        <w:t>三</w:t>
      </w:r>
      <w:r>
        <w:rPr>
          <w:rFonts w:hint="eastAsia" w:ascii="宋体" w:hAnsi="宋体"/>
          <w:color w:val="000000" w:themeColor="text1"/>
          <w:sz w:val="24"/>
          <w:szCs w:val="24"/>
          <w:highlight w:val="none"/>
          <w14:textFill>
            <w14:solidFill>
              <w14:schemeClr w14:val="tx1"/>
            </w14:solidFill>
          </w14:textFill>
        </w:rPr>
        <w:t>、监理报酬清单</w:t>
      </w:r>
    </w:p>
    <w:p w14:paraId="750B8576">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监理费用成本明细</w:t>
      </w:r>
    </w:p>
    <w:p w14:paraId="76CA1662">
      <w:pPr>
        <w:spacing w:line="360" w:lineRule="auto"/>
        <w:rPr>
          <w:rFonts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14:textFill>
            <w14:solidFill>
              <w14:schemeClr w14:val="tx1"/>
            </w14:solidFill>
          </w14:textFill>
          <w:woUserID w:val="1"/>
        </w:rPr>
        <w:t>四</w:t>
      </w:r>
      <w:r>
        <w:rPr>
          <w:rFonts w:hint="eastAsia" w:ascii="宋体" w:hAnsi="宋体"/>
          <w:color w:val="000000" w:themeColor="text1"/>
          <w:sz w:val="24"/>
          <w:szCs w:val="24"/>
          <w:highlight w:val="none"/>
          <w14:textFill>
            <w14:solidFill>
              <w14:schemeClr w14:val="tx1"/>
            </w14:solidFill>
          </w14:textFill>
        </w:rPr>
        <w:t>、资格审查资料</w:t>
      </w:r>
    </w:p>
    <w:p w14:paraId="1DFF6192">
      <w:pPr>
        <w:spacing w:line="360" w:lineRule="auto"/>
        <w:rPr>
          <w:rFonts w:hint="eastAsia"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14:textFill>
            <w14:solidFill>
              <w14:schemeClr w14:val="tx1"/>
            </w14:solidFill>
          </w14:textFill>
          <w:woUserID w:val="1"/>
        </w:rPr>
        <w:t>五</w:t>
      </w:r>
      <w:r>
        <w:rPr>
          <w:rFonts w:hint="eastAsia" w:ascii="宋体" w:hAnsi="宋体"/>
          <w:color w:val="000000" w:themeColor="text1"/>
          <w:sz w:val="24"/>
          <w:szCs w:val="24"/>
          <w:highlight w:val="none"/>
          <w14:textFill>
            <w14:solidFill>
              <w14:schemeClr w14:val="tx1"/>
            </w14:solidFill>
          </w14:textFill>
        </w:rPr>
        <w:t>、监理大纲</w:t>
      </w:r>
    </w:p>
    <w:p w14:paraId="59ADEAF5">
      <w:pPr>
        <w:spacing w:line="360" w:lineRule="auto"/>
        <w:rPr>
          <w:rFonts w:hint="default" w:ascii="宋体" w:hAnsi="宋体"/>
          <w:color w:val="000000" w:themeColor="text1"/>
          <w:sz w:val="24"/>
          <w:szCs w:val="24"/>
          <w:highlight w:val="none"/>
          <w14:textFill>
            <w14:solidFill>
              <w14:schemeClr w14:val="tx1"/>
            </w14:solidFill>
          </w14:textFill>
          <w:woUserID w:val="1"/>
        </w:rPr>
      </w:pPr>
      <w:r>
        <w:rPr>
          <w:rFonts w:hint="default" w:ascii="宋体" w:hAnsi="宋体"/>
          <w:color w:val="000000" w:themeColor="text1"/>
          <w:sz w:val="24"/>
          <w:szCs w:val="24"/>
          <w:highlight w:val="none"/>
          <w14:textFill>
            <w14:solidFill>
              <w14:schemeClr w14:val="tx1"/>
            </w14:solidFill>
          </w14:textFill>
          <w:woUserID w:val="1"/>
        </w:rPr>
        <w:t>六、企业资信相关资料</w:t>
      </w:r>
    </w:p>
    <w:p w14:paraId="42E8C229">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七、其他资料（包括但不限制于以下内容）</w:t>
      </w:r>
    </w:p>
    <w:p w14:paraId="28AD7E7F">
      <w:pPr>
        <w:spacing w:line="54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①工程监理服务承诺书；</w:t>
      </w:r>
    </w:p>
    <w:p w14:paraId="5EEB447C">
      <w:pPr>
        <w:spacing w:line="54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②工程监理合同响应承诺书；</w:t>
      </w:r>
    </w:p>
    <w:p w14:paraId="64C589D0">
      <w:pPr>
        <w:spacing w:line="54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③工程监理人员到位承诺书</w:t>
      </w:r>
    </w:p>
    <w:p w14:paraId="7260A3C5">
      <w:pPr>
        <w:spacing w:line="54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④工程监理人员任职承诺书；</w:t>
      </w:r>
    </w:p>
    <w:p w14:paraId="6BDF4543">
      <w:pPr>
        <w:spacing w:line="54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⑤拟投入的设备仪器到位承诺书；</w:t>
      </w:r>
    </w:p>
    <w:p w14:paraId="7E9861AF">
      <w:pPr>
        <w:spacing w:line="54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⑥拟委派本项目驻场监理人员配备响应情况表；</w:t>
      </w:r>
    </w:p>
    <w:p w14:paraId="3F3761F9">
      <w:pPr>
        <w:spacing w:line="54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⑦投标人认为需要提供的资料（如有）。</w:t>
      </w:r>
    </w:p>
    <w:p w14:paraId="090DFEB5">
      <w:pPr>
        <w:spacing w:line="540" w:lineRule="exact"/>
        <w:rPr>
          <w:rFonts w:ascii="宋体" w:hAnsi="宋体"/>
          <w:color w:val="000000" w:themeColor="text1"/>
          <w:sz w:val="20"/>
          <w:highlight w:val="none"/>
          <w14:textFill>
            <w14:solidFill>
              <w14:schemeClr w14:val="tx1"/>
            </w14:solidFill>
          </w14:textFill>
        </w:rPr>
      </w:pPr>
    </w:p>
    <w:p w14:paraId="21C3D5FF">
      <w:pPr>
        <w:spacing w:line="540" w:lineRule="exact"/>
        <w:rPr>
          <w:rFonts w:ascii="宋体" w:hAnsi="宋体"/>
          <w:color w:val="000000" w:themeColor="text1"/>
          <w:sz w:val="20"/>
          <w:highlight w:val="none"/>
          <w14:textFill>
            <w14:solidFill>
              <w14:schemeClr w14:val="tx1"/>
            </w14:solidFill>
          </w14:textFill>
        </w:rPr>
      </w:pPr>
    </w:p>
    <w:bookmarkEnd w:id="424"/>
    <w:bookmarkEnd w:id="425"/>
    <w:bookmarkEnd w:id="426"/>
    <w:p w14:paraId="178F5DC8">
      <w:pPr>
        <w:spacing w:after="240" w:line="360" w:lineRule="auto"/>
        <w:jc w:val="left"/>
        <w:outlineLvl w:val="1"/>
        <w:rPr>
          <w:rFonts w:ascii="宋体" w:hAnsi="宋体"/>
          <w:b/>
          <w:bCs/>
          <w:color w:val="000000" w:themeColor="text1"/>
          <w:kern w:val="0"/>
          <w:sz w:val="30"/>
          <w:szCs w:val="30"/>
          <w:highlight w:val="none"/>
          <w14:textFill>
            <w14:solidFill>
              <w14:schemeClr w14:val="tx1"/>
            </w14:solidFill>
          </w14:textFill>
        </w:rPr>
      </w:pPr>
      <w:bookmarkStart w:id="427" w:name="_Toc535938751"/>
      <w:bookmarkStart w:id="428" w:name="_Toc529196600"/>
      <w:bookmarkStart w:id="429" w:name="_Toc530470642"/>
      <w:r>
        <w:rPr>
          <w:rFonts w:ascii="宋体" w:hAnsi="宋体"/>
          <w:b/>
          <w:bCs/>
          <w:color w:val="000000" w:themeColor="text1"/>
          <w:kern w:val="0"/>
          <w:sz w:val="36"/>
          <w:szCs w:val="32"/>
          <w:highlight w:val="none"/>
          <w14:textFill>
            <w14:solidFill>
              <w14:schemeClr w14:val="tx1"/>
            </w14:solidFill>
          </w14:textFill>
        </w:rPr>
        <w:br w:type="page"/>
      </w:r>
      <w:r>
        <w:rPr>
          <w:rFonts w:hint="eastAsia" w:ascii="宋体" w:hAnsi="宋体"/>
          <w:b/>
          <w:bCs/>
          <w:color w:val="000000" w:themeColor="text1"/>
          <w:kern w:val="0"/>
          <w:sz w:val="30"/>
          <w:szCs w:val="30"/>
          <w:highlight w:val="none"/>
          <w14:textFill>
            <w14:solidFill>
              <w14:schemeClr w14:val="tx1"/>
            </w14:solidFill>
          </w14:textFill>
        </w:rPr>
        <w:t>一、投标</w:t>
      </w:r>
      <w:bookmarkStart w:id="430" w:name="_Toc352691656"/>
      <w:bookmarkStart w:id="431" w:name="_Toc369531692"/>
      <w:bookmarkStart w:id="432" w:name="_Toc6931"/>
      <w:r>
        <w:rPr>
          <w:rFonts w:hint="eastAsia" w:ascii="宋体" w:hAnsi="宋体"/>
          <w:b/>
          <w:bCs/>
          <w:color w:val="000000" w:themeColor="text1"/>
          <w:kern w:val="0"/>
          <w:sz w:val="30"/>
          <w:szCs w:val="30"/>
          <w:highlight w:val="none"/>
          <w14:textFill>
            <w14:solidFill>
              <w14:schemeClr w14:val="tx1"/>
            </w14:solidFill>
          </w14:textFill>
        </w:rPr>
        <w:t>函及投标函附录</w:t>
      </w:r>
      <w:bookmarkEnd w:id="427"/>
      <w:bookmarkEnd w:id="428"/>
      <w:bookmarkEnd w:id="429"/>
    </w:p>
    <w:bookmarkEnd w:id="430"/>
    <w:bookmarkEnd w:id="431"/>
    <w:bookmarkEnd w:id="432"/>
    <w:p w14:paraId="553DB100">
      <w:pPr>
        <w:spacing w:line="360" w:lineRule="auto"/>
        <w:ind w:left="118"/>
        <w:jc w:val="center"/>
        <w:outlineLvl w:val="2"/>
        <w:rPr>
          <w:rFonts w:ascii="宋体" w:hAnsi="宋体"/>
          <w:b/>
          <w:bCs/>
          <w:color w:val="000000" w:themeColor="text1"/>
          <w:kern w:val="0"/>
          <w:sz w:val="32"/>
          <w:szCs w:val="28"/>
          <w:highlight w:val="none"/>
          <w14:textFill>
            <w14:solidFill>
              <w14:schemeClr w14:val="tx1"/>
            </w14:solidFill>
          </w14:textFill>
        </w:rPr>
      </w:pPr>
      <w:bookmarkStart w:id="433" w:name="_Toc482188651"/>
      <w:bookmarkStart w:id="434" w:name="_Toc391394111"/>
      <w:bookmarkStart w:id="435" w:name="_Toc529196601"/>
      <w:bookmarkStart w:id="436" w:name="_Toc535938752"/>
      <w:bookmarkStart w:id="437" w:name="_Toc385943065"/>
      <w:bookmarkStart w:id="438" w:name="_Toc359594235"/>
      <w:bookmarkStart w:id="439" w:name="_Toc530470643"/>
      <w:bookmarkStart w:id="440" w:name="_Toc370676426"/>
      <w:r>
        <w:rPr>
          <w:rFonts w:hint="eastAsia" w:ascii="宋体" w:hAnsi="宋体"/>
          <w:b/>
          <w:bCs/>
          <w:color w:val="000000" w:themeColor="text1"/>
          <w:kern w:val="0"/>
          <w:sz w:val="32"/>
          <w:szCs w:val="28"/>
          <w:highlight w:val="none"/>
          <w14:textFill>
            <w14:solidFill>
              <w14:schemeClr w14:val="tx1"/>
            </w14:solidFill>
          </w14:textFill>
        </w:rPr>
        <w:t>（一）投标函</w:t>
      </w:r>
      <w:bookmarkEnd w:id="433"/>
      <w:bookmarkEnd w:id="434"/>
      <w:bookmarkEnd w:id="435"/>
      <w:bookmarkEnd w:id="436"/>
      <w:bookmarkEnd w:id="437"/>
      <w:bookmarkEnd w:id="438"/>
      <w:bookmarkEnd w:id="439"/>
      <w:bookmarkEnd w:id="440"/>
    </w:p>
    <w:p w14:paraId="44E7AC76">
      <w:pPr>
        <w:spacing w:line="360" w:lineRule="auto"/>
        <w:ind w:firstLine="0" w:firstLineChars="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广州市重点公共建设项目管理中心</w:t>
      </w:r>
      <w:r>
        <w:rPr>
          <w:rFonts w:hint="eastAsia" w:ascii="宋体" w:hAnsi="宋体" w:cs="宋体"/>
          <w:color w:val="000000" w:themeColor="text1"/>
          <w:sz w:val="24"/>
          <w:szCs w:val="24"/>
          <w:highlight w:val="none"/>
          <w14:textFill>
            <w14:solidFill>
              <w14:schemeClr w14:val="tx1"/>
            </w14:solidFill>
          </w14:textFill>
        </w:rPr>
        <w:t>（招标人名称）：</w:t>
      </w:r>
    </w:p>
    <w:p w14:paraId="1C516974">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1．我方已仔细研究了</w:t>
      </w:r>
      <w:r>
        <w:rPr>
          <w:rFonts w:hint="eastAsia" w:ascii="宋体" w:hAnsi="宋体" w:cs="宋体"/>
          <w:color w:val="000000" w:themeColor="text1"/>
          <w:sz w:val="24"/>
          <w:szCs w:val="24"/>
          <w:highlight w:val="none"/>
          <w:u w:val="single"/>
          <w:lang w:eastAsia="zh-CN"/>
          <w14:textFill>
            <w14:solidFill>
              <w14:schemeClr w14:val="tx1"/>
            </w14:solidFill>
          </w14:textFill>
        </w:rPr>
        <w:t>广州南部应急医疗中心项目施工监理</w:t>
      </w:r>
      <w:r>
        <w:rPr>
          <w:rFonts w:hint="eastAsia" w:ascii="宋体" w:hAnsi="宋体" w:cs="宋体"/>
          <w:color w:val="000000" w:themeColor="text1"/>
          <w:sz w:val="24"/>
          <w:szCs w:val="24"/>
          <w:highlight w:val="none"/>
          <w14:textFill>
            <w14:solidFill>
              <w14:schemeClr w14:val="tx1"/>
            </w14:solidFill>
          </w14:textFill>
        </w:rPr>
        <w:t>（项目名称）监理招标项目招标文件的全部内容，愿意以《投标函附录》中的投标报价和监理服务期限，按合同约定完成监理工作。</w:t>
      </w:r>
    </w:p>
    <w:p w14:paraId="149774DC">
      <w:pPr>
        <w:spacing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441" w:name="_Toc530470644"/>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我方的投标文件包括下列内容：</w:t>
      </w:r>
      <w:bookmarkEnd w:id="441"/>
    </w:p>
    <w:p w14:paraId="6983F5F6">
      <w:pPr>
        <w:spacing w:line="360" w:lineRule="auto"/>
        <w:ind w:firstLine="40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（1）投标函及投标函附录；</w:t>
      </w:r>
    </w:p>
    <w:p w14:paraId="34D45FE2">
      <w:pPr>
        <w:spacing w:line="360" w:lineRule="auto"/>
        <w:ind w:firstLine="40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（2）法定代表人身份证明或授权委托书（如有）；</w:t>
      </w:r>
    </w:p>
    <w:p w14:paraId="66A54459">
      <w:pPr>
        <w:spacing w:line="360" w:lineRule="auto"/>
        <w:ind w:firstLine="405"/>
        <w:rPr>
          <w:rFonts w:ascii="宋体" w:hAnsi="宋体"/>
          <w:color w:val="000000" w:themeColor="text1"/>
          <w:sz w:val="24"/>
          <w:szCs w:val="24"/>
          <w:highlight w:val="none"/>
          <w14:textFill>
            <w14:solidFill>
              <w14:schemeClr w14:val="tx1"/>
            </w14:solidFill>
          </w14:textFill>
        </w:rPr>
      </w:pPr>
      <w:r>
        <w:rPr>
          <w:rFonts w:hint="eastAsia" w:ascii="宋体" w:hAnsi="宋体"/>
          <w:strike/>
          <w:color w:val="000000" w:themeColor="text1"/>
          <w:sz w:val="24"/>
          <w:szCs w:val="24"/>
          <w:highlight w:val="none"/>
          <w14:textFill>
            <w14:solidFill>
              <w14:schemeClr w14:val="tx1"/>
            </w14:solidFill>
          </w14:textFill>
        </w:rPr>
        <w:t>（</w:t>
      </w:r>
      <w:r>
        <w:rPr>
          <w:rFonts w:ascii="宋体" w:hAnsi="宋体"/>
          <w:strike/>
          <w:color w:val="000000" w:themeColor="text1"/>
          <w:sz w:val="24"/>
          <w:szCs w:val="24"/>
          <w:highlight w:val="none"/>
          <w14:textFill>
            <w14:solidFill>
              <w14:schemeClr w14:val="tx1"/>
            </w14:solidFill>
          </w14:textFill>
        </w:rPr>
        <w:t>3）投标保证金</w:t>
      </w:r>
      <w:r>
        <w:rPr>
          <w:rFonts w:hint="eastAsia" w:ascii="宋体" w:hAnsi="宋体"/>
          <w:color w:val="000000" w:themeColor="text1"/>
          <w:sz w:val="24"/>
          <w:szCs w:val="24"/>
          <w:highlight w:val="none"/>
          <w14:textFill>
            <w14:solidFill>
              <w14:schemeClr w14:val="tx1"/>
            </w14:solidFill>
          </w14:textFill>
        </w:rPr>
        <w:t>；</w:t>
      </w:r>
    </w:p>
    <w:p w14:paraId="5CDB56D4">
      <w:pPr>
        <w:spacing w:line="360" w:lineRule="auto"/>
        <w:ind w:firstLine="405"/>
        <w:rPr>
          <w:rFonts w:ascii="宋体" w:hAnsi="宋体"/>
          <w:strike/>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default" w:ascii="宋体" w:hAnsi="宋体"/>
          <w:color w:val="000000" w:themeColor="text1"/>
          <w:sz w:val="24"/>
          <w:szCs w:val="24"/>
          <w:highlight w:val="none"/>
          <w14:textFill>
            <w14:solidFill>
              <w14:schemeClr w14:val="tx1"/>
            </w14:solidFill>
          </w14:textFill>
          <w:woUserID w:val="1"/>
        </w:rPr>
        <w:t>3</w:t>
      </w:r>
      <w:r>
        <w:rPr>
          <w:rFonts w:hint="eastAsia" w:ascii="宋体" w:hAnsi="宋体"/>
          <w:color w:val="000000" w:themeColor="text1"/>
          <w:sz w:val="24"/>
          <w:szCs w:val="24"/>
          <w:highlight w:val="none"/>
          <w14:textFill>
            <w14:solidFill>
              <w14:schemeClr w14:val="tx1"/>
            </w14:solidFill>
          </w14:textFill>
        </w:rPr>
        <w:t>）监理报酬清单；</w:t>
      </w:r>
    </w:p>
    <w:p w14:paraId="5895CC48">
      <w:pPr>
        <w:spacing w:line="360" w:lineRule="auto"/>
        <w:ind w:firstLine="40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default" w:ascii="宋体" w:hAnsi="宋体"/>
          <w:color w:val="000000" w:themeColor="text1"/>
          <w:sz w:val="24"/>
          <w:szCs w:val="24"/>
          <w:highlight w:val="none"/>
          <w14:textFill>
            <w14:solidFill>
              <w14:schemeClr w14:val="tx1"/>
            </w14:solidFill>
          </w14:textFill>
          <w:woUserID w:val="1"/>
        </w:rPr>
        <w:t>4</w:t>
      </w:r>
      <w:r>
        <w:rPr>
          <w:rFonts w:hint="eastAsia" w:ascii="宋体" w:hAnsi="宋体"/>
          <w:color w:val="000000" w:themeColor="text1"/>
          <w:sz w:val="24"/>
          <w:szCs w:val="24"/>
          <w:highlight w:val="none"/>
          <w14:textFill>
            <w14:solidFill>
              <w14:schemeClr w14:val="tx1"/>
            </w14:solidFill>
          </w14:textFill>
        </w:rPr>
        <w:t>）资格审查资料</w:t>
      </w:r>
    </w:p>
    <w:p w14:paraId="381F1455">
      <w:pPr>
        <w:spacing w:line="360" w:lineRule="auto"/>
        <w:ind w:firstLine="405"/>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default" w:ascii="宋体" w:hAnsi="宋体"/>
          <w:color w:val="000000" w:themeColor="text1"/>
          <w:sz w:val="24"/>
          <w:szCs w:val="24"/>
          <w:highlight w:val="none"/>
          <w14:textFill>
            <w14:solidFill>
              <w14:schemeClr w14:val="tx1"/>
            </w14:solidFill>
          </w14:textFill>
          <w:woUserID w:val="1"/>
        </w:rPr>
        <w:t>5</w:t>
      </w:r>
      <w:r>
        <w:rPr>
          <w:rFonts w:hint="eastAsia" w:ascii="宋体" w:hAnsi="宋体"/>
          <w:color w:val="000000" w:themeColor="text1"/>
          <w:sz w:val="24"/>
          <w:szCs w:val="24"/>
          <w:highlight w:val="none"/>
          <w14:textFill>
            <w14:solidFill>
              <w14:schemeClr w14:val="tx1"/>
            </w14:solidFill>
          </w14:textFill>
        </w:rPr>
        <w:t>）监理大纲；</w:t>
      </w:r>
    </w:p>
    <w:p w14:paraId="5CF8B659">
      <w:pPr>
        <w:spacing w:line="360" w:lineRule="auto"/>
        <w:ind w:firstLine="405"/>
        <w:rPr>
          <w:rFonts w:hint="default" w:ascii="宋体" w:hAnsi="宋体"/>
          <w:color w:val="000000" w:themeColor="text1"/>
          <w:sz w:val="24"/>
          <w:szCs w:val="24"/>
          <w:highlight w:val="none"/>
          <w14:textFill>
            <w14:solidFill>
              <w14:schemeClr w14:val="tx1"/>
            </w14:solidFill>
          </w14:textFill>
          <w:woUserID w:val="1"/>
        </w:rPr>
      </w:pPr>
      <w:r>
        <w:rPr>
          <w:rFonts w:hint="default" w:ascii="宋体" w:hAnsi="宋体"/>
          <w:color w:val="000000" w:themeColor="text1"/>
          <w:sz w:val="24"/>
          <w:szCs w:val="24"/>
          <w:highlight w:val="none"/>
          <w14:textFill>
            <w14:solidFill>
              <w14:schemeClr w14:val="tx1"/>
            </w14:solidFill>
          </w14:textFill>
          <w:woUserID w:val="1"/>
        </w:rPr>
        <w:t>（6）企业资信相关资料</w:t>
      </w:r>
    </w:p>
    <w:p w14:paraId="3507740A">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default" w:ascii="宋体" w:hAnsi="宋体"/>
          <w:color w:val="000000" w:themeColor="text1"/>
          <w:sz w:val="24"/>
          <w:szCs w:val="24"/>
          <w:highlight w:val="none"/>
          <w14:textFill>
            <w14:solidFill>
              <w14:schemeClr w14:val="tx1"/>
            </w14:solidFill>
          </w14:textFill>
          <w:woUserID w:val="1"/>
        </w:rPr>
        <w:t>7</w:t>
      </w:r>
      <w:r>
        <w:rPr>
          <w:rFonts w:hint="eastAsia" w:ascii="宋体" w:hAnsi="宋体"/>
          <w:color w:val="000000" w:themeColor="text1"/>
          <w:sz w:val="24"/>
          <w:szCs w:val="24"/>
          <w:highlight w:val="none"/>
          <w14:textFill>
            <w14:solidFill>
              <w14:schemeClr w14:val="tx1"/>
            </w14:solidFill>
          </w14:textFill>
        </w:rPr>
        <w:t>）其他资料。</w:t>
      </w:r>
    </w:p>
    <w:p w14:paraId="66334897">
      <w:pPr>
        <w:spacing w:line="360" w:lineRule="auto"/>
        <w:ind w:left="848" w:leftChars="404" w:firstLine="1"/>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w:t>
      </w:r>
      <w:r>
        <w:rPr>
          <w:rFonts w:hint="eastAsia" w:ascii="宋体" w:hAnsi="宋体"/>
          <w:color w:val="000000" w:themeColor="text1"/>
          <w:sz w:val="24"/>
          <w:szCs w:val="24"/>
          <w:highlight w:val="none"/>
          <w14:textFill>
            <w14:solidFill>
              <w14:schemeClr w14:val="tx1"/>
            </w14:solidFill>
          </w14:textFill>
        </w:rPr>
        <w:t>工程监理服务承诺书；</w:t>
      </w:r>
    </w:p>
    <w:p w14:paraId="442742F2">
      <w:pPr>
        <w:spacing w:line="360" w:lineRule="auto"/>
        <w:ind w:left="848" w:leftChars="404" w:firstLine="1"/>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w:t>
      </w:r>
      <w:r>
        <w:rPr>
          <w:rFonts w:hint="eastAsia" w:ascii="宋体" w:hAnsi="宋体"/>
          <w:color w:val="000000" w:themeColor="text1"/>
          <w:sz w:val="24"/>
          <w:szCs w:val="24"/>
          <w:highlight w:val="none"/>
          <w14:textFill>
            <w14:solidFill>
              <w14:schemeClr w14:val="tx1"/>
            </w14:solidFill>
          </w14:textFill>
        </w:rPr>
        <w:t>工程监理合同响应承诺书；</w:t>
      </w:r>
    </w:p>
    <w:p w14:paraId="1E4FA679">
      <w:pPr>
        <w:spacing w:line="360" w:lineRule="auto"/>
        <w:ind w:left="848" w:leftChars="404" w:firstLine="1"/>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w:t>
      </w:r>
      <w:r>
        <w:rPr>
          <w:rFonts w:hint="eastAsia" w:ascii="宋体" w:hAnsi="宋体"/>
          <w:color w:val="000000" w:themeColor="text1"/>
          <w:sz w:val="24"/>
          <w:szCs w:val="24"/>
          <w:highlight w:val="none"/>
          <w14:textFill>
            <w14:solidFill>
              <w14:schemeClr w14:val="tx1"/>
            </w14:solidFill>
          </w14:textFill>
        </w:rPr>
        <w:t>工程监理人员到位承诺书</w:t>
      </w:r>
    </w:p>
    <w:p w14:paraId="77509CBE">
      <w:pPr>
        <w:spacing w:line="360" w:lineRule="auto"/>
        <w:ind w:left="848" w:leftChars="404" w:firstLine="1"/>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④</w:t>
      </w:r>
      <w:r>
        <w:rPr>
          <w:rFonts w:hint="eastAsia" w:ascii="宋体" w:hAnsi="宋体"/>
          <w:color w:val="000000" w:themeColor="text1"/>
          <w:sz w:val="24"/>
          <w:szCs w:val="24"/>
          <w:highlight w:val="none"/>
          <w14:textFill>
            <w14:solidFill>
              <w14:schemeClr w14:val="tx1"/>
            </w14:solidFill>
          </w14:textFill>
        </w:rPr>
        <w:t>工程监理人员任职承诺书；</w:t>
      </w:r>
    </w:p>
    <w:p w14:paraId="7E8B9582">
      <w:pPr>
        <w:spacing w:line="360" w:lineRule="auto"/>
        <w:ind w:left="848" w:leftChars="404" w:firstLine="1"/>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⑤</w:t>
      </w:r>
      <w:r>
        <w:rPr>
          <w:rFonts w:hint="eastAsia" w:ascii="宋体" w:hAnsi="宋体"/>
          <w:color w:val="000000" w:themeColor="text1"/>
          <w:sz w:val="24"/>
          <w:szCs w:val="24"/>
          <w:highlight w:val="none"/>
          <w14:textFill>
            <w14:solidFill>
              <w14:schemeClr w14:val="tx1"/>
            </w14:solidFill>
          </w14:textFill>
        </w:rPr>
        <w:t>拟投入的设备仪器到位承诺书；</w:t>
      </w:r>
    </w:p>
    <w:p w14:paraId="3DE99BF4">
      <w:pPr>
        <w:spacing w:line="360" w:lineRule="auto"/>
        <w:ind w:left="848" w:leftChars="404" w:firstLine="1"/>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⑥</w:t>
      </w:r>
      <w:r>
        <w:rPr>
          <w:rFonts w:hint="eastAsia" w:ascii="宋体" w:hAnsi="宋体"/>
          <w:color w:val="000000" w:themeColor="text1"/>
          <w:sz w:val="24"/>
          <w:szCs w:val="24"/>
          <w:highlight w:val="none"/>
          <w14:textFill>
            <w14:solidFill>
              <w14:schemeClr w14:val="tx1"/>
            </w14:solidFill>
          </w14:textFill>
        </w:rPr>
        <w:t>拟委派本项目驻场监理人员配备响应情况表；</w:t>
      </w:r>
    </w:p>
    <w:p w14:paraId="19C43ED9">
      <w:pPr>
        <w:spacing w:line="360" w:lineRule="auto"/>
        <w:ind w:left="848" w:leftChars="404" w:firstLine="1"/>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⑦</w:t>
      </w:r>
      <w:r>
        <w:rPr>
          <w:rFonts w:hint="eastAsia" w:ascii="宋体" w:hAnsi="宋体"/>
          <w:color w:val="000000" w:themeColor="text1"/>
          <w:sz w:val="24"/>
          <w:szCs w:val="24"/>
          <w:highlight w:val="none"/>
          <w14:textFill>
            <w14:solidFill>
              <w14:schemeClr w14:val="tx1"/>
            </w14:solidFill>
          </w14:textFill>
        </w:rPr>
        <w:t>投标人认为需要提供的资料（如有）。</w:t>
      </w:r>
    </w:p>
    <w:p w14:paraId="5375BA8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投标文件的上述组成部分如存在内容不一致的，以投标函为准。</w:t>
      </w:r>
    </w:p>
    <w:p w14:paraId="039CFEA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3．我方承诺在招标文件规定的投标有效期</w:t>
      </w:r>
      <w:r>
        <w:rPr>
          <w:rFonts w:hint="eastAsia" w:ascii="宋体" w:hAnsi="宋体"/>
          <w:color w:val="000000" w:themeColor="text1"/>
          <w:sz w:val="24"/>
          <w:szCs w:val="24"/>
          <w:highlight w:val="none"/>
          <w:u w:val="single"/>
          <w14:textFill>
            <w14:solidFill>
              <w14:schemeClr w14:val="tx1"/>
            </w14:solidFill>
          </w14:textFill>
        </w:rPr>
        <w:t>120</w:t>
      </w:r>
      <w:r>
        <w:rPr>
          <w:rFonts w:hint="eastAsia" w:ascii="宋体" w:hAnsi="宋体"/>
          <w:color w:val="000000" w:themeColor="text1"/>
          <w:sz w:val="24"/>
          <w:szCs w:val="24"/>
          <w:highlight w:val="none"/>
          <w14:textFill>
            <w14:solidFill>
              <w14:schemeClr w14:val="tx1"/>
            </w14:solidFill>
          </w14:textFill>
        </w:rPr>
        <w:t>日历天内不撤销投标文件。</w:t>
      </w:r>
    </w:p>
    <w:p w14:paraId="2F9A8108">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4．如我方中标，我方承诺：</w:t>
      </w:r>
    </w:p>
    <w:p w14:paraId="0128B079">
      <w:pPr>
        <w:spacing w:line="360" w:lineRule="auto"/>
        <w:ind w:firstLine="708" w:firstLineChars="29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（1）在收到中标通知书后，在中标通知书规定的期限内与你方签订合同；</w:t>
      </w:r>
    </w:p>
    <w:p w14:paraId="172C4A78">
      <w:pPr>
        <w:spacing w:line="360" w:lineRule="auto"/>
        <w:ind w:firstLine="708" w:firstLineChars="29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（2）在签订合同时不向你方提出附加条件；</w:t>
      </w:r>
    </w:p>
    <w:p w14:paraId="5205F277">
      <w:pPr>
        <w:spacing w:line="360" w:lineRule="auto"/>
        <w:ind w:firstLine="708" w:firstLineChars="29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（3）按照招标文件要求提交履约保证金；</w:t>
      </w:r>
      <w:bookmarkStart w:id="442" w:name="_Toc352691658"/>
      <w:bookmarkStart w:id="443" w:name="_Toc1187"/>
      <w:bookmarkStart w:id="444" w:name="_Toc369531694"/>
    </w:p>
    <w:p w14:paraId="252F8591">
      <w:pPr>
        <w:spacing w:line="360" w:lineRule="auto"/>
        <w:ind w:firstLine="708" w:firstLineChars="29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（4）在合</w:t>
      </w:r>
      <w:bookmarkEnd w:id="442"/>
      <w:bookmarkEnd w:id="443"/>
      <w:bookmarkEnd w:id="444"/>
      <w:r>
        <w:rPr>
          <w:rFonts w:hint="eastAsia" w:ascii="宋体" w:hAnsi="宋体"/>
          <w:color w:val="000000" w:themeColor="text1"/>
          <w:sz w:val="24"/>
          <w:szCs w:val="24"/>
          <w:highlight w:val="none"/>
          <w14:textFill>
            <w14:solidFill>
              <w14:schemeClr w14:val="tx1"/>
            </w14:solidFill>
          </w14:textFill>
        </w:rPr>
        <w:t>同约定的期限内完成合同规定的全部义务。</w:t>
      </w:r>
    </w:p>
    <w:p w14:paraId="53765557">
      <w:pPr>
        <w:spacing w:line="360" w:lineRule="auto"/>
        <w:ind w:firstLine="708" w:firstLineChars="29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（5）除伤亡、吊销监理工程师执业资格等合法原因不能再从事监理工作情形外，如我方更换项目总监、总监代表，接受贵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color w:val="000000" w:themeColor="text1"/>
          <w:sz w:val="24"/>
          <w:szCs w:val="24"/>
          <w:highlight w:val="none"/>
          <w14:textFill>
            <w14:solidFill>
              <w14:schemeClr w14:val="tx1"/>
            </w14:solidFill>
          </w14:textFill>
        </w:rPr>
        <w:t>1年内拒绝我方参与贵单位后续工程投标的处理。</w:t>
      </w:r>
    </w:p>
    <w:p w14:paraId="1E0E99C3">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5．我方在此声明，</w:t>
      </w:r>
      <w:bookmarkStart w:id="445" w:name="_Hlk22686284"/>
      <w:r>
        <w:rPr>
          <w:rFonts w:hint="eastAsia" w:ascii="宋体" w:hAnsi="宋体"/>
          <w:color w:val="000000" w:themeColor="text1"/>
          <w:sz w:val="24"/>
          <w:szCs w:val="24"/>
          <w:highlight w:val="none"/>
          <w14:textFill>
            <w14:solidFill>
              <w14:schemeClr w14:val="tx1"/>
            </w14:solidFill>
          </w14:textFill>
        </w:rPr>
        <w:t>所递交的投标文件</w:t>
      </w:r>
      <w:bookmarkEnd w:id="445"/>
      <w:r>
        <w:rPr>
          <w:rFonts w:hint="eastAsia" w:ascii="宋体" w:hAnsi="宋体"/>
          <w:color w:val="000000" w:themeColor="text1"/>
          <w:sz w:val="24"/>
          <w:szCs w:val="24"/>
          <w:highlight w:val="none"/>
          <w14:textFill>
            <w14:solidFill>
              <w14:schemeClr w14:val="tx1"/>
            </w14:solidFill>
          </w14:textFill>
        </w:rPr>
        <w:t>及有关资料内容完整、真实和准确，且不存在第二章“投标人须知”第1.4.3项规定的任何一种情形。</w:t>
      </w:r>
    </w:p>
    <w:p w14:paraId="3D0EDD3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．如我方中标，我方承诺，满足“委托人要求”中的所有内容。</w:t>
      </w:r>
    </w:p>
    <w:p w14:paraId="60ED05E8">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如我方中标，我方承诺：我司提交的所有投标资料真实可靠，并在中标通知书发放之前，如招标人、建设行政管理部门、工程招标监督机构等提出复查投标资料原件的，我方在3个工作日之内提供。如未能及时提供或提供核查的原件不齐全或者投标资料弄虚作假的，我方将承担与此有关的一切责任，包括但不限于取消投标资格或中标资格（如果已取得中标）、</w:t>
      </w:r>
      <w:r>
        <w:rPr>
          <w:rFonts w:hint="eastAsia" w:ascii="宋体" w:hAnsi="宋体"/>
          <w:strike/>
          <w:color w:val="000000" w:themeColor="text1"/>
          <w:sz w:val="24"/>
          <w:szCs w:val="24"/>
          <w:highlight w:val="none"/>
          <w14:textFill>
            <w14:solidFill>
              <w14:schemeClr w14:val="tx1"/>
            </w14:solidFill>
          </w14:textFill>
        </w:rPr>
        <w:t>没收投标保证金、</w:t>
      </w:r>
      <w:r>
        <w:rPr>
          <w:rFonts w:hint="eastAsia" w:ascii="宋体" w:hAnsi="宋体"/>
          <w:color w:val="000000" w:themeColor="text1"/>
          <w:sz w:val="24"/>
          <w:szCs w:val="24"/>
          <w:highlight w:val="none"/>
          <w14:textFill>
            <w14:solidFill>
              <w14:schemeClr w14:val="tx1"/>
            </w14:solidFill>
          </w14:textFill>
        </w:rPr>
        <w:t>接受行政监督部门的行政处罚等。</w:t>
      </w:r>
    </w:p>
    <w:bookmarkEnd w:id="393"/>
    <w:bookmarkEnd w:id="394"/>
    <w:bookmarkEnd w:id="395"/>
    <w:bookmarkEnd w:id="396"/>
    <w:bookmarkEnd w:id="397"/>
    <w:bookmarkEnd w:id="398"/>
    <w:bookmarkEnd w:id="399"/>
    <w:bookmarkEnd w:id="400"/>
    <w:bookmarkEnd w:id="401"/>
    <w:p w14:paraId="54736010">
      <w:pPr>
        <w:spacing w:line="360" w:lineRule="auto"/>
        <w:ind w:firstLine="2880" w:firstLineChars="1200"/>
        <w:jc w:val="left"/>
        <w:rPr>
          <w:rFonts w:ascii="宋体" w:hAnsi="宋体"/>
          <w:color w:val="000000" w:themeColor="text1"/>
          <w:sz w:val="24"/>
          <w:szCs w:val="24"/>
          <w:highlight w:val="none"/>
          <w14:textFill>
            <w14:solidFill>
              <w14:schemeClr w14:val="tx1"/>
            </w14:solidFill>
          </w14:textFill>
        </w:rPr>
      </w:pPr>
    </w:p>
    <w:p w14:paraId="3BE2929D">
      <w:pPr>
        <w:spacing w:line="360" w:lineRule="auto"/>
        <w:ind w:firstLine="2880" w:firstLineChars="1200"/>
        <w:jc w:val="left"/>
        <w:rPr>
          <w:rFonts w:ascii="宋体" w:hAnsi="宋体"/>
          <w:color w:val="000000" w:themeColor="text1"/>
          <w:sz w:val="24"/>
          <w:szCs w:val="24"/>
          <w:highlight w:val="none"/>
          <w14:textFill>
            <w14:solidFill>
              <w14:schemeClr w14:val="tx1"/>
            </w14:solidFill>
          </w14:textFill>
        </w:rPr>
      </w:pPr>
    </w:p>
    <w:p w14:paraId="42DADAE6">
      <w:pPr>
        <w:spacing w:line="360" w:lineRule="auto"/>
        <w:ind w:firstLine="2835" w:firstLineChars="1350"/>
        <w:rPr>
          <w:color w:val="000000" w:themeColor="text1"/>
          <w:szCs w:val="21"/>
          <w:highlight w:val="none"/>
          <w14:textFill>
            <w14:solidFill>
              <w14:schemeClr w14:val="tx1"/>
            </w14:solidFill>
          </w14:textFill>
        </w:rPr>
      </w:pPr>
      <w:bookmarkStart w:id="446" w:name="_Toc359594236"/>
      <w:bookmarkStart w:id="447" w:name="_Toc530470645"/>
      <w:bookmarkStart w:id="448" w:name="_Toc391394112"/>
      <w:bookmarkStart w:id="449" w:name="_Toc529196602"/>
      <w:bookmarkStart w:id="450" w:name="_Toc385943066"/>
      <w:bookmarkStart w:id="451" w:name="_Toc535938753"/>
      <w:bookmarkStart w:id="452" w:name="_Toc370676427"/>
      <w:bookmarkStart w:id="453" w:name="_Toc482188652"/>
      <w:bookmarkStart w:id="454" w:name="_Toc300835209"/>
      <w:bookmarkStart w:id="455" w:name="_Toc247514246"/>
      <w:bookmarkStart w:id="456" w:name="_Toc369531697"/>
      <w:bookmarkStart w:id="457" w:name="_Toc384308375"/>
      <w:bookmarkStart w:id="458" w:name="_Toc152042576"/>
      <w:bookmarkStart w:id="459" w:name="_Toc144974856"/>
      <w:bookmarkStart w:id="460" w:name="_Toc152045787"/>
      <w:bookmarkStart w:id="461" w:name="_Toc352691661"/>
      <w:bookmarkStart w:id="462" w:name="_Toc247527827"/>
      <w:bookmarkStart w:id="463" w:name="_Toc361508752"/>
      <w:bookmarkStart w:id="464" w:name="_Toc17960"/>
      <w:r>
        <w:rPr>
          <w:rFonts w:hint="eastAsia"/>
          <w:color w:val="000000" w:themeColor="text1"/>
          <w:szCs w:val="21"/>
          <w:highlight w:val="none"/>
          <w14:textFill>
            <w14:solidFill>
              <w14:schemeClr w14:val="tx1"/>
            </w14:solidFill>
          </w14:textFill>
        </w:rPr>
        <w:t>投标人：</w:t>
      </w:r>
      <w:r>
        <w:rPr>
          <w:rFonts w:hint="eastAsia"/>
          <w:color w:val="000000" w:themeColor="text1"/>
          <w:szCs w:val="21"/>
          <w:highlight w:val="none"/>
          <w:u w:val="single"/>
          <w14:textFill>
            <w14:solidFill>
              <w14:schemeClr w14:val="tx1"/>
            </w14:solidFill>
          </w14:textFill>
        </w:rPr>
        <w:t xml:space="preserve">                       </w:t>
      </w:r>
      <w:r>
        <w:rPr>
          <w:rFonts w:hint="default"/>
          <w:color w:val="000000" w:themeColor="text1"/>
          <w:szCs w:val="21"/>
          <w:highlight w:val="none"/>
          <w:u w:val="single"/>
          <w14:textFill>
            <w14:solidFill>
              <w14:schemeClr w14:val="tx1"/>
            </w14:solidFill>
          </w14:textFill>
          <w:woUserID w:val="1"/>
        </w:rPr>
        <w:t xml:space="preserve">        </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p>
    <w:p w14:paraId="2D10098A">
      <w:pPr>
        <w:spacing w:line="360" w:lineRule="auto"/>
        <w:ind w:firstLine="2835" w:firstLineChars="135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地址：</w:t>
      </w:r>
      <w:r>
        <w:rPr>
          <w:rFonts w:hint="eastAsia"/>
          <w:color w:val="000000" w:themeColor="text1"/>
          <w:szCs w:val="21"/>
          <w:highlight w:val="none"/>
          <w:u w:val="single"/>
          <w14:textFill>
            <w14:solidFill>
              <w14:schemeClr w14:val="tx1"/>
            </w14:solidFill>
          </w14:textFill>
        </w:rPr>
        <w:t xml:space="preserve">                                       </w:t>
      </w:r>
    </w:p>
    <w:p w14:paraId="7F8A508E">
      <w:pPr>
        <w:spacing w:line="360" w:lineRule="auto"/>
        <w:ind w:firstLine="2835" w:firstLineChars="135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网址：</w:t>
      </w:r>
      <w:r>
        <w:rPr>
          <w:rFonts w:hint="eastAsia"/>
          <w:color w:val="000000" w:themeColor="text1"/>
          <w:szCs w:val="21"/>
          <w:highlight w:val="none"/>
          <w:u w:val="single"/>
          <w14:textFill>
            <w14:solidFill>
              <w14:schemeClr w14:val="tx1"/>
            </w14:solidFill>
          </w14:textFill>
        </w:rPr>
        <w:t xml:space="preserve">                                       </w:t>
      </w:r>
    </w:p>
    <w:p w14:paraId="4B485624">
      <w:pPr>
        <w:spacing w:line="360" w:lineRule="auto"/>
        <w:ind w:right="85" w:firstLine="2835" w:firstLineChars="135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电话：</w:t>
      </w:r>
      <w:r>
        <w:rPr>
          <w:rFonts w:hint="eastAsia"/>
          <w:color w:val="000000" w:themeColor="text1"/>
          <w:szCs w:val="21"/>
          <w:highlight w:val="none"/>
          <w:u w:val="single"/>
          <w14:textFill>
            <w14:solidFill>
              <w14:schemeClr w14:val="tx1"/>
            </w14:solidFill>
          </w14:textFill>
        </w:rPr>
        <w:t xml:space="preserve">                                       </w:t>
      </w:r>
    </w:p>
    <w:p w14:paraId="46D2B132">
      <w:pPr>
        <w:spacing w:line="360" w:lineRule="auto"/>
        <w:ind w:firstLine="2835" w:firstLineChars="135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传真：</w:t>
      </w:r>
      <w:r>
        <w:rPr>
          <w:rFonts w:hint="eastAsia"/>
          <w:color w:val="000000" w:themeColor="text1"/>
          <w:szCs w:val="21"/>
          <w:highlight w:val="none"/>
          <w:u w:val="single"/>
          <w14:textFill>
            <w14:solidFill>
              <w14:schemeClr w14:val="tx1"/>
            </w14:solidFill>
          </w14:textFill>
        </w:rPr>
        <w:t xml:space="preserve">                                       </w:t>
      </w:r>
    </w:p>
    <w:p w14:paraId="1655F88E">
      <w:pPr>
        <w:spacing w:line="360" w:lineRule="auto"/>
        <w:ind w:firstLine="2835" w:firstLineChars="135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邮政编码：</w:t>
      </w:r>
      <w:r>
        <w:rPr>
          <w:rFonts w:hint="eastAsia"/>
          <w:color w:val="000000" w:themeColor="text1"/>
          <w:szCs w:val="21"/>
          <w:highlight w:val="none"/>
          <w:u w:val="single"/>
          <w14:textFill>
            <w14:solidFill>
              <w14:schemeClr w14:val="tx1"/>
            </w14:solidFill>
          </w14:textFill>
        </w:rPr>
        <w:t xml:space="preserve">                                   </w:t>
      </w:r>
    </w:p>
    <w:p w14:paraId="70067C63">
      <w:pPr>
        <w:spacing w:line="360" w:lineRule="auto"/>
        <w:ind w:firstLine="5775" w:firstLineChars="2750"/>
        <w:rPr>
          <w:color w:val="000000" w:themeColor="text1"/>
          <w:szCs w:val="21"/>
          <w:highlight w:val="none"/>
          <w14:textFill>
            <w14:solidFill>
              <w14:schemeClr w14:val="tx1"/>
            </w14:solidFill>
          </w14:textFill>
        </w:rPr>
      </w:pP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年</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日</w:t>
      </w:r>
    </w:p>
    <w:p w14:paraId="6CF306C8">
      <w:pPr>
        <w:spacing w:line="480" w:lineRule="auto"/>
        <w:ind w:left="118"/>
        <w:jc w:val="center"/>
        <w:outlineLvl w:val="2"/>
        <w:rPr>
          <w:rFonts w:ascii="宋体" w:hAnsi="宋体"/>
          <w:b/>
          <w:bCs/>
          <w:color w:val="000000" w:themeColor="text1"/>
          <w:kern w:val="0"/>
          <w:sz w:val="32"/>
          <w:szCs w:val="32"/>
          <w:highlight w:val="none"/>
          <w14:textFill>
            <w14:solidFill>
              <w14:schemeClr w14:val="tx1"/>
            </w14:solidFill>
          </w14:textFill>
        </w:rPr>
      </w:pPr>
      <w:r>
        <w:rPr>
          <w:rFonts w:hint="eastAsia" w:ascii="宋体" w:hAnsi="宋体" w:eastAsia="黑体"/>
          <w:color w:val="000000" w:themeColor="text1"/>
          <w:kern w:val="0"/>
          <w:sz w:val="32"/>
          <w:szCs w:val="32"/>
          <w:highlight w:val="none"/>
          <w14:textFill>
            <w14:solidFill>
              <w14:schemeClr w14:val="tx1"/>
            </w14:solidFill>
          </w14:textFill>
        </w:rPr>
        <w:br w:type="page"/>
      </w:r>
      <w:r>
        <w:rPr>
          <w:rFonts w:hint="eastAsia" w:ascii="宋体" w:hAnsi="宋体"/>
          <w:b/>
          <w:bCs/>
          <w:color w:val="000000" w:themeColor="text1"/>
          <w:kern w:val="0"/>
          <w:sz w:val="32"/>
          <w:szCs w:val="32"/>
          <w:highlight w:val="none"/>
          <w14:textFill>
            <w14:solidFill>
              <w14:schemeClr w14:val="tx1"/>
            </w14:solidFill>
          </w14:textFill>
        </w:rPr>
        <w:t>（二）投标函附录</w:t>
      </w:r>
      <w:bookmarkEnd w:id="446"/>
      <w:bookmarkEnd w:id="447"/>
      <w:bookmarkEnd w:id="448"/>
      <w:bookmarkEnd w:id="449"/>
      <w:bookmarkEnd w:id="450"/>
      <w:bookmarkEnd w:id="451"/>
      <w:bookmarkEnd w:id="452"/>
      <w:bookmarkEnd w:id="453"/>
    </w:p>
    <w:tbl>
      <w:tblPr>
        <w:tblStyle w:val="2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268"/>
        <w:gridCol w:w="4604"/>
        <w:gridCol w:w="1559"/>
      </w:tblGrid>
      <w:tr w14:paraId="20B6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4755793E">
            <w:pPr>
              <w:keepNext w:val="0"/>
              <w:keepLines w:val="0"/>
              <w:suppressLineNumbers w:val="0"/>
              <w:spacing w:before="0" w:beforeAutospacing="0" w:after="0" w:afterAutospacing="0"/>
              <w:ind w:left="0" w:right="0"/>
              <w:jc w:val="center"/>
              <w:rPr>
                <w:rFonts w:hint="default"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序号</w:t>
            </w:r>
          </w:p>
        </w:tc>
        <w:tc>
          <w:tcPr>
            <w:tcW w:w="2268" w:type="dxa"/>
            <w:tcBorders>
              <w:top w:val="single" w:color="auto" w:sz="4" w:space="0"/>
              <w:left w:val="single" w:color="auto" w:sz="4" w:space="0"/>
              <w:bottom w:val="single" w:color="auto" w:sz="4" w:space="0"/>
              <w:right w:val="single" w:color="auto" w:sz="4" w:space="0"/>
            </w:tcBorders>
            <w:noWrap/>
            <w:vAlign w:val="center"/>
          </w:tcPr>
          <w:p w14:paraId="19EFB9EA">
            <w:pPr>
              <w:keepNext w:val="0"/>
              <w:keepLines w:val="0"/>
              <w:suppressLineNumbers w:val="0"/>
              <w:spacing w:before="0" w:beforeAutospacing="0" w:after="0" w:afterAutospacing="0"/>
              <w:ind w:left="0" w:right="0"/>
              <w:jc w:val="center"/>
              <w:rPr>
                <w:rFonts w:hint="default"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条款名称</w:t>
            </w:r>
          </w:p>
        </w:tc>
        <w:tc>
          <w:tcPr>
            <w:tcW w:w="4604" w:type="dxa"/>
            <w:tcBorders>
              <w:top w:val="single" w:color="auto" w:sz="4" w:space="0"/>
              <w:left w:val="single" w:color="auto" w:sz="4" w:space="0"/>
              <w:bottom w:val="single" w:color="auto" w:sz="4" w:space="0"/>
              <w:right w:val="single" w:color="auto" w:sz="4" w:space="0"/>
            </w:tcBorders>
            <w:noWrap/>
            <w:vAlign w:val="center"/>
          </w:tcPr>
          <w:p w14:paraId="5A208DCA">
            <w:pPr>
              <w:keepNext w:val="0"/>
              <w:keepLines w:val="0"/>
              <w:suppressLineNumbers w:val="0"/>
              <w:spacing w:before="0" w:beforeAutospacing="0" w:after="0" w:afterAutospacing="0"/>
              <w:ind w:left="0" w:right="0"/>
              <w:jc w:val="center"/>
              <w:rPr>
                <w:rFonts w:hint="default"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约定内容</w:t>
            </w:r>
          </w:p>
        </w:tc>
        <w:tc>
          <w:tcPr>
            <w:tcW w:w="1559" w:type="dxa"/>
            <w:tcBorders>
              <w:top w:val="single" w:color="auto" w:sz="4" w:space="0"/>
              <w:left w:val="single" w:color="auto" w:sz="4" w:space="0"/>
              <w:bottom w:val="single" w:color="auto" w:sz="4" w:space="0"/>
              <w:right w:val="single" w:color="auto" w:sz="4" w:space="0"/>
            </w:tcBorders>
            <w:noWrap/>
            <w:vAlign w:val="center"/>
          </w:tcPr>
          <w:p w14:paraId="5EFD6478">
            <w:pPr>
              <w:keepNext w:val="0"/>
              <w:keepLines w:val="0"/>
              <w:suppressLineNumbers w:val="0"/>
              <w:spacing w:before="0" w:beforeAutospacing="0" w:after="0" w:afterAutospacing="0"/>
              <w:ind w:left="0" w:right="0"/>
              <w:jc w:val="center"/>
              <w:rPr>
                <w:rFonts w:hint="default"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备注</w:t>
            </w:r>
          </w:p>
        </w:tc>
      </w:tr>
      <w:tr w14:paraId="49E5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48E7F260">
            <w:pPr>
              <w:keepNext w:val="0"/>
              <w:keepLines w:val="0"/>
              <w:suppressLineNumbers w:val="0"/>
              <w:spacing w:before="100" w:beforeAutospacing="1" w:after="100" w:afterAutospacing="1"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p>
        </w:tc>
        <w:tc>
          <w:tcPr>
            <w:tcW w:w="2268" w:type="dxa"/>
            <w:tcBorders>
              <w:top w:val="single" w:color="auto" w:sz="4" w:space="0"/>
              <w:left w:val="single" w:color="auto" w:sz="4" w:space="0"/>
              <w:bottom w:val="single" w:color="auto" w:sz="4" w:space="0"/>
              <w:right w:val="single" w:color="auto" w:sz="4" w:space="0"/>
            </w:tcBorders>
            <w:noWrap/>
            <w:vAlign w:val="center"/>
          </w:tcPr>
          <w:p w14:paraId="4F8E5A05">
            <w:pPr>
              <w:keepNext w:val="0"/>
              <w:keepLines w:val="0"/>
              <w:suppressLineNumbers w:val="0"/>
              <w:spacing w:before="100" w:beforeAutospacing="1" w:after="100" w:afterAutospacing="1"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总监理工程师</w:t>
            </w:r>
          </w:p>
        </w:tc>
        <w:tc>
          <w:tcPr>
            <w:tcW w:w="4604" w:type="dxa"/>
            <w:tcBorders>
              <w:top w:val="single" w:color="auto" w:sz="4" w:space="0"/>
              <w:left w:val="single" w:color="auto" w:sz="4" w:space="0"/>
              <w:bottom w:val="single" w:color="auto" w:sz="4" w:space="0"/>
              <w:right w:val="single" w:color="auto" w:sz="4" w:space="0"/>
            </w:tcBorders>
            <w:noWrap/>
            <w:vAlign w:val="center"/>
          </w:tcPr>
          <w:p w14:paraId="08BF5425">
            <w:pPr>
              <w:keepNext w:val="0"/>
              <w:keepLines w:val="0"/>
              <w:suppressLineNumbers w:val="0"/>
              <w:spacing w:before="0" w:beforeAutospacing="0" w:after="0" w:afterAutospacing="0" w:line="400" w:lineRule="exact"/>
              <w:ind w:left="0" w:right="0"/>
              <w:contextualSpacing/>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p>
          <w:p w14:paraId="6AC5460B">
            <w:pPr>
              <w:keepNext w:val="0"/>
              <w:keepLines w:val="0"/>
              <w:suppressLineNumbers w:val="0"/>
              <w:spacing w:before="0" w:beforeAutospacing="0" w:after="0" w:afterAutospacing="0" w:line="400" w:lineRule="exact"/>
              <w:ind w:left="0" w:right="0"/>
              <w:contextualSpacing/>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技术职称：</w:t>
            </w:r>
            <w:r>
              <w:rPr>
                <w:rFonts w:hint="eastAsia"/>
                <w:color w:val="000000" w:themeColor="text1"/>
                <w:szCs w:val="21"/>
                <w:highlight w:val="none"/>
                <w:u w:val="single"/>
                <w14:textFill>
                  <w14:solidFill>
                    <w14:schemeClr w14:val="tx1"/>
                  </w14:solidFill>
                </w14:textFill>
              </w:rPr>
              <w:t xml:space="preserve">              </w:t>
            </w:r>
          </w:p>
          <w:p w14:paraId="0FF0D599">
            <w:pPr>
              <w:keepNext w:val="0"/>
              <w:keepLines w:val="0"/>
              <w:suppressLineNumbers w:val="0"/>
              <w:topLinePunct/>
              <w:spacing w:before="0" w:beforeAutospacing="0" w:after="0" w:afterAutospacing="0" w:line="400" w:lineRule="exact"/>
              <w:ind w:left="0" w:right="0"/>
              <w:contextualSpacing/>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注册证号：</w:t>
            </w:r>
            <w:r>
              <w:rPr>
                <w:rFonts w:hint="eastAsia"/>
                <w:color w:val="000000" w:themeColor="text1"/>
                <w:szCs w:val="21"/>
                <w:highlight w:val="none"/>
                <w:u w:val="single"/>
                <w14:textFill>
                  <w14:solidFill>
                    <w14:schemeClr w14:val="tx1"/>
                  </w14:solidFill>
                </w14:textFill>
              </w:rPr>
              <w:t xml:space="preserve">              </w:t>
            </w:r>
          </w:p>
        </w:tc>
        <w:tc>
          <w:tcPr>
            <w:tcW w:w="1559" w:type="dxa"/>
            <w:tcBorders>
              <w:top w:val="single" w:color="auto" w:sz="4" w:space="0"/>
              <w:left w:val="single" w:color="auto" w:sz="4" w:space="0"/>
              <w:bottom w:val="single" w:color="auto" w:sz="4" w:space="0"/>
              <w:right w:val="single" w:color="auto" w:sz="4" w:space="0"/>
            </w:tcBorders>
            <w:noWrap/>
            <w:vAlign w:val="center"/>
          </w:tcPr>
          <w:p w14:paraId="671FA6E6">
            <w:pPr>
              <w:keepNext w:val="0"/>
              <w:keepLines w:val="0"/>
              <w:suppressLineNumbers w:val="0"/>
              <w:spacing w:before="0" w:beforeAutospacing="0" w:after="0" w:afterAutospacing="0" w:line="400" w:lineRule="exact"/>
              <w:ind w:left="0" w:right="0" w:firstLine="0" w:firstLineChars="0"/>
              <w:contextualSpacing/>
              <w:jc w:val="center"/>
              <w:rPr>
                <w:rFonts w:hint="default" w:ascii="宋体" w:hAnsi="宋体"/>
                <w:color w:val="000000" w:themeColor="text1"/>
                <w:sz w:val="24"/>
                <w:szCs w:val="24"/>
                <w:highlight w:val="none"/>
                <w14:textFill>
                  <w14:solidFill>
                    <w14:schemeClr w14:val="tx1"/>
                  </w14:solidFill>
                </w14:textFill>
              </w:rPr>
            </w:pPr>
          </w:p>
        </w:tc>
      </w:tr>
      <w:tr w14:paraId="1F4E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2D88CB5F">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p>
        </w:tc>
        <w:tc>
          <w:tcPr>
            <w:tcW w:w="2268" w:type="dxa"/>
            <w:tcBorders>
              <w:top w:val="single" w:color="auto" w:sz="4" w:space="0"/>
              <w:left w:val="single" w:color="auto" w:sz="4" w:space="0"/>
              <w:bottom w:val="single" w:color="auto" w:sz="4" w:space="0"/>
              <w:right w:val="single" w:color="auto" w:sz="4" w:space="0"/>
            </w:tcBorders>
            <w:noWrap/>
            <w:vAlign w:val="center"/>
          </w:tcPr>
          <w:p w14:paraId="306CBD3E">
            <w:pPr>
              <w:keepNext w:val="0"/>
              <w:keepLines w:val="0"/>
              <w:suppressLineNumbers w:val="0"/>
              <w:spacing w:before="100" w:beforeAutospacing="1" w:after="100" w:afterAutospacing="1"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监理服务期限</w:t>
            </w:r>
          </w:p>
        </w:tc>
        <w:tc>
          <w:tcPr>
            <w:tcW w:w="4604" w:type="dxa"/>
            <w:tcBorders>
              <w:top w:val="single" w:color="auto" w:sz="4" w:space="0"/>
              <w:left w:val="single" w:color="auto" w:sz="4" w:space="0"/>
              <w:bottom w:val="single" w:color="auto" w:sz="4" w:space="0"/>
              <w:right w:val="single" w:color="auto" w:sz="4" w:space="0"/>
            </w:tcBorders>
            <w:noWrap/>
            <w:vAlign w:val="center"/>
          </w:tcPr>
          <w:p w14:paraId="3321BCFF">
            <w:pPr>
              <w:keepNext w:val="0"/>
              <w:keepLines w:val="0"/>
              <w:suppressLineNumbers w:val="0"/>
              <w:topLinePunct/>
              <w:spacing w:before="0" w:beforeAutospacing="0" w:after="0" w:afterAutospacing="0" w:line="400" w:lineRule="exact"/>
              <w:ind w:left="0" w:right="0"/>
              <w:contextualSpacing/>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按招标文件要求</w:t>
            </w:r>
          </w:p>
        </w:tc>
        <w:tc>
          <w:tcPr>
            <w:tcW w:w="1559" w:type="dxa"/>
            <w:tcBorders>
              <w:top w:val="single" w:color="auto" w:sz="4" w:space="0"/>
              <w:left w:val="single" w:color="auto" w:sz="4" w:space="0"/>
              <w:bottom w:val="single" w:color="auto" w:sz="4" w:space="0"/>
              <w:right w:val="single" w:color="auto" w:sz="4" w:space="0"/>
            </w:tcBorders>
            <w:noWrap/>
            <w:vAlign w:val="center"/>
          </w:tcPr>
          <w:p w14:paraId="097E3E73">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p>
        </w:tc>
      </w:tr>
      <w:tr w14:paraId="1C9C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3E047A9A">
            <w:pPr>
              <w:keepNext w:val="0"/>
              <w:keepLines w:val="0"/>
              <w:suppressLineNumbers w:val="0"/>
              <w:tabs>
                <w:tab w:val="left" w:pos="360"/>
              </w:tabs>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p>
        </w:tc>
        <w:tc>
          <w:tcPr>
            <w:tcW w:w="2268" w:type="dxa"/>
            <w:tcBorders>
              <w:top w:val="single" w:color="auto" w:sz="4" w:space="0"/>
              <w:left w:val="single" w:color="auto" w:sz="4" w:space="0"/>
              <w:bottom w:val="single" w:color="auto" w:sz="4" w:space="0"/>
              <w:right w:val="single" w:color="auto" w:sz="4" w:space="0"/>
            </w:tcBorders>
            <w:noWrap/>
            <w:vAlign w:val="center"/>
          </w:tcPr>
          <w:p w14:paraId="150810BD">
            <w:pPr>
              <w:keepNext w:val="0"/>
              <w:keepLines w:val="0"/>
              <w:suppressLineNumbers w:val="0"/>
              <w:spacing w:before="100" w:beforeAutospacing="1" w:after="100" w:afterAutospacing="1"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合同价款确定方式</w:t>
            </w:r>
          </w:p>
        </w:tc>
        <w:tc>
          <w:tcPr>
            <w:tcW w:w="4604" w:type="dxa"/>
            <w:tcBorders>
              <w:top w:val="single" w:color="auto" w:sz="4" w:space="0"/>
              <w:left w:val="single" w:color="auto" w:sz="4" w:space="0"/>
              <w:bottom w:val="single" w:color="auto" w:sz="4" w:space="0"/>
              <w:right w:val="single" w:color="auto" w:sz="4" w:space="0"/>
            </w:tcBorders>
            <w:noWrap/>
            <w:vAlign w:val="center"/>
          </w:tcPr>
          <w:p w14:paraId="56628D58">
            <w:pPr>
              <w:keepNext w:val="0"/>
              <w:keepLines w:val="0"/>
              <w:suppressLineNumbers w:val="0"/>
              <w:spacing w:before="0" w:beforeAutospacing="0" w:after="0" w:afterAutospacing="0" w:line="400" w:lineRule="exact"/>
              <w:ind w:left="0" w:right="0"/>
              <w:contextualSpacing/>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按合同约定</w:t>
            </w:r>
          </w:p>
        </w:tc>
        <w:tc>
          <w:tcPr>
            <w:tcW w:w="1559" w:type="dxa"/>
            <w:tcBorders>
              <w:top w:val="single" w:color="auto" w:sz="4" w:space="0"/>
              <w:left w:val="single" w:color="auto" w:sz="4" w:space="0"/>
              <w:bottom w:val="single" w:color="auto" w:sz="4" w:space="0"/>
              <w:right w:val="single" w:color="auto" w:sz="4" w:space="0"/>
            </w:tcBorders>
            <w:noWrap/>
            <w:vAlign w:val="center"/>
          </w:tcPr>
          <w:p w14:paraId="00ABE0CB">
            <w:pPr>
              <w:keepNext w:val="0"/>
              <w:keepLines w:val="0"/>
              <w:suppressLineNumbers w:val="0"/>
              <w:tabs>
                <w:tab w:val="left" w:pos="360"/>
              </w:tabs>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p>
        </w:tc>
      </w:tr>
      <w:tr w14:paraId="4695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60BE2EEE">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p>
        </w:tc>
        <w:tc>
          <w:tcPr>
            <w:tcW w:w="2268" w:type="dxa"/>
            <w:tcBorders>
              <w:top w:val="single" w:color="auto" w:sz="4" w:space="0"/>
              <w:left w:val="single" w:color="auto" w:sz="4" w:space="0"/>
              <w:bottom w:val="single" w:color="auto" w:sz="4" w:space="0"/>
              <w:right w:val="single" w:color="auto" w:sz="4" w:space="0"/>
            </w:tcBorders>
            <w:noWrap/>
            <w:vAlign w:val="center"/>
          </w:tcPr>
          <w:p w14:paraId="49325A24">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质量标准</w:t>
            </w:r>
          </w:p>
        </w:tc>
        <w:tc>
          <w:tcPr>
            <w:tcW w:w="4604" w:type="dxa"/>
            <w:tcBorders>
              <w:top w:val="single" w:color="auto" w:sz="4" w:space="0"/>
              <w:left w:val="single" w:color="auto" w:sz="4" w:space="0"/>
              <w:bottom w:val="single" w:color="auto" w:sz="4" w:space="0"/>
              <w:right w:val="single" w:color="auto" w:sz="4" w:space="0"/>
            </w:tcBorders>
            <w:noWrap/>
            <w:vAlign w:val="center"/>
          </w:tcPr>
          <w:p w14:paraId="014A4E7E">
            <w:pPr>
              <w:keepNext w:val="0"/>
              <w:keepLines w:val="0"/>
              <w:suppressLineNumbers w:val="0"/>
              <w:spacing w:before="0" w:beforeAutospacing="0" w:after="0" w:afterAutospacing="0" w:line="400" w:lineRule="exact"/>
              <w:ind w:left="0" w:right="0"/>
              <w:contextualSpacing/>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按招标文件要求</w:t>
            </w:r>
          </w:p>
        </w:tc>
        <w:tc>
          <w:tcPr>
            <w:tcW w:w="1559" w:type="dxa"/>
            <w:tcBorders>
              <w:top w:val="single" w:color="auto" w:sz="4" w:space="0"/>
              <w:left w:val="single" w:color="auto" w:sz="4" w:space="0"/>
              <w:bottom w:val="single" w:color="auto" w:sz="4" w:space="0"/>
              <w:right w:val="single" w:color="auto" w:sz="4" w:space="0"/>
            </w:tcBorders>
            <w:noWrap/>
            <w:vAlign w:val="center"/>
          </w:tcPr>
          <w:p w14:paraId="63607B73">
            <w:pPr>
              <w:keepNext w:val="0"/>
              <w:keepLines w:val="0"/>
              <w:suppressLineNumbers w:val="0"/>
              <w:tabs>
                <w:tab w:val="left" w:pos="360"/>
              </w:tabs>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p>
        </w:tc>
      </w:tr>
      <w:tr w14:paraId="67DB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2B092775">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p>
        </w:tc>
        <w:tc>
          <w:tcPr>
            <w:tcW w:w="2268" w:type="dxa"/>
            <w:tcBorders>
              <w:top w:val="single" w:color="auto" w:sz="4" w:space="0"/>
              <w:left w:val="single" w:color="auto" w:sz="4" w:space="0"/>
              <w:bottom w:val="single" w:color="auto" w:sz="4" w:space="0"/>
              <w:right w:val="single" w:color="auto" w:sz="4" w:space="0"/>
            </w:tcBorders>
            <w:noWrap/>
            <w:vAlign w:val="center"/>
          </w:tcPr>
          <w:p w14:paraId="0E289B23">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拟投入本项目监理机构人数</w:t>
            </w:r>
          </w:p>
        </w:tc>
        <w:tc>
          <w:tcPr>
            <w:tcW w:w="4604" w:type="dxa"/>
            <w:tcBorders>
              <w:top w:val="single" w:color="auto" w:sz="4" w:space="0"/>
              <w:left w:val="single" w:color="auto" w:sz="4" w:space="0"/>
              <w:bottom w:val="single" w:color="auto" w:sz="4" w:space="0"/>
              <w:right w:val="single" w:color="auto" w:sz="4" w:space="0"/>
            </w:tcBorders>
            <w:noWrap/>
            <w:vAlign w:val="center"/>
          </w:tcPr>
          <w:p w14:paraId="73D919B2">
            <w:pPr>
              <w:keepNext w:val="0"/>
              <w:keepLines w:val="0"/>
              <w:suppressLineNumbers w:val="0"/>
              <w:spacing w:before="0" w:beforeAutospacing="0" w:after="0" w:afterAutospacing="0" w:line="400" w:lineRule="exact"/>
              <w:ind w:left="0" w:right="0"/>
              <w:contextualSpacing/>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人数：</w:t>
            </w:r>
            <w:r>
              <w:rPr>
                <w:rFonts w:hint="eastAsia"/>
                <w:color w:val="000000" w:themeColor="text1"/>
                <w:szCs w:val="21"/>
                <w:highlight w:val="none"/>
                <w:u w:val="single"/>
                <w14:textFill>
                  <w14:solidFill>
                    <w14:schemeClr w14:val="tx1"/>
                  </w14:solidFill>
                </w14:textFill>
              </w:rPr>
              <w:t xml:space="preserve">              </w:t>
            </w:r>
          </w:p>
        </w:tc>
        <w:tc>
          <w:tcPr>
            <w:tcW w:w="1559" w:type="dxa"/>
            <w:tcBorders>
              <w:top w:val="single" w:color="auto" w:sz="4" w:space="0"/>
              <w:left w:val="single" w:color="auto" w:sz="4" w:space="0"/>
              <w:bottom w:val="single" w:color="auto" w:sz="4" w:space="0"/>
              <w:right w:val="single" w:color="auto" w:sz="4" w:space="0"/>
            </w:tcBorders>
            <w:noWrap/>
            <w:vAlign w:val="center"/>
          </w:tcPr>
          <w:p w14:paraId="17C59D0A">
            <w:pPr>
              <w:keepNext w:val="0"/>
              <w:keepLines w:val="0"/>
              <w:suppressLineNumbers w:val="0"/>
              <w:tabs>
                <w:tab w:val="left" w:pos="360"/>
              </w:tabs>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p>
        </w:tc>
      </w:tr>
      <w:tr w14:paraId="08F1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504ADA63">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w:t>
            </w:r>
          </w:p>
        </w:tc>
        <w:tc>
          <w:tcPr>
            <w:tcW w:w="2268" w:type="dxa"/>
            <w:tcBorders>
              <w:top w:val="single" w:color="auto" w:sz="4" w:space="0"/>
              <w:left w:val="single" w:color="auto" w:sz="4" w:space="0"/>
              <w:bottom w:val="single" w:color="auto" w:sz="4" w:space="0"/>
              <w:right w:val="single" w:color="auto" w:sz="4" w:space="0"/>
            </w:tcBorders>
            <w:noWrap/>
            <w:vAlign w:val="center"/>
          </w:tcPr>
          <w:p w14:paraId="62689C6A">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投标总报价</w:t>
            </w:r>
          </w:p>
        </w:tc>
        <w:tc>
          <w:tcPr>
            <w:tcW w:w="4604" w:type="dxa"/>
            <w:tcBorders>
              <w:top w:val="single" w:color="auto" w:sz="4" w:space="0"/>
              <w:left w:val="single" w:color="auto" w:sz="4" w:space="0"/>
              <w:bottom w:val="single" w:color="auto" w:sz="4" w:space="0"/>
              <w:right w:val="single" w:color="auto" w:sz="4" w:space="0"/>
            </w:tcBorders>
            <w:noWrap/>
            <w:vAlign w:val="center"/>
          </w:tcPr>
          <w:p w14:paraId="0A7DA787">
            <w:pPr>
              <w:keepNext w:val="0"/>
              <w:keepLines w:val="0"/>
              <w:suppressLineNumbers w:val="0"/>
              <w:spacing w:before="120" w:beforeLines="50" w:beforeAutospacing="0" w:after="120" w:afterLines="50" w:afterAutospacing="0" w:line="400" w:lineRule="exact"/>
              <w:ind w:left="0" w:right="0"/>
              <w:contextualSpacing/>
              <w:rPr>
                <w:rFonts w:hint="default" w:hAnsi="宋体"/>
                <w:color w:val="000000" w:themeColor="text1"/>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投标总报价（元）：</w:t>
            </w:r>
            <w:r>
              <w:rPr>
                <w:rFonts w:hint="eastAsia"/>
                <w:color w:val="000000" w:themeColor="text1"/>
                <w:szCs w:val="21"/>
                <w:highlight w:val="none"/>
                <w:u w:val="single"/>
                <w14:textFill>
                  <w14:solidFill>
                    <w14:schemeClr w14:val="tx1"/>
                  </w14:solidFill>
                </w14:textFill>
              </w:rPr>
              <w:t xml:space="preserve">              </w:t>
            </w:r>
          </w:p>
        </w:tc>
        <w:tc>
          <w:tcPr>
            <w:tcW w:w="1559" w:type="dxa"/>
            <w:tcBorders>
              <w:top w:val="single" w:color="auto" w:sz="4" w:space="0"/>
              <w:left w:val="single" w:color="auto" w:sz="4" w:space="0"/>
              <w:bottom w:val="single" w:color="auto" w:sz="4" w:space="0"/>
              <w:right w:val="single" w:color="auto" w:sz="4" w:space="0"/>
            </w:tcBorders>
            <w:noWrap/>
            <w:vAlign w:val="center"/>
          </w:tcPr>
          <w:p w14:paraId="32A15E42">
            <w:pPr>
              <w:keepNext w:val="0"/>
              <w:keepLines w:val="0"/>
              <w:suppressLineNumbers w:val="0"/>
              <w:tabs>
                <w:tab w:val="left" w:pos="360"/>
              </w:tabs>
              <w:spacing w:before="0" w:beforeAutospacing="0" w:after="0" w:afterAutospacing="0" w:line="400" w:lineRule="exact"/>
              <w:ind w:left="0" w:right="0"/>
              <w:contextualSpacing/>
              <w:jc w:val="center"/>
              <w:rPr>
                <w:rFonts w:hint="default" w:ascii="宋体" w:hAnsi="宋体"/>
                <w:b/>
                <w:color w:val="000000" w:themeColor="text1"/>
                <w:szCs w:val="21"/>
                <w:highlight w:val="none"/>
                <w14:textFill>
                  <w14:solidFill>
                    <w14:schemeClr w14:val="tx1"/>
                  </w14:solidFill>
                </w14:textFill>
              </w:rPr>
            </w:pPr>
          </w:p>
        </w:tc>
      </w:tr>
      <w:tr w14:paraId="3456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161A0C8B">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w:t>
            </w:r>
          </w:p>
        </w:tc>
        <w:tc>
          <w:tcPr>
            <w:tcW w:w="2268" w:type="dxa"/>
            <w:tcBorders>
              <w:top w:val="single" w:color="auto" w:sz="4" w:space="0"/>
              <w:left w:val="single" w:color="auto" w:sz="4" w:space="0"/>
              <w:bottom w:val="single" w:color="auto" w:sz="4" w:space="0"/>
              <w:right w:val="single" w:color="auto" w:sz="4" w:space="0"/>
            </w:tcBorders>
            <w:noWrap/>
            <w:vAlign w:val="center"/>
          </w:tcPr>
          <w:p w14:paraId="2FC2C828">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 人 营 业</w:t>
            </w:r>
          </w:p>
          <w:p w14:paraId="40E59B68">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执 照 证 号</w:t>
            </w:r>
          </w:p>
        </w:tc>
        <w:tc>
          <w:tcPr>
            <w:tcW w:w="4604" w:type="dxa"/>
            <w:tcBorders>
              <w:top w:val="single" w:color="auto" w:sz="4" w:space="0"/>
              <w:left w:val="single" w:color="auto" w:sz="4" w:space="0"/>
              <w:bottom w:val="single" w:color="auto" w:sz="4" w:space="0"/>
              <w:right w:val="single" w:color="auto" w:sz="4" w:space="0"/>
            </w:tcBorders>
            <w:noWrap/>
            <w:vAlign w:val="center"/>
          </w:tcPr>
          <w:p w14:paraId="53913512">
            <w:pPr>
              <w:keepNext w:val="0"/>
              <w:keepLines w:val="0"/>
              <w:suppressLineNumbers w:val="0"/>
              <w:spacing w:before="0" w:beforeAutospacing="0" w:after="0" w:afterAutospacing="0" w:line="400" w:lineRule="exact"/>
              <w:ind w:left="0" w:right="0"/>
              <w:contextualSpacing/>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 人 营 业</w:t>
            </w:r>
          </w:p>
          <w:p w14:paraId="5191057C">
            <w:pPr>
              <w:keepNext w:val="0"/>
              <w:keepLines w:val="0"/>
              <w:suppressLineNumbers w:val="0"/>
              <w:spacing w:before="0" w:beforeAutospacing="0" w:after="0" w:afterAutospacing="0" w:line="400" w:lineRule="exact"/>
              <w:ind w:left="0" w:right="0"/>
              <w:contextualSpacing/>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执 照 证 号：</w:t>
            </w:r>
            <w:r>
              <w:rPr>
                <w:rFonts w:hint="eastAsia"/>
                <w:color w:val="000000" w:themeColor="text1"/>
                <w:szCs w:val="21"/>
                <w:highlight w:val="none"/>
                <w:u w:val="single"/>
                <w14:textFill>
                  <w14:solidFill>
                    <w14:schemeClr w14:val="tx1"/>
                  </w14:solidFill>
                </w14:textFill>
              </w:rPr>
              <w:t xml:space="preserve">              </w:t>
            </w:r>
          </w:p>
        </w:tc>
        <w:tc>
          <w:tcPr>
            <w:tcW w:w="1559" w:type="dxa"/>
            <w:tcBorders>
              <w:top w:val="single" w:color="auto" w:sz="4" w:space="0"/>
              <w:left w:val="single" w:color="auto" w:sz="4" w:space="0"/>
              <w:bottom w:val="single" w:color="auto" w:sz="4" w:space="0"/>
              <w:right w:val="single" w:color="auto" w:sz="4" w:space="0"/>
            </w:tcBorders>
            <w:noWrap/>
            <w:vAlign w:val="center"/>
          </w:tcPr>
          <w:p w14:paraId="353875CF">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p>
        </w:tc>
      </w:tr>
      <w:tr w14:paraId="7060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67D993E6">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w:t>
            </w:r>
          </w:p>
        </w:tc>
        <w:tc>
          <w:tcPr>
            <w:tcW w:w="2268" w:type="dxa"/>
            <w:tcBorders>
              <w:top w:val="single" w:color="auto" w:sz="4" w:space="0"/>
              <w:left w:val="single" w:color="auto" w:sz="4" w:space="0"/>
              <w:bottom w:val="single" w:color="auto" w:sz="4" w:space="0"/>
              <w:right w:val="single" w:color="auto" w:sz="4" w:space="0"/>
            </w:tcBorders>
            <w:noWrap/>
            <w:vAlign w:val="center"/>
          </w:tcPr>
          <w:p w14:paraId="5A23BE54">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资 质 等 级</w:t>
            </w:r>
          </w:p>
          <w:p w14:paraId="60BB3769">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 证 书 号</w:t>
            </w:r>
          </w:p>
        </w:tc>
        <w:tc>
          <w:tcPr>
            <w:tcW w:w="4604" w:type="dxa"/>
            <w:tcBorders>
              <w:top w:val="single" w:color="auto" w:sz="4" w:space="0"/>
              <w:left w:val="single" w:color="auto" w:sz="4" w:space="0"/>
              <w:bottom w:val="single" w:color="auto" w:sz="4" w:space="0"/>
              <w:right w:val="single" w:color="auto" w:sz="4" w:space="0"/>
            </w:tcBorders>
            <w:noWrap/>
            <w:vAlign w:val="center"/>
          </w:tcPr>
          <w:p w14:paraId="1C40A365">
            <w:pPr>
              <w:keepNext w:val="0"/>
              <w:keepLines w:val="0"/>
              <w:suppressLineNumbers w:val="0"/>
              <w:spacing w:before="0" w:beforeAutospacing="0" w:after="0" w:afterAutospacing="0" w:line="400" w:lineRule="exact"/>
              <w:ind w:left="0" w:right="0"/>
              <w:contextualSpacing/>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资质等级：</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p>
          <w:p w14:paraId="42D589B0">
            <w:pPr>
              <w:keepNext w:val="0"/>
              <w:keepLines w:val="0"/>
              <w:suppressLineNumbers w:val="0"/>
              <w:spacing w:before="0" w:beforeAutospacing="0" w:after="0" w:afterAutospacing="0" w:line="400" w:lineRule="exact"/>
              <w:ind w:left="0" w:right="0"/>
              <w:contextualSpacing/>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资质证书号：</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p>
        </w:tc>
        <w:tc>
          <w:tcPr>
            <w:tcW w:w="1559" w:type="dxa"/>
            <w:tcBorders>
              <w:top w:val="single" w:color="auto" w:sz="4" w:space="0"/>
              <w:left w:val="single" w:color="auto" w:sz="4" w:space="0"/>
              <w:bottom w:val="single" w:color="auto" w:sz="4" w:space="0"/>
              <w:right w:val="single" w:color="auto" w:sz="4" w:space="0"/>
            </w:tcBorders>
            <w:noWrap/>
            <w:vAlign w:val="center"/>
          </w:tcPr>
          <w:p w14:paraId="59866E52">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p>
        </w:tc>
      </w:tr>
      <w:tr w14:paraId="23AF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04A50A4C">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w:t>
            </w:r>
          </w:p>
        </w:tc>
        <w:tc>
          <w:tcPr>
            <w:tcW w:w="2268" w:type="dxa"/>
            <w:tcBorders>
              <w:top w:val="single" w:color="auto" w:sz="4" w:space="0"/>
              <w:left w:val="single" w:color="auto" w:sz="4" w:space="0"/>
              <w:bottom w:val="single" w:color="auto" w:sz="4" w:space="0"/>
              <w:right w:val="single" w:color="auto" w:sz="4" w:space="0"/>
            </w:tcBorders>
            <w:noWrap/>
            <w:vAlign w:val="center"/>
          </w:tcPr>
          <w:p w14:paraId="598FCDC1">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需要建设单位提</w:t>
            </w:r>
          </w:p>
          <w:p w14:paraId="7B506E71">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供的配合条件</w:t>
            </w:r>
          </w:p>
        </w:tc>
        <w:tc>
          <w:tcPr>
            <w:tcW w:w="4604" w:type="dxa"/>
            <w:tcBorders>
              <w:top w:val="single" w:color="auto" w:sz="4" w:space="0"/>
              <w:left w:val="single" w:color="auto" w:sz="4" w:space="0"/>
              <w:bottom w:val="single" w:color="auto" w:sz="4" w:space="0"/>
              <w:right w:val="single" w:color="auto" w:sz="4" w:space="0"/>
            </w:tcBorders>
            <w:noWrap/>
            <w:vAlign w:val="center"/>
          </w:tcPr>
          <w:p w14:paraId="359BEEE5">
            <w:pPr>
              <w:keepNext w:val="0"/>
              <w:keepLines w:val="0"/>
              <w:suppressLineNumbers w:val="0"/>
              <w:spacing w:before="0" w:beforeAutospacing="0" w:after="0" w:afterAutospacing="0" w:line="400" w:lineRule="exact"/>
              <w:ind w:left="0" w:right="0"/>
              <w:contextualSpacing/>
              <w:rPr>
                <w:rFonts w:hint="default" w:ascii="宋体" w:hAnsi="宋体"/>
                <w:color w:val="000000" w:themeColor="text1"/>
                <w:sz w:val="24"/>
                <w:szCs w:val="24"/>
                <w:highlight w:val="none"/>
                <w14:textFill>
                  <w14:solidFill>
                    <w14:schemeClr w14:val="tx1"/>
                  </w14:solidFill>
                </w14:textFill>
              </w:rPr>
            </w:pPr>
            <w:r>
              <w:rPr>
                <w:rFonts w:hint="eastAsia"/>
                <w:color w:val="000000" w:themeColor="text1"/>
                <w:szCs w:val="21"/>
                <w:highlight w:val="none"/>
                <w:u w:val="single"/>
                <w14:textFill>
                  <w14:solidFill>
                    <w14:schemeClr w14:val="tx1"/>
                  </w14:solidFill>
                </w14:textFill>
              </w:rPr>
              <w:t xml:space="preserve">              </w:t>
            </w:r>
          </w:p>
        </w:tc>
        <w:tc>
          <w:tcPr>
            <w:tcW w:w="1559" w:type="dxa"/>
            <w:tcBorders>
              <w:top w:val="single" w:color="auto" w:sz="4" w:space="0"/>
              <w:left w:val="single" w:color="auto" w:sz="4" w:space="0"/>
              <w:bottom w:val="single" w:color="auto" w:sz="4" w:space="0"/>
              <w:right w:val="single" w:color="auto" w:sz="4" w:space="0"/>
            </w:tcBorders>
            <w:noWrap/>
            <w:vAlign w:val="center"/>
          </w:tcPr>
          <w:p w14:paraId="671A987C">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p>
        </w:tc>
      </w:tr>
    </w:tbl>
    <w:p w14:paraId="056673D0">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14:paraId="175C4394">
      <w:pPr>
        <w:spacing w:line="360" w:lineRule="auto"/>
        <w:ind w:firstLine="722" w:firstLineChars="344"/>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color w:val="000000" w:themeColor="text1"/>
          <w:highlight w:val="none"/>
          <w14:textFill>
            <w14:solidFill>
              <w14:schemeClr w14:val="tx1"/>
            </w14:solidFill>
          </w14:textFill>
        </w:rPr>
        <w:t>投标人根据企业自身情况进行报价，</w:t>
      </w:r>
      <w:r>
        <w:rPr>
          <w:rFonts w:hint="eastAsia"/>
          <w:bCs/>
          <w:color w:val="000000" w:themeColor="text1"/>
          <w:highlight w:val="none"/>
          <w14:textFill>
            <w14:solidFill>
              <w14:schemeClr w14:val="tx1"/>
            </w14:solidFill>
          </w14:textFill>
        </w:rPr>
        <w:t>投标报价不得超过最高投标限价。</w:t>
      </w:r>
      <w:r>
        <w:rPr>
          <w:rFonts w:hint="eastAsia" w:ascii="宋体" w:hAnsi="宋体"/>
          <w:color w:val="000000" w:themeColor="text1"/>
          <w:szCs w:val="21"/>
          <w:highlight w:val="none"/>
          <w14:textFill>
            <w14:solidFill>
              <w14:schemeClr w14:val="tx1"/>
            </w14:solidFill>
          </w14:textFill>
        </w:rPr>
        <w:t>小数点后保留两位小数，第三位小数四舍五入。</w:t>
      </w:r>
    </w:p>
    <w:p w14:paraId="72FAF088">
      <w:pPr>
        <w:spacing w:line="360" w:lineRule="auto"/>
        <w:ind w:firstLine="3120" w:firstLineChars="1300"/>
        <w:jc w:val="left"/>
        <w:rPr>
          <w:rFonts w:ascii="宋体" w:hAnsi="宋体"/>
          <w:color w:val="000000" w:themeColor="text1"/>
          <w:sz w:val="24"/>
          <w:szCs w:val="24"/>
          <w:highlight w:val="none"/>
          <w14:textFill>
            <w14:solidFill>
              <w14:schemeClr w14:val="tx1"/>
            </w14:solidFill>
          </w14:textFill>
        </w:rPr>
      </w:pPr>
    </w:p>
    <w:p w14:paraId="6B10BAFD">
      <w:pPr>
        <w:spacing w:line="360" w:lineRule="auto"/>
        <w:ind w:left="0" w:leftChars="0" w:firstLine="2520" w:firstLineChars="1050"/>
        <w:jc w:val="left"/>
        <w:rPr>
          <w:rFonts w:hint="eastAsia" w:ascii="宋体" w:hAnsi="宋体"/>
          <w:color w:val="000000" w:themeColor="text1"/>
          <w:sz w:val="24"/>
          <w:highlight w:val="none"/>
          <w14:textFill>
            <w14:solidFill>
              <w14:schemeClr w14:val="tx1"/>
            </w14:solidFill>
          </w14:textFill>
        </w:rPr>
      </w:pPr>
      <w:r>
        <w:rPr>
          <w:rFonts w:hint="default" w:ascii="宋体" w:hAnsi="宋体"/>
          <w:color w:val="000000" w:themeColor="text1"/>
          <w:sz w:val="24"/>
          <w:highlight w:val="none"/>
          <w14:textFill>
            <w14:solidFill>
              <w14:schemeClr w14:val="tx1"/>
            </w14:solidFill>
          </w14:textFill>
          <w:woUserID w:val="1"/>
        </w:rPr>
        <w:t xml:space="preserve">                    </w:t>
      </w: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14:paraId="4BE926F7">
      <w:pPr>
        <w:spacing w:line="360" w:lineRule="auto"/>
        <w:ind w:left="0" w:leftChars="0" w:firstLine="2520" w:firstLineChars="1050"/>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69DAB270">
      <w:pPr>
        <w:spacing w:line="600" w:lineRule="auto"/>
        <w:jc w:val="left"/>
        <w:outlineLvl w:val="1"/>
        <w:rPr>
          <w:rFonts w:ascii="宋体" w:hAnsi="宋体"/>
          <w:b/>
          <w:bCs/>
          <w:color w:val="000000" w:themeColor="text1"/>
          <w:kern w:val="0"/>
          <w:sz w:val="30"/>
          <w:szCs w:val="30"/>
          <w:highlight w:val="none"/>
          <w14:textFill>
            <w14:solidFill>
              <w14:schemeClr w14:val="tx1"/>
            </w14:solidFill>
          </w14:textFill>
        </w:rPr>
      </w:pPr>
      <w:r>
        <w:rPr>
          <w:rFonts w:hint="eastAsia" w:ascii="宋体" w:hAnsi="宋体" w:eastAsia="黑体"/>
          <w:color w:val="000000" w:themeColor="text1"/>
          <w:kern w:val="0"/>
          <w:sz w:val="36"/>
          <w:szCs w:val="32"/>
          <w:highlight w:val="none"/>
          <w14:textFill>
            <w14:solidFill>
              <w14:schemeClr w14:val="tx1"/>
            </w14:solidFill>
          </w14:textFill>
        </w:rPr>
        <w:br w:type="page"/>
      </w:r>
      <w:bookmarkStart w:id="465" w:name="_Toc535938754"/>
      <w:bookmarkStart w:id="466" w:name="_Toc529196603"/>
      <w:bookmarkStart w:id="467" w:name="_Toc530470646"/>
      <w:r>
        <w:rPr>
          <w:rFonts w:hint="eastAsia" w:ascii="宋体" w:hAnsi="宋体"/>
          <w:b/>
          <w:bCs/>
          <w:color w:val="000000" w:themeColor="text1"/>
          <w:kern w:val="0"/>
          <w:sz w:val="30"/>
          <w:szCs w:val="30"/>
          <w:highlight w:val="none"/>
          <w14:textFill>
            <w14:solidFill>
              <w14:schemeClr w14:val="tx1"/>
            </w14:solidFill>
          </w14:textFill>
        </w:rPr>
        <w:t>二</w:t>
      </w:r>
      <w:bookmarkEnd w:id="454"/>
      <w:bookmarkEnd w:id="455"/>
      <w:bookmarkEnd w:id="456"/>
      <w:bookmarkEnd w:id="457"/>
      <w:bookmarkEnd w:id="458"/>
      <w:bookmarkEnd w:id="459"/>
      <w:bookmarkEnd w:id="460"/>
      <w:bookmarkEnd w:id="461"/>
      <w:bookmarkEnd w:id="462"/>
      <w:bookmarkEnd w:id="463"/>
      <w:bookmarkEnd w:id="464"/>
      <w:r>
        <w:rPr>
          <w:rFonts w:hint="eastAsia" w:ascii="宋体" w:hAnsi="宋体"/>
          <w:b/>
          <w:bCs/>
          <w:color w:val="000000" w:themeColor="text1"/>
          <w:kern w:val="0"/>
          <w:sz w:val="30"/>
          <w:szCs w:val="30"/>
          <w:highlight w:val="none"/>
          <w14:textFill>
            <w14:solidFill>
              <w14:schemeClr w14:val="tx1"/>
            </w14:solidFill>
          </w14:textFill>
        </w:rPr>
        <w:t>、法定代表人身份证明或授权委托书（格式可自定）</w:t>
      </w:r>
      <w:bookmarkEnd w:id="465"/>
      <w:bookmarkEnd w:id="466"/>
      <w:bookmarkEnd w:id="467"/>
    </w:p>
    <w:p w14:paraId="13F18F7C">
      <w:pPr>
        <w:spacing w:line="36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法定代表人身份证明</w:t>
      </w:r>
    </w:p>
    <w:p w14:paraId="3D610169">
      <w:pPr>
        <w:spacing w:line="44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w:t>
      </w:r>
      <w:r>
        <w:rPr>
          <w:rFonts w:hint="eastAsia" w:ascii="宋体" w:hAnsi="宋体"/>
          <w:color w:val="000000" w:themeColor="text1"/>
          <w:sz w:val="24"/>
          <w:highlight w:val="none"/>
          <w:u w:val="single"/>
          <w14:textFill>
            <w14:solidFill>
              <w14:schemeClr w14:val="tx1"/>
            </w14:solidFill>
          </w14:textFill>
        </w:rPr>
        <w:t xml:space="preserve">            </w:t>
      </w:r>
    </w:p>
    <w:p w14:paraId="73068A21">
      <w:pPr>
        <w:spacing w:line="44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性别：</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年龄：</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职务：</w:t>
      </w:r>
      <w:r>
        <w:rPr>
          <w:rFonts w:hint="eastAsia" w:ascii="宋体" w:hAnsi="宋体"/>
          <w:color w:val="000000" w:themeColor="text1"/>
          <w:sz w:val="24"/>
          <w:highlight w:val="none"/>
          <w:u w:val="single"/>
          <w14:textFill>
            <w14:solidFill>
              <w14:schemeClr w14:val="tx1"/>
            </w14:solidFill>
          </w14:textFill>
        </w:rPr>
        <w:t xml:space="preserve">       </w:t>
      </w:r>
    </w:p>
    <w:p w14:paraId="49526F42">
      <w:pPr>
        <w:spacing w:line="44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（投标人名称）的法定代表人。</w:t>
      </w:r>
    </w:p>
    <w:p w14:paraId="44E3A95F">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特此证明。</w:t>
      </w:r>
    </w:p>
    <w:p w14:paraId="097E91E3">
      <w:pPr>
        <w:spacing w:line="440" w:lineRule="exact"/>
        <w:rPr>
          <w:rFonts w:ascii="宋体" w:hAnsi="宋体"/>
          <w:color w:val="000000" w:themeColor="text1"/>
          <w:sz w:val="24"/>
          <w:szCs w:val="24"/>
          <w:highlight w:val="none"/>
          <w14:textFill>
            <w14:solidFill>
              <w14:schemeClr w14:val="tx1"/>
            </w14:solidFill>
          </w14:textFill>
        </w:rPr>
      </w:pPr>
    </w:p>
    <w:p w14:paraId="36820BCB">
      <w:pPr>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附：法定代表人身份证扫描件。</w:t>
      </w:r>
    </w:p>
    <w:p w14:paraId="6A57384E">
      <w:pPr>
        <w:spacing w:line="440" w:lineRule="exact"/>
        <w:ind w:firstLine="480" w:firstLineChars="200"/>
        <w:rPr>
          <w:rFonts w:ascii="宋体" w:hAnsi="宋体"/>
          <w:color w:val="000000" w:themeColor="text1"/>
          <w:sz w:val="24"/>
          <w:szCs w:val="24"/>
          <w:highlight w:val="none"/>
          <w14:textFill>
            <w14:solidFill>
              <w14:schemeClr w14:val="tx1"/>
            </w14:solidFill>
          </w14:textFill>
        </w:rPr>
      </w:pPr>
    </w:p>
    <w:p w14:paraId="5871DC7D">
      <w:pPr>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注：本身份证明需由投标人加盖单位公章。</w:t>
      </w:r>
    </w:p>
    <w:p w14:paraId="4E3AD19A">
      <w:pPr>
        <w:spacing w:line="440" w:lineRule="exact"/>
        <w:rPr>
          <w:rFonts w:ascii="宋体" w:hAnsi="宋体"/>
          <w:color w:val="000000" w:themeColor="text1"/>
          <w:sz w:val="24"/>
          <w:szCs w:val="24"/>
          <w:highlight w:val="none"/>
          <w14:textFill>
            <w14:solidFill>
              <w14:schemeClr w14:val="tx1"/>
            </w14:solidFill>
          </w14:textFill>
        </w:rPr>
      </w:pPr>
    </w:p>
    <w:p w14:paraId="7CF22A77">
      <w:pPr>
        <w:spacing w:line="440" w:lineRule="exact"/>
        <w:rPr>
          <w:rFonts w:ascii="宋体" w:hAnsi="宋体"/>
          <w:color w:val="000000" w:themeColor="text1"/>
          <w:sz w:val="24"/>
          <w:szCs w:val="24"/>
          <w:highlight w:val="none"/>
          <w14:textFill>
            <w14:solidFill>
              <w14:schemeClr w14:val="tx1"/>
            </w14:solidFill>
          </w14:textFill>
        </w:rPr>
      </w:pPr>
    </w:p>
    <w:p w14:paraId="5E695B0E">
      <w:pPr>
        <w:spacing w:line="440" w:lineRule="exact"/>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（盖单位章）</w:t>
      </w:r>
    </w:p>
    <w:p w14:paraId="45D7DD13">
      <w:pPr>
        <w:spacing w:line="440" w:lineRule="exact"/>
        <w:jc w:val="right"/>
        <w:rPr>
          <w:rFonts w:ascii="宋体" w:hAnsi="宋体"/>
          <w:color w:val="000000" w:themeColor="text1"/>
          <w:sz w:val="24"/>
          <w:highlight w:val="none"/>
          <w14:textFill>
            <w14:solidFill>
              <w14:schemeClr w14:val="tx1"/>
            </w14:solidFill>
          </w14:textFill>
        </w:rPr>
      </w:pPr>
    </w:p>
    <w:p w14:paraId="7E84095E">
      <w:pPr>
        <w:spacing w:line="440" w:lineRule="exact"/>
        <w:ind w:firstLine="5280" w:firstLineChars="2200"/>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181D2EFB">
      <w:pPr>
        <w:spacing w:line="440" w:lineRule="exact"/>
        <w:jc w:val="center"/>
        <w:rPr>
          <w:rFonts w:ascii="宋体" w:hAnsi="宋体"/>
          <w:color w:val="000000" w:themeColor="text1"/>
          <w:sz w:val="24"/>
          <w:szCs w:val="24"/>
          <w:highlight w:val="none"/>
          <w14:textFill>
            <w14:solidFill>
              <w14:schemeClr w14:val="tx1"/>
            </w14:solidFill>
          </w14:textFill>
        </w:rPr>
      </w:pPr>
    </w:p>
    <w:p w14:paraId="1BE196F1">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bCs/>
          <w:color w:val="000000" w:themeColor="text1"/>
          <w:sz w:val="20"/>
          <w:highlight w:val="none"/>
          <w14:textFill>
            <w14:solidFill>
              <w14:schemeClr w14:val="tx1"/>
            </w14:solidFill>
          </w14:textFill>
        </w:rPr>
        <w:br w:type="page"/>
      </w:r>
      <w:bookmarkStart w:id="468" w:name="_Toc529196604"/>
      <w:bookmarkEnd w:id="468"/>
      <w:bookmarkStart w:id="469" w:name="_Toc535938755"/>
      <w:bookmarkEnd w:id="469"/>
      <w:bookmarkStart w:id="470" w:name="_Toc530470647"/>
      <w:bookmarkEnd w:id="470"/>
      <w:r>
        <w:rPr>
          <w:rFonts w:hint="eastAsia" w:ascii="宋体" w:hAnsi="宋体"/>
          <w:b/>
          <w:color w:val="000000" w:themeColor="text1"/>
          <w:sz w:val="32"/>
          <w:szCs w:val="32"/>
          <w:highlight w:val="none"/>
          <w14:textFill>
            <w14:solidFill>
              <w14:schemeClr w14:val="tx1"/>
            </w14:solidFill>
          </w14:textFill>
        </w:rPr>
        <w:t>授权委托书</w:t>
      </w:r>
    </w:p>
    <w:p w14:paraId="5B9F8E92">
      <w:pPr>
        <w:topLinePunct/>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（姓名）系</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（投标人名称）的法定代表人，现委托</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（姓名）为我方代理人。代理人根据授权，以我方名义签署、澄清确认、递交、撤回、修改</w:t>
      </w:r>
      <w:r>
        <w:rPr>
          <w:rFonts w:hint="eastAsia" w:ascii="宋体" w:hAnsi="宋体" w:cs="宋体"/>
          <w:color w:val="000000" w:themeColor="text1"/>
          <w:sz w:val="24"/>
          <w:szCs w:val="24"/>
          <w:highlight w:val="none"/>
          <w:u w:val="single"/>
          <w:lang w:eastAsia="zh-CN"/>
          <w14:textFill>
            <w14:solidFill>
              <w14:schemeClr w14:val="tx1"/>
            </w14:solidFill>
          </w14:textFill>
        </w:rPr>
        <w:t>广州南部应急医疗中心项目施工监理</w:t>
      </w:r>
      <w:r>
        <w:rPr>
          <w:rFonts w:hint="eastAsia" w:ascii="宋体" w:hAnsi="宋体"/>
          <w:color w:val="000000" w:themeColor="text1"/>
          <w:sz w:val="24"/>
          <w:szCs w:val="24"/>
          <w:highlight w:val="none"/>
          <w14:textFill>
            <w14:solidFill>
              <w14:schemeClr w14:val="tx1"/>
            </w14:solidFill>
          </w14:textFill>
        </w:rPr>
        <w:t>招标项目投标文件、签订合同和处理有关事宜，其法律后果由我方承担。</w:t>
      </w:r>
    </w:p>
    <w:p w14:paraId="38C035BE">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委托期限：</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14:paraId="6F95C54B">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代理人无转委托权。</w:t>
      </w:r>
    </w:p>
    <w:p w14:paraId="5BC384FC">
      <w:pPr>
        <w:spacing w:line="440" w:lineRule="exact"/>
        <w:ind w:firstLine="480" w:firstLineChars="200"/>
        <w:rPr>
          <w:rFonts w:ascii="宋体" w:hAnsi="宋体"/>
          <w:color w:val="000000" w:themeColor="text1"/>
          <w:sz w:val="24"/>
          <w:szCs w:val="24"/>
          <w:highlight w:val="none"/>
          <w14:textFill>
            <w14:solidFill>
              <w14:schemeClr w14:val="tx1"/>
            </w14:solidFill>
          </w14:textFill>
        </w:rPr>
      </w:pPr>
    </w:p>
    <w:p w14:paraId="3A2563BB">
      <w:pPr>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附：法定代表人身份证扫描件及委托代理人身份证扫描件</w:t>
      </w:r>
    </w:p>
    <w:p w14:paraId="0267E562">
      <w:pPr>
        <w:spacing w:line="440" w:lineRule="exact"/>
        <w:rPr>
          <w:rFonts w:ascii="宋体" w:hAnsi="宋体"/>
          <w:color w:val="000000" w:themeColor="text1"/>
          <w:sz w:val="24"/>
          <w:szCs w:val="24"/>
          <w:highlight w:val="none"/>
          <w14:textFill>
            <w14:solidFill>
              <w14:schemeClr w14:val="tx1"/>
            </w14:solidFill>
          </w14:textFill>
        </w:rPr>
      </w:pPr>
    </w:p>
    <w:p w14:paraId="771E114A">
      <w:pPr>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注：本授权委托书需由投标人加盖单位公章并由其法定代表人和委托代理人签字</w:t>
      </w:r>
      <w:r>
        <w:rPr>
          <w:rFonts w:hint="eastAsia" w:ascii="宋体" w:hAnsi="宋体"/>
          <w:color w:val="000000" w:themeColor="text1"/>
          <w:sz w:val="24"/>
          <w:szCs w:val="24"/>
          <w:highlight w:val="none"/>
          <w:lang w:val="en-US" w:eastAsia="zh-CN"/>
          <w14:textFill>
            <w14:solidFill>
              <w14:schemeClr w14:val="tx1"/>
            </w14:solidFill>
          </w14:textFill>
        </w:rPr>
        <w:t>或盖章</w:t>
      </w:r>
      <w:r>
        <w:rPr>
          <w:rFonts w:hint="eastAsia" w:ascii="宋体" w:hAnsi="宋体"/>
          <w:color w:val="000000" w:themeColor="text1"/>
          <w:sz w:val="24"/>
          <w:szCs w:val="24"/>
          <w:highlight w:val="none"/>
          <w14:textFill>
            <w14:solidFill>
              <w14:schemeClr w14:val="tx1"/>
            </w14:solidFill>
          </w14:textFill>
        </w:rPr>
        <w:t>。</w:t>
      </w:r>
    </w:p>
    <w:p w14:paraId="3E99E245">
      <w:pPr>
        <w:spacing w:line="440" w:lineRule="exact"/>
        <w:rPr>
          <w:rFonts w:ascii="宋体" w:hAnsi="宋体"/>
          <w:color w:val="000000" w:themeColor="text1"/>
          <w:sz w:val="24"/>
          <w:szCs w:val="24"/>
          <w:highlight w:val="none"/>
          <w14:textFill>
            <w14:solidFill>
              <w14:schemeClr w14:val="tx1"/>
            </w14:solidFill>
          </w14:textFill>
        </w:rPr>
      </w:pPr>
    </w:p>
    <w:p w14:paraId="30D24789">
      <w:pPr>
        <w:spacing w:line="440" w:lineRule="exact"/>
        <w:ind w:firstLine="3076" w:firstLineChars="12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  标  人：</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（盖单位章）</w:t>
      </w:r>
    </w:p>
    <w:p w14:paraId="6B10D7DF">
      <w:pPr>
        <w:spacing w:line="440" w:lineRule="exact"/>
        <w:ind w:firstLine="3076" w:firstLineChars="1282"/>
        <w:rPr>
          <w:rFonts w:ascii="宋体" w:hAnsi="宋体"/>
          <w:color w:val="000000" w:themeColor="text1"/>
          <w:sz w:val="24"/>
          <w:szCs w:val="24"/>
          <w:highlight w:val="none"/>
          <w14:textFill>
            <w14:solidFill>
              <w14:schemeClr w14:val="tx1"/>
            </w14:solidFill>
          </w14:textFill>
        </w:rPr>
      </w:pPr>
    </w:p>
    <w:p w14:paraId="426A8962">
      <w:pPr>
        <w:spacing w:line="440" w:lineRule="exact"/>
        <w:ind w:firstLine="3074" w:firstLineChars="1281"/>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（签字</w:t>
      </w:r>
      <w:r>
        <w:rPr>
          <w:rFonts w:hint="eastAsia" w:ascii="宋体" w:hAnsi="宋体"/>
          <w:color w:val="000000" w:themeColor="text1"/>
          <w:sz w:val="24"/>
          <w:szCs w:val="24"/>
          <w:highlight w:val="none"/>
          <w:lang w:val="en-US" w:eastAsia="zh-CN"/>
          <w14:textFill>
            <w14:solidFill>
              <w14:schemeClr w14:val="tx1"/>
            </w14:solidFill>
          </w14:textFill>
        </w:rPr>
        <w:t>或盖章</w:t>
      </w:r>
      <w:r>
        <w:rPr>
          <w:rFonts w:hint="eastAsia" w:ascii="宋体" w:hAnsi="宋体"/>
          <w:color w:val="000000" w:themeColor="text1"/>
          <w:sz w:val="24"/>
          <w:szCs w:val="24"/>
          <w:highlight w:val="none"/>
          <w14:textFill>
            <w14:solidFill>
              <w14:schemeClr w14:val="tx1"/>
            </w14:solidFill>
          </w14:textFill>
        </w:rPr>
        <w:t>）</w:t>
      </w:r>
    </w:p>
    <w:p w14:paraId="320DD1DC">
      <w:pPr>
        <w:spacing w:line="440" w:lineRule="exact"/>
        <w:ind w:firstLine="3076" w:firstLineChars="1282"/>
        <w:rPr>
          <w:rFonts w:ascii="宋体" w:hAnsi="宋体"/>
          <w:color w:val="000000" w:themeColor="text1"/>
          <w:sz w:val="24"/>
          <w:szCs w:val="24"/>
          <w:highlight w:val="none"/>
          <w14:textFill>
            <w14:solidFill>
              <w14:schemeClr w14:val="tx1"/>
            </w14:solidFill>
          </w14:textFill>
        </w:rPr>
      </w:pPr>
    </w:p>
    <w:p w14:paraId="609D339F">
      <w:pPr>
        <w:spacing w:line="440" w:lineRule="exact"/>
        <w:ind w:firstLine="3076" w:firstLineChars="12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身份证号码：</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p>
    <w:p w14:paraId="33E65005">
      <w:pPr>
        <w:spacing w:line="440" w:lineRule="exact"/>
        <w:ind w:firstLine="3076" w:firstLineChars="1282"/>
        <w:rPr>
          <w:rFonts w:ascii="宋体" w:hAnsi="宋体"/>
          <w:color w:val="000000" w:themeColor="text1"/>
          <w:sz w:val="24"/>
          <w:szCs w:val="24"/>
          <w:highlight w:val="none"/>
          <w14:textFill>
            <w14:solidFill>
              <w14:schemeClr w14:val="tx1"/>
            </w14:solidFill>
          </w14:textFill>
        </w:rPr>
      </w:pPr>
    </w:p>
    <w:p w14:paraId="6B25C3A3">
      <w:pPr>
        <w:spacing w:line="440" w:lineRule="exact"/>
        <w:ind w:firstLine="3076" w:firstLineChars="12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委托代理人：</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（签字</w:t>
      </w:r>
      <w:r>
        <w:rPr>
          <w:rFonts w:hint="eastAsia" w:ascii="宋体" w:hAnsi="宋体"/>
          <w:color w:val="000000" w:themeColor="text1"/>
          <w:sz w:val="24"/>
          <w:szCs w:val="24"/>
          <w:highlight w:val="none"/>
          <w:lang w:val="en-US" w:eastAsia="zh-CN"/>
          <w14:textFill>
            <w14:solidFill>
              <w14:schemeClr w14:val="tx1"/>
            </w14:solidFill>
          </w14:textFill>
        </w:rPr>
        <w:t>或盖章</w:t>
      </w:r>
      <w:r>
        <w:rPr>
          <w:rFonts w:hint="eastAsia" w:ascii="宋体" w:hAnsi="宋体"/>
          <w:color w:val="000000" w:themeColor="text1"/>
          <w:sz w:val="24"/>
          <w:szCs w:val="24"/>
          <w:highlight w:val="none"/>
          <w14:textFill>
            <w14:solidFill>
              <w14:schemeClr w14:val="tx1"/>
            </w14:solidFill>
          </w14:textFill>
        </w:rPr>
        <w:t>）</w:t>
      </w:r>
    </w:p>
    <w:p w14:paraId="2FA5E3EC">
      <w:pPr>
        <w:spacing w:line="440" w:lineRule="exact"/>
        <w:ind w:firstLine="3076" w:firstLineChars="1282"/>
        <w:rPr>
          <w:rFonts w:ascii="宋体" w:hAnsi="宋体"/>
          <w:color w:val="000000" w:themeColor="text1"/>
          <w:sz w:val="24"/>
          <w:szCs w:val="24"/>
          <w:highlight w:val="none"/>
          <w14:textFill>
            <w14:solidFill>
              <w14:schemeClr w14:val="tx1"/>
            </w14:solidFill>
          </w14:textFill>
        </w:rPr>
      </w:pPr>
    </w:p>
    <w:p w14:paraId="3B144A80">
      <w:pPr>
        <w:spacing w:line="440" w:lineRule="exact"/>
        <w:ind w:firstLine="3076" w:firstLineChars="1282"/>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身份证号码：</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p>
    <w:p w14:paraId="062BA444">
      <w:pPr>
        <w:spacing w:line="440" w:lineRule="exact"/>
        <w:ind w:firstLine="2692" w:firstLineChars="1282"/>
        <w:rPr>
          <w:rFonts w:ascii="宋体" w:hAnsi="宋体"/>
          <w:color w:val="000000" w:themeColor="text1"/>
          <w:szCs w:val="24"/>
          <w:highlight w:val="none"/>
          <w14:textFill>
            <w14:solidFill>
              <w14:schemeClr w14:val="tx1"/>
            </w14:solidFill>
          </w14:textFill>
        </w:rPr>
      </w:pPr>
    </w:p>
    <w:p w14:paraId="167DDBB2">
      <w:pPr>
        <w:spacing w:line="440" w:lineRule="exact"/>
        <w:ind w:firstLine="4636" w:firstLineChars="1932"/>
        <w:jc w:val="right"/>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14:paraId="58787048">
      <w:pPr>
        <w:rPr>
          <w:color w:val="000000" w:themeColor="text1"/>
          <w:highlight w:val="none"/>
          <w14:textFill>
            <w14:solidFill>
              <w14:schemeClr w14:val="tx1"/>
            </w14:solidFill>
          </w14:textFill>
        </w:rPr>
      </w:pPr>
    </w:p>
    <w:p w14:paraId="17D0A762">
      <w:pPr>
        <w:spacing w:line="600" w:lineRule="auto"/>
        <w:jc w:val="left"/>
        <w:outlineLvl w:val="1"/>
        <w:rPr>
          <w:rFonts w:ascii="宋体" w:hAnsi="宋体"/>
          <w:b/>
          <w:bCs/>
          <w:strike/>
          <w:color w:val="000000" w:themeColor="text1"/>
          <w:kern w:val="0"/>
          <w:sz w:val="30"/>
          <w:szCs w:val="30"/>
          <w:highlight w:val="none"/>
          <w14:textFill>
            <w14:solidFill>
              <w14:schemeClr w14:val="tx1"/>
            </w14:solidFill>
          </w14:textFill>
        </w:rPr>
      </w:pPr>
      <w:r>
        <w:rPr>
          <w:rFonts w:hint="eastAsia" w:ascii="宋体" w:hAnsi="宋体" w:eastAsia="黑体"/>
          <w:color w:val="000000" w:themeColor="text1"/>
          <w:kern w:val="0"/>
          <w:sz w:val="36"/>
          <w:szCs w:val="32"/>
          <w:highlight w:val="none"/>
          <w14:textFill>
            <w14:solidFill>
              <w14:schemeClr w14:val="tx1"/>
            </w14:solidFill>
          </w14:textFill>
        </w:rPr>
        <w:br w:type="page"/>
      </w:r>
      <w:bookmarkStart w:id="471" w:name="_Toc530470648"/>
      <w:bookmarkStart w:id="472" w:name="_Toc535938756"/>
      <w:bookmarkStart w:id="473" w:name="_Toc529196605"/>
      <w:r>
        <w:rPr>
          <w:rFonts w:hint="eastAsia" w:ascii="宋体" w:hAnsi="宋体"/>
          <w:b/>
          <w:bCs/>
          <w:strike/>
          <w:color w:val="000000" w:themeColor="text1"/>
          <w:kern w:val="0"/>
          <w:sz w:val="30"/>
          <w:szCs w:val="30"/>
          <w:highlight w:val="none"/>
          <w14:textFill>
            <w14:solidFill>
              <w14:schemeClr w14:val="tx1"/>
            </w14:solidFill>
          </w14:textFill>
        </w:rPr>
        <w:t>三、投标保证金（格式可自定）</w:t>
      </w:r>
      <w:bookmarkEnd w:id="471"/>
      <w:bookmarkEnd w:id="472"/>
      <w:bookmarkEnd w:id="473"/>
    </w:p>
    <w:p w14:paraId="306A3D74">
      <w:pPr>
        <w:spacing w:line="1" w:lineRule="exact"/>
        <w:rPr>
          <w:rFonts w:ascii="宋体" w:hAnsi="宋体"/>
          <w:strike/>
          <w:color w:val="000000" w:themeColor="text1"/>
          <w:highlight w:val="none"/>
          <w14:textFill>
            <w14:solidFill>
              <w14:schemeClr w14:val="tx1"/>
            </w14:solidFill>
          </w14:textFill>
        </w:rPr>
      </w:pPr>
    </w:p>
    <w:p w14:paraId="3B3A759A">
      <w:pPr>
        <w:ind w:firstLine="480"/>
        <w:rPr>
          <w:rFonts w:ascii="宋体" w:hAnsi="宋体"/>
          <w:strike/>
          <w:color w:val="000000" w:themeColor="text1"/>
          <w:highlight w:val="none"/>
          <w14:textFill>
            <w14:solidFill>
              <w14:schemeClr w14:val="tx1"/>
            </w14:solidFill>
          </w14:textFill>
        </w:rPr>
      </w:pPr>
    </w:p>
    <w:p w14:paraId="29999599">
      <w:pPr>
        <w:tabs>
          <w:tab w:val="left" w:pos="720"/>
        </w:tabs>
        <w:spacing w:line="360" w:lineRule="auto"/>
        <w:outlineLvl w:val="1"/>
        <w:rPr>
          <w:rFonts w:ascii="宋体" w:hAnsi="宋体"/>
          <w:b/>
          <w:color w:val="000000" w:themeColor="text1"/>
          <w:highlight w:val="none"/>
          <w14:textFill>
            <w14:solidFill>
              <w14:schemeClr w14:val="tx1"/>
            </w14:solidFill>
          </w14:textFill>
        </w:rPr>
      </w:pPr>
      <w:r>
        <w:rPr>
          <w:rFonts w:ascii="宋体" w:hAnsi="宋体"/>
          <w:strike/>
          <w:color w:val="000000" w:themeColor="text1"/>
          <w:highlight w:val="none"/>
          <w14:textFill>
            <w14:solidFill>
              <w14:schemeClr w14:val="tx1"/>
            </w14:solidFill>
          </w14:textFill>
        </w:rPr>
        <w:br w:type="page"/>
      </w:r>
      <w:bookmarkStart w:id="474" w:name="_Toc530470649"/>
      <w:bookmarkStart w:id="475" w:name="_Toc535938757"/>
      <w:bookmarkStart w:id="476" w:name="_Toc529196606"/>
      <w:r>
        <w:rPr>
          <w:rFonts w:ascii="宋体" w:hAnsi="宋体"/>
          <w:strike/>
          <w:color w:val="000000" w:themeColor="text1"/>
          <w:highlight w:val="none"/>
          <w14:textFill>
            <w14:solidFill>
              <w14:schemeClr w14:val="tx1"/>
            </w14:solidFill>
          </w14:textFill>
          <w:woUserID w:val="1"/>
        </w:rPr>
        <w:t>三</w:t>
      </w:r>
      <w:r>
        <w:rPr>
          <w:rFonts w:hint="eastAsia" w:ascii="宋体" w:hAnsi="宋体"/>
          <w:b/>
          <w:color w:val="000000" w:themeColor="text1"/>
          <w:sz w:val="30"/>
          <w:szCs w:val="30"/>
          <w:highlight w:val="none"/>
          <w14:textFill>
            <w14:solidFill>
              <w14:schemeClr w14:val="tx1"/>
            </w14:solidFill>
          </w14:textFill>
        </w:rPr>
        <w:t>、监理报酬清单</w:t>
      </w:r>
      <w:bookmarkEnd w:id="474"/>
      <w:bookmarkEnd w:id="475"/>
      <w:bookmarkEnd w:id="476"/>
    </w:p>
    <w:p w14:paraId="640BABD1">
      <w:pPr>
        <w:spacing w:before="240" w:line="360" w:lineRule="auto"/>
        <w:jc w:val="center"/>
        <w:rPr>
          <w:rFonts w:ascii="宋体" w:hAnsi="宋体"/>
          <w:b/>
          <w:color w:val="000000" w:themeColor="text1"/>
          <w:sz w:val="28"/>
          <w:szCs w:val="28"/>
          <w:highlight w:val="none"/>
          <w14:textFill>
            <w14:solidFill>
              <w14:schemeClr w14:val="tx1"/>
            </w14:solidFill>
          </w14:textFill>
        </w:rPr>
      </w:pPr>
      <w:bookmarkStart w:id="477" w:name="_Toc530470650"/>
      <w:bookmarkStart w:id="478" w:name="_Toc525828220"/>
      <w:bookmarkStart w:id="479" w:name="_Toc525827486"/>
      <w:bookmarkStart w:id="480" w:name="_Toc529196608"/>
      <w:bookmarkStart w:id="481" w:name="_Toc361508760"/>
      <w:r>
        <w:rPr>
          <w:rFonts w:hint="eastAsia" w:ascii="宋体" w:hAnsi="宋体"/>
          <w:b/>
          <w:color w:val="000000" w:themeColor="text1"/>
          <w:sz w:val="28"/>
          <w:szCs w:val="28"/>
          <w:highlight w:val="none"/>
          <w14:textFill>
            <w14:solidFill>
              <w14:schemeClr w14:val="tx1"/>
            </w14:solidFill>
          </w14:textFill>
        </w:rPr>
        <w:t>监理费用成本明细（格式可自定）</w:t>
      </w:r>
    </w:p>
    <w:tbl>
      <w:tblPr>
        <w:tblStyle w:val="20"/>
        <w:tblW w:w="9231" w:type="dxa"/>
        <w:tblInd w:w="0" w:type="dxa"/>
        <w:tblLayout w:type="fixed"/>
        <w:tblCellMar>
          <w:top w:w="0" w:type="dxa"/>
          <w:left w:w="108" w:type="dxa"/>
          <w:bottom w:w="0" w:type="dxa"/>
          <w:right w:w="108" w:type="dxa"/>
        </w:tblCellMar>
      </w:tblPr>
      <w:tblGrid>
        <w:gridCol w:w="817"/>
        <w:gridCol w:w="2410"/>
        <w:gridCol w:w="3544"/>
        <w:gridCol w:w="1559"/>
        <w:gridCol w:w="901"/>
      </w:tblGrid>
      <w:tr w14:paraId="3DF2F00D">
        <w:tblPrEx>
          <w:tblCellMar>
            <w:top w:w="0" w:type="dxa"/>
            <w:left w:w="108" w:type="dxa"/>
            <w:bottom w:w="0" w:type="dxa"/>
            <w:right w:w="108" w:type="dxa"/>
          </w:tblCellMar>
        </w:tblPrEx>
        <w:trPr>
          <w:trHeight w:val="1148"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45333373">
            <w:pPr>
              <w:keepNext w:val="0"/>
              <w:keepLines w:val="0"/>
              <w:suppressLineNumbers w:val="0"/>
              <w:spacing w:before="0" w:beforeAutospacing="0" w:after="0" w:afterAutospacing="0"/>
              <w:ind w:left="0" w:right="0"/>
              <w:rPr>
                <w:rFonts w:hint="default" w:ascii="宋体" w:hAnsi="宋体"/>
                <w:b/>
                <w:bCs/>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1"/>
                <w:highlight w:val="none"/>
                <w14:textFill>
                  <w14:solidFill>
                    <w14:schemeClr w14:val="tx1"/>
                  </w14:solidFill>
                </w14:textFill>
              </w:rPr>
              <w:t>序号</w:t>
            </w:r>
          </w:p>
        </w:tc>
        <w:tc>
          <w:tcPr>
            <w:tcW w:w="2410" w:type="dxa"/>
            <w:tcBorders>
              <w:top w:val="single" w:color="auto" w:sz="4" w:space="0"/>
              <w:left w:val="nil"/>
              <w:bottom w:val="single" w:color="auto" w:sz="4" w:space="0"/>
              <w:right w:val="single" w:color="auto" w:sz="4" w:space="0"/>
            </w:tcBorders>
            <w:noWrap/>
            <w:vAlign w:val="center"/>
          </w:tcPr>
          <w:p w14:paraId="4D9063B8">
            <w:pPr>
              <w:keepNext w:val="0"/>
              <w:keepLines w:val="0"/>
              <w:suppressLineNumbers w:val="0"/>
              <w:spacing w:before="0" w:beforeAutospacing="0" w:after="0" w:afterAutospacing="0"/>
              <w:ind w:left="0" w:right="0"/>
              <w:jc w:val="center"/>
              <w:rPr>
                <w:rFonts w:hint="default" w:ascii="宋体" w:hAnsi="宋体"/>
                <w:b/>
                <w:bCs/>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1"/>
                <w:highlight w:val="none"/>
                <w14:textFill>
                  <w14:solidFill>
                    <w14:schemeClr w14:val="tx1"/>
                  </w14:solidFill>
                </w14:textFill>
              </w:rPr>
              <w:t>监理报酬分项名称</w:t>
            </w:r>
          </w:p>
        </w:tc>
        <w:tc>
          <w:tcPr>
            <w:tcW w:w="3544" w:type="dxa"/>
            <w:tcBorders>
              <w:top w:val="single" w:color="auto" w:sz="4" w:space="0"/>
              <w:left w:val="nil"/>
              <w:bottom w:val="single" w:color="auto" w:sz="4" w:space="0"/>
              <w:right w:val="single" w:color="auto" w:sz="4" w:space="0"/>
            </w:tcBorders>
            <w:noWrap/>
            <w:vAlign w:val="center"/>
          </w:tcPr>
          <w:p w14:paraId="543B9ECA">
            <w:pPr>
              <w:keepNext w:val="0"/>
              <w:keepLines w:val="0"/>
              <w:suppressLineNumbers w:val="0"/>
              <w:spacing w:before="0" w:beforeAutospacing="0" w:after="0" w:afterAutospacing="0"/>
              <w:ind w:left="0" w:right="0"/>
              <w:jc w:val="center"/>
              <w:rPr>
                <w:rFonts w:hint="default" w:ascii="宋体" w:hAnsi="宋体"/>
                <w:b/>
                <w:bCs/>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1"/>
                <w:highlight w:val="none"/>
                <w14:textFill>
                  <w14:solidFill>
                    <w14:schemeClr w14:val="tx1"/>
                  </w14:solidFill>
                </w14:textFill>
              </w:rPr>
              <w:t>计算依据、过程和公式</w:t>
            </w:r>
          </w:p>
        </w:tc>
        <w:tc>
          <w:tcPr>
            <w:tcW w:w="1559" w:type="dxa"/>
            <w:tcBorders>
              <w:top w:val="single" w:color="auto" w:sz="4" w:space="0"/>
              <w:left w:val="nil"/>
              <w:bottom w:val="single" w:color="auto" w:sz="4" w:space="0"/>
              <w:right w:val="single" w:color="auto" w:sz="4" w:space="0"/>
            </w:tcBorders>
            <w:noWrap/>
            <w:vAlign w:val="center"/>
          </w:tcPr>
          <w:p w14:paraId="1C71C3DA">
            <w:pPr>
              <w:keepNext w:val="0"/>
              <w:keepLines w:val="0"/>
              <w:suppressLineNumbers w:val="0"/>
              <w:spacing w:before="0" w:beforeAutospacing="0" w:after="0" w:afterAutospacing="0"/>
              <w:ind w:left="0" w:right="0"/>
              <w:jc w:val="center"/>
              <w:rPr>
                <w:rFonts w:hint="default" w:ascii="宋体" w:hAnsi="宋体"/>
                <w:b/>
                <w:bCs/>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1"/>
                <w:highlight w:val="none"/>
                <w14:textFill>
                  <w14:solidFill>
                    <w14:schemeClr w14:val="tx1"/>
                  </w14:solidFill>
                </w14:textFill>
              </w:rPr>
              <w:t>金额（元）</w:t>
            </w:r>
          </w:p>
        </w:tc>
        <w:tc>
          <w:tcPr>
            <w:tcW w:w="901" w:type="dxa"/>
            <w:tcBorders>
              <w:top w:val="single" w:color="auto" w:sz="4" w:space="0"/>
              <w:left w:val="nil"/>
              <w:bottom w:val="single" w:color="auto" w:sz="4" w:space="0"/>
              <w:right w:val="single" w:color="auto" w:sz="4" w:space="0"/>
            </w:tcBorders>
            <w:noWrap/>
            <w:vAlign w:val="center"/>
          </w:tcPr>
          <w:p w14:paraId="56354AD1">
            <w:pPr>
              <w:keepNext w:val="0"/>
              <w:keepLines w:val="0"/>
              <w:suppressLineNumbers w:val="0"/>
              <w:spacing w:before="0" w:beforeAutospacing="0" w:after="0" w:afterAutospacing="0"/>
              <w:ind w:left="0" w:right="0"/>
              <w:jc w:val="center"/>
              <w:rPr>
                <w:rFonts w:hint="default" w:ascii="宋体" w:hAnsi="宋体"/>
                <w:b/>
                <w:bCs/>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1"/>
                <w:highlight w:val="none"/>
                <w14:textFill>
                  <w14:solidFill>
                    <w14:schemeClr w14:val="tx1"/>
                  </w14:solidFill>
                </w14:textFill>
              </w:rPr>
              <w:t>备注</w:t>
            </w:r>
          </w:p>
        </w:tc>
      </w:tr>
      <w:tr w14:paraId="6D65A508">
        <w:tblPrEx>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3F500B80">
            <w:pPr>
              <w:keepNext w:val="0"/>
              <w:keepLines w:val="0"/>
              <w:suppressLineNumbers w:val="0"/>
              <w:spacing w:before="0" w:beforeAutospacing="0" w:after="0" w:afterAutospacing="0"/>
              <w:ind w:left="0" w:right="0"/>
              <w:jc w:val="center"/>
              <w:rPr>
                <w:rFonts w:hint="default"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w:t>
            </w:r>
          </w:p>
        </w:tc>
        <w:tc>
          <w:tcPr>
            <w:tcW w:w="2410" w:type="dxa"/>
            <w:tcBorders>
              <w:top w:val="single" w:color="auto" w:sz="4" w:space="0"/>
              <w:left w:val="nil"/>
              <w:bottom w:val="single" w:color="auto" w:sz="4" w:space="0"/>
              <w:right w:val="single" w:color="auto" w:sz="4" w:space="0"/>
            </w:tcBorders>
            <w:noWrap/>
            <w:vAlign w:val="center"/>
          </w:tcPr>
          <w:p w14:paraId="6B0B969A">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3544" w:type="dxa"/>
            <w:tcBorders>
              <w:top w:val="single" w:color="auto" w:sz="4" w:space="0"/>
              <w:left w:val="nil"/>
              <w:bottom w:val="single" w:color="auto" w:sz="4" w:space="0"/>
              <w:right w:val="single" w:color="auto" w:sz="4" w:space="0"/>
            </w:tcBorders>
            <w:noWrap/>
            <w:vAlign w:val="center"/>
          </w:tcPr>
          <w:p w14:paraId="38FAADE1">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noWrap/>
            <w:vAlign w:val="center"/>
          </w:tcPr>
          <w:p w14:paraId="03D919F6">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901" w:type="dxa"/>
            <w:tcBorders>
              <w:top w:val="single" w:color="auto" w:sz="4" w:space="0"/>
              <w:left w:val="nil"/>
              <w:bottom w:val="single" w:color="auto" w:sz="4" w:space="0"/>
              <w:right w:val="single" w:color="auto" w:sz="4" w:space="0"/>
            </w:tcBorders>
            <w:noWrap/>
            <w:vAlign w:val="center"/>
          </w:tcPr>
          <w:p w14:paraId="18C5CADD">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r>
      <w:tr w14:paraId="375D6C39">
        <w:tblPrEx>
          <w:tblCellMar>
            <w:top w:w="0" w:type="dxa"/>
            <w:left w:w="108" w:type="dxa"/>
            <w:bottom w:w="0" w:type="dxa"/>
            <w:right w:w="108" w:type="dxa"/>
          </w:tblCellMar>
        </w:tblPrEx>
        <w:trPr>
          <w:trHeight w:val="556"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2D531A34">
            <w:pPr>
              <w:keepNext w:val="0"/>
              <w:keepLines w:val="0"/>
              <w:suppressLineNumbers w:val="0"/>
              <w:spacing w:before="0" w:beforeAutospacing="0" w:after="0" w:afterAutospacing="0"/>
              <w:ind w:left="0" w:right="0"/>
              <w:jc w:val="center"/>
              <w:rPr>
                <w:rFonts w:hint="default"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w:t>
            </w:r>
          </w:p>
        </w:tc>
        <w:tc>
          <w:tcPr>
            <w:tcW w:w="2410" w:type="dxa"/>
            <w:tcBorders>
              <w:top w:val="single" w:color="auto" w:sz="4" w:space="0"/>
              <w:left w:val="nil"/>
              <w:bottom w:val="single" w:color="auto" w:sz="4" w:space="0"/>
              <w:right w:val="single" w:color="auto" w:sz="4" w:space="0"/>
            </w:tcBorders>
            <w:noWrap/>
            <w:vAlign w:val="center"/>
          </w:tcPr>
          <w:p w14:paraId="45E6401B">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3544" w:type="dxa"/>
            <w:tcBorders>
              <w:top w:val="single" w:color="auto" w:sz="4" w:space="0"/>
              <w:left w:val="nil"/>
              <w:bottom w:val="single" w:color="auto" w:sz="4" w:space="0"/>
              <w:right w:val="single" w:color="auto" w:sz="4" w:space="0"/>
            </w:tcBorders>
            <w:noWrap/>
            <w:vAlign w:val="center"/>
          </w:tcPr>
          <w:p w14:paraId="4AE9B107">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noWrap/>
            <w:vAlign w:val="center"/>
          </w:tcPr>
          <w:p w14:paraId="59AA0DE5">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901" w:type="dxa"/>
            <w:tcBorders>
              <w:top w:val="single" w:color="auto" w:sz="4" w:space="0"/>
              <w:left w:val="nil"/>
              <w:bottom w:val="single" w:color="auto" w:sz="4" w:space="0"/>
              <w:right w:val="single" w:color="auto" w:sz="4" w:space="0"/>
            </w:tcBorders>
            <w:noWrap/>
            <w:vAlign w:val="center"/>
          </w:tcPr>
          <w:p w14:paraId="63F02D0B">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r>
      <w:tr w14:paraId="347BB938">
        <w:tblPrEx>
          <w:tblCellMar>
            <w:top w:w="0" w:type="dxa"/>
            <w:left w:w="108" w:type="dxa"/>
            <w:bottom w:w="0" w:type="dxa"/>
            <w:right w:w="108" w:type="dxa"/>
          </w:tblCellMar>
        </w:tblPrEx>
        <w:trPr>
          <w:trHeight w:val="56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23E5680C">
            <w:pPr>
              <w:keepNext w:val="0"/>
              <w:keepLines w:val="0"/>
              <w:suppressLineNumbers w:val="0"/>
              <w:spacing w:before="0" w:beforeAutospacing="0" w:after="0" w:afterAutospacing="0"/>
              <w:ind w:left="0" w:right="0"/>
              <w:jc w:val="center"/>
              <w:rPr>
                <w:rFonts w:hint="default"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w:t>
            </w:r>
          </w:p>
        </w:tc>
        <w:tc>
          <w:tcPr>
            <w:tcW w:w="2410" w:type="dxa"/>
            <w:tcBorders>
              <w:top w:val="single" w:color="auto" w:sz="4" w:space="0"/>
              <w:left w:val="nil"/>
              <w:bottom w:val="single" w:color="auto" w:sz="4" w:space="0"/>
              <w:right w:val="single" w:color="auto" w:sz="4" w:space="0"/>
            </w:tcBorders>
            <w:noWrap/>
            <w:vAlign w:val="center"/>
          </w:tcPr>
          <w:p w14:paraId="7170D86A">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3544" w:type="dxa"/>
            <w:tcBorders>
              <w:top w:val="single" w:color="auto" w:sz="4" w:space="0"/>
              <w:left w:val="nil"/>
              <w:bottom w:val="single" w:color="auto" w:sz="4" w:space="0"/>
              <w:right w:val="single" w:color="auto" w:sz="4" w:space="0"/>
            </w:tcBorders>
            <w:noWrap/>
            <w:vAlign w:val="center"/>
          </w:tcPr>
          <w:p w14:paraId="7460BB62">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noWrap/>
            <w:vAlign w:val="center"/>
          </w:tcPr>
          <w:p w14:paraId="68CFAE45">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901" w:type="dxa"/>
            <w:tcBorders>
              <w:top w:val="single" w:color="auto" w:sz="4" w:space="0"/>
              <w:left w:val="nil"/>
              <w:bottom w:val="single" w:color="auto" w:sz="4" w:space="0"/>
              <w:right w:val="single" w:color="auto" w:sz="4" w:space="0"/>
            </w:tcBorders>
            <w:noWrap/>
            <w:vAlign w:val="center"/>
          </w:tcPr>
          <w:p w14:paraId="51365A9C">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r>
      <w:tr w14:paraId="5C663513">
        <w:tblPrEx>
          <w:tblCellMar>
            <w:top w:w="0" w:type="dxa"/>
            <w:left w:w="108" w:type="dxa"/>
            <w:bottom w:w="0" w:type="dxa"/>
            <w:right w:w="108" w:type="dxa"/>
          </w:tblCellMar>
        </w:tblPrEx>
        <w:trPr>
          <w:trHeight w:val="54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4BCF99A6">
            <w:pPr>
              <w:keepNext w:val="0"/>
              <w:keepLines w:val="0"/>
              <w:suppressLineNumbers w:val="0"/>
              <w:spacing w:before="0" w:beforeAutospacing="0" w:after="0" w:afterAutospacing="0"/>
              <w:ind w:left="0" w:right="0"/>
              <w:jc w:val="center"/>
              <w:rPr>
                <w:rFonts w:hint="default"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4</w:t>
            </w:r>
          </w:p>
        </w:tc>
        <w:tc>
          <w:tcPr>
            <w:tcW w:w="2410" w:type="dxa"/>
            <w:tcBorders>
              <w:top w:val="single" w:color="auto" w:sz="4" w:space="0"/>
              <w:left w:val="nil"/>
              <w:bottom w:val="single" w:color="auto" w:sz="4" w:space="0"/>
              <w:right w:val="single" w:color="auto" w:sz="4" w:space="0"/>
            </w:tcBorders>
            <w:noWrap/>
            <w:vAlign w:val="center"/>
          </w:tcPr>
          <w:p w14:paraId="5F436C51">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3544" w:type="dxa"/>
            <w:tcBorders>
              <w:top w:val="single" w:color="auto" w:sz="4" w:space="0"/>
              <w:left w:val="nil"/>
              <w:bottom w:val="single" w:color="auto" w:sz="4" w:space="0"/>
              <w:right w:val="single" w:color="auto" w:sz="4" w:space="0"/>
            </w:tcBorders>
            <w:noWrap/>
            <w:vAlign w:val="center"/>
          </w:tcPr>
          <w:p w14:paraId="60430FEA">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noWrap/>
            <w:vAlign w:val="center"/>
          </w:tcPr>
          <w:p w14:paraId="310FEBC9">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901" w:type="dxa"/>
            <w:tcBorders>
              <w:top w:val="single" w:color="auto" w:sz="4" w:space="0"/>
              <w:left w:val="nil"/>
              <w:bottom w:val="single" w:color="auto" w:sz="4" w:space="0"/>
              <w:right w:val="single" w:color="auto" w:sz="4" w:space="0"/>
            </w:tcBorders>
            <w:noWrap/>
            <w:vAlign w:val="center"/>
          </w:tcPr>
          <w:p w14:paraId="731EF9DE">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r>
      <w:tr w14:paraId="45CD0379">
        <w:tblPrEx>
          <w:tblCellMar>
            <w:top w:w="0" w:type="dxa"/>
            <w:left w:w="108" w:type="dxa"/>
            <w:bottom w:w="0" w:type="dxa"/>
            <w:right w:w="108" w:type="dxa"/>
          </w:tblCellMar>
        </w:tblPrEx>
        <w:trPr>
          <w:trHeight w:val="708"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55D14548">
            <w:pPr>
              <w:keepNext w:val="0"/>
              <w:keepLines w:val="0"/>
              <w:suppressLineNumbers w:val="0"/>
              <w:spacing w:before="0" w:beforeAutospacing="0" w:after="0" w:afterAutospacing="0"/>
              <w:ind w:left="0" w:right="0"/>
              <w:jc w:val="center"/>
              <w:rPr>
                <w:rFonts w:hint="default"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5</w:t>
            </w:r>
          </w:p>
        </w:tc>
        <w:tc>
          <w:tcPr>
            <w:tcW w:w="2410" w:type="dxa"/>
            <w:tcBorders>
              <w:top w:val="single" w:color="auto" w:sz="4" w:space="0"/>
              <w:left w:val="nil"/>
              <w:bottom w:val="single" w:color="auto" w:sz="4" w:space="0"/>
              <w:right w:val="single" w:color="auto" w:sz="4" w:space="0"/>
            </w:tcBorders>
            <w:noWrap/>
            <w:vAlign w:val="center"/>
          </w:tcPr>
          <w:p w14:paraId="1A99834B">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3544" w:type="dxa"/>
            <w:tcBorders>
              <w:top w:val="single" w:color="auto" w:sz="4" w:space="0"/>
              <w:left w:val="nil"/>
              <w:bottom w:val="single" w:color="auto" w:sz="4" w:space="0"/>
              <w:right w:val="single" w:color="auto" w:sz="4" w:space="0"/>
            </w:tcBorders>
            <w:noWrap/>
            <w:vAlign w:val="center"/>
          </w:tcPr>
          <w:p w14:paraId="38E5255B">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noWrap/>
            <w:vAlign w:val="center"/>
          </w:tcPr>
          <w:p w14:paraId="5934E82C">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901" w:type="dxa"/>
            <w:tcBorders>
              <w:top w:val="single" w:color="auto" w:sz="4" w:space="0"/>
              <w:left w:val="nil"/>
              <w:bottom w:val="single" w:color="auto" w:sz="4" w:space="0"/>
              <w:right w:val="single" w:color="auto" w:sz="4" w:space="0"/>
            </w:tcBorders>
            <w:noWrap/>
            <w:vAlign w:val="center"/>
          </w:tcPr>
          <w:p w14:paraId="62F4872D">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r>
      <w:tr w14:paraId="54CDC9C6">
        <w:tblPrEx>
          <w:tblCellMar>
            <w:top w:w="0" w:type="dxa"/>
            <w:left w:w="108" w:type="dxa"/>
            <w:bottom w:w="0" w:type="dxa"/>
            <w:right w:w="108" w:type="dxa"/>
          </w:tblCellMar>
        </w:tblPrEx>
        <w:trPr>
          <w:trHeight w:val="70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2A4E63AB">
            <w:pPr>
              <w:keepNext w:val="0"/>
              <w:keepLines w:val="0"/>
              <w:suppressLineNumbers w:val="0"/>
              <w:spacing w:before="0" w:beforeAutospacing="0" w:after="0" w:afterAutospacing="0"/>
              <w:ind w:left="0" w:right="0"/>
              <w:jc w:val="center"/>
              <w:rPr>
                <w:rFonts w:hint="default"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w:t>
            </w:r>
          </w:p>
        </w:tc>
        <w:tc>
          <w:tcPr>
            <w:tcW w:w="2410" w:type="dxa"/>
            <w:tcBorders>
              <w:top w:val="single" w:color="auto" w:sz="4" w:space="0"/>
              <w:left w:val="nil"/>
              <w:bottom w:val="single" w:color="auto" w:sz="4" w:space="0"/>
              <w:right w:val="single" w:color="auto" w:sz="4" w:space="0"/>
            </w:tcBorders>
            <w:noWrap/>
            <w:vAlign w:val="center"/>
          </w:tcPr>
          <w:p w14:paraId="30647049">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3544" w:type="dxa"/>
            <w:tcBorders>
              <w:top w:val="single" w:color="auto" w:sz="4" w:space="0"/>
              <w:left w:val="nil"/>
              <w:bottom w:val="single" w:color="auto" w:sz="4" w:space="0"/>
              <w:right w:val="single" w:color="auto" w:sz="4" w:space="0"/>
            </w:tcBorders>
            <w:noWrap/>
            <w:vAlign w:val="center"/>
          </w:tcPr>
          <w:p w14:paraId="462B2D38">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noWrap/>
            <w:vAlign w:val="center"/>
          </w:tcPr>
          <w:p w14:paraId="479E6B78">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901" w:type="dxa"/>
            <w:tcBorders>
              <w:top w:val="single" w:color="auto" w:sz="4" w:space="0"/>
              <w:left w:val="nil"/>
              <w:bottom w:val="single" w:color="auto" w:sz="4" w:space="0"/>
              <w:right w:val="single" w:color="auto" w:sz="4" w:space="0"/>
            </w:tcBorders>
            <w:noWrap/>
            <w:vAlign w:val="center"/>
          </w:tcPr>
          <w:p w14:paraId="096822EE">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r>
      <w:tr w14:paraId="758E1EB0">
        <w:tblPrEx>
          <w:tblCellMar>
            <w:top w:w="0" w:type="dxa"/>
            <w:left w:w="108" w:type="dxa"/>
            <w:bottom w:w="0" w:type="dxa"/>
            <w:right w:w="108" w:type="dxa"/>
          </w:tblCellMar>
        </w:tblPrEx>
        <w:trPr>
          <w:trHeight w:val="686" w:hRule="atLeast"/>
        </w:trPr>
        <w:tc>
          <w:tcPr>
            <w:tcW w:w="3227" w:type="dxa"/>
            <w:gridSpan w:val="2"/>
            <w:tcBorders>
              <w:top w:val="single" w:color="auto" w:sz="4" w:space="0"/>
              <w:left w:val="single" w:color="auto" w:sz="4" w:space="0"/>
              <w:bottom w:val="single" w:color="auto" w:sz="4" w:space="0"/>
              <w:right w:val="single" w:color="auto" w:sz="4" w:space="0"/>
            </w:tcBorders>
            <w:noWrap/>
            <w:vAlign w:val="center"/>
          </w:tcPr>
          <w:p w14:paraId="177EA048">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合计报价（元）</w:t>
            </w:r>
          </w:p>
        </w:tc>
        <w:tc>
          <w:tcPr>
            <w:tcW w:w="3544" w:type="dxa"/>
            <w:tcBorders>
              <w:top w:val="single" w:color="auto" w:sz="4" w:space="0"/>
              <w:left w:val="nil"/>
              <w:bottom w:val="single" w:color="auto" w:sz="4" w:space="0"/>
              <w:right w:val="single" w:color="auto" w:sz="4" w:space="0"/>
            </w:tcBorders>
            <w:noWrap/>
            <w:vAlign w:val="center"/>
          </w:tcPr>
          <w:p w14:paraId="777DC086">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noWrap/>
            <w:vAlign w:val="center"/>
          </w:tcPr>
          <w:p w14:paraId="22992C9B">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901" w:type="dxa"/>
            <w:tcBorders>
              <w:top w:val="single" w:color="auto" w:sz="4" w:space="0"/>
              <w:left w:val="nil"/>
              <w:bottom w:val="single" w:color="auto" w:sz="4" w:space="0"/>
              <w:right w:val="single" w:color="auto" w:sz="4" w:space="0"/>
            </w:tcBorders>
            <w:noWrap/>
            <w:vAlign w:val="center"/>
          </w:tcPr>
          <w:p w14:paraId="1BB40D21">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r>
    </w:tbl>
    <w:p w14:paraId="199E70E9">
      <w:pPr>
        <w:topLinePunct/>
        <w:adjustRightInd w:val="0"/>
        <w:snapToGrid w:val="0"/>
        <w:spacing w:line="360" w:lineRule="auto"/>
        <w:ind w:firstLine="496" w:firstLineChars="200"/>
        <w:rPr>
          <w:rFonts w:ascii="宋体" w:hAnsi="宋体"/>
          <w:color w:val="000000" w:themeColor="text1"/>
          <w:spacing w:val="4"/>
          <w:kern w:val="0"/>
          <w:sz w:val="24"/>
          <w:szCs w:val="24"/>
          <w:highlight w:val="none"/>
          <w14:textFill>
            <w14:solidFill>
              <w14:schemeClr w14:val="tx1"/>
            </w14:solidFill>
          </w14:textFill>
        </w:rPr>
      </w:pPr>
      <w:r>
        <w:rPr>
          <w:rFonts w:hint="eastAsia" w:ascii="宋体" w:hAnsi="宋体"/>
          <w:color w:val="000000" w:themeColor="text1"/>
          <w:spacing w:val="4"/>
          <w:kern w:val="0"/>
          <w:sz w:val="24"/>
          <w:szCs w:val="24"/>
          <w:highlight w:val="none"/>
          <w14:textFill>
            <w14:solidFill>
              <w14:schemeClr w14:val="tx1"/>
            </w14:solidFill>
          </w14:textFill>
        </w:rPr>
        <w:t>备注：合计费用应与投标函的监理费报价一致。</w:t>
      </w:r>
    </w:p>
    <w:p w14:paraId="67C34B23">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p>
    <w:p w14:paraId="13154C45">
      <w:pPr>
        <w:topLinePunct/>
        <w:adjustRightInd w:val="0"/>
        <w:snapToGrid w:val="0"/>
        <w:spacing w:line="360" w:lineRule="auto"/>
        <w:ind w:firstLine="496" w:firstLineChars="200"/>
        <w:rPr>
          <w:rFonts w:hint="eastAsia" w:ascii="宋体" w:hAnsi="宋体" w:eastAsia="宋体"/>
          <w:color w:val="000000" w:themeColor="text1"/>
          <w:spacing w:val="4"/>
          <w:kern w:val="0"/>
          <w:sz w:val="24"/>
          <w:szCs w:val="24"/>
          <w:highlight w:val="none"/>
          <w:lang w:eastAsia="zh-CN"/>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投</w:t>
      </w:r>
      <w:r>
        <w:rPr>
          <w:rFonts w:hint="eastAsia" w:ascii="宋体" w:hAnsi="宋体"/>
          <w:color w:val="000000" w:themeColor="text1"/>
          <w:spacing w:val="4"/>
          <w:kern w:val="0"/>
          <w:sz w:val="24"/>
          <w:szCs w:val="24"/>
          <w:highlight w:val="none"/>
          <w14:textFill>
            <w14:solidFill>
              <w14:schemeClr w14:val="tx1"/>
            </w14:solidFill>
          </w14:textFill>
        </w:rPr>
        <w:t xml:space="preserve"> 标 人：</w:t>
      </w:r>
      <w:r>
        <w:rPr>
          <w:rFonts w:hint="eastAsia" w:ascii="宋体" w:hAnsi="宋体"/>
          <w:color w:val="000000" w:themeColor="text1"/>
          <w:spacing w:val="4"/>
          <w:kern w:val="0"/>
          <w:sz w:val="24"/>
          <w:szCs w:val="24"/>
          <w:highlight w:val="none"/>
          <w:u w:val="single"/>
          <w14:textFill>
            <w14:solidFill>
              <w14:schemeClr w14:val="tx1"/>
            </w14:solidFill>
          </w14:textFill>
        </w:rPr>
        <w:t xml:space="preserve">            </w:t>
      </w:r>
      <w:r>
        <w:rPr>
          <w:rFonts w:hint="default" w:ascii="宋体" w:hAnsi="宋体"/>
          <w:color w:val="000000" w:themeColor="text1"/>
          <w:spacing w:val="4"/>
          <w:kern w:val="0"/>
          <w:sz w:val="24"/>
          <w:szCs w:val="24"/>
          <w:highlight w:val="none"/>
          <w:u w:val="single"/>
          <w14:textFill>
            <w14:solidFill>
              <w14:schemeClr w14:val="tx1"/>
            </w14:solidFill>
          </w14:textFill>
          <w:woUserID w:val="1"/>
        </w:rPr>
        <w:t xml:space="preserve">      </w:t>
      </w:r>
      <w:r>
        <w:rPr>
          <w:rFonts w:hint="eastAsia" w:ascii="宋体" w:hAnsi="宋体"/>
          <w:color w:val="000000" w:themeColor="text1"/>
          <w:spacing w:val="4"/>
          <w:kern w:val="0"/>
          <w:sz w:val="24"/>
          <w:szCs w:val="24"/>
          <w:highlight w:val="none"/>
          <w:u w:val="single"/>
          <w14:textFill>
            <w14:solidFill>
              <w14:schemeClr w14:val="tx1"/>
            </w14:solidFill>
          </w14:textFill>
        </w:rPr>
        <w:t xml:space="preserve">           </w:t>
      </w:r>
    </w:p>
    <w:p w14:paraId="58E758FD">
      <w:pPr>
        <w:topLinePunct/>
        <w:adjustRightInd w:val="0"/>
        <w:snapToGrid w:val="0"/>
        <w:spacing w:line="360" w:lineRule="auto"/>
        <w:ind w:firstLine="496" w:firstLineChars="200"/>
        <w:rPr>
          <w:rFonts w:ascii="宋体" w:hAnsi="宋体"/>
          <w:color w:val="000000" w:themeColor="text1"/>
          <w:spacing w:val="4"/>
          <w:kern w:val="0"/>
          <w:sz w:val="24"/>
          <w:szCs w:val="24"/>
          <w:highlight w:val="none"/>
          <w14:textFill>
            <w14:solidFill>
              <w14:schemeClr w14:val="tx1"/>
            </w14:solidFill>
          </w14:textFill>
        </w:rPr>
      </w:pPr>
      <w:r>
        <w:rPr>
          <w:rFonts w:hint="eastAsia" w:ascii="宋体" w:hAnsi="宋体"/>
          <w:color w:val="000000" w:themeColor="text1"/>
          <w:spacing w:val="4"/>
          <w:kern w:val="0"/>
          <w:sz w:val="24"/>
          <w:szCs w:val="24"/>
          <w:highlight w:val="none"/>
          <w14:textFill>
            <w14:solidFill>
              <w14:schemeClr w14:val="tx1"/>
            </w14:solidFill>
          </w14:textFill>
        </w:rPr>
        <w:t>日    期：</w:t>
      </w:r>
      <w:r>
        <w:rPr>
          <w:rFonts w:hint="eastAsia" w:ascii="宋体" w:hAnsi="宋体"/>
          <w:color w:val="000000" w:themeColor="text1"/>
          <w:spacing w:val="4"/>
          <w:kern w:val="0"/>
          <w:sz w:val="24"/>
          <w:szCs w:val="24"/>
          <w:highlight w:val="none"/>
          <w:u w:val="single"/>
          <w14:textFill>
            <w14:solidFill>
              <w14:schemeClr w14:val="tx1"/>
            </w14:solidFill>
          </w14:textFill>
        </w:rPr>
        <w:t xml:space="preserve">        </w:t>
      </w:r>
      <w:r>
        <w:rPr>
          <w:rFonts w:hint="eastAsia" w:ascii="宋体" w:hAnsi="宋体"/>
          <w:color w:val="000000" w:themeColor="text1"/>
          <w:spacing w:val="4"/>
          <w:kern w:val="0"/>
          <w:sz w:val="24"/>
          <w:szCs w:val="24"/>
          <w:highlight w:val="none"/>
          <w14:textFill>
            <w14:solidFill>
              <w14:schemeClr w14:val="tx1"/>
            </w14:solidFill>
          </w14:textFill>
        </w:rPr>
        <w:t xml:space="preserve">年 </w:t>
      </w:r>
      <w:r>
        <w:rPr>
          <w:rFonts w:hint="eastAsia" w:ascii="宋体" w:hAnsi="宋体"/>
          <w:color w:val="000000" w:themeColor="text1"/>
          <w:spacing w:val="4"/>
          <w:kern w:val="0"/>
          <w:sz w:val="24"/>
          <w:szCs w:val="24"/>
          <w:highlight w:val="none"/>
          <w:u w:val="single"/>
          <w14:textFill>
            <w14:solidFill>
              <w14:schemeClr w14:val="tx1"/>
            </w14:solidFill>
          </w14:textFill>
        </w:rPr>
        <w:t xml:space="preserve">       </w:t>
      </w:r>
      <w:r>
        <w:rPr>
          <w:rFonts w:hint="eastAsia" w:ascii="宋体" w:hAnsi="宋体"/>
          <w:color w:val="000000" w:themeColor="text1"/>
          <w:spacing w:val="4"/>
          <w:kern w:val="0"/>
          <w:sz w:val="24"/>
          <w:szCs w:val="24"/>
          <w:highlight w:val="none"/>
          <w14:textFill>
            <w14:solidFill>
              <w14:schemeClr w14:val="tx1"/>
            </w14:solidFill>
          </w14:textFill>
        </w:rPr>
        <w:t>月</w:t>
      </w:r>
      <w:r>
        <w:rPr>
          <w:rFonts w:hint="eastAsia" w:ascii="宋体" w:hAnsi="宋体"/>
          <w:color w:val="000000" w:themeColor="text1"/>
          <w:spacing w:val="4"/>
          <w:kern w:val="0"/>
          <w:sz w:val="24"/>
          <w:szCs w:val="24"/>
          <w:highlight w:val="none"/>
          <w:u w:val="single"/>
          <w14:textFill>
            <w14:solidFill>
              <w14:schemeClr w14:val="tx1"/>
            </w14:solidFill>
          </w14:textFill>
        </w:rPr>
        <w:t xml:space="preserve">        </w:t>
      </w:r>
      <w:r>
        <w:rPr>
          <w:rFonts w:hint="eastAsia" w:ascii="宋体" w:hAnsi="宋体"/>
          <w:color w:val="000000" w:themeColor="text1"/>
          <w:spacing w:val="4"/>
          <w:kern w:val="0"/>
          <w:sz w:val="24"/>
          <w:szCs w:val="24"/>
          <w:highlight w:val="none"/>
          <w14:textFill>
            <w14:solidFill>
              <w14:schemeClr w14:val="tx1"/>
            </w14:solidFill>
          </w14:textFill>
        </w:rPr>
        <w:t>日</w:t>
      </w:r>
    </w:p>
    <w:p w14:paraId="52FFA0B7">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u w:val="singl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电    话：</w:t>
      </w:r>
      <w:r>
        <w:rPr>
          <w:rFonts w:hint="eastAsia" w:ascii="宋体" w:hAnsi="宋体"/>
          <w:color w:val="000000" w:themeColor="text1"/>
          <w:spacing w:val="4"/>
          <w:kern w:val="0"/>
          <w:sz w:val="24"/>
          <w:szCs w:val="24"/>
          <w:highlight w:val="none"/>
          <w:u w:val="single"/>
          <w14:textFill>
            <w14:solidFill>
              <w14:schemeClr w14:val="tx1"/>
            </w14:solidFill>
          </w14:textFill>
        </w:rPr>
        <w:t xml:space="preserve">                             </w:t>
      </w:r>
    </w:p>
    <w:p w14:paraId="3B39ABBF">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传    真：</w:t>
      </w:r>
      <w:r>
        <w:rPr>
          <w:rFonts w:hint="eastAsia" w:ascii="宋体" w:hAnsi="宋体"/>
          <w:color w:val="000000" w:themeColor="text1"/>
          <w:spacing w:val="4"/>
          <w:kern w:val="0"/>
          <w:sz w:val="24"/>
          <w:szCs w:val="24"/>
          <w:highlight w:val="none"/>
          <w:u w:val="single"/>
          <w14:textFill>
            <w14:solidFill>
              <w14:schemeClr w14:val="tx1"/>
            </w14:solidFill>
          </w14:textFill>
        </w:rPr>
        <w:t xml:space="preserve">                             </w:t>
      </w:r>
    </w:p>
    <w:bookmarkEnd w:id="477"/>
    <w:bookmarkEnd w:id="478"/>
    <w:bookmarkEnd w:id="479"/>
    <w:bookmarkEnd w:id="480"/>
    <w:p w14:paraId="3E1E024A">
      <w:pPr>
        <w:spacing w:line="360" w:lineRule="auto"/>
        <w:rPr>
          <w:rFonts w:ascii="宋体" w:hAnsi="宋体"/>
          <w:strike/>
          <w:color w:val="000000" w:themeColor="text1"/>
          <w:sz w:val="24"/>
          <w:szCs w:val="24"/>
          <w:highlight w:val="none"/>
          <w14:textFill>
            <w14:solidFill>
              <w14:schemeClr w14:val="tx1"/>
            </w14:solidFill>
          </w14:textFill>
        </w:rPr>
      </w:pPr>
    </w:p>
    <w:p w14:paraId="74DEE98A">
      <w:pPr>
        <w:ind w:right="105"/>
        <w:rPr>
          <w:rFonts w:ascii="宋体" w:hAnsi="宋体"/>
          <w:color w:val="000000" w:themeColor="text1"/>
          <w:szCs w:val="24"/>
          <w:highlight w:val="none"/>
          <w14:textFill>
            <w14:solidFill>
              <w14:schemeClr w14:val="tx1"/>
            </w14:solidFill>
          </w14:textFill>
        </w:rPr>
      </w:pPr>
    </w:p>
    <w:p w14:paraId="4BA9956A">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ascii="宋体" w:hAnsi="宋体"/>
          <w:b/>
          <w:bCs/>
          <w:color w:val="000000" w:themeColor="text1"/>
          <w:kern w:val="0"/>
          <w:sz w:val="30"/>
          <w:szCs w:val="30"/>
          <w:highlight w:val="none"/>
          <w14:textFill>
            <w14:solidFill>
              <w14:schemeClr w14:val="tx1"/>
            </w14:solidFill>
          </w14:textFill>
        </w:rPr>
      </w:pPr>
      <w:r>
        <w:rPr>
          <w:rFonts w:hint="eastAsia" w:ascii="宋体" w:hAnsi="宋体" w:eastAsia="黑体"/>
          <w:color w:val="000000" w:themeColor="text1"/>
          <w:kern w:val="0"/>
          <w:sz w:val="36"/>
          <w:szCs w:val="24"/>
          <w:highlight w:val="none"/>
          <w14:textFill>
            <w14:solidFill>
              <w14:schemeClr w14:val="tx1"/>
            </w14:solidFill>
          </w14:textFill>
        </w:rPr>
        <w:br w:type="page"/>
      </w:r>
      <w:r>
        <w:rPr>
          <w:rFonts w:hint="default" w:ascii="宋体" w:hAnsi="宋体"/>
          <w:b/>
          <w:color w:val="000000" w:themeColor="text1"/>
          <w:kern w:val="0"/>
          <w:sz w:val="30"/>
          <w:szCs w:val="30"/>
          <w:highlight w:val="none"/>
          <w14:textFill>
            <w14:solidFill>
              <w14:schemeClr w14:val="tx1"/>
            </w14:solidFill>
          </w14:textFill>
          <w:woUserID w:val="1"/>
        </w:rPr>
        <w:t>四</w:t>
      </w:r>
      <w:r>
        <w:rPr>
          <w:rFonts w:hint="eastAsia" w:ascii="宋体" w:hAnsi="宋体"/>
          <w:b/>
          <w:bCs/>
          <w:color w:val="000000" w:themeColor="text1"/>
          <w:kern w:val="0"/>
          <w:sz w:val="30"/>
          <w:szCs w:val="30"/>
          <w:highlight w:val="none"/>
          <w14:textFill>
            <w14:solidFill>
              <w14:schemeClr w14:val="tx1"/>
            </w14:solidFill>
          </w14:textFill>
        </w:rPr>
        <w:t>、</w:t>
      </w:r>
      <w:bookmarkStart w:id="482" w:name="_Hlk22686998"/>
      <w:r>
        <w:rPr>
          <w:rFonts w:hint="eastAsia" w:ascii="宋体" w:hAnsi="宋体"/>
          <w:b/>
          <w:bCs/>
          <w:color w:val="000000" w:themeColor="text1"/>
          <w:kern w:val="0"/>
          <w:sz w:val="30"/>
          <w:szCs w:val="30"/>
          <w:highlight w:val="none"/>
          <w14:textFill>
            <w14:solidFill>
              <w14:schemeClr w14:val="tx1"/>
            </w14:solidFill>
          </w14:textFill>
        </w:rPr>
        <w:t>资格审查资料</w:t>
      </w:r>
      <w:bookmarkEnd w:id="482"/>
    </w:p>
    <w:p w14:paraId="68321118">
      <w:pPr>
        <w:spacing w:before="20" w:line="412" w:lineRule="auto"/>
        <w:ind w:firstLine="137"/>
        <w:jc w:val="center"/>
        <w:outlineLvl w:val="2"/>
        <w:rPr>
          <w:rFonts w:ascii="宋体" w:hAnsi="宋体"/>
          <w:b/>
          <w:bCs/>
          <w:color w:val="000000" w:themeColor="text1"/>
          <w:sz w:val="28"/>
          <w:szCs w:val="32"/>
          <w:highlight w:val="none"/>
          <w14:textFill>
            <w14:solidFill>
              <w14:schemeClr w14:val="tx1"/>
            </w14:solidFill>
          </w14:textFill>
        </w:rPr>
      </w:pPr>
      <w:r>
        <w:rPr>
          <w:rFonts w:hint="eastAsia" w:ascii="宋体" w:hAnsi="宋体"/>
          <w:b/>
          <w:bCs/>
          <w:color w:val="000000" w:themeColor="text1"/>
          <w:sz w:val="28"/>
          <w:szCs w:val="32"/>
          <w:highlight w:val="none"/>
          <w14:textFill>
            <w14:solidFill>
              <w14:schemeClr w14:val="tx1"/>
            </w14:solidFill>
          </w14:textFill>
        </w:rPr>
        <w:t>（一）基本情况表（格式可自定）</w:t>
      </w:r>
    </w:p>
    <w:tbl>
      <w:tblPr>
        <w:tblStyle w:val="20"/>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991"/>
        <w:gridCol w:w="991"/>
        <w:gridCol w:w="1226"/>
        <w:gridCol w:w="456"/>
        <w:gridCol w:w="912"/>
        <w:gridCol w:w="847"/>
        <w:gridCol w:w="301"/>
        <w:gridCol w:w="1270"/>
      </w:tblGrid>
      <w:tr w14:paraId="2A3A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22FB40FE">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投标人名称</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2490891E">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5C3C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7E86CF58">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注册地址</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61D5255B">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6EA5E19F">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邮政编码</w:t>
            </w:r>
          </w:p>
        </w:tc>
        <w:tc>
          <w:tcPr>
            <w:tcW w:w="2418" w:type="dxa"/>
            <w:gridSpan w:val="3"/>
            <w:tcBorders>
              <w:top w:val="single" w:color="auto" w:sz="4" w:space="0"/>
              <w:left w:val="single" w:color="auto" w:sz="4" w:space="0"/>
              <w:bottom w:val="single" w:color="auto" w:sz="4" w:space="0"/>
              <w:right w:val="single" w:color="auto" w:sz="4" w:space="0"/>
            </w:tcBorders>
            <w:noWrap/>
            <w:vAlign w:val="center"/>
          </w:tcPr>
          <w:p w14:paraId="5E020A2A">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75D2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vMerge w:val="restart"/>
            <w:tcBorders>
              <w:top w:val="single" w:color="auto" w:sz="4" w:space="0"/>
              <w:left w:val="single" w:color="auto" w:sz="4" w:space="0"/>
              <w:bottom w:val="single" w:color="auto" w:sz="4" w:space="0"/>
              <w:right w:val="single" w:color="auto" w:sz="4" w:space="0"/>
            </w:tcBorders>
            <w:noWrap/>
            <w:vAlign w:val="center"/>
          </w:tcPr>
          <w:p w14:paraId="784D36DC">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联系方式</w:t>
            </w:r>
          </w:p>
        </w:tc>
        <w:tc>
          <w:tcPr>
            <w:tcW w:w="991" w:type="dxa"/>
            <w:tcBorders>
              <w:top w:val="single" w:color="auto" w:sz="4" w:space="0"/>
              <w:left w:val="single" w:color="auto" w:sz="4" w:space="0"/>
              <w:bottom w:val="single" w:color="auto" w:sz="4" w:space="0"/>
              <w:right w:val="single" w:color="auto" w:sz="4" w:space="0"/>
            </w:tcBorders>
            <w:noWrap/>
            <w:vAlign w:val="center"/>
          </w:tcPr>
          <w:p w14:paraId="69CAE704">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联系人</w:t>
            </w:r>
          </w:p>
        </w:tc>
        <w:tc>
          <w:tcPr>
            <w:tcW w:w="2217" w:type="dxa"/>
            <w:gridSpan w:val="2"/>
            <w:tcBorders>
              <w:top w:val="single" w:color="auto" w:sz="4" w:space="0"/>
              <w:left w:val="single" w:color="auto" w:sz="4" w:space="0"/>
              <w:bottom w:val="single" w:color="auto" w:sz="4" w:space="0"/>
              <w:right w:val="single" w:color="auto" w:sz="4" w:space="0"/>
            </w:tcBorders>
            <w:noWrap/>
            <w:vAlign w:val="center"/>
          </w:tcPr>
          <w:p w14:paraId="264EF306">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57B13AAA">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 话</w:t>
            </w:r>
          </w:p>
        </w:tc>
        <w:tc>
          <w:tcPr>
            <w:tcW w:w="2418" w:type="dxa"/>
            <w:gridSpan w:val="3"/>
            <w:tcBorders>
              <w:top w:val="single" w:color="auto" w:sz="4" w:space="0"/>
              <w:left w:val="single" w:color="auto" w:sz="4" w:space="0"/>
              <w:bottom w:val="single" w:color="auto" w:sz="4" w:space="0"/>
              <w:right w:val="single" w:color="auto" w:sz="4" w:space="0"/>
            </w:tcBorders>
            <w:noWrap/>
            <w:vAlign w:val="center"/>
          </w:tcPr>
          <w:p w14:paraId="5419B24D">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6655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vMerge w:val="continue"/>
            <w:tcBorders>
              <w:top w:val="single" w:color="auto" w:sz="4" w:space="0"/>
              <w:left w:val="single" w:color="auto" w:sz="4" w:space="0"/>
              <w:bottom w:val="single" w:color="auto" w:sz="4" w:space="0"/>
              <w:right w:val="single" w:color="auto" w:sz="4" w:space="0"/>
            </w:tcBorders>
            <w:noWrap/>
            <w:vAlign w:val="center"/>
          </w:tcPr>
          <w:p w14:paraId="405EC4F7">
            <w:pPr>
              <w:keepNext w:val="0"/>
              <w:keepLines w:val="0"/>
              <w:pageBreakBefore w:val="0"/>
              <w:widowControl/>
              <w:suppressLineNumbers w:val="0"/>
              <w:kinsoku/>
              <w:wordWrap/>
              <w:overflowPunct/>
              <w:autoSpaceDE/>
              <w:autoSpaceDN/>
              <w:bidi w:val="0"/>
              <w:adjustRightInd/>
              <w:snapToGrid/>
              <w:spacing w:before="0" w:beforeAutospacing="0" w:after="0" w:afterAutospacing="0" w:line="288" w:lineRule="auto"/>
              <w:ind w:left="0" w:right="0"/>
              <w:jc w:val="left"/>
              <w:textAlignment w:val="auto"/>
              <w:rPr>
                <w:rFonts w:hint="default" w:ascii="宋体" w:hAnsi="宋体"/>
                <w:color w:val="000000" w:themeColor="text1"/>
                <w:sz w:val="24"/>
                <w:szCs w:val="24"/>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ign w:val="center"/>
          </w:tcPr>
          <w:p w14:paraId="6446C1F0">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传  真</w:t>
            </w:r>
          </w:p>
        </w:tc>
        <w:tc>
          <w:tcPr>
            <w:tcW w:w="2217" w:type="dxa"/>
            <w:gridSpan w:val="2"/>
            <w:tcBorders>
              <w:top w:val="single" w:color="auto" w:sz="4" w:space="0"/>
              <w:left w:val="single" w:color="auto" w:sz="4" w:space="0"/>
              <w:bottom w:val="single" w:color="auto" w:sz="4" w:space="0"/>
              <w:right w:val="single" w:color="auto" w:sz="4" w:space="0"/>
            </w:tcBorders>
            <w:noWrap/>
            <w:vAlign w:val="center"/>
          </w:tcPr>
          <w:p w14:paraId="1E540E29">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3B2A84FE">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网 址</w:t>
            </w:r>
          </w:p>
        </w:tc>
        <w:tc>
          <w:tcPr>
            <w:tcW w:w="2418" w:type="dxa"/>
            <w:gridSpan w:val="3"/>
            <w:tcBorders>
              <w:top w:val="single" w:color="auto" w:sz="4" w:space="0"/>
              <w:left w:val="single" w:color="auto" w:sz="4" w:space="0"/>
              <w:bottom w:val="single" w:color="auto" w:sz="4" w:space="0"/>
              <w:right w:val="single" w:color="auto" w:sz="4" w:space="0"/>
            </w:tcBorders>
            <w:noWrap/>
            <w:vAlign w:val="center"/>
          </w:tcPr>
          <w:p w14:paraId="642B9A7F">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6ACF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6ED3DC6A">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w:t>
            </w:r>
          </w:p>
        </w:tc>
        <w:tc>
          <w:tcPr>
            <w:tcW w:w="991" w:type="dxa"/>
            <w:tcBorders>
              <w:top w:val="single" w:color="auto" w:sz="4" w:space="0"/>
              <w:left w:val="single" w:color="auto" w:sz="4" w:space="0"/>
              <w:bottom w:val="single" w:color="auto" w:sz="4" w:space="0"/>
              <w:right w:val="single" w:color="auto" w:sz="4" w:space="0"/>
            </w:tcBorders>
            <w:noWrap/>
            <w:vAlign w:val="center"/>
          </w:tcPr>
          <w:p w14:paraId="5D38EEC2">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姓名</w:t>
            </w:r>
          </w:p>
        </w:tc>
        <w:tc>
          <w:tcPr>
            <w:tcW w:w="991" w:type="dxa"/>
            <w:tcBorders>
              <w:top w:val="single" w:color="auto" w:sz="4" w:space="0"/>
              <w:left w:val="single" w:color="auto" w:sz="4" w:space="0"/>
              <w:bottom w:val="single" w:color="auto" w:sz="4" w:space="0"/>
              <w:right w:val="single" w:color="auto" w:sz="4" w:space="0"/>
            </w:tcBorders>
            <w:noWrap/>
            <w:vAlign w:val="center"/>
          </w:tcPr>
          <w:p w14:paraId="3FDA33D4">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1226" w:type="dxa"/>
            <w:tcBorders>
              <w:top w:val="single" w:color="auto" w:sz="4" w:space="0"/>
              <w:left w:val="single" w:color="auto" w:sz="4" w:space="0"/>
              <w:bottom w:val="single" w:color="auto" w:sz="4" w:space="0"/>
              <w:right w:val="single" w:color="auto" w:sz="4" w:space="0"/>
            </w:tcBorders>
            <w:noWrap/>
            <w:vAlign w:val="center"/>
          </w:tcPr>
          <w:p w14:paraId="2A0838C6">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技术职称</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1C8AAD6A">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1148" w:type="dxa"/>
            <w:gridSpan w:val="2"/>
            <w:tcBorders>
              <w:top w:val="single" w:color="auto" w:sz="4" w:space="0"/>
              <w:left w:val="single" w:color="auto" w:sz="4" w:space="0"/>
              <w:bottom w:val="single" w:color="auto" w:sz="4" w:space="0"/>
              <w:right w:val="single" w:color="auto" w:sz="4" w:space="0"/>
            </w:tcBorders>
            <w:noWrap/>
            <w:vAlign w:val="center"/>
          </w:tcPr>
          <w:p w14:paraId="3BFDD7F0">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电话</w:t>
            </w:r>
          </w:p>
        </w:tc>
        <w:tc>
          <w:tcPr>
            <w:tcW w:w="1270" w:type="dxa"/>
            <w:tcBorders>
              <w:top w:val="single" w:color="auto" w:sz="4" w:space="0"/>
              <w:left w:val="single" w:color="auto" w:sz="4" w:space="0"/>
              <w:bottom w:val="single" w:color="auto" w:sz="4" w:space="0"/>
              <w:right w:val="single" w:color="auto" w:sz="4" w:space="0"/>
            </w:tcBorders>
            <w:noWrap/>
            <w:vAlign w:val="center"/>
          </w:tcPr>
          <w:p w14:paraId="4271AFA0">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7F3B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4B25E002">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技术负责人</w:t>
            </w:r>
          </w:p>
        </w:tc>
        <w:tc>
          <w:tcPr>
            <w:tcW w:w="991" w:type="dxa"/>
            <w:tcBorders>
              <w:top w:val="single" w:color="auto" w:sz="4" w:space="0"/>
              <w:left w:val="single" w:color="auto" w:sz="4" w:space="0"/>
              <w:bottom w:val="single" w:color="auto" w:sz="4" w:space="0"/>
              <w:right w:val="single" w:color="auto" w:sz="4" w:space="0"/>
            </w:tcBorders>
            <w:noWrap/>
            <w:vAlign w:val="center"/>
          </w:tcPr>
          <w:p w14:paraId="523E3E96">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姓名</w:t>
            </w:r>
          </w:p>
        </w:tc>
        <w:tc>
          <w:tcPr>
            <w:tcW w:w="991" w:type="dxa"/>
            <w:tcBorders>
              <w:top w:val="single" w:color="auto" w:sz="4" w:space="0"/>
              <w:left w:val="single" w:color="auto" w:sz="4" w:space="0"/>
              <w:bottom w:val="single" w:color="auto" w:sz="4" w:space="0"/>
              <w:right w:val="single" w:color="auto" w:sz="4" w:space="0"/>
            </w:tcBorders>
            <w:noWrap/>
            <w:vAlign w:val="center"/>
          </w:tcPr>
          <w:p w14:paraId="3DD73DB2">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1226" w:type="dxa"/>
            <w:tcBorders>
              <w:top w:val="single" w:color="auto" w:sz="4" w:space="0"/>
              <w:left w:val="single" w:color="auto" w:sz="4" w:space="0"/>
              <w:bottom w:val="single" w:color="auto" w:sz="4" w:space="0"/>
              <w:right w:val="single" w:color="auto" w:sz="4" w:space="0"/>
            </w:tcBorders>
            <w:noWrap/>
            <w:vAlign w:val="center"/>
          </w:tcPr>
          <w:p w14:paraId="1209A79B">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技术职称</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6B7F2599">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1148" w:type="dxa"/>
            <w:gridSpan w:val="2"/>
            <w:tcBorders>
              <w:top w:val="single" w:color="auto" w:sz="4" w:space="0"/>
              <w:left w:val="single" w:color="auto" w:sz="4" w:space="0"/>
              <w:bottom w:val="single" w:color="auto" w:sz="4" w:space="0"/>
              <w:right w:val="single" w:color="auto" w:sz="4" w:space="0"/>
            </w:tcBorders>
            <w:noWrap/>
            <w:vAlign w:val="center"/>
          </w:tcPr>
          <w:p w14:paraId="4191CB3A">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电话</w:t>
            </w:r>
          </w:p>
        </w:tc>
        <w:tc>
          <w:tcPr>
            <w:tcW w:w="1270" w:type="dxa"/>
            <w:tcBorders>
              <w:top w:val="single" w:color="auto" w:sz="4" w:space="0"/>
              <w:left w:val="single" w:color="auto" w:sz="4" w:space="0"/>
              <w:bottom w:val="single" w:color="auto" w:sz="4" w:space="0"/>
              <w:right w:val="single" w:color="auto" w:sz="4" w:space="0"/>
            </w:tcBorders>
            <w:noWrap/>
            <w:vAlign w:val="center"/>
          </w:tcPr>
          <w:p w14:paraId="3BEF35BE">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19E6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71522E6B">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企业监理资质证书</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24431256">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firstLine="120" w:firstLineChars="50"/>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类型：                    等级：      证书号：</w:t>
            </w:r>
          </w:p>
        </w:tc>
      </w:tr>
      <w:tr w14:paraId="042B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1943E4E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质量管理体系证书（如有）</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28BA7694">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firstLine="120" w:firstLineChars="50"/>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类型：                    等级：      证书号：</w:t>
            </w:r>
          </w:p>
        </w:tc>
      </w:tr>
      <w:tr w14:paraId="3549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088CA293">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营业执照号</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52789C4B">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3786" w:type="dxa"/>
            <w:gridSpan w:val="5"/>
            <w:tcBorders>
              <w:top w:val="single" w:color="auto" w:sz="4" w:space="0"/>
              <w:left w:val="single" w:color="auto" w:sz="4" w:space="0"/>
              <w:bottom w:val="single" w:color="auto" w:sz="4" w:space="0"/>
              <w:right w:val="single" w:color="auto" w:sz="4" w:space="0"/>
            </w:tcBorders>
            <w:noWrap/>
            <w:vAlign w:val="center"/>
          </w:tcPr>
          <w:p w14:paraId="3DE15F18">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员工总人数：</w:t>
            </w:r>
          </w:p>
        </w:tc>
      </w:tr>
      <w:tr w14:paraId="4658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3B74404C">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注册资本</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74AAE572">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456" w:type="dxa"/>
            <w:vMerge w:val="restart"/>
            <w:tcBorders>
              <w:top w:val="single" w:color="auto" w:sz="4" w:space="0"/>
              <w:left w:val="single" w:color="auto" w:sz="4" w:space="0"/>
              <w:bottom w:val="single" w:color="auto" w:sz="4" w:space="0"/>
              <w:right w:val="single" w:color="auto" w:sz="4" w:space="0"/>
            </w:tcBorders>
            <w:noWrap/>
            <w:vAlign w:val="center"/>
          </w:tcPr>
          <w:p w14:paraId="7C2DB874">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其中</w:t>
            </w: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2D9E3979">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高级职称人员</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23E18FB3">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4889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6C4D93B9">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成立日期</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129C751F">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07852966">
            <w:pPr>
              <w:keepNext w:val="0"/>
              <w:keepLines w:val="0"/>
              <w:pageBreakBefore w:val="0"/>
              <w:widowControl/>
              <w:suppressLineNumbers w:val="0"/>
              <w:kinsoku/>
              <w:wordWrap/>
              <w:overflowPunct/>
              <w:autoSpaceDE/>
              <w:autoSpaceDN/>
              <w:bidi w:val="0"/>
              <w:adjustRightInd/>
              <w:snapToGrid/>
              <w:spacing w:before="0" w:beforeAutospacing="0" w:after="0" w:afterAutospacing="0" w:line="288" w:lineRule="auto"/>
              <w:ind w:left="0" w:right="0"/>
              <w:jc w:val="left"/>
              <w:textAlignment w:val="auto"/>
              <w:rPr>
                <w:rFonts w:hint="default" w:ascii="宋体" w:hAnsi="宋体"/>
                <w:color w:val="000000" w:themeColor="text1"/>
                <w:sz w:val="24"/>
                <w:szCs w:val="24"/>
                <w:highlight w:val="none"/>
                <w14:textFill>
                  <w14:solidFill>
                    <w14:schemeClr w14:val="tx1"/>
                  </w14:solidFill>
                </w14:textFill>
              </w:rPr>
            </w:pP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0C58BBCB">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中级职称人员</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26FFE554">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45C2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55B65A76">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基本账户开户银行</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7AC56599">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301B2B2E">
            <w:pPr>
              <w:keepNext w:val="0"/>
              <w:keepLines w:val="0"/>
              <w:pageBreakBefore w:val="0"/>
              <w:widowControl/>
              <w:suppressLineNumbers w:val="0"/>
              <w:kinsoku/>
              <w:wordWrap/>
              <w:overflowPunct/>
              <w:autoSpaceDE/>
              <w:autoSpaceDN/>
              <w:bidi w:val="0"/>
              <w:adjustRightInd/>
              <w:snapToGrid/>
              <w:spacing w:before="0" w:beforeAutospacing="0" w:after="0" w:afterAutospacing="0" w:line="288" w:lineRule="auto"/>
              <w:ind w:left="0" w:right="0"/>
              <w:jc w:val="left"/>
              <w:textAlignment w:val="auto"/>
              <w:rPr>
                <w:rFonts w:hint="default" w:ascii="宋体" w:hAnsi="宋体"/>
                <w:color w:val="000000" w:themeColor="text1"/>
                <w:sz w:val="24"/>
                <w:szCs w:val="24"/>
                <w:highlight w:val="none"/>
                <w14:textFill>
                  <w14:solidFill>
                    <w14:schemeClr w14:val="tx1"/>
                  </w14:solidFill>
                </w14:textFill>
              </w:rPr>
            </w:pP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346EBCFE">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技术人员数量</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4E5E8369">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70BA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127BB70B">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基本账户银行账号</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03301F33">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4B3BBF4A">
            <w:pPr>
              <w:keepNext w:val="0"/>
              <w:keepLines w:val="0"/>
              <w:pageBreakBefore w:val="0"/>
              <w:widowControl/>
              <w:suppressLineNumbers w:val="0"/>
              <w:kinsoku/>
              <w:wordWrap/>
              <w:overflowPunct/>
              <w:autoSpaceDE/>
              <w:autoSpaceDN/>
              <w:bidi w:val="0"/>
              <w:adjustRightInd/>
              <w:snapToGrid/>
              <w:spacing w:before="0" w:beforeAutospacing="0" w:after="0" w:afterAutospacing="0" w:line="288" w:lineRule="auto"/>
              <w:ind w:left="0" w:right="0"/>
              <w:jc w:val="left"/>
              <w:textAlignment w:val="auto"/>
              <w:rPr>
                <w:rFonts w:hint="default" w:ascii="宋体" w:hAnsi="宋体"/>
                <w:color w:val="000000" w:themeColor="text1"/>
                <w:sz w:val="24"/>
                <w:szCs w:val="24"/>
                <w:highlight w:val="none"/>
                <w14:textFill>
                  <w14:solidFill>
                    <w14:schemeClr w14:val="tx1"/>
                  </w14:solidFill>
                </w14:textFill>
              </w:rPr>
            </w:pP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6926E9D5">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各类注册人员</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5A86CDE0">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7FA0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617786E2">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firstLine="240" w:firstLineChars="10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经营范围</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36C73DDA">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24EB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1611BCE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投标人关联企业情况（包括但不限于与投标人法定代表人为同一人或者存在控股、管理关系的不同单位）</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498B6F05">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03BB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42B9078A">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备注</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6831D935">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bl>
    <w:p w14:paraId="5094BB2B">
      <w:pPr>
        <w:spacing w:line="40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注：投标人应</w:t>
      </w:r>
      <w:bookmarkStart w:id="483" w:name="_Toc520184751"/>
      <w:r>
        <w:rPr>
          <w:rFonts w:hint="eastAsia" w:ascii="宋体" w:hAnsi="宋体"/>
          <w:color w:val="000000" w:themeColor="text1"/>
          <w:sz w:val="24"/>
          <w:szCs w:val="24"/>
          <w:highlight w:val="none"/>
          <w14:textFill>
            <w14:solidFill>
              <w14:schemeClr w14:val="tx1"/>
            </w14:solidFill>
          </w14:textFill>
        </w:rPr>
        <w:t>根据投标人须知第3.5</w:t>
      </w:r>
      <w:bookmarkEnd w:id="483"/>
      <w:r>
        <w:rPr>
          <w:rFonts w:hint="eastAsia" w:ascii="宋体" w:hAnsi="宋体"/>
          <w:color w:val="000000" w:themeColor="text1"/>
          <w:sz w:val="24"/>
          <w:szCs w:val="24"/>
          <w:highlight w:val="none"/>
          <w14:textFill>
            <w14:solidFill>
              <w14:schemeClr w14:val="tx1"/>
            </w14:solidFill>
          </w14:textFill>
        </w:rPr>
        <w:t>.1项的要求在本表后附相关证</w:t>
      </w:r>
      <w:bookmarkStart w:id="484" w:name="_Toc520184752"/>
      <w:r>
        <w:rPr>
          <w:rFonts w:hint="eastAsia" w:ascii="宋体" w:hAnsi="宋体"/>
          <w:color w:val="000000" w:themeColor="text1"/>
          <w:sz w:val="24"/>
          <w:szCs w:val="24"/>
          <w:highlight w:val="none"/>
          <w14:textFill>
            <w14:solidFill>
              <w14:schemeClr w14:val="tx1"/>
            </w14:solidFill>
          </w14:textFill>
        </w:rPr>
        <w:t>明材料。</w:t>
      </w:r>
      <w:bookmarkEnd w:id="484"/>
    </w:p>
    <w:p w14:paraId="44B58A8D">
      <w:pPr>
        <w:rPr>
          <w:rFonts w:ascii="宋体" w:hAnsi="宋体"/>
          <w:color w:val="000000" w:themeColor="text1"/>
          <w:highlight w:val="none"/>
          <w14:textFill>
            <w14:solidFill>
              <w14:schemeClr w14:val="tx1"/>
            </w14:solidFill>
          </w14:textFill>
        </w:rPr>
      </w:pPr>
    </w:p>
    <w:p w14:paraId="0FFE2AEC">
      <w:pPr>
        <w:rPr>
          <w:rFonts w:ascii="宋体" w:hAnsi="宋体"/>
          <w:color w:val="000000" w:themeColor="text1"/>
          <w:highlight w:val="none"/>
          <w14:textFill>
            <w14:solidFill>
              <w14:schemeClr w14:val="tx1"/>
            </w14:solidFill>
          </w14:textFill>
        </w:rPr>
      </w:pPr>
    </w:p>
    <w:p w14:paraId="2072013F">
      <w:pPr>
        <w:spacing w:before="20" w:line="412" w:lineRule="auto"/>
        <w:ind w:firstLine="137"/>
        <w:jc w:val="center"/>
        <w:outlineLvl w:val="2"/>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br w:type="page"/>
      </w:r>
      <w:r>
        <w:rPr>
          <w:rFonts w:hint="eastAsia" w:ascii="宋体" w:hAnsi="宋体"/>
          <w:b/>
          <w:bCs/>
          <w:color w:val="000000" w:themeColor="text1"/>
          <w:sz w:val="28"/>
          <w:szCs w:val="32"/>
          <w:highlight w:val="none"/>
          <w14:textFill>
            <w14:solidFill>
              <w14:schemeClr w14:val="tx1"/>
            </w14:solidFill>
          </w14:textFill>
        </w:rPr>
        <w:t>（二）近年完成的类似</w:t>
      </w:r>
      <w:r>
        <w:rPr>
          <w:rFonts w:hint="default" w:ascii="宋体" w:hAnsi="宋体"/>
          <w:b/>
          <w:bCs/>
          <w:color w:val="000000" w:themeColor="text1"/>
          <w:sz w:val="28"/>
          <w:szCs w:val="32"/>
          <w:highlight w:val="none"/>
          <w14:textFill>
            <w14:solidFill>
              <w14:schemeClr w14:val="tx1"/>
            </w14:solidFill>
          </w14:textFill>
        </w:rPr>
        <w:t>监理</w:t>
      </w:r>
      <w:r>
        <w:rPr>
          <w:rFonts w:hint="eastAsia" w:ascii="宋体" w:hAnsi="宋体"/>
          <w:b/>
          <w:bCs/>
          <w:color w:val="000000" w:themeColor="text1"/>
          <w:sz w:val="28"/>
          <w:szCs w:val="32"/>
          <w:highlight w:val="none"/>
          <w14:textFill>
            <w14:solidFill>
              <w14:schemeClr w14:val="tx1"/>
            </w14:solidFill>
          </w14:textFill>
        </w:rPr>
        <w:t>项目情况表</w:t>
      </w:r>
    </w:p>
    <w:tbl>
      <w:tblPr>
        <w:tblStyle w:val="20"/>
        <w:tblW w:w="8522" w:type="dxa"/>
        <w:jc w:val="center"/>
        <w:tblLayout w:type="fixed"/>
        <w:tblCellMar>
          <w:top w:w="0" w:type="dxa"/>
          <w:left w:w="108" w:type="dxa"/>
          <w:bottom w:w="0" w:type="dxa"/>
          <w:right w:w="108" w:type="dxa"/>
        </w:tblCellMar>
      </w:tblPr>
      <w:tblGrid>
        <w:gridCol w:w="2269"/>
        <w:gridCol w:w="6253"/>
      </w:tblGrid>
      <w:tr w14:paraId="6FA5C34B">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5C9BE7FA">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p>
        </w:tc>
        <w:tc>
          <w:tcPr>
            <w:tcW w:w="6253" w:type="dxa"/>
            <w:tcBorders>
              <w:top w:val="single" w:color="auto" w:sz="4" w:space="0"/>
              <w:left w:val="nil"/>
              <w:bottom w:val="single" w:color="auto" w:sz="4" w:space="0"/>
              <w:right w:val="single" w:color="auto" w:sz="4" w:space="0"/>
            </w:tcBorders>
            <w:noWrap/>
            <w:vAlign w:val="top"/>
          </w:tcPr>
          <w:p w14:paraId="6A790F71">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21C6DDB8">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5E744793">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项目所在地</w:t>
            </w:r>
          </w:p>
        </w:tc>
        <w:tc>
          <w:tcPr>
            <w:tcW w:w="6253" w:type="dxa"/>
            <w:tcBorders>
              <w:top w:val="single" w:color="auto" w:sz="4" w:space="0"/>
              <w:left w:val="nil"/>
              <w:bottom w:val="single" w:color="auto" w:sz="4" w:space="0"/>
              <w:right w:val="single" w:color="auto" w:sz="4" w:space="0"/>
            </w:tcBorders>
            <w:noWrap/>
            <w:vAlign w:val="top"/>
          </w:tcPr>
          <w:p w14:paraId="3D08AE2E">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5B5917AF">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4140A9C3">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委托人名称</w:t>
            </w:r>
          </w:p>
        </w:tc>
        <w:tc>
          <w:tcPr>
            <w:tcW w:w="6253" w:type="dxa"/>
            <w:tcBorders>
              <w:top w:val="single" w:color="auto" w:sz="4" w:space="0"/>
              <w:left w:val="nil"/>
              <w:bottom w:val="single" w:color="auto" w:sz="4" w:space="0"/>
              <w:right w:val="single" w:color="auto" w:sz="4" w:space="0"/>
            </w:tcBorders>
            <w:noWrap/>
            <w:vAlign w:val="top"/>
          </w:tcPr>
          <w:p w14:paraId="30DD4B1C">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2052F47C">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5520DEBC">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委托人地址</w:t>
            </w:r>
          </w:p>
        </w:tc>
        <w:tc>
          <w:tcPr>
            <w:tcW w:w="6253" w:type="dxa"/>
            <w:tcBorders>
              <w:top w:val="single" w:color="auto" w:sz="4" w:space="0"/>
              <w:left w:val="nil"/>
              <w:bottom w:val="single" w:color="auto" w:sz="4" w:space="0"/>
              <w:right w:val="single" w:color="auto" w:sz="4" w:space="0"/>
            </w:tcBorders>
            <w:noWrap/>
            <w:vAlign w:val="top"/>
          </w:tcPr>
          <w:p w14:paraId="070959E1">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3FAE2BF7">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013BF3B">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委托人电话</w:t>
            </w:r>
          </w:p>
        </w:tc>
        <w:tc>
          <w:tcPr>
            <w:tcW w:w="6253" w:type="dxa"/>
            <w:tcBorders>
              <w:top w:val="single" w:color="auto" w:sz="4" w:space="0"/>
              <w:left w:val="nil"/>
              <w:bottom w:val="single" w:color="auto" w:sz="4" w:space="0"/>
              <w:right w:val="single" w:color="auto" w:sz="4" w:space="0"/>
            </w:tcBorders>
            <w:noWrap/>
            <w:vAlign w:val="top"/>
          </w:tcPr>
          <w:p w14:paraId="2C3DEA48">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665C3B80">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246EFBF">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合同价格</w:t>
            </w:r>
          </w:p>
        </w:tc>
        <w:tc>
          <w:tcPr>
            <w:tcW w:w="6253" w:type="dxa"/>
            <w:tcBorders>
              <w:top w:val="single" w:color="auto" w:sz="4" w:space="0"/>
              <w:left w:val="nil"/>
              <w:bottom w:val="single" w:color="auto" w:sz="4" w:space="0"/>
              <w:right w:val="single" w:color="auto" w:sz="4" w:space="0"/>
            </w:tcBorders>
            <w:noWrap/>
            <w:vAlign w:val="top"/>
          </w:tcPr>
          <w:p w14:paraId="301CDA0C">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701B0AB5">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1D2B022B">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监理服务期限</w:t>
            </w:r>
          </w:p>
        </w:tc>
        <w:tc>
          <w:tcPr>
            <w:tcW w:w="6253" w:type="dxa"/>
            <w:tcBorders>
              <w:top w:val="single" w:color="auto" w:sz="4" w:space="0"/>
              <w:left w:val="nil"/>
              <w:bottom w:val="single" w:color="auto" w:sz="4" w:space="0"/>
              <w:right w:val="single" w:color="auto" w:sz="4" w:space="0"/>
            </w:tcBorders>
            <w:noWrap/>
            <w:vAlign w:val="top"/>
          </w:tcPr>
          <w:p w14:paraId="7C809527">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5A17F70A">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271BBA4D">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监理内容</w:t>
            </w:r>
          </w:p>
        </w:tc>
        <w:tc>
          <w:tcPr>
            <w:tcW w:w="6253" w:type="dxa"/>
            <w:tcBorders>
              <w:top w:val="single" w:color="auto" w:sz="4" w:space="0"/>
              <w:left w:val="nil"/>
              <w:bottom w:val="single" w:color="auto" w:sz="4" w:space="0"/>
              <w:right w:val="single" w:color="auto" w:sz="4" w:space="0"/>
            </w:tcBorders>
            <w:noWrap/>
            <w:vAlign w:val="top"/>
          </w:tcPr>
          <w:p w14:paraId="6B04A4D9">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6BF449D2">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2B15296D">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总监理工程师</w:t>
            </w:r>
          </w:p>
        </w:tc>
        <w:tc>
          <w:tcPr>
            <w:tcW w:w="6253" w:type="dxa"/>
            <w:tcBorders>
              <w:top w:val="single" w:color="auto" w:sz="4" w:space="0"/>
              <w:left w:val="nil"/>
              <w:bottom w:val="single" w:color="auto" w:sz="4" w:space="0"/>
              <w:right w:val="single" w:color="auto" w:sz="4" w:space="0"/>
            </w:tcBorders>
            <w:noWrap/>
            <w:vAlign w:val="top"/>
          </w:tcPr>
          <w:p w14:paraId="597A70D7">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6BF0C42B">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25FCAD38">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项目描述</w:t>
            </w:r>
          </w:p>
        </w:tc>
        <w:tc>
          <w:tcPr>
            <w:tcW w:w="6253" w:type="dxa"/>
            <w:tcBorders>
              <w:top w:val="single" w:color="auto" w:sz="4" w:space="0"/>
              <w:left w:val="nil"/>
              <w:bottom w:val="single" w:color="auto" w:sz="4" w:space="0"/>
              <w:right w:val="single" w:color="auto" w:sz="4" w:space="0"/>
            </w:tcBorders>
            <w:noWrap/>
            <w:vAlign w:val="top"/>
          </w:tcPr>
          <w:p w14:paraId="4A8A601C">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40BF5F16">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37D021FB">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27E84F9B">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3C55AB31">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5D6AF57F">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4B98C70A">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03175AE0">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A36C109">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备注</w:t>
            </w:r>
          </w:p>
        </w:tc>
        <w:tc>
          <w:tcPr>
            <w:tcW w:w="6253" w:type="dxa"/>
            <w:tcBorders>
              <w:top w:val="single" w:color="auto" w:sz="4" w:space="0"/>
              <w:left w:val="nil"/>
              <w:bottom w:val="single" w:color="auto" w:sz="4" w:space="0"/>
              <w:right w:val="single" w:color="auto" w:sz="4" w:space="0"/>
            </w:tcBorders>
            <w:noWrap/>
            <w:vAlign w:val="top"/>
          </w:tcPr>
          <w:p w14:paraId="0E47B9E4">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bl>
    <w:p w14:paraId="7C6A6948">
      <w:pPr>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注：投标人应根据投标人须知第3.5.3项的要求在本表后附相关证明材料。</w:t>
      </w:r>
    </w:p>
    <w:p w14:paraId="5109A8DB">
      <w:pPr>
        <w:spacing w:line="440" w:lineRule="exact"/>
        <w:rPr>
          <w:rFonts w:ascii="宋体" w:hAnsi="宋体"/>
          <w:color w:val="000000" w:themeColor="text1"/>
          <w:szCs w:val="24"/>
          <w:highlight w:val="none"/>
          <w14:textFill>
            <w14:solidFill>
              <w14:schemeClr w14:val="tx1"/>
            </w14:solidFill>
          </w14:textFill>
        </w:rPr>
      </w:pPr>
    </w:p>
    <w:p w14:paraId="62C6F72E">
      <w:pPr>
        <w:spacing w:line="440" w:lineRule="exact"/>
        <w:rPr>
          <w:rFonts w:ascii="宋体" w:hAnsi="宋体"/>
          <w:color w:val="000000" w:themeColor="text1"/>
          <w:szCs w:val="24"/>
          <w:highlight w:val="none"/>
          <w14:textFill>
            <w14:solidFill>
              <w14:schemeClr w14:val="tx1"/>
            </w14:solidFill>
          </w14:textFill>
        </w:rPr>
      </w:pPr>
    </w:p>
    <w:p w14:paraId="45DDDEE9">
      <w:pPr>
        <w:spacing w:before="20" w:line="360" w:lineRule="auto"/>
        <w:ind w:firstLine="137"/>
        <w:jc w:val="center"/>
        <w:outlineLvl w:val="2"/>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br w:type="page"/>
      </w:r>
      <w:r>
        <w:rPr>
          <w:rFonts w:hint="eastAsia" w:ascii="宋体" w:hAnsi="宋体"/>
          <w:b/>
          <w:bCs/>
          <w:color w:val="000000" w:themeColor="text1"/>
          <w:sz w:val="28"/>
          <w:szCs w:val="32"/>
          <w:highlight w:val="none"/>
          <w14:textFill>
            <w14:solidFill>
              <w14:schemeClr w14:val="tx1"/>
            </w14:solidFill>
          </w14:textFill>
        </w:rPr>
        <w:t>（三）正在监理和新承接的项目情况表</w:t>
      </w:r>
    </w:p>
    <w:tbl>
      <w:tblPr>
        <w:tblStyle w:val="20"/>
        <w:tblW w:w="8522" w:type="dxa"/>
        <w:jc w:val="center"/>
        <w:tblLayout w:type="fixed"/>
        <w:tblCellMar>
          <w:top w:w="0" w:type="dxa"/>
          <w:left w:w="108" w:type="dxa"/>
          <w:bottom w:w="0" w:type="dxa"/>
          <w:right w:w="108" w:type="dxa"/>
        </w:tblCellMar>
      </w:tblPr>
      <w:tblGrid>
        <w:gridCol w:w="2269"/>
        <w:gridCol w:w="6253"/>
      </w:tblGrid>
      <w:tr w14:paraId="7DE9344D">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5FA4CD5B">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p>
        </w:tc>
        <w:tc>
          <w:tcPr>
            <w:tcW w:w="6253" w:type="dxa"/>
            <w:tcBorders>
              <w:top w:val="single" w:color="auto" w:sz="4" w:space="0"/>
              <w:left w:val="nil"/>
              <w:bottom w:val="single" w:color="auto" w:sz="4" w:space="0"/>
              <w:right w:val="single" w:color="auto" w:sz="4" w:space="0"/>
            </w:tcBorders>
            <w:noWrap/>
            <w:vAlign w:val="top"/>
          </w:tcPr>
          <w:p w14:paraId="6613E490">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305E0D37">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B1D2F6E">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项目所在地</w:t>
            </w:r>
          </w:p>
        </w:tc>
        <w:tc>
          <w:tcPr>
            <w:tcW w:w="6253" w:type="dxa"/>
            <w:tcBorders>
              <w:top w:val="single" w:color="auto" w:sz="4" w:space="0"/>
              <w:left w:val="nil"/>
              <w:bottom w:val="single" w:color="auto" w:sz="4" w:space="0"/>
              <w:right w:val="single" w:color="auto" w:sz="4" w:space="0"/>
            </w:tcBorders>
            <w:noWrap/>
            <w:vAlign w:val="top"/>
          </w:tcPr>
          <w:p w14:paraId="6D5712D2">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02100BD5">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F1D5130">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委托人名称</w:t>
            </w:r>
          </w:p>
        </w:tc>
        <w:tc>
          <w:tcPr>
            <w:tcW w:w="6253" w:type="dxa"/>
            <w:tcBorders>
              <w:top w:val="single" w:color="auto" w:sz="4" w:space="0"/>
              <w:left w:val="nil"/>
              <w:bottom w:val="single" w:color="auto" w:sz="4" w:space="0"/>
              <w:right w:val="single" w:color="auto" w:sz="4" w:space="0"/>
            </w:tcBorders>
            <w:noWrap/>
            <w:vAlign w:val="top"/>
          </w:tcPr>
          <w:p w14:paraId="61AB08C4">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1BB5A725">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04436656">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委托人地址</w:t>
            </w:r>
          </w:p>
        </w:tc>
        <w:tc>
          <w:tcPr>
            <w:tcW w:w="6253" w:type="dxa"/>
            <w:tcBorders>
              <w:top w:val="single" w:color="auto" w:sz="4" w:space="0"/>
              <w:left w:val="nil"/>
              <w:bottom w:val="single" w:color="auto" w:sz="4" w:space="0"/>
              <w:right w:val="single" w:color="auto" w:sz="4" w:space="0"/>
            </w:tcBorders>
            <w:noWrap/>
            <w:vAlign w:val="top"/>
          </w:tcPr>
          <w:p w14:paraId="236CD8CE">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6A75E162">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4DB62135">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委托人电话</w:t>
            </w:r>
          </w:p>
        </w:tc>
        <w:tc>
          <w:tcPr>
            <w:tcW w:w="6253" w:type="dxa"/>
            <w:tcBorders>
              <w:top w:val="single" w:color="auto" w:sz="4" w:space="0"/>
              <w:left w:val="nil"/>
              <w:bottom w:val="single" w:color="auto" w:sz="4" w:space="0"/>
              <w:right w:val="single" w:color="auto" w:sz="4" w:space="0"/>
            </w:tcBorders>
            <w:noWrap/>
            <w:vAlign w:val="top"/>
          </w:tcPr>
          <w:p w14:paraId="7F57EB3A">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7A447F36">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0529EFB4">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签约合同价</w:t>
            </w:r>
          </w:p>
        </w:tc>
        <w:tc>
          <w:tcPr>
            <w:tcW w:w="6253" w:type="dxa"/>
            <w:tcBorders>
              <w:top w:val="single" w:color="auto" w:sz="4" w:space="0"/>
              <w:left w:val="nil"/>
              <w:bottom w:val="single" w:color="auto" w:sz="4" w:space="0"/>
              <w:right w:val="single" w:color="auto" w:sz="4" w:space="0"/>
            </w:tcBorders>
            <w:noWrap/>
            <w:vAlign w:val="top"/>
          </w:tcPr>
          <w:p w14:paraId="144041B0">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3ECF1D1A">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2B27CD7F">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监理服务期限</w:t>
            </w:r>
          </w:p>
        </w:tc>
        <w:tc>
          <w:tcPr>
            <w:tcW w:w="6253" w:type="dxa"/>
            <w:tcBorders>
              <w:top w:val="single" w:color="auto" w:sz="4" w:space="0"/>
              <w:left w:val="nil"/>
              <w:bottom w:val="single" w:color="auto" w:sz="4" w:space="0"/>
              <w:right w:val="single" w:color="auto" w:sz="4" w:space="0"/>
            </w:tcBorders>
            <w:noWrap/>
            <w:vAlign w:val="top"/>
          </w:tcPr>
          <w:p w14:paraId="3E7EBDF3">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2C432DE5">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08397423">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监理内容</w:t>
            </w:r>
          </w:p>
        </w:tc>
        <w:tc>
          <w:tcPr>
            <w:tcW w:w="6253" w:type="dxa"/>
            <w:tcBorders>
              <w:top w:val="single" w:color="auto" w:sz="4" w:space="0"/>
              <w:left w:val="nil"/>
              <w:bottom w:val="single" w:color="auto" w:sz="4" w:space="0"/>
              <w:right w:val="single" w:color="auto" w:sz="4" w:space="0"/>
            </w:tcBorders>
            <w:noWrap/>
            <w:vAlign w:val="top"/>
          </w:tcPr>
          <w:p w14:paraId="28DEB811">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3B8C69C5">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DCC75B0">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总监理工程师</w:t>
            </w:r>
          </w:p>
        </w:tc>
        <w:tc>
          <w:tcPr>
            <w:tcW w:w="6253" w:type="dxa"/>
            <w:tcBorders>
              <w:top w:val="single" w:color="auto" w:sz="4" w:space="0"/>
              <w:left w:val="nil"/>
              <w:bottom w:val="single" w:color="auto" w:sz="4" w:space="0"/>
              <w:right w:val="single" w:color="auto" w:sz="4" w:space="0"/>
            </w:tcBorders>
            <w:noWrap/>
            <w:vAlign w:val="top"/>
          </w:tcPr>
          <w:p w14:paraId="6EEF00A7">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3588DFA5">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11AF8438">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项目描述</w:t>
            </w:r>
          </w:p>
        </w:tc>
        <w:tc>
          <w:tcPr>
            <w:tcW w:w="6253" w:type="dxa"/>
            <w:tcBorders>
              <w:top w:val="single" w:color="auto" w:sz="4" w:space="0"/>
              <w:left w:val="nil"/>
              <w:bottom w:val="single" w:color="auto" w:sz="4" w:space="0"/>
              <w:right w:val="single" w:color="auto" w:sz="4" w:space="0"/>
            </w:tcBorders>
            <w:noWrap/>
            <w:vAlign w:val="top"/>
          </w:tcPr>
          <w:p w14:paraId="5E34A117">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6F69C65A">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35F461B6">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6BF940D8">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3136184D">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5DB7D82B">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2BAB1A3A">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07F596C8">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4B3CA532">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备注</w:t>
            </w:r>
          </w:p>
        </w:tc>
        <w:tc>
          <w:tcPr>
            <w:tcW w:w="6253" w:type="dxa"/>
            <w:tcBorders>
              <w:top w:val="single" w:color="auto" w:sz="4" w:space="0"/>
              <w:left w:val="nil"/>
              <w:bottom w:val="single" w:color="auto" w:sz="4" w:space="0"/>
              <w:right w:val="single" w:color="auto" w:sz="4" w:space="0"/>
            </w:tcBorders>
            <w:noWrap/>
            <w:vAlign w:val="top"/>
          </w:tcPr>
          <w:p w14:paraId="6C8D3245">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bl>
    <w:p w14:paraId="4ED7E36D">
      <w:pPr>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注：投标人应根据投标人须知第3.5.4项的要求在本表后附相关证明材料。</w:t>
      </w:r>
    </w:p>
    <w:p w14:paraId="23D30141">
      <w:pPr>
        <w:spacing w:line="440" w:lineRule="exact"/>
        <w:rPr>
          <w:rFonts w:ascii="宋体" w:hAnsi="宋体"/>
          <w:b/>
          <w:bCs/>
          <w:strike/>
          <w:color w:val="000000" w:themeColor="text1"/>
          <w:sz w:val="32"/>
          <w:szCs w:val="32"/>
          <w:highlight w:val="none"/>
          <w14:textFill>
            <w14:solidFill>
              <w14:schemeClr w14:val="tx1"/>
            </w14:solidFill>
          </w14:textFill>
        </w:rPr>
      </w:pPr>
    </w:p>
    <w:p w14:paraId="53C04ADF">
      <w:pPr>
        <w:spacing w:before="20" w:line="412" w:lineRule="auto"/>
        <w:ind w:firstLine="137"/>
        <w:jc w:val="center"/>
        <w:outlineLvl w:val="2"/>
        <w:rPr>
          <w:rFonts w:ascii="宋体" w:hAnsi="宋体"/>
          <w:b/>
          <w:bCs/>
          <w:color w:val="000000" w:themeColor="text1"/>
          <w:sz w:val="28"/>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br w:type="page"/>
      </w:r>
      <w:r>
        <w:rPr>
          <w:rFonts w:hint="eastAsia" w:ascii="宋体" w:hAnsi="宋体"/>
          <w:b/>
          <w:bCs/>
          <w:color w:val="000000" w:themeColor="text1"/>
          <w:sz w:val="28"/>
          <w:szCs w:val="32"/>
          <w:highlight w:val="none"/>
          <w14:textFill>
            <w14:solidFill>
              <w14:schemeClr w14:val="tx1"/>
            </w14:solidFill>
          </w14:textFill>
        </w:rPr>
        <w:t>（四）拟委任的主要人员汇总表（格式可自定）</w:t>
      </w:r>
    </w:p>
    <w:tbl>
      <w:tblPr>
        <w:tblStyle w:val="20"/>
        <w:tblW w:w="9231" w:type="dxa"/>
        <w:jc w:val="center"/>
        <w:tblLayout w:type="fixed"/>
        <w:tblCellMar>
          <w:top w:w="0" w:type="dxa"/>
          <w:left w:w="108" w:type="dxa"/>
          <w:bottom w:w="0" w:type="dxa"/>
          <w:right w:w="108" w:type="dxa"/>
        </w:tblCellMar>
      </w:tblPr>
      <w:tblGrid>
        <w:gridCol w:w="943"/>
        <w:gridCol w:w="1468"/>
        <w:gridCol w:w="818"/>
        <w:gridCol w:w="707"/>
        <w:gridCol w:w="870"/>
        <w:gridCol w:w="1305"/>
        <w:gridCol w:w="816"/>
        <w:gridCol w:w="1002"/>
        <w:gridCol w:w="1302"/>
      </w:tblGrid>
      <w:tr w14:paraId="7008CB0B">
        <w:tblPrEx>
          <w:tblCellMar>
            <w:top w:w="0" w:type="dxa"/>
            <w:left w:w="108" w:type="dxa"/>
            <w:bottom w:w="0" w:type="dxa"/>
            <w:right w:w="108" w:type="dxa"/>
          </w:tblCellMar>
        </w:tblPrEx>
        <w:trPr>
          <w:jc w:val="center"/>
        </w:trPr>
        <w:tc>
          <w:tcPr>
            <w:tcW w:w="943" w:type="dxa"/>
            <w:vMerge w:val="restart"/>
            <w:tcBorders>
              <w:top w:val="single" w:color="auto" w:sz="4" w:space="0"/>
              <w:left w:val="single" w:color="auto" w:sz="4" w:space="0"/>
              <w:bottom w:val="single" w:color="auto" w:sz="4" w:space="0"/>
              <w:right w:val="single" w:color="auto" w:sz="4" w:space="0"/>
            </w:tcBorders>
            <w:noWrap/>
            <w:vAlign w:val="center"/>
          </w:tcPr>
          <w:p w14:paraId="02E4999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序号</w:t>
            </w:r>
          </w:p>
        </w:tc>
        <w:tc>
          <w:tcPr>
            <w:tcW w:w="1468" w:type="dxa"/>
            <w:vMerge w:val="restart"/>
            <w:tcBorders>
              <w:top w:val="single" w:color="auto" w:sz="4" w:space="0"/>
              <w:left w:val="nil"/>
              <w:bottom w:val="single" w:color="auto" w:sz="4" w:space="0"/>
              <w:right w:val="single" w:color="auto" w:sz="4" w:space="0"/>
            </w:tcBorders>
            <w:noWrap/>
            <w:vAlign w:val="center"/>
          </w:tcPr>
          <w:p w14:paraId="032726E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本项目任职</w:t>
            </w:r>
          </w:p>
        </w:tc>
        <w:tc>
          <w:tcPr>
            <w:tcW w:w="818" w:type="dxa"/>
            <w:vMerge w:val="restart"/>
            <w:tcBorders>
              <w:top w:val="single" w:color="auto" w:sz="4" w:space="0"/>
              <w:left w:val="nil"/>
              <w:bottom w:val="single" w:color="auto" w:sz="4" w:space="0"/>
              <w:right w:val="single" w:color="auto" w:sz="4" w:space="0"/>
            </w:tcBorders>
            <w:noWrap/>
            <w:vAlign w:val="center"/>
          </w:tcPr>
          <w:p w14:paraId="5C8150F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姓名</w:t>
            </w:r>
          </w:p>
        </w:tc>
        <w:tc>
          <w:tcPr>
            <w:tcW w:w="707" w:type="dxa"/>
            <w:vMerge w:val="restart"/>
            <w:tcBorders>
              <w:top w:val="single" w:color="auto" w:sz="4" w:space="0"/>
              <w:left w:val="nil"/>
              <w:bottom w:val="single" w:color="auto" w:sz="4" w:space="0"/>
              <w:right w:val="single" w:color="auto" w:sz="4" w:space="0"/>
            </w:tcBorders>
            <w:noWrap/>
            <w:vAlign w:val="center"/>
          </w:tcPr>
          <w:p w14:paraId="47A953A8">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职称</w:t>
            </w:r>
          </w:p>
        </w:tc>
        <w:tc>
          <w:tcPr>
            <w:tcW w:w="870" w:type="dxa"/>
            <w:vMerge w:val="restart"/>
            <w:tcBorders>
              <w:top w:val="single" w:color="auto" w:sz="4" w:space="0"/>
              <w:left w:val="nil"/>
              <w:bottom w:val="single" w:color="auto" w:sz="4" w:space="0"/>
              <w:right w:val="single" w:color="auto" w:sz="4" w:space="0"/>
            </w:tcBorders>
            <w:noWrap/>
            <w:vAlign w:val="center"/>
          </w:tcPr>
          <w:p w14:paraId="2ADA6D4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专业</w:t>
            </w:r>
          </w:p>
        </w:tc>
        <w:tc>
          <w:tcPr>
            <w:tcW w:w="3123" w:type="dxa"/>
            <w:gridSpan w:val="3"/>
            <w:tcBorders>
              <w:top w:val="single" w:color="auto" w:sz="4" w:space="0"/>
              <w:left w:val="nil"/>
              <w:bottom w:val="single" w:color="auto" w:sz="4" w:space="0"/>
              <w:right w:val="single" w:color="auto" w:sz="4" w:space="0"/>
            </w:tcBorders>
            <w:noWrap/>
            <w:vAlign w:val="center"/>
          </w:tcPr>
          <w:p w14:paraId="7985DD7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执业或职业资格证明</w:t>
            </w:r>
          </w:p>
        </w:tc>
        <w:tc>
          <w:tcPr>
            <w:tcW w:w="1302" w:type="dxa"/>
            <w:tcBorders>
              <w:top w:val="single" w:color="auto" w:sz="4" w:space="0"/>
              <w:left w:val="nil"/>
              <w:bottom w:val="single" w:color="auto" w:sz="4" w:space="0"/>
              <w:right w:val="single" w:color="auto" w:sz="4" w:space="0"/>
            </w:tcBorders>
            <w:noWrap/>
            <w:vAlign w:val="center"/>
          </w:tcPr>
          <w:p w14:paraId="5EB296B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备注</w:t>
            </w:r>
          </w:p>
        </w:tc>
      </w:tr>
      <w:tr w14:paraId="227B8800">
        <w:trPr>
          <w:jc w:val="center"/>
        </w:trPr>
        <w:tc>
          <w:tcPr>
            <w:tcW w:w="943" w:type="dxa"/>
            <w:vMerge w:val="continue"/>
            <w:tcBorders>
              <w:top w:val="single" w:color="auto" w:sz="4" w:space="0"/>
              <w:left w:val="single" w:color="auto" w:sz="4" w:space="0"/>
              <w:bottom w:val="single" w:color="auto" w:sz="4" w:space="0"/>
              <w:right w:val="single" w:color="auto" w:sz="4" w:space="0"/>
            </w:tcBorders>
            <w:noWrap/>
            <w:vAlign w:val="center"/>
          </w:tcPr>
          <w:p w14:paraId="4DD09FB7">
            <w:pPr>
              <w:keepNext w:val="0"/>
              <w:keepLines w:val="0"/>
              <w:widowControl/>
              <w:suppressLineNumbers w:val="0"/>
              <w:spacing w:before="0" w:beforeAutospacing="0" w:after="0" w:afterAutospacing="0"/>
              <w:ind w:left="0" w:right="0"/>
              <w:jc w:val="left"/>
              <w:rPr>
                <w:rFonts w:hint="default" w:ascii="宋体" w:hAnsi="宋体"/>
                <w:color w:val="000000" w:themeColor="text1"/>
                <w:sz w:val="24"/>
                <w:szCs w:val="24"/>
                <w:highlight w:val="none"/>
                <w14:textFill>
                  <w14:solidFill>
                    <w14:schemeClr w14:val="tx1"/>
                  </w14:solidFill>
                </w14:textFill>
              </w:rPr>
            </w:pPr>
          </w:p>
        </w:tc>
        <w:tc>
          <w:tcPr>
            <w:tcW w:w="1468" w:type="dxa"/>
            <w:vMerge w:val="continue"/>
            <w:tcBorders>
              <w:top w:val="single" w:color="auto" w:sz="4" w:space="0"/>
              <w:left w:val="nil"/>
              <w:bottom w:val="single" w:color="auto" w:sz="4" w:space="0"/>
              <w:right w:val="single" w:color="auto" w:sz="4" w:space="0"/>
            </w:tcBorders>
            <w:noWrap/>
            <w:vAlign w:val="center"/>
          </w:tcPr>
          <w:p w14:paraId="4209B1C1">
            <w:pPr>
              <w:keepNext w:val="0"/>
              <w:keepLines w:val="0"/>
              <w:widowControl/>
              <w:suppressLineNumbers w:val="0"/>
              <w:spacing w:before="0" w:beforeAutospacing="0" w:after="0" w:afterAutospacing="0"/>
              <w:ind w:left="0" w:right="0"/>
              <w:jc w:val="left"/>
              <w:rPr>
                <w:rFonts w:hint="default" w:ascii="宋体" w:hAnsi="宋体"/>
                <w:color w:val="000000" w:themeColor="text1"/>
                <w:sz w:val="24"/>
                <w:szCs w:val="24"/>
                <w:highlight w:val="none"/>
                <w14:textFill>
                  <w14:solidFill>
                    <w14:schemeClr w14:val="tx1"/>
                  </w14:solidFill>
                </w14:textFill>
              </w:rPr>
            </w:pPr>
          </w:p>
        </w:tc>
        <w:tc>
          <w:tcPr>
            <w:tcW w:w="818" w:type="dxa"/>
            <w:vMerge w:val="continue"/>
            <w:tcBorders>
              <w:top w:val="single" w:color="auto" w:sz="4" w:space="0"/>
              <w:left w:val="nil"/>
              <w:bottom w:val="single" w:color="auto" w:sz="4" w:space="0"/>
              <w:right w:val="single" w:color="auto" w:sz="4" w:space="0"/>
            </w:tcBorders>
            <w:noWrap/>
            <w:vAlign w:val="center"/>
          </w:tcPr>
          <w:p w14:paraId="22926F43">
            <w:pPr>
              <w:keepNext w:val="0"/>
              <w:keepLines w:val="0"/>
              <w:widowControl/>
              <w:suppressLineNumbers w:val="0"/>
              <w:spacing w:before="0" w:beforeAutospacing="0" w:after="0" w:afterAutospacing="0"/>
              <w:ind w:left="0" w:right="0"/>
              <w:jc w:val="left"/>
              <w:rPr>
                <w:rFonts w:hint="default" w:ascii="宋体" w:hAnsi="宋体"/>
                <w:color w:val="000000" w:themeColor="text1"/>
                <w:sz w:val="24"/>
                <w:szCs w:val="24"/>
                <w:highlight w:val="none"/>
                <w14:textFill>
                  <w14:solidFill>
                    <w14:schemeClr w14:val="tx1"/>
                  </w14:solidFill>
                </w14:textFill>
              </w:rPr>
            </w:pPr>
          </w:p>
        </w:tc>
        <w:tc>
          <w:tcPr>
            <w:tcW w:w="707" w:type="dxa"/>
            <w:vMerge w:val="continue"/>
            <w:tcBorders>
              <w:top w:val="single" w:color="auto" w:sz="4" w:space="0"/>
              <w:left w:val="nil"/>
              <w:bottom w:val="single" w:color="auto" w:sz="4" w:space="0"/>
              <w:right w:val="single" w:color="auto" w:sz="4" w:space="0"/>
            </w:tcBorders>
            <w:noWrap/>
            <w:vAlign w:val="center"/>
          </w:tcPr>
          <w:p w14:paraId="2F0D0A61">
            <w:pPr>
              <w:keepNext w:val="0"/>
              <w:keepLines w:val="0"/>
              <w:widowControl/>
              <w:suppressLineNumbers w:val="0"/>
              <w:spacing w:before="0" w:beforeAutospacing="0" w:after="0" w:afterAutospacing="0"/>
              <w:ind w:left="0" w:right="0"/>
              <w:jc w:val="left"/>
              <w:rPr>
                <w:rFonts w:hint="default" w:ascii="宋体" w:hAnsi="宋体"/>
                <w:color w:val="000000" w:themeColor="text1"/>
                <w:sz w:val="24"/>
                <w:szCs w:val="24"/>
                <w:highlight w:val="none"/>
                <w14:textFill>
                  <w14:solidFill>
                    <w14:schemeClr w14:val="tx1"/>
                  </w14:solidFill>
                </w14:textFill>
              </w:rPr>
            </w:pPr>
          </w:p>
        </w:tc>
        <w:tc>
          <w:tcPr>
            <w:tcW w:w="870" w:type="dxa"/>
            <w:vMerge w:val="continue"/>
            <w:tcBorders>
              <w:top w:val="single" w:color="auto" w:sz="4" w:space="0"/>
              <w:left w:val="nil"/>
              <w:bottom w:val="single" w:color="auto" w:sz="4" w:space="0"/>
              <w:right w:val="single" w:color="auto" w:sz="4" w:space="0"/>
            </w:tcBorders>
            <w:noWrap/>
            <w:vAlign w:val="center"/>
          </w:tcPr>
          <w:p w14:paraId="071169BE">
            <w:pPr>
              <w:keepNext w:val="0"/>
              <w:keepLines w:val="0"/>
              <w:widowControl/>
              <w:suppressLineNumbers w:val="0"/>
              <w:spacing w:before="0" w:beforeAutospacing="0" w:after="0" w:afterAutospacing="0"/>
              <w:ind w:left="0" w:right="0"/>
              <w:jc w:val="left"/>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center"/>
          </w:tcPr>
          <w:p w14:paraId="41977379">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证书名称</w:t>
            </w:r>
          </w:p>
        </w:tc>
        <w:tc>
          <w:tcPr>
            <w:tcW w:w="816" w:type="dxa"/>
            <w:tcBorders>
              <w:top w:val="single" w:color="auto" w:sz="4" w:space="0"/>
              <w:left w:val="nil"/>
              <w:bottom w:val="single" w:color="auto" w:sz="4" w:space="0"/>
              <w:right w:val="single" w:color="auto" w:sz="4" w:space="0"/>
            </w:tcBorders>
            <w:noWrap/>
            <w:vAlign w:val="center"/>
          </w:tcPr>
          <w:p w14:paraId="12E7A34F">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级别</w:t>
            </w:r>
          </w:p>
        </w:tc>
        <w:tc>
          <w:tcPr>
            <w:tcW w:w="1002" w:type="dxa"/>
            <w:tcBorders>
              <w:top w:val="single" w:color="auto" w:sz="4" w:space="0"/>
              <w:left w:val="nil"/>
              <w:bottom w:val="single" w:color="auto" w:sz="4" w:space="0"/>
              <w:right w:val="single" w:color="auto" w:sz="4" w:space="0"/>
            </w:tcBorders>
            <w:noWrap/>
            <w:vAlign w:val="center"/>
          </w:tcPr>
          <w:p w14:paraId="2E81CFF8">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证号</w:t>
            </w:r>
          </w:p>
        </w:tc>
        <w:tc>
          <w:tcPr>
            <w:tcW w:w="1302" w:type="dxa"/>
            <w:tcBorders>
              <w:top w:val="single" w:color="auto" w:sz="4" w:space="0"/>
              <w:left w:val="nil"/>
              <w:bottom w:val="single" w:color="auto" w:sz="4" w:space="0"/>
              <w:right w:val="single" w:color="auto" w:sz="4" w:space="0"/>
            </w:tcBorders>
            <w:noWrap/>
            <w:vAlign w:val="center"/>
          </w:tcPr>
          <w:p w14:paraId="73CD7E7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22A29C41">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center"/>
          </w:tcPr>
          <w:p w14:paraId="7C7FF89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2781C5A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center"/>
          </w:tcPr>
          <w:p w14:paraId="623E20B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center"/>
          </w:tcPr>
          <w:p w14:paraId="4F3F8BB3">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center"/>
          </w:tcPr>
          <w:p w14:paraId="7F6EFCB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center"/>
          </w:tcPr>
          <w:p w14:paraId="0BB34E83">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center"/>
          </w:tcPr>
          <w:p w14:paraId="63336F2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center"/>
          </w:tcPr>
          <w:p w14:paraId="1EC5A6E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center"/>
          </w:tcPr>
          <w:p w14:paraId="1B4A652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79D03733">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25A73D3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2CAD12A6">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2B0D536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50B79490">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79BCCD4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2CA7D9C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3DCC6E1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35C49C4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65BC5A2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7D908992">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0331720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10F47468">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26284E7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596F8BC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725222A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7772FDA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7E03320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3FB3AE90">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5DBBF2A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41264647">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383EA42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14FFABB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1BB5A8F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3F39B96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121187A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6E99E230">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6656E3E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76F71D5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6E6A6DC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72C039B2">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28D6D023">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6788552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26C3305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18872B0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14ABFD9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6F0EDB0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0361F81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1ED2DA0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7E30104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71937494">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55C5935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7180CDF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35F544C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33E4A31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431536B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4C028A7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53A51AA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749E73D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248B1B7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460BFC64">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1D3AEAA3">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373F76A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317C80E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79598176">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7677F76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763C53F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4DFCD9D8">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61EBEA93">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30FF4DF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659A80DB">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6584C7A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66511F88">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7CB485C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1686D52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5D803538">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1D0094A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21362A60">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4526AA46">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650C30B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4054F095">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63AEF4F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7C1964A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690CC3C8">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6C9A241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555204D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6440CAE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417754C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16AA997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1281B45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292F26D6">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228831F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1BB3F0B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3EB6511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46C641D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33D3F5C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6E1AC32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18B2494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53BE541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24C3746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764E200C">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4AE392D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7DBD0CA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25FD39E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2CBCDE5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3D2E7F6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10193F1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12DFAA1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3FCA8DF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4E274F3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4B813A1A">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0C9C3D7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2B7F3493">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25C47E03">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184A73D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4FEAFCB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69E8F3F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38C3A813">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6F9F6FA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403B861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1140548F">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2816670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2A40450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30C22AA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2092ED4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15D5086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1043B5C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5670390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4A64E61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7106D618">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391CD89D">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2B2E41E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406809E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1507B1C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02E936B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5A23BDF6">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4A247DC8">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39ECA76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3EF4A58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5C6D026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426339A4">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342B8E2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56D63FD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0169B8F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1315A6E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3792FD90">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0A7F9D38">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57B2BF8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01662FE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4EFC6BB6">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201AA872">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6123510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552D566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4CABAC1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20B07D88">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5D15DEF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3B01463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09259230">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6065589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6759A42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1A09CED5">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636E5660">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60CD17C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77F568B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00256B5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28DF781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0888823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745F806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788DAF1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0AF874C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198F2BAE">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76018A7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1DC7E11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2B5A79C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386D56B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7027329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05938AB0">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01467348">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7881FA7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1B0A3E1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155DA985">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2D343BE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46E7C1F6">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14C0BAB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644A526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12B9910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0171FB5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6A48172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2C83F92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63D6D04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69C3C173">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0F0BAAF0">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1D10F05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7E1D332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317A608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6DBB817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5BF5022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3889B9E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08668616">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31C738F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5673804F">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6924827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64B876E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1B761E6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694BFEB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7353A96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4547C208">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5E23840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375F6278">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726B1CB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bl>
    <w:p w14:paraId="64CE48DC">
      <w:pPr>
        <w:spacing w:line="440" w:lineRule="exact"/>
        <w:rPr>
          <w:rFonts w:ascii="宋体" w:hAnsi="宋体"/>
          <w:color w:val="000000" w:themeColor="text1"/>
          <w:szCs w:val="24"/>
          <w:highlight w:val="none"/>
          <w14:textFill>
            <w14:solidFill>
              <w14:schemeClr w14:val="tx1"/>
            </w14:solidFill>
          </w14:textFill>
        </w:rPr>
      </w:pPr>
    </w:p>
    <w:p w14:paraId="0E41254D">
      <w:pPr>
        <w:spacing w:line="440" w:lineRule="exact"/>
        <w:rPr>
          <w:rFonts w:ascii="宋体" w:hAnsi="宋体"/>
          <w:color w:val="000000" w:themeColor="text1"/>
          <w:szCs w:val="24"/>
          <w:highlight w:val="none"/>
          <w14:textFill>
            <w14:solidFill>
              <w14:schemeClr w14:val="tx1"/>
            </w14:solidFill>
          </w14:textFill>
        </w:rPr>
      </w:pPr>
    </w:p>
    <w:p w14:paraId="4ACE9A08">
      <w:pPr>
        <w:spacing w:line="440" w:lineRule="exact"/>
        <w:rPr>
          <w:rFonts w:ascii="宋体" w:hAnsi="宋体"/>
          <w:color w:val="000000" w:themeColor="text1"/>
          <w:szCs w:val="24"/>
          <w:highlight w:val="none"/>
          <w14:textFill>
            <w14:solidFill>
              <w14:schemeClr w14:val="tx1"/>
            </w14:solidFill>
          </w14:textFill>
        </w:rPr>
      </w:pPr>
    </w:p>
    <w:p w14:paraId="5E5C21BE">
      <w:pPr>
        <w:widowControl/>
        <w:jc w:val="left"/>
        <w:rPr>
          <w:rFonts w:ascii="宋体" w:hAnsi="宋体"/>
          <w:b/>
          <w:bCs/>
          <w:color w:val="000000" w:themeColor="text1"/>
          <w:sz w:val="28"/>
          <w:szCs w:val="32"/>
          <w:highlight w:val="none"/>
          <w14:textFill>
            <w14:solidFill>
              <w14:schemeClr w14:val="tx1"/>
            </w14:solidFill>
          </w14:textFill>
        </w:rPr>
      </w:pPr>
      <w:r>
        <w:rPr>
          <w:rFonts w:ascii="宋体" w:hAnsi="宋体"/>
          <w:b/>
          <w:bCs/>
          <w:color w:val="000000" w:themeColor="text1"/>
          <w:sz w:val="28"/>
          <w:szCs w:val="32"/>
          <w:highlight w:val="none"/>
          <w14:textFill>
            <w14:solidFill>
              <w14:schemeClr w14:val="tx1"/>
            </w14:solidFill>
          </w14:textFill>
        </w:rPr>
        <w:br w:type="page"/>
      </w:r>
    </w:p>
    <w:p w14:paraId="570ABD1B">
      <w:pPr>
        <w:spacing w:before="20" w:line="412" w:lineRule="auto"/>
        <w:ind w:firstLine="137"/>
        <w:jc w:val="center"/>
        <w:outlineLvl w:val="2"/>
        <w:rPr>
          <w:rFonts w:ascii="宋体" w:hAnsi="宋体"/>
          <w:b/>
          <w:bCs/>
          <w:color w:val="000000" w:themeColor="text1"/>
          <w:sz w:val="28"/>
          <w:szCs w:val="32"/>
          <w:highlight w:val="none"/>
          <w14:textFill>
            <w14:solidFill>
              <w14:schemeClr w14:val="tx1"/>
            </w14:solidFill>
          </w14:textFill>
        </w:rPr>
      </w:pPr>
      <w:r>
        <w:rPr>
          <w:rFonts w:hint="eastAsia" w:ascii="宋体" w:hAnsi="宋体"/>
          <w:b/>
          <w:bCs/>
          <w:color w:val="000000" w:themeColor="text1"/>
          <w:sz w:val="28"/>
          <w:szCs w:val="32"/>
          <w:highlight w:val="none"/>
          <w14:textFill>
            <w14:solidFill>
              <w14:schemeClr w14:val="tx1"/>
            </w14:solidFill>
          </w14:textFill>
        </w:rPr>
        <w:t>（五）主要人员简历表（格式可自定）</w:t>
      </w:r>
    </w:p>
    <w:tbl>
      <w:tblPr>
        <w:tblStyle w:val="20"/>
        <w:tblW w:w="8522" w:type="dxa"/>
        <w:jc w:val="center"/>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6958D0A2">
        <w:tblPrEx>
          <w:tblCellMar>
            <w:top w:w="0" w:type="dxa"/>
            <w:left w:w="108" w:type="dxa"/>
            <w:bottom w:w="0" w:type="dxa"/>
            <w:right w:w="108" w:type="dxa"/>
          </w:tblCellMar>
        </w:tblPrEx>
        <w:trPr>
          <w:trHeight w:val="751" w:hRule="atLeast"/>
          <w:jc w:val="center"/>
        </w:trPr>
        <w:tc>
          <w:tcPr>
            <w:tcW w:w="1187" w:type="dxa"/>
            <w:tcBorders>
              <w:top w:val="single" w:color="auto" w:sz="4" w:space="0"/>
              <w:left w:val="single" w:color="auto" w:sz="4" w:space="0"/>
              <w:bottom w:val="single" w:color="auto" w:sz="4" w:space="0"/>
              <w:right w:val="single" w:color="auto" w:sz="4" w:space="0"/>
            </w:tcBorders>
            <w:noWrap/>
            <w:vAlign w:val="center"/>
          </w:tcPr>
          <w:p w14:paraId="76DB31B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姓  名</w:t>
            </w:r>
          </w:p>
        </w:tc>
        <w:tc>
          <w:tcPr>
            <w:tcW w:w="1048" w:type="dxa"/>
            <w:gridSpan w:val="2"/>
            <w:tcBorders>
              <w:top w:val="single" w:color="auto" w:sz="4" w:space="0"/>
              <w:left w:val="nil"/>
              <w:bottom w:val="single" w:color="auto" w:sz="4" w:space="0"/>
              <w:right w:val="single" w:color="auto" w:sz="4" w:space="0"/>
            </w:tcBorders>
            <w:noWrap/>
            <w:vAlign w:val="center"/>
          </w:tcPr>
          <w:p w14:paraId="4572E01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958" w:type="dxa"/>
            <w:tcBorders>
              <w:top w:val="single" w:color="auto" w:sz="4" w:space="0"/>
              <w:left w:val="nil"/>
              <w:bottom w:val="single" w:color="auto" w:sz="4" w:space="0"/>
              <w:right w:val="single" w:color="auto" w:sz="4" w:space="0"/>
            </w:tcBorders>
            <w:noWrap/>
            <w:vAlign w:val="center"/>
          </w:tcPr>
          <w:p w14:paraId="6893949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年龄</w:t>
            </w:r>
          </w:p>
        </w:tc>
        <w:tc>
          <w:tcPr>
            <w:tcW w:w="1065" w:type="dxa"/>
            <w:tcBorders>
              <w:top w:val="single" w:color="auto" w:sz="4" w:space="0"/>
              <w:left w:val="nil"/>
              <w:bottom w:val="single" w:color="auto" w:sz="4" w:space="0"/>
              <w:right w:val="single" w:color="auto" w:sz="4" w:space="0"/>
            </w:tcBorders>
            <w:noWrap/>
            <w:vAlign w:val="center"/>
          </w:tcPr>
          <w:p w14:paraId="5453430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2368" w:type="dxa"/>
            <w:gridSpan w:val="3"/>
            <w:tcBorders>
              <w:top w:val="single" w:color="auto" w:sz="4" w:space="0"/>
              <w:left w:val="nil"/>
              <w:bottom w:val="single" w:color="auto" w:sz="4" w:space="0"/>
              <w:right w:val="single" w:color="auto" w:sz="4" w:space="0"/>
            </w:tcBorders>
            <w:noWrap/>
            <w:vAlign w:val="center"/>
          </w:tcPr>
          <w:p w14:paraId="3FE6B76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执业资格证书（或上岗证书）名称</w:t>
            </w:r>
          </w:p>
        </w:tc>
        <w:tc>
          <w:tcPr>
            <w:tcW w:w="1896" w:type="dxa"/>
            <w:tcBorders>
              <w:top w:val="single" w:color="auto" w:sz="4" w:space="0"/>
              <w:left w:val="nil"/>
              <w:bottom w:val="single" w:color="auto" w:sz="4" w:space="0"/>
              <w:right w:val="single" w:color="auto" w:sz="4" w:space="0"/>
            </w:tcBorders>
            <w:noWrap/>
            <w:vAlign w:val="center"/>
          </w:tcPr>
          <w:p w14:paraId="557E2B2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25156DF4">
        <w:tblPrEx>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noWrap/>
            <w:vAlign w:val="center"/>
          </w:tcPr>
          <w:p w14:paraId="15A8FA4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职  称</w:t>
            </w:r>
          </w:p>
        </w:tc>
        <w:tc>
          <w:tcPr>
            <w:tcW w:w="1048" w:type="dxa"/>
            <w:gridSpan w:val="2"/>
            <w:tcBorders>
              <w:top w:val="single" w:color="auto" w:sz="4" w:space="0"/>
              <w:left w:val="nil"/>
              <w:bottom w:val="single" w:color="auto" w:sz="4" w:space="0"/>
              <w:right w:val="single" w:color="auto" w:sz="4" w:space="0"/>
            </w:tcBorders>
            <w:noWrap/>
            <w:vAlign w:val="center"/>
          </w:tcPr>
          <w:p w14:paraId="51668573">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958" w:type="dxa"/>
            <w:tcBorders>
              <w:top w:val="single" w:color="auto" w:sz="4" w:space="0"/>
              <w:left w:val="nil"/>
              <w:bottom w:val="single" w:color="auto" w:sz="4" w:space="0"/>
              <w:right w:val="single" w:color="auto" w:sz="4" w:space="0"/>
            </w:tcBorders>
            <w:noWrap/>
            <w:vAlign w:val="center"/>
          </w:tcPr>
          <w:p w14:paraId="7579BFE7">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学历</w:t>
            </w:r>
          </w:p>
        </w:tc>
        <w:tc>
          <w:tcPr>
            <w:tcW w:w="1065" w:type="dxa"/>
            <w:tcBorders>
              <w:top w:val="single" w:color="auto" w:sz="4" w:space="0"/>
              <w:left w:val="nil"/>
              <w:bottom w:val="single" w:color="auto" w:sz="4" w:space="0"/>
              <w:right w:val="single" w:color="auto" w:sz="4" w:space="0"/>
            </w:tcBorders>
            <w:noWrap/>
            <w:vAlign w:val="center"/>
          </w:tcPr>
          <w:p w14:paraId="63EB82B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2368" w:type="dxa"/>
            <w:gridSpan w:val="3"/>
            <w:tcBorders>
              <w:top w:val="single" w:color="auto" w:sz="4" w:space="0"/>
              <w:left w:val="nil"/>
              <w:bottom w:val="single" w:color="auto" w:sz="4" w:space="0"/>
              <w:right w:val="single" w:color="auto" w:sz="4" w:space="0"/>
            </w:tcBorders>
            <w:noWrap/>
            <w:vAlign w:val="center"/>
          </w:tcPr>
          <w:p w14:paraId="4D6B596B">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拟在本项目任职</w:t>
            </w:r>
          </w:p>
        </w:tc>
        <w:tc>
          <w:tcPr>
            <w:tcW w:w="1896" w:type="dxa"/>
            <w:tcBorders>
              <w:top w:val="single" w:color="auto" w:sz="4" w:space="0"/>
              <w:left w:val="nil"/>
              <w:bottom w:val="single" w:color="auto" w:sz="4" w:space="0"/>
              <w:right w:val="single" w:color="auto" w:sz="4" w:space="0"/>
            </w:tcBorders>
            <w:noWrap/>
            <w:vAlign w:val="center"/>
          </w:tcPr>
          <w:p w14:paraId="0433151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1B1399D3">
        <w:tblPrEx>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noWrap/>
            <w:vAlign w:val="center"/>
          </w:tcPr>
          <w:p w14:paraId="420C806A">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工作年限</w:t>
            </w:r>
          </w:p>
        </w:tc>
        <w:tc>
          <w:tcPr>
            <w:tcW w:w="3071" w:type="dxa"/>
            <w:gridSpan w:val="4"/>
            <w:tcBorders>
              <w:top w:val="single" w:color="auto" w:sz="4" w:space="0"/>
              <w:left w:val="nil"/>
              <w:bottom w:val="single" w:color="auto" w:sz="4" w:space="0"/>
              <w:right w:val="single" w:color="auto" w:sz="4" w:space="0"/>
            </w:tcBorders>
            <w:noWrap/>
            <w:vAlign w:val="center"/>
          </w:tcPr>
          <w:p w14:paraId="3184DD06">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2368" w:type="dxa"/>
            <w:gridSpan w:val="3"/>
            <w:tcBorders>
              <w:top w:val="single" w:color="auto" w:sz="4" w:space="0"/>
              <w:left w:val="nil"/>
              <w:bottom w:val="single" w:color="auto" w:sz="4" w:space="0"/>
              <w:right w:val="single" w:color="auto" w:sz="4" w:space="0"/>
            </w:tcBorders>
            <w:noWrap/>
            <w:vAlign w:val="center"/>
          </w:tcPr>
          <w:p w14:paraId="30B5A786">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从事相应工作年限</w:t>
            </w:r>
          </w:p>
        </w:tc>
        <w:tc>
          <w:tcPr>
            <w:tcW w:w="1896" w:type="dxa"/>
            <w:tcBorders>
              <w:top w:val="single" w:color="auto" w:sz="4" w:space="0"/>
              <w:left w:val="nil"/>
              <w:bottom w:val="single" w:color="auto" w:sz="4" w:space="0"/>
              <w:right w:val="single" w:color="auto" w:sz="4" w:space="0"/>
            </w:tcBorders>
            <w:noWrap/>
            <w:vAlign w:val="center"/>
          </w:tcPr>
          <w:p w14:paraId="4C3B7BA8">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28478DA2">
        <w:tblPrEx>
          <w:tblCellMar>
            <w:top w:w="0" w:type="dxa"/>
            <w:left w:w="108" w:type="dxa"/>
            <w:bottom w:w="0" w:type="dxa"/>
            <w:right w:w="108" w:type="dxa"/>
          </w:tblCellMar>
        </w:tblPrEx>
        <w:trPr>
          <w:trHeight w:val="701" w:hRule="atLeast"/>
          <w:jc w:val="center"/>
        </w:trPr>
        <w:tc>
          <w:tcPr>
            <w:tcW w:w="1187" w:type="dxa"/>
            <w:tcBorders>
              <w:top w:val="single" w:color="auto" w:sz="4" w:space="0"/>
              <w:left w:val="single" w:color="auto" w:sz="4" w:space="0"/>
              <w:bottom w:val="single" w:color="auto" w:sz="4" w:space="0"/>
              <w:right w:val="single" w:color="auto" w:sz="4" w:space="0"/>
            </w:tcBorders>
            <w:noWrap/>
            <w:vAlign w:val="center"/>
          </w:tcPr>
          <w:p w14:paraId="677E2FD8">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毕业学校</w:t>
            </w:r>
          </w:p>
        </w:tc>
        <w:tc>
          <w:tcPr>
            <w:tcW w:w="7335" w:type="dxa"/>
            <w:gridSpan w:val="8"/>
            <w:tcBorders>
              <w:top w:val="single" w:color="auto" w:sz="4" w:space="0"/>
              <w:left w:val="nil"/>
              <w:bottom w:val="single" w:color="auto" w:sz="4" w:space="0"/>
              <w:right w:val="single" w:color="auto" w:sz="4" w:space="0"/>
            </w:tcBorders>
            <w:noWrap/>
            <w:vAlign w:val="center"/>
          </w:tcPr>
          <w:p w14:paraId="2AB087F1">
            <w:pPr>
              <w:keepNext w:val="0"/>
              <w:keepLines w:val="0"/>
              <w:suppressLineNumbers w:val="0"/>
              <w:spacing w:before="100" w:beforeAutospacing="1" w:after="100" w:afterAutospacing="1" w:line="440" w:lineRule="exact"/>
              <w:ind w:left="0" w:right="0" w:firstLine="960" w:firstLineChars="400"/>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年毕业于</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学校</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专业</w:t>
            </w:r>
          </w:p>
        </w:tc>
      </w:tr>
      <w:tr w14:paraId="57E07FB8">
        <w:tblPrEx>
          <w:tblCellMar>
            <w:top w:w="0" w:type="dxa"/>
            <w:left w:w="108" w:type="dxa"/>
            <w:bottom w:w="0" w:type="dxa"/>
            <w:right w:w="108" w:type="dxa"/>
          </w:tblCellMar>
        </w:tblPrEx>
        <w:trPr>
          <w:trHeight w:val="684" w:hRule="atLeast"/>
          <w:jc w:val="center"/>
        </w:trPr>
        <w:tc>
          <w:tcPr>
            <w:tcW w:w="8522" w:type="dxa"/>
            <w:gridSpan w:val="9"/>
            <w:tcBorders>
              <w:top w:val="single" w:color="auto" w:sz="4" w:space="0"/>
              <w:left w:val="single" w:color="auto" w:sz="4" w:space="0"/>
              <w:bottom w:val="single" w:color="auto" w:sz="4" w:space="0"/>
              <w:right w:val="single" w:color="auto" w:sz="4" w:space="0"/>
            </w:tcBorders>
            <w:noWrap/>
            <w:vAlign w:val="center"/>
          </w:tcPr>
          <w:p w14:paraId="624D1C0A">
            <w:pPr>
              <w:keepNext w:val="0"/>
              <w:keepLines w:val="0"/>
              <w:suppressLineNumbers w:val="0"/>
              <w:spacing w:before="100" w:beforeAutospacing="1" w:after="100" w:afterAutospacing="1" w:line="440" w:lineRule="exact"/>
              <w:ind w:left="0" w:right="0"/>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主要工作经历</w:t>
            </w:r>
          </w:p>
        </w:tc>
      </w:tr>
      <w:tr w14:paraId="3B12B2CE">
        <w:tblPrEx>
          <w:tblCellMar>
            <w:top w:w="0" w:type="dxa"/>
            <w:left w:w="108" w:type="dxa"/>
            <w:bottom w:w="0" w:type="dxa"/>
            <w:right w:w="108" w:type="dxa"/>
          </w:tblCellMar>
        </w:tblPrEx>
        <w:trPr>
          <w:trHeight w:val="707"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1C42E785">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时  间</w:t>
            </w:r>
          </w:p>
        </w:tc>
        <w:tc>
          <w:tcPr>
            <w:tcW w:w="3420" w:type="dxa"/>
            <w:gridSpan w:val="4"/>
            <w:tcBorders>
              <w:top w:val="single" w:color="auto" w:sz="4" w:space="0"/>
              <w:left w:val="nil"/>
              <w:bottom w:val="single" w:color="auto" w:sz="4" w:space="0"/>
              <w:right w:val="single" w:color="auto" w:sz="4" w:space="0"/>
            </w:tcBorders>
            <w:noWrap/>
            <w:vAlign w:val="center"/>
          </w:tcPr>
          <w:p w14:paraId="40F04F5A">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参加过的类似项目</w:t>
            </w:r>
          </w:p>
        </w:tc>
        <w:tc>
          <w:tcPr>
            <w:tcW w:w="1261" w:type="dxa"/>
            <w:tcBorders>
              <w:top w:val="single" w:color="auto" w:sz="4" w:space="0"/>
              <w:left w:val="nil"/>
              <w:bottom w:val="single" w:color="auto" w:sz="4" w:space="0"/>
              <w:right w:val="single" w:color="auto" w:sz="4" w:space="0"/>
            </w:tcBorders>
            <w:noWrap/>
            <w:vAlign w:val="center"/>
          </w:tcPr>
          <w:p w14:paraId="268987C2">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担任职务</w:t>
            </w:r>
          </w:p>
        </w:tc>
        <w:tc>
          <w:tcPr>
            <w:tcW w:w="2297" w:type="dxa"/>
            <w:gridSpan w:val="2"/>
            <w:tcBorders>
              <w:top w:val="single" w:color="auto" w:sz="4" w:space="0"/>
              <w:left w:val="nil"/>
              <w:bottom w:val="single" w:color="auto" w:sz="4" w:space="0"/>
              <w:right w:val="single" w:color="auto" w:sz="4" w:space="0"/>
            </w:tcBorders>
            <w:noWrap/>
            <w:vAlign w:val="center"/>
          </w:tcPr>
          <w:p w14:paraId="160EA2C9">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委托人及联系电话</w:t>
            </w:r>
          </w:p>
        </w:tc>
      </w:tr>
      <w:tr w14:paraId="28B60219">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top"/>
          </w:tcPr>
          <w:p w14:paraId="5EB25F32">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3420" w:type="dxa"/>
            <w:gridSpan w:val="4"/>
            <w:tcBorders>
              <w:top w:val="single" w:color="auto" w:sz="4" w:space="0"/>
              <w:left w:val="nil"/>
              <w:bottom w:val="single" w:color="auto" w:sz="4" w:space="0"/>
              <w:right w:val="single" w:color="auto" w:sz="4" w:space="0"/>
            </w:tcBorders>
            <w:noWrap/>
            <w:vAlign w:val="top"/>
          </w:tcPr>
          <w:p w14:paraId="32D5EA56">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noWrap/>
            <w:vAlign w:val="top"/>
          </w:tcPr>
          <w:p w14:paraId="004ECD4F">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2297" w:type="dxa"/>
            <w:gridSpan w:val="2"/>
            <w:tcBorders>
              <w:top w:val="single" w:color="auto" w:sz="4" w:space="0"/>
              <w:left w:val="nil"/>
              <w:bottom w:val="single" w:color="auto" w:sz="4" w:space="0"/>
              <w:right w:val="single" w:color="auto" w:sz="4" w:space="0"/>
            </w:tcBorders>
            <w:noWrap/>
            <w:vAlign w:val="top"/>
          </w:tcPr>
          <w:p w14:paraId="7A819624">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7388D9BF">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top"/>
          </w:tcPr>
          <w:p w14:paraId="64D75410">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3420" w:type="dxa"/>
            <w:gridSpan w:val="4"/>
            <w:tcBorders>
              <w:top w:val="single" w:color="auto" w:sz="4" w:space="0"/>
              <w:left w:val="nil"/>
              <w:bottom w:val="single" w:color="auto" w:sz="4" w:space="0"/>
              <w:right w:val="single" w:color="auto" w:sz="4" w:space="0"/>
            </w:tcBorders>
            <w:noWrap/>
            <w:vAlign w:val="top"/>
          </w:tcPr>
          <w:p w14:paraId="2E9C2D59">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noWrap/>
            <w:vAlign w:val="top"/>
          </w:tcPr>
          <w:p w14:paraId="71C9C17A">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2297" w:type="dxa"/>
            <w:gridSpan w:val="2"/>
            <w:tcBorders>
              <w:top w:val="single" w:color="auto" w:sz="4" w:space="0"/>
              <w:left w:val="nil"/>
              <w:bottom w:val="single" w:color="auto" w:sz="4" w:space="0"/>
              <w:right w:val="single" w:color="auto" w:sz="4" w:space="0"/>
            </w:tcBorders>
            <w:noWrap/>
            <w:vAlign w:val="top"/>
          </w:tcPr>
          <w:p w14:paraId="4BBA2AFE">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162F183B">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top"/>
          </w:tcPr>
          <w:p w14:paraId="64F96FD2">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3420" w:type="dxa"/>
            <w:gridSpan w:val="4"/>
            <w:tcBorders>
              <w:top w:val="single" w:color="auto" w:sz="4" w:space="0"/>
              <w:left w:val="nil"/>
              <w:bottom w:val="single" w:color="auto" w:sz="4" w:space="0"/>
              <w:right w:val="single" w:color="auto" w:sz="4" w:space="0"/>
            </w:tcBorders>
            <w:noWrap/>
            <w:vAlign w:val="top"/>
          </w:tcPr>
          <w:p w14:paraId="3D6159B1">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noWrap/>
            <w:vAlign w:val="top"/>
          </w:tcPr>
          <w:p w14:paraId="74619C7E">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2297" w:type="dxa"/>
            <w:gridSpan w:val="2"/>
            <w:tcBorders>
              <w:top w:val="single" w:color="auto" w:sz="4" w:space="0"/>
              <w:left w:val="nil"/>
              <w:bottom w:val="single" w:color="auto" w:sz="4" w:space="0"/>
              <w:right w:val="single" w:color="auto" w:sz="4" w:space="0"/>
            </w:tcBorders>
            <w:noWrap/>
            <w:vAlign w:val="top"/>
          </w:tcPr>
          <w:p w14:paraId="62BBB008">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061AD5AC">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21291B49">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3420" w:type="dxa"/>
            <w:gridSpan w:val="4"/>
            <w:tcBorders>
              <w:top w:val="single" w:color="auto" w:sz="4" w:space="0"/>
              <w:left w:val="nil"/>
              <w:bottom w:val="single" w:color="auto" w:sz="4" w:space="0"/>
              <w:right w:val="single" w:color="auto" w:sz="4" w:space="0"/>
            </w:tcBorders>
            <w:noWrap/>
            <w:vAlign w:val="center"/>
          </w:tcPr>
          <w:p w14:paraId="69A18309">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noWrap/>
            <w:vAlign w:val="center"/>
          </w:tcPr>
          <w:p w14:paraId="1EE7FC0A">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2297" w:type="dxa"/>
            <w:gridSpan w:val="2"/>
            <w:tcBorders>
              <w:top w:val="single" w:color="auto" w:sz="4" w:space="0"/>
              <w:left w:val="nil"/>
              <w:bottom w:val="single" w:color="auto" w:sz="4" w:space="0"/>
              <w:right w:val="single" w:color="auto" w:sz="4" w:space="0"/>
            </w:tcBorders>
            <w:noWrap/>
            <w:vAlign w:val="center"/>
          </w:tcPr>
          <w:p w14:paraId="0ED3A508">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20783630">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2A2EAB8E">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3420" w:type="dxa"/>
            <w:gridSpan w:val="4"/>
            <w:tcBorders>
              <w:top w:val="single" w:color="auto" w:sz="4" w:space="0"/>
              <w:left w:val="nil"/>
              <w:bottom w:val="single" w:color="auto" w:sz="4" w:space="0"/>
              <w:right w:val="single" w:color="auto" w:sz="4" w:space="0"/>
            </w:tcBorders>
            <w:noWrap/>
            <w:vAlign w:val="center"/>
          </w:tcPr>
          <w:p w14:paraId="4594CA1D">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noWrap/>
            <w:vAlign w:val="center"/>
          </w:tcPr>
          <w:p w14:paraId="1E89C4AE">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2297" w:type="dxa"/>
            <w:gridSpan w:val="2"/>
            <w:tcBorders>
              <w:top w:val="single" w:color="auto" w:sz="4" w:space="0"/>
              <w:left w:val="nil"/>
              <w:bottom w:val="single" w:color="auto" w:sz="4" w:space="0"/>
              <w:right w:val="single" w:color="auto" w:sz="4" w:space="0"/>
            </w:tcBorders>
            <w:noWrap/>
            <w:vAlign w:val="center"/>
          </w:tcPr>
          <w:p w14:paraId="0558E2EC">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7C97F79C">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72216487">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3420" w:type="dxa"/>
            <w:gridSpan w:val="4"/>
            <w:tcBorders>
              <w:top w:val="single" w:color="auto" w:sz="4" w:space="0"/>
              <w:left w:val="nil"/>
              <w:bottom w:val="single" w:color="auto" w:sz="4" w:space="0"/>
              <w:right w:val="single" w:color="auto" w:sz="4" w:space="0"/>
            </w:tcBorders>
            <w:noWrap/>
            <w:vAlign w:val="center"/>
          </w:tcPr>
          <w:p w14:paraId="051B92EF">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noWrap/>
            <w:vAlign w:val="center"/>
          </w:tcPr>
          <w:p w14:paraId="136F0F86">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2297" w:type="dxa"/>
            <w:gridSpan w:val="2"/>
            <w:tcBorders>
              <w:top w:val="single" w:color="auto" w:sz="4" w:space="0"/>
              <w:left w:val="nil"/>
              <w:bottom w:val="single" w:color="auto" w:sz="4" w:space="0"/>
              <w:right w:val="single" w:color="auto" w:sz="4" w:space="0"/>
            </w:tcBorders>
            <w:noWrap/>
            <w:vAlign w:val="center"/>
          </w:tcPr>
          <w:p w14:paraId="654FC9FA">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1A9039B4">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1EFE15EA">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3420" w:type="dxa"/>
            <w:gridSpan w:val="4"/>
            <w:tcBorders>
              <w:top w:val="single" w:color="auto" w:sz="4" w:space="0"/>
              <w:left w:val="nil"/>
              <w:bottom w:val="single" w:color="auto" w:sz="4" w:space="0"/>
              <w:right w:val="single" w:color="auto" w:sz="4" w:space="0"/>
            </w:tcBorders>
            <w:noWrap/>
            <w:vAlign w:val="center"/>
          </w:tcPr>
          <w:p w14:paraId="6A401576">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noWrap/>
            <w:vAlign w:val="center"/>
          </w:tcPr>
          <w:p w14:paraId="577C8BE4">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2297" w:type="dxa"/>
            <w:gridSpan w:val="2"/>
            <w:tcBorders>
              <w:top w:val="single" w:color="auto" w:sz="4" w:space="0"/>
              <w:left w:val="nil"/>
              <w:bottom w:val="single" w:color="auto" w:sz="4" w:space="0"/>
              <w:right w:val="single" w:color="auto" w:sz="4" w:space="0"/>
            </w:tcBorders>
            <w:noWrap/>
            <w:vAlign w:val="center"/>
          </w:tcPr>
          <w:p w14:paraId="4D8E79A0">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bl>
    <w:p w14:paraId="26DFD648">
      <w:pPr>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注：投标人应根据投标人须知第3.5.6项的要求在本表后附相关证明材料。</w:t>
      </w:r>
    </w:p>
    <w:p w14:paraId="75F5E92C">
      <w:pPr>
        <w:spacing w:line="440" w:lineRule="exact"/>
        <w:rPr>
          <w:rFonts w:ascii="宋体" w:hAnsi="宋体"/>
          <w:color w:val="000000" w:themeColor="text1"/>
          <w:szCs w:val="24"/>
          <w:highlight w:val="none"/>
          <w14:textFill>
            <w14:solidFill>
              <w14:schemeClr w14:val="tx1"/>
            </w14:solidFill>
          </w14:textFill>
        </w:rPr>
      </w:pPr>
    </w:p>
    <w:p w14:paraId="5AD96890">
      <w:pPr>
        <w:spacing w:before="20" w:line="412" w:lineRule="auto"/>
        <w:jc w:val="center"/>
        <w:outlineLvl w:val="2"/>
        <w:rPr>
          <w:rFonts w:ascii="宋体" w:hAnsi="宋体"/>
          <w:b/>
          <w:bCs/>
          <w:color w:val="000000" w:themeColor="text1"/>
          <w:sz w:val="28"/>
          <w:szCs w:val="32"/>
          <w:highlight w:val="none"/>
          <w14:textFill>
            <w14:solidFill>
              <w14:schemeClr w14:val="tx1"/>
            </w14:solidFill>
          </w14:textFill>
        </w:rPr>
      </w:pPr>
      <w:r>
        <w:rPr>
          <w:rFonts w:hint="eastAsia" w:ascii="宋体" w:hAnsi="宋体"/>
          <w:b/>
          <w:bCs/>
          <w:color w:val="000000" w:themeColor="text1"/>
          <w:szCs w:val="24"/>
          <w:highlight w:val="none"/>
          <w14:textFill>
            <w14:solidFill>
              <w14:schemeClr w14:val="tx1"/>
            </w14:solidFill>
          </w14:textFill>
        </w:rPr>
        <w:br w:type="page"/>
      </w:r>
      <w:r>
        <w:rPr>
          <w:rFonts w:hint="eastAsia" w:ascii="宋体" w:hAnsi="宋体"/>
          <w:b/>
          <w:bCs/>
          <w:color w:val="000000" w:themeColor="text1"/>
          <w:sz w:val="28"/>
          <w:szCs w:val="32"/>
          <w:highlight w:val="none"/>
          <w14:textFill>
            <w14:solidFill>
              <w14:schemeClr w14:val="tx1"/>
            </w14:solidFill>
          </w14:textFill>
        </w:rPr>
        <w:t>（六）拟投入本项目的主要试验检测仪器设备表（格式可自定）</w:t>
      </w:r>
    </w:p>
    <w:p w14:paraId="004DEB43">
      <w:pPr>
        <w:spacing w:line="440" w:lineRule="exact"/>
        <w:jc w:val="center"/>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position w:val="-1"/>
          <w:sz w:val="28"/>
          <w:szCs w:val="28"/>
          <w:highlight w:val="none"/>
          <w14:textFill>
            <w14:solidFill>
              <w14:schemeClr w14:val="tx1"/>
            </w14:solidFill>
          </w14:textFill>
        </w:rPr>
        <w:t>拟投入本项目的通讯、办公、检测设备清单</w:t>
      </w:r>
    </w:p>
    <w:tbl>
      <w:tblPr>
        <w:tblStyle w:val="20"/>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43"/>
        <w:gridCol w:w="1852"/>
        <w:gridCol w:w="1749"/>
        <w:gridCol w:w="1573"/>
        <w:gridCol w:w="1558"/>
      </w:tblGrid>
      <w:tr w14:paraId="0709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2499"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7D79D79">
            <w:pPr>
              <w:keepNext w:val="0"/>
              <w:keepLines w:val="0"/>
              <w:suppressLineNumbers w:val="0"/>
              <w:spacing w:before="0" w:beforeAutospacing="0" w:after="0" w:afterAutospacing="0"/>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名称及型号</w:t>
            </w:r>
          </w:p>
        </w:tc>
        <w:tc>
          <w:tcPr>
            <w:tcW w:w="6732" w:type="dxa"/>
            <w:gridSpan w:val="4"/>
            <w:tcBorders>
              <w:top w:val="single" w:color="auto" w:sz="4" w:space="0"/>
              <w:left w:val="single" w:color="auto" w:sz="4" w:space="0"/>
              <w:bottom w:val="single" w:color="auto" w:sz="4" w:space="0"/>
              <w:right w:val="single" w:color="auto" w:sz="4" w:space="0"/>
            </w:tcBorders>
            <w:noWrap/>
            <w:vAlign w:val="center"/>
          </w:tcPr>
          <w:p w14:paraId="52701A2D">
            <w:pPr>
              <w:keepNext w:val="0"/>
              <w:keepLines w:val="0"/>
              <w:suppressLineNumbers w:val="0"/>
              <w:spacing w:before="0" w:beforeAutospacing="0" w:after="0" w:afterAutospacing="0"/>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申请单位能达到的程度简述（由申请单位填写）</w:t>
            </w:r>
          </w:p>
        </w:tc>
      </w:tr>
      <w:tr w14:paraId="6DBE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2499"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E422B16">
            <w:pPr>
              <w:keepNext w:val="0"/>
              <w:keepLines w:val="0"/>
              <w:widowControl/>
              <w:suppressLineNumbers w:val="0"/>
              <w:spacing w:before="0" w:beforeAutospacing="0" w:after="0" w:afterAutospacing="0"/>
              <w:ind w:left="0" w:right="0"/>
              <w:jc w:val="left"/>
              <w:rPr>
                <w:rFonts w:hint="default" w:ascii="宋体" w:hAnsi="宋体"/>
                <w:color w:val="000000" w:themeColor="text1"/>
                <w:sz w:val="24"/>
                <w:szCs w:val="24"/>
                <w:highlight w:val="none"/>
                <w14:textFill>
                  <w14:solidFill>
                    <w14:schemeClr w14:val="tx1"/>
                  </w14:solidFill>
                </w14:textFill>
              </w:rPr>
            </w:pPr>
          </w:p>
        </w:tc>
        <w:tc>
          <w:tcPr>
            <w:tcW w:w="1852" w:type="dxa"/>
            <w:vMerge w:val="restart"/>
            <w:tcBorders>
              <w:top w:val="single" w:color="auto" w:sz="4" w:space="0"/>
              <w:left w:val="single" w:color="auto" w:sz="4" w:space="0"/>
              <w:bottom w:val="single" w:color="auto" w:sz="4" w:space="0"/>
              <w:right w:val="single" w:color="auto" w:sz="4" w:space="0"/>
            </w:tcBorders>
            <w:noWrap/>
            <w:vAlign w:val="center"/>
          </w:tcPr>
          <w:p w14:paraId="46B070CD">
            <w:pPr>
              <w:keepNext w:val="0"/>
              <w:keepLines w:val="0"/>
              <w:suppressLineNumbers w:val="0"/>
              <w:spacing w:before="0" w:beforeAutospacing="0" w:after="0" w:afterAutospacing="0"/>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数量（台套）</w:t>
            </w:r>
          </w:p>
        </w:tc>
        <w:tc>
          <w:tcPr>
            <w:tcW w:w="4880" w:type="dxa"/>
            <w:gridSpan w:val="3"/>
            <w:tcBorders>
              <w:top w:val="single" w:color="auto" w:sz="4" w:space="0"/>
              <w:left w:val="single" w:color="auto" w:sz="4" w:space="0"/>
              <w:bottom w:val="single" w:color="auto" w:sz="4" w:space="0"/>
              <w:right w:val="single" w:color="auto" w:sz="4" w:space="0"/>
            </w:tcBorders>
            <w:noWrap/>
            <w:vAlign w:val="center"/>
          </w:tcPr>
          <w:p w14:paraId="4B79A5C2">
            <w:pPr>
              <w:keepNext w:val="0"/>
              <w:keepLines w:val="0"/>
              <w:suppressLineNumbers w:val="0"/>
              <w:spacing w:before="0" w:beforeAutospacing="0" w:after="0" w:afterAutospacing="0"/>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拟投入本项目情况（台套）</w:t>
            </w:r>
          </w:p>
        </w:tc>
      </w:tr>
      <w:tr w14:paraId="1365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2499"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FF5CED1">
            <w:pPr>
              <w:keepNext w:val="0"/>
              <w:keepLines w:val="0"/>
              <w:widowControl/>
              <w:suppressLineNumbers w:val="0"/>
              <w:spacing w:before="0" w:beforeAutospacing="0" w:after="0" w:afterAutospacing="0"/>
              <w:ind w:left="0" w:right="0"/>
              <w:jc w:val="left"/>
              <w:rPr>
                <w:rFonts w:hint="default" w:ascii="宋体" w:hAnsi="宋体"/>
                <w:color w:val="000000" w:themeColor="text1"/>
                <w:sz w:val="24"/>
                <w:szCs w:val="24"/>
                <w:highlight w:val="none"/>
                <w14:textFill>
                  <w14:solidFill>
                    <w14:schemeClr w14:val="tx1"/>
                  </w14:solidFill>
                </w14:textFill>
              </w:rPr>
            </w:pPr>
          </w:p>
        </w:tc>
        <w:tc>
          <w:tcPr>
            <w:tcW w:w="1852" w:type="dxa"/>
            <w:vMerge w:val="continue"/>
            <w:tcBorders>
              <w:top w:val="single" w:color="auto" w:sz="4" w:space="0"/>
              <w:left w:val="single" w:color="auto" w:sz="4" w:space="0"/>
              <w:bottom w:val="single" w:color="auto" w:sz="4" w:space="0"/>
              <w:right w:val="single" w:color="auto" w:sz="4" w:space="0"/>
            </w:tcBorders>
            <w:noWrap/>
            <w:vAlign w:val="center"/>
          </w:tcPr>
          <w:p w14:paraId="4A8CFD09">
            <w:pPr>
              <w:keepNext w:val="0"/>
              <w:keepLines w:val="0"/>
              <w:widowControl/>
              <w:suppressLineNumbers w:val="0"/>
              <w:spacing w:before="0" w:beforeAutospacing="0" w:after="0" w:afterAutospacing="0"/>
              <w:ind w:left="0" w:right="0"/>
              <w:jc w:val="left"/>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5D8C1D81">
            <w:pPr>
              <w:keepNext w:val="0"/>
              <w:keepLines w:val="0"/>
              <w:suppressLineNumbers w:val="0"/>
              <w:spacing w:before="0" w:beforeAutospacing="0" w:after="0" w:afterAutospacing="0"/>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新购</w:t>
            </w:r>
          </w:p>
        </w:tc>
        <w:tc>
          <w:tcPr>
            <w:tcW w:w="1573" w:type="dxa"/>
            <w:tcBorders>
              <w:top w:val="single" w:color="auto" w:sz="4" w:space="0"/>
              <w:left w:val="single" w:color="auto" w:sz="4" w:space="0"/>
              <w:bottom w:val="single" w:color="auto" w:sz="4" w:space="0"/>
              <w:right w:val="single" w:color="auto" w:sz="4" w:space="0"/>
            </w:tcBorders>
            <w:noWrap/>
            <w:vAlign w:val="center"/>
          </w:tcPr>
          <w:p w14:paraId="253B1F8D">
            <w:pPr>
              <w:keepNext w:val="0"/>
              <w:keepLines w:val="0"/>
              <w:suppressLineNumbers w:val="0"/>
              <w:spacing w:before="0" w:beforeAutospacing="0" w:after="0" w:afterAutospacing="0"/>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自有</w:t>
            </w:r>
          </w:p>
        </w:tc>
        <w:tc>
          <w:tcPr>
            <w:tcW w:w="1558" w:type="dxa"/>
            <w:tcBorders>
              <w:top w:val="single" w:color="auto" w:sz="4" w:space="0"/>
              <w:left w:val="single" w:color="auto" w:sz="4" w:space="0"/>
              <w:bottom w:val="single" w:color="auto" w:sz="4" w:space="0"/>
              <w:right w:val="single" w:color="auto" w:sz="4" w:space="0"/>
            </w:tcBorders>
            <w:noWrap/>
            <w:vAlign w:val="center"/>
          </w:tcPr>
          <w:p w14:paraId="31C4FF99">
            <w:pPr>
              <w:keepNext w:val="0"/>
              <w:keepLines w:val="0"/>
              <w:suppressLineNumbers w:val="0"/>
              <w:spacing w:before="0" w:beforeAutospacing="0" w:after="0" w:afterAutospacing="0"/>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租赁</w:t>
            </w:r>
          </w:p>
        </w:tc>
      </w:tr>
      <w:tr w14:paraId="26FE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restart"/>
            <w:tcBorders>
              <w:top w:val="single" w:color="auto" w:sz="4" w:space="0"/>
              <w:left w:val="single" w:color="auto" w:sz="4" w:space="0"/>
              <w:bottom w:val="single" w:color="auto" w:sz="4" w:space="0"/>
              <w:right w:val="single" w:color="auto" w:sz="4" w:space="0"/>
            </w:tcBorders>
            <w:noWrap/>
            <w:vAlign w:val="center"/>
          </w:tcPr>
          <w:p w14:paraId="0EDBD95C">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strike w:val="0"/>
                <w:dstrike w:val="0"/>
                <w:color w:val="000000" w:themeColor="text1"/>
                <w:sz w:val="24"/>
                <w:szCs w:val="24"/>
                <w:highlight w:val="none"/>
                <w14:textFill>
                  <w14:solidFill>
                    <w14:schemeClr w14:val="tx1"/>
                  </w14:solidFill>
                </w14:textFill>
              </w:rPr>
              <w:t>通讯设备</w:t>
            </w:r>
          </w:p>
        </w:tc>
        <w:tc>
          <w:tcPr>
            <w:tcW w:w="2043" w:type="dxa"/>
            <w:tcBorders>
              <w:top w:val="single" w:color="auto" w:sz="4" w:space="0"/>
              <w:left w:val="single" w:color="auto" w:sz="4" w:space="0"/>
              <w:bottom w:val="single" w:color="auto" w:sz="4" w:space="0"/>
              <w:right w:val="single" w:color="auto" w:sz="4" w:space="0"/>
            </w:tcBorders>
            <w:noWrap/>
            <w:vAlign w:val="center"/>
          </w:tcPr>
          <w:p w14:paraId="013B8208">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有线电话</w:t>
            </w:r>
          </w:p>
        </w:tc>
        <w:tc>
          <w:tcPr>
            <w:tcW w:w="1852" w:type="dxa"/>
            <w:tcBorders>
              <w:top w:val="single" w:color="auto" w:sz="4" w:space="0"/>
              <w:left w:val="single" w:color="auto" w:sz="4" w:space="0"/>
              <w:bottom w:val="single" w:color="auto" w:sz="4" w:space="0"/>
              <w:right w:val="single" w:color="auto" w:sz="4" w:space="0"/>
            </w:tcBorders>
            <w:noWrap/>
            <w:vAlign w:val="center"/>
          </w:tcPr>
          <w:p w14:paraId="6A250D62">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48FA83CA">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204824E1">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08E8FACD">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7859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388DB834">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0D54BD66">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传真机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44D045AC">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5F67D4AE">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4340A6B3">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73C6AF7F">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62CA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5910BC3B">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2ACDAA9D">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打印机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192FD9F3">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2A86CC57">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1542A3B9">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3F6E2449">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6F32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32EB1183">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31FD99E7">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w:t>
            </w:r>
          </w:p>
        </w:tc>
        <w:tc>
          <w:tcPr>
            <w:tcW w:w="1852" w:type="dxa"/>
            <w:tcBorders>
              <w:top w:val="single" w:color="auto" w:sz="4" w:space="0"/>
              <w:left w:val="single" w:color="auto" w:sz="4" w:space="0"/>
              <w:bottom w:val="single" w:color="auto" w:sz="4" w:space="0"/>
              <w:right w:val="single" w:color="auto" w:sz="4" w:space="0"/>
            </w:tcBorders>
            <w:noWrap/>
            <w:vAlign w:val="center"/>
          </w:tcPr>
          <w:p w14:paraId="7F09424F">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454AC726">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74D16720">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17A07BDB">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515C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restart"/>
            <w:tcBorders>
              <w:top w:val="single" w:color="auto" w:sz="4" w:space="0"/>
              <w:left w:val="single" w:color="auto" w:sz="4" w:space="0"/>
              <w:bottom w:val="single" w:color="auto" w:sz="4" w:space="0"/>
              <w:right w:val="single" w:color="auto" w:sz="4" w:space="0"/>
            </w:tcBorders>
            <w:noWrap/>
            <w:vAlign w:val="center"/>
          </w:tcPr>
          <w:p w14:paraId="480B9D49">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strike w:val="0"/>
                <w:dstrike w:val="0"/>
                <w:color w:val="000000" w:themeColor="text1"/>
                <w:sz w:val="24"/>
                <w:szCs w:val="24"/>
                <w:highlight w:val="none"/>
                <w14:textFill>
                  <w14:solidFill>
                    <w14:schemeClr w14:val="tx1"/>
                  </w14:solidFill>
                </w14:textFill>
              </w:rPr>
              <w:t>办公设备</w:t>
            </w:r>
          </w:p>
        </w:tc>
        <w:tc>
          <w:tcPr>
            <w:tcW w:w="2043" w:type="dxa"/>
            <w:tcBorders>
              <w:top w:val="single" w:color="auto" w:sz="4" w:space="0"/>
              <w:left w:val="single" w:color="auto" w:sz="4" w:space="0"/>
              <w:bottom w:val="single" w:color="auto" w:sz="4" w:space="0"/>
              <w:right w:val="single" w:color="auto" w:sz="4" w:space="0"/>
            </w:tcBorders>
            <w:noWrap/>
            <w:vAlign w:val="center"/>
          </w:tcPr>
          <w:p w14:paraId="0FD672DA">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复印机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4C17630E">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6DC9FAE2">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09C9F6CF">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037A004C">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25AA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21D3ED4E">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4C046A76">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数码相机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11DF14AD">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58F14B13">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611FCA48">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05EDB875">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366C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4CD3995C">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320D7760">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摄像机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76852579">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4F7A9CF7">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0385B5E3">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4A393DF5">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2C6F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7968B8AD">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4BEA4064">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电</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 脑</w:t>
            </w:r>
          </w:p>
        </w:tc>
        <w:tc>
          <w:tcPr>
            <w:tcW w:w="1852" w:type="dxa"/>
            <w:tcBorders>
              <w:top w:val="single" w:color="auto" w:sz="4" w:space="0"/>
              <w:left w:val="single" w:color="auto" w:sz="4" w:space="0"/>
              <w:bottom w:val="single" w:color="auto" w:sz="4" w:space="0"/>
              <w:right w:val="single" w:color="auto" w:sz="4" w:space="0"/>
            </w:tcBorders>
            <w:noWrap/>
            <w:vAlign w:val="center"/>
          </w:tcPr>
          <w:p w14:paraId="38BE38FE">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672FFBC2">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5299A479">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33C520D2">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6C5A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1C89CE84">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28326143">
            <w:pPr>
              <w:keepNext w:val="0"/>
              <w:keepLines w:val="0"/>
              <w:widowControl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无人机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4588358B">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44BBD2F5">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4215D0E8">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1945CFE7">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372C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038566D1">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313DB51E">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w:t>
            </w:r>
          </w:p>
        </w:tc>
        <w:tc>
          <w:tcPr>
            <w:tcW w:w="1852" w:type="dxa"/>
            <w:tcBorders>
              <w:top w:val="single" w:color="auto" w:sz="4" w:space="0"/>
              <w:left w:val="single" w:color="auto" w:sz="4" w:space="0"/>
              <w:bottom w:val="single" w:color="auto" w:sz="4" w:space="0"/>
              <w:right w:val="single" w:color="auto" w:sz="4" w:space="0"/>
            </w:tcBorders>
            <w:noWrap/>
            <w:vAlign w:val="center"/>
          </w:tcPr>
          <w:p w14:paraId="49B04C17">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51141450">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09222FA0">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3E631F5E">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1403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restart"/>
            <w:tcBorders>
              <w:top w:val="single" w:color="auto" w:sz="4" w:space="0"/>
              <w:left w:val="single" w:color="auto" w:sz="4" w:space="0"/>
              <w:bottom w:val="single" w:color="auto" w:sz="4" w:space="0"/>
              <w:right w:val="single" w:color="auto" w:sz="4" w:space="0"/>
            </w:tcBorders>
            <w:noWrap/>
            <w:vAlign w:val="center"/>
          </w:tcPr>
          <w:p w14:paraId="27134E28">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strike w:val="0"/>
                <w:dstrike w:val="0"/>
                <w:color w:val="000000" w:themeColor="text1"/>
                <w:sz w:val="24"/>
                <w:szCs w:val="24"/>
                <w:highlight w:val="none"/>
                <w14:textFill>
                  <w14:solidFill>
                    <w14:schemeClr w14:val="tx1"/>
                  </w14:solidFill>
                </w14:textFill>
              </w:rPr>
              <w:t>检测设备</w:t>
            </w:r>
          </w:p>
        </w:tc>
        <w:tc>
          <w:tcPr>
            <w:tcW w:w="2043" w:type="dxa"/>
            <w:tcBorders>
              <w:top w:val="single" w:color="auto" w:sz="4" w:space="0"/>
              <w:left w:val="single" w:color="auto" w:sz="4" w:space="0"/>
              <w:bottom w:val="single" w:color="auto" w:sz="4" w:space="0"/>
              <w:right w:val="single" w:color="auto" w:sz="4" w:space="0"/>
            </w:tcBorders>
            <w:noWrap/>
            <w:vAlign w:val="center"/>
          </w:tcPr>
          <w:p w14:paraId="0117CDF4">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30米钢卷尺</w:t>
            </w:r>
          </w:p>
        </w:tc>
        <w:tc>
          <w:tcPr>
            <w:tcW w:w="1852" w:type="dxa"/>
            <w:tcBorders>
              <w:top w:val="single" w:color="auto" w:sz="4" w:space="0"/>
              <w:left w:val="single" w:color="auto" w:sz="4" w:space="0"/>
              <w:bottom w:val="single" w:color="auto" w:sz="4" w:space="0"/>
              <w:right w:val="single" w:color="auto" w:sz="4" w:space="0"/>
            </w:tcBorders>
            <w:noWrap/>
            <w:vAlign w:val="center"/>
          </w:tcPr>
          <w:p w14:paraId="135A2061">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2E4E4D87">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27944746">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00268FB6">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4026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08947C0F">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10548F5D">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5米钢卷尺</w:t>
            </w:r>
          </w:p>
        </w:tc>
        <w:tc>
          <w:tcPr>
            <w:tcW w:w="1852" w:type="dxa"/>
            <w:tcBorders>
              <w:top w:val="single" w:color="auto" w:sz="4" w:space="0"/>
              <w:left w:val="single" w:color="auto" w:sz="4" w:space="0"/>
              <w:bottom w:val="single" w:color="auto" w:sz="4" w:space="0"/>
              <w:right w:val="single" w:color="auto" w:sz="4" w:space="0"/>
            </w:tcBorders>
            <w:noWrap/>
            <w:vAlign w:val="center"/>
          </w:tcPr>
          <w:p w14:paraId="09EE9429">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1F64E9FA">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299C7D19">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7C889E77">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016C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4EC10502">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768DE6C7">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水准仪</w:t>
            </w:r>
          </w:p>
        </w:tc>
        <w:tc>
          <w:tcPr>
            <w:tcW w:w="1852" w:type="dxa"/>
            <w:tcBorders>
              <w:top w:val="single" w:color="auto" w:sz="4" w:space="0"/>
              <w:left w:val="single" w:color="auto" w:sz="4" w:space="0"/>
              <w:bottom w:val="single" w:color="auto" w:sz="4" w:space="0"/>
              <w:right w:val="single" w:color="auto" w:sz="4" w:space="0"/>
            </w:tcBorders>
            <w:noWrap/>
            <w:vAlign w:val="center"/>
          </w:tcPr>
          <w:p w14:paraId="0BA5035E">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49F6B899">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3EE3E230">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1976688D">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35A6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796F89F2">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0897AE72">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经纬仪</w:t>
            </w:r>
          </w:p>
        </w:tc>
        <w:tc>
          <w:tcPr>
            <w:tcW w:w="1852" w:type="dxa"/>
            <w:tcBorders>
              <w:top w:val="single" w:color="auto" w:sz="4" w:space="0"/>
              <w:left w:val="single" w:color="auto" w:sz="4" w:space="0"/>
              <w:bottom w:val="single" w:color="auto" w:sz="4" w:space="0"/>
              <w:right w:val="single" w:color="auto" w:sz="4" w:space="0"/>
            </w:tcBorders>
            <w:noWrap/>
            <w:vAlign w:val="center"/>
          </w:tcPr>
          <w:p w14:paraId="55731423">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52B0BDC2">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39412AD0">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04648F3F">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2166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37F2A641">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7AAE4575">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激光垂准仪</w:t>
            </w:r>
          </w:p>
        </w:tc>
        <w:tc>
          <w:tcPr>
            <w:tcW w:w="1852" w:type="dxa"/>
            <w:tcBorders>
              <w:top w:val="single" w:color="auto" w:sz="4" w:space="0"/>
              <w:left w:val="single" w:color="auto" w:sz="4" w:space="0"/>
              <w:bottom w:val="single" w:color="auto" w:sz="4" w:space="0"/>
              <w:right w:val="single" w:color="auto" w:sz="4" w:space="0"/>
            </w:tcBorders>
            <w:noWrap/>
            <w:vAlign w:val="center"/>
          </w:tcPr>
          <w:p w14:paraId="5C33D31D">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648B4EBD">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0DF24355">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5FB62221">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198A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70F27073">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60DC34D6">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混凝土回弹仪</w:t>
            </w:r>
          </w:p>
        </w:tc>
        <w:tc>
          <w:tcPr>
            <w:tcW w:w="1852" w:type="dxa"/>
            <w:tcBorders>
              <w:top w:val="single" w:color="auto" w:sz="4" w:space="0"/>
              <w:left w:val="single" w:color="auto" w:sz="4" w:space="0"/>
              <w:bottom w:val="single" w:color="auto" w:sz="4" w:space="0"/>
              <w:right w:val="single" w:color="auto" w:sz="4" w:space="0"/>
            </w:tcBorders>
            <w:noWrap/>
            <w:vAlign w:val="center"/>
          </w:tcPr>
          <w:p w14:paraId="28D93CFC">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388D44BE">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678FD48E">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57A1F432">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7D63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22B1FCFC">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59A4A83F">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建筑工程检测尺</w:t>
            </w:r>
          </w:p>
        </w:tc>
        <w:tc>
          <w:tcPr>
            <w:tcW w:w="1852" w:type="dxa"/>
            <w:tcBorders>
              <w:top w:val="single" w:color="auto" w:sz="4" w:space="0"/>
              <w:left w:val="single" w:color="auto" w:sz="4" w:space="0"/>
              <w:bottom w:val="single" w:color="auto" w:sz="4" w:space="0"/>
              <w:right w:val="single" w:color="auto" w:sz="4" w:space="0"/>
            </w:tcBorders>
            <w:noWrap/>
            <w:vAlign w:val="center"/>
          </w:tcPr>
          <w:p w14:paraId="7AB0BF30">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7F779CDE">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458C285A">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53DEC6F4">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7847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2CE07FE4">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11D24749">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焊接检测尺</w:t>
            </w:r>
          </w:p>
        </w:tc>
        <w:tc>
          <w:tcPr>
            <w:tcW w:w="1852" w:type="dxa"/>
            <w:tcBorders>
              <w:top w:val="single" w:color="auto" w:sz="4" w:space="0"/>
              <w:left w:val="single" w:color="auto" w:sz="4" w:space="0"/>
              <w:bottom w:val="single" w:color="auto" w:sz="4" w:space="0"/>
              <w:right w:val="single" w:color="auto" w:sz="4" w:space="0"/>
            </w:tcBorders>
            <w:noWrap/>
            <w:vAlign w:val="center"/>
          </w:tcPr>
          <w:p w14:paraId="39C00B9B">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60B2FCC3">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025C82DE">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18D76DE8">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5E16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57F9773F">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2ECA6498">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读数显微镜</w:t>
            </w:r>
          </w:p>
        </w:tc>
        <w:tc>
          <w:tcPr>
            <w:tcW w:w="1852" w:type="dxa"/>
            <w:tcBorders>
              <w:top w:val="single" w:color="auto" w:sz="4" w:space="0"/>
              <w:left w:val="single" w:color="auto" w:sz="4" w:space="0"/>
              <w:bottom w:val="single" w:color="auto" w:sz="4" w:space="0"/>
              <w:right w:val="single" w:color="auto" w:sz="4" w:space="0"/>
            </w:tcBorders>
            <w:noWrap/>
            <w:vAlign w:val="center"/>
          </w:tcPr>
          <w:p w14:paraId="7D93286F">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7511FD13">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1E4355A9">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55C2B637">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02A5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041B4501">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5661F19F">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涂层测厚仪</w:t>
            </w:r>
          </w:p>
        </w:tc>
        <w:tc>
          <w:tcPr>
            <w:tcW w:w="1852" w:type="dxa"/>
            <w:tcBorders>
              <w:top w:val="single" w:color="auto" w:sz="4" w:space="0"/>
              <w:left w:val="single" w:color="auto" w:sz="4" w:space="0"/>
              <w:bottom w:val="single" w:color="auto" w:sz="4" w:space="0"/>
              <w:right w:val="single" w:color="auto" w:sz="4" w:space="0"/>
            </w:tcBorders>
            <w:noWrap/>
            <w:vAlign w:val="center"/>
          </w:tcPr>
          <w:p w14:paraId="4467C1A5">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713BC9AA">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1D6ACA5E">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614C79D8">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2150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15F7A89E">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2D9B3258">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游标卡尺</w:t>
            </w:r>
          </w:p>
        </w:tc>
        <w:tc>
          <w:tcPr>
            <w:tcW w:w="1852" w:type="dxa"/>
            <w:tcBorders>
              <w:top w:val="single" w:color="auto" w:sz="4" w:space="0"/>
              <w:left w:val="single" w:color="auto" w:sz="4" w:space="0"/>
              <w:bottom w:val="single" w:color="auto" w:sz="4" w:space="0"/>
              <w:right w:val="single" w:color="auto" w:sz="4" w:space="0"/>
            </w:tcBorders>
            <w:noWrap/>
            <w:vAlign w:val="center"/>
          </w:tcPr>
          <w:p w14:paraId="6187111A">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42CF73FB">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759FF63F">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12E1764B">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0D2B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524C37B1">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0CCA7B42">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扭矩扳手</w:t>
            </w:r>
          </w:p>
        </w:tc>
        <w:tc>
          <w:tcPr>
            <w:tcW w:w="1852" w:type="dxa"/>
            <w:tcBorders>
              <w:top w:val="single" w:color="auto" w:sz="4" w:space="0"/>
              <w:left w:val="single" w:color="auto" w:sz="4" w:space="0"/>
              <w:bottom w:val="single" w:color="auto" w:sz="4" w:space="0"/>
              <w:right w:val="single" w:color="auto" w:sz="4" w:space="0"/>
            </w:tcBorders>
            <w:noWrap/>
            <w:vAlign w:val="center"/>
          </w:tcPr>
          <w:p w14:paraId="700EFD9C">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1E595482">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0C7491D4">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7289EDF9">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1AB4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4CC05B7E">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1E7E1937">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w:t>
            </w:r>
          </w:p>
        </w:tc>
        <w:tc>
          <w:tcPr>
            <w:tcW w:w="1852" w:type="dxa"/>
            <w:tcBorders>
              <w:top w:val="single" w:color="auto" w:sz="4" w:space="0"/>
              <w:left w:val="single" w:color="auto" w:sz="4" w:space="0"/>
              <w:bottom w:val="single" w:color="auto" w:sz="4" w:space="0"/>
              <w:right w:val="single" w:color="auto" w:sz="4" w:space="0"/>
            </w:tcBorders>
            <w:noWrap/>
            <w:vAlign w:val="center"/>
          </w:tcPr>
          <w:p w14:paraId="099CB841">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556148FB">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331928BC">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05EB0E78">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650F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99" w:type="dxa"/>
            <w:gridSpan w:val="2"/>
            <w:tcBorders>
              <w:top w:val="single" w:color="auto" w:sz="4" w:space="0"/>
              <w:left w:val="single" w:color="auto" w:sz="4" w:space="0"/>
              <w:bottom w:val="single" w:color="auto" w:sz="4" w:space="0"/>
              <w:right w:val="single" w:color="auto" w:sz="4" w:space="0"/>
            </w:tcBorders>
            <w:noWrap/>
            <w:vAlign w:val="center"/>
          </w:tcPr>
          <w:p w14:paraId="4DF1113A">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strike w:val="0"/>
                <w:dstrike w:val="0"/>
                <w:color w:val="000000" w:themeColor="text1"/>
                <w:sz w:val="24"/>
                <w:szCs w:val="24"/>
                <w:highlight w:val="none"/>
                <w14:textFill>
                  <w14:solidFill>
                    <w14:schemeClr w14:val="tx1"/>
                  </w14:solidFill>
                </w14:textFill>
              </w:rPr>
              <w:t>交通工具</w:t>
            </w:r>
          </w:p>
        </w:tc>
        <w:tc>
          <w:tcPr>
            <w:tcW w:w="1852" w:type="dxa"/>
            <w:tcBorders>
              <w:top w:val="single" w:color="auto" w:sz="4" w:space="0"/>
              <w:left w:val="single" w:color="auto" w:sz="4" w:space="0"/>
              <w:bottom w:val="single" w:color="auto" w:sz="4" w:space="0"/>
              <w:right w:val="single" w:color="auto" w:sz="4" w:space="0"/>
            </w:tcBorders>
            <w:noWrap/>
            <w:vAlign w:val="center"/>
          </w:tcPr>
          <w:p w14:paraId="4FFC9318">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25F58E4C">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50BEBF6D">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6C0DE642">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129C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99" w:type="dxa"/>
            <w:gridSpan w:val="2"/>
            <w:tcBorders>
              <w:top w:val="single" w:color="auto" w:sz="4" w:space="0"/>
              <w:left w:val="single" w:color="auto" w:sz="4" w:space="0"/>
              <w:bottom w:val="single" w:color="auto" w:sz="4" w:space="0"/>
              <w:right w:val="single" w:color="auto" w:sz="4" w:space="0"/>
            </w:tcBorders>
            <w:noWrap/>
            <w:vAlign w:val="center"/>
          </w:tcPr>
          <w:p w14:paraId="5A3C87B4">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strike w:val="0"/>
                <w:dstrike w:val="0"/>
                <w:color w:val="000000" w:themeColor="text1"/>
                <w:sz w:val="24"/>
                <w:szCs w:val="24"/>
                <w:highlight w:val="none"/>
                <w14:textFill>
                  <w14:solidFill>
                    <w14:schemeClr w14:val="tx1"/>
                  </w14:solidFill>
                </w14:textFill>
              </w:rPr>
              <w:t>其他</w:t>
            </w:r>
          </w:p>
        </w:tc>
        <w:tc>
          <w:tcPr>
            <w:tcW w:w="1852" w:type="dxa"/>
            <w:tcBorders>
              <w:top w:val="single" w:color="auto" w:sz="4" w:space="0"/>
              <w:left w:val="single" w:color="auto" w:sz="4" w:space="0"/>
              <w:bottom w:val="single" w:color="auto" w:sz="4" w:space="0"/>
              <w:right w:val="single" w:color="auto" w:sz="4" w:space="0"/>
            </w:tcBorders>
            <w:noWrap/>
            <w:vAlign w:val="top"/>
          </w:tcPr>
          <w:p w14:paraId="53CA91B6">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7BD1B341">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30E75DA9">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0BC8B4BD">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bl>
    <w:p w14:paraId="5BBE76A2">
      <w:pPr>
        <w:topLinePunct/>
        <w:spacing w:line="271" w:lineRule="auto"/>
        <w:ind w:firstLine="496" w:firstLineChars="200"/>
        <w:rPr>
          <w:rFonts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备注：1、如投标人中标，招标人将据此清单与中标的监理单位核查进场的监理设施。</w:t>
      </w:r>
    </w:p>
    <w:p w14:paraId="13EE7571">
      <w:pPr>
        <w:topLinePunct/>
        <w:spacing w:line="271" w:lineRule="auto"/>
        <w:ind w:firstLine="620" w:firstLineChars="250"/>
        <w:rPr>
          <w:rFonts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2、投标人</w:t>
      </w:r>
      <w:r>
        <w:rPr>
          <w:rFonts w:hint="eastAsia" w:ascii="宋体" w:hAnsi="宋体"/>
          <w:color w:val="000000" w:themeColor="text1"/>
          <w:spacing w:val="4"/>
          <w:sz w:val="24"/>
          <w:szCs w:val="24"/>
          <w:highlight w:val="none"/>
          <w:lang w:val="en-US" w:eastAsia="zh-CN"/>
          <w14:textFill>
            <w14:solidFill>
              <w14:schemeClr w14:val="tx1"/>
            </w14:solidFill>
          </w14:textFill>
        </w:rPr>
        <w:t>根据招标文件要求</w:t>
      </w:r>
      <w:r>
        <w:rPr>
          <w:rFonts w:hint="eastAsia" w:ascii="宋体" w:hAnsi="宋体"/>
          <w:color w:val="000000" w:themeColor="text1"/>
          <w:spacing w:val="4"/>
          <w:sz w:val="24"/>
          <w:szCs w:val="24"/>
          <w:highlight w:val="none"/>
          <w14:textFill>
            <w14:solidFill>
              <w14:schemeClr w14:val="tx1"/>
            </w14:solidFill>
          </w14:textFill>
        </w:rPr>
        <w:t>自行补充拟投入本项目的监理设施，以及委托有关单位进行检测的协议。</w:t>
      </w:r>
    </w:p>
    <w:p w14:paraId="2E4321D0">
      <w:pPr>
        <w:topLinePunct/>
        <w:spacing w:line="360" w:lineRule="auto"/>
        <w:ind w:firstLine="496" w:firstLineChars="200"/>
        <w:rPr>
          <w:rFonts w:ascii="宋体" w:hAnsi="宋体"/>
          <w:color w:val="000000" w:themeColor="text1"/>
          <w:spacing w:val="4"/>
          <w:sz w:val="24"/>
          <w:szCs w:val="24"/>
          <w:highlight w:val="none"/>
          <w14:textFill>
            <w14:solidFill>
              <w14:schemeClr w14:val="tx1"/>
            </w14:solidFill>
          </w14:textFill>
        </w:rPr>
      </w:pPr>
    </w:p>
    <w:p w14:paraId="39C1C00C">
      <w:pPr>
        <w:topLinePunct/>
        <w:spacing w:line="360" w:lineRule="auto"/>
        <w:rPr>
          <w:rFonts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投标单位：</w:t>
      </w:r>
      <w:r>
        <w:rPr>
          <w:rFonts w:hint="eastAsia" w:ascii="宋体" w:hAnsi="宋体"/>
          <w:color w:val="000000" w:themeColor="text1"/>
          <w:sz w:val="24"/>
          <w:szCs w:val="24"/>
          <w:highlight w:val="none"/>
          <w:u w:val="single"/>
          <w14:textFill>
            <w14:solidFill>
              <w14:schemeClr w14:val="tx1"/>
            </w14:solidFill>
          </w14:textFill>
        </w:rPr>
        <w:t xml:space="preserve">              </w:t>
      </w:r>
    </w:p>
    <w:p w14:paraId="1A43BCA8">
      <w:pPr>
        <w:topLinePunct/>
        <w:spacing w:line="360" w:lineRule="auto"/>
        <w:rPr>
          <w:rFonts w:ascii="宋体" w:hAnsi="宋体"/>
          <w:color w:val="000000" w:themeColor="text1"/>
          <w:spacing w:val="18"/>
          <w:sz w:val="24"/>
          <w:szCs w:val="24"/>
          <w:highlight w:val="none"/>
          <w14:textFill>
            <w14:solidFill>
              <w14:schemeClr w14:val="tx1"/>
            </w14:solidFill>
          </w14:textFill>
        </w:rPr>
      </w:pPr>
      <w:r>
        <w:rPr>
          <w:rFonts w:hint="eastAsia" w:ascii="宋体" w:hAnsi="宋体"/>
          <w:color w:val="000000" w:themeColor="text1"/>
          <w:spacing w:val="18"/>
          <w:sz w:val="24"/>
          <w:szCs w:val="24"/>
          <w:highlight w:val="none"/>
          <w14:textFill>
            <w14:solidFill>
              <w14:schemeClr w14:val="tx1"/>
            </w14:solidFill>
          </w14:textFill>
        </w:rPr>
        <w:t>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18"/>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pacing w:val="18"/>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pacing w:val="18"/>
          <w:sz w:val="24"/>
          <w:szCs w:val="24"/>
          <w:highlight w:val="none"/>
          <w14:textFill>
            <w14:solidFill>
              <w14:schemeClr w14:val="tx1"/>
            </w14:solidFill>
          </w14:textFill>
        </w:rPr>
        <w:t>日</w:t>
      </w:r>
    </w:p>
    <w:p w14:paraId="6F7755F9">
      <w:pPr>
        <w:spacing w:before="20" w:line="412" w:lineRule="auto"/>
        <w:outlineLvl w:val="2"/>
        <w:rPr>
          <w:rFonts w:ascii="宋体" w:hAnsi="宋体"/>
          <w:b/>
          <w:bCs/>
          <w:color w:val="000000" w:themeColor="text1"/>
          <w:sz w:val="28"/>
          <w:szCs w:val="28"/>
          <w:highlight w:val="none"/>
          <w14:textFill>
            <w14:solidFill>
              <w14:schemeClr w14:val="tx1"/>
            </w14:solidFill>
          </w14:textFill>
        </w:rPr>
      </w:pPr>
      <w:r>
        <w:rPr>
          <w:rFonts w:hint="eastAsia" w:ascii="宋体" w:hAnsi="宋体"/>
          <w:color w:val="000000" w:themeColor="text1"/>
          <w:spacing w:val="18"/>
          <w:sz w:val="24"/>
          <w:szCs w:val="24"/>
          <w:highlight w:val="none"/>
          <w14:textFill>
            <w14:solidFill>
              <w14:schemeClr w14:val="tx1"/>
            </w14:solidFill>
          </w14:textFill>
        </w:rPr>
        <w:br w:type="page"/>
      </w:r>
      <w:r>
        <w:rPr>
          <w:rFonts w:hint="eastAsia" w:ascii="宋体" w:hAnsi="宋体"/>
          <w:b/>
          <w:bCs/>
          <w:color w:val="000000" w:themeColor="text1"/>
          <w:sz w:val="28"/>
          <w:szCs w:val="28"/>
          <w:highlight w:val="none"/>
          <w14:textFill>
            <w14:solidFill>
              <w14:schemeClr w14:val="tx1"/>
            </w14:solidFill>
          </w14:textFill>
        </w:rPr>
        <w:t>（七）投标人声明格式</w:t>
      </w:r>
    </w:p>
    <w:p w14:paraId="15E9B4D7">
      <w:pPr>
        <w:topLinePunct/>
        <w:spacing w:line="360" w:lineRule="auto"/>
        <w:jc w:val="center"/>
        <w:rPr>
          <w:rFonts w:ascii="宋体" w:hAnsi="宋体"/>
          <w:color w:val="000000" w:themeColor="text1"/>
          <w:spacing w:val="18"/>
          <w:sz w:val="24"/>
          <w:highlight w:val="none"/>
          <w14:textFill>
            <w14:solidFill>
              <w14:schemeClr w14:val="tx1"/>
            </w14:solidFill>
          </w14:textFill>
        </w:rPr>
      </w:pPr>
      <w:r>
        <w:rPr>
          <w:rFonts w:hint="eastAsia" w:ascii="宋体" w:hAnsi="宋体"/>
          <w:snapToGrid w:val="0"/>
          <w:color w:val="000000" w:themeColor="text1"/>
          <w:spacing w:val="4"/>
          <w:kern w:val="0"/>
          <w:sz w:val="24"/>
          <w:highlight w:val="none"/>
          <w14:textFill>
            <w14:solidFill>
              <w14:schemeClr w14:val="tx1"/>
            </w14:solidFill>
          </w14:textFill>
        </w:rPr>
        <w:t>（格式详见招标公告附件一）</w:t>
      </w:r>
    </w:p>
    <w:p w14:paraId="0412EB00">
      <w:pPr>
        <w:spacing w:line="600" w:lineRule="auto"/>
        <w:jc w:val="left"/>
        <w:outlineLvl w:val="1"/>
        <w:rPr>
          <w:rFonts w:ascii="宋体" w:hAnsi="宋体"/>
          <w:b/>
          <w:bCs/>
          <w:color w:val="000000" w:themeColor="text1"/>
          <w:kern w:val="0"/>
          <w:sz w:val="30"/>
          <w:szCs w:val="30"/>
          <w:highlight w:val="none"/>
          <w14:textFill>
            <w14:solidFill>
              <w14:schemeClr w14:val="tx1"/>
            </w14:solidFill>
          </w14:textFill>
        </w:rPr>
      </w:pPr>
      <w:r>
        <w:rPr>
          <w:rFonts w:hint="eastAsia" w:ascii="宋体" w:hAnsi="宋体" w:eastAsia="黑体"/>
          <w:b/>
          <w:bCs/>
          <w:color w:val="000000" w:themeColor="text1"/>
          <w:kern w:val="0"/>
          <w:sz w:val="24"/>
          <w:szCs w:val="24"/>
          <w:highlight w:val="none"/>
          <w14:textFill>
            <w14:solidFill>
              <w14:schemeClr w14:val="tx1"/>
            </w14:solidFill>
          </w14:textFill>
        </w:rPr>
        <w:br w:type="page"/>
      </w:r>
      <w:bookmarkEnd w:id="481"/>
      <w:bookmarkStart w:id="485" w:name="_Toc535938758"/>
      <w:bookmarkStart w:id="486" w:name="_Toc530470651"/>
      <w:bookmarkStart w:id="487" w:name="_Toc529196610"/>
      <w:r>
        <w:rPr>
          <w:rFonts w:hint="default" w:ascii="宋体" w:hAnsi="宋体"/>
          <w:b/>
          <w:bCs/>
          <w:color w:val="000000" w:themeColor="text1"/>
          <w:kern w:val="0"/>
          <w:sz w:val="30"/>
          <w:szCs w:val="30"/>
          <w:highlight w:val="none"/>
          <w14:textFill>
            <w14:solidFill>
              <w14:schemeClr w14:val="tx1"/>
            </w14:solidFill>
          </w14:textFill>
          <w:woUserID w:val="1"/>
        </w:rPr>
        <w:t>五</w:t>
      </w:r>
      <w:r>
        <w:rPr>
          <w:rFonts w:hint="eastAsia" w:ascii="宋体" w:hAnsi="宋体"/>
          <w:b/>
          <w:bCs/>
          <w:color w:val="000000" w:themeColor="text1"/>
          <w:kern w:val="0"/>
          <w:sz w:val="30"/>
          <w:szCs w:val="30"/>
          <w:highlight w:val="none"/>
          <w14:textFill>
            <w14:solidFill>
              <w14:schemeClr w14:val="tx1"/>
            </w14:solidFill>
          </w14:textFill>
        </w:rPr>
        <w:t>、监理大纲</w:t>
      </w:r>
      <w:bookmarkEnd w:id="485"/>
      <w:bookmarkEnd w:id="486"/>
      <w:bookmarkEnd w:id="487"/>
    </w:p>
    <w:p w14:paraId="338555D4">
      <w:pPr>
        <w:spacing w:line="360" w:lineRule="auto"/>
        <w:jc w:val="center"/>
        <w:rPr>
          <w:rFonts w:ascii="宋体" w:hAnsi="宋体"/>
          <w:b/>
          <w:color w:val="000000" w:themeColor="text1"/>
          <w:sz w:val="28"/>
          <w:szCs w:val="32"/>
          <w:highlight w:val="none"/>
          <w14:textFill>
            <w14:solidFill>
              <w14:schemeClr w14:val="tx1"/>
            </w14:solidFill>
          </w14:textFill>
        </w:rPr>
      </w:pPr>
      <w:r>
        <w:rPr>
          <w:rFonts w:hint="eastAsia" w:ascii="宋体" w:hAnsi="宋体"/>
          <w:b/>
          <w:color w:val="000000" w:themeColor="text1"/>
          <w:sz w:val="28"/>
          <w:szCs w:val="32"/>
          <w:highlight w:val="none"/>
          <w14:textFill>
            <w14:solidFill>
              <w14:schemeClr w14:val="tx1"/>
            </w14:solidFill>
          </w14:textFill>
        </w:rPr>
        <w:t>监理大纲</w:t>
      </w:r>
    </w:p>
    <w:p w14:paraId="3039B0A4">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监理大纲应包括（但不限于）下列内容：</w:t>
      </w:r>
    </w:p>
    <w:p w14:paraId="1D650637">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一、监理工程概况；</w:t>
      </w:r>
    </w:p>
    <w:p w14:paraId="65F967B6">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二、监理范围、监理内容；</w:t>
      </w:r>
    </w:p>
    <w:p w14:paraId="12F770F8">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三、监理依据、监理工作目标；</w:t>
      </w:r>
    </w:p>
    <w:p w14:paraId="0CD35DCC">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四、监理机构设置（监理组织架构框图）、岗位职责；</w:t>
      </w:r>
    </w:p>
    <w:p w14:paraId="74E44D1C">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五、监理工作程序、方法和制度；</w:t>
      </w:r>
    </w:p>
    <w:p w14:paraId="0D2CF10E">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六、拟投入的监理人员、试验检测仪器设备；</w:t>
      </w:r>
    </w:p>
    <w:p w14:paraId="3C055755">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七、质量、进度、造价、安全、环保监理措施；</w:t>
      </w:r>
    </w:p>
    <w:p w14:paraId="6EABFE32">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八、合同、信息管理方案；</w:t>
      </w:r>
    </w:p>
    <w:p w14:paraId="5C6A3AC8">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九、组织协调内容及措施；</w:t>
      </w:r>
    </w:p>
    <w:p w14:paraId="08EF9573">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十、监理工作重点、难点分析；</w:t>
      </w:r>
    </w:p>
    <w:p w14:paraId="391BE447">
      <w:pPr>
        <w:spacing w:line="360" w:lineRule="auto"/>
        <w:ind w:firstLine="542" w:firstLineChars="226"/>
        <w:rPr>
          <w:rFonts w:hint="default" w:ascii="宋体" w:hAnsi="宋体"/>
          <w:color w:val="000000" w:themeColor="text1"/>
          <w:sz w:val="24"/>
          <w:szCs w:val="24"/>
          <w:highlight w:val="none"/>
          <w14:textFill>
            <w14:solidFill>
              <w14:schemeClr w14:val="tx1"/>
            </w14:solidFill>
          </w14:textFill>
          <w:woUserID w:val="1"/>
        </w:rPr>
      </w:pPr>
      <w:r>
        <w:rPr>
          <w:rFonts w:hint="eastAsia" w:ascii="宋体" w:hAnsi="宋体"/>
          <w:color w:val="000000" w:themeColor="text1"/>
          <w:sz w:val="24"/>
          <w:szCs w:val="24"/>
          <w:highlight w:val="none"/>
          <w14:textFill>
            <w14:solidFill>
              <w14:schemeClr w14:val="tx1"/>
            </w14:solidFill>
          </w14:textFill>
        </w:rPr>
        <w:t>十一、对本工程监理的合理化建议</w:t>
      </w:r>
      <w:r>
        <w:rPr>
          <w:rFonts w:hint="default" w:ascii="宋体" w:hAnsi="宋体"/>
          <w:color w:val="000000" w:themeColor="text1"/>
          <w:sz w:val="24"/>
          <w:szCs w:val="24"/>
          <w:highlight w:val="none"/>
          <w14:textFill>
            <w14:solidFill>
              <w14:schemeClr w14:val="tx1"/>
            </w14:solidFill>
          </w14:textFill>
          <w:woUserID w:val="1"/>
        </w:rPr>
        <w:t>；</w:t>
      </w:r>
    </w:p>
    <w:p w14:paraId="043CB368">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14:textFill>
            <w14:solidFill>
              <w14:schemeClr w14:val="tx1"/>
            </w14:solidFill>
          </w14:textFill>
          <w:woUserID w:val="1"/>
        </w:rPr>
        <w:t>十二、本项目涉及的所有第三方检测（监测）的规划方案</w:t>
      </w:r>
      <w:r>
        <w:rPr>
          <w:rFonts w:hint="eastAsia" w:ascii="宋体" w:hAnsi="宋体"/>
          <w:color w:val="000000" w:themeColor="text1"/>
          <w:sz w:val="24"/>
          <w:szCs w:val="24"/>
          <w:highlight w:val="none"/>
          <w14:textFill>
            <w14:solidFill>
              <w14:schemeClr w14:val="tx1"/>
            </w14:solidFill>
          </w14:textFill>
        </w:rPr>
        <w:t>。</w:t>
      </w:r>
    </w:p>
    <w:p w14:paraId="692761FE">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br w:type="page"/>
      </w:r>
    </w:p>
    <w:p w14:paraId="270E5D03">
      <w:pPr>
        <w:numPr>
          <w:ilvl w:val="-1"/>
          <w:numId w:val="0"/>
        </w:numPr>
        <w:spacing w:line="480" w:lineRule="auto"/>
        <w:jc w:val="left"/>
        <w:outlineLvl w:val="1"/>
        <w:rPr>
          <w:rFonts w:hint="default" w:ascii="宋体" w:hAnsi="宋体"/>
          <w:b/>
          <w:bCs/>
          <w:color w:val="000000" w:themeColor="text1"/>
          <w:kern w:val="0"/>
          <w:sz w:val="30"/>
          <w:szCs w:val="30"/>
          <w:highlight w:val="none"/>
          <w14:textFill>
            <w14:solidFill>
              <w14:schemeClr w14:val="tx1"/>
            </w14:solidFill>
          </w14:textFill>
          <w:woUserID w:val="1"/>
        </w:rPr>
      </w:pPr>
      <w:bookmarkStart w:id="488" w:name="_Toc535938759"/>
      <w:bookmarkStart w:id="489" w:name="_Toc530470652"/>
      <w:bookmarkStart w:id="490" w:name="_Toc529196611"/>
      <w:r>
        <w:rPr>
          <w:rFonts w:hint="default" w:ascii="宋体" w:hAnsi="宋体"/>
          <w:b/>
          <w:bCs/>
          <w:color w:val="000000" w:themeColor="text1"/>
          <w:kern w:val="0"/>
          <w:sz w:val="30"/>
          <w:szCs w:val="30"/>
          <w:highlight w:val="none"/>
          <w14:textFill>
            <w14:solidFill>
              <w14:schemeClr w14:val="tx1"/>
            </w14:solidFill>
          </w14:textFill>
          <w:woUserID w:val="1"/>
        </w:rPr>
        <w:t xml:space="preserve">六、企业资信相关资料  </w:t>
      </w:r>
    </w:p>
    <w:p w14:paraId="4D9DA469">
      <w:pPr>
        <w:numPr>
          <w:ilvl w:val="-1"/>
          <w:numId w:val="0"/>
        </w:numPr>
        <w:spacing w:line="480" w:lineRule="auto"/>
        <w:jc w:val="left"/>
        <w:outlineLvl w:val="1"/>
        <w:rPr>
          <w:rFonts w:hint="default" w:ascii="宋体" w:hAnsi="宋体"/>
          <w:b/>
          <w:bCs/>
          <w:color w:val="000000" w:themeColor="text1"/>
          <w:kern w:val="0"/>
          <w:sz w:val="30"/>
          <w:szCs w:val="30"/>
          <w:highlight w:val="none"/>
          <w14:textFill>
            <w14:solidFill>
              <w14:schemeClr w14:val="tx1"/>
            </w14:solidFill>
          </w14:textFill>
          <w:woUserID w:val="1"/>
        </w:rPr>
      </w:pPr>
      <w:r>
        <w:rPr>
          <w:rFonts w:hint="default" w:ascii="宋体" w:hAnsi="宋体"/>
          <w:b/>
          <w:bCs/>
          <w:color w:val="000000" w:themeColor="text1"/>
          <w:kern w:val="0"/>
          <w:sz w:val="30"/>
          <w:szCs w:val="30"/>
          <w:highlight w:val="none"/>
          <w14:textFill>
            <w14:solidFill>
              <w14:schemeClr w14:val="tx1"/>
            </w14:solidFill>
          </w14:textFill>
          <w:woUserID w:val="1"/>
        </w:rPr>
        <w:t>（一）ISO认证情况</w:t>
      </w:r>
    </w:p>
    <w:p w14:paraId="4E679A68">
      <w:pPr>
        <w:numPr>
          <w:ilvl w:val="-1"/>
          <w:numId w:val="0"/>
        </w:numPr>
        <w:spacing w:line="480" w:lineRule="auto"/>
        <w:jc w:val="left"/>
        <w:outlineLvl w:val="9"/>
        <w:rPr>
          <w:rFonts w:hint="default" w:ascii="宋体" w:hAnsi="宋体"/>
          <w:color w:val="000000" w:themeColor="text1"/>
          <w:kern w:val="0"/>
          <w:highlight w:val="none"/>
          <w14:textFill>
            <w14:solidFill>
              <w14:schemeClr w14:val="tx1"/>
            </w14:solidFill>
          </w14:textFill>
          <w:woUserID w:val="1"/>
        </w:rPr>
      </w:pPr>
      <w:r>
        <w:rPr>
          <w:rFonts w:hint="default" w:ascii="宋体" w:hAnsi="宋体" w:cs="宋体"/>
          <w:color w:val="000000" w:themeColor="text1"/>
          <w:kern w:val="2"/>
          <w:highlight w:val="none"/>
          <w:lang w:bidi="ar"/>
          <w14:textFill>
            <w14:solidFill>
              <w14:schemeClr w14:val="tx1"/>
            </w14:solidFill>
          </w14:textFill>
          <w:woUserID w:val="1"/>
        </w:rPr>
        <w:t>注：</w:t>
      </w:r>
      <w:r>
        <w:rPr>
          <w:rFonts w:hint="default" w:ascii="宋体" w:hAnsi="宋体" w:eastAsia="宋体" w:cs="宋体"/>
          <w:color w:val="000000" w:themeColor="text1"/>
          <w:kern w:val="2"/>
          <w:highlight w:val="none"/>
          <w:lang w:val="en-US" w:eastAsia="zh-CN" w:bidi="ar"/>
          <w14:textFill>
            <w14:solidFill>
              <w14:schemeClr w14:val="tx1"/>
            </w14:solidFill>
          </w14:textFill>
          <w:woUserID w:val="1"/>
        </w:rPr>
        <w:t>按</w:t>
      </w:r>
      <w:r>
        <w:rPr>
          <w:rFonts w:hint="default" w:ascii="宋体" w:hAnsi="宋体" w:eastAsia="宋体" w:cs="宋体"/>
          <w:color w:val="000000" w:themeColor="text1"/>
          <w:kern w:val="2"/>
          <w:highlight w:val="none"/>
          <w:lang w:eastAsia="zh-CN" w:bidi="ar"/>
          <w14:textFill>
            <w14:solidFill>
              <w14:schemeClr w14:val="tx1"/>
            </w14:solidFill>
          </w14:textFill>
          <w:woUserID w:val="1"/>
        </w:rPr>
        <w:t>定标因素</w:t>
      </w:r>
      <w:r>
        <w:rPr>
          <w:rFonts w:hint="eastAsia" w:ascii="宋体" w:hAnsi="宋体" w:eastAsia="宋体" w:cs="宋体"/>
          <w:color w:val="000000" w:themeColor="text1"/>
          <w:kern w:val="2"/>
          <w:highlight w:val="none"/>
          <w:lang w:val="en-US" w:eastAsia="zh-CN" w:bidi="ar"/>
          <w14:textFill>
            <w14:solidFill>
              <w14:schemeClr w14:val="tx1"/>
            </w14:solidFill>
          </w14:textFill>
          <w:woUserID w:val="1"/>
        </w:rPr>
        <w:t>“</w:t>
      </w:r>
      <w:r>
        <w:rPr>
          <w:rFonts w:hint="default" w:ascii="宋体" w:hAnsi="宋体" w:cs="宋体"/>
          <w:color w:val="000000" w:themeColor="text1"/>
          <w:kern w:val="2"/>
          <w:highlight w:val="none"/>
          <w:lang w:eastAsia="zh-CN" w:bidi="ar"/>
          <w14:textFill>
            <w14:solidFill>
              <w14:schemeClr w14:val="tx1"/>
            </w14:solidFill>
          </w14:textFill>
          <w:woUserID w:val="1"/>
        </w:rPr>
        <w:t>ISO认证情况</w:t>
      </w:r>
      <w:r>
        <w:rPr>
          <w:rFonts w:hint="eastAsia" w:ascii="宋体" w:hAnsi="宋体" w:eastAsia="宋体" w:cs="宋体"/>
          <w:color w:val="000000" w:themeColor="text1"/>
          <w:kern w:val="2"/>
          <w:highlight w:val="none"/>
          <w:lang w:val="en-US" w:eastAsia="zh-CN" w:bidi="ar"/>
          <w14:textFill>
            <w14:solidFill>
              <w14:schemeClr w14:val="tx1"/>
            </w14:solidFill>
          </w14:textFill>
          <w:woUserID w:val="1"/>
        </w:rPr>
        <w:t>”中的要求，在本表后附</w:t>
      </w:r>
      <w:r>
        <w:rPr>
          <w:rFonts w:hint="default" w:ascii="宋体" w:hAnsi="宋体" w:cs="宋体"/>
          <w:color w:val="000000" w:themeColor="text1"/>
          <w:kern w:val="2"/>
          <w:highlight w:val="none"/>
          <w:lang w:eastAsia="zh-CN" w:bidi="ar"/>
          <w14:textFill>
            <w14:solidFill>
              <w14:schemeClr w14:val="tx1"/>
            </w14:solidFill>
          </w14:textFill>
          <w:woUserID w:val="1"/>
        </w:rPr>
        <w:t>相关</w:t>
      </w:r>
      <w:r>
        <w:rPr>
          <w:rFonts w:hint="eastAsia" w:ascii="宋体" w:hAnsi="宋体" w:eastAsia="宋体" w:cs="宋体"/>
          <w:color w:val="000000" w:themeColor="text1"/>
          <w:kern w:val="2"/>
          <w:highlight w:val="none"/>
          <w:lang w:val="en-US" w:eastAsia="zh-CN" w:bidi="ar"/>
          <w14:textFill>
            <w14:solidFill>
              <w14:schemeClr w14:val="tx1"/>
            </w14:solidFill>
          </w14:textFill>
          <w:woUserID w:val="1"/>
        </w:rPr>
        <w:t>证明资料</w:t>
      </w:r>
      <w:r>
        <w:rPr>
          <w:rFonts w:hint="default" w:ascii="宋体" w:hAnsi="宋体" w:cs="宋体"/>
          <w:color w:val="000000" w:themeColor="text1"/>
          <w:kern w:val="2"/>
          <w:highlight w:val="none"/>
          <w:lang w:eastAsia="zh-CN" w:bidi="ar"/>
          <w14:textFill>
            <w14:solidFill>
              <w14:schemeClr w14:val="tx1"/>
            </w14:solidFill>
          </w14:textFill>
          <w:woUserID w:val="1"/>
        </w:rPr>
        <w:t>。</w:t>
      </w:r>
    </w:p>
    <w:p w14:paraId="50DE433D">
      <w:pPr>
        <w:spacing w:line="240" w:lineRule="auto"/>
        <w:jc w:val="left"/>
        <w:outlineLvl w:val="9"/>
        <w:rPr>
          <w:rFonts w:hint="default" w:ascii="宋体" w:hAnsi="宋体"/>
          <w:color w:val="000000" w:themeColor="text1"/>
          <w:kern w:val="0"/>
          <w:highlight w:val="none"/>
          <w14:textFill>
            <w14:solidFill>
              <w14:schemeClr w14:val="tx1"/>
            </w14:solidFill>
          </w14:textFill>
          <w:woUserID w:val="1"/>
        </w:rPr>
      </w:pPr>
      <w:r>
        <w:rPr>
          <w:rFonts w:hint="default" w:ascii="宋体" w:hAnsi="宋体"/>
          <w:color w:val="000000" w:themeColor="text1"/>
          <w:kern w:val="0"/>
          <w:highlight w:val="none"/>
          <w14:textFill>
            <w14:solidFill>
              <w14:schemeClr w14:val="tx1"/>
            </w14:solidFill>
          </w14:textFill>
          <w:woUserID w:val="1"/>
        </w:rPr>
        <w:br w:type="page"/>
      </w:r>
    </w:p>
    <w:p w14:paraId="3B5F4E8B">
      <w:pPr>
        <w:numPr>
          <w:ilvl w:val="0"/>
          <w:numId w:val="2"/>
        </w:numPr>
        <w:spacing w:line="480" w:lineRule="auto"/>
        <w:jc w:val="left"/>
        <w:outlineLvl w:val="1"/>
        <w:rPr>
          <w:rFonts w:hint="default" w:ascii="宋体" w:hAnsi="宋体"/>
          <w:b/>
          <w:bCs/>
          <w:color w:val="000000" w:themeColor="text1"/>
          <w:kern w:val="0"/>
          <w:sz w:val="30"/>
          <w:szCs w:val="30"/>
          <w:highlight w:val="none"/>
          <w14:textFill>
            <w14:solidFill>
              <w14:schemeClr w14:val="tx1"/>
            </w14:solidFill>
          </w14:textFill>
          <w:woUserID w:val="1"/>
        </w:rPr>
      </w:pPr>
      <w:r>
        <w:rPr>
          <w:rFonts w:hint="default" w:ascii="宋体" w:hAnsi="宋体"/>
          <w:b/>
          <w:bCs/>
          <w:color w:val="000000" w:themeColor="text1"/>
          <w:kern w:val="0"/>
          <w:sz w:val="30"/>
          <w:szCs w:val="30"/>
          <w:highlight w:val="none"/>
          <w14:textFill>
            <w14:solidFill>
              <w14:schemeClr w14:val="tx1"/>
            </w14:solidFill>
          </w14:textFill>
          <w:woUserID w:val="1"/>
        </w:rPr>
        <w:t>纳税情况</w:t>
      </w:r>
    </w:p>
    <w:p w14:paraId="01B8E15E">
      <w:pPr>
        <w:numPr>
          <w:ilvl w:val="-1"/>
          <w:numId w:val="0"/>
        </w:numPr>
        <w:spacing w:line="480" w:lineRule="auto"/>
        <w:jc w:val="left"/>
        <w:outlineLvl w:val="9"/>
        <w:rPr>
          <w:rFonts w:hint="default" w:ascii="宋体" w:hAnsi="宋体"/>
          <w:color w:val="000000" w:themeColor="text1"/>
          <w:kern w:val="0"/>
          <w:highlight w:val="none"/>
          <w14:textFill>
            <w14:solidFill>
              <w14:schemeClr w14:val="tx1"/>
            </w14:solidFill>
          </w14:textFill>
          <w:woUserID w:val="1"/>
        </w:rPr>
      </w:pPr>
      <w:r>
        <w:rPr>
          <w:rFonts w:hint="eastAsia" w:ascii="宋体" w:hAnsi="宋体" w:cs="宋体"/>
          <w:b w:val="0"/>
          <w:bCs w:val="0"/>
          <w:color w:val="000000" w:themeColor="text1"/>
          <w:kern w:val="2"/>
          <w:sz w:val="21"/>
          <w:szCs w:val="22"/>
          <w:highlight w:val="none"/>
          <w:lang w:bidi="ar"/>
          <w14:textFill>
            <w14:solidFill>
              <w14:schemeClr w14:val="tx1"/>
            </w14:solidFill>
          </w14:textFill>
          <w:woUserID w:val="1"/>
        </w:rPr>
        <w:t>注：</w:t>
      </w:r>
      <w:r>
        <w:rPr>
          <w:rFonts w:hint="eastAsia" w:ascii="宋体" w:hAnsi="宋体" w:eastAsia="宋体" w:cs="宋体"/>
          <w:color w:val="000000" w:themeColor="text1"/>
          <w:kern w:val="2"/>
          <w:sz w:val="21"/>
          <w:szCs w:val="22"/>
          <w:highlight w:val="none"/>
          <w:lang w:val="en-US" w:eastAsia="zh-CN" w:bidi="ar"/>
          <w14:textFill>
            <w14:solidFill>
              <w14:schemeClr w14:val="tx1"/>
            </w14:solidFill>
          </w14:textFill>
          <w:woUserID w:val="1"/>
        </w:rPr>
        <w:t>按</w:t>
      </w:r>
      <w:r>
        <w:rPr>
          <w:rFonts w:hint="eastAsia" w:ascii="宋体" w:hAnsi="宋体" w:eastAsia="宋体" w:cs="宋体"/>
          <w:color w:val="000000" w:themeColor="text1"/>
          <w:kern w:val="2"/>
          <w:sz w:val="21"/>
          <w:szCs w:val="22"/>
          <w:highlight w:val="none"/>
          <w:lang w:eastAsia="zh-CN" w:bidi="ar"/>
          <w14:textFill>
            <w14:solidFill>
              <w14:schemeClr w14:val="tx1"/>
            </w14:solidFill>
          </w14:textFill>
          <w:woUserID w:val="1"/>
        </w:rPr>
        <w:t>定标因素</w:t>
      </w:r>
      <w:r>
        <w:rPr>
          <w:rFonts w:hint="default" w:ascii="宋体" w:hAnsi="宋体" w:eastAsia="宋体" w:cs="宋体"/>
          <w:color w:val="000000" w:themeColor="text1"/>
          <w:kern w:val="2"/>
          <w:sz w:val="21"/>
          <w:szCs w:val="22"/>
          <w:highlight w:val="none"/>
          <w:lang w:val="en-US" w:eastAsia="zh-CN" w:bidi="ar"/>
          <w14:textFill>
            <w14:solidFill>
              <w14:schemeClr w14:val="tx1"/>
            </w14:solidFill>
          </w14:textFill>
          <w:woUserID w:val="1"/>
        </w:rPr>
        <w:t>“</w:t>
      </w:r>
      <w:r>
        <w:rPr>
          <w:rFonts w:hint="default" w:ascii="宋体" w:hAnsi="宋体" w:cs="宋体"/>
          <w:color w:val="000000" w:themeColor="text1"/>
          <w:kern w:val="2"/>
          <w:highlight w:val="none"/>
          <w:lang w:eastAsia="zh-CN" w:bidi="ar"/>
          <w14:textFill>
            <w14:solidFill>
              <w14:schemeClr w14:val="tx1"/>
            </w14:solidFill>
          </w14:textFill>
          <w:woUserID w:val="1"/>
        </w:rPr>
        <w:t>纳税情况</w:t>
      </w:r>
      <w:r>
        <w:rPr>
          <w:rFonts w:hint="eastAsia" w:ascii="宋体" w:hAnsi="宋体" w:eastAsia="宋体" w:cs="宋体"/>
          <w:color w:val="000000" w:themeColor="text1"/>
          <w:kern w:val="2"/>
          <w:highlight w:val="none"/>
          <w:lang w:val="en-US" w:eastAsia="zh-CN" w:bidi="ar"/>
          <w14:textFill>
            <w14:solidFill>
              <w14:schemeClr w14:val="tx1"/>
            </w14:solidFill>
          </w14:textFill>
          <w:woUserID w:val="1"/>
        </w:rPr>
        <w:t>”中的要求，在本表后附</w:t>
      </w:r>
      <w:r>
        <w:rPr>
          <w:rFonts w:hint="default" w:ascii="宋体" w:hAnsi="宋体" w:cs="宋体"/>
          <w:color w:val="000000" w:themeColor="text1"/>
          <w:kern w:val="2"/>
          <w:highlight w:val="none"/>
          <w:lang w:eastAsia="zh-CN" w:bidi="ar"/>
          <w14:textFill>
            <w14:solidFill>
              <w14:schemeClr w14:val="tx1"/>
            </w14:solidFill>
          </w14:textFill>
          <w:woUserID w:val="1"/>
        </w:rPr>
        <w:t>相关</w:t>
      </w:r>
      <w:r>
        <w:rPr>
          <w:rFonts w:hint="eastAsia" w:ascii="宋体" w:hAnsi="宋体" w:eastAsia="宋体" w:cs="宋体"/>
          <w:color w:val="000000" w:themeColor="text1"/>
          <w:kern w:val="2"/>
          <w:highlight w:val="none"/>
          <w:lang w:val="en-US" w:eastAsia="zh-CN" w:bidi="ar"/>
          <w14:textFill>
            <w14:solidFill>
              <w14:schemeClr w14:val="tx1"/>
            </w14:solidFill>
          </w14:textFill>
          <w:woUserID w:val="1"/>
        </w:rPr>
        <w:t>证明资料</w:t>
      </w:r>
      <w:r>
        <w:rPr>
          <w:rFonts w:hint="default" w:ascii="宋体" w:hAnsi="宋体" w:cs="宋体"/>
          <w:color w:val="000000" w:themeColor="text1"/>
          <w:kern w:val="2"/>
          <w:highlight w:val="none"/>
          <w:lang w:eastAsia="zh-CN" w:bidi="ar"/>
          <w14:textFill>
            <w14:solidFill>
              <w14:schemeClr w14:val="tx1"/>
            </w14:solidFill>
          </w14:textFill>
          <w:woUserID w:val="1"/>
        </w:rPr>
        <w:t>。</w:t>
      </w:r>
    </w:p>
    <w:p w14:paraId="661A8670">
      <w:pPr>
        <w:spacing w:line="240" w:lineRule="auto"/>
        <w:jc w:val="left"/>
        <w:outlineLvl w:val="9"/>
        <w:rPr>
          <w:rFonts w:hint="default" w:ascii="宋体" w:hAnsi="宋体"/>
          <w:b/>
          <w:bCs/>
          <w:color w:val="000000" w:themeColor="text1"/>
          <w:kern w:val="0"/>
          <w:sz w:val="30"/>
          <w:szCs w:val="30"/>
          <w:highlight w:val="none"/>
          <w14:textFill>
            <w14:solidFill>
              <w14:schemeClr w14:val="tx1"/>
            </w14:solidFill>
          </w14:textFill>
          <w:woUserID w:val="1"/>
        </w:rPr>
      </w:pPr>
      <w:r>
        <w:rPr>
          <w:rFonts w:hint="default" w:ascii="宋体" w:hAnsi="宋体"/>
          <w:b/>
          <w:bCs/>
          <w:color w:val="000000" w:themeColor="text1"/>
          <w:kern w:val="0"/>
          <w:sz w:val="30"/>
          <w:szCs w:val="30"/>
          <w:highlight w:val="none"/>
          <w14:textFill>
            <w14:solidFill>
              <w14:schemeClr w14:val="tx1"/>
            </w14:solidFill>
          </w14:textFill>
          <w:woUserID w:val="1"/>
        </w:rPr>
        <w:br w:type="page"/>
      </w:r>
    </w:p>
    <w:p w14:paraId="7A1141A9">
      <w:pPr>
        <w:numPr>
          <w:ilvl w:val="-1"/>
          <w:numId w:val="0"/>
        </w:numPr>
        <w:spacing w:line="480" w:lineRule="auto"/>
        <w:jc w:val="left"/>
        <w:outlineLvl w:val="1"/>
        <w:rPr>
          <w:rFonts w:hint="default" w:ascii="宋体" w:hAnsi="宋体"/>
          <w:b/>
          <w:bCs/>
          <w:color w:val="000000" w:themeColor="text1"/>
          <w:kern w:val="0"/>
          <w:sz w:val="30"/>
          <w:szCs w:val="30"/>
          <w:highlight w:val="none"/>
          <w14:textFill>
            <w14:solidFill>
              <w14:schemeClr w14:val="tx1"/>
            </w14:solidFill>
          </w14:textFill>
          <w:woUserID w:val="1"/>
        </w:rPr>
      </w:pPr>
      <w:r>
        <w:rPr>
          <w:rFonts w:hint="default" w:ascii="宋体" w:hAnsi="宋体"/>
          <w:b/>
          <w:bCs/>
          <w:color w:val="000000" w:themeColor="text1"/>
          <w:kern w:val="0"/>
          <w:sz w:val="30"/>
          <w:szCs w:val="30"/>
          <w:highlight w:val="none"/>
          <w14:textFill>
            <w14:solidFill>
              <w14:schemeClr w14:val="tx1"/>
            </w14:solidFill>
          </w14:textFill>
          <w:woUserID w:val="1"/>
        </w:rPr>
        <w:t>（三）监理业绩情况</w:t>
      </w:r>
    </w:p>
    <w:p w14:paraId="493C710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woUserID w:val="1"/>
        </w:rPr>
      </w:pPr>
      <w:r>
        <w:rPr>
          <w:rFonts w:hint="default" w:ascii="宋体" w:hAnsi="宋体" w:eastAsia="宋体" w:cs="宋体"/>
          <w:b/>
          <w:bCs w:val="0"/>
          <w:color w:val="000000" w:themeColor="text1"/>
          <w:kern w:val="2"/>
          <w:sz w:val="24"/>
          <w:szCs w:val="24"/>
          <w:highlight w:val="none"/>
          <w:lang w:eastAsia="zh-CN" w:bidi="ar"/>
          <w14:textFill>
            <w14:solidFill>
              <w14:schemeClr w14:val="tx1"/>
            </w14:solidFill>
          </w14:textFill>
          <w:woUserID w:val="1"/>
        </w:rPr>
        <w:t>投标人自2022年1月1日至今完成的类似监理</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woUserID w:val="1"/>
        </w:rPr>
        <w:t>业绩</w:t>
      </w:r>
      <w:r>
        <w:rPr>
          <w:rFonts w:hint="default" w:ascii="宋体" w:hAnsi="宋体" w:eastAsia="宋体" w:cs="宋体"/>
          <w:b/>
          <w:bCs w:val="0"/>
          <w:color w:val="000000" w:themeColor="text1"/>
          <w:kern w:val="2"/>
          <w:sz w:val="24"/>
          <w:szCs w:val="24"/>
          <w:highlight w:val="none"/>
          <w:lang w:eastAsia="zh-CN" w:bidi="ar"/>
          <w14:textFill>
            <w14:solidFill>
              <w14:schemeClr w14:val="tx1"/>
            </w14:solidFill>
          </w14:textFill>
          <w:woUserID w:val="1"/>
        </w:rPr>
        <w:t>情况汇总</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woUserID w:val="1"/>
        </w:rPr>
        <w:t>表</w:t>
      </w:r>
    </w:p>
    <w:p w14:paraId="57DFB350">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woUserID w:val="1"/>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woUserID w:val="1"/>
        </w:rPr>
        <w:t xml:space="preserve"> </w:t>
      </w:r>
    </w:p>
    <w:tbl>
      <w:tblPr>
        <w:tblStyle w:val="20"/>
        <w:tblW w:w="7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25"/>
        <w:gridCol w:w="3766"/>
        <w:gridCol w:w="1242"/>
        <w:gridCol w:w="1242"/>
      </w:tblGrid>
      <w:tr w14:paraId="5456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1CF92945">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themeColor="text1"/>
                <w:kern w:val="2"/>
                <w:sz w:val="24"/>
                <w:szCs w:val="24"/>
                <w:highlight w:val="none"/>
                <w14:textFill>
                  <w14:solidFill>
                    <w14:schemeClr w14:val="tx1"/>
                  </w14:solidFill>
                </w14:textFill>
                <w:woUserID w:val="1"/>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序号</w:t>
            </w:r>
          </w:p>
        </w:tc>
        <w:tc>
          <w:tcPr>
            <w:tcW w:w="3766" w:type="dxa"/>
            <w:tcBorders>
              <w:top w:val="single" w:color="auto" w:sz="4" w:space="0"/>
              <w:left w:val="nil"/>
              <w:bottom w:val="single" w:color="auto" w:sz="4" w:space="0"/>
              <w:right w:val="single" w:color="auto" w:sz="4" w:space="0"/>
            </w:tcBorders>
            <w:shd w:val="clear" w:color="auto" w:fill="auto"/>
            <w:vAlign w:val="center"/>
          </w:tcPr>
          <w:p w14:paraId="3DE51F24">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themeColor="text1"/>
                <w:kern w:val="2"/>
                <w:sz w:val="24"/>
                <w:szCs w:val="24"/>
                <w:highlight w:val="none"/>
                <w14:textFill>
                  <w14:solidFill>
                    <w14:schemeClr w14:val="tx1"/>
                  </w14:solidFill>
                </w14:textFill>
                <w:woUserID w:val="1"/>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项目名称</w:t>
            </w:r>
          </w:p>
        </w:tc>
        <w:tc>
          <w:tcPr>
            <w:tcW w:w="1242" w:type="dxa"/>
            <w:tcBorders>
              <w:top w:val="single" w:color="auto" w:sz="4" w:space="0"/>
              <w:left w:val="nil"/>
              <w:bottom w:val="single" w:color="auto" w:sz="4" w:space="0"/>
              <w:right w:val="single" w:color="auto" w:sz="4" w:space="0"/>
            </w:tcBorders>
            <w:shd w:val="clear" w:color="auto" w:fill="auto"/>
            <w:vAlign w:val="center"/>
          </w:tcPr>
          <w:p w14:paraId="03C0B073">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themeColor="text1"/>
                <w:kern w:val="2"/>
                <w:sz w:val="24"/>
                <w:szCs w:val="24"/>
                <w:highlight w:val="none"/>
                <w14:textFill>
                  <w14:solidFill>
                    <w14:schemeClr w14:val="tx1"/>
                  </w14:solidFill>
                </w14:textFill>
                <w:woUserID w:val="1"/>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业绩金额</w:t>
            </w:r>
          </w:p>
        </w:tc>
        <w:tc>
          <w:tcPr>
            <w:tcW w:w="1242" w:type="dxa"/>
            <w:tcBorders>
              <w:top w:val="single" w:color="auto" w:sz="4" w:space="0"/>
              <w:left w:val="nil"/>
              <w:bottom w:val="single" w:color="auto" w:sz="4" w:space="0"/>
              <w:right w:val="single" w:color="auto" w:sz="4" w:space="0"/>
            </w:tcBorders>
            <w:shd w:val="clear" w:color="auto" w:fill="auto"/>
            <w:vAlign w:val="center"/>
          </w:tcPr>
          <w:p w14:paraId="1896490C">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themeColor="text1"/>
                <w:kern w:val="2"/>
                <w:sz w:val="24"/>
                <w:szCs w:val="24"/>
                <w:highlight w:val="none"/>
                <w14:textFill>
                  <w14:solidFill>
                    <w14:schemeClr w14:val="tx1"/>
                  </w14:solidFill>
                </w14:textFill>
                <w:woUserID w:val="1"/>
              </w:rPr>
            </w:pPr>
            <w:r>
              <w:rPr>
                <w:rFonts w:hint="default" w:ascii="宋体" w:hAnsi="宋体" w:eastAsia="宋体" w:cs="宋体"/>
                <w:color w:val="000000" w:themeColor="text1"/>
                <w:kern w:val="2"/>
                <w:sz w:val="24"/>
                <w:szCs w:val="24"/>
                <w:highlight w:val="none"/>
                <w14:textFill>
                  <w14:solidFill>
                    <w14:schemeClr w14:val="tx1"/>
                  </w14:solidFill>
                </w14:textFill>
                <w:woUserID w:val="1"/>
              </w:rPr>
              <w:t>完成时间</w:t>
            </w:r>
          </w:p>
        </w:tc>
      </w:tr>
      <w:tr w14:paraId="493B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top"/>
          </w:tcPr>
          <w:p w14:paraId="20017C86">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3766" w:type="dxa"/>
            <w:tcBorders>
              <w:top w:val="single" w:color="auto" w:sz="4" w:space="0"/>
              <w:left w:val="nil"/>
              <w:bottom w:val="single" w:color="auto" w:sz="4" w:space="0"/>
              <w:right w:val="single" w:color="auto" w:sz="4" w:space="0"/>
            </w:tcBorders>
            <w:shd w:val="clear" w:color="auto" w:fill="auto"/>
            <w:vAlign w:val="top"/>
          </w:tcPr>
          <w:p w14:paraId="65A27F8A">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3295C806">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2AE6779D">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r>
      <w:tr w14:paraId="42C8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top"/>
          </w:tcPr>
          <w:p w14:paraId="305B949D">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3766" w:type="dxa"/>
            <w:tcBorders>
              <w:top w:val="single" w:color="auto" w:sz="4" w:space="0"/>
              <w:left w:val="nil"/>
              <w:bottom w:val="single" w:color="auto" w:sz="4" w:space="0"/>
              <w:right w:val="single" w:color="auto" w:sz="4" w:space="0"/>
            </w:tcBorders>
            <w:shd w:val="clear" w:color="auto" w:fill="auto"/>
            <w:vAlign w:val="top"/>
          </w:tcPr>
          <w:p w14:paraId="6848480E">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72F29C65">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57F37F10">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r>
      <w:tr w14:paraId="1C04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top"/>
          </w:tcPr>
          <w:p w14:paraId="7797F3E0">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3766" w:type="dxa"/>
            <w:tcBorders>
              <w:top w:val="single" w:color="auto" w:sz="4" w:space="0"/>
              <w:left w:val="nil"/>
              <w:bottom w:val="single" w:color="auto" w:sz="4" w:space="0"/>
              <w:right w:val="single" w:color="auto" w:sz="4" w:space="0"/>
            </w:tcBorders>
            <w:shd w:val="clear" w:color="auto" w:fill="auto"/>
            <w:vAlign w:val="top"/>
          </w:tcPr>
          <w:p w14:paraId="74CD0178">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41844848">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049AF292">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r>
      <w:tr w14:paraId="73FC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top"/>
          </w:tcPr>
          <w:p w14:paraId="039FE379">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3766" w:type="dxa"/>
            <w:tcBorders>
              <w:top w:val="single" w:color="auto" w:sz="4" w:space="0"/>
              <w:left w:val="nil"/>
              <w:bottom w:val="single" w:color="auto" w:sz="4" w:space="0"/>
              <w:right w:val="single" w:color="auto" w:sz="4" w:space="0"/>
            </w:tcBorders>
            <w:shd w:val="clear" w:color="auto" w:fill="auto"/>
            <w:vAlign w:val="top"/>
          </w:tcPr>
          <w:p w14:paraId="5F86D896">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4805E659">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6A3839C6">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r>
      <w:tr w14:paraId="0AE1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top"/>
          </w:tcPr>
          <w:p w14:paraId="284B479F">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3766" w:type="dxa"/>
            <w:tcBorders>
              <w:top w:val="single" w:color="auto" w:sz="4" w:space="0"/>
              <w:left w:val="nil"/>
              <w:bottom w:val="single" w:color="auto" w:sz="4" w:space="0"/>
              <w:right w:val="single" w:color="auto" w:sz="4" w:space="0"/>
            </w:tcBorders>
            <w:shd w:val="clear" w:color="auto" w:fill="auto"/>
            <w:vAlign w:val="top"/>
          </w:tcPr>
          <w:p w14:paraId="200987A7">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05B8D8C8">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4EC0439F">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r>
      <w:tr w14:paraId="22C1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top"/>
          </w:tcPr>
          <w:p w14:paraId="53110F76">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3766" w:type="dxa"/>
            <w:tcBorders>
              <w:top w:val="single" w:color="auto" w:sz="4" w:space="0"/>
              <w:left w:val="nil"/>
              <w:bottom w:val="single" w:color="auto" w:sz="4" w:space="0"/>
              <w:right w:val="single" w:color="auto" w:sz="4" w:space="0"/>
            </w:tcBorders>
            <w:shd w:val="clear" w:color="auto" w:fill="auto"/>
            <w:vAlign w:val="top"/>
          </w:tcPr>
          <w:p w14:paraId="3D88F9AA">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49F87DBB">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046163C2">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r>
    </w:tbl>
    <w:p w14:paraId="1DD4FB5F">
      <w:pPr>
        <w:keepNext w:val="0"/>
        <w:keepLines w:val="0"/>
        <w:widowControl w:val="0"/>
        <w:suppressLineNumbers w:val="0"/>
        <w:spacing w:before="0" w:beforeAutospacing="0" w:after="0" w:afterAutospacing="0" w:line="271" w:lineRule="auto"/>
        <w:ind w:left="0" w:right="0" w:firstLine="424" w:firstLineChars="202"/>
        <w:jc w:val="left"/>
        <w:rPr>
          <w:rFonts w:hint="default" w:ascii="Times New Roman" w:hAnsi="Times New Roman" w:eastAsia="宋体" w:cs="Times New Roman"/>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注：类似监理业绩</w:t>
      </w:r>
      <w:r>
        <w:rPr>
          <w:rFonts w:hint="default" w:ascii="宋体" w:hAnsi="宋体" w:eastAsia="宋体" w:cs="宋体"/>
          <w:color w:val="000000" w:themeColor="text1"/>
          <w:kern w:val="2"/>
          <w:sz w:val="21"/>
          <w:szCs w:val="21"/>
          <w:highlight w:val="none"/>
          <w:lang w:eastAsia="zh-CN" w:bidi="ar"/>
          <w14:textFill>
            <w14:solidFill>
              <w14:schemeClr w14:val="tx1"/>
            </w14:solidFill>
          </w14:textFill>
          <w:woUserID w:val="1"/>
        </w:rPr>
        <w:t>由投标人择优提供，</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按</w:t>
      </w:r>
      <w:r>
        <w:rPr>
          <w:rFonts w:hint="default" w:ascii="宋体" w:hAnsi="宋体" w:eastAsia="宋体" w:cs="宋体"/>
          <w:color w:val="000000" w:themeColor="text1"/>
          <w:kern w:val="2"/>
          <w:sz w:val="21"/>
          <w:szCs w:val="21"/>
          <w:highlight w:val="none"/>
          <w:lang w:eastAsia="zh-CN" w:bidi="ar"/>
          <w14:textFill>
            <w14:solidFill>
              <w14:schemeClr w14:val="tx1"/>
            </w14:solidFill>
          </w14:textFill>
          <w:woUserID w:val="1"/>
        </w:rPr>
        <w:t>定标因素</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w:t>
      </w:r>
      <w:r>
        <w:rPr>
          <w:rFonts w:hint="default" w:ascii="宋体" w:hAnsi="宋体" w:eastAsia="宋体" w:cs="宋体"/>
          <w:color w:val="000000" w:themeColor="text1"/>
          <w:kern w:val="2"/>
          <w:sz w:val="21"/>
          <w:szCs w:val="21"/>
          <w:highlight w:val="none"/>
          <w:lang w:eastAsia="zh-CN" w:bidi="ar"/>
          <w14:textFill>
            <w14:solidFill>
              <w14:schemeClr w14:val="tx1"/>
            </w14:solidFill>
          </w14:textFill>
          <w:woUserID w:val="1"/>
        </w:rPr>
        <w:t>监理业绩情况</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”中的要求，在本表后附</w:t>
      </w:r>
      <w:r>
        <w:rPr>
          <w:rFonts w:hint="default" w:ascii="宋体" w:hAnsi="宋体" w:eastAsia="宋体" w:cs="宋体"/>
          <w:color w:val="000000" w:themeColor="text1"/>
          <w:kern w:val="2"/>
          <w:sz w:val="21"/>
          <w:szCs w:val="21"/>
          <w:highlight w:val="none"/>
          <w:lang w:eastAsia="zh-CN" w:bidi="ar"/>
          <w14:textFill>
            <w14:solidFill>
              <w14:schemeClr w14:val="tx1"/>
            </w14:solidFill>
          </w14:textFill>
          <w:woUserID w:val="1"/>
        </w:rPr>
        <w:t>类似</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业绩证明资料。如</w:t>
      </w:r>
      <w:r>
        <w:rPr>
          <w:rFonts w:hint="default" w:ascii="宋体" w:hAnsi="宋体" w:eastAsia="宋体" w:cs="宋体"/>
          <w:color w:val="000000" w:themeColor="text1"/>
          <w:kern w:val="2"/>
          <w:sz w:val="21"/>
          <w:szCs w:val="21"/>
          <w:highlight w:val="none"/>
          <w:lang w:eastAsia="zh-CN" w:bidi="ar"/>
          <w14:textFill>
            <w14:solidFill>
              <w14:schemeClr w14:val="tx1"/>
            </w14:solidFill>
          </w14:textFill>
          <w:woUserID w:val="1"/>
        </w:rPr>
        <w:t>在投标文件格式“四、资格审查资料”中的“（二）近年完成的类似监理项目情况表”已附相关类似</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业绩证明资料的，</w:t>
      </w:r>
      <w:r>
        <w:rPr>
          <w:rFonts w:hint="default" w:ascii="宋体" w:hAnsi="宋体" w:eastAsia="宋体" w:cs="宋体"/>
          <w:color w:val="000000" w:themeColor="text1"/>
          <w:kern w:val="2"/>
          <w:sz w:val="21"/>
          <w:szCs w:val="21"/>
          <w:highlight w:val="none"/>
          <w:lang w:eastAsia="zh-CN" w:bidi="ar"/>
          <w14:textFill>
            <w14:solidFill>
              <w14:schemeClr w14:val="tx1"/>
            </w14:solidFill>
          </w14:textFill>
          <w:woUserID w:val="1"/>
        </w:rPr>
        <w:t>则无需在本表后重复附证明资料。</w:t>
      </w:r>
    </w:p>
    <w:p w14:paraId="22396B7E">
      <w:pPr>
        <w:numPr>
          <w:ilvl w:val="-1"/>
          <w:numId w:val="0"/>
        </w:numPr>
        <w:spacing w:line="480" w:lineRule="auto"/>
        <w:jc w:val="left"/>
        <w:outlineLvl w:val="9"/>
        <w:rPr>
          <w:rFonts w:hint="default" w:ascii="宋体" w:hAnsi="宋体"/>
          <w:color w:val="000000" w:themeColor="text1"/>
          <w:kern w:val="0"/>
          <w:highlight w:val="none"/>
          <w14:textFill>
            <w14:solidFill>
              <w14:schemeClr w14:val="tx1"/>
            </w14:solidFill>
          </w14:textFill>
          <w:woUserID w:val="1"/>
        </w:rPr>
      </w:pPr>
    </w:p>
    <w:p w14:paraId="2F20F341">
      <w:pPr>
        <w:spacing w:line="240" w:lineRule="auto"/>
        <w:jc w:val="left"/>
        <w:outlineLvl w:val="9"/>
        <w:rPr>
          <w:rFonts w:hint="default" w:ascii="宋体" w:hAnsi="宋体"/>
          <w:b/>
          <w:bCs/>
          <w:color w:val="000000" w:themeColor="text1"/>
          <w:kern w:val="0"/>
          <w:sz w:val="30"/>
          <w:szCs w:val="30"/>
          <w:highlight w:val="none"/>
          <w14:textFill>
            <w14:solidFill>
              <w14:schemeClr w14:val="tx1"/>
            </w14:solidFill>
          </w14:textFill>
          <w:woUserID w:val="1"/>
        </w:rPr>
      </w:pPr>
      <w:r>
        <w:rPr>
          <w:rFonts w:hint="default" w:ascii="宋体" w:hAnsi="宋体"/>
          <w:b/>
          <w:bCs/>
          <w:color w:val="000000" w:themeColor="text1"/>
          <w:kern w:val="0"/>
          <w:sz w:val="30"/>
          <w:szCs w:val="30"/>
          <w:highlight w:val="none"/>
          <w14:textFill>
            <w14:solidFill>
              <w14:schemeClr w14:val="tx1"/>
            </w14:solidFill>
          </w14:textFill>
          <w:woUserID w:val="1"/>
        </w:rPr>
        <w:br w:type="page"/>
      </w:r>
    </w:p>
    <w:p w14:paraId="24070812">
      <w:pPr>
        <w:numPr>
          <w:ilvl w:val="-1"/>
          <w:numId w:val="0"/>
        </w:numPr>
        <w:spacing w:line="480" w:lineRule="auto"/>
        <w:jc w:val="left"/>
        <w:outlineLvl w:val="1"/>
        <w:rPr>
          <w:rFonts w:hint="default" w:ascii="宋体" w:hAnsi="宋体"/>
          <w:b/>
          <w:bCs/>
          <w:color w:val="000000" w:themeColor="text1"/>
          <w:kern w:val="0"/>
          <w:sz w:val="30"/>
          <w:szCs w:val="30"/>
          <w:highlight w:val="none"/>
          <w14:textFill>
            <w14:solidFill>
              <w14:schemeClr w14:val="tx1"/>
            </w14:solidFill>
          </w14:textFill>
          <w:woUserID w:val="1"/>
        </w:rPr>
      </w:pPr>
      <w:r>
        <w:rPr>
          <w:rFonts w:hint="default" w:ascii="宋体" w:hAnsi="宋体"/>
          <w:b/>
          <w:bCs/>
          <w:color w:val="000000" w:themeColor="text1"/>
          <w:kern w:val="0"/>
          <w:sz w:val="30"/>
          <w:szCs w:val="30"/>
          <w:highlight w:val="none"/>
          <w14:textFill>
            <w14:solidFill>
              <w14:schemeClr w14:val="tx1"/>
            </w14:solidFill>
          </w14:textFill>
          <w:woUserID w:val="1"/>
        </w:rPr>
        <w:t>（四）监理业绩获奖情况</w:t>
      </w:r>
    </w:p>
    <w:p w14:paraId="15976F1A">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woUserID w:val="1"/>
        </w:rPr>
      </w:pPr>
      <w:r>
        <w:rPr>
          <w:rFonts w:hint="default" w:ascii="宋体" w:hAnsi="宋体" w:eastAsia="宋体" w:cs="宋体"/>
          <w:b/>
          <w:bCs w:val="0"/>
          <w:color w:val="000000" w:themeColor="text1"/>
          <w:kern w:val="2"/>
          <w:sz w:val="24"/>
          <w:szCs w:val="24"/>
          <w:highlight w:val="none"/>
          <w:lang w:eastAsia="zh-CN" w:bidi="ar"/>
          <w14:textFill>
            <w14:solidFill>
              <w14:schemeClr w14:val="tx1"/>
            </w14:solidFill>
          </w14:textFill>
          <w:woUserID w:val="1"/>
        </w:rPr>
        <w:t>投标人自2022年1月1日至今监理的房屋建筑工程</w:t>
      </w:r>
      <w:r>
        <w:rPr>
          <w:rFonts w:hint="default" w:ascii="宋体" w:hAnsi="宋体" w:cs="宋体"/>
          <w:b/>
          <w:bCs w:val="0"/>
          <w:color w:val="000000" w:themeColor="text1"/>
          <w:kern w:val="2"/>
          <w:sz w:val="24"/>
          <w:szCs w:val="24"/>
          <w:highlight w:val="none"/>
          <w:lang w:eastAsia="zh-CN" w:bidi="ar"/>
          <w14:textFill>
            <w14:solidFill>
              <w14:schemeClr w14:val="tx1"/>
            </w14:solidFill>
          </w14:textFill>
          <w:woUserID w:val="1"/>
        </w:rPr>
        <w:t>获奖</w:t>
      </w:r>
      <w:r>
        <w:rPr>
          <w:rFonts w:hint="default" w:ascii="宋体" w:hAnsi="宋体" w:eastAsia="宋体" w:cs="宋体"/>
          <w:b/>
          <w:bCs w:val="0"/>
          <w:color w:val="000000" w:themeColor="text1"/>
          <w:kern w:val="2"/>
          <w:sz w:val="24"/>
          <w:szCs w:val="24"/>
          <w:highlight w:val="none"/>
          <w:lang w:eastAsia="zh-CN" w:bidi="ar"/>
          <w14:textFill>
            <w14:solidFill>
              <w14:schemeClr w14:val="tx1"/>
            </w14:solidFill>
          </w14:textFill>
          <w:woUserID w:val="1"/>
        </w:rPr>
        <w:t>情况汇总</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woUserID w:val="1"/>
        </w:rPr>
        <w:t>表</w:t>
      </w:r>
    </w:p>
    <w:p w14:paraId="5BF7138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woUserID w:val="1"/>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woUserID w:val="1"/>
        </w:rPr>
        <w:t xml:space="preserve"> </w:t>
      </w:r>
    </w:p>
    <w:tbl>
      <w:tblPr>
        <w:tblStyle w:val="20"/>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0"/>
        <w:gridCol w:w="3991"/>
        <w:gridCol w:w="1542"/>
        <w:gridCol w:w="1647"/>
      </w:tblGrid>
      <w:tr w14:paraId="0AD0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5A3ECE39">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themeColor="text1"/>
                <w:kern w:val="2"/>
                <w:sz w:val="24"/>
                <w:szCs w:val="24"/>
                <w:highlight w:val="none"/>
                <w14:textFill>
                  <w14:solidFill>
                    <w14:schemeClr w14:val="tx1"/>
                  </w14:solidFill>
                </w14:textFill>
                <w:woUserID w:val="1"/>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序号</w:t>
            </w:r>
          </w:p>
        </w:tc>
        <w:tc>
          <w:tcPr>
            <w:tcW w:w="3991" w:type="dxa"/>
            <w:tcBorders>
              <w:top w:val="single" w:color="auto" w:sz="4" w:space="0"/>
              <w:left w:val="nil"/>
              <w:bottom w:val="single" w:color="auto" w:sz="4" w:space="0"/>
              <w:right w:val="single" w:color="auto" w:sz="4" w:space="0"/>
            </w:tcBorders>
            <w:shd w:val="clear" w:color="auto" w:fill="auto"/>
            <w:vAlign w:val="center"/>
          </w:tcPr>
          <w:p w14:paraId="2FC6EF89">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themeColor="text1"/>
                <w:kern w:val="2"/>
                <w:sz w:val="24"/>
                <w:szCs w:val="24"/>
                <w:highlight w:val="none"/>
                <w14:textFill>
                  <w14:solidFill>
                    <w14:schemeClr w14:val="tx1"/>
                  </w14:solidFill>
                </w14:textFill>
                <w:woUserID w:val="1"/>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项目名称</w:t>
            </w:r>
          </w:p>
        </w:tc>
        <w:tc>
          <w:tcPr>
            <w:tcW w:w="1542" w:type="dxa"/>
            <w:tcBorders>
              <w:top w:val="single" w:color="auto" w:sz="4" w:space="0"/>
              <w:left w:val="nil"/>
              <w:bottom w:val="single" w:color="auto" w:sz="4" w:space="0"/>
              <w:right w:val="single" w:color="auto" w:sz="4" w:space="0"/>
            </w:tcBorders>
            <w:shd w:val="clear" w:color="auto" w:fill="auto"/>
            <w:vAlign w:val="center"/>
          </w:tcPr>
          <w:p w14:paraId="497C2742">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themeColor="text1"/>
                <w:kern w:val="2"/>
                <w:sz w:val="24"/>
                <w:szCs w:val="24"/>
                <w:highlight w:val="none"/>
                <w14:textFill>
                  <w14:solidFill>
                    <w14:schemeClr w14:val="tx1"/>
                  </w14:solidFill>
                </w14:textFill>
                <w:woUserID w:val="1"/>
              </w:rPr>
            </w:pPr>
            <w:r>
              <w:rPr>
                <w:rFonts w:hint="default" w:ascii="宋体" w:hAnsi="宋体" w:eastAsia="宋体" w:cs="宋体"/>
                <w:color w:val="000000" w:themeColor="text1"/>
                <w:kern w:val="2"/>
                <w:sz w:val="24"/>
                <w:szCs w:val="24"/>
                <w:highlight w:val="none"/>
                <w14:textFill>
                  <w14:solidFill>
                    <w14:schemeClr w14:val="tx1"/>
                  </w14:solidFill>
                </w14:textFill>
                <w:woUserID w:val="1"/>
              </w:rPr>
              <w:t>所获奖项</w:t>
            </w:r>
          </w:p>
        </w:tc>
        <w:tc>
          <w:tcPr>
            <w:tcW w:w="1647" w:type="dxa"/>
            <w:tcBorders>
              <w:top w:val="single" w:color="auto" w:sz="4" w:space="0"/>
              <w:left w:val="nil"/>
              <w:bottom w:val="single" w:color="auto" w:sz="4" w:space="0"/>
              <w:right w:val="single" w:color="auto" w:sz="4" w:space="0"/>
            </w:tcBorders>
            <w:shd w:val="clear" w:color="auto" w:fill="auto"/>
            <w:vAlign w:val="center"/>
          </w:tcPr>
          <w:p w14:paraId="54C92EE4">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themeColor="text1"/>
                <w:kern w:val="2"/>
                <w:sz w:val="24"/>
                <w:szCs w:val="24"/>
                <w:highlight w:val="none"/>
                <w14:textFill>
                  <w14:solidFill>
                    <w14:schemeClr w14:val="tx1"/>
                  </w14:solidFill>
                </w14:textFill>
                <w:woUserID w:val="1"/>
              </w:rPr>
            </w:pPr>
            <w:r>
              <w:rPr>
                <w:rFonts w:hint="default" w:ascii="宋体" w:hAnsi="宋体" w:cs="宋体"/>
                <w:color w:val="000000" w:themeColor="text1"/>
                <w:kern w:val="2"/>
                <w:sz w:val="24"/>
                <w:szCs w:val="24"/>
                <w:highlight w:val="none"/>
                <w14:textFill>
                  <w14:solidFill>
                    <w14:schemeClr w14:val="tx1"/>
                  </w14:solidFill>
                </w14:textFill>
                <w:woUserID w:val="1"/>
              </w:rPr>
              <w:t>获奖</w:t>
            </w:r>
            <w:r>
              <w:rPr>
                <w:rFonts w:hint="default" w:ascii="宋体" w:hAnsi="宋体" w:eastAsia="宋体" w:cs="宋体"/>
                <w:color w:val="000000" w:themeColor="text1"/>
                <w:kern w:val="2"/>
                <w:sz w:val="24"/>
                <w:szCs w:val="24"/>
                <w:highlight w:val="none"/>
                <w14:textFill>
                  <w14:solidFill>
                    <w14:schemeClr w14:val="tx1"/>
                  </w14:solidFill>
                </w14:textFill>
                <w:woUserID w:val="1"/>
              </w:rPr>
              <w:t>时间</w:t>
            </w:r>
          </w:p>
        </w:tc>
      </w:tr>
      <w:tr w14:paraId="2571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1042C14D">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3991" w:type="dxa"/>
            <w:tcBorders>
              <w:top w:val="single" w:color="auto" w:sz="4" w:space="0"/>
              <w:left w:val="nil"/>
              <w:bottom w:val="single" w:color="auto" w:sz="4" w:space="0"/>
              <w:right w:val="single" w:color="auto" w:sz="4" w:space="0"/>
            </w:tcBorders>
            <w:shd w:val="clear" w:color="auto" w:fill="auto"/>
            <w:vAlign w:val="top"/>
          </w:tcPr>
          <w:p w14:paraId="5FC0FD4E">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542" w:type="dxa"/>
            <w:tcBorders>
              <w:top w:val="single" w:color="auto" w:sz="4" w:space="0"/>
              <w:left w:val="nil"/>
              <w:bottom w:val="single" w:color="auto" w:sz="4" w:space="0"/>
              <w:right w:val="single" w:color="auto" w:sz="4" w:space="0"/>
            </w:tcBorders>
            <w:shd w:val="clear" w:color="auto" w:fill="auto"/>
            <w:vAlign w:val="top"/>
          </w:tcPr>
          <w:p w14:paraId="6BC10D57">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647" w:type="dxa"/>
            <w:tcBorders>
              <w:top w:val="single" w:color="auto" w:sz="4" w:space="0"/>
              <w:left w:val="nil"/>
              <w:bottom w:val="single" w:color="auto" w:sz="4" w:space="0"/>
              <w:right w:val="single" w:color="auto" w:sz="4" w:space="0"/>
            </w:tcBorders>
            <w:shd w:val="clear" w:color="auto" w:fill="auto"/>
            <w:vAlign w:val="top"/>
          </w:tcPr>
          <w:p w14:paraId="1BD6F634">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r>
      <w:tr w14:paraId="7316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584D6DE8">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3991" w:type="dxa"/>
            <w:tcBorders>
              <w:top w:val="single" w:color="auto" w:sz="4" w:space="0"/>
              <w:left w:val="nil"/>
              <w:bottom w:val="single" w:color="auto" w:sz="4" w:space="0"/>
              <w:right w:val="single" w:color="auto" w:sz="4" w:space="0"/>
            </w:tcBorders>
            <w:shd w:val="clear" w:color="auto" w:fill="auto"/>
            <w:vAlign w:val="top"/>
          </w:tcPr>
          <w:p w14:paraId="46C68CBD">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542" w:type="dxa"/>
            <w:tcBorders>
              <w:top w:val="single" w:color="auto" w:sz="4" w:space="0"/>
              <w:left w:val="nil"/>
              <w:bottom w:val="single" w:color="auto" w:sz="4" w:space="0"/>
              <w:right w:val="single" w:color="auto" w:sz="4" w:space="0"/>
            </w:tcBorders>
            <w:shd w:val="clear" w:color="auto" w:fill="auto"/>
            <w:vAlign w:val="top"/>
          </w:tcPr>
          <w:p w14:paraId="36A58AE3">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647" w:type="dxa"/>
            <w:tcBorders>
              <w:top w:val="single" w:color="auto" w:sz="4" w:space="0"/>
              <w:left w:val="nil"/>
              <w:bottom w:val="single" w:color="auto" w:sz="4" w:space="0"/>
              <w:right w:val="single" w:color="auto" w:sz="4" w:space="0"/>
            </w:tcBorders>
            <w:shd w:val="clear" w:color="auto" w:fill="auto"/>
            <w:vAlign w:val="top"/>
          </w:tcPr>
          <w:p w14:paraId="5DA9CC5B">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r>
      <w:tr w14:paraId="1EC9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0D805681">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3991" w:type="dxa"/>
            <w:tcBorders>
              <w:top w:val="single" w:color="auto" w:sz="4" w:space="0"/>
              <w:left w:val="nil"/>
              <w:bottom w:val="single" w:color="auto" w:sz="4" w:space="0"/>
              <w:right w:val="single" w:color="auto" w:sz="4" w:space="0"/>
            </w:tcBorders>
            <w:shd w:val="clear" w:color="auto" w:fill="auto"/>
            <w:vAlign w:val="top"/>
          </w:tcPr>
          <w:p w14:paraId="6987A9A0">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542" w:type="dxa"/>
            <w:tcBorders>
              <w:top w:val="single" w:color="auto" w:sz="4" w:space="0"/>
              <w:left w:val="nil"/>
              <w:bottom w:val="single" w:color="auto" w:sz="4" w:space="0"/>
              <w:right w:val="single" w:color="auto" w:sz="4" w:space="0"/>
            </w:tcBorders>
            <w:shd w:val="clear" w:color="auto" w:fill="auto"/>
            <w:vAlign w:val="top"/>
          </w:tcPr>
          <w:p w14:paraId="4F095B8C">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647" w:type="dxa"/>
            <w:tcBorders>
              <w:top w:val="single" w:color="auto" w:sz="4" w:space="0"/>
              <w:left w:val="nil"/>
              <w:bottom w:val="single" w:color="auto" w:sz="4" w:space="0"/>
              <w:right w:val="single" w:color="auto" w:sz="4" w:space="0"/>
            </w:tcBorders>
            <w:shd w:val="clear" w:color="auto" w:fill="auto"/>
            <w:vAlign w:val="top"/>
          </w:tcPr>
          <w:p w14:paraId="4AB27E0D">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r>
      <w:tr w14:paraId="11F9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765E14FB">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3991" w:type="dxa"/>
            <w:tcBorders>
              <w:top w:val="single" w:color="auto" w:sz="4" w:space="0"/>
              <w:left w:val="nil"/>
              <w:bottom w:val="single" w:color="auto" w:sz="4" w:space="0"/>
              <w:right w:val="single" w:color="auto" w:sz="4" w:space="0"/>
            </w:tcBorders>
            <w:shd w:val="clear" w:color="auto" w:fill="auto"/>
            <w:vAlign w:val="top"/>
          </w:tcPr>
          <w:p w14:paraId="08935F63">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542" w:type="dxa"/>
            <w:tcBorders>
              <w:top w:val="single" w:color="auto" w:sz="4" w:space="0"/>
              <w:left w:val="nil"/>
              <w:bottom w:val="single" w:color="auto" w:sz="4" w:space="0"/>
              <w:right w:val="single" w:color="auto" w:sz="4" w:space="0"/>
            </w:tcBorders>
            <w:shd w:val="clear" w:color="auto" w:fill="auto"/>
            <w:vAlign w:val="top"/>
          </w:tcPr>
          <w:p w14:paraId="21D7ACAA">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647" w:type="dxa"/>
            <w:tcBorders>
              <w:top w:val="single" w:color="auto" w:sz="4" w:space="0"/>
              <w:left w:val="nil"/>
              <w:bottom w:val="single" w:color="auto" w:sz="4" w:space="0"/>
              <w:right w:val="single" w:color="auto" w:sz="4" w:space="0"/>
            </w:tcBorders>
            <w:shd w:val="clear" w:color="auto" w:fill="auto"/>
            <w:vAlign w:val="top"/>
          </w:tcPr>
          <w:p w14:paraId="523C50B0">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r>
      <w:tr w14:paraId="2331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73943372">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3991" w:type="dxa"/>
            <w:tcBorders>
              <w:top w:val="single" w:color="auto" w:sz="4" w:space="0"/>
              <w:left w:val="nil"/>
              <w:bottom w:val="single" w:color="auto" w:sz="4" w:space="0"/>
              <w:right w:val="single" w:color="auto" w:sz="4" w:space="0"/>
            </w:tcBorders>
            <w:shd w:val="clear" w:color="auto" w:fill="auto"/>
            <w:vAlign w:val="top"/>
          </w:tcPr>
          <w:p w14:paraId="5208F334">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542" w:type="dxa"/>
            <w:tcBorders>
              <w:top w:val="single" w:color="auto" w:sz="4" w:space="0"/>
              <w:left w:val="nil"/>
              <w:bottom w:val="single" w:color="auto" w:sz="4" w:space="0"/>
              <w:right w:val="single" w:color="auto" w:sz="4" w:space="0"/>
            </w:tcBorders>
            <w:shd w:val="clear" w:color="auto" w:fill="auto"/>
            <w:vAlign w:val="top"/>
          </w:tcPr>
          <w:p w14:paraId="4D6B3DE4">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647" w:type="dxa"/>
            <w:tcBorders>
              <w:top w:val="single" w:color="auto" w:sz="4" w:space="0"/>
              <w:left w:val="nil"/>
              <w:bottom w:val="single" w:color="auto" w:sz="4" w:space="0"/>
              <w:right w:val="single" w:color="auto" w:sz="4" w:space="0"/>
            </w:tcBorders>
            <w:shd w:val="clear" w:color="auto" w:fill="auto"/>
            <w:vAlign w:val="top"/>
          </w:tcPr>
          <w:p w14:paraId="6035F02B">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r>
      <w:tr w14:paraId="76CA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24DADF85">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3991" w:type="dxa"/>
            <w:tcBorders>
              <w:top w:val="single" w:color="auto" w:sz="4" w:space="0"/>
              <w:left w:val="nil"/>
              <w:bottom w:val="single" w:color="auto" w:sz="4" w:space="0"/>
              <w:right w:val="single" w:color="auto" w:sz="4" w:space="0"/>
            </w:tcBorders>
            <w:shd w:val="clear" w:color="auto" w:fill="auto"/>
            <w:vAlign w:val="top"/>
          </w:tcPr>
          <w:p w14:paraId="0BB47C92">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542" w:type="dxa"/>
            <w:tcBorders>
              <w:top w:val="single" w:color="auto" w:sz="4" w:space="0"/>
              <w:left w:val="nil"/>
              <w:bottom w:val="single" w:color="auto" w:sz="4" w:space="0"/>
              <w:right w:val="single" w:color="auto" w:sz="4" w:space="0"/>
            </w:tcBorders>
            <w:shd w:val="clear" w:color="auto" w:fill="auto"/>
            <w:vAlign w:val="top"/>
          </w:tcPr>
          <w:p w14:paraId="0A2DE221">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c>
          <w:tcPr>
            <w:tcW w:w="1647" w:type="dxa"/>
            <w:tcBorders>
              <w:top w:val="single" w:color="auto" w:sz="4" w:space="0"/>
              <w:left w:val="nil"/>
              <w:bottom w:val="single" w:color="auto" w:sz="4" w:space="0"/>
              <w:right w:val="single" w:color="auto" w:sz="4" w:space="0"/>
            </w:tcBorders>
            <w:shd w:val="clear" w:color="auto" w:fill="auto"/>
            <w:vAlign w:val="top"/>
          </w:tcPr>
          <w:p w14:paraId="321EC6F5">
            <w:pPr>
              <w:keepNext w:val="0"/>
              <w:keepLines w:val="0"/>
              <w:widowControl w:val="0"/>
              <w:suppressLineNumbers w:val="0"/>
              <w:spacing w:before="0" w:beforeAutospacing="0" w:after="0" w:afterAutospacing="0"/>
              <w:ind w:left="0" w:right="0"/>
              <w:jc w:val="center"/>
              <w:rPr>
                <w:rFonts w:hint="default" w:ascii="宋体" w:hAnsi="宋体" w:eastAsia="宋体" w:cs="宋体"/>
                <w:b/>
                <w:bCs w:val="0"/>
                <w:color w:val="000000" w:themeColor="text1"/>
                <w:kern w:val="2"/>
                <w:sz w:val="24"/>
                <w:szCs w:val="24"/>
                <w:highlight w:val="none"/>
                <w14:textFill>
                  <w14:solidFill>
                    <w14:schemeClr w14:val="tx1"/>
                  </w14:solidFill>
                </w14:textFill>
                <w:woUserID w:val="1"/>
              </w:rPr>
            </w:pPr>
          </w:p>
        </w:tc>
      </w:tr>
    </w:tbl>
    <w:p w14:paraId="1F183C54">
      <w:pPr>
        <w:keepNext w:val="0"/>
        <w:keepLines w:val="0"/>
        <w:widowControl w:val="0"/>
        <w:suppressLineNumbers w:val="0"/>
        <w:spacing w:before="0" w:beforeAutospacing="0" w:after="0" w:afterAutospacing="0" w:line="271" w:lineRule="auto"/>
        <w:ind w:left="0" w:right="0" w:firstLine="424" w:firstLineChars="202"/>
        <w:jc w:val="left"/>
        <w:rPr>
          <w:rFonts w:hint="default" w:ascii="Times New Roman" w:hAnsi="Times New Roman" w:eastAsia="宋体" w:cs="Times New Roman"/>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注：</w:t>
      </w:r>
      <w:r>
        <w:rPr>
          <w:rFonts w:hint="default" w:ascii="宋体" w:hAnsi="宋体" w:cs="宋体"/>
          <w:color w:val="000000" w:themeColor="text1"/>
          <w:kern w:val="2"/>
          <w:sz w:val="21"/>
          <w:szCs w:val="21"/>
          <w:highlight w:val="none"/>
          <w:lang w:eastAsia="zh-CN" w:bidi="ar"/>
          <w14:textFill>
            <w14:solidFill>
              <w14:schemeClr w14:val="tx1"/>
            </w14:solidFill>
          </w14:textFill>
          <w:woUserID w:val="1"/>
        </w:rPr>
        <w:t>监理业绩获奖</w:t>
      </w:r>
      <w:r>
        <w:rPr>
          <w:rFonts w:hint="default" w:ascii="宋体" w:hAnsi="宋体" w:eastAsia="宋体" w:cs="宋体"/>
          <w:color w:val="000000" w:themeColor="text1"/>
          <w:kern w:val="2"/>
          <w:sz w:val="21"/>
          <w:szCs w:val="21"/>
          <w:highlight w:val="none"/>
          <w:lang w:eastAsia="zh-CN" w:bidi="ar"/>
          <w14:textFill>
            <w14:solidFill>
              <w14:schemeClr w14:val="tx1"/>
            </w14:solidFill>
          </w14:textFill>
          <w:woUserID w:val="1"/>
        </w:rPr>
        <w:t>由投标人择优提供，</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按</w:t>
      </w:r>
      <w:r>
        <w:rPr>
          <w:rFonts w:hint="default" w:ascii="宋体" w:hAnsi="宋体" w:eastAsia="宋体" w:cs="宋体"/>
          <w:color w:val="000000" w:themeColor="text1"/>
          <w:kern w:val="2"/>
          <w:sz w:val="21"/>
          <w:szCs w:val="21"/>
          <w:highlight w:val="none"/>
          <w:lang w:eastAsia="zh-CN" w:bidi="ar"/>
          <w14:textFill>
            <w14:solidFill>
              <w14:schemeClr w14:val="tx1"/>
            </w14:solidFill>
          </w14:textFill>
          <w:woUserID w:val="1"/>
        </w:rPr>
        <w:t>定标因素</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w:t>
      </w:r>
      <w:r>
        <w:rPr>
          <w:rFonts w:hint="default" w:ascii="宋体" w:hAnsi="宋体" w:eastAsia="宋体" w:cs="宋体"/>
          <w:color w:val="000000" w:themeColor="text1"/>
          <w:kern w:val="2"/>
          <w:sz w:val="21"/>
          <w:szCs w:val="21"/>
          <w:highlight w:val="none"/>
          <w:lang w:eastAsia="zh-CN" w:bidi="ar"/>
          <w14:textFill>
            <w14:solidFill>
              <w14:schemeClr w14:val="tx1"/>
            </w14:solidFill>
          </w14:textFill>
          <w:woUserID w:val="1"/>
        </w:rPr>
        <w:t>监理业绩</w:t>
      </w:r>
      <w:r>
        <w:rPr>
          <w:rFonts w:hint="default" w:ascii="宋体" w:hAnsi="宋体" w:cs="宋体"/>
          <w:color w:val="000000" w:themeColor="text1"/>
          <w:kern w:val="2"/>
          <w:sz w:val="21"/>
          <w:szCs w:val="21"/>
          <w:highlight w:val="none"/>
          <w:lang w:eastAsia="zh-CN" w:bidi="ar"/>
          <w14:textFill>
            <w14:solidFill>
              <w14:schemeClr w14:val="tx1"/>
            </w14:solidFill>
          </w14:textFill>
          <w:woUserID w:val="1"/>
        </w:rPr>
        <w:t>获奖</w:t>
      </w:r>
      <w:r>
        <w:rPr>
          <w:rFonts w:hint="default" w:ascii="宋体" w:hAnsi="宋体" w:eastAsia="宋体" w:cs="宋体"/>
          <w:color w:val="000000" w:themeColor="text1"/>
          <w:kern w:val="2"/>
          <w:sz w:val="21"/>
          <w:szCs w:val="21"/>
          <w:highlight w:val="none"/>
          <w:lang w:eastAsia="zh-CN" w:bidi="ar"/>
          <w14:textFill>
            <w14:solidFill>
              <w14:schemeClr w14:val="tx1"/>
            </w14:solidFill>
          </w14:textFill>
          <w:woUserID w:val="1"/>
        </w:rPr>
        <w:t>情况</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”中的要求，在本表后附</w:t>
      </w:r>
      <w:r>
        <w:rPr>
          <w:rFonts w:hint="default" w:ascii="宋体" w:hAnsi="宋体" w:cs="宋体"/>
          <w:color w:val="000000" w:themeColor="text1"/>
          <w:kern w:val="2"/>
          <w:sz w:val="21"/>
          <w:szCs w:val="21"/>
          <w:highlight w:val="none"/>
          <w:lang w:eastAsia="zh-CN" w:bidi="ar"/>
          <w14:textFill>
            <w14:solidFill>
              <w14:schemeClr w14:val="tx1"/>
            </w14:solidFill>
          </w14:textFill>
          <w:woUserID w:val="1"/>
        </w:rPr>
        <w:t>相关奖项</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证明资料</w:t>
      </w:r>
      <w:r>
        <w:rPr>
          <w:rFonts w:hint="default" w:ascii="宋体" w:hAnsi="宋体" w:eastAsia="宋体" w:cs="宋体"/>
          <w:color w:val="000000" w:themeColor="text1"/>
          <w:kern w:val="2"/>
          <w:sz w:val="21"/>
          <w:szCs w:val="21"/>
          <w:highlight w:val="none"/>
          <w:lang w:eastAsia="zh-CN" w:bidi="ar"/>
          <w14:textFill>
            <w14:solidFill>
              <w14:schemeClr w14:val="tx1"/>
            </w14:solidFill>
          </w14:textFill>
          <w:woUserID w:val="1"/>
        </w:rPr>
        <w:t>。</w:t>
      </w:r>
    </w:p>
    <w:p w14:paraId="4EB5CC06">
      <w:pPr>
        <w:numPr>
          <w:ilvl w:val="-1"/>
          <w:numId w:val="0"/>
        </w:numPr>
        <w:spacing w:line="480" w:lineRule="auto"/>
        <w:jc w:val="left"/>
        <w:outlineLvl w:val="9"/>
        <w:rPr>
          <w:rFonts w:hint="default" w:ascii="宋体" w:hAnsi="宋体"/>
          <w:color w:val="000000" w:themeColor="text1"/>
          <w:kern w:val="0"/>
          <w:highlight w:val="none"/>
          <w14:textFill>
            <w14:solidFill>
              <w14:schemeClr w14:val="tx1"/>
            </w14:solidFill>
          </w14:textFill>
          <w:woUserID w:val="1"/>
        </w:rPr>
      </w:pPr>
    </w:p>
    <w:p w14:paraId="06E67AF2">
      <w:pPr>
        <w:numPr>
          <w:ilvl w:val="0"/>
          <w:numId w:val="0"/>
        </w:numPr>
        <w:spacing w:line="480" w:lineRule="auto"/>
        <w:jc w:val="left"/>
        <w:outlineLvl w:val="9"/>
        <w:rPr>
          <w:rFonts w:hint="default" w:ascii="宋体" w:hAnsi="宋体"/>
          <w:color w:val="000000" w:themeColor="text1"/>
          <w:kern w:val="0"/>
          <w:highlight w:val="none"/>
          <w14:textFill>
            <w14:solidFill>
              <w14:schemeClr w14:val="tx1"/>
            </w14:solidFill>
          </w14:textFill>
          <w:woUserID w:val="1"/>
        </w:rPr>
      </w:pPr>
      <w:r>
        <w:rPr>
          <w:rFonts w:hint="default" w:ascii="宋体" w:hAnsi="宋体"/>
          <w:color w:val="000000" w:themeColor="text1"/>
          <w:kern w:val="0"/>
          <w:highlight w:val="none"/>
          <w14:textFill>
            <w14:solidFill>
              <w14:schemeClr w14:val="tx1"/>
            </w14:solidFill>
          </w14:textFill>
          <w:woUserID w:val="1"/>
        </w:rPr>
        <w:br w:type="page"/>
      </w:r>
    </w:p>
    <w:p w14:paraId="4DB7617C">
      <w:pPr>
        <w:spacing w:line="480" w:lineRule="auto"/>
        <w:jc w:val="left"/>
        <w:outlineLvl w:val="1"/>
        <w:rPr>
          <w:rFonts w:ascii="宋体" w:hAnsi="宋体"/>
          <w:b/>
          <w:bCs/>
          <w:color w:val="000000" w:themeColor="text1"/>
          <w:kern w:val="0"/>
          <w:sz w:val="30"/>
          <w:szCs w:val="30"/>
          <w:highlight w:val="none"/>
          <w14:textFill>
            <w14:solidFill>
              <w14:schemeClr w14:val="tx1"/>
            </w14:solidFill>
          </w14:textFill>
        </w:rPr>
      </w:pPr>
      <w:r>
        <w:rPr>
          <w:rFonts w:hint="default" w:ascii="宋体" w:hAnsi="宋体"/>
          <w:b/>
          <w:bCs/>
          <w:color w:val="000000" w:themeColor="text1"/>
          <w:kern w:val="0"/>
          <w:sz w:val="30"/>
          <w:szCs w:val="30"/>
          <w:highlight w:val="none"/>
          <w14:textFill>
            <w14:solidFill>
              <w14:schemeClr w14:val="tx1"/>
            </w14:solidFill>
          </w14:textFill>
          <w:woUserID w:val="1"/>
        </w:rPr>
        <w:t>七、</w:t>
      </w:r>
      <w:r>
        <w:rPr>
          <w:rFonts w:hint="eastAsia" w:ascii="宋体" w:hAnsi="宋体"/>
          <w:b/>
          <w:bCs/>
          <w:color w:val="000000" w:themeColor="text1"/>
          <w:kern w:val="0"/>
          <w:sz w:val="30"/>
          <w:szCs w:val="30"/>
          <w:highlight w:val="none"/>
          <w14:textFill>
            <w14:solidFill>
              <w14:schemeClr w14:val="tx1"/>
            </w14:solidFill>
          </w14:textFill>
        </w:rPr>
        <w:t>其他资料</w:t>
      </w:r>
      <w:bookmarkEnd w:id="488"/>
      <w:bookmarkEnd w:id="489"/>
      <w:bookmarkEnd w:id="490"/>
    </w:p>
    <w:p w14:paraId="7356B337">
      <w:pPr>
        <w:topLinePunct/>
        <w:spacing w:line="360" w:lineRule="auto"/>
        <w:rPr>
          <w:rFonts w:ascii="宋体" w:hAnsi="宋体"/>
          <w:snapToGrid w:val="0"/>
          <w:color w:val="000000" w:themeColor="text1"/>
          <w:spacing w:val="18"/>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其他资料应包括（但不限制于）以下内容：</w:t>
      </w:r>
    </w:p>
    <w:p w14:paraId="2A5DC5C5">
      <w:pPr>
        <w:spacing w:line="360" w:lineRule="auto"/>
        <w:outlineLvl w:val="2"/>
        <w:rPr>
          <w:rFonts w:ascii="宋体" w:hAnsi="宋体"/>
          <w:b/>
          <w:color w:val="000000" w:themeColor="text1"/>
          <w:sz w:val="28"/>
          <w:szCs w:val="28"/>
          <w:highlight w:val="none"/>
          <w14:textFill>
            <w14:solidFill>
              <w14:schemeClr w14:val="tx1"/>
            </w14:solidFill>
          </w14:textFill>
        </w:rPr>
      </w:pPr>
      <w:bookmarkStart w:id="491" w:name="_Toc530470653"/>
      <w:bookmarkStart w:id="492" w:name="_Toc535938760"/>
      <w:r>
        <w:rPr>
          <w:rFonts w:hint="eastAsia" w:ascii="宋体" w:hAnsi="宋体"/>
          <w:b/>
          <w:color w:val="000000" w:themeColor="text1"/>
          <w:sz w:val="28"/>
          <w:szCs w:val="28"/>
          <w:highlight w:val="none"/>
          <w14:textFill>
            <w14:solidFill>
              <w14:schemeClr w14:val="tx1"/>
            </w14:solidFill>
          </w14:textFill>
        </w:rPr>
        <w:t>①工程监理服务承诺书</w:t>
      </w:r>
      <w:bookmarkEnd w:id="491"/>
      <w:bookmarkEnd w:id="492"/>
    </w:p>
    <w:p w14:paraId="01A2CB41">
      <w:pPr>
        <w:spacing w:line="360" w:lineRule="auto"/>
        <w:jc w:val="center"/>
        <w:rPr>
          <w:rFonts w:ascii="宋体" w:hAnsi="宋体"/>
          <w:b/>
          <w:color w:val="000000" w:themeColor="text1"/>
          <w:sz w:val="32"/>
          <w:szCs w:val="30"/>
          <w:highlight w:val="none"/>
          <w14:textFill>
            <w14:solidFill>
              <w14:schemeClr w14:val="tx1"/>
            </w14:solidFill>
          </w14:textFill>
        </w:rPr>
      </w:pPr>
      <w:r>
        <w:rPr>
          <w:rFonts w:hint="eastAsia" w:ascii="宋体" w:hAnsi="宋体"/>
          <w:b/>
          <w:color w:val="000000" w:themeColor="text1"/>
          <w:sz w:val="32"/>
          <w:szCs w:val="30"/>
          <w:highlight w:val="none"/>
          <w14:textFill>
            <w14:solidFill>
              <w14:schemeClr w14:val="tx1"/>
            </w14:solidFill>
          </w14:textFill>
        </w:rPr>
        <w:t>工程监理服务承诺书</w:t>
      </w:r>
    </w:p>
    <w:p w14:paraId="577134C6">
      <w:pPr>
        <w:topLinePunct/>
        <w:spacing w:line="336" w:lineRule="auto"/>
        <w:rPr>
          <w:rFonts w:ascii="宋体" w:hAnsi="宋体"/>
          <w:b/>
          <w:bCs/>
          <w:snapToGrid w:val="0"/>
          <w:color w:val="000000" w:themeColor="text1"/>
          <w:spacing w:val="4"/>
          <w:sz w:val="24"/>
          <w:szCs w:val="24"/>
          <w:highlight w:val="none"/>
          <w14:textFill>
            <w14:solidFill>
              <w14:schemeClr w14:val="tx1"/>
            </w14:solidFill>
          </w14:textFill>
        </w:rPr>
      </w:pPr>
      <w:r>
        <w:rPr>
          <w:rFonts w:hint="eastAsia" w:ascii="宋体" w:hAnsi="宋体"/>
          <w:b/>
          <w:bCs/>
          <w:snapToGrid w:val="0"/>
          <w:color w:val="000000" w:themeColor="text1"/>
          <w:spacing w:val="4"/>
          <w:sz w:val="24"/>
          <w:szCs w:val="24"/>
          <w:highlight w:val="none"/>
          <w14:textFill>
            <w14:solidFill>
              <w14:schemeClr w14:val="tx1"/>
            </w14:solidFill>
          </w14:textFill>
        </w:rPr>
        <w:t>致：</w:t>
      </w:r>
      <w:r>
        <w:rPr>
          <w:rFonts w:hint="eastAsia" w:ascii="宋体" w:hAnsi="宋体" w:cs="宋体"/>
          <w:b/>
          <w:bCs/>
          <w:snapToGrid w:val="0"/>
          <w:color w:val="000000" w:themeColor="text1"/>
          <w:spacing w:val="4"/>
          <w:sz w:val="24"/>
          <w:szCs w:val="24"/>
          <w:highlight w:val="none"/>
          <w:u w:val="single"/>
          <w14:textFill>
            <w14:solidFill>
              <w14:schemeClr w14:val="tx1"/>
            </w14:solidFill>
          </w14:textFill>
        </w:rPr>
        <w:t>广州市重点公共建设项目管理中心</w:t>
      </w:r>
    </w:p>
    <w:p w14:paraId="6C5819FE">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一旦我方中标，我方愿意做出如下承诺：</w:t>
      </w:r>
    </w:p>
    <w:p w14:paraId="097F6C61">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一、我方同意投标有效截止日期之日起的投标有效期内遵守本投标文件。在此期限届满之前，本投标文件将始终对我方有约束力，并可随时按此投标书接受中标。</w:t>
      </w:r>
    </w:p>
    <w:p w14:paraId="40ACB25B">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二、我方完全愿意接受本项目招标文件中的监理合同条款，如我方中标，我们将在招标人要求的时间内签订监理服务合同。</w:t>
      </w:r>
    </w:p>
    <w:p w14:paraId="50D6C1BD">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三、如果我方中标，我方保证在签订合同后，在合同要求的期限内进驻现场开展工作，并在工程施工准备期、施工期和工程收尾期严格履行合同。</w:t>
      </w:r>
      <w:r>
        <w:rPr>
          <w:rFonts w:hint="eastAsia" w:ascii="宋体" w:hAnsi="宋体"/>
          <w:color w:val="000000" w:themeColor="text1"/>
          <w:spacing w:val="4"/>
          <w:sz w:val="24"/>
          <w:szCs w:val="24"/>
          <w:highlight w:val="none"/>
          <w14:textFill>
            <w14:solidFill>
              <w14:schemeClr w14:val="tx1"/>
            </w14:solidFill>
          </w14:textFill>
        </w:rPr>
        <w:t>如果我方中标，我方承诺严格按照合同和招投标文件规定履行义务，并同意贵中心将我方履行合同、招投标文件义务的履约情况和不诚信行为（包括但不限于由贵中心</w:t>
      </w:r>
      <w:r>
        <w:rPr>
          <w:rFonts w:hint="eastAsia" w:ascii="宋体" w:hAnsi="宋体"/>
          <w:color w:val="000000" w:themeColor="text1"/>
          <w:sz w:val="24"/>
          <w:highlight w:val="none"/>
          <w14:textFill>
            <w14:solidFill>
              <w14:schemeClr w14:val="tx1"/>
            </w14:solidFill>
          </w14:textFill>
        </w:rPr>
        <w:t>组织的考核、考评通报、作</w:t>
      </w:r>
      <w:r>
        <w:rPr>
          <w:rFonts w:hint="eastAsia" w:ascii="宋体" w:hAnsi="宋体"/>
          <w:color w:val="000000" w:themeColor="text1"/>
          <w:spacing w:val="4"/>
          <w:sz w:val="24"/>
          <w:szCs w:val="24"/>
          <w:highlight w:val="none"/>
          <w14:textFill>
            <w14:solidFill>
              <w14:schemeClr w14:val="tx1"/>
            </w14:solidFill>
          </w14:textFill>
        </w:rPr>
        <w:t>出的违约责任处理决定等）在贵中心网站和建设项目业主网站及其他媒体上公开披露，由此造成的一切损失和不利后果均由我方自行承担。</w:t>
      </w:r>
    </w:p>
    <w:p w14:paraId="53391A0F">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四、我方承诺按照招标文件的规定对监理与相关服务费进行支付和结算。</w:t>
      </w:r>
    </w:p>
    <w:p w14:paraId="3C9C6459">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1、在监理服务期内，招标人有权根据项目实际情况要求我方重新调整监理实施方案，调整后的监理实施方案需经招标人审批同意后实施，我方承诺不因此而调整监理酬金。当工程量增加、或设计变更、或设计工程变化、或设计规模变化时，我方工作的变化均应视为本合同约定的监理工作。</w:t>
      </w:r>
    </w:p>
    <w:p w14:paraId="3FF4FB3F">
      <w:pPr>
        <w:topLinePunct/>
        <w:spacing w:line="336" w:lineRule="auto"/>
        <w:ind w:firstLine="496" w:firstLineChars="200"/>
        <w:rPr>
          <w:rFonts w:ascii="宋体" w:hAnsi="宋体"/>
          <w:bCs/>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2、如在工程实施期间，因政策变化、计划调整或不可抗力等非招标人主观原因造成本合同工程停建的，则我方承诺接受终止服务并积极配合招标人作好善后工作，按已发生的工程数量结清监理报酬，我方不另要求额外的费用及任何形式的补偿。</w:t>
      </w:r>
    </w:p>
    <w:p w14:paraId="0294F579">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3、如在工程实施期间，如因任何原因造成本合同工程中间停工而导致我方必须二次或多次进出场，监理报酬总额将不会因此而有所调整，相关费用亦已经包含于监理酬金中。</w:t>
      </w:r>
    </w:p>
    <w:p w14:paraId="59C84F68">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4、我方承诺，将按照招标文件和监理合同的约定，完成本项目监理服务的工作内容且相关的监理服务须达到令招标人满意的程度。如未能按合同附件－《</w:t>
      </w:r>
      <w:r>
        <w:rPr>
          <w:rFonts w:hint="eastAsia" w:ascii="宋体" w:hAnsi="宋体"/>
          <w:b/>
          <w:snapToGrid w:val="0"/>
          <w:color w:val="000000" w:themeColor="text1"/>
          <w:spacing w:val="4"/>
          <w:sz w:val="24"/>
          <w:szCs w:val="24"/>
          <w:highlight w:val="none"/>
          <w14:textFill>
            <w14:solidFill>
              <w14:schemeClr w14:val="tx1"/>
            </w14:solidFill>
          </w14:textFill>
        </w:rPr>
        <w:t>各阶段工作成果文件的要求</w:t>
      </w:r>
      <w:r>
        <w:rPr>
          <w:rFonts w:hint="eastAsia" w:ascii="宋体" w:hAnsi="宋体"/>
          <w:snapToGrid w:val="0"/>
          <w:color w:val="000000" w:themeColor="text1"/>
          <w:spacing w:val="4"/>
          <w:sz w:val="24"/>
          <w:szCs w:val="24"/>
          <w:highlight w:val="none"/>
          <w14:textFill>
            <w14:solidFill>
              <w14:schemeClr w14:val="tx1"/>
            </w14:solidFill>
          </w14:textFill>
        </w:rPr>
        <w:t>》的约定完成本监理工程的相关工作内容，或完成的工作内容未能达到约定的支付审核标准，或招标人对监理工作情况的检查结果未能达到约定的令人满意的程度，均视作我方对该承诺的违反，招标人可于合同酬金总额中扣减相关监理服务项目的酬金。我方对于履行监理职责方面的违约责任根据合同专用条件的相关约定另行扣减。</w:t>
      </w:r>
    </w:p>
    <w:p w14:paraId="294E2563">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五、保证监理服务满足工程的需要，监理人员服务费中包括工资、奖金、补贴、加班费（法定节假日和8小时工作以外）、办公费、差旅费（包括进、退场和探亲交通费）、招待费、因公受伤医疗费，以及监理单位为监理人员提供或承担的住房、医疗、保险、交通等福利待遇。</w:t>
      </w:r>
    </w:p>
    <w:p w14:paraId="5D6B21FB">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六、我方将严格按照监理人员执业守则，按照国家相关法规、规范及我方制定的监理大纲、实施细则进行监理，在保证质量、安全的前提下，确保工程按期交付。</w:t>
      </w:r>
    </w:p>
    <w:p w14:paraId="15C6F2D5">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七、在未正式签订合同前，贵单位的招标文件、中标通知书和本投标文件将构成约束我们双方的法律文书。</w:t>
      </w:r>
    </w:p>
    <w:p w14:paraId="71CCC7B4">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八、我方理解，贵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不一定接受最低标价的投标文件或可能接受任何的投标文件。同时也理解，不论结果如何，贵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不承担我方的任何投标费用。</w:t>
      </w:r>
    </w:p>
    <w:p w14:paraId="622010F7">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九、如果我方在投标有效期内撤回投标文件，或收到中标通知书后未能按招标文件规定的期限签署或拒绝签署合同，或未能或拒绝提交履约担保，贵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有权视为我方自动放弃中标资格</w:t>
      </w:r>
      <w:r>
        <w:rPr>
          <w:rFonts w:hint="eastAsia" w:ascii="宋体" w:hAnsi="宋体" w:cs="宋体"/>
          <w:color w:val="000000" w:themeColor="text1"/>
          <w:sz w:val="24"/>
          <w:szCs w:val="24"/>
          <w:highlight w:val="none"/>
          <w:lang w:bidi="ar"/>
          <w14:textFill>
            <w14:solidFill>
              <w14:schemeClr w14:val="tx1"/>
            </w14:solidFill>
          </w14:textFill>
        </w:rPr>
        <w:t>，且有权要求我方对由此造成的损失作出赔偿</w:t>
      </w:r>
      <w:r>
        <w:rPr>
          <w:rFonts w:hint="eastAsia" w:ascii="宋体" w:hAnsi="宋体"/>
          <w:snapToGrid w:val="0"/>
          <w:color w:val="000000" w:themeColor="text1"/>
          <w:spacing w:val="4"/>
          <w:sz w:val="24"/>
          <w:szCs w:val="24"/>
          <w:highlight w:val="none"/>
          <w14:textFill>
            <w14:solidFill>
              <w14:schemeClr w14:val="tx1"/>
            </w14:solidFill>
          </w14:textFill>
        </w:rPr>
        <w:t>。</w:t>
      </w:r>
    </w:p>
    <w:p w14:paraId="4A539C76">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p>
    <w:p w14:paraId="2200429C">
      <w:pPr>
        <w:topLinePunct/>
        <w:spacing w:line="336" w:lineRule="auto"/>
        <w:ind w:firstLine="496" w:firstLineChars="200"/>
        <w:rPr>
          <w:rFonts w:hint="eastAsia"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投标单位：</w:t>
      </w:r>
      <w:r>
        <w:rPr>
          <w:rFonts w:hint="eastAsia" w:ascii="宋体" w:hAnsi="宋体"/>
          <w:color w:val="000000" w:themeColor="text1"/>
          <w:sz w:val="24"/>
          <w:szCs w:val="24"/>
          <w:highlight w:val="none"/>
          <w:u w:val="single"/>
          <w14:textFill>
            <w14:solidFill>
              <w14:schemeClr w14:val="tx1"/>
            </w14:solidFill>
          </w14:textFill>
        </w:rPr>
        <w:t xml:space="preserve">              </w:t>
      </w:r>
    </w:p>
    <w:p w14:paraId="3C58A8CA">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default" w:ascii="宋体" w:hAnsi="宋体"/>
          <w:snapToGrid w:val="0"/>
          <w:color w:val="000000" w:themeColor="text1"/>
          <w:spacing w:val="4"/>
          <w:sz w:val="24"/>
          <w:szCs w:val="24"/>
          <w:highlight w:val="none"/>
          <w14:textFill>
            <w14:solidFill>
              <w14:schemeClr w14:val="tx1"/>
            </w14:solidFill>
          </w14:textFill>
        </w:rPr>
        <w:t>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日</w:t>
      </w:r>
    </w:p>
    <w:p w14:paraId="79F5E952">
      <w:pPr>
        <w:spacing w:line="360" w:lineRule="auto"/>
        <w:rPr>
          <w:rFonts w:ascii="宋体" w:hAnsi="宋体"/>
          <w:snapToGrid w:val="0"/>
          <w:color w:val="000000" w:themeColor="text1"/>
          <w:spacing w:val="4"/>
          <w:sz w:val="24"/>
          <w:szCs w:val="24"/>
          <w:highlight w:val="none"/>
          <w14:textFill>
            <w14:solidFill>
              <w14:schemeClr w14:val="tx1"/>
            </w14:solidFill>
          </w14:textFill>
        </w:rPr>
      </w:pPr>
    </w:p>
    <w:p w14:paraId="69FA90AE">
      <w:pPr>
        <w:spacing w:line="360" w:lineRule="auto"/>
        <w:outlineLvl w:val="2"/>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br w:type="page"/>
      </w:r>
      <w:bookmarkStart w:id="493" w:name="_Toc530470654"/>
      <w:bookmarkStart w:id="494" w:name="_Toc535938761"/>
      <w:r>
        <w:rPr>
          <w:rFonts w:hint="eastAsia" w:ascii="宋体" w:hAnsi="宋体"/>
          <w:b/>
          <w:color w:val="000000" w:themeColor="text1"/>
          <w:sz w:val="28"/>
          <w:szCs w:val="28"/>
          <w:highlight w:val="none"/>
          <w14:textFill>
            <w14:solidFill>
              <w14:schemeClr w14:val="tx1"/>
            </w14:solidFill>
          </w14:textFill>
        </w:rPr>
        <w:t>②工程监理合同响应承诺书</w:t>
      </w:r>
      <w:bookmarkEnd w:id="493"/>
      <w:bookmarkEnd w:id="494"/>
    </w:p>
    <w:p w14:paraId="055BD9C4">
      <w:pPr>
        <w:topLinePunct/>
        <w:spacing w:line="360" w:lineRule="auto"/>
        <w:jc w:val="center"/>
        <w:rPr>
          <w:rFonts w:ascii="宋体" w:hAnsi="宋体"/>
          <w:color w:val="000000" w:themeColor="text1"/>
          <w:sz w:val="32"/>
          <w:szCs w:val="20"/>
          <w:highlight w:val="none"/>
          <w14:textFill>
            <w14:solidFill>
              <w14:schemeClr w14:val="tx1"/>
            </w14:solidFill>
          </w14:textFill>
        </w:rPr>
      </w:pPr>
    </w:p>
    <w:p w14:paraId="44A42D2C">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工程监理合同响应承诺书</w:t>
      </w:r>
    </w:p>
    <w:p w14:paraId="796024C0">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p>
    <w:p w14:paraId="0FFBF70C">
      <w:pPr>
        <w:topLinePunct/>
        <w:spacing w:line="360" w:lineRule="auto"/>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致：广州市重点公共建设项目管理中心</w:t>
      </w:r>
    </w:p>
    <w:p w14:paraId="0E899F58">
      <w:pPr>
        <w:topLinePunct/>
        <w:spacing w:line="360" w:lineRule="auto"/>
        <w:rPr>
          <w:rFonts w:ascii="宋体" w:hAnsi="宋体"/>
          <w:snapToGrid w:val="0"/>
          <w:color w:val="000000" w:themeColor="text1"/>
          <w:spacing w:val="4"/>
          <w:sz w:val="24"/>
          <w:szCs w:val="24"/>
          <w:highlight w:val="none"/>
          <w14:textFill>
            <w14:solidFill>
              <w14:schemeClr w14:val="tx1"/>
            </w14:solidFill>
          </w14:textFill>
        </w:rPr>
      </w:pPr>
    </w:p>
    <w:p w14:paraId="17EA31E8">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我方完全愿意接受本项目招标文件所附合同条款，如我方中标，我们将在贵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要求的时间内签订监理服务合同。</w:t>
      </w:r>
    </w:p>
    <w:p w14:paraId="012F98A7">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特此承诺。</w:t>
      </w:r>
    </w:p>
    <w:p w14:paraId="57791127">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p>
    <w:p w14:paraId="4481498B">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p>
    <w:p w14:paraId="04869D4F">
      <w:pPr>
        <w:topLinePunct/>
        <w:spacing w:line="336" w:lineRule="auto"/>
        <w:ind w:firstLine="496" w:firstLineChars="200"/>
        <w:rPr>
          <w:rFonts w:hint="eastAsia"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投标单位：</w:t>
      </w:r>
      <w:r>
        <w:rPr>
          <w:rFonts w:hint="eastAsia" w:ascii="宋体" w:hAnsi="宋体"/>
          <w:color w:val="000000" w:themeColor="text1"/>
          <w:sz w:val="24"/>
          <w:szCs w:val="24"/>
          <w:highlight w:val="none"/>
          <w:u w:val="single"/>
          <w14:textFill>
            <w14:solidFill>
              <w14:schemeClr w14:val="tx1"/>
            </w14:solidFill>
          </w14:textFill>
        </w:rPr>
        <w:t xml:space="preserve">              </w:t>
      </w:r>
    </w:p>
    <w:p w14:paraId="7A08A784">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default" w:ascii="宋体" w:hAnsi="宋体"/>
          <w:snapToGrid w:val="0"/>
          <w:color w:val="000000" w:themeColor="text1"/>
          <w:spacing w:val="4"/>
          <w:sz w:val="24"/>
          <w:szCs w:val="24"/>
          <w:highlight w:val="none"/>
          <w14:textFill>
            <w14:solidFill>
              <w14:schemeClr w14:val="tx1"/>
            </w14:solidFill>
          </w14:textFill>
        </w:rPr>
        <w:t>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日</w:t>
      </w:r>
    </w:p>
    <w:p w14:paraId="3F41217E">
      <w:pPr>
        <w:rPr>
          <w:rFonts w:ascii="宋体" w:hAnsi="宋体"/>
          <w:color w:val="000000" w:themeColor="text1"/>
          <w:sz w:val="28"/>
          <w:szCs w:val="28"/>
          <w:highlight w:val="none"/>
          <w14:textFill>
            <w14:solidFill>
              <w14:schemeClr w14:val="tx1"/>
            </w14:solidFill>
          </w14:textFill>
        </w:rPr>
      </w:pPr>
    </w:p>
    <w:p w14:paraId="56E3D4F1">
      <w:pPr>
        <w:spacing w:line="360" w:lineRule="auto"/>
        <w:outlineLvl w:val="2"/>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br w:type="page"/>
      </w:r>
      <w:bookmarkStart w:id="495" w:name="_Toc535938762"/>
      <w:bookmarkStart w:id="496" w:name="_Toc530470655"/>
      <w:r>
        <w:rPr>
          <w:rFonts w:hint="eastAsia" w:ascii="宋体" w:hAnsi="宋体"/>
          <w:b/>
          <w:color w:val="000000" w:themeColor="text1"/>
          <w:sz w:val="28"/>
          <w:szCs w:val="28"/>
          <w:highlight w:val="none"/>
          <w14:textFill>
            <w14:solidFill>
              <w14:schemeClr w14:val="tx1"/>
            </w14:solidFill>
          </w14:textFill>
        </w:rPr>
        <w:t>③工程监理人员到位承诺书</w:t>
      </w:r>
      <w:bookmarkEnd w:id="495"/>
      <w:bookmarkEnd w:id="496"/>
    </w:p>
    <w:p w14:paraId="1F81FDA0">
      <w:pPr>
        <w:spacing w:line="30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工程监理人员到位承诺书</w:t>
      </w:r>
    </w:p>
    <w:p w14:paraId="13D03191">
      <w:pPr>
        <w:topLinePunct/>
        <w:spacing w:line="300" w:lineRule="auto"/>
        <w:rPr>
          <w:rFonts w:ascii="宋体" w:hAnsi="宋体"/>
          <w:b/>
          <w:snapToGrid w:val="0"/>
          <w:color w:val="000000" w:themeColor="text1"/>
          <w:spacing w:val="4"/>
          <w:sz w:val="24"/>
          <w:szCs w:val="24"/>
          <w:highlight w:val="none"/>
          <w14:textFill>
            <w14:solidFill>
              <w14:schemeClr w14:val="tx1"/>
            </w14:solidFill>
          </w14:textFill>
        </w:rPr>
      </w:pPr>
      <w:r>
        <w:rPr>
          <w:rFonts w:hint="eastAsia" w:ascii="宋体" w:hAnsi="宋体"/>
          <w:b/>
          <w:snapToGrid w:val="0"/>
          <w:color w:val="000000" w:themeColor="text1"/>
          <w:spacing w:val="4"/>
          <w:sz w:val="24"/>
          <w:szCs w:val="24"/>
          <w:highlight w:val="none"/>
          <w14:textFill>
            <w14:solidFill>
              <w14:schemeClr w14:val="tx1"/>
            </w14:solidFill>
          </w14:textFill>
        </w:rPr>
        <w:t>致：广州市重点公共建设项目管理中心</w:t>
      </w:r>
    </w:p>
    <w:p w14:paraId="553CF1F7">
      <w:pPr>
        <w:topLinePunct/>
        <w:spacing w:line="30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一旦我方中标，我方愿意做出如下承诺：</w:t>
      </w:r>
    </w:p>
    <w:p w14:paraId="2148A0FD">
      <w:pPr>
        <w:topLinePunct/>
        <w:spacing w:line="30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一、承诺保证按本项目投标文件所报的监理组织架构框图和项目总监理工程师、总监理工程师代表及全部监理人员按要求时间到位开展工程监理工作；并承诺在监理工作实施过程中，如需更换监理人员，将按合同条款约定承担相应违约责任；如投标时人员组成不满足《</w:t>
      </w:r>
      <w:r>
        <w:rPr>
          <w:rFonts w:hint="default" w:ascii="宋体" w:hAnsi="宋体"/>
          <w:snapToGrid w:val="0"/>
          <w:color w:val="000000" w:themeColor="text1"/>
          <w:spacing w:val="4"/>
          <w:sz w:val="24"/>
          <w:szCs w:val="24"/>
          <w:highlight w:val="none"/>
          <w14:textFill>
            <w14:solidFill>
              <w14:schemeClr w14:val="tx1"/>
            </w14:solidFill>
          </w14:textFill>
        </w:rPr>
        <w:t>监理机构人员配备要求表</w:t>
      </w:r>
      <w:r>
        <w:rPr>
          <w:rFonts w:hint="eastAsia" w:ascii="宋体" w:hAnsi="宋体"/>
          <w:snapToGrid w:val="0"/>
          <w:color w:val="000000" w:themeColor="text1"/>
          <w:spacing w:val="4"/>
          <w:sz w:val="24"/>
          <w:szCs w:val="24"/>
          <w:highlight w:val="none"/>
          <w14:textFill>
            <w14:solidFill>
              <w14:schemeClr w14:val="tx1"/>
            </w14:solidFill>
          </w14:textFill>
        </w:rPr>
        <w:t>》</w:t>
      </w:r>
      <w:r>
        <w:rPr>
          <w:rFonts w:hint="default" w:ascii="宋体" w:hAnsi="宋体"/>
          <w:snapToGrid w:val="0"/>
          <w:color w:val="000000" w:themeColor="text1"/>
          <w:spacing w:val="4"/>
          <w:sz w:val="24"/>
          <w:szCs w:val="24"/>
          <w:highlight w:val="none"/>
          <w14:textFill>
            <w14:solidFill>
              <w14:schemeClr w14:val="tx1"/>
            </w14:solidFill>
          </w14:textFill>
        </w:rPr>
        <w:t>及招标文件</w:t>
      </w:r>
      <w:r>
        <w:rPr>
          <w:rFonts w:hint="eastAsia" w:ascii="宋体" w:hAnsi="宋体"/>
          <w:snapToGrid w:val="0"/>
          <w:color w:val="000000" w:themeColor="text1"/>
          <w:spacing w:val="4"/>
          <w:sz w:val="24"/>
          <w:szCs w:val="24"/>
          <w:highlight w:val="none"/>
          <w14:textFill>
            <w14:solidFill>
              <w14:schemeClr w14:val="tx1"/>
            </w14:solidFill>
          </w14:textFill>
        </w:rPr>
        <w:t>要求，中标后七个工作日内我方将提供满足或优于该表要求的经招标人批准的监理部组成人员。否则，贵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可以按我方未实质履行监理合同处理，全部没收我方的履约担保，并且可以单方面终止监理合同，我方将不提出任何异议。</w:t>
      </w:r>
    </w:p>
    <w:p w14:paraId="32C80649">
      <w:pPr>
        <w:topLinePunct/>
        <w:spacing w:line="30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二、鉴于本项目的重要性、专业性、工程的复杂性和工期的紧迫性，为确保按时、按质完成监理工作任务，在工程监理工作过程中，如贵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认为我方监理人员的数量、监理人员的业务水平、监理人员的专业配置等不能满足监理工作所需时，贵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有权聘请符合监理工作所需要的监理人员或单位，作为我方从事本监理工作的人员，所聘请监理人员或单位的费用已包括在本招标项目监理费总额内，由我方向所聘用人员或单位支付，必要时贵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有权从本招标项目监理酬金中直接支付。</w:t>
      </w:r>
    </w:p>
    <w:p w14:paraId="45D0FF8F">
      <w:pPr>
        <w:topLinePunct/>
        <w:spacing w:line="30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三、为了加强贵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与我方的沟通与协调，我方同意贵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另行指定一名专业工程师（业主监理代表）常驻项目监理机构，监督并协助项目监理机构的工作。</w:t>
      </w:r>
    </w:p>
    <w:p w14:paraId="5B838E91">
      <w:pPr>
        <w:topLinePunct/>
        <w:spacing w:line="300" w:lineRule="auto"/>
        <w:ind w:firstLine="496" w:firstLineChars="200"/>
        <w:rPr>
          <w:rFonts w:hint="eastAsia"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四、因监理人员不到位、监管措施不足、监督不力，导致施工单位未按照经审查合格的施工图纸施工，贵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可按照合同约定追究我方监理单位的责任，由此产生改造等相关费用，全部由我方承担。</w:t>
      </w:r>
    </w:p>
    <w:p w14:paraId="77FFFE83">
      <w:pPr>
        <w:topLinePunct/>
        <w:spacing w:line="300" w:lineRule="auto"/>
        <w:ind w:firstLine="496" w:firstLineChars="200"/>
        <w:rPr>
          <w:rFonts w:hint="default" w:ascii="宋体" w:hAnsi="宋体"/>
          <w:snapToGrid w:val="0"/>
          <w:color w:val="000000" w:themeColor="text1"/>
          <w:spacing w:val="4"/>
          <w:sz w:val="24"/>
          <w:szCs w:val="24"/>
          <w:highlight w:val="none"/>
          <w14:textFill>
            <w14:solidFill>
              <w14:schemeClr w14:val="tx1"/>
            </w14:solidFill>
          </w14:textFill>
        </w:rPr>
      </w:pPr>
      <w:r>
        <w:rPr>
          <w:rFonts w:hint="default" w:ascii="宋体" w:hAnsi="宋体"/>
          <w:snapToGrid w:val="0"/>
          <w:color w:val="000000" w:themeColor="text1"/>
          <w:spacing w:val="4"/>
          <w:sz w:val="24"/>
          <w:szCs w:val="24"/>
          <w:highlight w:val="none"/>
          <w14:textFill>
            <w14:solidFill>
              <w14:schemeClr w14:val="tx1"/>
            </w14:solidFill>
          </w14:textFill>
        </w:rPr>
        <w:t>五、若我方中标，我方承诺我方拟投入本项目各阶段的专业监理工程师和监理员在履行相应监理工作职责时将不再兼任</w:t>
      </w:r>
      <w:r>
        <w:rPr>
          <w:rFonts w:hint="eastAsia" w:ascii="宋体" w:hAnsi="宋体"/>
          <w:snapToGrid w:val="0"/>
          <w:color w:val="000000" w:themeColor="text1"/>
          <w:spacing w:val="4"/>
          <w:sz w:val="24"/>
          <w:szCs w:val="24"/>
          <w:highlight w:val="none"/>
          <w:lang w:val="en-US" w:eastAsia="zh-CN"/>
          <w14:textFill>
            <w14:solidFill>
              <w14:schemeClr w14:val="tx1"/>
            </w14:solidFill>
          </w14:textFill>
          <w:woUserID w:val="1"/>
        </w:rPr>
        <w:t>贵中心</w:t>
      </w:r>
      <w:r>
        <w:rPr>
          <w:rFonts w:hint="default" w:ascii="宋体" w:hAnsi="宋体"/>
          <w:snapToGrid w:val="0"/>
          <w:color w:val="000000" w:themeColor="text1"/>
          <w:spacing w:val="4"/>
          <w:sz w:val="24"/>
          <w:szCs w:val="24"/>
          <w:highlight w:val="none"/>
          <w:lang w:eastAsia="zh-CN"/>
          <w14:textFill>
            <w14:solidFill>
              <w14:schemeClr w14:val="tx1"/>
            </w14:solidFill>
          </w14:textFill>
          <w:woUserID w:val="1"/>
        </w:rPr>
        <w:t>或</w:t>
      </w:r>
      <w:r>
        <w:rPr>
          <w:rFonts w:hint="default" w:ascii="宋体" w:hAnsi="宋体"/>
          <w:snapToGrid w:val="0"/>
          <w:color w:val="000000" w:themeColor="text1"/>
          <w:spacing w:val="4"/>
          <w:sz w:val="24"/>
          <w:szCs w:val="24"/>
          <w:highlight w:val="none"/>
          <w14:textFill>
            <w14:solidFill>
              <w14:schemeClr w14:val="tx1"/>
            </w14:solidFill>
          </w14:textFill>
        </w:rPr>
        <w:t>其他</w:t>
      </w:r>
      <w:r>
        <w:rPr>
          <w:rFonts w:hint="default" w:ascii="宋体" w:hAnsi="宋体"/>
          <w:snapToGrid w:val="0"/>
          <w:color w:val="000000" w:themeColor="text1"/>
          <w:spacing w:val="4"/>
          <w:sz w:val="24"/>
          <w:szCs w:val="24"/>
          <w:highlight w:val="none"/>
          <w14:textFill>
            <w14:solidFill>
              <w14:schemeClr w14:val="tx1"/>
            </w14:solidFill>
          </w14:textFill>
          <w:woUserID w:val="1"/>
        </w:rPr>
        <w:t>在建</w:t>
      </w:r>
      <w:r>
        <w:rPr>
          <w:rFonts w:hint="default" w:ascii="宋体" w:hAnsi="宋体"/>
          <w:snapToGrid w:val="0"/>
          <w:color w:val="000000" w:themeColor="text1"/>
          <w:spacing w:val="4"/>
          <w:sz w:val="24"/>
          <w:szCs w:val="24"/>
          <w:highlight w:val="none"/>
          <w14:textFill>
            <w14:solidFill>
              <w14:schemeClr w14:val="tx1"/>
            </w14:solidFill>
          </w14:textFill>
        </w:rPr>
        <w:t>项目的监理工作，否则我方愿意无条件更换符合本项目监理工作所需的专业监理工程师且愿意按照监理合同中所应承担的违约责任接受贵中心的处罚。</w:t>
      </w:r>
    </w:p>
    <w:p w14:paraId="4D0B23DB">
      <w:pPr>
        <w:topLinePunct/>
        <w:spacing w:line="30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特此承诺。</w:t>
      </w:r>
    </w:p>
    <w:p w14:paraId="47F57C04">
      <w:pPr>
        <w:topLinePunct/>
        <w:spacing w:line="30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p>
    <w:p w14:paraId="3185D19B">
      <w:pPr>
        <w:topLinePunct/>
        <w:spacing w:line="300" w:lineRule="auto"/>
        <w:ind w:firstLine="496" w:firstLineChars="200"/>
        <w:rPr>
          <w:rFonts w:hint="eastAsia"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投标单位：</w:t>
      </w:r>
      <w:r>
        <w:rPr>
          <w:rFonts w:hint="eastAsia" w:ascii="宋体" w:hAnsi="宋体"/>
          <w:color w:val="000000" w:themeColor="text1"/>
          <w:sz w:val="24"/>
          <w:szCs w:val="24"/>
          <w:highlight w:val="none"/>
          <w:u w:val="single"/>
          <w14:textFill>
            <w14:solidFill>
              <w14:schemeClr w14:val="tx1"/>
            </w14:solidFill>
          </w14:textFill>
        </w:rPr>
        <w:t xml:space="preserve">              </w:t>
      </w:r>
    </w:p>
    <w:p w14:paraId="45BE7098">
      <w:pPr>
        <w:topLinePunct/>
        <w:spacing w:line="30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default" w:ascii="宋体" w:hAnsi="宋体"/>
          <w:snapToGrid w:val="0"/>
          <w:color w:val="000000" w:themeColor="text1"/>
          <w:spacing w:val="4"/>
          <w:sz w:val="24"/>
          <w:szCs w:val="24"/>
          <w:highlight w:val="none"/>
          <w14:textFill>
            <w14:solidFill>
              <w14:schemeClr w14:val="tx1"/>
            </w14:solidFill>
          </w14:textFill>
        </w:rPr>
        <w:t>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日</w:t>
      </w:r>
    </w:p>
    <w:p w14:paraId="3EE3290E">
      <w:pPr>
        <w:spacing w:line="360" w:lineRule="auto"/>
        <w:outlineLvl w:val="2"/>
        <w:rPr>
          <w:rFonts w:ascii="宋体" w:hAnsi="宋体"/>
          <w:b/>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br w:type="page"/>
      </w:r>
      <w:bookmarkStart w:id="497" w:name="_Toc530470656"/>
      <w:bookmarkStart w:id="498" w:name="_Toc535938763"/>
      <w:r>
        <w:rPr>
          <w:rFonts w:hint="eastAsia" w:ascii="宋体" w:hAnsi="宋体"/>
          <w:b/>
          <w:color w:val="000000" w:themeColor="text1"/>
          <w:sz w:val="28"/>
          <w:szCs w:val="28"/>
          <w:highlight w:val="none"/>
          <w14:textFill>
            <w14:solidFill>
              <w14:schemeClr w14:val="tx1"/>
            </w14:solidFill>
          </w14:textFill>
        </w:rPr>
        <w:t>④工程监理人员任职承诺书</w:t>
      </w:r>
      <w:bookmarkEnd w:id="497"/>
      <w:bookmarkEnd w:id="498"/>
    </w:p>
    <w:p w14:paraId="26E2D718">
      <w:pPr>
        <w:rPr>
          <w:rFonts w:ascii="宋体" w:hAnsi="宋体"/>
          <w:color w:val="000000" w:themeColor="text1"/>
          <w:highlight w:val="none"/>
          <w14:textFill>
            <w14:solidFill>
              <w14:schemeClr w14:val="tx1"/>
            </w14:solidFill>
          </w14:textFill>
        </w:rPr>
      </w:pPr>
    </w:p>
    <w:p w14:paraId="737643D1">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工程监理人员任职承诺书</w:t>
      </w:r>
    </w:p>
    <w:p w14:paraId="2305DC8A">
      <w:pPr>
        <w:topLinePunct/>
        <w:rPr>
          <w:rFonts w:ascii="宋体" w:hAnsi="宋体"/>
          <w:b/>
          <w:snapToGrid w:val="0"/>
          <w:color w:val="000000" w:themeColor="text1"/>
          <w:spacing w:val="4"/>
          <w:sz w:val="24"/>
          <w:szCs w:val="24"/>
          <w:highlight w:val="none"/>
          <w14:textFill>
            <w14:solidFill>
              <w14:schemeClr w14:val="tx1"/>
            </w14:solidFill>
          </w14:textFill>
        </w:rPr>
      </w:pPr>
      <w:r>
        <w:rPr>
          <w:rFonts w:hint="eastAsia" w:ascii="宋体" w:hAnsi="宋体"/>
          <w:b/>
          <w:snapToGrid w:val="0"/>
          <w:color w:val="000000" w:themeColor="text1"/>
          <w:spacing w:val="4"/>
          <w:sz w:val="24"/>
          <w:szCs w:val="24"/>
          <w:highlight w:val="none"/>
          <w14:textFill>
            <w14:solidFill>
              <w14:schemeClr w14:val="tx1"/>
            </w14:solidFill>
          </w14:textFill>
        </w:rPr>
        <w:t>致：广州市重点公共建设项目管理中心</w:t>
      </w:r>
    </w:p>
    <w:p w14:paraId="6871C740">
      <w:pPr>
        <w:topLinePunct/>
        <w:spacing w:line="27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一旦我方中标，我方愿意对本项目拟投入的总监理工程师及总监理工程师代表做出如下的任职承诺：</w:t>
      </w:r>
    </w:p>
    <w:p w14:paraId="02C48282">
      <w:pPr>
        <w:topLinePunct/>
        <w:spacing w:line="27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一、总监理工程师</w:t>
      </w:r>
    </w:p>
    <w:p w14:paraId="0A3FF12D">
      <w:pPr>
        <w:keepNext w:val="0"/>
        <w:keepLines w:val="0"/>
        <w:widowControl w:val="0"/>
        <w:suppressLineNumbers w:val="0"/>
        <w:topLinePunct/>
        <w:spacing w:before="0" w:beforeAutospacing="0" w:after="0" w:afterAutospacing="0" w:line="276" w:lineRule="auto"/>
        <w:ind w:left="0" w:right="0" w:firstLine="496" w:firstLineChars="200"/>
        <w:jc w:val="both"/>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若我方中标，我方承诺拟投入本项目的总监理工程师满足《建设工程监理规范GB/T50319—2013》的3.12条款：“一名总监理工程师只宜担任一项委托监理合同的项目总监理工程师工作,当需要同时担任多项委托监理合同的项目总监理工程师工作时须经建设单位同意且最多不得超过三项”的相关要求。如出现已在</w:t>
      </w:r>
      <w:r>
        <w:rPr>
          <w:rFonts w:hint="default" w:ascii="宋体" w:hAnsi="宋体"/>
          <w:snapToGrid w:val="0"/>
          <w:color w:val="000000" w:themeColor="text1"/>
          <w:spacing w:val="4"/>
          <w:sz w:val="24"/>
          <w:szCs w:val="24"/>
          <w:highlight w:val="none"/>
          <w14:textFill>
            <w14:solidFill>
              <w14:schemeClr w14:val="tx1"/>
            </w14:solidFill>
          </w14:textFill>
          <w:woUserID w:val="1"/>
        </w:rPr>
        <w:t>贵中心或</w:t>
      </w:r>
      <w:r>
        <w:rPr>
          <w:rFonts w:hint="eastAsia" w:ascii="宋体" w:hAnsi="宋体"/>
          <w:snapToGrid w:val="0"/>
          <w:color w:val="000000" w:themeColor="text1"/>
          <w:spacing w:val="4"/>
          <w:sz w:val="24"/>
          <w:szCs w:val="24"/>
          <w:highlight w:val="none"/>
          <w14:textFill>
            <w14:solidFill>
              <w14:schemeClr w14:val="tx1"/>
            </w14:solidFill>
          </w14:textFill>
        </w:rPr>
        <w:t>其他在建项目中任职的情况，我方将在本项目办理施工许可证或者开工报告前办理好变更手续。</w:t>
      </w:r>
    </w:p>
    <w:p w14:paraId="421C8681">
      <w:pPr>
        <w:topLinePunct/>
        <w:spacing w:line="27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若我方中标，我方承诺，在本项目立项办理施工许可证或者开工报告前，</w:t>
      </w:r>
      <w:r>
        <w:rPr>
          <w:rFonts w:hint="eastAsia" w:ascii="宋体" w:hAnsi="宋体"/>
          <w:b/>
          <w:snapToGrid w:val="0"/>
          <w:color w:val="000000" w:themeColor="text1"/>
          <w:spacing w:val="4"/>
          <w:sz w:val="24"/>
          <w:szCs w:val="24"/>
          <w:highlight w:val="none"/>
          <w14:textFill>
            <w14:solidFill>
              <w14:schemeClr w14:val="tx1"/>
            </w14:solidFill>
          </w14:textFill>
        </w:rPr>
        <w:t>我单位投入本项目的总监理工程师资格条件符合相关政策规定</w:t>
      </w:r>
      <w:r>
        <w:rPr>
          <w:rFonts w:hint="eastAsia" w:ascii="宋体" w:hAnsi="宋体"/>
          <w:snapToGrid w:val="0"/>
          <w:color w:val="000000" w:themeColor="text1"/>
          <w:spacing w:val="4"/>
          <w:sz w:val="24"/>
          <w:szCs w:val="24"/>
          <w:highlight w:val="none"/>
          <w14:textFill>
            <w14:solidFill>
              <w14:schemeClr w14:val="tx1"/>
            </w14:solidFill>
          </w14:textFill>
        </w:rPr>
        <w:t>，以确保本项目顺利办理施工许可及工程质量监督手续，否则，贵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有权终止合同并没收履约担保，同时贵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有权将此作为不诚信履约行为上报建设行政主管部门并拒绝我方一年内参与贵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的投标。</w:t>
      </w:r>
    </w:p>
    <w:p w14:paraId="18C0A457">
      <w:pPr>
        <w:topLinePunct/>
        <w:spacing w:line="27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二、总监理工程师代表</w:t>
      </w:r>
    </w:p>
    <w:p w14:paraId="1E32AC3F">
      <w:pPr>
        <w:topLinePunct/>
        <w:spacing w:line="27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若我方中标，我方承诺拟投入本项目的总监理工程师代表在本项目实施期间不再担任</w:t>
      </w:r>
      <w:r>
        <w:rPr>
          <w:rFonts w:hint="default" w:ascii="宋体" w:hAnsi="宋体"/>
          <w:snapToGrid w:val="0"/>
          <w:color w:val="000000" w:themeColor="text1"/>
          <w:spacing w:val="4"/>
          <w:sz w:val="24"/>
          <w:szCs w:val="24"/>
          <w:highlight w:val="none"/>
          <w14:textFill>
            <w14:solidFill>
              <w14:schemeClr w14:val="tx1"/>
            </w14:solidFill>
          </w14:textFill>
          <w:woUserID w:val="1"/>
        </w:rPr>
        <w:t>贵中心或</w:t>
      </w:r>
      <w:r>
        <w:rPr>
          <w:rFonts w:hint="eastAsia" w:ascii="宋体" w:hAnsi="宋体"/>
          <w:snapToGrid w:val="0"/>
          <w:color w:val="000000" w:themeColor="text1"/>
          <w:spacing w:val="4"/>
          <w:sz w:val="24"/>
          <w:szCs w:val="24"/>
          <w:highlight w:val="none"/>
          <w14:textFill>
            <w14:solidFill>
              <w14:schemeClr w14:val="tx1"/>
            </w14:solidFill>
          </w14:textFill>
        </w:rPr>
        <w:t>其他</w:t>
      </w:r>
      <w:r>
        <w:rPr>
          <w:rFonts w:hint="default" w:ascii="宋体" w:hAnsi="宋体"/>
          <w:snapToGrid w:val="0"/>
          <w:color w:val="000000" w:themeColor="text1"/>
          <w:spacing w:val="4"/>
          <w:sz w:val="24"/>
          <w:szCs w:val="24"/>
          <w:highlight w:val="none"/>
          <w14:textFill>
            <w14:solidFill>
              <w14:schemeClr w14:val="tx1"/>
            </w14:solidFill>
          </w14:textFill>
          <w:woUserID w:val="1"/>
        </w:rPr>
        <w:t>在建</w:t>
      </w:r>
      <w:r>
        <w:rPr>
          <w:rFonts w:hint="eastAsia" w:ascii="宋体" w:hAnsi="宋体"/>
          <w:snapToGrid w:val="0"/>
          <w:color w:val="000000" w:themeColor="text1"/>
          <w:spacing w:val="4"/>
          <w:sz w:val="24"/>
          <w:szCs w:val="24"/>
          <w:highlight w:val="none"/>
          <w14:textFill>
            <w14:solidFill>
              <w14:schemeClr w14:val="tx1"/>
            </w14:solidFill>
          </w14:textFill>
        </w:rPr>
        <w:t>项目的监理工作。</w:t>
      </w:r>
    </w:p>
    <w:p w14:paraId="026CD14C">
      <w:pPr>
        <w:topLinePunct/>
        <w:spacing w:line="27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若我方拟投入的项目总监理工程师代表已在</w:t>
      </w:r>
      <w:r>
        <w:rPr>
          <w:rFonts w:hint="default" w:ascii="宋体" w:hAnsi="宋体"/>
          <w:snapToGrid w:val="0"/>
          <w:color w:val="000000" w:themeColor="text1"/>
          <w:spacing w:val="4"/>
          <w:sz w:val="24"/>
          <w:szCs w:val="24"/>
          <w:highlight w:val="none"/>
          <w14:textFill>
            <w14:solidFill>
              <w14:schemeClr w14:val="tx1"/>
            </w14:solidFill>
          </w14:textFill>
          <w:woUserID w:val="1"/>
        </w:rPr>
        <w:t>贵中心或</w:t>
      </w:r>
      <w:r>
        <w:rPr>
          <w:rFonts w:hint="eastAsia" w:ascii="宋体" w:hAnsi="宋体"/>
          <w:snapToGrid w:val="0"/>
          <w:color w:val="000000" w:themeColor="text1"/>
          <w:spacing w:val="4"/>
          <w:sz w:val="24"/>
          <w:szCs w:val="24"/>
          <w:highlight w:val="none"/>
          <w14:textFill>
            <w14:solidFill>
              <w14:schemeClr w14:val="tx1"/>
            </w14:solidFill>
          </w14:textFill>
        </w:rPr>
        <w:t>其他</w:t>
      </w:r>
      <w:r>
        <w:rPr>
          <w:rFonts w:hint="default" w:ascii="宋体" w:hAnsi="宋体"/>
          <w:snapToGrid w:val="0"/>
          <w:color w:val="000000" w:themeColor="text1"/>
          <w:spacing w:val="4"/>
          <w:sz w:val="24"/>
          <w:szCs w:val="24"/>
          <w:highlight w:val="none"/>
          <w14:textFill>
            <w14:solidFill>
              <w14:schemeClr w14:val="tx1"/>
            </w14:solidFill>
          </w14:textFill>
          <w:woUserID w:val="1"/>
        </w:rPr>
        <w:t>在建</w:t>
      </w:r>
      <w:r>
        <w:rPr>
          <w:rFonts w:hint="eastAsia" w:ascii="宋体" w:hAnsi="宋体"/>
          <w:snapToGrid w:val="0"/>
          <w:color w:val="000000" w:themeColor="text1"/>
          <w:spacing w:val="4"/>
          <w:sz w:val="24"/>
          <w:szCs w:val="24"/>
          <w:highlight w:val="none"/>
          <w14:textFill>
            <w14:solidFill>
              <w14:schemeClr w14:val="tx1"/>
            </w14:solidFill>
          </w14:textFill>
        </w:rPr>
        <w:t>项目中担任监理工作的，我方愿意无条件更换符合本项目监理工作所需的监理工程师代表，同时愿意按照监理合同中监理人自行调换总监理工程师代表所应承担的违约责任接受贵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的处罚。</w:t>
      </w:r>
    </w:p>
    <w:p w14:paraId="2036E29D">
      <w:pPr>
        <w:topLinePunct/>
        <w:spacing w:line="27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特此承诺。</w:t>
      </w:r>
    </w:p>
    <w:p w14:paraId="60621751">
      <w:pPr>
        <w:topLinePunct/>
        <w:spacing w:line="360" w:lineRule="auto"/>
        <w:rPr>
          <w:rFonts w:ascii="宋体" w:hAnsi="宋体"/>
          <w:snapToGrid w:val="0"/>
          <w:color w:val="000000" w:themeColor="text1"/>
          <w:spacing w:val="4"/>
          <w:sz w:val="24"/>
          <w:szCs w:val="24"/>
          <w:highlight w:val="none"/>
          <w14:textFill>
            <w14:solidFill>
              <w14:schemeClr w14:val="tx1"/>
            </w14:solidFill>
          </w14:textFill>
        </w:rPr>
      </w:pPr>
    </w:p>
    <w:p w14:paraId="0A1A91C3">
      <w:pPr>
        <w:topLinePunct/>
        <w:spacing w:line="336" w:lineRule="auto"/>
        <w:ind w:firstLine="496" w:firstLineChars="200"/>
        <w:rPr>
          <w:rFonts w:hint="eastAsia"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投标单位：</w:t>
      </w:r>
      <w:r>
        <w:rPr>
          <w:rFonts w:hint="eastAsia" w:ascii="宋体" w:hAnsi="宋体"/>
          <w:color w:val="000000" w:themeColor="text1"/>
          <w:sz w:val="24"/>
          <w:szCs w:val="24"/>
          <w:highlight w:val="none"/>
          <w:u w:val="single"/>
          <w14:textFill>
            <w14:solidFill>
              <w14:schemeClr w14:val="tx1"/>
            </w14:solidFill>
          </w14:textFill>
        </w:rPr>
        <w:t xml:space="preserve">              </w:t>
      </w:r>
    </w:p>
    <w:p w14:paraId="76ADBDB7">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default" w:ascii="宋体" w:hAnsi="宋体"/>
          <w:snapToGrid w:val="0"/>
          <w:color w:val="000000" w:themeColor="text1"/>
          <w:spacing w:val="4"/>
          <w:sz w:val="24"/>
          <w:szCs w:val="24"/>
          <w:highlight w:val="none"/>
          <w14:textFill>
            <w14:solidFill>
              <w14:schemeClr w14:val="tx1"/>
            </w14:solidFill>
          </w14:textFill>
        </w:rPr>
        <w:t>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日</w:t>
      </w:r>
    </w:p>
    <w:p w14:paraId="453E7C74">
      <w:pPr>
        <w:spacing w:line="360" w:lineRule="auto"/>
        <w:outlineLvl w:val="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br w:type="page"/>
      </w:r>
      <w:bookmarkStart w:id="499" w:name="_Toc530470657"/>
      <w:bookmarkStart w:id="500" w:name="_Toc535938764"/>
      <w:r>
        <w:rPr>
          <w:rFonts w:hint="eastAsia" w:ascii="宋体" w:hAnsi="宋体"/>
          <w:b/>
          <w:color w:val="000000" w:themeColor="text1"/>
          <w:sz w:val="28"/>
          <w:szCs w:val="28"/>
          <w:highlight w:val="none"/>
          <w14:textFill>
            <w14:solidFill>
              <w14:schemeClr w14:val="tx1"/>
            </w14:solidFill>
          </w14:textFill>
        </w:rPr>
        <w:t>⑤拟投入的设备仪器到位承诺书</w:t>
      </w:r>
      <w:bookmarkEnd w:id="499"/>
      <w:bookmarkEnd w:id="500"/>
    </w:p>
    <w:p w14:paraId="38891FC4">
      <w:pPr>
        <w:rPr>
          <w:rFonts w:ascii="宋体" w:hAnsi="宋体"/>
          <w:color w:val="000000" w:themeColor="text1"/>
          <w:highlight w:val="none"/>
          <w14:textFill>
            <w14:solidFill>
              <w14:schemeClr w14:val="tx1"/>
            </w14:solidFill>
          </w14:textFill>
        </w:rPr>
      </w:pPr>
    </w:p>
    <w:p w14:paraId="7CFCE6AB">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拟投入的设备仪器到位承诺书</w:t>
      </w:r>
    </w:p>
    <w:p w14:paraId="0D790FEF">
      <w:pPr>
        <w:rPr>
          <w:rFonts w:ascii="宋体" w:hAnsi="宋体"/>
          <w:color w:val="000000" w:themeColor="text1"/>
          <w:highlight w:val="none"/>
          <w14:textFill>
            <w14:solidFill>
              <w14:schemeClr w14:val="tx1"/>
            </w14:solidFill>
          </w14:textFill>
        </w:rPr>
      </w:pPr>
    </w:p>
    <w:p w14:paraId="0DC418CE">
      <w:pPr>
        <w:topLinePunct/>
        <w:spacing w:line="360" w:lineRule="auto"/>
        <w:rPr>
          <w:rFonts w:ascii="宋体" w:hAnsi="宋体"/>
          <w:b/>
          <w:snapToGrid w:val="0"/>
          <w:color w:val="000000" w:themeColor="text1"/>
          <w:spacing w:val="4"/>
          <w:sz w:val="24"/>
          <w:szCs w:val="24"/>
          <w:highlight w:val="none"/>
          <w14:textFill>
            <w14:solidFill>
              <w14:schemeClr w14:val="tx1"/>
            </w14:solidFill>
          </w14:textFill>
        </w:rPr>
      </w:pPr>
      <w:r>
        <w:rPr>
          <w:rFonts w:hint="eastAsia" w:ascii="宋体" w:hAnsi="宋体"/>
          <w:b/>
          <w:snapToGrid w:val="0"/>
          <w:color w:val="000000" w:themeColor="text1"/>
          <w:spacing w:val="4"/>
          <w:sz w:val="24"/>
          <w:szCs w:val="24"/>
          <w:highlight w:val="none"/>
          <w14:textFill>
            <w14:solidFill>
              <w14:schemeClr w14:val="tx1"/>
            </w14:solidFill>
          </w14:textFill>
        </w:rPr>
        <w:t>致：广州市重点公共建设项目管理中心</w:t>
      </w:r>
    </w:p>
    <w:p w14:paraId="253C155F">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一旦我方中标，我方愿意做出如下承诺：</w:t>
      </w:r>
    </w:p>
    <w:p w14:paraId="504DC584">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一、我方承诺投入的设备仪器数量及类型按照投标文件所报的《拟投入本项目的通讯、办公、检测设备清单》投入。</w:t>
      </w:r>
    </w:p>
    <w:p w14:paraId="473E3DD3">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二、我方承诺中标后一个月内将本项目所需的监理设备仪器运送至现场，并设立专门存放地点，由专人管理。</w:t>
      </w:r>
    </w:p>
    <w:p w14:paraId="732245FF">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三、若设备仪器未按我方承诺的时间内到位，我方愿意无条件按照合同约定的相关条款承担违约责任。</w:t>
      </w:r>
    </w:p>
    <w:p w14:paraId="6AACBB17">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特此承诺。</w:t>
      </w:r>
    </w:p>
    <w:p w14:paraId="09DB794B">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p>
    <w:p w14:paraId="20DC0BA9">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p>
    <w:p w14:paraId="00680805">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p>
    <w:p w14:paraId="328DE181">
      <w:pPr>
        <w:topLinePunct/>
        <w:spacing w:line="336" w:lineRule="auto"/>
        <w:ind w:firstLine="496" w:firstLineChars="200"/>
        <w:rPr>
          <w:rFonts w:hint="eastAsia"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投标单位：</w:t>
      </w:r>
      <w:r>
        <w:rPr>
          <w:rFonts w:hint="eastAsia" w:ascii="宋体" w:hAnsi="宋体"/>
          <w:color w:val="000000" w:themeColor="text1"/>
          <w:sz w:val="24"/>
          <w:szCs w:val="24"/>
          <w:highlight w:val="none"/>
          <w:u w:val="single"/>
          <w14:textFill>
            <w14:solidFill>
              <w14:schemeClr w14:val="tx1"/>
            </w14:solidFill>
          </w14:textFill>
        </w:rPr>
        <w:t xml:space="preserve">              </w:t>
      </w:r>
    </w:p>
    <w:p w14:paraId="06EB857E">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default" w:ascii="宋体" w:hAnsi="宋体"/>
          <w:snapToGrid w:val="0"/>
          <w:color w:val="000000" w:themeColor="text1"/>
          <w:spacing w:val="4"/>
          <w:sz w:val="24"/>
          <w:szCs w:val="24"/>
          <w:highlight w:val="none"/>
          <w14:textFill>
            <w14:solidFill>
              <w14:schemeClr w14:val="tx1"/>
            </w14:solidFill>
          </w14:textFill>
        </w:rPr>
        <w:t>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日</w:t>
      </w:r>
    </w:p>
    <w:p w14:paraId="67038E59">
      <w:pPr>
        <w:rPr>
          <w:rFonts w:ascii="宋体" w:hAnsi="宋体"/>
          <w:color w:val="000000" w:themeColor="text1"/>
          <w:sz w:val="28"/>
          <w:szCs w:val="28"/>
          <w:highlight w:val="none"/>
          <w14:textFill>
            <w14:solidFill>
              <w14:schemeClr w14:val="tx1"/>
            </w14:solidFill>
          </w14:textFill>
        </w:rPr>
      </w:pPr>
    </w:p>
    <w:p w14:paraId="66D7C89A">
      <w:pPr>
        <w:rPr>
          <w:rFonts w:ascii="宋体" w:hAnsi="宋体"/>
          <w:color w:val="000000" w:themeColor="text1"/>
          <w:sz w:val="28"/>
          <w:szCs w:val="28"/>
          <w:highlight w:val="none"/>
          <w14:textFill>
            <w14:solidFill>
              <w14:schemeClr w14:val="tx1"/>
            </w14:solidFill>
          </w14:textFill>
        </w:rPr>
      </w:pPr>
    </w:p>
    <w:p w14:paraId="74EE3464">
      <w:pPr>
        <w:rPr>
          <w:rFonts w:ascii="宋体" w:hAnsi="宋体"/>
          <w:color w:val="000000" w:themeColor="text1"/>
          <w:sz w:val="28"/>
          <w:szCs w:val="28"/>
          <w:highlight w:val="none"/>
          <w14:textFill>
            <w14:solidFill>
              <w14:schemeClr w14:val="tx1"/>
            </w14:solidFill>
          </w14:textFill>
        </w:rPr>
      </w:pPr>
    </w:p>
    <w:p w14:paraId="67230F1D">
      <w:pPr>
        <w:widowControl/>
        <w:jc w:val="left"/>
        <w:rPr>
          <w:rFonts w:ascii="宋体" w:hAnsi="宋体"/>
          <w:color w:val="000000" w:themeColor="text1"/>
          <w:sz w:val="28"/>
          <w:szCs w:val="28"/>
          <w:highlight w:val="none"/>
          <w14:textFill>
            <w14:solidFill>
              <w14:schemeClr w14:val="tx1"/>
            </w14:solidFill>
          </w14:textFill>
        </w:rPr>
        <w:sectPr>
          <w:pgSz w:w="12240" w:h="15840"/>
          <w:pgMar w:top="1440" w:right="1803" w:bottom="1440" w:left="1803" w:header="720" w:footer="720" w:gutter="0"/>
          <w:pgBorders>
            <w:top w:val="none" w:sz="0" w:space="0"/>
            <w:left w:val="none" w:sz="0" w:space="0"/>
            <w:bottom w:val="none" w:sz="0" w:space="0"/>
            <w:right w:val="none" w:sz="0" w:space="0"/>
          </w:pgBorders>
          <w:pgNumType w:fmt="decimal"/>
          <w:cols w:space="0" w:num="1"/>
          <w:rtlGutter w:val="1"/>
          <w:docGrid w:linePitch="0" w:charSpace="0"/>
        </w:sectPr>
      </w:pPr>
    </w:p>
    <w:p w14:paraId="5CBC6CEA">
      <w:pPr>
        <w:spacing w:line="360" w:lineRule="auto"/>
        <w:outlineLvl w:val="2"/>
        <w:rPr>
          <w:rFonts w:ascii="宋体" w:hAnsi="宋体"/>
          <w:b/>
          <w:strike w:val="0"/>
          <w:dstrike w:val="0"/>
          <w:color w:val="000000" w:themeColor="text1"/>
          <w:sz w:val="28"/>
          <w:szCs w:val="28"/>
          <w:highlight w:val="none"/>
          <w14:textFill>
            <w14:solidFill>
              <w14:schemeClr w14:val="tx1"/>
            </w14:solidFill>
          </w14:textFill>
        </w:rPr>
      </w:pPr>
      <w:bookmarkStart w:id="501" w:name="_Toc535938765"/>
      <w:bookmarkStart w:id="502" w:name="_Toc530470658"/>
      <w:r>
        <w:rPr>
          <w:rFonts w:hint="eastAsia" w:ascii="宋体" w:hAnsi="宋体"/>
          <w:b/>
          <w:color w:val="000000" w:themeColor="text1"/>
          <w:sz w:val="28"/>
          <w:szCs w:val="28"/>
          <w:highlight w:val="none"/>
          <w14:textFill>
            <w14:solidFill>
              <w14:schemeClr w14:val="tx1"/>
            </w14:solidFill>
          </w14:textFill>
        </w:rPr>
        <w:t>⑥</w:t>
      </w:r>
      <w:bookmarkStart w:id="503" w:name="_Hlk22687097"/>
      <w:r>
        <w:rPr>
          <w:rFonts w:hint="eastAsia" w:ascii="宋体" w:hAnsi="宋体"/>
          <w:b/>
          <w:color w:val="000000" w:themeColor="text1"/>
          <w:sz w:val="28"/>
          <w:szCs w:val="28"/>
          <w:highlight w:val="none"/>
          <w14:textFill>
            <w14:solidFill>
              <w14:schemeClr w14:val="tx1"/>
            </w14:solidFill>
          </w14:textFill>
        </w:rPr>
        <w:t>拟委</w:t>
      </w:r>
      <w:r>
        <w:rPr>
          <w:rFonts w:hint="eastAsia" w:ascii="宋体" w:hAnsi="宋体"/>
          <w:b/>
          <w:strike w:val="0"/>
          <w:dstrike w:val="0"/>
          <w:color w:val="000000" w:themeColor="text1"/>
          <w:sz w:val="28"/>
          <w:szCs w:val="28"/>
          <w:highlight w:val="none"/>
          <w14:textFill>
            <w14:solidFill>
              <w14:schemeClr w14:val="tx1"/>
            </w14:solidFill>
          </w14:textFill>
        </w:rPr>
        <w:t>派本项目驻场监理人员配备响应情况表</w:t>
      </w:r>
      <w:bookmarkEnd w:id="501"/>
      <w:bookmarkEnd w:id="502"/>
      <w:bookmarkEnd w:id="503"/>
    </w:p>
    <w:p w14:paraId="0DF0FD28">
      <w:pPr>
        <w:tabs>
          <w:tab w:val="left" w:pos="105"/>
        </w:tabs>
        <w:spacing w:line="360" w:lineRule="auto"/>
        <w:ind w:left="720"/>
        <w:jc w:val="center"/>
        <w:rPr>
          <w:rFonts w:hint="eastAsia" w:ascii="宋体" w:hAnsi="宋体"/>
          <w:b/>
          <w:strike w:val="0"/>
          <w:dstrike w:val="0"/>
          <w:color w:val="000000" w:themeColor="text1"/>
          <w:sz w:val="28"/>
          <w:szCs w:val="28"/>
          <w:highlight w:val="none"/>
          <w14:textFill>
            <w14:solidFill>
              <w14:schemeClr w14:val="tx1"/>
            </w14:solidFill>
          </w14:textFill>
        </w:rPr>
      </w:pPr>
      <w:r>
        <w:rPr>
          <w:rFonts w:hint="eastAsia" w:ascii="宋体" w:hAnsi="宋体"/>
          <w:b/>
          <w:strike w:val="0"/>
          <w:dstrike w:val="0"/>
          <w:color w:val="000000" w:themeColor="text1"/>
          <w:sz w:val="28"/>
          <w:szCs w:val="28"/>
          <w:highlight w:val="none"/>
          <w14:textFill>
            <w14:solidFill>
              <w14:schemeClr w14:val="tx1"/>
            </w14:solidFill>
          </w14:textFill>
        </w:rPr>
        <w:t>拟委派本项目驻场监理人员配备响应情况表</w:t>
      </w:r>
    </w:p>
    <w:tbl>
      <w:tblPr>
        <w:tblStyle w:val="20"/>
        <w:tblW w:w="13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2"/>
        <w:gridCol w:w="966"/>
        <w:gridCol w:w="966"/>
        <w:gridCol w:w="709"/>
        <w:gridCol w:w="4446"/>
        <w:gridCol w:w="799"/>
        <w:gridCol w:w="850"/>
        <w:gridCol w:w="1134"/>
        <w:gridCol w:w="709"/>
        <w:gridCol w:w="2126"/>
      </w:tblGrid>
      <w:tr w14:paraId="7A83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8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5F07BDC">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招标人要求</w:t>
            </w:r>
          </w:p>
        </w:tc>
        <w:tc>
          <w:tcPr>
            <w:tcW w:w="2783" w:type="dxa"/>
            <w:gridSpan w:val="3"/>
            <w:tcBorders>
              <w:top w:val="single" w:color="auto" w:sz="4" w:space="0"/>
              <w:left w:val="nil"/>
              <w:bottom w:val="single" w:color="auto" w:sz="4" w:space="0"/>
              <w:right w:val="single" w:color="auto" w:sz="4" w:space="0"/>
            </w:tcBorders>
            <w:shd w:val="clear" w:color="auto" w:fill="auto"/>
            <w:vAlign w:val="center"/>
          </w:tcPr>
          <w:p w14:paraId="78095756">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投标人拟投入人员配备情况</w:t>
            </w:r>
          </w:p>
        </w:tc>
        <w:tc>
          <w:tcPr>
            <w:tcW w:w="709" w:type="dxa"/>
            <w:vMerge w:val="restart"/>
            <w:tcBorders>
              <w:top w:val="single" w:color="auto" w:sz="4" w:space="0"/>
              <w:left w:val="nil"/>
              <w:bottom w:val="single" w:color="auto" w:sz="4" w:space="0"/>
              <w:right w:val="single" w:color="auto" w:sz="4" w:space="0"/>
            </w:tcBorders>
            <w:shd w:val="clear" w:color="auto" w:fill="auto"/>
            <w:vAlign w:val="center"/>
          </w:tcPr>
          <w:p w14:paraId="79E852CA">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差异说明</w:t>
            </w:r>
          </w:p>
        </w:tc>
        <w:tc>
          <w:tcPr>
            <w:tcW w:w="2126" w:type="dxa"/>
            <w:vMerge w:val="restart"/>
            <w:tcBorders>
              <w:top w:val="single" w:color="auto" w:sz="4" w:space="0"/>
              <w:left w:val="nil"/>
              <w:bottom w:val="single" w:color="auto" w:sz="4" w:space="0"/>
              <w:right w:val="single" w:color="auto" w:sz="4" w:space="0"/>
            </w:tcBorders>
            <w:shd w:val="clear" w:color="auto" w:fill="auto"/>
            <w:vAlign w:val="center"/>
          </w:tcPr>
          <w:p w14:paraId="5C7F42AA">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备注</w:t>
            </w:r>
          </w:p>
          <w:p w14:paraId="381F2042">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（应提供如下证明材料等）</w:t>
            </w:r>
          </w:p>
        </w:tc>
      </w:tr>
      <w:tr w14:paraId="6B61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433C7443">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序号</w:t>
            </w: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5690A06F">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专业类别</w:t>
            </w:r>
          </w:p>
        </w:tc>
        <w:tc>
          <w:tcPr>
            <w:tcW w:w="709" w:type="dxa"/>
            <w:tcBorders>
              <w:top w:val="single" w:color="auto" w:sz="4" w:space="0"/>
              <w:left w:val="nil"/>
              <w:bottom w:val="single" w:color="auto" w:sz="4" w:space="0"/>
              <w:right w:val="single" w:color="auto" w:sz="4" w:space="0"/>
            </w:tcBorders>
            <w:shd w:val="clear" w:color="auto" w:fill="auto"/>
            <w:vAlign w:val="center"/>
          </w:tcPr>
          <w:p w14:paraId="18683BD6">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数量</w:t>
            </w:r>
          </w:p>
        </w:tc>
        <w:tc>
          <w:tcPr>
            <w:tcW w:w="4446" w:type="dxa"/>
            <w:tcBorders>
              <w:top w:val="single" w:color="auto" w:sz="4" w:space="0"/>
              <w:left w:val="nil"/>
              <w:bottom w:val="single" w:color="auto" w:sz="4" w:space="0"/>
              <w:right w:val="single" w:color="auto" w:sz="4" w:space="0"/>
            </w:tcBorders>
            <w:shd w:val="clear" w:color="auto" w:fill="auto"/>
            <w:vAlign w:val="center"/>
          </w:tcPr>
          <w:p w14:paraId="6B905682">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基本要求</w:t>
            </w:r>
          </w:p>
        </w:tc>
        <w:tc>
          <w:tcPr>
            <w:tcW w:w="799" w:type="dxa"/>
            <w:tcBorders>
              <w:top w:val="single" w:color="auto" w:sz="4" w:space="0"/>
              <w:left w:val="nil"/>
              <w:bottom w:val="single" w:color="auto" w:sz="4" w:space="0"/>
              <w:right w:val="single" w:color="auto" w:sz="4" w:space="0"/>
            </w:tcBorders>
            <w:shd w:val="clear" w:color="auto" w:fill="auto"/>
            <w:vAlign w:val="center"/>
          </w:tcPr>
          <w:p w14:paraId="3AD4F563">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专业</w:t>
            </w:r>
          </w:p>
          <w:p w14:paraId="1E74523B">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类别</w:t>
            </w:r>
          </w:p>
        </w:tc>
        <w:tc>
          <w:tcPr>
            <w:tcW w:w="850" w:type="dxa"/>
            <w:tcBorders>
              <w:top w:val="single" w:color="auto" w:sz="4" w:space="0"/>
              <w:left w:val="nil"/>
              <w:bottom w:val="single" w:color="auto" w:sz="4" w:space="0"/>
              <w:right w:val="single" w:color="auto" w:sz="4" w:space="0"/>
            </w:tcBorders>
            <w:shd w:val="clear" w:color="auto" w:fill="auto"/>
            <w:vAlign w:val="center"/>
          </w:tcPr>
          <w:p w14:paraId="72237837">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数量</w:t>
            </w:r>
          </w:p>
        </w:tc>
        <w:tc>
          <w:tcPr>
            <w:tcW w:w="1134" w:type="dxa"/>
            <w:tcBorders>
              <w:top w:val="single" w:color="auto" w:sz="4" w:space="0"/>
              <w:left w:val="nil"/>
              <w:bottom w:val="single" w:color="auto" w:sz="4" w:space="0"/>
              <w:right w:val="single" w:color="auto" w:sz="4" w:space="0"/>
            </w:tcBorders>
            <w:shd w:val="clear" w:color="auto" w:fill="auto"/>
            <w:vAlign w:val="center"/>
          </w:tcPr>
          <w:p w14:paraId="613EA864">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基本要求满足情况</w:t>
            </w:r>
          </w:p>
        </w:tc>
        <w:tc>
          <w:tcPr>
            <w:tcW w:w="709" w:type="dxa"/>
            <w:vMerge w:val="continue"/>
            <w:tcBorders>
              <w:top w:val="single" w:color="auto" w:sz="4" w:space="0"/>
              <w:left w:val="nil"/>
              <w:bottom w:val="single" w:color="auto" w:sz="4" w:space="0"/>
              <w:right w:val="single" w:color="auto" w:sz="4" w:space="0"/>
            </w:tcBorders>
            <w:shd w:val="clear" w:color="auto" w:fill="auto"/>
            <w:vAlign w:val="center"/>
          </w:tcPr>
          <w:p w14:paraId="3513AA97">
            <w:pPr>
              <w:keepNext w:val="0"/>
              <w:keepLines w:val="0"/>
              <w:suppressLineNumbers w:val="0"/>
              <w:spacing w:before="0" w:beforeAutospacing="0" w:after="0" w:afterAutospacing="0"/>
              <w:ind w:left="0" w:right="0"/>
              <w:rPr>
                <w:rFonts w:hint="default" w:ascii="Times New Roman" w:hAnsi="Times New Roman" w:cs="Times New Roman"/>
                <w:strike w:val="0"/>
                <w:dstrike w:val="0"/>
                <w:color w:val="000000" w:themeColor="text1"/>
                <w:sz w:val="20"/>
                <w:szCs w:val="20"/>
                <w:highlight w:val="none"/>
                <w14:textFill>
                  <w14:solidFill>
                    <w14:schemeClr w14:val="tx1"/>
                  </w14:solidFill>
                </w14:textFill>
              </w:rPr>
            </w:pPr>
          </w:p>
        </w:tc>
        <w:tc>
          <w:tcPr>
            <w:tcW w:w="2126" w:type="dxa"/>
            <w:vMerge w:val="continue"/>
            <w:tcBorders>
              <w:top w:val="single" w:color="auto" w:sz="4" w:space="0"/>
              <w:left w:val="nil"/>
              <w:bottom w:val="single" w:color="auto" w:sz="4" w:space="0"/>
              <w:right w:val="single" w:color="auto" w:sz="4" w:space="0"/>
            </w:tcBorders>
            <w:shd w:val="clear" w:color="auto" w:fill="auto"/>
            <w:vAlign w:val="center"/>
          </w:tcPr>
          <w:p w14:paraId="4F0ADFD4">
            <w:pPr>
              <w:keepNext w:val="0"/>
              <w:keepLines w:val="0"/>
              <w:suppressLineNumbers w:val="0"/>
              <w:spacing w:before="0" w:beforeAutospacing="0" w:after="0" w:afterAutospacing="0"/>
              <w:ind w:left="0" w:right="0"/>
              <w:rPr>
                <w:rFonts w:hint="default" w:ascii="Times New Roman" w:hAnsi="Times New Roman" w:cs="Times New Roman"/>
                <w:strike w:val="0"/>
                <w:dstrike w:val="0"/>
                <w:color w:val="000000" w:themeColor="text1"/>
                <w:sz w:val="20"/>
                <w:szCs w:val="20"/>
                <w:highlight w:val="none"/>
                <w14:textFill>
                  <w14:solidFill>
                    <w14:schemeClr w14:val="tx1"/>
                  </w14:solidFill>
                </w14:textFill>
              </w:rPr>
            </w:pPr>
          </w:p>
        </w:tc>
      </w:tr>
      <w:tr w14:paraId="547C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32986877">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bCs/>
                <w:strike w:val="0"/>
                <w:dstrike w:val="0"/>
                <w:color w:val="000000" w:themeColor="text1"/>
                <w:spacing w:val="-10"/>
                <w:kern w:val="2"/>
                <w:sz w:val="21"/>
                <w:szCs w:val="21"/>
                <w:highlight w:val="none"/>
                <w14:textFill>
                  <w14:solidFill>
                    <w14:schemeClr w14:val="tx1"/>
                  </w14:solidFill>
                </w14:textFill>
              </w:rPr>
            </w:pPr>
            <w:r>
              <w:rPr>
                <w:rFonts w:hint="eastAsia" w:ascii="宋体" w:hAnsi="宋体" w:eastAsia="宋体" w:cs="宋体"/>
                <w:bCs/>
                <w:strike w:val="0"/>
                <w:dstrike w:val="0"/>
                <w:color w:val="000000" w:themeColor="text1"/>
                <w:spacing w:val="-10"/>
                <w:kern w:val="2"/>
                <w:sz w:val="21"/>
                <w:szCs w:val="21"/>
                <w:highlight w:val="none"/>
                <w:lang w:val="en-US" w:eastAsia="zh-CN" w:bidi="ar"/>
                <w14:textFill>
                  <w14:solidFill>
                    <w14:schemeClr w14:val="tx1"/>
                  </w14:solidFill>
                </w14:textFill>
              </w:rPr>
              <w:t>一</w:t>
            </w: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0BF3B0F9">
            <w:pPr>
              <w:keepNext w:val="0"/>
              <w:keepLines w:val="0"/>
              <w:widowControl w:val="0"/>
              <w:suppressLineNumbers w:val="0"/>
              <w:spacing w:before="0" w:beforeAutospacing="0" w:after="0" w:afterAutospacing="0" w:line="240" w:lineRule="atLeast"/>
              <w:ind w:left="-361" w:leftChars="-172" w:right="0" w:firstLine="380" w:firstLineChars="20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bCs/>
                <w:color w:val="000000" w:themeColor="text1"/>
                <w:spacing w:val="-10"/>
                <w:szCs w:val="21"/>
                <w:highlight w:val="none"/>
                <w:lang w:val="en-US" w:eastAsia="zh-CN"/>
                <w14:textFill>
                  <w14:solidFill>
                    <w14:schemeClr w14:val="tx1"/>
                  </w14:solidFill>
                </w14:textFill>
              </w:rPr>
              <w:t>项目总协调人</w:t>
            </w:r>
          </w:p>
        </w:tc>
        <w:tc>
          <w:tcPr>
            <w:tcW w:w="709" w:type="dxa"/>
            <w:tcBorders>
              <w:top w:val="single" w:color="auto" w:sz="4" w:space="0"/>
              <w:left w:val="nil"/>
              <w:bottom w:val="single" w:color="auto" w:sz="4" w:space="0"/>
              <w:right w:val="single" w:color="auto" w:sz="4" w:space="0"/>
            </w:tcBorders>
            <w:shd w:val="clear" w:color="auto" w:fill="auto"/>
            <w:vAlign w:val="center"/>
          </w:tcPr>
          <w:p w14:paraId="31C88E4B">
            <w:pPr>
              <w:keepNext w:val="0"/>
              <w:keepLines w:val="0"/>
              <w:widowControl w:val="0"/>
              <w:suppressLineNumbers w:val="0"/>
              <w:spacing w:before="0" w:beforeAutospacing="0" w:after="0" w:afterAutospacing="0" w:line="240" w:lineRule="atLeast"/>
              <w:ind w:left="-361" w:leftChars="-172" w:right="0" w:firstLine="420" w:firstLineChars="200"/>
              <w:jc w:val="center"/>
              <w:rPr>
                <w:rFonts w:hint="eastAsia" w:ascii="宋体" w:hAnsi="宋体" w:eastAsia="宋体" w:cs="宋体"/>
                <w:strike w:val="0"/>
                <w:dstrike w:val="0"/>
                <w:color w:val="000000" w:themeColor="text1"/>
                <w:kern w:val="2"/>
                <w:sz w:val="21"/>
                <w:szCs w:val="21"/>
                <w:highlight w:val="none"/>
                <w:lang w:val="en-US" w:eastAsia="zh-CN"/>
                <w14:textFill>
                  <w14:solidFill>
                    <w14:schemeClr w14:val="tx1"/>
                  </w14:solidFill>
                </w14:textFill>
              </w:rPr>
            </w:pPr>
            <w:r>
              <w:rPr>
                <w:rFonts w:hint="eastAsia" w:ascii="宋体" w:hAnsi="宋体" w:cs="宋体"/>
                <w:strike w:val="0"/>
                <w:dstrike w:val="0"/>
                <w:color w:val="000000" w:themeColor="text1"/>
                <w:kern w:val="2"/>
                <w:sz w:val="21"/>
                <w:szCs w:val="21"/>
                <w:highlight w:val="none"/>
                <w:lang w:val="en-US" w:eastAsia="zh-CN"/>
                <w14:textFill>
                  <w14:solidFill>
                    <w14:schemeClr w14:val="tx1"/>
                  </w14:solidFill>
                </w14:textFill>
              </w:rPr>
              <w:t>1</w:t>
            </w:r>
          </w:p>
        </w:tc>
        <w:tc>
          <w:tcPr>
            <w:tcW w:w="4446" w:type="dxa"/>
            <w:tcBorders>
              <w:top w:val="single" w:color="auto" w:sz="4" w:space="0"/>
              <w:left w:val="nil"/>
              <w:bottom w:val="single" w:color="auto" w:sz="4" w:space="0"/>
              <w:right w:val="single" w:color="auto" w:sz="4" w:space="0"/>
            </w:tcBorders>
            <w:shd w:val="clear" w:color="auto" w:fill="auto"/>
            <w:vAlign w:val="center"/>
          </w:tcPr>
          <w:p w14:paraId="1FB6662F">
            <w:pPr>
              <w:keepNext w:val="0"/>
              <w:keepLines w:val="0"/>
              <w:widowControl w:val="0"/>
              <w:suppressLineNumbers w:val="0"/>
              <w:adjustRightInd w:val="0"/>
              <w:spacing w:before="0" w:beforeAutospacing="0" w:after="0" w:afterAutospacing="0" w:line="240" w:lineRule="atLeast"/>
              <w:ind w:left="0" w:leftChars="0" w:right="0" w:rightChars="0"/>
              <w:jc w:val="both"/>
              <w:rPr>
                <w:rFonts w:hint="eastAsia" w:ascii="宋体" w:hAnsi="宋体" w:eastAsia="宋体" w:cs="宋体"/>
                <w:strike w:val="0"/>
                <w:dstrike w:val="0"/>
                <w:color w:val="000000" w:themeColor="text1"/>
                <w:kern w:val="0"/>
                <w:sz w:val="21"/>
                <w:szCs w:val="21"/>
                <w:highlight w:val="none"/>
                <w:lang w:val="en-US" w:eastAsia="zh-CN" w:bidi="ar-SA"/>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woUserID w:val="1"/>
              </w:rPr>
              <w:t>由投标人</w:t>
            </w:r>
            <w:r>
              <w:rPr>
                <w:rFonts w:hint="eastAsia" w:ascii="宋体" w:hAnsi="宋体"/>
                <w:color w:val="000000" w:themeColor="text1"/>
                <w:szCs w:val="21"/>
                <w:highlight w:val="none"/>
                <w14:textFill>
                  <w14:solidFill>
                    <w14:schemeClr w14:val="tx1"/>
                  </w14:solidFill>
                </w14:textFill>
              </w:rPr>
              <w:t>现任本公司副总经理、总工程师或以上行政职务，并已在本公司任该职满半年或以上的领导担任。</w:t>
            </w:r>
          </w:p>
        </w:tc>
        <w:tc>
          <w:tcPr>
            <w:tcW w:w="799" w:type="dxa"/>
            <w:tcBorders>
              <w:top w:val="single" w:color="auto" w:sz="4" w:space="0"/>
              <w:left w:val="nil"/>
              <w:bottom w:val="single" w:color="auto" w:sz="4" w:space="0"/>
              <w:right w:val="single" w:color="auto" w:sz="4" w:space="0"/>
            </w:tcBorders>
            <w:shd w:val="clear" w:color="auto" w:fill="auto"/>
            <w:vAlign w:val="center"/>
          </w:tcPr>
          <w:p w14:paraId="428B38C0">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06FE874C">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0347080">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6B3E12DB">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1018500D">
            <w:pPr>
              <w:keepNext w:val="0"/>
              <w:keepLines w:val="0"/>
              <w:widowControl w:val="0"/>
              <w:suppressLineNumbers w:val="0"/>
              <w:spacing w:before="0" w:beforeAutospacing="0" w:after="0" w:afterAutospacing="0"/>
              <w:ind w:left="0" w:right="0"/>
              <w:jc w:val="left"/>
              <w:rPr>
                <w:rFonts w:hint="default" w:ascii="宋体" w:hAnsi="宋体" w:eastAsia="宋体" w:cs="宋体"/>
                <w:strike w:val="0"/>
                <w:dstrike w:val="0"/>
                <w:color w:val="000000" w:themeColor="text1"/>
                <w:kern w:val="2"/>
                <w:sz w:val="21"/>
                <w:szCs w:val="21"/>
                <w:highlight w:val="none"/>
                <w:lang w:val="en-US"/>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default" w:ascii="宋体" w:hAnsi="宋体" w:cs="宋体"/>
                <w:color w:val="000000" w:themeColor="text1"/>
                <w:szCs w:val="21"/>
                <w:highlight w:val="none"/>
                <w14:textFill>
                  <w14:solidFill>
                    <w14:schemeClr w14:val="tx1"/>
                  </w14:solidFill>
                </w14:textFill>
              </w:rPr>
              <w:t>公司任职证明</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379C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5BC2B695">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eastAsia="宋体" w:cs="宋体"/>
                <w:strike w:val="0"/>
                <w:dstrike w:val="0"/>
                <w:color w:val="000000" w:themeColor="text1"/>
                <w:kern w:val="2"/>
                <w:sz w:val="21"/>
                <w:szCs w:val="21"/>
                <w:highlight w:val="none"/>
                <w:lang w:val="en-US" w:eastAsia="zh-CN" w:bidi="ar"/>
                <w14:textFill>
                  <w14:solidFill>
                    <w14:schemeClr w14:val="tx1"/>
                  </w14:solidFill>
                </w14:textFill>
              </w:rPr>
              <w:t>二</w:t>
            </w: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5A0B98CE">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bCs/>
                <w:color w:val="000000" w:themeColor="text1"/>
                <w:spacing w:val="-10"/>
                <w:szCs w:val="21"/>
                <w:highlight w:val="none"/>
                <w14:textFill>
                  <w14:solidFill>
                    <w14:schemeClr w14:val="tx1"/>
                  </w14:solidFill>
                </w14:textFill>
              </w:rPr>
              <w:t>总监、总监代表</w:t>
            </w:r>
          </w:p>
        </w:tc>
        <w:tc>
          <w:tcPr>
            <w:tcW w:w="709" w:type="dxa"/>
            <w:tcBorders>
              <w:top w:val="single" w:color="auto" w:sz="4" w:space="0"/>
              <w:left w:val="nil"/>
              <w:bottom w:val="single" w:color="auto" w:sz="4" w:space="0"/>
              <w:right w:val="single" w:color="auto" w:sz="4" w:space="0"/>
            </w:tcBorders>
            <w:shd w:val="clear" w:color="auto" w:fill="auto"/>
            <w:vAlign w:val="center"/>
          </w:tcPr>
          <w:p w14:paraId="7266ABE4">
            <w:pPr>
              <w:keepNext w:val="0"/>
              <w:keepLines w:val="0"/>
              <w:widowControl w:val="0"/>
              <w:suppressLineNumbers w:val="0"/>
              <w:adjustRightInd w:val="0"/>
              <w:spacing w:before="0" w:beforeAutospacing="0" w:after="0" w:afterAutospacing="0" w:line="240" w:lineRule="atLeast"/>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4446" w:type="dxa"/>
            <w:tcBorders>
              <w:top w:val="single" w:color="auto" w:sz="4" w:space="0"/>
              <w:left w:val="nil"/>
              <w:bottom w:val="single" w:color="auto" w:sz="4" w:space="0"/>
              <w:right w:val="single" w:color="auto" w:sz="4" w:space="0"/>
            </w:tcBorders>
            <w:shd w:val="clear" w:color="auto" w:fill="auto"/>
            <w:vAlign w:val="center"/>
          </w:tcPr>
          <w:p w14:paraId="356CD708">
            <w:pPr>
              <w:keepNext w:val="0"/>
              <w:keepLines w:val="0"/>
              <w:widowControl w:val="0"/>
              <w:suppressLineNumbers w:val="0"/>
              <w:adjustRightInd w:val="0"/>
              <w:spacing w:before="0" w:beforeAutospacing="0" w:after="0" w:afterAutospacing="0" w:line="240" w:lineRule="atLeast"/>
              <w:ind w:left="0" w:right="0"/>
              <w:jc w:val="left"/>
              <w:rPr>
                <w:rFonts w:hint="eastAsia"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799" w:type="dxa"/>
            <w:tcBorders>
              <w:top w:val="single" w:color="auto" w:sz="4" w:space="0"/>
              <w:left w:val="nil"/>
              <w:bottom w:val="single" w:color="auto" w:sz="4" w:space="0"/>
              <w:right w:val="single" w:color="auto" w:sz="4" w:space="0"/>
            </w:tcBorders>
            <w:shd w:val="clear" w:color="auto" w:fill="auto"/>
            <w:vAlign w:val="center"/>
          </w:tcPr>
          <w:p w14:paraId="71110843">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11187C06">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2C79E651">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0D245B49">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29B2899D">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r>
      <w:tr w14:paraId="46DE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1BECEDB2">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eastAsia="宋体" w:cs="宋体"/>
                <w:strike w:val="0"/>
                <w:dstrike w:val="0"/>
                <w:color w:val="000000" w:themeColor="text1"/>
                <w:kern w:val="2"/>
                <w:sz w:val="21"/>
                <w:szCs w:val="21"/>
                <w:highlight w:val="none"/>
                <w:lang w:val="en-US" w:eastAsia="zh-CN" w:bidi="ar"/>
                <w14:textFill>
                  <w14:solidFill>
                    <w14:schemeClr w14:val="tx1"/>
                  </w14:solidFill>
                </w14:textFill>
              </w:rPr>
              <w:t>2.1</w:t>
            </w: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15AC143A">
            <w:pPr>
              <w:keepNext w:val="0"/>
              <w:keepLines w:val="0"/>
              <w:widowControl/>
              <w:suppressLineNumbers w:val="0"/>
              <w:adjustRightInd w:val="0"/>
              <w:snapToGrid w:val="0"/>
              <w:spacing w:before="0" w:beforeAutospacing="0" w:after="0" w:afterAutospacing="0"/>
              <w:ind w:left="-361" w:leftChars="-172" w:right="0" w:rightChars="0" w:firstLine="420" w:firstLineChars="200"/>
              <w:jc w:val="left"/>
              <w:rPr>
                <w:rFonts w:hint="default" w:ascii="宋体" w:hAnsi="宋体" w:eastAsia="宋体" w:cs="宋体"/>
                <w:strike w:val="0"/>
                <w:dstrike w:val="0"/>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总监理工程师</w:t>
            </w:r>
          </w:p>
        </w:tc>
        <w:tc>
          <w:tcPr>
            <w:tcW w:w="709" w:type="dxa"/>
            <w:tcBorders>
              <w:top w:val="single" w:color="auto" w:sz="4" w:space="0"/>
              <w:left w:val="nil"/>
              <w:bottom w:val="single" w:color="auto" w:sz="4" w:space="0"/>
              <w:right w:val="single" w:color="auto" w:sz="4" w:space="0"/>
            </w:tcBorders>
            <w:shd w:val="clear" w:color="auto" w:fill="auto"/>
            <w:vAlign w:val="center"/>
          </w:tcPr>
          <w:p w14:paraId="6451AAC1">
            <w:pPr>
              <w:keepNext w:val="0"/>
              <w:keepLines w:val="0"/>
              <w:widowControl w:val="0"/>
              <w:suppressLineNumbers w:val="0"/>
              <w:adjustRightInd w:val="0"/>
              <w:spacing w:before="0" w:beforeAutospacing="0" w:after="0" w:afterAutospacing="0" w:line="240" w:lineRule="atLeast"/>
              <w:ind w:left="-361" w:leftChars="-172" w:right="0" w:firstLine="420" w:firstLineChars="200"/>
              <w:jc w:val="center"/>
              <w:rPr>
                <w:rFonts w:hint="eastAsia" w:ascii="宋体" w:hAnsi="宋体" w:eastAsia="宋体" w:cs="宋体"/>
                <w:strike w:val="0"/>
                <w:dstrike w:val="0"/>
                <w:color w:val="000000" w:themeColor="text1"/>
                <w:kern w:val="0"/>
                <w:sz w:val="21"/>
                <w:szCs w:val="21"/>
                <w:highlight w:val="none"/>
                <w:lang w:val="en-US" w:eastAsia="zh-CN"/>
                <w14:textFill>
                  <w14:solidFill>
                    <w14:schemeClr w14:val="tx1"/>
                  </w14:solidFill>
                </w14:textFill>
              </w:rPr>
            </w:pPr>
            <w:r>
              <w:rPr>
                <w:rFonts w:hint="eastAsia" w:ascii="宋体" w:hAnsi="宋体" w:cs="宋体"/>
                <w:strike w:val="0"/>
                <w:dstrike w:val="0"/>
                <w:color w:val="000000" w:themeColor="text1"/>
                <w:kern w:val="0"/>
                <w:sz w:val="21"/>
                <w:szCs w:val="21"/>
                <w:highlight w:val="none"/>
                <w:lang w:val="en-US" w:eastAsia="zh-CN"/>
                <w14:textFill>
                  <w14:solidFill>
                    <w14:schemeClr w14:val="tx1"/>
                  </w14:solidFill>
                </w14:textFill>
              </w:rPr>
              <w:t>1</w:t>
            </w:r>
          </w:p>
        </w:tc>
        <w:tc>
          <w:tcPr>
            <w:tcW w:w="4446" w:type="dxa"/>
            <w:tcBorders>
              <w:top w:val="single" w:color="auto" w:sz="4" w:space="0"/>
              <w:left w:val="nil"/>
              <w:bottom w:val="single" w:color="auto" w:sz="4" w:space="0"/>
              <w:right w:val="single" w:color="auto" w:sz="4" w:space="0"/>
            </w:tcBorders>
            <w:shd w:val="clear" w:color="auto" w:fill="auto"/>
            <w:vAlign w:val="center"/>
          </w:tcPr>
          <w:p w14:paraId="2EFF7A3B">
            <w:pPr>
              <w:keepNext w:val="0"/>
              <w:keepLines w:val="0"/>
              <w:widowControl w:val="0"/>
              <w:suppressLineNumbers w:val="0"/>
              <w:adjustRightInd w:val="0"/>
              <w:spacing w:before="0" w:beforeAutospacing="0" w:after="0" w:afterAutospacing="0" w:line="240" w:lineRule="atLeast"/>
              <w:ind w:left="0" w:right="0"/>
              <w:jc w:val="left"/>
              <w:rPr>
                <w:rFonts w:hint="eastAsia"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eastAsia="宋体" w:cs="宋体"/>
                <w:strike w:val="0"/>
                <w:dstrike w:val="0"/>
                <w:color w:val="000000" w:themeColor="text1"/>
                <w:kern w:val="2"/>
                <w:sz w:val="21"/>
                <w:szCs w:val="21"/>
                <w:highlight w:val="none"/>
                <w14:textFill>
                  <w14:solidFill>
                    <w14:schemeClr w14:val="tx1"/>
                  </w14:solidFill>
                </w14:textFill>
              </w:rPr>
              <w:t>满足招标公告要求。</w:t>
            </w:r>
          </w:p>
        </w:tc>
        <w:tc>
          <w:tcPr>
            <w:tcW w:w="799" w:type="dxa"/>
            <w:tcBorders>
              <w:top w:val="single" w:color="auto" w:sz="4" w:space="0"/>
              <w:left w:val="nil"/>
              <w:bottom w:val="single" w:color="auto" w:sz="4" w:space="0"/>
              <w:right w:val="single" w:color="auto" w:sz="4" w:space="0"/>
            </w:tcBorders>
            <w:shd w:val="clear" w:color="auto" w:fill="auto"/>
            <w:vAlign w:val="center"/>
          </w:tcPr>
          <w:p w14:paraId="48DBBBE0">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75ECE49E">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21834419">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49F4157A">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556C998F">
            <w:pPr>
              <w:keepNext w:val="0"/>
              <w:keepLines w:val="0"/>
              <w:widowControl/>
              <w:suppressLineNumbers w:val="0"/>
              <w:spacing w:before="0" w:beforeAutospacing="0" w:after="0" w:afterAutospacing="0"/>
              <w:ind w:left="0" w:right="0"/>
              <w:jc w:val="left"/>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按招标公告要求提供证明材料。</w:t>
            </w:r>
          </w:p>
        </w:tc>
      </w:tr>
      <w:tr w14:paraId="597D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35CB1D5E">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eastAsia="宋体" w:cs="宋体"/>
                <w:strike w:val="0"/>
                <w:dstrike w:val="0"/>
                <w:color w:val="000000" w:themeColor="text1"/>
                <w:kern w:val="2"/>
                <w:sz w:val="21"/>
                <w:szCs w:val="21"/>
                <w:highlight w:val="none"/>
                <w:lang w:val="en-US" w:eastAsia="zh-CN" w:bidi="ar"/>
                <w14:textFill>
                  <w14:solidFill>
                    <w14:schemeClr w14:val="tx1"/>
                  </w14:solidFill>
                </w14:textFill>
              </w:rPr>
              <w:t>2.2</w:t>
            </w: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760C5A97">
            <w:pPr>
              <w:keepNext w:val="0"/>
              <w:keepLines w:val="0"/>
              <w:widowControl/>
              <w:suppressLineNumbers w:val="0"/>
              <w:adjustRightInd w:val="0"/>
              <w:snapToGrid w:val="0"/>
              <w:spacing w:before="0" w:beforeAutospacing="0" w:after="0" w:afterAutospacing="0"/>
              <w:ind w:left="-361" w:leftChars="-172" w:right="0" w:rightChars="0" w:firstLine="420" w:firstLineChars="200"/>
              <w:jc w:val="center"/>
              <w:rPr>
                <w:rFonts w:hint="default" w:ascii="宋体" w:hAnsi="宋体" w:eastAsia="宋体" w:cs="宋体"/>
                <w:strike w:val="0"/>
                <w:dstrike w:val="0"/>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总监</w:t>
            </w:r>
            <w:r>
              <w:rPr>
                <w:rFonts w:hint="eastAsia" w:ascii="宋体" w:hAnsi="宋体" w:cs="宋体"/>
                <w:color w:val="000000" w:themeColor="text1"/>
                <w:kern w:val="0"/>
                <w:szCs w:val="21"/>
                <w:highlight w:val="none"/>
                <w:lang w:val="en-US" w:eastAsia="zh-CN"/>
                <w14:textFill>
                  <w14:solidFill>
                    <w14:schemeClr w14:val="tx1"/>
                  </w14:solidFill>
                </w14:textFill>
              </w:rPr>
              <w:t>理工程师</w:t>
            </w:r>
            <w:r>
              <w:rPr>
                <w:rFonts w:hint="eastAsia" w:ascii="宋体" w:hAnsi="宋体" w:cs="宋体"/>
                <w:color w:val="000000" w:themeColor="text1"/>
                <w:kern w:val="0"/>
                <w:szCs w:val="21"/>
                <w:highlight w:val="none"/>
                <w14:textFill>
                  <w14:solidFill>
                    <w14:schemeClr w14:val="tx1"/>
                  </w14:solidFill>
                </w14:textFill>
              </w:rPr>
              <w:t>代表</w:t>
            </w:r>
          </w:p>
        </w:tc>
        <w:tc>
          <w:tcPr>
            <w:tcW w:w="709" w:type="dxa"/>
            <w:tcBorders>
              <w:top w:val="single" w:color="auto" w:sz="4" w:space="0"/>
              <w:left w:val="nil"/>
              <w:bottom w:val="single" w:color="auto" w:sz="4" w:space="0"/>
              <w:right w:val="single" w:color="auto" w:sz="4" w:space="0"/>
            </w:tcBorders>
            <w:shd w:val="clear" w:color="auto" w:fill="auto"/>
            <w:vAlign w:val="center"/>
          </w:tcPr>
          <w:p w14:paraId="52AB08B8">
            <w:pPr>
              <w:keepNext w:val="0"/>
              <w:keepLines w:val="0"/>
              <w:widowControl/>
              <w:suppressLineNumbers w:val="0"/>
              <w:adjustRightInd w:val="0"/>
              <w:snapToGrid w:val="0"/>
              <w:spacing w:before="0" w:beforeAutospacing="0" w:after="0" w:afterAutospacing="0"/>
              <w:ind w:left="-361" w:leftChars="-172" w:right="0" w:firstLine="420" w:firstLineChars="200"/>
              <w:jc w:val="center"/>
              <w:rPr>
                <w:rFonts w:hint="eastAsia" w:ascii="宋体" w:hAnsi="宋体" w:eastAsia="宋体" w:cs="宋体"/>
                <w:strike w:val="0"/>
                <w:dstrike w:val="0"/>
                <w:color w:val="000000" w:themeColor="text1"/>
                <w:kern w:val="0"/>
                <w:sz w:val="21"/>
                <w:szCs w:val="21"/>
                <w:highlight w:val="none"/>
                <w:lang w:val="en-US" w:eastAsia="zh-CN"/>
                <w14:textFill>
                  <w14:solidFill>
                    <w14:schemeClr w14:val="tx1"/>
                  </w14:solidFill>
                </w14:textFill>
              </w:rPr>
            </w:pPr>
            <w:r>
              <w:rPr>
                <w:rFonts w:hint="eastAsia" w:ascii="宋体" w:hAnsi="宋体" w:cs="宋体"/>
                <w:strike w:val="0"/>
                <w:dstrike w:val="0"/>
                <w:color w:val="000000" w:themeColor="text1"/>
                <w:kern w:val="0"/>
                <w:sz w:val="21"/>
                <w:szCs w:val="21"/>
                <w:highlight w:val="none"/>
                <w:lang w:val="en-US" w:eastAsia="zh-CN"/>
                <w14:textFill>
                  <w14:solidFill>
                    <w14:schemeClr w14:val="tx1"/>
                  </w14:solidFill>
                </w14:textFill>
              </w:rPr>
              <w:t>1</w:t>
            </w:r>
          </w:p>
        </w:tc>
        <w:tc>
          <w:tcPr>
            <w:tcW w:w="4446" w:type="dxa"/>
            <w:tcBorders>
              <w:top w:val="single" w:color="auto" w:sz="4" w:space="0"/>
              <w:left w:val="nil"/>
              <w:bottom w:val="single" w:color="auto" w:sz="4" w:space="0"/>
              <w:right w:val="single" w:color="auto" w:sz="4" w:space="0"/>
            </w:tcBorders>
            <w:shd w:val="clear" w:color="auto" w:fill="auto"/>
            <w:vAlign w:val="center"/>
          </w:tcPr>
          <w:p w14:paraId="4248A075">
            <w:pPr>
              <w:keepNext w:val="0"/>
              <w:keepLines w:val="0"/>
              <w:suppressLineNumbers w:val="0"/>
              <w:adjustRightInd w:val="0"/>
              <w:snapToGrid w:val="0"/>
              <w:spacing w:before="0" w:beforeAutospacing="0" w:after="0" w:afterAutospacing="0" w:line="300" w:lineRule="exact"/>
              <w:ind w:left="0" w:leftChars="0" w:right="0" w:rightChars="0"/>
              <w:rPr>
                <w:rFonts w:hint="eastAsia"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所学专业</w:t>
            </w:r>
            <w:r>
              <w:rPr>
                <w:rFonts w:hint="default" w:ascii="宋体" w:hAnsi="宋体" w:cs="宋体"/>
                <w:strike w:val="0"/>
                <w:color w:val="000000" w:themeColor="text1"/>
                <w:kern w:val="0"/>
                <w:szCs w:val="21"/>
                <w:highlight w:val="none"/>
                <w14:textFill>
                  <w14:solidFill>
                    <w14:schemeClr w14:val="tx1"/>
                  </w14:solidFill>
                </w14:textFill>
                <w:woUserID w:val="1"/>
              </w:rPr>
              <w:t>或</w:t>
            </w:r>
            <w:r>
              <w:rPr>
                <w:rFonts w:hint="eastAsia" w:ascii="宋体" w:hAnsi="宋体" w:cs="宋体"/>
                <w:strike w:val="0"/>
                <w:dstrike w:val="0"/>
                <w:color w:val="000000" w:themeColor="text1"/>
                <w:kern w:val="0"/>
                <w:szCs w:val="21"/>
                <w:highlight w:val="none"/>
                <w14:textFill>
                  <w14:solidFill>
                    <w14:schemeClr w14:val="tx1"/>
                  </w14:solidFill>
                </w14:textFill>
                <w:woUserID w:val="1"/>
              </w:rPr>
              <w:t>职称</w:t>
            </w:r>
            <w:r>
              <w:rPr>
                <w:rFonts w:hint="eastAsia" w:ascii="宋体" w:hAnsi="宋体" w:cs="宋体"/>
                <w:color w:val="000000" w:themeColor="text1"/>
                <w:kern w:val="0"/>
                <w:szCs w:val="21"/>
                <w:highlight w:val="none"/>
                <w14:textFill>
                  <w14:solidFill>
                    <w14:schemeClr w14:val="tx1"/>
                  </w14:solidFill>
                </w14:textFill>
              </w:rPr>
              <w:t>为建筑工程（或相关专业）</w:t>
            </w:r>
            <w:r>
              <w:rPr>
                <w:rFonts w:hint="eastAsia" w:ascii="宋体" w:hAnsi="宋体"/>
                <w:bCs/>
                <w:color w:val="000000" w:themeColor="text1"/>
                <w:kern w:val="44"/>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具备</w:t>
            </w:r>
            <w:r>
              <w:rPr>
                <w:rFonts w:hint="eastAsia" w:ascii="宋体" w:hAnsi="宋体" w:cs="宋体"/>
                <w:color w:val="000000" w:themeColor="text1"/>
                <w:kern w:val="0"/>
                <w:szCs w:val="21"/>
                <w:highlight w:val="none"/>
                <w:lang w:val="en-US" w:eastAsia="zh-CN"/>
                <w14:textFill>
                  <w14:solidFill>
                    <w14:schemeClr w14:val="tx1"/>
                  </w14:solidFill>
                </w14:textFill>
              </w:rPr>
              <w:t>房屋</w:t>
            </w:r>
            <w:r>
              <w:rPr>
                <w:rFonts w:hint="eastAsia" w:ascii="宋体" w:hAnsi="宋体" w:cs="宋体"/>
                <w:color w:val="000000" w:themeColor="text1"/>
                <w:kern w:val="0"/>
                <w:szCs w:val="21"/>
                <w:highlight w:val="none"/>
                <w14:textFill>
                  <w14:solidFill>
                    <w14:schemeClr w14:val="tx1"/>
                  </w14:solidFill>
                </w14:textFill>
              </w:rPr>
              <w:t>建筑工程专业注册监理工程师资格或中级</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或以上</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技术职称。</w:t>
            </w:r>
          </w:p>
        </w:tc>
        <w:tc>
          <w:tcPr>
            <w:tcW w:w="799" w:type="dxa"/>
            <w:tcBorders>
              <w:top w:val="single" w:color="auto" w:sz="4" w:space="0"/>
              <w:left w:val="nil"/>
              <w:bottom w:val="single" w:color="auto" w:sz="4" w:space="0"/>
              <w:right w:val="single" w:color="auto" w:sz="4" w:space="0"/>
            </w:tcBorders>
            <w:shd w:val="clear" w:color="auto" w:fill="auto"/>
            <w:vAlign w:val="center"/>
          </w:tcPr>
          <w:p w14:paraId="0E8D0C11">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419E649F">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7E4633F">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5ABC8EAE">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76D0FB19">
            <w:pPr>
              <w:keepNext w:val="0"/>
              <w:keepLines w:val="0"/>
              <w:widowControl/>
              <w:suppressLineNumbers w:val="0"/>
              <w:spacing w:before="0" w:beforeAutospacing="0" w:after="0" w:afterAutospacing="0"/>
              <w:ind w:left="0" w:right="0"/>
              <w:jc w:val="left"/>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eastAsia" w:ascii="宋体" w:hAnsi="宋体" w:cs="宋体"/>
                <w:color w:val="000000" w:themeColor="text1"/>
                <w:kern w:val="0"/>
                <w:szCs w:val="21"/>
                <w:highlight w:val="none"/>
                <w:lang w:val="en-US" w:eastAsia="zh-CN"/>
                <w14:textFill>
                  <w14:solidFill>
                    <w14:schemeClr w14:val="tx1"/>
                  </w14:solidFill>
                </w14:textFill>
              </w:rPr>
              <w:t>毕业证（或职称证或注册证）、注册证（或职称证）</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6A4B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2F8778B0">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eastAsia="宋体" w:cs="宋体"/>
                <w:strike w:val="0"/>
                <w:dstrike w:val="0"/>
                <w:color w:val="000000" w:themeColor="text1"/>
                <w:kern w:val="0"/>
                <w:sz w:val="21"/>
                <w:szCs w:val="21"/>
                <w:highlight w:val="none"/>
                <w:lang w:val="en-US" w:eastAsia="zh-CN" w:bidi="ar"/>
                <w14:textFill>
                  <w14:solidFill>
                    <w14:schemeClr w14:val="tx1"/>
                  </w14:solidFill>
                </w14:textFill>
              </w:rPr>
              <w:t>三</w:t>
            </w: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45E8FF71">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专业人员</w:t>
            </w:r>
          </w:p>
        </w:tc>
        <w:tc>
          <w:tcPr>
            <w:tcW w:w="709" w:type="dxa"/>
            <w:tcBorders>
              <w:top w:val="single" w:color="auto" w:sz="4" w:space="0"/>
              <w:left w:val="nil"/>
              <w:bottom w:val="single" w:color="auto" w:sz="4" w:space="0"/>
              <w:right w:val="single" w:color="auto" w:sz="4" w:space="0"/>
            </w:tcBorders>
            <w:shd w:val="clear" w:color="auto" w:fill="auto"/>
            <w:vAlign w:val="center"/>
          </w:tcPr>
          <w:p w14:paraId="6A5E42A3">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4446" w:type="dxa"/>
            <w:tcBorders>
              <w:top w:val="single" w:color="auto" w:sz="4" w:space="0"/>
              <w:left w:val="nil"/>
              <w:bottom w:val="single" w:color="auto" w:sz="4" w:space="0"/>
              <w:right w:val="single" w:color="auto" w:sz="4" w:space="0"/>
            </w:tcBorders>
            <w:shd w:val="clear" w:color="auto" w:fill="auto"/>
            <w:vAlign w:val="center"/>
          </w:tcPr>
          <w:p w14:paraId="7B8DE1BA">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799" w:type="dxa"/>
            <w:tcBorders>
              <w:top w:val="single" w:color="auto" w:sz="4" w:space="0"/>
              <w:left w:val="nil"/>
              <w:bottom w:val="single" w:color="auto" w:sz="4" w:space="0"/>
              <w:right w:val="single" w:color="auto" w:sz="4" w:space="0"/>
            </w:tcBorders>
            <w:shd w:val="clear" w:color="auto" w:fill="auto"/>
            <w:vAlign w:val="center"/>
          </w:tcPr>
          <w:p w14:paraId="5A94D28C">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5CEA1B17">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64C075C7">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384AFB1C">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0AC11A64">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r>
      <w:tr w14:paraId="5E3E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1E33410E">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strike w:val="0"/>
                <w:dstrike w:val="0"/>
                <w:color w:val="000000" w:themeColor="text1"/>
                <w:kern w:val="0"/>
                <w:sz w:val="21"/>
                <w:szCs w:val="21"/>
                <w:highlight w:val="none"/>
                <w:lang w:val="en-US" w:eastAsia="zh-CN" w:bidi="ar"/>
                <w14:textFill>
                  <w14:solidFill>
                    <w14:schemeClr w14:val="tx1"/>
                  </w14:solidFill>
                </w14:textFill>
              </w:rPr>
              <w:t>3.1</w:t>
            </w:r>
          </w:p>
        </w:tc>
        <w:tc>
          <w:tcPr>
            <w:tcW w:w="966" w:type="dxa"/>
            <w:tcBorders>
              <w:top w:val="single" w:color="auto" w:sz="4" w:space="0"/>
              <w:left w:val="nil"/>
              <w:bottom w:val="single" w:color="auto" w:sz="4" w:space="0"/>
              <w:right w:val="single" w:color="auto" w:sz="4" w:space="0"/>
            </w:tcBorders>
            <w:shd w:val="clear" w:color="auto" w:fill="auto"/>
            <w:vAlign w:val="center"/>
          </w:tcPr>
          <w:p w14:paraId="65A9FD1D">
            <w:pPr>
              <w:pStyle w:val="27"/>
              <w:keepNext w:val="0"/>
              <w:keepLines w:val="0"/>
              <w:suppressLineNumbers w:val="0"/>
              <w:spacing w:before="0" w:beforeAutospacing="0" w:after="0" w:afterAutospacing="0" w:line="240" w:lineRule="auto"/>
              <w:ind w:left="0" w:right="0"/>
              <w:jc w:val="both"/>
              <w:rPr>
                <w:rFonts w:hint="default" w:ascii="宋体" w:hAnsi="宋体" w:eastAsia="宋体" w:cs="宋体"/>
                <w:strike w:val="0"/>
                <w:dstrike w:val="0"/>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土建施工管理组</w:t>
            </w:r>
          </w:p>
        </w:tc>
        <w:tc>
          <w:tcPr>
            <w:tcW w:w="966" w:type="dxa"/>
            <w:tcBorders>
              <w:top w:val="single" w:color="auto" w:sz="4" w:space="0"/>
              <w:left w:val="nil"/>
              <w:bottom w:val="single" w:color="auto" w:sz="4" w:space="0"/>
              <w:right w:val="single" w:color="auto" w:sz="4" w:space="0"/>
            </w:tcBorders>
            <w:shd w:val="clear" w:color="auto" w:fill="auto"/>
            <w:vAlign w:val="center"/>
          </w:tcPr>
          <w:p w14:paraId="43EC1C88">
            <w:pPr>
              <w:keepNext w:val="0"/>
              <w:keepLines w:val="0"/>
              <w:widowControl/>
              <w:suppressLineNumbers w:val="0"/>
              <w:adjustRightInd w:val="0"/>
              <w:snapToGrid w:val="0"/>
              <w:spacing w:before="0" w:beforeAutospacing="0" w:after="0" w:afterAutospacing="0"/>
              <w:ind w:left="0" w:leftChars="0" w:right="0" w:rightChars="0"/>
              <w:rPr>
                <w:rFonts w:hint="default" w:ascii="宋体" w:hAnsi="宋体" w:eastAsia="宋体" w:cs="宋体"/>
                <w:strike w:val="0"/>
                <w:dstrike w:val="0"/>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土建监理工程师</w:t>
            </w:r>
          </w:p>
        </w:tc>
        <w:tc>
          <w:tcPr>
            <w:tcW w:w="709" w:type="dxa"/>
            <w:tcBorders>
              <w:top w:val="single" w:color="auto" w:sz="4" w:space="0"/>
              <w:left w:val="nil"/>
              <w:bottom w:val="single" w:color="auto" w:sz="4" w:space="0"/>
              <w:right w:val="single" w:color="auto" w:sz="4" w:space="0"/>
            </w:tcBorders>
            <w:shd w:val="clear" w:color="auto" w:fill="auto"/>
            <w:vAlign w:val="center"/>
          </w:tcPr>
          <w:p w14:paraId="26DA348D">
            <w:pPr>
              <w:keepNext w:val="0"/>
              <w:keepLines w:val="0"/>
              <w:widowControl/>
              <w:suppressLineNumbers w:val="0"/>
              <w:adjustRightInd w:val="0"/>
              <w:snapToGrid w:val="0"/>
              <w:spacing w:before="0" w:beforeAutospacing="0" w:after="0" w:afterAutospacing="0"/>
              <w:ind w:left="-361" w:leftChars="-172" w:right="0" w:rightChars="0" w:firstLine="420" w:firstLineChars="200"/>
              <w:jc w:val="center"/>
              <w:rPr>
                <w:rFonts w:hint="eastAsia" w:ascii="宋体" w:hAnsi="宋体" w:eastAsia="宋体" w:cs="宋体"/>
                <w:strike w:val="0"/>
                <w:dstrike w:val="0"/>
                <w:color w:val="000000" w:themeColor="text1"/>
                <w:kern w:val="0"/>
                <w:sz w:val="21"/>
                <w:szCs w:val="21"/>
                <w:highlight w:val="none"/>
                <w:lang w:val="en-US" w:eastAsia="zh-CN"/>
                <w14:textFill>
                  <w14:solidFill>
                    <w14:schemeClr w14:val="tx1"/>
                  </w14:solidFill>
                </w14:textFill>
              </w:rPr>
            </w:pPr>
            <w:r>
              <w:rPr>
                <w:rFonts w:hint="eastAsia" w:ascii="宋体" w:hAnsi="宋体" w:cs="宋体"/>
                <w:strike w:val="0"/>
                <w:dstrike w:val="0"/>
                <w:color w:val="000000" w:themeColor="text1"/>
                <w:kern w:val="0"/>
                <w:sz w:val="21"/>
                <w:szCs w:val="21"/>
                <w:highlight w:val="none"/>
                <w:lang w:val="en-US" w:eastAsia="zh-CN"/>
                <w14:textFill>
                  <w14:solidFill>
                    <w14:schemeClr w14:val="tx1"/>
                  </w14:solidFill>
                </w14:textFill>
              </w:rPr>
              <w:t>3</w:t>
            </w:r>
          </w:p>
        </w:tc>
        <w:tc>
          <w:tcPr>
            <w:tcW w:w="4446" w:type="dxa"/>
            <w:tcBorders>
              <w:top w:val="single" w:color="auto" w:sz="4" w:space="0"/>
              <w:left w:val="nil"/>
              <w:bottom w:val="single" w:color="auto" w:sz="4" w:space="0"/>
              <w:right w:val="single" w:color="auto" w:sz="4" w:space="0"/>
            </w:tcBorders>
            <w:shd w:val="clear" w:color="auto" w:fill="auto"/>
            <w:vAlign w:val="center"/>
          </w:tcPr>
          <w:p w14:paraId="7F1D20C2">
            <w:pPr>
              <w:keepNext w:val="0"/>
              <w:keepLines w:val="0"/>
              <w:widowControl/>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所学专业</w:t>
            </w:r>
            <w:r>
              <w:rPr>
                <w:rFonts w:hint="default" w:ascii="宋体" w:hAnsi="宋体" w:cs="宋体"/>
                <w:strike w:val="0"/>
                <w:color w:val="000000" w:themeColor="text1"/>
                <w:kern w:val="0"/>
                <w:szCs w:val="21"/>
                <w:highlight w:val="none"/>
                <w14:textFill>
                  <w14:solidFill>
                    <w14:schemeClr w14:val="tx1"/>
                  </w14:solidFill>
                </w14:textFill>
                <w:woUserID w:val="1"/>
              </w:rPr>
              <w:t>或</w:t>
            </w:r>
            <w:r>
              <w:rPr>
                <w:rFonts w:hint="eastAsia" w:ascii="宋体" w:hAnsi="宋体" w:cs="宋体"/>
                <w:strike w:val="0"/>
                <w:dstrike w:val="0"/>
                <w:color w:val="000000" w:themeColor="text1"/>
                <w:kern w:val="0"/>
                <w:szCs w:val="21"/>
                <w:highlight w:val="none"/>
                <w14:textFill>
                  <w14:solidFill>
                    <w14:schemeClr w14:val="tx1"/>
                  </w14:solidFill>
                </w14:textFill>
                <w:woUserID w:val="1"/>
              </w:rPr>
              <w:t>职称</w:t>
            </w:r>
            <w:r>
              <w:rPr>
                <w:rFonts w:hint="eastAsia" w:ascii="宋体" w:hAnsi="宋体" w:cs="宋体"/>
                <w:color w:val="000000" w:themeColor="text1"/>
                <w:kern w:val="0"/>
                <w:szCs w:val="21"/>
                <w:highlight w:val="none"/>
                <w14:textFill>
                  <w14:solidFill>
                    <w14:schemeClr w14:val="tx1"/>
                  </w14:solidFill>
                </w14:textFill>
              </w:rPr>
              <w:t>为建筑工程（或相关专业）</w:t>
            </w:r>
            <w:r>
              <w:rPr>
                <w:rFonts w:hint="eastAsia" w:ascii="宋体" w:hAnsi="宋体"/>
                <w:bCs/>
                <w:color w:val="000000" w:themeColor="text1"/>
                <w:kern w:val="44"/>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其中1人为土建组监理负责人。具备</w:t>
            </w:r>
            <w:r>
              <w:rPr>
                <w:rFonts w:hint="eastAsia" w:ascii="宋体" w:hAnsi="宋体" w:cs="宋体"/>
                <w:color w:val="000000" w:themeColor="text1"/>
                <w:kern w:val="0"/>
                <w:szCs w:val="21"/>
                <w:highlight w:val="none"/>
                <w:lang w:val="en-US" w:eastAsia="zh-CN"/>
                <w14:textFill>
                  <w14:solidFill>
                    <w14:schemeClr w14:val="tx1"/>
                  </w14:solidFill>
                </w14:textFill>
              </w:rPr>
              <w:t>房屋</w:t>
            </w:r>
            <w:r>
              <w:rPr>
                <w:rFonts w:hint="eastAsia" w:ascii="宋体" w:hAnsi="宋体" w:cs="宋体"/>
                <w:color w:val="000000" w:themeColor="text1"/>
                <w:kern w:val="0"/>
                <w:szCs w:val="21"/>
                <w:highlight w:val="none"/>
                <w14:textFill>
                  <w14:solidFill>
                    <w14:schemeClr w14:val="tx1"/>
                  </w14:solidFill>
                </w14:textFill>
              </w:rPr>
              <w:t>建筑工程专业注册监理工程师资格或具有中级</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或以上</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技术职称。</w:t>
            </w:r>
          </w:p>
        </w:tc>
        <w:tc>
          <w:tcPr>
            <w:tcW w:w="799" w:type="dxa"/>
            <w:tcBorders>
              <w:top w:val="single" w:color="auto" w:sz="4" w:space="0"/>
              <w:left w:val="nil"/>
              <w:bottom w:val="single" w:color="auto" w:sz="4" w:space="0"/>
              <w:right w:val="single" w:color="auto" w:sz="4" w:space="0"/>
            </w:tcBorders>
            <w:shd w:val="clear" w:color="auto" w:fill="auto"/>
            <w:vAlign w:val="top"/>
          </w:tcPr>
          <w:p w14:paraId="1396EF98">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top"/>
          </w:tcPr>
          <w:p w14:paraId="6F23A1FC">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top"/>
          </w:tcPr>
          <w:p w14:paraId="543E957D">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0"/>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top"/>
          </w:tcPr>
          <w:p w14:paraId="0B2555AA">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0"/>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642F04C5">
            <w:pPr>
              <w:keepNext w:val="0"/>
              <w:keepLines w:val="0"/>
              <w:widowControl/>
              <w:suppressLineNumbers w:val="0"/>
              <w:adjustRightInd w:val="0"/>
              <w:snapToGrid w:val="0"/>
              <w:spacing w:before="0" w:beforeAutospacing="0" w:after="0" w:afterAutospacing="0"/>
              <w:ind w:left="0" w:leftChars="0" w:right="0" w:rightChars="0"/>
              <w:jc w:val="left"/>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eastAsia" w:ascii="宋体" w:hAnsi="宋体" w:cs="宋体"/>
                <w:color w:val="000000" w:themeColor="text1"/>
                <w:kern w:val="0"/>
                <w:szCs w:val="21"/>
                <w:highlight w:val="none"/>
                <w:lang w:val="en-US" w:eastAsia="zh-CN"/>
                <w14:textFill>
                  <w14:solidFill>
                    <w14:schemeClr w14:val="tx1"/>
                  </w14:solidFill>
                </w14:textFill>
              </w:rPr>
              <w:t>毕业证（或职称证或注册证）、注册证（或职称证）</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3253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245BBAE3">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3.2</w:t>
            </w:r>
          </w:p>
        </w:tc>
        <w:tc>
          <w:tcPr>
            <w:tcW w:w="966" w:type="dxa"/>
            <w:tcBorders>
              <w:top w:val="single" w:color="auto" w:sz="4" w:space="0"/>
              <w:left w:val="nil"/>
              <w:bottom w:val="single" w:color="auto" w:sz="4" w:space="0"/>
              <w:right w:val="single" w:color="auto" w:sz="4" w:space="0"/>
            </w:tcBorders>
            <w:shd w:val="clear" w:color="auto" w:fill="auto"/>
            <w:vAlign w:val="center"/>
          </w:tcPr>
          <w:p w14:paraId="6C0283AE">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Times New Roman"/>
                <w:bCs/>
                <w:color w:val="000000" w:themeColor="text1"/>
                <w:kern w:val="44"/>
                <w:sz w:val="21"/>
                <w:szCs w:val="21"/>
                <w:highlight w:val="none"/>
                <w:lang w:val="en-US" w:eastAsia="zh-CN" w:bidi="ar-SA"/>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机电施工管理组</w:t>
            </w:r>
          </w:p>
        </w:tc>
        <w:tc>
          <w:tcPr>
            <w:tcW w:w="966" w:type="dxa"/>
            <w:tcBorders>
              <w:top w:val="single" w:color="auto" w:sz="4" w:space="0"/>
              <w:left w:val="nil"/>
              <w:bottom w:val="single" w:color="auto" w:sz="4" w:space="0"/>
              <w:right w:val="single" w:color="auto" w:sz="4" w:space="0"/>
            </w:tcBorders>
            <w:shd w:val="clear" w:color="auto" w:fill="auto"/>
            <w:vAlign w:val="center"/>
          </w:tcPr>
          <w:p w14:paraId="30B82A84">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Times New Roman"/>
                <w:bCs/>
                <w:color w:val="000000" w:themeColor="text1"/>
                <w:kern w:val="44"/>
                <w:sz w:val="21"/>
                <w:szCs w:val="21"/>
                <w:highlight w:val="none"/>
                <w:lang w:val="en-US" w:eastAsia="zh-CN" w:bidi="ar-SA"/>
                <w14:textFill>
                  <w14:solidFill>
                    <w14:schemeClr w14:val="tx1"/>
                  </w14:solidFill>
                </w14:textFill>
              </w:rPr>
            </w:pPr>
            <w:r>
              <w:rPr>
                <w:rFonts w:hint="default" w:ascii="宋体" w:hAnsi="宋体"/>
                <w:bCs/>
                <w:color w:val="000000" w:themeColor="text1"/>
                <w:kern w:val="44"/>
                <w:szCs w:val="21"/>
                <w:highlight w:val="none"/>
                <w14:textFill>
                  <w14:solidFill>
                    <w14:schemeClr w14:val="tx1"/>
                  </w14:solidFill>
                </w14:textFill>
              </w:rPr>
              <w:t>机电</w:t>
            </w:r>
            <w:r>
              <w:rPr>
                <w:rFonts w:hint="eastAsia" w:ascii="宋体" w:hAnsi="宋体" w:cs="宋体"/>
                <w:bCs/>
                <w:color w:val="000000" w:themeColor="text1"/>
                <w:kern w:val="44"/>
                <w:szCs w:val="21"/>
                <w:highlight w:val="none"/>
                <w14:textFill>
                  <w14:solidFill>
                    <w14:schemeClr w14:val="tx1"/>
                  </w14:solidFill>
                </w14:textFill>
              </w:rPr>
              <w:t>监理</w:t>
            </w:r>
            <w:r>
              <w:rPr>
                <w:rFonts w:hint="eastAsia" w:ascii="宋体" w:hAnsi="宋体"/>
                <w:bCs/>
                <w:color w:val="000000" w:themeColor="text1"/>
                <w:kern w:val="44"/>
                <w:szCs w:val="21"/>
                <w:highlight w:val="none"/>
                <w14:textFill>
                  <w14:solidFill>
                    <w14:schemeClr w14:val="tx1"/>
                  </w14:solidFill>
                </w14:textFill>
              </w:rPr>
              <w:t>工程师</w:t>
            </w:r>
          </w:p>
        </w:tc>
        <w:tc>
          <w:tcPr>
            <w:tcW w:w="709" w:type="dxa"/>
            <w:tcBorders>
              <w:top w:val="single" w:color="auto" w:sz="4" w:space="0"/>
              <w:left w:val="nil"/>
              <w:bottom w:val="single" w:color="auto" w:sz="4" w:space="0"/>
              <w:right w:val="single" w:color="auto" w:sz="4" w:space="0"/>
            </w:tcBorders>
            <w:shd w:val="clear" w:color="auto" w:fill="auto"/>
            <w:vAlign w:val="center"/>
          </w:tcPr>
          <w:p w14:paraId="1102B518">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p>
        </w:tc>
        <w:tc>
          <w:tcPr>
            <w:tcW w:w="4446" w:type="dxa"/>
            <w:tcBorders>
              <w:top w:val="single" w:color="auto" w:sz="4" w:space="0"/>
              <w:left w:val="nil"/>
              <w:bottom w:val="single" w:color="auto" w:sz="4" w:space="0"/>
              <w:right w:val="single" w:color="auto" w:sz="4" w:space="0"/>
            </w:tcBorders>
            <w:shd w:val="clear" w:color="auto" w:fill="auto"/>
            <w:vAlign w:val="center"/>
          </w:tcPr>
          <w:p w14:paraId="6614AB20">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所学专业</w:t>
            </w:r>
            <w:r>
              <w:rPr>
                <w:rFonts w:hint="default" w:ascii="宋体" w:hAnsi="宋体" w:cs="宋体"/>
                <w:strike w:val="0"/>
                <w:color w:val="000000" w:themeColor="text1"/>
                <w:kern w:val="0"/>
                <w:szCs w:val="21"/>
                <w:highlight w:val="none"/>
                <w14:textFill>
                  <w14:solidFill>
                    <w14:schemeClr w14:val="tx1"/>
                  </w14:solidFill>
                </w14:textFill>
                <w:woUserID w:val="1"/>
              </w:rPr>
              <w:t>或</w:t>
            </w:r>
            <w:r>
              <w:rPr>
                <w:rFonts w:hint="eastAsia" w:ascii="宋体" w:hAnsi="宋体" w:cs="宋体"/>
                <w:strike w:val="0"/>
                <w:dstrike w:val="0"/>
                <w:color w:val="000000" w:themeColor="text1"/>
                <w:kern w:val="0"/>
                <w:szCs w:val="21"/>
                <w:highlight w:val="none"/>
                <w14:textFill>
                  <w14:solidFill>
                    <w14:schemeClr w14:val="tx1"/>
                  </w14:solidFill>
                </w14:textFill>
                <w:woUserID w:val="1"/>
              </w:rPr>
              <w:t>职称</w:t>
            </w:r>
            <w:r>
              <w:rPr>
                <w:rFonts w:hint="eastAsia" w:ascii="宋体" w:hAnsi="宋体" w:cs="宋体"/>
                <w:color w:val="000000" w:themeColor="text1"/>
                <w:kern w:val="0"/>
                <w:szCs w:val="21"/>
                <w:highlight w:val="none"/>
                <w14:textFill>
                  <w14:solidFill>
                    <w14:schemeClr w14:val="tx1"/>
                  </w14:solidFill>
                </w14:textFill>
              </w:rPr>
              <w:t>为电气、给排水、通风空调、智能化等机电安装专业（或相关专业）各不少于1人</w:t>
            </w:r>
            <w:r>
              <w:rPr>
                <w:rFonts w:hint="eastAsia" w:ascii="宋体" w:hAnsi="宋体"/>
                <w:bCs/>
                <w:color w:val="000000" w:themeColor="text1"/>
                <w:kern w:val="44"/>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其中1人为机电组监理负责人。具有机电安装</w:t>
            </w:r>
            <w:r>
              <w:rPr>
                <w:rFonts w:hint="eastAsia" w:ascii="宋体" w:hAnsi="宋体" w:cs="宋体"/>
                <w:color w:val="000000" w:themeColor="text1"/>
                <w:kern w:val="0"/>
                <w:szCs w:val="21"/>
                <w:highlight w:val="none"/>
                <w:lang w:val="en-US" w:eastAsia="zh-CN"/>
                <w14:textFill>
                  <w14:solidFill>
                    <w14:schemeClr w14:val="tx1"/>
                  </w14:solidFill>
                </w14:textFill>
              </w:rPr>
              <w:t>工程专业</w:t>
            </w:r>
            <w:r>
              <w:rPr>
                <w:rFonts w:hint="eastAsia" w:ascii="宋体" w:hAnsi="宋体" w:cs="宋体"/>
                <w:color w:val="000000" w:themeColor="text1"/>
                <w:kern w:val="0"/>
                <w:szCs w:val="21"/>
                <w:highlight w:val="none"/>
                <w14:textFill>
                  <w14:solidFill>
                    <w14:schemeClr w14:val="tx1"/>
                  </w14:solidFill>
                </w14:textFill>
              </w:rPr>
              <w:t>注册监理工程师资格或中级</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或以上</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技术职称。</w:t>
            </w:r>
          </w:p>
        </w:tc>
        <w:tc>
          <w:tcPr>
            <w:tcW w:w="799" w:type="dxa"/>
            <w:tcBorders>
              <w:top w:val="single" w:color="auto" w:sz="4" w:space="0"/>
              <w:left w:val="nil"/>
              <w:bottom w:val="single" w:color="auto" w:sz="4" w:space="0"/>
              <w:right w:val="single" w:color="auto" w:sz="4" w:space="0"/>
            </w:tcBorders>
            <w:shd w:val="clear" w:color="auto" w:fill="auto"/>
            <w:vAlign w:val="top"/>
          </w:tcPr>
          <w:p w14:paraId="64FEB0F3">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top"/>
          </w:tcPr>
          <w:p w14:paraId="48F9CE41">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top"/>
          </w:tcPr>
          <w:p w14:paraId="30F9305C">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top"/>
          </w:tcPr>
          <w:p w14:paraId="4A0D64A0">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0B9E3707">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eastAsia" w:ascii="宋体" w:hAnsi="宋体" w:cs="宋体"/>
                <w:color w:val="000000" w:themeColor="text1"/>
                <w:kern w:val="0"/>
                <w:szCs w:val="21"/>
                <w:highlight w:val="none"/>
                <w:lang w:val="en-US" w:eastAsia="zh-CN"/>
                <w14:textFill>
                  <w14:solidFill>
                    <w14:schemeClr w14:val="tx1"/>
                  </w14:solidFill>
                </w14:textFill>
              </w:rPr>
              <w:t>毕业证（或职称证或注册证）、注册证（或职称证）</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4E0B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746D5828">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3.3</w:t>
            </w:r>
          </w:p>
        </w:tc>
        <w:tc>
          <w:tcPr>
            <w:tcW w:w="966" w:type="dxa"/>
            <w:tcBorders>
              <w:top w:val="single" w:color="auto" w:sz="4" w:space="0"/>
              <w:left w:val="nil"/>
              <w:bottom w:val="single" w:color="auto" w:sz="4" w:space="0"/>
              <w:right w:val="single" w:color="auto" w:sz="4" w:space="0"/>
            </w:tcBorders>
            <w:shd w:val="clear" w:color="auto" w:fill="auto"/>
            <w:vAlign w:val="center"/>
          </w:tcPr>
          <w:p w14:paraId="1F2EF4A9">
            <w:pPr>
              <w:pStyle w:val="27"/>
              <w:keepNext w:val="0"/>
              <w:keepLines w:val="0"/>
              <w:suppressLineNumbers w:val="0"/>
              <w:spacing w:before="0" w:beforeAutospacing="0" w:after="0" w:afterAutospacing="0" w:line="240" w:lineRule="auto"/>
              <w:ind w:left="0" w:leftChars="0" w:right="0" w:rightChars="0"/>
              <w:jc w:val="both"/>
              <w:rPr>
                <w:rFonts w:hint="default" w:ascii="宋体" w:hAnsi="宋体" w:eastAsia="宋体" w:cs="Calibri"/>
                <w:bCs/>
                <w:color w:val="000000" w:themeColor="text1"/>
                <w:kern w:val="44"/>
                <w:sz w:val="21"/>
                <w:szCs w:val="21"/>
                <w:highlight w:val="none"/>
                <w:lang w:val="en-US" w:eastAsia="zh-CN" w:bidi="ar-SA"/>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室外施工管理组</w:t>
            </w:r>
          </w:p>
        </w:tc>
        <w:tc>
          <w:tcPr>
            <w:tcW w:w="966" w:type="dxa"/>
            <w:tcBorders>
              <w:top w:val="single" w:color="auto" w:sz="4" w:space="0"/>
              <w:left w:val="nil"/>
              <w:bottom w:val="single" w:color="auto" w:sz="4" w:space="0"/>
              <w:right w:val="single" w:color="auto" w:sz="4" w:space="0"/>
            </w:tcBorders>
            <w:shd w:val="clear" w:color="auto" w:fill="auto"/>
            <w:vAlign w:val="center"/>
          </w:tcPr>
          <w:p w14:paraId="17273AF3">
            <w:pPr>
              <w:keepNext w:val="0"/>
              <w:keepLines w:val="0"/>
              <w:widowControl/>
              <w:suppressLineNumbers w:val="0"/>
              <w:adjustRightInd w:val="0"/>
              <w:snapToGrid w:val="0"/>
              <w:spacing w:before="0" w:beforeAutospacing="0" w:after="0" w:afterAutospacing="0"/>
              <w:ind w:left="0" w:leftChars="0" w:right="0" w:rightChars="0"/>
              <w:rPr>
                <w:rFonts w:hint="default" w:ascii="宋体" w:hAnsi="宋体" w:eastAsia="宋体" w:cs="宋体"/>
                <w:bCs/>
                <w:color w:val="000000" w:themeColor="text1"/>
                <w:kern w:val="44"/>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市政监理工程师</w:t>
            </w:r>
          </w:p>
        </w:tc>
        <w:tc>
          <w:tcPr>
            <w:tcW w:w="709" w:type="dxa"/>
            <w:tcBorders>
              <w:top w:val="single" w:color="auto" w:sz="4" w:space="0"/>
              <w:left w:val="nil"/>
              <w:bottom w:val="single" w:color="auto" w:sz="4" w:space="0"/>
              <w:right w:val="single" w:color="auto" w:sz="4" w:space="0"/>
            </w:tcBorders>
            <w:shd w:val="clear" w:color="auto" w:fill="auto"/>
            <w:vAlign w:val="center"/>
          </w:tcPr>
          <w:p w14:paraId="214F8484">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w:t>
            </w:r>
          </w:p>
        </w:tc>
        <w:tc>
          <w:tcPr>
            <w:tcW w:w="4446" w:type="dxa"/>
            <w:tcBorders>
              <w:top w:val="single" w:color="auto" w:sz="4" w:space="0"/>
              <w:left w:val="nil"/>
              <w:bottom w:val="single" w:color="auto" w:sz="4" w:space="0"/>
              <w:right w:val="single" w:color="auto" w:sz="4" w:space="0"/>
            </w:tcBorders>
            <w:shd w:val="clear" w:color="auto" w:fill="auto"/>
            <w:vAlign w:val="center"/>
          </w:tcPr>
          <w:p w14:paraId="0F6C7621">
            <w:pPr>
              <w:keepNext w:val="0"/>
              <w:keepLines w:val="0"/>
              <w:widowControl/>
              <w:suppressLineNumbers w:val="0"/>
              <w:adjustRightInd w:val="0"/>
              <w:snapToGrid w:val="0"/>
              <w:spacing w:before="0" w:beforeAutospacing="0" w:after="0" w:afterAutospacing="0"/>
              <w:ind w:left="0" w:leftChars="0" w:right="0" w:rightChars="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所学专业</w:t>
            </w:r>
            <w:r>
              <w:rPr>
                <w:rFonts w:hint="default" w:ascii="宋体" w:hAnsi="宋体" w:cs="宋体"/>
                <w:strike w:val="0"/>
                <w:color w:val="000000" w:themeColor="text1"/>
                <w:kern w:val="0"/>
                <w:szCs w:val="21"/>
                <w:highlight w:val="none"/>
                <w14:textFill>
                  <w14:solidFill>
                    <w14:schemeClr w14:val="tx1"/>
                  </w14:solidFill>
                </w14:textFill>
                <w:woUserID w:val="1"/>
              </w:rPr>
              <w:t>或</w:t>
            </w:r>
            <w:r>
              <w:rPr>
                <w:rFonts w:hint="eastAsia" w:ascii="宋体" w:hAnsi="宋体" w:cs="宋体"/>
                <w:strike w:val="0"/>
                <w:dstrike w:val="0"/>
                <w:color w:val="000000" w:themeColor="text1"/>
                <w:kern w:val="0"/>
                <w:szCs w:val="21"/>
                <w:highlight w:val="none"/>
                <w14:textFill>
                  <w14:solidFill>
                    <w14:schemeClr w14:val="tx1"/>
                  </w14:solidFill>
                </w14:textFill>
                <w:woUserID w:val="1"/>
              </w:rPr>
              <w:t>职称</w:t>
            </w:r>
            <w:r>
              <w:rPr>
                <w:rFonts w:hint="eastAsia" w:ascii="宋体" w:hAnsi="宋体" w:cs="宋体"/>
                <w:color w:val="000000" w:themeColor="text1"/>
                <w:kern w:val="0"/>
                <w:szCs w:val="21"/>
                <w:highlight w:val="none"/>
                <w14:textFill>
                  <w14:solidFill>
                    <w14:schemeClr w14:val="tx1"/>
                  </w14:solidFill>
                </w14:textFill>
              </w:rPr>
              <w:t>为市政公用工程专业（或相关专业）</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或建筑工程</w:t>
            </w:r>
            <w:r>
              <w:rPr>
                <w:rFonts w:hint="eastAsia" w:ascii="宋体" w:hAnsi="宋体" w:eastAsia="宋体" w:cs="宋体"/>
                <w:color w:val="000000" w:themeColor="text1"/>
                <w:kern w:val="0"/>
                <w:szCs w:val="21"/>
                <w:highlight w:val="none"/>
                <w14:textFill>
                  <w14:solidFill>
                    <w14:schemeClr w14:val="tx1"/>
                  </w14:solidFill>
                </w14:textFill>
              </w:rPr>
              <w:t>专业（或相关专业）</w:t>
            </w:r>
            <w:r>
              <w:rPr>
                <w:rFonts w:hint="eastAsia" w:ascii="宋体" w:hAnsi="宋体"/>
                <w:bCs/>
                <w:color w:val="000000" w:themeColor="text1"/>
                <w:kern w:val="44"/>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其中1人为室外施工组监理负责人，具有市政公用工程</w:t>
            </w:r>
            <w:r>
              <w:rPr>
                <w:rFonts w:hint="eastAsia" w:ascii="宋体" w:hAnsi="宋体" w:cs="宋体"/>
                <w:color w:val="000000" w:themeColor="text1"/>
                <w:kern w:val="0"/>
                <w:szCs w:val="21"/>
                <w:highlight w:val="none"/>
                <w:lang w:val="en-US" w:eastAsia="zh-CN"/>
                <w14:textFill>
                  <w14:solidFill>
                    <w14:schemeClr w14:val="tx1"/>
                  </w14:solidFill>
                </w14:textFill>
              </w:rPr>
              <w:t>专业</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（或房屋建筑工程专业）</w:t>
            </w:r>
            <w:r>
              <w:rPr>
                <w:rFonts w:hint="eastAsia" w:ascii="宋体" w:hAnsi="宋体" w:cs="宋体"/>
                <w:color w:val="000000" w:themeColor="text1"/>
                <w:kern w:val="0"/>
                <w:szCs w:val="21"/>
                <w:highlight w:val="none"/>
                <w14:textFill>
                  <w14:solidFill>
                    <w14:schemeClr w14:val="tx1"/>
                  </w14:solidFill>
                </w14:textFill>
              </w:rPr>
              <w:t>注册监理工程师资格或中级</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或以上</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技术职称。</w:t>
            </w:r>
          </w:p>
        </w:tc>
        <w:tc>
          <w:tcPr>
            <w:tcW w:w="799" w:type="dxa"/>
            <w:tcBorders>
              <w:top w:val="single" w:color="auto" w:sz="4" w:space="0"/>
              <w:left w:val="nil"/>
              <w:bottom w:val="single" w:color="auto" w:sz="4" w:space="0"/>
              <w:right w:val="single" w:color="auto" w:sz="4" w:space="0"/>
            </w:tcBorders>
            <w:shd w:val="clear" w:color="auto" w:fill="auto"/>
            <w:vAlign w:val="top"/>
          </w:tcPr>
          <w:p w14:paraId="05B69671">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2"/>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top"/>
          </w:tcPr>
          <w:p w14:paraId="2F4EE643">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2"/>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top"/>
          </w:tcPr>
          <w:p w14:paraId="25422A46">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top"/>
          </w:tcPr>
          <w:p w14:paraId="10C9B355">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6F009D8B">
            <w:pPr>
              <w:keepNext w:val="0"/>
              <w:keepLines w:val="0"/>
              <w:widowControl/>
              <w:suppressLineNumbers w:val="0"/>
              <w:adjustRightInd w:val="0"/>
              <w:snapToGrid w:val="0"/>
              <w:spacing w:before="0" w:beforeAutospacing="0" w:after="0" w:afterAutospacing="0"/>
              <w:ind w:left="0" w:leftChars="0" w:right="0" w:rightChars="0"/>
              <w:jc w:val="left"/>
              <w:rPr>
                <w:rFonts w:hint="default"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eastAsia" w:ascii="宋体" w:hAnsi="宋体" w:cs="宋体"/>
                <w:color w:val="000000" w:themeColor="text1"/>
                <w:kern w:val="0"/>
                <w:szCs w:val="21"/>
                <w:highlight w:val="none"/>
                <w:lang w:val="en-US" w:eastAsia="zh-CN"/>
                <w14:textFill>
                  <w14:solidFill>
                    <w14:schemeClr w14:val="tx1"/>
                  </w14:solidFill>
                </w14:textFill>
              </w:rPr>
              <w:t>毕业证（或职称证或注册证）、注册证（或职称证）</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101B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7268E0C6">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3.4</w:t>
            </w:r>
          </w:p>
        </w:tc>
        <w:tc>
          <w:tcPr>
            <w:tcW w:w="966" w:type="dxa"/>
            <w:tcBorders>
              <w:top w:val="single" w:color="auto" w:sz="4" w:space="0"/>
              <w:left w:val="nil"/>
              <w:bottom w:val="single" w:color="auto" w:sz="4" w:space="0"/>
              <w:right w:val="single" w:color="auto" w:sz="4" w:space="0"/>
            </w:tcBorders>
            <w:shd w:val="clear" w:color="auto" w:fill="auto"/>
            <w:vAlign w:val="center"/>
          </w:tcPr>
          <w:p w14:paraId="73A604C2">
            <w:pPr>
              <w:pStyle w:val="27"/>
              <w:keepNext w:val="0"/>
              <w:keepLines w:val="0"/>
              <w:suppressLineNumbers w:val="0"/>
              <w:spacing w:before="0" w:beforeAutospacing="0" w:after="0" w:afterAutospacing="0" w:line="240" w:lineRule="auto"/>
              <w:ind w:left="0" w:leftChars="0" w:right="0" w:rightChars="0"/>
              <w:jc w:val="both"/>
              <w:rPr>
                <w:rFonts w:hint="default" w:ascii="宋体" w:hAnsi="宋体" w:eastAsia="宋体" w:cs="Calibri"/>
                <w:bCs/>
                <w:color w:val="000000" w:themeColor="text1"/>
                <w:kern w:val="44"/>
                <w:sz w:val="21"/>
                <w:szCs w:val="21"/>
                <w:highlight w:val="none"/>
                <w:lang w:val="en-US" w:eastAsia="zh-CN" w:bidi="ar-SA"/>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医疗专项工程管理组</w:t>
            </w:r>
          </w:p>
        </w:tc>
        <w:tc>
          <w:tcPr>
            <w:tcW w:w="966" w:type="dxa"/>
            <w:tcBorders>
              <w:top w:val="single" w:color="auto" w:sz="4" w:space="0"/>
              <w:left w:val="nil"/>
              <w:bottom w:val="single" w:color="auto" w:sz="4" w:space="0"/>
              <w:right w:val="single" w:color="auto" w:sz="4" w:space="0"/>
            </w:tcBorders>
            <w:shd w:val="clear" w:color="auto" w:fill="auto"/>
            <w:vAlign w:val="center"/>
          </w:tcPr>
          <w:p w14:paraId="0C5E00DF">
            <w:pPr>
              <w:keepNext w:val="0"/>
              <w:keepLines w:val="0"/>
              <w:widowControl/>
              <w:suppressLineNumbers w:val="0"/>
              <w:adjustRightInd w:val="0"/>
              <w:snapToGrid w:val="0"/>
              <w:spacing w:before="0" w:beforeAutospacing="0" w:after="0" w:afterAutospacing="0"/>
              <w:ind w:left="0" w:leftChars="0" w:right="0" w:rightChars="0"/>
              <w:rPr>
                <w:rFonts w:hint="default" w:ascii="宋体" w:hAnsi="宋体" w:eastAsia="宋体" w:cs="宋体"/>
                <w:bCs/>
                <w:color w:val="000000" w:themeColor="text1"/>
                <w:kern w:val="44"/>
                <w:sz w:val="21"/>
                <w:szCs w:val="21"/>
                <w:highlight w:val="none"/>
                <w:lang w:val="en-US" w:eastAsia="zh-CN" w:bidi="ar-SA"/>
                <w14:textFill>
                  <w14:solidFill>
                    <w14:schemeClr w14:val="tx1"/>
                  </w14:solidFill>
                </w14:textFill>
                <w:woUserID w:val="1"/>
              </w:rPr>
            </w:pPr>
            <w:r>
              <w:rPr>
                <w:rFonts w:hint="default" w:ascii="宋体" w:hAnsi="宋体" w:cs="宋体"/>
                <w:bCs/>
                <w:color w:val="000000" w:themeColor="text1"/>
                <w:kern w:val="44"/>
                <w:sz w:val="21"/>
                <w:szCs w:val="21"/>
                <w:highlight w:val="none"/>
                <w:lang w:eastAsia="zh-CN" w:bidi="ar-SA"/>
                <w14:textFill>
                  <w14:solidFill>
                    <w14:schemeClr w14:val="tx1"/>
                  </w14:solidFill>
                </w14:textFill>
                <w:woUserID w:val="1"/>
              </w:rPr>
              <w:t>装修（或机电）专业工程师</w:t>
            </w:r>
          </w:p>
        </w:tc>
        <w:tc>
          <w:tcPr>
            <w:tcW w:w="709" w:type="dxa"/>
            <w:tcBorders>
              <w:top w:val="single" w:color="auto" w:sz="4" w:space="0"/>
              <w:left w:val="nil"/>
              <w:bottom w:val="single" w:color="auto" w:sz="4" w:space="0"/>
              <w:right w:val="single" w:color="auto" w:sz="4" w:space="0"/>
            </w:tcBorders>
            <w:shd w:val="clear" w:color="auto" w:fill="auto"/>
            <w:vAlign w:val="center"/>
          </w:tcPr>
          <w:p w14:paraId="1F6885BB">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w:t>
            </w:r>
          </w:p>
        </w:tc>
        <w:tc>
          <w:tcPr>
            <w:tcW w:w="4446" w:type="dxa"/>
            <w:tcBorders>
              <w:top w:val="single" w:color="auto" w:sz="4" w:space="0"/>
              <w:left w:val="nil"/>
              <w:bottom w:val="single" w:color="auto" w:sz="4" w:space="0"/>
              <w:right w:val="single" w:color="auto" w:sz="4" w:space="0"/>
            </w:tcBorders>
            <w:shd w:val="clear" w:color="auto" w:fill="auto"/>
            <w:vAlign w:val="center"/>
          </w:tcPr>
          <w:p w14:paraId="6956DAE0">
            <w:pPr>
              <w:keepNext w:val="0"/>
              <w:keepLines w:val="0"/>
              <w:widowControl w:val="0"/>
              <w:suppressLineNumbers w:val="0"/>
              <w:adjustRightInd w:val="0"/>
              <w:snapToGrid w:val="0"/>
              <w:spacing w:before="0" w:beforeAutospacing="0" w:after="0" w:afterAutospacing="0"/>
              <w:ind w:left="0" w:leftChars="0" w:right="0" w:rightChars="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cs="宋体"/>
                <w:bCs/>
                <w:color w:val="000000" w:themeColor="text1"/>
                <w:kern w:val="44"/>
                <w:szCs w:val="21"/>
                <w:highlight w:val="none"/>
                <w14:textFill>
                  <w14:solidFill>
                    <w14:schemeClr w14:val="tx1"/>
                  </w14:solidFill>
                </w14:textFill>
                <w:woUserID w:val="1"/>
              </w:rPr>
              <w:t>所学专业或职称为装修（或相关）或机电（或相关）专业，具有中级或以上技术职称资格，</w:t>
            </w:r>
            <w:r>
              <w:rPr>
                <w:rFonts w:hint="eastAsia" w:ascii="宋体" w:hAnsi="宋体" w:eastAsia="宋体" w:cs="宋体"/>
                <w:bCs/>
                <w:color w:val="000000" w:themeColor="text1"/>
                <w:kern w:val="44"/>
                <w:sz w:val="21"/>
                <w:szCs w:val="21"/>
                <w:highlight w:val="none"/>
                <w:lang w:val="en-US" w:eastAsia="zh-CN" w:bidi="ar"/>
                <w14:textFill>
                  <w14:solidFill>
                    <w14:schemeClr w14:val="tx1"/>
                  </w14:solidFill>
                </w14:textFill>
                <w:woUserID w:val="1"/>
              </w:rPr>
              <w:t>具备医疗专项工程相关工作经验</w:t>
            </w:r>
            <w:r>
              <w:rPr>
                <w:rFonts w:hint="default" w:ascii="宋体" w:hAnsi="宋体" w:cs="宋体"/>
                <w:bCs/>
                <w:color w:val="000000" w:themeColor="text1"/>
                <w:kern w:val="44"/>
                <w:szCs w:val="21"/>
                <w:highlight w:val="none"/>
                <w14:textFill>
                  <w14:solidFill>
                    <w14:schemeClr w14:val="tx1"/>
                  </w14:solidFill>
                </w14:textFill>
                <w:woUserID w:val="1"/>
              </w:rPr>
              <w:t>。</w:t>
            </w:r>
          </w:p>
        </w:tc>
        <w:tc>
          <w:tcPr>
            <w:tcW w:w="799" w:type="dxa"/>
            <w:tcBorders>
              <w:top w:val="single" w:color="auto" w:sz="4" w:space="0"/>
              <w:left w:val="nil"/>
              <w:bottom w:val="single" w:color="auto" w:sz="4" w:space="0"/>
              <w:right w:val="single" w:color="auto" w:sz="4" w:space="0"/>
            </w:tcBorders>
            <w:shd w:val="clear" w:color="auto" w:fill="auto"/>
            <w:vAlign w:val="top"/>
          </w:tcPr>
          <w:p w14:paraId="69B82887">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top"/>
          </w:tcPr>
          <w:p w14:paraId="5BFC1D24">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top"/>
          </w:tcPr>
          <w:p w14:paraId="57FF4221">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top"/>
          </w:tcPr>
          <w:p w14:paraId="6C753BB5">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2765C4BE">
            <w:pPr>
              <w:keepNext w:val="0"/>
              <w:keepLines w:val="0"/>
              <w:widowControl/>
              <w:suppressLineNumbers w:val="0"/>
              <w:adjustRightInd w:val="0"/>
              <w:snapToGrid w:val="0"/>
              <w:spacing w:before="0" w:beforeAutospacing="0" w:after="0" w:afterAutospacing="0"/>
              <w:ind w:left="0" w:leftChars="0" w:right="0" w:rightChars="0"/>
              <w:jc w:val="left"/>
              <w:rPr>
                <w:rFonts w:hint="default"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eastAsia" w:ascii="宋体" w:hAnsi="宋体" w:cs="宋体"/>
                <w:color w:val="000000" w:themeColor="text1"/>
                <w:kern w:val="0"/>
                <w:szCs w:val="21"/>
                <w:highlight w:val="none"/>
                <w:lang w:val="en-US" w:eastAsia="zh-CN"/>
                <w14:textFill>
                  <w14:solidFill>
                    <w14:schemeClr w14:val="tx1"/>
                  </w14:solidFill>
                </w14:textFill>
              </w:rPr>
              <w:t>职称证</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08BD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293A753E">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3.5</w:t>
            </w:r>
          </w:p>
        </w:tc>
        <w:tc>
          <w:tcPr>
            <w:tcW w:w="966" w:type="dxa"/>
            <w:tcBorders>
              <w:top w:val="single" w:color="auto" w:sz="4" w:space="0"/>
              <w:left w:val="nil"/>
              <w:bottom w:val="single" w:color="auto" w:sz="4" w:space="0"/>
              <w:right w:val="single" w:color="auto" w:sz="4" w:space="0"/>
            </w:tcBorders>
            <w:shd w:val="clear" w:color="auto" w:fill="auto"/>
            <w:vAlign w:val="center"/>
          </w:tcPr>
          <w:p w14:paraId="42956F0A">
            <w:pPr>
              <w:pStyle w:val="27"/>
              <w:keepNext w:val="0"/>
              <w:keepLines w:val="0"/>
              <w:suppressLineNumbers w:val="0"/>
              <w:spacing w:before="0" w:beforeAutospacing="0" w:after="0" w:afterAutospacing="0" w:line="240" w:lineRule="auto"/>
              <w:ind w:left="0" w:leftChars="0" w:right="0" w:rightChars="0"/>
              <w:jc w:val="both"/>
              <w:rPr>
                <w:rFonts w:hint="default" w:ascii="宋体" w:hAnsi="宋体" w:eastAsia="宋体" w:cs="宋体"/>
                <w:bCs/>
                <w:color w:val="000000" w:themeColor="text1"/>
                <w:kern w:val="44"/>
                <w:sz w:val="21"/>
                <w:szCs w:val="21"/>
                <w:highlight w:val="none"/>
                <w:lang w:val="en-US" w:eastAsia="zh-CN" w:bidi="ar-SA"/>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计划合同管理组</w:t>
            </w:r>
          </w:p>
        </w:tc>
        <w:tc>
          <w:tcPr>
            <w:tcW w:w="966" w:type="dxa"/>
            <w:tcBorders>
              <w:top w:val="single" w:color="auto" w:sz="4" w:space="0"/>
              <w:left w:val="nil"/>
              <w:bottom w:val="single" w:color="auto" w:sz="4" w:space="0"/>
              <w:right w:val="single" w:color="auto" w:sz="4" w:space="0"/>
            </w:tcBorders>
            <w:shd w:val="clear" w:color="auto" w:fill="auto"/>
            <w:vAlign w:val="center"/>
          </w:tcPr>
          <w:p w14:paraId="0DF7A0FA">
            <w:pPr>
              <w:keepNext w:val="0"/>
              <w:keepLines w:val="0"/>
              <w:widowControl/>
              <w:suppressLineNumbers w:val="0"/>
              <w:adjustRightInd w:val="0"/>
              <w:snapToGrid w:val="0"/>
              <w:spacing w:before="0" w:beforeAutospacing="0" w:after="0" w:afterAutospacing="0"/>
              <w:ind w:left="0" w:leftChars="0" w:right="0" w:rightChars="0"/>
              <w:rPr>
                <w:rFonts w:hint="default" w:ascii="宋体" w:hAnsi="宋体" w:eastAsia="宋体" w:cs="宋体"/>
                <w:bCs/>
                <w:color w:val="000000" w:themeColor="text1"/>
                <w:kern w:val="44"/>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计划合同管理工程师</w:t>
            </w:r>
          </w:p>
        </w:tc>
        <w:tc>
          <w:tcPr>
            <w:tcW w:w="709" w:type="dxa"/>
            <w:tcBorders>
              <w:top w:val="single" w:color="auto" w:sz="4" w:space="0"/>
              <w:left w:val="nil"/>
              <w:bottom w:val="single" w:color="auto" w:sz="4" w:space="0"/>
              <w:right w:val="single" w:color="auto" w:sz="4" w:space="0"/>
            </w:tcBorders>
            <w:shd w:val="clear" w:color="auto" w:fill="auto"/>
            <w:vAlign w:val="center"/>
          </w:tcPr>
          <w:p w14:paraId="3537C83A">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eastAsia="宋体" w:cs="宋体"/>
                <w:bCs/>
                <w:color w:val="000000" w:themeColor="text1"/>
                <w:kern w:val="44"/>
                <w:sz w:val="21"/>
                <w:szCs w:val="21"/>
                <w:highlight w:val="none"/>
                <w:lang w:val="en-US" w:eastAsia="zh-CN" w:bidi="ar"/>
                <w14:textFill>
                  <w14:solidFill>
                    <w14:schemeClr w14:val="tx1"/>
                  </w14:solidFill>
                </w14:textFill>
              </w:rPr>
            </w:pPr>
            <w:r>
              <w:rPr>
                <w:rFonts w:hint="eastAsia" w:ascii="宋体" w:hAnsi="宋体" w:cs="宋体"/>
                <w:bCs/>
                <w:color w:val="000000" w:themeColor="text1"/>
                <w:kern w:val="44"/>
                <w:sz w:val="21"/>
                <w:szCs w:val="21"/>
                <w:highlight w:val="none"/>
                <w:lang w:val="en-US" w:eastAsia="zh-CN" w:bidi="ar"/>
                <w14:textFill>
                  <w14:solidFill>
                    <w14:schemeClr w14:val="tx1"/>
                  </w14:solidFill>
                </w14:textFill>
              </w:rPr>
              <w:t>1</w:t>
            </w:r>
          </w:p>
        </w:tc>
        <w:tc>
          <w:tcPr>
            <w:tcW w:w="4446" w:type="dxa"/>
            <w:tcBorders>
              <w:top w:val="single" w:color="auto" w:sz="4" w:space="0"/>
              <w:left w:val="nil"/>
              <w:bottom w:val="single" w:color="auto" w:sz="4" w:space="0"/>
              <w:right w:val="single" w:color="auto" w:sz="4" w:space="0"/>
            </w:tcBorders>
            <w:shd w:val="clear" w:color="auto" w:fill="auto"/>
            <w:vAlign w:val="center"/>
          </w:tcPr>
          <w:p w14:paraId="73E35D56">
            <w:pPr>
              <w:keepNext w:val="0"/>
              <w:keepLines w:val="0"/>
              <w:widowControl/>
              <w:suppressLineNumbers w:val="0"/>
              <w:adjustRightInd w:val="0"/>
              <w:snapToGrid w:val="0"/>
              <w:spacing w:before="0" w:beforeAutospacing="0" w:after="0" w:afterAutospacing="0"/>
              <w:ind w:left="0" w:leftChars="0" w:right="0" w:right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所学专业</w:t>
            </w:r>
            <w:r>
              <w:rPr>
                <w:rFonts w:hint="default" w:ascii="宋体" w:hAnsi="宋体" w:cs="宋体"/>
                <w:strike w:val="0"/>
                <w:color w:val="000000" w:themeColor="text1"/>
                <w:kern w:val="0"/>
                <w:szCs w:val="21"/>
                <w:highlight w:val="none"/>
                <w14:textFill>
                  <w14:solidFill>
                    <w14:schemeClr w14:val="tx1"/>
                  </w14:solidFill>
                </w14:textFill>
                <w:woUserID w:val="1"/>
              </w:rPr>
              <w:t>或</w:t>
            </w:r>
            <w:r>
              <w:rPr>
                <w:rFonts w:hint="eastAsia" w:ascii="宋体" w:hAnsi="宋体" w:cs="宋体"/>
                <w:strike w:val="0"/>
                <w:dstrike w:val="0"/>
                <w:color w:val="000000" w:themeColor="text1"/>
                <w:kern w:val="0"/>
                <w:szCs w:val="21"/>
                <w:highlight w:val="none"/>
                <w14:textFill>
                  <w14:solidFill>
                    <w14:schemeClr w14:val="tx1"/>
                  </w14:solidFill>
                </w14:textFill>
                <w:woUserID w:val="1"/>
              </w:rPr>
              <w:t>职称</w:t>
            </w:r>
            <w:r>
              <w:rPr>
                <w:rFonts w:hint="eastAsia" w:ascii="宋体" w:hAnsi="宋体" w:cs="宋体"/>
                <w:color w:val="000000" w:themeColor="text1"/>
                <w:kern w:val="0"/>
                <w:szCs w:val="21"/>
                <w:highlight w:val="none"/>
                <w14:textFill>
                  <w14:solidFill>
                    <w14:schemeClr w14:val="tx1"/>
                  </w14:solidFill>
                </w14:textFill>
              </w:rPr>
              <w:t>为建筑</w:t>
            </w:r>
            <w:r>
              <w:rPr>
                <w:rFonts w:hint="eastAsia" w:ascii="宋体" w:hAnsi="宋体" w:cs="宋体"/>
                <w:color w:val="000000" w:themeColor="text1"/>
                <w:kern w:val="0"/>
                <w:szCs w:val="21"/>
                <w:highlight w:val="none"/>
                <w:lang w:val="en-US" w:eastAsia="zh-CN"/>
                <w14:textFill>
                  <w14:solidFill>
                    <w14:schemeClr w14:val="tx1"/>
                  </w14:solidFill>
                </w14:textFill>
              </w:rPr>
              <w:t>工程</w:t>
            </w:r>
            <w:r>
              <w:rPr>
                <w:rFonts w:hint="eastAsia" w:ascii="宋体" w:hAnsi="宋体" w:cs="宋体"/>
                <w:color w:val="000000" w:themeColor="text1"/>
                <w:kern w:val="0"/>
                <w:szCs w:val="21"/>
                <w:highlight w:val="none"/>
                <w14:textFill>
                  <w14:solidFill>
                    <w14:schemeClr w14:val="tx1"/>
                  </w14:solidFill>
                </w14:textFill>
              </w:rPr>
              <w:t>类（或相关专业），具备中级或以上技术职称</w:t>
            </w:r>
            <w:r>
              <w:rPr>
                <w:rFonts w:hint="eastAsia" w:ascii="宋体" w:hAnsi="宋体" w:cs="宋体"/>
                <w:color w:val="000000" w:themeColor="text1"/>
                <w:kern w:val="0"/>
                <w:szCs w:val="21"/>
                <w:highlight w:val="none"/>
                <w:lang w:eastAsia="zh-CN"/>
                <w14:textFill>
                  <w14:solidFill>
                    <w14:schemeClr w14:val="tx1"/>
                  </w14:solidFill>
                </w14:textFill>
              </w:rPr>
              <w:t>。</w:t>
            </w:r>
          </w:p>
        </w:tc>
        <w:tc>
          <w:tcPr>
            <w:tcW w:w="799" w:type="dxa"/>
            <w:tcBorders>
              <w:top w:val="single" w:color="auto" w:sz="4" w:space="0"/>
              <w:left w:val="nil"/>
              <w:bottom w:val="single" w:color="auto" w:sz="4" w:space="0"/>
              <w:right w:val="single" w:color="auto" w:sz="4" w:space="0"/>
            </w:tcBorders>
            <w:shd w:val="clear" w:color="auto" w:fill="auto"/>
            <w:vAlign w:val="top"/>
          </w:tcPr>
          <w:p w14:paraId="5A876707">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top"/>
          </w:tcPr>
          <w:p w14:paraId="670552BC">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top"/>
          </w:tcPr>
          <w:p w14:paraId="26BC0808">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top"/>
          </w:tcPr>
          <w:p w14:paraId="3AE70455">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73D4451A">
            <w:pPr>
              <w:keepNext w:val="0"/>
              <w:keepLines w:val="0"/>
              <w:widowControl/>
              <w:suppressLineNumbers w:val="0"/>
              <w:adjustRightInd w:val="0"/>
              <w:snapToGrid w:val="0"/>
              <w:spacing w:before="0" w:beforeAutospacing="0" w:after="0" w:afterAutospacing="0"/>
              <w:ind w:left="0" w:leftChars="0" w:right="0" w:right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eastAsia" w:ascii="宋体" w:hAnsi="宋体" w:cs="宋体"/>
                <w:color w:val="000000" w:themeColor="text1"/>
                <w:kern w:val="0"/>
                <w:szCs w:val="21"/>
                <w:highlight w:val="none"/>
                <w:lang w:val="en-US" w:eastAsia="zh-CN"/>
                <w14:textFill>
                  <w14:solidFill>
                    <w14:schemeClr w14:val="tx1"/>
                  </w14:solidFill>
                </w14:textFill>
              </w:rPr>
              <w:t>毕业证（或职称证或注册证）、职称证</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2650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4240B787">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6</w:t>
            </w:r>
          </w:p>
        </w:tc>
        <w:tc>
          <w:tcPr>
            <w:tcW w:w="966" w:type="dxa"/>
            <w:tcBorders>
              <w:top w:val="single" w:color="auto" w:sz="4" w:space="0"/>
              <w:left w:val="nil"/>
              <w:bottom w:val="single" w:color="auto" w:sz="4" w:space="0"/>
              <w:right w:val="single" w:color="auto" w:sz="4" w:space="0"/>
            </w:tcBorders>
            <w:shd w:val="clear" w:color="auto" w:fill="auto"/>
            <w:vAlign w:val="center"/>
          </w:tcPr>
          <w:p w14:paraId="4FCC8307">
            <w:pPr>
              <w:pStyle w:val="27"/>
              <w:keepNext w:val="0"/>
              <w:keepLines w:val="0"/>
              <w:suppressLineNumbers w:val="0"/>
              <w:spacing w:before="0" w:beforeAutospacing="0" w:after="0" w:afterAutospacing="0" w:line="240" w:lineRule="auto"/>
              <w:ind w:left="0" w:leftChars="0" w:right="0" w:rightChars="0"/>
              <w:jc w:val="both"/>
              <w:rPr>
                <w:rFonts w:hint="default" w:ascii="宋体" w:hAnsi="宋体" w:eastAsia="宋体" w:cs="Calibri"/>
                <w:bCs/>
                <w:color w:val="000000" w:themeColor="text1"/>
                <w:kern w:val="44"/>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安全与职业健康组</w:t>
            </w:r>
          </w:p>
        </w:tc>
        <w:tc>
          <w:tcPr>
            <w:tcW w:w="966" w:type="dxa"/>
            <w:tcBorders>
              <w:top w:val="single" w:color="auto" w:sz="4" w:space="0"/>
              <w:left w:val="nil"/>
              <w:bottom w:val="single" w:color="auto" w:sz="4" w:space="0"/>
              <w:right w:val="single" w:color="auto" w:sz="4" w:space="0"/>
            </w:tcBorders>
            <w:shd w:val="clear" w:color="auto" w:fill="auto"/>
            <w:vAlign w:val="center"/>
          </w:tcPr>
          <w:p w14:paraId="6A715EA0">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Times New Roman"/>
                <w:bCs/>
                <w:color w:val="000000" w:themeColor="text1"/>
                <w:kern w:val="44"/>
                <w:sz w:val="21"/>
                <w:szCs w:val="21"/>
                <w:highlight w:val="none"/>
                <w:lang w:val="en-US" w:eastAsia="zh-CN" w:bidi="ar-SA"/>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安全</w:t>
            </w:r>
            <w:r>
              <w:rPr>
                <w:rFonts w:hint="eastAsia" w:ascii="宋体" w:hAnsi="宋体" w:cs="宋体"/>
                <w:bCs/>
                <w:color w:val="000000" w:themeColor="text1"/>
                <w:kern w:val="44"/>
                <w:szCs w:val="21"/>
                <w:highlight w:val="none"/>
                <w14:textFill>
                  <w14:solidFill>
                    <w14:schemeClr w14:val="tx1"/>
                  </w14:solidFill>
                </w14:textFill>
              </w:rPr>
              <w:t>监理</w:t>
            </w:r>
            <w:r>
              <w:rPr>
                <w:rFonts w:hint="eastAsia" w:ascii="宋体" w:hAnsi="宋体"/>
                <w:bCs/>
                <w:color w:val="000000" w:themeColor="text1"/>
                <w:kern w:val="44"/>
                <w:szCs w:val="21"/>
                <w:highlight w:val="none"/>
                <w14:textFill>
                  <w14:solidFill>
                    <w14:schemeClr w14:val="tx1"/>
                  </w14:solidFill>
                </w14:textFill>
              </w:rPr>
              <w:t>员</w:t>
            </w:r>
          </w:p>
        </w:tc>
        <w:tc>
          <w:tcPr>
            <w:tcW w:w="709" w:type="dxa"/>
            <w:tcBorders>
              <w:top w:val="single" w:color="auto" w:sz="4" w:space="0"/>
              <w:left w:val="nil"/>
              <w:bottom w:val="single" w:color="auto" w:sz="4" w:space="0"/>
              <w:right w:val="single" w:color="auto" w:sz="4" w:space="0"/>
            </w:tcBorders>
            <w:shd w:val="clear" w:color="auto" w:fill="auto"/>
            <w:vAlign w:val="center"/>
          </w:tcPr>
          <w:p w14:paraId="04AF5082">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w:t>
            </w:r>
          </w:p>
        </w:tc>
        <w:tc>
          <w:tcPr>
            <w:tcW w:w="4446" w:type="dxa"/>
            <w:tcBorders>
              <w:top w:val="single" w:color="auto" w:sz="4" w:space="0"/>
              <w:left w:val="nil"/>
              <w:bottom w:val="single" w:color="auto" w:sz="4" w:space="0"/>
              <w:right w:val="single" w:color="auto" w:sz="4" w:space="0"/>
            </w:tcBorders>
            <w:shd w:val="clear" w:color="auto" w:fill="auto"/>
            <w:vAlign w:val="center"/>
          </w:tcPr>
          <w:p w14:paraId="06103400">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具备安全培训证书或上岗证，具备中级或以上技术职称。</w:t>
            </w:r>
          </w:p>
        </w:tc>
        <w:tc>
          <w:tcPr>
            <w:tcW w:w="799" w:type="dxa"/>
            <w:tcBorders>
              <w:top w:val="single" w:color="auto" w:sz="4" w:space="0"/>
              <w:left w:val="nil"/>
              <w:bottom w:val="single" w:color="auto" w:sz="4" w:space="0"/>
              <w:right w:val="single" w:color="auto" w:sz="4" w:space="0"/>
            </w:tcBorders>
            <w:shd w:val="clear" w:color="auto" w:fill="auto"/>
            <w:vAlign w:val="top"/>
          </w:tcPr>
          <w:p w14:paraId="18E87696">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top"/>
          </w:tcPr>
          <w:p w14:paraId="093B1823">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top"/>
          </w:tcPr>
          <w:p w14:paraId="205B778C">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top"/>
          </w:tcPr>
          <w:p w14:paraId="31B5FBCF">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2E47B854">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需提供</w:t>
            </w:r>
            <w:r>
              <w:rPr>
                <w:rFonts w:hint="eastAsia" w:ascii="宋体" w:hAnsi="宋体" w:eastAsia="宋体" w:cs="宋体"/>
                <w:color w:val="000000" w:themeColor="text1"/>
                <w:kern w:val="0"/>
                <w:szCs w:val="21"/>
                <w:highlight w:val="none"/>
                <w:lang w:val="en-US" w:eastAsia="zh-CN"/>
                <w14:textFill>
                  <w14:solidFill>
                    <w14:schemeClr w14:val="tx1"/>
                  </w14:solidFill>
                </w14:textFill>
              </w:rPr>
              <w:t>上岗证（或培训证）</w:t>
            </w:r>
            <w:r>
              <w:rPr>
                <w:rFonts w:hint="eastAsia" w:ascii="宋体" w:hAnsi="宋体" w:cs="宋体"/>
                <w:color w:val="000000" w:themeColor="text1"/>
                <w:kern w:val="0"/>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职称证</w:t>
            </w:r>
            <w:r>
              <w:rPr>
                <w:rFonts w:hint="eastAsia" w:ascii="宋体" w:hAnsi="宋体" w:eastAsia="宋体" w:cs="宋体"/>
                <w:color w:val="000000" w:themeColor="text1"/>
                <w:szCs w:val="21"/>
                <w:highlight w:val="none"/>
                <w:lang w:val="en-US" w:eastAsia="zh-CN"/>
                <w14:textFill>
                  <w14:solidFill>
                    <w14:schemeClr w14:val="tx1"/>
                  </w14:solidFill>
                </w14:textFill>
              </w:rPr>
              <w:t>扫描件。</w:t>
            </w:r>
          </w:p>
        </w:tc>
      </w:tr>
      <w:tr w14:paraId="7F5C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762" w:type="dxa"/>
            <w:vMerge w:val="restart"/>
            <w:tcBorders>
              <w:top w:val="single" w:color="auto" w:sz="4" w:space="0"/>
              <w:left w:val="single" w:color="auto" w:sz="4" w:space="0"/>
              <w:right w:val="single" w:color="auto" w:sz="4" w:space="0"/>
            </w:tcBorders>
            <w:shd w:val="clear" w:color="auto" w:fill="auto"/>
            <w:vAlign w:val="center"/>
          </w:tcPr>
          <w:p w14:paraId="24CFEA65">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7</w:t>
            </w:r>
          </w:p>
        </w:tc>
        <w:tc>
          <w:tcPr>
            <w:tcW w:w="966" w:type="dxa"/>
            <w:vMerge w:val="restart"/>
            <w:tcBorders>
              <w:top w:val="single" w:color="auto" w:sz="4" w:space="0"/>
              <w:left w:val="nil"/>
              <w:right w:val="single" w:color="auto" w:sz="4" w:space="0"/>
            </w:tcBorders>
            <w:shd w:val="clear" w:color="auto" w:fill="auto"/>
            <w:vAlign w:val="center"/>
          </w:tcPr>
          <w:p w14:paraId="7D74ADC2">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Times New Roman"/>
                <w:bCs/>
                <w:color w:val="000000" w:themeColor="text1"/>
                <w:kern w:val="44"/>
                <w:sz w:val="21"/>
                <w:szCs w:val="21"/>
                <w:highlight w:val="none"/>
                <w:lang w:val="en-US" w:eastAsia="zh-CN" w:bidi="ar-SA"/>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合同造价管理组</w:t>
            </w:r>
          </w:p>
        </w:tc>
        <w:tc>
          <w:tcPr>
            <w:tcW w:w="966" w:type="dxa"/>
            <w:vMerge w:val="restart"/>
            <w:tcBorders>
              <w:top w:val="single" w:color="auto" w:sz="4" w:space="0"/>
              <w:left w:val="nil"/>
              <w:right w:val="single" w:color="auto" w:sz="4" w:space="0"/>
            </w:tcBorders>
            <w:shd w:val="clear" w:color="auto" w:fill="auto"/>
            <w:vAlign w:val="center"/>
          </w:tcPr>
          <w:p w14:paraId="1D9C150E">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Times New Roman"/>
                <w:bCs/>
                <w:color w:val="000000" w:themeColor="text1"/>
                <w:kern w:val="44"/>
                <w:sz w:val="21"/>
                <w:szCs w:val="21"/>
                <w:highlight w:val="none"/>
                <w:lang w:val="en-US" w:eastAsia="zh-CN" w:bidi="ar-SA"/>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造价工程师</w:t>
            </w:r>
          </w:p>
        </w:tc>
        <w:tc>
          <w:tcPr>
            <w:tcW w:w="709" w:type="dxa"/>
            <w:vMerge w:val="restart"/>
            <w:tcBorders>
              <w:top w:val="single" w:color="auto" w:sz="4" w:space="0"/>
              <w:left w:val="nil"/>
              <w:right w:val="single" w:color="auto" w:sz="4" w:space="0"/>
            </w:tcBorders>
            <w:shd w:val="clear" w:color="auto" w:fill="auto"/>
            <w:vAlign w:val="center"/>
          </w:tcPr>
          <w:p w14:paraId="47346DE7">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宋体" w:hAnsi="宋体" w:cs="宋体"/>
                <w:color w:val="000000" w:themeColor="text1"/>
                <w:kern w:val="0"/>
                <w:sz w:val="21"/>
                <w:szCs w:val="21"/>
                <w:highlight w:val="none"/>
                <w:lang w:val="en-US" w:eastAsia="zh-CN"/>
                <w14:textFill>
                  <w14:solidFill>
                    <w14:schemeClr w14:val="tx1"/>
                  </w14:solidFill>
                </w14:textFill>
              </w:rPr>
            </w:pPr>
          </w:p>
          <w:p w14:paraId="0F2D4B01">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宋体" w:hAnsi="宋体" w:cs="宋体"/>
                <w:color w:val="000000" w:themeColor="text1"/>
                <w:kern w:val="0"/>
                <w:sz w:val="21"/>
                <w:szCs w:val="21"/>
                <w:highlight w:val="none"/>
                <w:lang w:eastAsia="zh-CN"/>
                <w14:textFill>
                  <w14:solidFill>
                    <w14:schemeClr w14:val="tx1"/>
                  </w14:solidFill>
                </w14:textFill>
                <w:woUserID w:val="1"/>
              </w:rPr>
            </w:pPr>
            <w:r>
              <w:rPr>
                <w:rFonts w:hint="default" w:ascii="宋体" w:hAnsi="宋体" w:cs="宋体"/>
                <w:color w:val="000000" w:themeColor="text1"/>
                <w:kern w:val="0"/>
                <w:sz w:val="21"/>
                <w:szCs w:val="21"/>
                <w:highlight w:val="none"/>
                <w:lang w:eastAsia="zh-CN"/>
                <w14:textFill>
                  <w14:solidFill>
                    <w14:schemeClr w14:val="tx1"/>
                  </w14:solidFill>
                </w14:textFill>
                <w:woUserID w:val="1"/>
              </w:rPr>
              <w:t>7</w:t>
            </w:r>
          </w:p>
        </w:tc>
        <w:tc>
          <w:tcPr>
            <w:tcW w:w="4446" w:type="dxa"/>
            <w:tcBorders>
              <w:top w:val="single" w:color="auto" w:sz="4" w:space="0"/>
              <w:left w:val="nil"/>
              <w:bottom w:val="single" w:color="auto" w:sz="4" w:space="0"/>
              <w:right w:val="single" w:color="auto" w:sz="4" w:space="0"/>
            </w:tcBorders>
            <w:shd w:val="clear" w:color="auto" w:fill="auto"/>
            <w:vAlign w:val="center"/>
          </w:tcPr>
          <w:p w14:paraId="2B0BC61F">
            <w:pPr>
              <w:keepNext w:val="0"/>
              <w:keepLines w:val="0"/>
              <w:suppressLineNumbers w:val="0"/>
              <w:adjustRightInd/>
              <w:snapToGrid/>
              <w:spacing w:before="0" w:beforeAutospacing="0" w:after="0" w:afterAutospacing="0"/>
              <w:ind w:left="0" w:leftChars="0" w:right="0" w:rightChars="0"/>
              <w:rPr>
                <w:rFonts w:hint="default" w:ascii="宋体" w:hAnsi="宋体" w:cs="宋体"/>
                <w:bCs/>
                <w:color w:val="000000" w:themeColor="text1"/>
                <w:kern w:val="44"/>
                <w:szCs w:val="21"/>
                <w:highlight w:val="none"/>
                <w14:textFill>
                  <w14:solidFill>
                    <w14:schemeClr w14:val="tx1"/>
                  </w14:solidFill>
                </w14:textFill>
                <w:woUserID w:val="1"/>
              </w:rPr>
            </w:pPr>
            <w:r>
              <w:rPr>
                <w:rFonts w:hint="eastAsia" w:ascii="宋体" w:hAnsi="宋体" w:eastAsia="宋体" w:cs="宋体"/>
                <w:bCs/>
                <w:color w:val="000000" w:themeColor="text1"/>
                <w:kern w:val="44"/>
                <w:sz w:val="21"/>
                <w:szCs w:val="21"/>
                <w:highlight w:val="none"/>
                <w:lang w:val="en-US" w:eastAsia="zh-CN" w:bidi="ar"/>
                <w14:textFill>
                  <w14:solidFill>
                    <w14:schemeClr w14:val="tx1"/>
                  </w14:solidFill>
                </w14:textFill>
                <w:woUserID w:val="1"/>
              </w:rPr>
              <w:t>造价负责人1人，由投标人现任本公司造价部门副职或以上职务，并已在本公司任该职满半年或以上的领导担任；须具备土建或安装专业一级注册造价工程师资格。</w:t>
            </w:r>
          </w:p>
        </w:tc>
        <w:tc>
          <w:tcPr>
            <w:tcW w:w="799" w:type="dxa"/>
            <w:tcBorders>
              <w:top w:val="single" w:color="auto" w:sz="4" w:space="0"/>
              <w:left w:val="nil"/>
              <w:bottom w:val="single" w:color="auto" w:sz="4" w:space="0"/>
              <w:right w:val="single" w:color="auto" w:sz="4" w:space="0"/>
            </w:tcBorders>
            <w:shd w:val="clear" w:color="auto" w:fill="auto"/>
            <w:vAlign w:val="top"/>
          </w:tcPr>
          <w:p w14:paraId="7A833967">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top"/>
          </w:tcPr>
          <w:p w14:paraId="5CB0602C">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top"/>
          </w:tcPr>
          <w:p w14:paraId="7643792B">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top"/>
          </w:tcPr>
          <w:p w14:paraId="665A6B2C">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2126" w:type="dxa"/>
            <w:tcBorders>
              <w:top w:val="single" w:color="auto" w:sz="4" w:space="0"/>
              <w:left w:val="nil"/>
              <w:right w:val="single" w:color="auto" w:sz="4" w:space="0"/>
            </w:tcBorders>
            <w:shd w:val="clear" w:color="auto" w:fill="auto"/>
            <w:vAlign w:val="center"/>
          </w:tcPr>
          <w:p w14:paraId="225940AA">
            <w:pPr>
              <w:keepNext w:val="0"/>
              <w:keepLines w:val="0"/>
              <w:widowControl w:val="0"/>
              <w:suppressLineNumbers w:val="0"/>
              <w:adjustRightInd w:val="0"/>
              <w:snapToGrid w:val="0"/>
              <w:spacing w:before="0" w:beforeAutospacing="0" w:after="0" w:afterAutospacing="0"/>
              <w:ind w:left="0" w:leftChars="0" w:right="0" w:rightChars="0"/>
              <w:jc w:val="both"/>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woUserID w:val="1"/>
              </w:rPr>
              <w:t>需提供任职证明、注册证扫描件</w:t>
            </w:r>
            <w:r>
              <w:rPr>
                <w:rFonts w:hint="eastAsia" w:ascii="宋体" w:hAnsi="宋体" w:eastAsia="宋体" w:cs="宋体"/>
                <w:color w:val="000000" w:themeColor="text1"/>
                <w:szCs w:val="21"/>
                <w:highlight w:val="none"/>
                <w:lang w:val="en-US" w:eastAsia="zh-CN"/>
                <w14:textFill>
                  <w14:solidFill>
                    <w14:schemeClr w14:val="tx1"/>
                  </w14:solidFill>
                </w14:textFill>
              </w:rPr>
              <w:t>。</w:t>
            </w:r>
          </w:p>
        </w:tc>
      </w:tr>
      <w:tr w14:paraId="6B25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62" w:type="dxa"/>
            <w:vMerge w:val="continue"/>
            <w:tcBorders>
              <w:left w:val="single" w:color="auto" w:sz="4" w:space="0"/>
              <w:bottom w:val="single" w:color="auto" w:sz="4" w:space="0"/>
              <w:right w:val="single" w:color="auto" w:sz="4" w:space="0"/>
            </w:tcBorders>
            <w:shd w:val="clear" w:color="auto" w:fill="auto"/>
            <w:vAlign w:val="center"/>
          </w:tcPr>
          <w:p w14:paraId="3E94FFE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966" w:type="dxa"/>
            <w:vMerge w:val="continue"/>
            <w:tcBorders>
              <w:left w:val="nil"/>
              <w:bottom w:val="single" w:color="auto" w:sz="4" w:space="0"/>
              <w:right w:val="single" w:color="auto" w:sz="4" w:space="0"/>
            </w:tcBorders>
            <w:shd w:val="clear" w:color="auto" w:fill="auto"/>
            <w:vAlign w:val="center"/>
          </w:tcPr>
          <w:p w14:paraId="0219800B">
            <w:pPr>
              <w:keepNext w:val="0"/>
              <w:keepLines w:val="0"/>
              <w:suppressLineNumbers w:val="0"/>
              <w:adjustRightInd w:val="0"/>
              <w:snapToGrid w:val="0"/>
              <w:spacing w:before="0" w:beforeAutospacing="0" w:after="0" w:afterAutospacing="0"/>
              <w:ind w:left="0" w:leftChars="0" w:right="0" w:rightChars="0"/>
              <w:rPr>
                <w:rFonts w:hint="default" w:ascii="宋体" w:hAnsi="宋体"/>
                <w:bCs/>
                <w:color w:val="000000" w:themeColor="text1"/>
                <w:kern w:val="44"/>
                <w:szCs w:val="21"/>
                <w:highlight w:val="none"/>
                <w14:textFill>
                  <w14:solidFill>
                    <w14:schemeClr w14:val="tx1"/>
                  </w14:solidFill>
                </w14:textFill>
              </w:rPr>
            </w:pPr>
          </w:p>
        </w:tc>
        <w:tc>
          <w:tcPr>
            <w:tcW w:w="966" w:type="dxa"/>
            <w:vMerge w:val="continue"/>
            <w:tcBorders>
              <w:left w:val="nil"/>
              <w:bottom w:val="single" w:color="auto" w:sz="4" w:space="0"/>
              <w:right w:val="single" w:color="auto" w:sz="4" w:space="0"/>
            </w:tcBorders>
            <w:shd w:val="clear" w:color="auto" w:fill="auto"/>
            <w:vAlign w:val="center"/>
          </w:tcPr>
          <w:p w14:paraId="6126D173">
            <w:pPr>
              <w:keepNext w:val="0"/>
              <w:keepLines w:val="0"/>
              <w:suppressLineNumbers w:val="0"/>
              <w:adjustRightInd w:val="0"/>
              <w:snapToGrid w:val="0"/>
              <w:spacing w:before="0" w:beforeAutospacing="0" w:after="0" w:afterAutospacing="0"/>
              <w:ind w:left="0" w:leftChars="0" w:right="0" w:rightChars="0"/>
              <w:rPr>
                <w:rFonts w:hint="default" w:ascii="宋体" w:hAnsi="宋体"/>
                <w:bCs/>
                <w:color w:val="000000" w:themeColor="text1"/>
                <w:kern w:val="44"/>
                <w:szCs w:val="21"/>
                <w:highlight w:val="none"/>
                <w14:textFill>
                  <w14:solidFill>
                    <w14:schemeClr w14:val="tx1"/>
                  </w14:solidFill>
                </w14:textFill>
                <w:woUserID w:val="1"/>
              </w:rPr>
            </w:pPr>
          </w:p>
        </w:tc>
        <w:tc>
          <w:tcPr>
            <w:tcW w:w="709" w:type="dxa"/>
            <w:vMerge w:val="continue"/>
            <w:tcBorders>
              <w:left w:val="nil"/>
              <w:bottom w:val="single" w:color="auto" w:sz="4" w:space="0"/>
              <w:right w:val="single" w:color="auto" w:sz="4" w:space="0"/>
            </w:tcBorders>
            <w:shd w:val="clear" w:color="auto" w:fill="auto"/>
            <w:vAlign w:val="center"/>
          </w:tcPr>
          <w:p w14:paraId="591D7169">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宋体" w:hAnsi="宋体" w:cs="宋体"/>
                <w:color w:val="000000" w:themeColor="text1"/>
                <w:kern w:val="0"/>
                <w:sz w:val="21"/>
                <w:szCs w:val="21"/>
                <w:highlight w:val="none"/>
                <w:lang w:eastAsia="zh-CN"/>
                <w14:textFill>
                  <w14:solidFill>
                    <w14:schemeClr w14:val="tx1"/>
                  </w14:solidFill>
                </w14:textFill>
                <w:woUserID w:val="1"/>
              </w:rPr>
            </w:pPr>
          </w:p>
        </w:tc>
        <w:tc>
          <w:tcPr>
            <w:tcW w:w="4446" w:type="dxa"/>
            <w:tcBorders>
              <w:top w:val="single" w:color="auto" w:sz="4" w:space="0"/>
              <w:left w:val="nil"/>
              <w:bottom w:val="single" w:color="auto" w:sz="4" w:space="0"/>
              <w:right w:val="single" w:color="auto" w:sz="4" w:space="0"/>
            </w:tcBorders>
            <w:shd w:val="clear" w:color="auto" w:fill="auto"/>
            <w:vAlign w:val="center"/>
          </w:tcPr>
          <w:p w14:paraId="36A02E32">
            <w:pPr>
              <w:keepNext w:val="0"/>
              <w:keepLines w:val="0"/>
              <w:suppressLineNumbers w:val="0"/>
              <w:adjustRightInd/>
              <w:snapToGrid/>
              <w:spacing w:before="0" w:beforeAutospacing="0" w:after="0" w:afterAutospacing="0"/>
              <w:ind w:left="0" w:leftChars="0" w:right="0" w:rightChars="0"/>
              <w:rPr>
                <w:rFonts w:hint="default" w:ascii="宋体" w:hAnsi="宋体" w:cs="宋体"/>
                <w:color w:val="000000" w:themeColor="text1"/>
                <w:kern w:val="0"/>
                <w:szCs w:val="21"/>
                <w:highlight w:val="none"/>
                <w14:textFill>
                  <w14:solidFill>
                    <w14:schemeClr w14:val="tx1"/>
                  </w14:solidFill>
                </w14:textFill>
                <w:woUserID w:val="1"/>
              </w:rPr>
            </w:pPr>
            <w:r>
              <w:rPr>
                <w:rFonts w:hint="default" w:ascii="宋体" w:hAnsi="宋体" w:cs="宋体"/>
                <w:color w:val="000000" w:themeColor="text1"/>
                <w:kern w:val="0"/>
                <w:szCs w:val="21"/>
                <w:highlight w:val="none"/>
                <w14:textFill>
                  <w14:solidFill>
                    <w14:schemeClr w14:val="tx1"/>
                  </w14:solidFill>
                </w14:textFill>
                <w:woUserID w:val="1"/>
              </w:rPr>
              <w:t>①具有土建相关造价工作经验的造价人员3人，须具备二级（或以上）注册造价工程师资格或工程造价相关专业中级（或以上）技术职称。</w:t>
            </w:r>
          </w:p>
          <w:p w14:paraId="2725FE46">
            <w:pPr>
              <w:keepNext w:val="0"/>
              <w:keepLines w:val="0"/>
              <w:suppressLineNumbers w:val="0"/>
              <w:adjustRightInd/>
              <w:snapToGrid/>
              <w:spacing w:before="0" w:beforeAutospacing="0" w:after="0" w:afterAutospacing="0"/>
              <w:ind w:left="0" w:leftChars="0" w:right="0" w:rightChars="0"/>
              <w:rPr>
                <w:rFonts w:hint="default" w:ascii="宋体" w:hAnsi="宋体" w:cs="宋体"/>
                <w:color w:val="000000" w:themeColor="text1"/>
                <w:kern w:val="0"/>
                <w:szCs w:val="21"/>
                <w:highlight w:val="none"/>
                <w14:textFill>
                  <w14:solidFill>
                    <w14:schemeClr w14:val="tx1"/>
                  </w14:solidFill>
                </w14:textFill>
                <w:woUserID w:val="1"/>
              </w:rPr>
            </w:pPr>
            <w:r>
              <w:rPr>
                <w:rFonts w:hint="default" w:ascii="宋体" w:hAnsi="宋体" w:cs="宋体"/>
                <w:color w:val="000000" w:themeColor="text1"/>
                <w:kern w:val="0"/>
                <w:szCs w:val="21"/>
                <w:highlight w:val="none"/>
                <w14:textFill>
                  <w14:solidFill>
                    <w14:schemeClr w14:val="tx1"/>
                  </w14:solidFill>
                </w14:textFill>
                <w:woUserID w:val="1"/>
              </w:rPr>
              <w:t>②具有安装相关造价工作经验的造价人员3人，须具备二级（或以上）注册造价工程师资格或工程造价相关专业中级（或以上）技术职称。</w:t>
            </w:r>
          </w:p>
        </w:tc>
        <w:tc>
          <w:tcPr>
            <w:tcW w:w="799" w:type="dxa"/>
            <w:tcBorders>
              <w:top w:val="single" w:color="auto" w:sz="4" w:space="0"/>
              <w:left w:val="nil"/>
              <w:bottom w:val="single" w:color="auto" w:sz="4" w:space="0"/>
              <w:right w:val="single" w:color="auto" w:sz="4" w:space="0"/>
            </w:tcBorders>
            <w:shd w:val="clear" w:color="auto" w:fill="auto"/>
            <w:vAlign w:val="top"/>
          </w:tcPr>
          <w:p w14:paraId="720EF757">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top"/>
          </w:tcPr>
          <w:p w14:paraId="3AD4240A">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top"/>
          </w:tcPr>
          <w:p w14:paraId="10903BFA">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top"/>
          </w:tcPr>
          <w:p w14:paraId="268D023F">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2126" w:type="dxa"/>
            <w:tcBorders>
              <w:left w:val="nil"/>
              <w:bottom w:val="single" w:color="auto" w:sz="4" w:space="0"/>
              <w:right w:val="single" w:color="auto" w:sz="4" w:space="0"/>
            </w:tcBorders>
            <w:shd w:val="clear" w:color="auto" w:fill="auto"/>
            <w:vAlign w:val="center"/>
          </w:tcPr>
          <w:p w14:paraId="23C784C8">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woUserID w:val="1"/>
              </w:rPr>
              <w:t>需提供注册证</w:t>
            </w:r>
            <w:r>
              <w:rPr>
                <w:rFonts w:hint="default" w:ascii="宋体" w:hAnsi="宋体" w:cs="宋体"/>
                <w:color w:val="000000" w:themeColor="text1"/>
                <w:szCs w:val="21"/>
                <w:highlight w:val="none"/>
                <w:lang w:eastAsia="zh-CN"/>
                <w14:textFill>
                  <w14:solidFill>
                    <w14:schemeClr w14:val="tx1"/>
                  </w14:solidFill>
                </w14:textFill>
                <w:woUserID w:val="1"/>
              </w:rPr>
              <w:t>或职称证</w:t>
            </w:r>
            <w:r>
              <w:rPr>
                <w:rFonts w:hint="eastAsia" w:ascii="宋体" w:hAnsi="宋体" w:eastAsia="宋体" w:cs="宋体"/>
                <w:color w:val="000000" w:themeColor="text1"/>
                <w:szCs w:val="21"/>
                <w:highlight w:val="none"/>
                <w:lang w:val="en-US" w:eastAsia="zh-CN"/>
                <w14:textFill>
                  <w14:solidFill>
                    <w14:schemeClr w14:val="tx1"/>
                  </w14:solidFill>
                </w14:textFill>
                <w:woUserID w:val="1"/>
              </w:rPr>
              <w:t>扫描件。</w:t>
            </w:r>
          </w:p>
        </w:tc>
      </w:tr>
      <w:tr w14:paraId="0065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63094E0E">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3.8</w:t>
            </w:r>
          </w:p>
        </w:tc>
        <w:tc>
          <w:tcPr>
            <w:tcW w:w="966" w:type="dxa"/>
            <w:vMerge w:val="restart"/>
            <w:tcBorders>
              <w:top w:val="single" w:color="auto" w:sz="4" w:space="0"/>
              <w:left w:val="nil"/>
              <w:right w:val="single" w:color="auto" w:sz="4" w:space="0"/>
            </w:tcBorders>
            <w:shd w:val="clear" w:color="auto" w:fill="auto"/>
            <w:vAlign w:val="center"/>
          </w:tcPr>
          <w:p w14:paraId="71E9F607">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Times New Roman"/>
                <w:bCs/>
                <w:color w:val="000000" w:themeColor="text1"/>
                <w:kern w:val="44"/>
                <w:sz w:val="21"/>
                <w:szCs w:val="21"/>
                <w:highlight w:val="none"/>
                <w:lang w:val="en-US" w:eastAsia="zh-CN" w:bidi="ar-SA"/>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资料管理组</w:t>
            </w:r>
          </w:p>
          <w:p w14:paraId="0AE24584">
            <w:pPr>
              <w:keepNext w:val="0"/>
              <w:keepLines w:val="0"/>
              <w:widowControl/>
              <w:suppressLineNumbers w:val="0"/>
              <w:adjustRightInd w:val="0"/>
              <w:snapToGrid w:val="0"/>
              <w:spacing w:before="0" w:beforeAutospacing="0" w:after="0" w:afterAutospacing="0"/>
              <w:ind w:left="0" w:leftChars="0" w:right="0" w:rightChars="0"/>
              <w:jc w:val="center"/>
              <w:rPr>
                <w:rFonts w:hint="default" w:ascii="宋体" w:hAnsi="宋体" w:eastAsia="宋体" w:cs="宋体"/>
                <w:strike w:val="0"/>
                <w:dstrike w:val="0"/>
                <w:color w:val="000000" w:themeColor="text1"/>
                <w:kern w:val="0"/>
                <w:sz w:val="21"/>
                <w:szCs w:val="21"/>
                <w:highlight w:val="none"/>
                <w:lang w:val="en-US" w:eastAsia="zh-CN"/>
                <w14:textFill>
                  <w14:solidFill>
                    <w14:schemeClr w14:val="tx1"/>
                  </w14:solidFill>
                </w14:textFill>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57F84E0C">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Times New Roman"/>
                <w:bCs/>
                <w:color w:val="000000" w:themeColor="text1"/>
                <w:kern w:val="44"/>
                <w:sz w:val="21"/>
                <w:szCs w:val="21"/>
                <w:highlight w:val="none"/>
                <w:lang w:val="en-US" w:eastAsia="zh-CN" w:bidi="ar-SA"/>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图档资料管理员</w:t>
            </w:r>
          </w:p>
        </w:tc>
        <w:tc>
          <w:tcPr>
            <w:tcW w:w="709" w:type="dxa"/>
            <w:tcBorders>
              <w:top w:val="single" w:color="auto" w:sz="4" w:space="0"/>
              <w:left w:val="nil"/>
              <w:bottom w:val="single" w:color="auto" w:sz="4" w:space="0"/>
              <w:right w:val="single" w:color="auto" w:sz="4" w:space="0"/>
            </w:tcBorders>
            <w:shd w:val="clear" w:color="auto" w:fill="auto"/>
            <w:vAlign w:val="center"/>
          </w:tcPr>
          <w:p w14:paraId="35AF9F9E">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宋体" w:hAnsi="宋体" w:cs="宋体"/>
                <w:bCs/>
                <w:color w:val="000000" w:themeColor="text1"/>
                <w:kern w:val="44"/>
                <w:sz w:val="21"/>
                <w:szCs w:val="21"/>
                <w:highlight w:val="none"/>
                <w:lang w:val="en-US" w:eastAsia="zh-CN" w:bidi="ar"/>
                <w14:textFill>
                  <w14:solidFill>
                    <w14:schemeClr w14:val="tx1"/>
                  </w14:solidFill>
                </w14:textFill>
              </w:rPr>
            </w:pPr>
            <w:r>
              <w:rPr>
                <w:rFonts w:hint="eastAsia" w:ascii="宋体" w:hAnsi="宋体" w:cs="宋体"/>
                <w:bCs/>
                <w:color w:val="000000" w:themeColor="text1"/>
                <w:kern w:val="44"/>
                <w:sz w:val="21"/>
                <w:szCs w:val="21"/>
                <w:highlight w:val="none"/>
                <w:lang w:val="en-US" w:eastAsia="zh-CN" w:bidi="ar"/>
                <w14:textFill>
                  <w14:solidFill>
                    <w14:schemeClr w14:val="tx1"/>
                  </w14:solidFill>
                </w14:textFill>
              </w:rPr>
              <w:t>2</w:t>
            </w:r>
          </w:p>
        </w:tc>
        <w:tc>
          <w:tcPr>
            <w:tcW w:w="4446" w:type="dxa"/>
            <w:tcBorders>
              <w:top w:val="single" w:color="auto" w:sz="4" w:space="0"/>
              <w:left w:val="nil"/>
              <w:bottom w:val="single" w:color="auto" w:sz="4" w:space="0"/>
              <w:right w:val="single" w:color="auto" w:sz="4" w:space="0"/>
            </w:tcBorders>
            <w:shd w:val="clear" w:color="auto" w:fill="auto"/>
            <w:vAlign w:val="center"/>
          </w:tcPr>
          <w:p w14:paraId="369BEF41">
            <w:pPr>
              <w:keepNext w:val="0"/>
              <w:keepLines w:val="0"/>
              <w:widowControl w:val="0"/>
              <w:suppressLineNumbers w:val="0"/>
              <w:adjustRightInd w:val="0"/>
              <w:snapToGrid w:val="0"/>
              <w:spacing w:before="0" w:beforeAutospacing="0" w:after="0" w:afterAutospacing="0"/>
              <w:ind w:left="0" w:leftChars="0" w:right="0" w:rightChars="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具有</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woUserID w:val="1"/>
              </w:rPr>
              <w:t>建设行政主管部门或其授权的机构或行业协会颁发的资料员岗位证书或上岗证或培训证</w:t>
            </w:r>
            <w:r>
              <w:rPr>
                <w:rFonts w:hint="eastAsia" w:ascii="宋体" w:hAnsi="宋体" w:eastAsia="宋体" w:cs="宋体"/>
                <w:color w:val="000000" w:themeColor="text1"/>
                <w:kern w:val="0"/>
                <w:szCs w:val="21"/>
                <w:highlight w:val="none"/>
                <w14:textFill>
                  <w14:solidFill>
                    <w14:schemeClr w14:val="tx1"/>
                  </w14:solidFill>
                </w14:textFill>
              </w:rPr>
              <w:t>。</w:t>
            </w:r>
          </w:p>
        </w:tc>
        <w:tc>
          <w:tcPr>
            <w:tcW w:w="799" w:type="dxa"/>
            <w:tcBorders>
              <w:top w:val="single" w:color="auto" w:sz="4" w:space="0"/>
              <w:left w:val="nil"/>
              <w:bottom w:val="single" w:color="auto" w:sz="4" w:space="0"/>
              <w:right w:val="single" w:color="auto" w:sz="4" w:space="0"/>
            </w:tcBorders>
            <w:shd w:val="clear" w:color="auto" w:fill="auto"/>
            <w:vAlign w:val="top"/>
          </w:tcPr>
          <w:p w14:paraId="70703F32">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top"/>
          </w:tcPr>
          <w:p w14:paraId="6E296C4E">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top"/>
          </w:tcPr>
          <w:p w14:paraId="43DD30D7">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top"/>
          </w:tcPr>
          <w:p w14:paraId="7BC6D93D">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45106F5B">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strike w:val="0"/>
                <w:dstrike w:val="0"/>
                <w:color w:val="000000" w:themeColor="text1"/>
                <w:kern w:val="0"/>
                <w:szCs w:val="21"/>
                <w:highlight w:val="none"/>
                <w:lang w:val="en-US" w:eastAsia="zh-CN"/>
                <w14:textFill>
                  <w14:solidFill>
                    <w14:schemeClr w14:val="tx1"/>
                  </w14:solidFill>
                </w14:textFill>
              </w:rPr>
              <w:t>需提供</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woUserID w:val="1"/>
              </w:rPr>
              <w:t>建设行政主管部门或其授权的机构或行业协会颁发的资料员岗位证书或上岗证或培训证</w:t>
            </w:r>
            <w:r>
              <w:rPr>
                <w:rFonts w:hint="eastAsia" w:ascii="宋体" w:hAnsi="宋体" w:eastAsia="宋体" w:cs="宋体"/>
                <w:strike w:val="0"/>
                <w:dstrike w:val="0"/>
                <w:color w:val="000000" w:themeColor="text1"/>
                <w:kern w:val="0"/>
                <w:szCs w:val="21"/>
                <w:highlight w:val="none"/>
                <w:lang w:val="en-US" w:eastAsia="zh-CN"/>
                <w14:textFill>
                  <w14:solidFill>
                    <w14:schemeClr w14:val="tx1"/>
                  </w14:solidFill>
                </w14:textFill>
              </w:rPr>
              <w:t>扫描件。</w:t>
            </w:r>
          </w:p>
        </w:tc>
      </w:tr>
      <w:tr w14:paraId="1260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03AA38FF">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9</w:t>
            </w:r>
          </w:p>
        </w:tc>
        <w:tc>
          <w:tcPr>
            <w:tcW w:w="966" w:type="dxa"/>
            <w:vMerge w:val="continue"/>
            <w:tcBorders>
              <w:left w:val="nil"/>
              <w:bottom w:val="single" w:color="auto" w:sz="4" w:space="0"/>
              <w:right w:val="single" w:color="auto" w:sz="4" w:space="0"/>
            </w:tcBorders>
            <w:shd w:val="clear" w:color="auto" w:fill="auto"/>
            <w:vAlign w:val="center"/>
          </w:tcPr>
          <w:p w14:paraId="5229C562">
            <w:pPr>
              <w:keepNext w:val="0"/>
              <w:keepLines w:val="0"/>
              <w:widowControl/>
              <w:suppressLineNumbers w:val="0"/>
              <w:adjustRightInd w:val="0"/>
              <w:snapToGrid w:val="0"/>
              <w:spacing w:before="0" w:beforeAutospacing="0" w:after="0" w:afterAutospacing="0"/>
              <w:ind w:left="0" w:leftChars="0" w:right="0" w:rightChars="0"/>
              <w:jc w:val="center"/>
              <w:rPr>
                <w:rFonts w:hint="default" w:ascii="宋体" w:hAnsi="宋体" w:eastAsia="宋体" w:cs="宋体"/>
                <w:strike w:val="0"/>
                <w:dstrike w:val="0"/>
                <w:color w:val="000000" w:themeColor="text1"/>
                <w:kern w:val="0"/>
                <w:sz w:val="21"/>
                <w:szCs w:val="21"/>
                <w:highlight w:val="none"/>
                <w14:textFill>
                  <w14:solidFill>
                    <w14:schemeClr w14:val="tx1"/>
                  </w14:solidFill>
                </w14:textFill>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74771490">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Times New Roman"/>
                <w:bCs/>
                <w:color w:val="000000" w:themeColor="text1"/>
                <w:kern w:val="44"/>
                <w:sz w:val="21"/>
                <w:szCs w:val="21"/>
                <w:highlight w:val="none"/>
                <w:lang w:val="en-US" w:eastAsia="zh-CN" w:bidi="ar-SA"/>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图档资料管理员（驻场）</w:t>
            </w:r>
          </w:p>
        </w:tc>
        <w:tc>
          <w:tcPr>
            <w:tcW w:w="709" w:type="dxa"/>
            <w:tcBorders>
              <w:top w:val="single" w:color="auto" w:sz="4" w:space="0"/>
              <w:left w:val="nil"/>
              <w:bottom w:val="single" w:color="auto" w:sz="4" w:space="0"/>
              <w:right w:val="single" w:color="auto" w:sz="4" w:space="0"/>
            </w:tcBorders>
            <w:shd w:val="clear" w:color="auto" w:fill="auto"/>
            <w:vAlign w:val="center"/>
          </w:tcPr>
          <w:p w14:paraId="18645B9F">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1</w:t>
            </w:r>
          </w:p>
        </w:tc>
        <w:tc>
          <w:tcPr>
            <w:tcW w:w="4446" w:type="dxa"/>
            <w:tcBorders>
              <w:top w:val="single" w:color="auto" w:sz="4" w:space="0"/>
              <w:left w:val="nil"/>
              <w:bottom w:val="single" w:color="auto" w:sz="4" w:space="0"/>
              <w:right w:val="single" w:color="auto" w:sz="4" w:space="0"/>
            </w:tcBorders>
            <w:shd w:val="clear" w:color="auto" w:fill="auto"/>
            <w:vAlign w:val="center"/>
          </w:tcPr>
          <w:p w14:paraId="21138BB7">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具有</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woUserID w:val="1"/>
              </w:rPr>
              <w:t>建设行政主管部门或其授权的机构或行业协会颁发的资料员岗位证书或上岗证或培训证</w:t>
            </w:r>
            <w:r>
              <w:rPr>
                <w:rFonts w:hint="eastAsia" w:ascii="宋体" w:hAnsi="宋体" w:eastAsia="宋体" w:cs="宋体"/>
                <w:color w:val="000000" w:themeColor="text1"/>
                <w:kern w:val="0"/>
                <w:szCs w:val="21"/>
                <w:highlight w:val="none"/>
                <w14:textFill>
                  <w14:solidFill>
                    <w14:schemeClr w14:val="tx1"/>
                  </w14:solidFill>
                </w14:textFill>
              </w:rPr>
              <w:t>。</w:t>
            </w:r>
          </w:p>
        </w:tc>
        <w:tc>
          <w:tcPr>
            <w:tcW w:w="799" w:type="dxa"/>
            <w:tcBorders>
              <w:top w:val="single" w:color="auto" w:sz="4" w:space="0"/>
              <w:left w:val="nil"/>
              <w:bottom w:val="single" w:color="auto" w:sz="4" w:space="0"/>
              <w:right w:val="single" w:color="auto" w:sz="4" w:space="0"/>
            </w:tcBorders>
            <w:shd w:val="clear" w:color="auto" w:fill="auto"/>
            <w:vAlign w:val="top"/>
          </w:tcPr>
          <w:p w14:paraId="1AB56511">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top"/>
          </w:tcPr>
          <w:p w14:paraId="3B7D06AA">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top"/>
          </w:tcPr>
          <w:p w14:paraId="496D3454">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top"/>
          </w:tcPr>
          <w:p w14:paraId="41355484">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54270D69">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strike w:val="0"/>
                <w:dstrike w:val="0"/>
                <w:color w:val="000000" w:themeColor="text1"/>
                <w:kern w:val="0"/>
                <w:szCs w:val="21"/>
                <w:highlight w:val="none"/>
                <w:lang w:val="en-US" w:eastAsia="zh-CN"/>
                <w14:textFill>
                  <w14:solidFill>
                    <w14:schemeClr w14:val="tx1"/>
                  </w14:solidFill>
                </w14:textFill>
              </w:rPr>
              <w:t>需提供</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woUserID w:val="1"/>
              </w:rPr>
              <w:t>建设行政主管部门或其授权的机构或行业协会颁发的资料员岗位证书或上岗证或培训证</w:t>
            </w:r>
            <w:r>
              <w:rPr>
                <w:rFonts w:hint="eastAsia" w:ascii="宋体" w:hAnsi="宋体" w:eastAsia="宋体" w:cs="宋体"/>
                <w:strike w:val="0"/>
                <w:dstrike w:val="0"/>
                <w:color w:val="000000" w:themeColor="text1"/>
                <w:kern w:val="0"/>
                <w:szCs w:val="21"/>
                <w:highlight w:val="none"/>
                <w:lang w:val="en-US" w:eastAsia="zh-CN"/>
                <w14:textFill>
                  <w14:solidFill>
                    <w14:schemeClr w14:val="tx1"/>
                  </w14:solidFill>
                </w14:textFill>
              </w:rPr>
              <w:t>扫描件。</w:t>
            </w:r>
          </w:p>
        </w:tc>
      </w:tr>
      <w:tr w14:paraId="7DDD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1FADCF4F">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10</w:t>
            </w: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59C1E82E">
            <w:pPr>
              <w:keepNext w:val="0"/>
              <w:keepLines w:val="0"/>
              <w:widowControl/>
              <w:suppressLineNumbers w:val="0"/>
              <w:adjustRightInd w:val="0"/>
              <w:snapToGrid w:val="0"/>
              <w:spacing w:before="0" w:beforeAutospacing="0" w:after="0" w:afterAutospacing="0"/>
              <w:ind w:left="0" w:leftChars="0" w:right="0" w:rightChars="0"/>
              <w:jc w:val="center"/>
              <w:rPr>
                <w:rFonts w:hint="default" w:ascii="宋体" w:hAnsi="宋体" w:eastAsia="宋体" w:cs="宋体"/>
                <w:strike w:val="0"/>
                <w:dstrike w:val="0"/>
                <w:color w:val="000000" w:themeColor="text1"/>
                <w:kern w:val="0"/>
                <w:sz w:val="21"/>
                <w:szCs w:val="21"/>
                <w:highlight w:val="none"/>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监理员</w:t>
            </w:r>
          </w:p>
        </w:tc>
        <w:tc>
          <w:tcPr>
            <w:tcW w:w="709" w:type="dxa"/>
            <w:tcBorders>
              <w:top w:val="single" w:color="auto" w:sz="4" w:space="0"/>
              <w:left w:val="nil"/>
              <w:bottom w:val="single" w:color="auto" w:sz="4" w:space="0"/>
              <w:right w:val="single" w:color="auto" w:sz="4" w:space="0"/>
            </w:tcBorders>
            <w:shd w:val="clear" w:color="auto" w:fill="auto"/>
            <w:vAlign w:val="center"/>
          </w:tcPr>
          <w:p w14:paraId="4E8E2EA9">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p>
        </w:tc>
        <w:tc>
          <w:tcPr>
            <w:tcW w:w="4446" w:type="dxa"/>
            <w:tcBorders>
              <w:top w:val="single" w:color="auto" w:sz="4" w:space="0"/>
              <w:left w:val="nil"/>
              <w:bottom w:val="single" w:color="auto" w:sz="4" w:space="0"/>
              <w:right w:val="single" w:color="auto" w:sz="4" w:space="0"/>
            </w:tcBorders>
            <w:shd w:val="clear" w:color="auto" w:fill="auto"/>
            <w:vAlign w:val="center"/>
          </w:tcPr>
          <w:p w14:paraId="47ACE1F7">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具有</w:t>
            </w:r>
            <w:r>
              <w:rPr>
                <w:rFonts w:hint="eastAsia" w:ascii="宋体" w:hAnsi="宋体" w:cs="宋体"/>
                <w:strike w:val="0"/>
                <w:dstrike w:val="0"/>
                <w:color w:val="000000" w:themeColor="text1"/>
                <w:kern w:val="0"/>
                <w:szCs w:val="21"/>
                <w:highlight w:val="none"/>
                <w:lang w:val="en-US" w:eastAsia="zh-CN"/>
                <w14:textFill>
                  <w14:solidFill>
                    <w14:schemeClr w14:val="tx1"/>
                  </w14:solidFill>
                </w14:textFill>
              </w:rPr>
              <w:t>建筑工程类或机电工程类</w:t>
            </w:r>
            <w:r>
              <w:rPr>
                <w:rFonts w:hint="eastAsia" w:ascii="宋体" w:hAnsi="宋体" w:cs="宋体"/>
                <w:color w:val="000000" w:themeColor="text1"/>
                <w:kern w:val="0"/>
                <w:szCs w:val="21"/>
                <w:highlight w:val="none"/>
                <w14:textFill>
                  <w14:solidFill>
                    <w14:schemeClr w14:val="tx1"/>
                  </w14:solidFill>
                </w14:textFill>
              </w:rPr>
              <w:t>相关专业初级或以上技术职称</w:t>
            </w:r>
            <w:r>
              <w:rPr>
                <w:rFonts w:hint="eastAsia" w:ascii="宋体" w:hAnsi="宋体" w:cs="宋体"/>
                <w:color w:val="000000" w:themeColor="text1"/>
                <w:kern w:val="0"/>
                <w:szCs w:val="21"/>
                <w:highlight w:val="none"/>
                <w:lang w:eastAsia="zh-CN"/>
                <w14:textFill>
                  <w14:solidFill>
                    <w14:schemeClr w14:val="tx1"/>
                  </w14:solidFill>
                </w14:textFill>
              </w:rPr>
              <w:t>。</w:t>
            </w:r>
          </w:p>
        </w:tc>
        <w:tc>
          <w:tcPr>
            <w:tcW w:w="799" w:type="dxa"/>
            <w:tcBorders>
              <w:top w:val="single" w:color="auto" w:sz="4" w:space="0"/>
              <w:left w:val="nil"/>
              <w:bottom w:val="single" w:color="auto" w:sz="4" w:space="0"/>
              <w:right w:val="single" w:color="auto" w:sz="4" w:space="0"/>
            </w:tcBorders>
            <w:shd w:val="clear" w:color="auto" w:fill="auto"/>
            <w:vAlign w:val="top"/>
          </w:tcPr>
          <w:p w14:paraId="5FAC127A">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top"/>
          </w:tcPr>
          <w:p w14:paraId="244C8561">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top"/>
          </w:tcPr>
          <w:p w14:paraId="32787005">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top"/>
          </w:tcPr>
          <w:p w14:paraId="3D0ECA1C">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41FBD8E3">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需提供</w:t>
            </w:r>
            <w:r>
              <w:rPr>
                <w:rFonts w:hint="eastAsia" w:ascii="宋体" w:hAnsi="宋体" w:eastAsia="宋体" w:cs="宋体"/>
                <w:color w:val="000000" w:themeColor="text1"/>
                <w:kern w:val="0"/>
                <w:szCs w:val="21"/>
                <w:highlight w:val="none"/>
                <w:lang w:val="en-US" w:eastAsia="zh-CN"/>
                <w14:textFill>
                  <w14:solidFill>
                    <w14:schemeClr w14:val="tx1"/>
                  </w14:solidFill>
                </w14:textFill>
              </w:rPr>
              <w:t>职称证</w:t>
            </w:r>
            <w:r>
              <w:rPr>
                <w:rFonts w:hint="eastAsia" w:ascii="宋体" w:hAnsi="宋体" w:eastAsia="宋体" w:cs="宋体"/>
                <w:color w:val="000000" w:themeColor="text1"/>
                <w:szCs w:val="21"/>
                <w:highlight w:val="none"/>
                <w:lang w:val="en-US" w:eastAsia="zh-CN"/>
                <w14:textFill>
                  <w14:solidFill>
                    <w14:schemeClr w14:val="tx1"/>
                  </w14:solidFill>
                </w14:textFill>
              </w:rPr>
              <w:t>扫描件。</w:t>
            </w:r>
          </w:p>
        </w:tc>
      </w:tr>
      <w:tr w14:paraId="713A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34041AE8">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000000" w:themeColor="text1"/>
                <w:kern w:val="44"/>
                <w:sz w:val="21"/>
                <w:szCs w:val="21"/>
                <w:highlight w:val="none"/>
                <w14:textFill>
                  <w14:solidFill>
                    <w14:schemeClr w14:val="tx1"/>
                  </w14:solidFill>
                </w14:textFill>
              </w:rPr>
            </w:pP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1BC503E5">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000000" w:themeColor="text1"/>
                <w:kern w:val="44"/>
                <w:sz w:val="21"/>
                <w:szCs w:val="21"/>
                <w:highlight w:val="none"/>
                <w14:textFill>
                  <w14:solidFill>
                    <w14:schemeClr w14:val="tx1"/>
                  </w14:solidFill>
                </w14:textFill>
              </w:rPr>
            </w:pPr>
            <w:r>
              <w:rPr>
                <w:rFonts w:hint="eastAsia" w:ascii="宋体" w:hAnsi="宋体" w:eastAsia="宋体" w:cs="宋体"/>
                <w:bCs/>
                <w:color w:val="000000" w:themeColor="text1"/>
                <w:kern w:val="44"/>
                <w:sz w:val="21"/>
                <w:szCs w:val="21"/>
                <w:highlight w:val="none"/>
                <w:lang w:val="en-US" w:eastAsia="zh-CN" w:bidi="ar"/>
                <w14:textFill>
                  <w14:solidFill>
                    <w14:schemeClr w14:val="tx1"/>
                  </w14:solidFill>
                </w14:textFill>
              </w:rPr>
              <w:t>合计</w:t>
            </w:r>
          </w:p>
        </w:tc>
        <w:tc>
          <w:tcPr>
            <w:tcW w:w="709" w:type="dxa"/>
            <w:tcBorders>
              <w:top w:val="single" w:color="auto" w:sz="4" w:space="0"/>
              <w:left w:val="nil"/>
              <w:bottom w:val="single" w:color="auto" w:sz="4" w:space="0"/>
              <w:right w:val="single" w:color="auto" w:sz="4" w:space="0"/>
            </w:tcBorders>
            <w:shd w:val="clear" w:color="auto" w:fill="auto"/>
            <w:vAlign w:val="center"/>
          </w:tcPr>
          <w:p w14:paraId="517664C9">
            <w:pPr>
              <w:keepNext w:val="0"/>
              <w:keepLines w:val="0"/>
              <w:widowControl/>
              <w:suppressLineNumbers w:val="0"/>
              <w:adjustRightInd/>
              <w:snapToGrid/>
              <w:spacing w:before="0" w:beforeAutospacing="0" w:after="0" w:afterAutospacing="0" w:line="240" w:lineRule="auto"/>
              <w:ind w:left="0" w:right="0"/>
              <w:jc w:val="center"/>
              <w:rPr>
                <w:rFonts w:hint="default" w:ascii="宋体" w:hAnsi="宋体" w:eastAsia="宋体" w:cs="宋体"/>
                <w:bCs w:val="0"/>
                <w:color w:val="000000" w:themeColor="text1"/>
                <w:kern w:val="2"/>
                <w:sz w:val="21"/>
                <w:szCs w:val="21"/>
                <w:highlight w:val="none"/>
                <w:lang w:val="en-US" w:eastAsia="zh-CN"/>
                <w14:textFill>
                  <w14:solidFill>
                    <w14:schemeClr w14:val="tx1"/>
                  </w14:solidFill>
                </w14:textFill>
              </w:rPr>
            </w:pPr>
            <w:r>
              <w:rPr>
                <w:rFonts w:hint="default" w:ascii="宋体" w:hAnsi="宋体" w:cs="宋体"/>
                <w:bCs w:val="0"/>
                <w:color w:val="000000" w:themeColor="text1"/>
                <w:kern w:val="2"/>
                <w:sz w:val="21"/>
                <w:szCs w:val="21"/>
                <w:highlight w:val="none"/>
                <w:lang w:eastAsia="zh-CN"/>
                <w14:textFill>
                  <w14:solidFill>
                    <w14:schemeClr w14:val="tx1"/>
                  </w14:solidFill>
                </w14:textFill>
                <w:woUserID w:val="1"/>
              </w:rPr>
              <w:t>33</w:t>
            </w:r>
          </w:p>
        </w:tc>
        <w:tc>
          <w:tcPr>
            <w:tcW w:w="4446" w:type="dxa"/>
            <w:tcBorders>
              <w:top w:val="single" w:color="auto" w:sz="4" w:space="0"/>
              <w:left w:val="nil"/>
              <w:bottom w:val="single" w:color="auto" w:sz="4" w:space="0"/>
              <w:right w:val="single" w:color="auto" w:sz="4" w:space="0"/>
            </w:tcBorders>
            <w:shd w:val="clear" w:color="auto" w:fill="auto"/>
            <w:vAlign w:val="center"/>
          </w:tcPr>
          <w:p w14:paraId="7AD1BAF3">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799" w:type="dxa"/>
            <w:tcBorders>
              <w:top w:val="single" w:color="auto" w:sz="4" w:space="0"/>
              <w:left w:val="nil"/>
              <w:bottom w:val="single" w:color="auto" w:sz="4" w:space="0"/>
              <w:right w:val="single" w:color="auto" w:sz="4" w:space="0"/>
            </w:tcBorders>
            <w:shd w:val="clear" w:color="auto" w:fill="auto"/>
            <w:vAlign w:val="center"/>
          </w:tcPr>
          <w:p w14:paraId="57F00A95">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29A9349F">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7169A771">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089FC4AF">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221D26AD">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r>
    </w:tbl>
    <w:p w14:paraId="640D1FC7">
      <w:pPr>
        <w:spacing w:line="360" w:lineRule="auto"/>
        <w:jc w:val="center"/>
        <w:rPr>
          <w:color w:val="000000" w:themeColor="text1"/>
          <w:szCs w:val="21"/>
          <w:highlight w:val="none"/>
          <w14:textFill>
            <w14:solidFill>
              <w14:schemeClr w14:val="tx1"/>
            </w14:solidFill>
          </w14:textFill>
        </w:rPr>
      </w:pPr>
    </w:p>
    <w:p w14:paraId="798049B4">
      <w:pPr>
        <w:spacing w:line="360" w:lineRule="auto"/>
        <w:ind w:firstLine="43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pacing w:val="4"/>
          <w:szCs w:val="21"/>
          <w:highlight w:val="none"/>
          <w:lang w:bidi="ar"/>
          <w14:textFill>
            <w14:solidFill>
              <w14:schemeClr w14:val="tx1"/>
            </w14:solidFill>
          </w14:textFill>
        </w:rPr>
        <w:t>注：</w:t>
      </w:r>
      <w:r>
        <w:rPr>
          <w:rFonts w:hint="eastAsia" w:ascii="宋体" w:hAnsi="宋体" w:cs="宋体"/>
          <w:color w:val="000000" w:themeColor="text1"/>
          <w:szCs w:val="21"/>
          <w:highlight w:val="none"/>
          <w14:textFill>
            <w14:solidFill>
              <w14:schemeClr w14:val="tx1"/>
            </w14:solidFill>
          </w14:textFill>
        </w:rPr>
        <w:t>①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可承担相应专业监理工程师岗位。</w:t>
      </w:r>
    </w:p>
    <w:p w14:paraId="5748B19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②本表不作为形式评审、资格评审、响应性评审的审查依据，只作为</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定标综合评审</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因素</w:t>
      </w:r>
      <w:r>
        <w:rPr>
          <w:rFonts w:hint="eastAsia" w:ascii="宋体" w:hAnsi="宋体" w:cs="宋体"/>
          <w:color w:val="000000" w:themeColor="text1"/>
          <w:szCs w:val="21"/>
          <w:highlight w:val="none"/>
          <w14:textFill>
            <w14:solidFill>
              <w14:schemeClr w14:val="tx1"/>
            </w14:solidFill>
          </w14:textFill>
        </w:rPr>
        <w:t>评审依据。</w:t>
      </w:r>
    </w:p>
    <w:p w14:paraId="14E3AB80">
      <w:pPr>
        <w:spacing w:line="360" w:lineRule="auto"/>
        <w:ind w:firstLine="420" w:firstLineChars="200"/>
        <w:rPr>
          <w:rFonts w:hint="default" w:ascii="宋体" w:hAnsi="宋体" w:cs="宋体"/>
          <w:color w:val="000000" w:themeColor="text1"/>
          <w:szCs w:val="21"/>
          <w:highlight w:val="none"/>
          <w14:textFill>
            <w14:solidFill>
              <w14:schemeClr w14:val="tx1"/>
            </w14:solidFill>
          </w14:textFill>
          <w:woUserID w:val="1"/>
        </w:rPr>
      </w:pPr>
      <w:r>
        <w:rPr>
          <w:rFonts w:hint="eastAsia" w:ascii="宋体" w:hAnsi="宋体" w:cs="宋体"/>
          <w:color w:val="000000" w:themeColor="text1"/>
          <w:szCs w:val="21"/>
          <w:highlight w:val="none"/>
          <w14:textFill>
            <w14:solidFill>
              <w14:schemeClr w14:val="tx1"/>
            </w14:solidFill>
          </w14:textFill>
        </w:rPr>
        <w:t>③所学专业以其毕业证或注册监理工程师注册执业证书或职称证上所列的相关专业为准。以上项目监理组成人员资历证明材料应提供满足基本要求的相关证明资料扫描件，如毕业证、职称证、注册证、岗位证或培训证等相关证明资料扫描件，并按投标文件格式要求提供《主要人员简历表》。所投入本项目人员必须为投标人本单位人员，均须提供近一个月（指</w:t>
      </w:r>
      <w:r>
        <w:rPr>
          <w:rFonts w:hint="eastAsia" w:ascii="宋体" w:hAnsi="宋体" w:cs="宋体"/>
          <w:color w:val="000000" w:themeColor="text1"/>
          <w:szCs w:val="21"/>
          <w:highlight w:val="none"/>
          <w:lang w:eastAsia="zh-CN"/>
          <w14:textFill>
            <w14:solidFill>
              <w14:schemeClr w14:val="tx1"/>
            </w14:solidFill>
          </w14:textFill>
        </w:rPr>
        <w:t>2025</w:t>
      </w:r>
      <w:r>
        <w:rPr>
          <w:rFonts w:hint="eastAsia" w:ascii="宋体" w:hAnsi="宋体" w:cs="宋体"/>
          <w:color w:val="000000" w:themeColor="text1"/>
          <w:szCs w:val="21"/>
          <w:highlight w:val="none"/>
          <w14:textFill>
            <w14:solidFill>
              <w14:schemeClr w14:val="tx1"/>
            </w14:solidFill>
          </w14:textFill>
        </w:rPr>
        <w:t>年</w:t>
      </w:r>
      <w:r>
        <w:rPr>
          <w:rFonts w:hint="default" w:ascii="宋体" w:hAnsi="宋体" w:cs="宋体"/>
          <w:color w:val="000000" w:themeColor="text1"/>
          <w:szCs w:val="21"/>
          <w:highlight w:val="none"/>
          <w14:textFill>
            <w14:solidFill>
              <w14:schemeClr w14:val="tx1"/>
            </w14:solidFill>
          </w14:textFill>
          <w:woUserID w:val="1"/>
        </w:rPr>
        <w:t>4</w:t>
      </w:r>
      <w:r>
        <w:rPr>
          <w:rFonts w:hint="eastAsia" w:ascii="宋体" w:hAnsi="宋体" w:cs="宋体"/>
          <w:color w:val="000000" w:themeColor="text1"/>
          <w:szCs w:val="21"/>
          <w:highlight w:val="none"/>
          <w14:textFill>
            <w14:solidFill>
              <w14:schemeClr w14:val="tx1"/>
            </w14:solidFill>
          </w14:textFill>
        </w:rPr>
        <w:t>月）在本投标单位购买社保缴纳证明材料。各岗位人员不得相互兼职。</w:t>
      </w:r>
      <w:r>
        <w:rPr>
          <w:rFonts w:hint="default" w:ascii="宋体" w:hAnsi="宋体" w:cs="宋体"/>
          <w:color w:val="000000" w:themeColor="text1"/>
          <w:szCs w:val="21"/>
          <w:highlight w:val="none"/>
          <w14:textFill>
            <w14:solidFill>
              <w14:schemeClr w14:val="tx1"/>
            </w14:solidFill>
          </w14:textFill>
          <w:woUserID w:val="1"/>
        </w:rPr>
        <w:t>相关工作经验以《主要人员简历表》中填写的“主要工作经历”为准。</w:t>
      </w:r>
    </w:p>
    <w:p w14:paraId="3630C23E">
      <w:pPr>
        <w:spacing w:line="360" w:lineRule="auto"/>
        <w:ind w:firstLine="420" w:firstLineChars="200"/>
        <w:rPr>
          <w:rFonts w:hint="eastAsia" w:ascii="宋体" w:hAnsi="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④</w:t>
      </w:r>
      <w:r>
        <w:rPr>
          <w:rFonts w:hint="default" w:ascii="宋体" w:hAnsi="宋体" w:cs="宋体"/>
          <w:color w:val="000000" w:themeColor="text1"/>
          <w:kern w:val="0"/>
          <w:szCs w:val="21"/>
          <w:highlight w:val="none"/>
          <w14:textFill>
            <w14:solidFill>
              <w14:schemeClr w14:val="tx1"/>
            </w14:solidFill>
          </w14:textFill>
          <w:woUserID w:val="1"/>
        </w:rPr>
        <w:t>智能化相关专业职称包括计算机、电子、通信、自动化、电气等专业职称</w:t>
      </w:r>
      <w:r>
        <w:rPr>
          <w:rFonts w:hint="eastAsia" w:ascii="宋体" w:hAnsi="宋体" w:cs="宋体"/>
          <w:color w:val="000000" w:themeColor="text1"/>
          <w:kern w:val="0"/>
          <w:szCs w:val="21"/>
          <w:highlight w:val="none"/>
          <w:lang w:eastAsia="zh-CN"/>
          <w14:textFill>
            <w14:solidFill>
              <w14:schemeClr w14:val="tx1"/>
            </w14:solidFill>
          </w14:textFill>
        </w:rPr>
        <w:t>。</w:t>
      </w:r>
    </w:p>
    <w:p w14:paraId="26B96A6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⑤</w:t>
      </w:r>
      <w:r>
        <w:rPr>
          <w:rFonts w:hint="eastAsia" w:ascii="宋体" w:hAnsi="宋体" w:cs="宋体"/>
          <w:bCs w:val="0"/>
          <w:color w:val="000000" w:themeColor="text1"/>
          <w:kern w:val="2"/>
          <w:sz w:val="21"/>
          <w:szCs w:val="21"/>
          <w:highlight w:val="none"/>
          <w:lang w:bidi="ar-SA"/>
          <w14:textFill>
            <w14:solidFill>
              <w14:schemeClr w14:val="tx1"/>
            </w14:solidFill>
          </w14:textFill>
        </w:rPr>
        <w:t>根据原人事部、原建设部发布的《造价工程师执业资格制度暂行规定》（人发〔1996〕77号）取得的造价工程师执业资格，并经注册且在有效期内的注册造价工程师等同于注册一级造价工程师。</w:t>
      </w:r>
    </w:p>
    <w:p w14:paraId="2F937BE2">
      <w:pPr>
        <w:topLinePunct w:val="0"/>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strike w:val="0"/>
          <w:color w:val="000000" w:themeColor="text1"/>
          <w:szCs w:val="21"/>
          <w:highlight w:val="none"/>
          <w:lang w:val="en-US" w:eastAsia="zh-CN"/>
          <w14:textFill>
            <w14:solidFill>
              <w14:schemeClr w14:val="tx1"/>
            </w14:solidFill>
          </w14:textFill>
        </w:rPr>
        <w:t>⑥</w:t>
      </w:r>
      <w:r>
        <w:rPr>
          <w:rFonts w:hint="eastAsia" w:ascii="宋体" w:hAnsi="宋体" w:cs="宋体"/>
          <w:color w:val="000000" w:themeColor="text1"/>
          <w:sz w:val="21"/>
          <w:szCs w:val="21"/>
          <w:highlight w:val="none"/>
          <w14:textFill>
            <w14:solidFill>
              <w14:schemeClr w14:val="tx1"/>
            </w14:solidFill>
          </w14:textFill>
        </w:rPr>
        <w:t>投标人自行填写拟委派本项目驻场的监理人员，若需增加配备监理人员的，可按照原格式进行扩展。</w:t>
      </w:r>
    </w:p>
    <w:p w14:paraId="651B7AFC">
      <w:pPr>
        <w:topLinePunct w:val="0"/>
        <w:spacing w:line="360" w:lineRule="auto"/>
        <w:ind w:firstLine="420" w:firstLineChars="200"/>
        <w:rPr>
          <w:rFonts w:hint="default" w:ascii="宋体" w:hAnsi="宋体" w:cs="宋体"/>
          <w:color w:val="000000" w:themeColor="text1"/>
          <w:sz w:val="21"/>
          <w:szCs w:val="21"/>
          <w:highlight w:val="none"/>
          <w14:textFill>
            <w14:solidFill>
              <w14:schemeClr w14:val="tx1"/>
            </w14:solidFill>
          </w14:textFill>
          <w:woUserID w:val="1"/>
        </w:rPr>
      </w:pPr>
      <w:r>
        <w:rPr>
          <w:rFonts w:hint="default" w:ascii="宋体" w:hAnsi="宋体" w:cs="宋体"/>
          <w:color w:val="000000" w:themeColor="text1"/>
          <w:sz w:val="21"/>
          <w:szCs w:val="21"/>
          <w:highlight w:val="none"/>
          <w14:textFill>
            <w14:solidFill>
              <w14:schemeClr w14:val="tx1"/>
            </w14:solidFill>
          </w14:textFill>
          <w:woUserID w:val="1"/>
        </w:rPr>
        <w:t>⑦合同造价管理组驻场要求：其中2人（土建、安装专业各1人）经甲方面试同意后按甲方指定地点驻场办公；2人（土建、安装专业各1人）经甲方面试同意后驻项目现场办公。</w:t>
      </w:r>
    </w:p>
    <w:p w14:paraId="724DEBE7">
      <w:pPr>
        <w:topLinePunct/>
        <w:spacing w:line="360" w:lineRule="auto"/>
        <w:ind w:firstLine="0" w:firstLineChars="0"/>
        <w:rPr>
          <w:rFonts w:hint="eastAsia" w:ascii="宋体" w:hAnsi="宋体"/>
          <w:snapToGrid w:val="0"/>
          <w:color w:val="000000" w:themeColor="text1"/>
          <w:spacing w:val="4"/>
          <w:sz w:val="24"/>
          <w:highlight w:val="none"/>
          <w14:textFill>
            <w14:solidFill>
              <w14:schemeClr w14:val="tx1"/>
            </w14:solidFill>
          </w14:textFill>
        </w:rPr>
      </w:pPr>
    </w:p>
    <w:p w14:paraId="25D475CE">
      <w:pPr>
        <w:topLinePunct/>
        <w:spacing w:line="336" w:lineRule="auto"/>
        <w:ind w:firstLine="6448" w:firstLineChars="2600"/>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投标单位：</w:t>
      </w:r>
      <w:r>
        <w:rPr>
          <w:rFonts w:hint="eastAsia" w:ascii="宋体" w:hAnsi="宋体"/>
          <w:color w:val="000000" w:themeColor="text1"/>
          <w:sz w:val="24"/>
          <w:szCs w:val="24"/>
          <w:highlight w:val="none"/>
          <w:u w:val="single"/>
          <w14:textFill>
            <w14:solidFill>
              <w14:schemeClr w14:val="tx1"/>
            </w14:solidFill>
          </w14:textFill>
        </w:rPr>
        <w:t xml:space="preserve">              </w:t>
      </w:r>
    </w:p>
    <w:p w14:paraId="2F0A85D1">
      <w:pPr>
        <w:topLinePunct/>
        <w:spacing w:line="336" w:lineRule="auto"/>
        <w:ind w:firstLine="6448" w:firstLineChars="2600"/>
        <w:rPr>
          <w:rFonts w:ascii="宋体" w:hAnsi="宋体"/>
          <w:snapToGrid w:val="0"/>
          <w:color w:val="000000" w:themeColor="text1"/>
          <w:spacing w:val="4"/>
          <w:sz w:val="24"/>
          <w:szCs w:val="24"/>
          <w:highlight w:val="none"/>
          <w14:textFill>
            <w14:solidFill>
              <w14:schemeClr w14:val="tx1"/>
            </w14:solidFill>
          </w14:textFill>
        </w:rPr>
      </w:pPr>
      <w:r>
        <w:rPr>
          <w:rFonts w:hint="default" w:ascii="宋体" w:hAnsi="宋体"/>
          <w:snapToGrid w:val="0"/>
          <w:color w:val="000000" w:themeColor="text1"/>
          <w:spacing w:val="4"/>
          <w:sz w:val="24"/>
          <w:szCs w:val="24"/>
          <w:highlight w:val="none"/>
          <w14:textFill>
            <w14:solidFill>
              <w14:schemeClr w14:val="tx1"/>
            </w14:solidFill>
          </w14:textFill>
        </w:rPr>
        <w:t>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日</w:t>
      </w:r>
    </w:p>
    <w:p w14:paraId="74D1A620">
      <w:pPr>
        <w:jc w:val="center"/>
        <w:rPr>
          <w:rFonts w:hint="eastAsia" w:ascii="宋体" w:hAnsi="宋体"/>
          <w:snapToGrid w:val="0"/>
          <w:color w:val="000000" w:themeColor="text1"/>
          <w:spacing w:val="4"/>
          <w:szCs w:val="21"/>
          <w:highlight w:val="none"/>
          <w14:textFill>
            <w14:solidFill>
              <w14:schemeClr w14:val="tx1"/>
            </w14:solidFill>
          </w14:textFill>
        </w:rPr>
        <w:sectPr>
          <w:headerReference r:id="rId7" w:type="first"/>
          <w:footerReference r:id="rId10" w:type="first"/>
          <w:headerReference r:id="rId6" w:type="default"/>
          <w:footerReference r:id="rId8" w:type="default"/>
          <w:footerReference r:id="rId9" w:type="even"/>
          <w:pgSz w:w="15840" w:h="12240" w:orient="landscape"/>
          <w:pgMar w:top="1803" w:right="1440" w:bottom="1803" w:left="1440" w:header="720" w:footer="720" w:gutter="0"/>
          <w:pgBorders>
            <w:top w:val="none" w:sz="0" w:space="0"/>
            <w:left w:val="none" w:sz="0" w:space="0"/>
            <w:bottom w:val="none" w:sz="0" w:space="0"/>
            <w:right w:val="none" w:sz="0" w:space="0"/>
          </w:pgBorders>
          <w:pgNumType w:fmt="decimal"/>
          <w:cols w:space="0" w:num="1"/>
          <w:rtlGutter w:val="1"/>
          <w:docGrid w:linePitch="312" w:charSpace="0"/>
        </w:sectPr>
      </w:pPr>
    </w:p>
    <w:p w14:paraId="61C67BED">
      <w:pPr>
        <w:spacing w:line="360" w:lineRule="auto"/>
        <w:outlineLvl w:val="2"/>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⑦投标人认为需要提供的资料（如有）</w:t>
      </w:r>
    </w:p>
    <w:p w14:paraId="62AD8062">
      <w:pPr>
        <w:rPr>
          <w:color w:val="000000" w:themeColor="text1"/>
          <w:highlight w:val="none"/>
          <w14:textFill>
            <w14:solidFill>
              <w14:schemeClr w14:val="tx1"/>
            </w14:solidFill>
          </w14:textFill>
        </w:rPr>
      </w:pPr>
    </w:p>
    <w:p w14:paraId="7BF6EFFB">
      <w:pPr>
        <w:rPr>
          <w:color w:val="000000" w:themeColor="text1"/>
          <w:highlight w:val="none"/>
          <w14:textFill>
            <w14:solidFill>
              <w14:schemeClr w14:val="tx1"/>
            </w14:solidFill>
          </w14:textFill>
        </w:rPr>
      </w:pPr>
    </w:p>
    <w:sectPr>
      <w:headerReference r:id="rId12" w:type="first"/>
      <w:footerReference r:id="rId14" w:type="first"/>
      <w:headerReference r:id="rId11"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8BFD1">
    <w:pPr>
      <w:tabs>
        <w:tab w:val="center" w:pos="4320"/>
        <w:tab w:val="right" w:pos="8306"/>
      </w:tabs>
      <w:snapToGrid w:val="0"/>
      <w:rPr>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08630">
    <w:pPr>
      <w:tabs>
        <w:tab w:val="center" w:pos="4320"/>
        <w:tab w:val="right" w:pos="8306"/>
      </w:tabs>
      <w:snapToGrid w:val="0"/>
      <w:rPr>
        <w:kern w:val="0"/>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951B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9A951B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3C61E">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1F45F">
                          <w:pPr>
                            <w:pStyle w:val="1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C81F45F">
                    <w:pPr>
                      <w:pStyle w:val="1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A619A">
    <w:pPr>
      <w:snapToGrid w:val="0"/>
      <w:jc w:val="center"/>
      <w:rPr>
        <w:kern w:val="0"/>
        <w:sz w:val="18"/>
        <w:szCs w:val="18"/>
      </w:rPr>
    </w:pPr>
    <w:r>
      <w:rPr>
        <w:kern w:val="0"/>
        <w:sz w:val="18"/>
        <w:szCs w:val="18"/>
      </w:rPr>
      <w:t xml:space="preserve"> PAGE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2E04A">
    <w:pPr>
      <w:snapToGrid w:val="0"/>
      <w:jc w:val="left"/>
      <w:rPr>
        <w:kern w:val="0"/>
        <w:sz w:val="18"/>
        <w:szCs w:val="18"/>
      </w:rPr>
    </w:pPr>
    <w:r>
      <w:rPr>
        <w:kern w:val="0"/>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B7FB0B">
                          <w:pPr>
                            <w:snapToGrid w:val="0"/>
                            <w:jc w:val="left"/>
                            <w:rPr>
                              <w:rFonts w:hint="eastAsia"/>
                              <w:kern w:val="0"/>
                              <w:sz w:val="18"/>
                              <w:szCs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40B7FB0B">
                    <w:pPr>
                      <w:snapToGrid w:val="0"/>
                      <w:jc w:val="left"/>
                      <w:rPr>
                        <w:rFonts w:hint="eastAsia"/>
                        <w:kern w:val="0"/>
                        <w:sz w:val="18"/>
                        <w:szCs w:val="18"/>
                      </w:rPr>
                    </w:pPr>
                  </w:p>
                </w:txbxContent>
              </v:textbox>
            </v:shape>
          </w:pict>
        </mc:Fallback>
      </mc:AlternateContent>
    </w:r>
  </w:p>
  <w:p w14:paraId="247DE137">
    <w:pPr>
      <w:snapToGrid w:val="0"/>
      <w:jc w:val="left"/>
      <w:rPr>
        <w:kern w:val="0"/>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CEEF9">
    <w:pPr>
      <w:pStyle w:val="12"/>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7CC07">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37CC07">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4E56">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10CA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210CA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45DF4">
    <w:pPr>
      <w:pBdr>
        <w:bottom w:val="none" w:color="auto" w:sz="0" w:space="1"/>
      </w:pBdr>
      <w:tabs>
        <w:tab w:val="center" w:pos="4153"/>
        <w:tab w:val="right" w:pos="8306"/>
      </w:tabs>
      <w:snapToGrid w:val="0"/>
      <w:jc w:val="both"/>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E6E92">
    <w:pPr>
      <w:snapToGrid w:val="0"/>
      <w:jc w:val="center"/>
      <w:rPr>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27A">
    <w:pPr>
      <w:framePr w:wrap="around" w:vAnchor="text" w:hAnchor="margin" w:xAlign="right" w:y="1"/>
      <w:snapToGrid w:val="0"/>
      <w:jc w:val="left"/>
      <w:rPr>
        <w:kern w:val="0"/>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5A123">
    <w:pPr>
      <w:pStyle w:val="15"/>
      <w:ind w:left="420"/>
      <w:jc w:val="right"/>
      <w:rPr>
        <w:rFonts w:hint="eastAsia"/>
        <w:b/>
        <w:bCs/>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D987B">
    <w:pPr>
      <w:framePr w:wrap="around" w:vAnchor="text" w:hAnchor="margin" w:xAlign="right" w:y="1"/>
      <w:snapToGrid w:val="0"/>
      <w:jc w:val="left"/>
      <w:rPr>
        <w:ker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49AFB"/>
    <w:multiLevelType w:val="multilevel"/>
    <w:tmpl w:val="D0149AFB"/>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suff w:val="nothing"/>
      <w:lvlText w:val="（%2）"/>
      <w:lvlJc w:val="left"/>
      <w:pPr>
        <w:tabs>
          <w:tab w:val="left" w:pos="0"/>
        </w:tabs>
        <w:ind w:left="0" w:firstLine="0"/>
      </w:pPr>
      <w:rPr>
        <w:rFonts w:hint="eastAsia" w:ascii="黑体" w:hAnsi="黑体" w:eastAsia="黑体"/>
      </w:rPr>
    </w:lvl>
    <w:lvl w:ilvl="2" w:tentative="0">
      <w:start w:val="1"/>
      <w:numFmt w:val="decimal"/>
      <w:suff w:val="nothing"/>
      <w:lvlText w:val="%3．"/>
      <w:lvlJc w:val="left"/>
      <w:pPr>
        <w:tabs>
          <w:tab w:val="left" w:pos="0"/>
        </w:tabs>
        <w:ind w:left="0" w:firstLine="400"/>
      </w:pPr>
      <w:rPr>
        <w:rFonts w:hint="eastAsia" w:ascii="黑体" w:hAnsi="黑体" w:eastAsia="黑体"/>
      </w:rPr>
    </w:lvl>
    <w:lvl w:ilvl="3" w:tentative="0">
      <w:start w:val="1"/>
      <w:numFmt w:val="decimal"/>
      <w:pStyle w:val="4"/>
      <w:suff w:val="nothing"/>
      <w:lvlText w:val="%4、"/>
      <w:lvlJc w:val="left"/>
      <w:pPr>
        <w:tabs>
          <w:tab w:val="left" w:pos="0"/>
        </w:tabs>
        <w:ind w:left="0" w:firstLine="0"/>
      </w:pPr>
      <w:rPr>
        <w:rFonts w:hint="eastAsia" w:ascii="黑体" w:hAnsi="黑体" w:eastAsia="黑体"/>
      </w:rPr>
    </w:lvl>
    <w:lvl w:ilvl="4" w:tentative="0">
      <w:start w:val="1"/>
      <w:numFmt w:val="decimalFullWidth"/>
      <w:suff w:val="nothing"/>
      <w:lvlText w:val="（%5）"/>
      <w:lvlJc w:val="left"/>
      <w:pPr>
        <w:tabs>
          <w:tab w:val="left" w:pos="0"/>
        </w:tabs>
        <w:ind w:left="0" w:firstLine="0"/>
      </w:pPr>
      <w:rPr>
        <w:rFonts w:hint="eastAsia" w:ascii="黑体" w:hAnsi="黑体" w:eastAsia="黑体" w:cs="宋体"/>
        <w:szCs w:val="24"/>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FEF9E6FD"/>
    <w:multiLevelType w:val="singleLevel"/>
    <w:tmpl w:val="FEF9E6F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trackRevisions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YjU4M2MwMzE1OGQ0MDc2MzNlNmIyNjRhZWU2MDYifQ=="/>
  </w:docVars>
  <w:rsids>
    <w:rsidRoot w:val="1B6137CD"/>
    <w:rsid w:val="00AE66E0"/>
    <w:rsid w:val="01AF10CA"/>
    <w:rsid w:val="02BC193D"/>
    <w:rsid w:val="03B93501"/>
    <w:rsid w:val="04122567"/>
    <w:rsid w:val="044445A1"/>
    <w:rsid w:val="04506736"/>
    <w:rsid w:val="048B55AD"/>
    <w:rsid w:val="06003DC6"/>
    <w:rsid w:val="0633208D"/>
    <w:rsid w:val="06E50FE7"/>
    <w:rsid w:val="07B01BF5"/>
    <w:rsid w:val="07F5A299"/>
    <w:rsid w:val="083E11BD"/>
    <w:rsid w:val="08E83E8B"/>
    <w:rsid w:val="092E00BE"/>
    <w:rsid w:val="09891A54"/>
    <w:rsid w:val="09D50F7A"/>
    <w:rsid w:val="0A1F4DE9"/>
    <w:rsid w:val="0B2F5052"/>
    <w:rsid w:val="0BA63302"/>
    <w:rsid w:val="0BC546F2"/>
    <w:rsid w:val="0C8F6A0D"/>
    <w:rsid w:val="0DBC07B5"/>
    <w:rsid w:val="0DDF71AC"/>
    <w:rsid w:val="0EDD9D61"/>
    <w:rsid w:val="0EEA9D14"/>
    <w:rsid w:val="0F1F0652"/>
    <w:rsid w:val="0F855B50"/>
    <w:rsid w:val="0F8D1E93"/>
    <w:rsid w:val="0FB741DE"/>
    <w:rsid w:val="0FCB2E3E"/>
    <w:rsid w:val="10570285"/>
    <w:rsid w:val="1117119E"/>
    <w:rsid w:val="11E36164"/>
    <w:rsid w:val="126F7144"/>
    <w:rsid w:val="12DD77A5"/>
    <w:rsid w:val="131739C1"/>
    <w:rsid w:val="135B6927"/>
    <w:rsid w:val="13B6B2DA"/>
    <w:rsid w:val="13D92D9C"/>
    <w:rsid w:val="152155D8"/>
    <w:rsid w:val="162B20DB"/>
    <w:rsid w:val="170D5321"/>
    <w:rsid w:val="177BBC3F"/>
    <w:rsid w:val="1785FFA0"/>
    <w:rsid w:val="17E820C0"/>
    <w:rsid w:val="17FFB1ED"/>
    <w:rsid w:val="187B075B"/>
    <w:rsid w:val="187C046F"/>
    <w:rsid w:val="18DFFAD1"/>
    <w:rsid w:val="19806D38"/>
    <w:rsid w:val="199F86C4"/>
    <w:rsid w:val="19C82FEA"/>
    <w:rsid w:val="1A0F6516"/>
    <w:rsid w:val="1AF7BEA7"/>
    <w:rsid w:val="1AF7BF15"/>
    <w:rsid w:val="1B0E38EF"/>
    <w:rsid w:val="1B2C41DA"/>
    <w:rsid w:val="1B375A6C"/>
    <w:rsid w:val="1B465B91"/>
    <w:rsid w:val="1B6137CD"/>
    <w:rsid w:val="1B77CFFC"/>
    <w:rsid w:val="1BAB1C46"/>
    <w:rsid w:val="1BE2BF23"/>
    <w:rsid w:val="1BEB193B"/>
    <w:rsid w:val="1C0C56BC"/>
    <w:rsid w:val="1CEB71A3"/>
    <w:rsid w:val="1D1A544D"/>
    <w:rsid w:val="1D6F92F7"/>
    <w:rsid w:val="1D7DF629"/>
    <w:rsid w:val="1E570AD2"/>
    <w:rsid w:val="1EB407E2"/>
    <w:rsid w:val="1EFB74AB"/>
    <w:rsid w:val="1EFD9D3F"/>
    <w:rsid w:val="1F7F0D77"/>
    <w:rsid w:val="1F922FBB"/>
    <w:rsid w:val="1F9F1B95"/>
    <w:rsid w:val="1FB06B81"/>
    <w:rsid w:val="1FE72BC6"/>
    <w:rsid w:val="20D42CD1"/>
    <w:rsid w:val="219E6AFD"/>
    <w:rsid w:val="21EE0EC0"/>
    <w:rsid w:val="21FE49B1"/>
    <w:rsid w:val="22706F45"/>
    <w:rsid w:val="229815A7"/>
    <w:rsid w:val="23614286"/>
    <w:rsid w:val="23680A25"/>
    <w:rsid w:val="237A35B1"/>
    <w:rsid w:val="237A543E"/>
    <w:rsid w:val="239C1DA7"/>
    <w:rsid w:val="23BF6D1C"/>
    <w:rsid w:val="23F538A2"/>
    <w:rsid w:val="257B5663"/>
    <w:rsid w:val="257C1EB5"/>
    <w:rsid w:val="264A74E3"/>
    <w:rsid w:val="26516221"/>
    <w:rsid w:val="2665F924"/>
    <w:rsid w:val="26FF89DE"/>
    <w:rsid w:val="27136F6E"/>
    <w:rsid w:val="27A33911"/>
    <w:rsid w:val="27E3DEFD"/>
    <w:rsid w:val="27F52B40"/>
    <w:rsid w:val="27FF2295"/>
    <w:rsid w:val="283BEB24"/>
    <w:rsid w:val="286833C0"/>
    <w:rsid w:val="28D27378"/>
    <w:rsid w:val="29261B19"/>
    <w:rsid w:val="294F0DD5"/>
    <w:rsid w:val="29A4303C"/>
    <w:rsid w:val="29A8D7A9"/>
    <w:rsid w:val="29AC371D"/>
    <w:rsid w:val="2A976B95"/>
    <w:rsid w:val="2B03582F"/>
    <w:rsid w:val="2B967CE2"/>
    <w:rsid w:val="2B9741D3"/>
    <w:rsid w:val="2BAF13B9"/>
    <w:rsid w:val="2BAF676B"/>
    <w:rsid w:val="2CB847EB"/>
    <w:rsid w:val="2CFF1C10"/>
    <w:rsid w:val="2D74A68E"/>
    <w:rsid w:val="2DBF7782"/>
    <w:rsid w:val="2DF94EDE"/>
    <w:rsid w:val="2E69215A"/>
    <w:rsid w:val="2E8CD967"/>
    <w:rsid w:val="2EBC562A"/>
    <w:rsid w:val="2EDE4EB5"/>
    <w:rsid w:val="2F220BC4"/>
    <w:rsid w:val="2F5B447D"/>
    <w:rsid w:val="2F6F392E"/>
    <w:rsid w:val="2FBF9DAF"/>
    <w:rsid w:val="2FE276A2"/>
    <w:rsid w:val="2FEB535F"/>
    <w:rsid w:val="2FFFA816"/>
    <w:rsid w:val="30EF1212"/>
    <w:rsid w:val="31E27428"/>
    <w:rsid w:val="32035AEE"/>
    <w:rsid w:val="32387268"/>
    <w:rsid w:val="32D643F8"/>
    <w:rsid w:val="32EB6643"/>
    <w:rsid w:val="32EF70B5"/>
    <w:rsid w:val="33095DA0"/>
    <w:rsid w:val="33BD8DCC"/>
    <w:rsid w:val="33F0C277"/>
    <w:rsid w:val="34675474"/>
    <w:rsid w:val="349710D9"/>
    <w:rsid w:val="35136287"/>
    <w:rsid w:val="352E6770"/>
    <w:rsid w:val="359F7A06"/>
    <w:rsid w:val="35AB61DB"/>
    <w:rsid w:val="35F72728"/>
    <w:rsid w:val="35FFF3CA"/>
    <w:rsid w:val="369DD6AD"/>
    <w:rsid w:val="36DF763B"/>
    <w:rsid w:val="36EF9560"/>
    <w:rsid w:val="36FFFE63"/>
    <w:rsid w:val="3766D1B7"/>
    <w:rsid w:val="376C4936"/>
    <w:rsid w:val="37711FA5"/>
    <w:rsid w:val="377EC5AF"/>
    <w:rsid w:val="377F86F7"/>
    <w:rsid w:val="37C93F87"/>
    <w:rsid w:val="37D3C064"/>
    <w:rsid w:val="37DDE6FB"/>
    <w:rsid w:val="38425E77"/>
    <w:rsid w:val="38E61A2B"/>
    <w:rsid w:val="38FC3AC3"/>
    <w:rsid w:val="3911769A"/>
    <w:rsid w:val="39A72314"/>
    <w:rsid w:val="39BA52B7"/>
    <w:rsid w:val="3A040A3F"/>
    <w:rsid w:val="3A1D4C24"/>
    <w:rsid w:val="3A5BAE9F"/>
    <w:rsid w:val="3A713B4A"/>
    <w:rsid w:val="3A86417A"/>
    <w:rsid w:val="3AC23405"/>
    <w:rsid w:val="3AF94EFA"/>
    <w:rsid w:val="3AFD3706"/>
    <w:rsid w:val="3B277BB5"/>
    <w:rsid w:val="3B3BC4D7"/>
    <w:rsid w:val="3B7D06AE"/>
    <w:rsid w:val="3B9D4DDA"/>
    <w:rsid w:val="3BAF22F3"/>
    <w:rsid w:val="3BBF30A5"/>
    <w:rsid w:val="3BBFE25D"/>
    <w:rsid w:val="3BCFE8E9"/>
    <w:rsid w:val="3BE744EA"/>
    <w:rsid w:val="3BE80809"/>
    <w:rsid w:val="3BFF717B"/>
    <w:rsid w:val="3C29505F"/>
    <w:rsid w:val="3C7C7757"/>
    <w:rsid w:val="3CDE0FA5"/>
    <w:rsid w:val="3CFB7D31"/>
    <w:rsid w:val="3D477BF1"/>
    <w:rsid w:val="3D662F5A"/>
    <w:rsid w:val="3D7BF377"/>
    <w:rsid w:val="3D7DB892"/>
    <w:rsid w:val="3DC65BE7"/>
    <w:rsid w:val="3DC96858"/>
    <w:rsid w:val="3DDD5257"/>
    <w:rsid w:val="3DF9C70B"/>
    <w:rsid w:val="3DFBBE6C"/>
    <w:rsid w:val="3DFC0301"/>
    <w:rsid w:val="3DFE20C6"/>
    <w:rsid w:val="3DFEEED9"/>
    <w:rsid w:val="3E270E34"/>
    <w:rsid w:val="3E5A2657"/>
    <w:rsid w:val="3E66679D"/>
    <w:rsid w:val="3E7F5A31"/>
    <w:rsid w:val="3EF9B0B5"/>
    <w:rsid w:val="3EFE0774"/>
    <w:rsid w:val="3EFFC71D"/>
    <w:rsid w:val="3F2AAB7F"/>
    <w:rsid w:val="3F5BB9DD"/>
    <w:rsid w:val="3F6A4196"/>
    <w:rsid w:val="3F7F5A91"/>
    <w:rsid w:val="3F7F879A"/>
    <w:rsid w:val="3F826D26"/>
    <w:rsid w:val="3F9F352A"/>
    <w:rsid w:val="3FB45CD8"/>
    <w:rsid w:val="3FB75105"/>
    <w:rsid w:val="3FB75122"/>
    <w:rsid w:val="3FBF4CF9"/>
    <w:rsid w:val="3FCEE87E"/>
    <w:rsid w:val="3FDA7BF4"/>
    <w:rsid w:val="3FEF4722"/>
    <w:rsid w:val="3FFA9A83"/>
    <w:rsid w:val="3FFB6AE1"/>
    <w:rsid w:val="3FFF2CA2"/>
    <w:rsid w:val="410333A2"/>
    <w:rsid w:val="421C6B06"/>
    <w:rsid w:val="42E75345"/>
    <w:rsid w:val="42F625C5"/>
    <w:rsid w:val="43305F0F"/>
    <w:rsid w:val="437FC46B"/>
    <w:rsid w:val="43A3C31A"/>
    <w:rsid w:val="44795320"/>
    <w:rsid w:val="44A75A96"/>
    <w:rsid w:val="45361F02"/>
    <w:rsid w:val="45FE31B4"/>
    <w:rsid w:val="46181C2D"/>
    <w:rsid w:val="46AB56B9"/>
    <w:rsid w:val="46EB23C1"/>
    <w:rsid w:val="47655843"/>
    <w:rsid w:val="479058AD"/>
    <w:rsid w:val="47D1014A"/>
    <w:rsid w:val="47FB0B9D"/>
    <w:rsid w:val="47FF82AF"/>
    <w:rsid w:val="48FEC500"/>
    <w:rsid w:val="49F650E8"/>
    <w:rsid w:val="4BA7826F"/>
    <w:rsid w:val="4BC40805"/>
    <w:rsid w:val="4CB42DC9"/>
    <w:rsid w:val="4CC55349"/>
    <w:rsid w:val="4CF51418"/>
    <w:rsid w:val="4D3637DE"/>
    <w:rsid w:val="4DE7047B"/>
    <w:rsid w:val="4DEF6A8D"/>
    <w:rsid w:val="4DF959DF"/>
    <w:rsid w:val="4DFA1F89"/>
    <w:rsid w:val="4E402B66"/>
    <w:rsid w:val="4E4647A4"/>
    <w:rsid w:val="4E581E19"/>
    <w:rsid w:val="4EA967FC"/>
    <w:rsid w:val="4EB6712B"/>
    <w:rsid w:val="4F3FFAA1"/>
    <w:rsid w:val="4F6534D8"/>
    <w:rsid w:val="4F6603AB"/>
    <w:rsid w:val="4F69FFF1"/>
    <w:rsid w:val="4F7FA685"/>
    <w:rsid w:val="4FE7474B"/>
    <w:rsid w:val="4FF380CB"/>
    <w:rsid w:val="4FFA3E18"/>
    <w:rsid w:val="4FFBD7CD"/>
    <w:rsid w:val="4FFFEC85"/>
    <w:rsid w:val="500F1083"/>
    <w:rsid w:val="502455F8"/>
    <w:rsid w:val="50BF2B46"/>
    <w:rsid w:val="513C2BDE"/>
    <w:rsid w:val="51881C50"/>
    <w:rsid w:val="51CD4879"/>
    <w:rsid w:val="520F5A06"/>
    <w:rsid w:val="522245B6"/>
    <w:rsid w:val="527DA13E"/>
    <w:rsid w:val="52B7436D"/>
    <w:rsid w:val="52F21F55"/>
    <w:rsid w:val="533B7B79"/>
    <w:rsid w:val="5375089A"/>
    <w:rsid w:val="53FE06DA"/>
    <w:rsid w:val="54657B01"/>
    <w:rsid w:val="54C829F0"/>
    <w:rsid w:val="551A56C1"/>
    <w:rsid w:val="552A1E7A"/>
    <w:rsid w:val="553E12C5"/>
    <w:rsid w:val="555E38D2"/>
    <w:rsid w:val="5571715C"/>
    <w:rsid w:val="557F21D9"/>
    <w:rsid w:val="563015D4"/>
    <w:rsid w:val="566F869A"/>
    <w:rsid w:val="56B165B1"/>
    <w:rsid w:val="56D40761"/>
    <w:rsid w:val="56FFFB55"/>
    <w:rsid w:val="574C3BF8"/>
    <w:rsid w:val="574F7976"/>
    <w:rsid w:val="577D0541"/>
    <w:rsid w:val="577F9102"/>
    <w:rsid w:val="57BDC26F"/>
    <w:rsid w:val="57FE3478"/>
    <w:rsid w:val="58560610"/>
    <w:rsid w:val="588F2CB2"/>
    <w:rsid w:val="58D319E6"/>
    <w:rsid w:val="59B92E3F"/>
    <w:rsid w:val="59BB06A6"/>
    <w:rsid w:val="59CF7B57"/>
    <w:rsid w:val="59FD051A"/>
    <w:rsid w:val="5AA57EDE"/>
    <w:rsid w:val="5B032E90"/>
    <w:rsid w:val="5B4C1057"/>
    <w:rsid w:val="5BB24925"/>
    <w:rsid w:val="5BBE8DDE"/>
    <w:rsid w:val="5C400138"/>
    <w:rsid w:val="5CA61C42"/>
    <w:rsid w:val="5CEFF7DA"/>
    <w:rsid w:val="5D890602"/>
    <w:rsid w:val="5DB74CEC"/>
    <w:rsid w:val="5E0D4A76"/>
    <w:rsid w:val="5E2B4B1C"/>
    <w:rsid w:val="5E5A4BC0"/>
    <w:rsid w:val="5E5BBDF5"/>
    <w:rsid w:val="5E6F6A14"/>
    <w:rsid w:val="5E7D167F"/>
    <w:rsid w:val="5EDD3F0F"/>
    <w:rsid w:val="5EFD016B"/>
    <w:rsid w:val="5EFD52B1"/>
    <w:rsid w:val="5F092B01"/>
    <w:rsid w:val="5F2818AA"/>
    <w:rsid w:val="5F2BD878"/>
    <w:rsid w:val="5F3F8EFA"/>
    <w:rsid w:val="5F5C2745"/>
    <w:rsid w:val="5F9B216E"/>
    <w:rsid w:val="5F9D041E"/>
    <w:rsid w:val="5FBF160E"/>
    <w:rsid w:val="5FD033C7"/>
    <w:rsid w:val="5FDF1A65"/>
    <w:rsid w:val="5FDF4C2D"/>
    <w:rsid w:val="5FE18957"/>
    <w:rsid w:val="5FE60FEE"/>
    <w:rsid w:val="5FED5234"/>
    <w:rsid w:val="5FF1C52B"/>
    <w:rsid w:val="5FF602F4"/>
    <w:rsid w:val="5FF687DB"/>
    <w:rsid w:val="5FF7F9A6"/>
    <w:rsid w:val="5FF9EB7B"/>
    <w:rsid w:val="5FFEF708"/>
    <w:rsid w:val="5FFF22E9"/>
    <w:rsid w:val="5FFFAD57"/>
    <w:rsid w:val="600551F6"/>
    <w:rsid w:val="60120D10"/>
    <w:rsid w:val="612F4906"/>
    <w:rsid w:val="62FEB51A"/>
    <w:rsid w:val="63EF05A5"/>
    <w:rsid w:val="63F57AF7"/>
    <w:rsid w:val="63F673A4"/>
    <w:rsid w:val="63F7E224"/>
    <w:rsid w:val="64184044"/>
    <w:rsid w:val="641F0C7D"/>
    <w:rsid w:val="645770DE"/>
    <w:rsid w:val="64636AA8"/>
    <w:rsid w:val="64B81C00"/>
    <w:rsid w:val="64EFF99F"/>
    <w:rsid w:val="653C0F22"/>
    <w:rsid w:val="656D31F8"/>
    <w:rsid w:val="65ADB5B8"/>
    <w:rsid w:val="65FD3D10"/>
    <w:rsid w:val="65FF714D"/>
    <w:rsid w:val="660A1100"/>
    <w:rsid w:val="665B795F"/>
    <w:rsid w:val="667FE9C6"/>
    <w:rsid w:val="676B2495"/>
    <w:rsid w:val="677F73C6"/>
    <w:rsid w:val="67F6A349"/>
    <w:rsid w:val="67FF3C08"/>
    <w:rsid w:val="69523A3D"/>
    <w:rsid w:val="696076BE"/>
    <w:rsid w:val="69870E21"/>
    <w:rsid w:val="699625D4"/>
    <w:rsid w:val="69AB3204"/>
    <w:rsid w:val="69BFFA69"/>
    <w:rsid w:val="69D81E8D"/>
    <w:rsid w:val="69FEB525"/>
    <w:rsid w:val="6A415844"/>
    <w:rsid w:val="6A7E2635"/>
    <w:rsid w:val="6AA3434D"/>
    <w:rsid w:val="6AAED5E6"/>
    <w:rsid w:val="6AD67D30"/>
    <w:rsid w:val="6B274F62"/>
    <w:rsid w:val="6B3F9C31"/>
    <w:rsid w:val="6BAC69A0"/>
    <w:rsid w:val="6BFC43DE"/>
    <w:rsid w:val="6CEF6A04"/>
    <w:rsid w:val="6CF65454"/>
    <w:rsid w:val="6CFB73D0"/>
    <w:rsid w:val="6D1FB097"/>
    <w:rsid w:val="6D391C12"/>
    <w:rsid w:val="6D6BBF16"/>
    <w:rsid w:val="6DA006E6"/>
    <w:rsid w:val="6DCE836D"/>
    <w:rsid w:val="6DE413D7"/>
    <w:rsid w:val="6E4424D3"/>
    <w:rsid w:val="6E77D11C"/>
    <w:rsid w:val="6E7A7577"/>
    <w:rsid w:val="6E7ED60D"/>
    <w:rsid w:val="6E867DC2"/>
    <w:rsid w:val="6E9AB327"/>
    <w:rsid w:val="6EBE403D"/>
    <w:rsid w:val="6EBF29C1"/>
    <w:rsid w:val="6EBF9B33"/>
    <w:rsid w:val="6ECF4EAA"/>
    <w:rsid w:val="6ED63A34"/>
    <w:rsid w:val="6ED65E98"/>
    <w:rsid w:val="6EE3967B"/>
    <w:rsid w:val="6EF47546"/>
    <w:rsid w:val="6EF918EB"/>
    <w:rsid w:val="6F1C418A"/>
    <w:rsid w:val="6F1E43A6"/>
    <w:rsid w:val="6F4D1EFB"/>
    <w:rsid w:val="6F6142B5"/>
    <w:rsid w:val="6F99B70E"/>
    <w:rsid w:val="6F9BB4E3"/>
    <w:rsid w:val="6FA348AB"/>
    <w:rsid w:val="6FB5FFE7"/>
    <w:rsid w:val="6FDBBE3B"/>
    <w:rsid w:val="6FDE7E54"/>
    <w:rsid w:val="6FDF70E6"/>
    <w:rsid w:val="6FEC9245"/>
    <w:rsid w:val="6FF72B97"/>
    <w:rsid w:val="6FF7BF66"/>
    <w:rsid w:val="6FFFCC08"/>
    <w:rsid w:val="703796D1"/>
    <w:rsid w:val="70B75561"/>
    <w:rsid w:val="70BF14E6"/>
    <w:rsid w:val="716F3D1F"/>
    <w:rsid w:val="71F675CF"/>
    <w:rsid w:val="720915A6"/>
    <w:rsid w:val="720C671D"/>
    <w:rsid w:val="72496F7C"/>
    <w:rsid w:val="72BF0634"/>
    <w:rsid w:val="72FF1562"/>
    <w:rsid w:val="73147306"/>
    <w:rsid w:val="734D0491"/>
    <w:rsid w:val="739E0634"/>
    <w:rsid w:val="73EFAC57"/>
    <w:rsid w:val="73FE7E17"/>
    <w:rsid w:val="741F7C87"/>
    <w:rsid w:val="74620A7A"/>
    <w:rsid w:val="74645EA6"/>
    <w:rsid w:val="747C53BC"/>
    <w:rsid w:val="748468B3"/>
    <w:rsid w:val="74B3226C"/>
    <w:rsid w:val="74FA27A2"/>
    <w:rsid w:val="74FF2B64"/>
    <w:rsid w:val="756FDEFE"/>
    <w:rsid w:val="7577EF66"/>
    <w:rsid w:val="757E16FE"/>
    <w:rsid w:val="75ADA681"/>
    <w:rsid w:val="75E74C1F"/>
    <w:rsid w:val="75EF58A0"/>
    <w:rsid w:val="766662FF"/>
    <w:rsid w:val="766E447F"/>
    <w:rsid w:val="767BF20C"/>
    <w:rsid w:val="76CF14BB"/>
    <w:rsid w:val="76DD5829"/>
    <w:rsid w:val="76F85ED3"/>
    <w:rsid w:val="77039CC3"/>
    <w:rsid w:val="774EBAB7"/>
    <w:rsid w:val="7787B0F2"/>
    <w:rsid w:val="77B1CA1D"/>
    <w:rsid w:val="77D6358A"/>
    <w:rsid w:val="77D73193"/>
    <w:rsid w:val="77D7A3B2"/>
    <w:rsid w:val="77DC2703"/>
    <w:rsid w:val="77DEF148"/>
    <w:rsid w:val="77DFC0EA"/>
    <w:rsid w:val="77F47F39"/>
    <w:rsid w:val="77F7345D"/>
    <w:rsid w:val="77FDE18A"/>
    <w:rsid w:val="77FED2F9"/>
    <w:rsid w:val="77FF3591"/>
    <w:rsid w:val="77FF82BA"/>
    <w:rsid w:val="77FFB314"/>
    <w:rsid w:val="78186E03"/>
    <w:rsid w:val="787F62C1"/>
    <w:rsid w:val="78C91056"/>
    <w:rsid w:val="78F7C7E7"/>
    <w:rsid w:val="78FEE12E"/>
    <w:rsid w:val="795FD8E6"/>
    <w:rsid w:val="79B7B206"/>
    <w:rsid w:val="79C652D1"/>
    <w:rsid w:val="79FD2EC1"/>
    <w:rsid w:val="7A583B82"/>
    <w:rsid w:val="7ABCBDC0"/>
    <w:rsid w:val="7B025372"/>
    <w:rsid w:val="7B3BA3A0"/>
    <w:rsid w:val="7B75A0C0"/>
    <w:rsid w:val="7BA662CC"/>
    <w:rsid w:val="7BB684D4"/>
    <w:rsid w:val="7BB93054"/>
    <w:rsid w:val="7BB976E4"/>
    <w:rsid w:val="7BBF9DF9"/>
    <w:rsid w:val="7BCB31C0"/>
    <w:rsid w:val="7BD475D1"/>
    <w:rsid w:val="7BDF9805"/>
    <w:rsid w:val="7BDFEC12"/>
    <w:rsid w:val="7BEA869E"/>
    <w:rsid w:val="7BEE7899"/>
    <w:rsid w:val="7BEECD44"/>
    <w:rsid w:val="7BEFF2F4"/>
    <w:rsid w:val="7BF11E66"/>
    <w:rsid w:val="7BF3924C"/>
    <w:rsid w:val="7BFB7538"/>
    <w:rsid w:val="7BFF0790"/>
    <w:rsid w:val="7BFF7DB3"/>
    <w:rsid w:val="7BFFD513"/>
    <w:rsid w:val="7C1B3183"/>
    <w:rsid w:val="7C75701A"/>
    <w:rsid w:val="7C7EFE72"/>
    <w:rsid w:val="7C7F5955"/>
    <w:rsid w:val="7CA7EC11"/>
    <w:rsid w:val="7CA7FED0"/>
    <w:rsid w:val="7CBF7CFA"/>
    <w:rsid w:val="7CDFC4EC"/>
    <w:rsid w:val="7CF00701"/>
    <w:rsid w:val="7CFF75B0"/>
    <w:rsid w:val="7CFFDE74"/>
    <w:rsid w:val="7D1F1AD0"/>
    <w:rsid w:val="7D3EC9C5"/>
    <w:rsid w:val="7D6B2852"/>
    <w:rsid w:val="7D6FE07E"/>
    <w:rsid w:val="7D74068C"/>
    <w:rsid w:val="7D772429"/>
    <w:rsid w:val="7D773826"/>
    <w:rsid w:val="7DAC6BC2"/>
    <w:rsid w:val="7DBFB6C6"/>
    <w:rsid w:val="7DDD7EB2"/>
    <w:rsid w:val="7DDF671B"/>
    <w:rsid w:val="7DEF0EBA"/>
    <w:rsid w:val="7DF62FB2"/>
    <w:rsid w:val="7DFC3BE2"/>
    <w:rsid w:val="7DFDCD93"/>
    <w:rsid w:val="7DFF7D05"/>
    <w:rsid w:val="7DFF9AB6"/>
    <w:rsid w:val="7DFFF3FC"/>
    <w:rsid w:val="7E255515"/>
    <w:rsid w:val="7E37B075"/>
    <w:rsid w:val="7E56435F"/>
    <w:rsid w:val="7E7E6AD6"/>
    <w:rsid w:val="7E7F204C"/>
    <w:rsid w:val="7E9B1089"/>
    <w:rsid w:val="7EEEBA7B"/>
    <w:rsid w:val="7EEF99C4"/>
    <w:rsid w:val="7EF4CCF7"/>
    <w:rsid w:val="7EF55FF7"/>
    <w:rsid w:val="7EF6899F"/>
    <w:rsid w:val="7EF70372"/>
    <w:rsid w:val="7EF7A919"/>
    <w:rsid w:val="7EFEC61B"/>
    <w:rsid w:val="7EFF6F6E"/>
    <w:rsid w:val="7EFF7565"/>
    <w:rsid w:val="7F3F7DCA"/>
    <w:rsid w:val="7F5BB0E6"/>
    <w:rsid w:val="7F5E2E6A"/>
    <w:rsid w:val="7F6AFA3A"/>
    <w:rsid w:val="7F738D7E"/>
    <w:rsid w:val="7F7FF472"/>
    <w:rsid w:val="7F7FF72C"/>
    <w:rsid w:val="7F8E621B"/>
    <w:rsid w:val="7F9AD245"/>
    <w:rsid w:val="7FA54156"/>
    <w:rsid w:val="7FA7FC89"/>
    <w:rsid w:val="7FA85835"/>
    <w:rsid w:val="7FAB521C"/>
    <w:rsid w:val="7FB3F2C6"/>
    <w:rsid w:val="7FBD099E"/>
    <w:rsid w:val="7FBD1FEF"/>
    <w:rsid w:val="7FBE7090"/>
    <w:rsid w:val="7FBF1E59"/>
    <w:rsid w:val="7FBF4878"/>
    <w:rsid w:val="7FBFC713"/>
    <w:rsid w:val="7FCEE345"/>
    <w:rsid w:val="7FD32DE2"/>
    <w:rsid w:val="7FD9730A"/>
    <w:rsid w:val="7FD9D6D2"/>
    <w:rsid w:val="7FDD6C5F"/>
    <w:rsid w:val="7FDEA616"/>
    <w:rsid w:val="7FE537B1"/>
    <w:rsid w:val="7FE887EE"/>
    <w:rsid w:val="7FEDC551"/>
    <w:rsid w:val="7FEF5CA3"/>
    <w:rsid w:val="7FF500BE"/>
    <w:rsid w:val="7FF60BF0"/>
    <w:rsid w:val="7FF780BE"/>
    <w:rsid w:val="7FF87B56"/>
    <w:rsid w:val="7FFB24C2"/>
    <w:rsid w:val="7FFB2D88"/>
    <w:rsid w:val="7FFB6628"/>
    <w:rsid w:val="7FFD0259"/>
    <w:rsid w:val="7FFDA6A6"/>
    <w:rsid w:val="7FFDA7B5"/>
    <w:rsid w:val="7FFE09AD"/>
    <w:rsid w:val="7FFEDD17"/>
    <w:rsid w:val="8BFF29E5"/>
    <w:rsid w:val="8C4B878C"/>
    <w:rsid w:val="8DBF00E3"/>
    <w:rsid w:val="8F7B77B8"/>
    <w:rsid w:val="8FFAEC8B"/>
    <w:rsid w:val="90DD0166"/>
    <w:rsid w:val="93DF01FB"/>
    <w:rsid w:val="95CF3808"/>
    <w:rsid w:val="96F7AC85"/>
    <w:rsid w:val="973F6204"/>
    <w:rsid w:val="99B604C7"/>
    <w:rsid w:val="9B676251"/>
    <w:rsid w:val="9BFE076F"/>
    <w:rsid w:val="9D3595EF"/>
    <w:rsid w:val="9DE73E6E"/>
    <w:rsid w:val="9DFED29D"/>
    <w:rsid w:val="9EF3D980"/>
    <w:rsid w:val="9FB76C6E"/>
    <w:rsid w:val="9FBF8F05"/>
    <w:rsid w:val="9FBF9391"/>
    <w:rsid w:val="9FD5AF50"/>
    <w:rsid w:val="9FEF0186"/>
    <w:rsid w:val="9FFC1A1E"/>
    <w:rsid w:val="A03FCF3E"/>
    <w:rsid w:val="A56B8DD0"/>
    <w:rsid w:val="A6FD7F03"/>
    <w:rsid w:val="A6FFA147"/>
    <w:rsid w:val="A7AD7256"/>
    <w:rsid w:val="A7DDE798"/>
    <w:rsid w:val="AAEDAB48"/>
    <w:rsid w:val="ABFE5C58"/>
    <w:rsid w:val="ACCF71A5"/>
    <w:rsid w:val="AD3BC307"/>
    <w:rsid w:val="AE656B5E"/>
    <w:rsid w:val="AE75D1CC"/>
    <w:rsid w:val="AF9FF489"/>
    <w:rsid w:val="AFF69182"/>
    <w:rsid w:val="AFF81210"/>
    <w:rsid w:val="AFFB1749"/>
    <w:rsid w:val="AFFBF930"/>
    <w:rsid w:val="AFFE008E"/>
    <w:rsid w:val="AFFF8992"/>
    <w:rsid w:val="B19FA43C"/>
    <w:rsid w:val="B3DE41B1"/>
    <w:rsid w:val="B3FBC7FC"/>
    <w:rsid w:val="B3FFA876"/>
    <w:rsid w:val="B555C776"/>
    <w:rsid w:val="B56EC757"/>
    <w:rsid w:val="B5BF0FE0"/>
    <w:rsid w:val="B6FB94EA"/>
    <w:rsid w:val="B6FF7DD8"/>
    <w:rsid w:val="B76DD924"/>
    <w:rsid w:val="B7BA1938"/>
    <w:rsid w:val="B7CD0B14"/>
    <w:rsid w:val="B7FE2256"/>
    <w:rsid w:val="B995099D"/>
    <w:rsid w:val="B9FE92AF"/>
    <w:rsid w:val="BA7F7A84"/>
    <w:rsid w:val="BABFAADF"/>
    <w:rsid w:val="BAC94FC3"/>
    <w:rsid w:val="BAF7A181"/>
    <w:rsid w:val="BAFD4C31"/>
    <w:rsid w:val="BB77AEAC"/>
    <w:rsid w:val="BB8FA46F"/>
    <w:rsid w:val="BBED4F1B"/>
    <w:rsid w:val="BBFB776A"/>
    <w:rsid w:val="BBFE66AD"/>
    <w:rsid w:val="BBFF3A25"/>
    <w:rsid w:val="BCDE2423"/>
    <w:rsid w:val="BCFB4C38"/>
    <w:rsid w:val="BD3D75D7"/>
    <w:rsid w:val="BD69C867"/>
    <w:rsid w:val="BDB8A747"/>
    <w:rsid w:val="BDD38CC6"/>
    <w:rsid w:val="BDEF3744"/>
    <w:rsid w:val="BE6ED818"/>
    <w:rsid w:val="BE7B2D99"/>
    <w:rsid w:val="BEA784F0"/>
    <w:rsid w:val="BECDC25B"/>
    <w:rsid w:val="BED72157"/>
    <w:rsid w:val="BEF5B486"/>
    <w:rsid w:val="BEFB2EA9"/>
    <w:rsid w:val="BF17510F"/>
    <w:rsid w:val="BF5F42A3"/>
    <w:rsid w:val="BF638AD9"/>
    <w:rsid w:val="BF66E83C"/>
    <w:rsid w:val="BF767C94"/>
    <w:rsid w:val="BF7F9AAA"/>
    <w:rsid w:val="BF8CB984"/>
    <w:rsid w:val="BF9B6889"/>
    <w:rsid w:val="BF9F00B4"/>
    <w:rsid w:val="BFAB7A29"/>
    <w:rsid w:val="BFBD56DC"/>
    <w:rsid w:val="BFDE014D"/>
    <w:rsid w:val="BFED26FA"/>
    <w:rsid w:val="BFF76DAB"/>
    <w:rsid w:val="BFFA59C6"/>
    <w:rsid w:val="BFFD7381"/>
    <w:rsid w:val="BFFFD9DE"/>
    <w:rsid w:val="C35E3420"/>
    <w:rsid w:val="C9DF272E"/>
    <w:rsid w:val="CAFB5642"/>
    <w:rsid w:val="CB9763A7"/>
    <w:rsid w:val="CBEF6688"/>
    <w:rsid w:val="CBF78BE4"/>
    <w:rsid w:val="CDEDC515"/>
    <w:rsid w:val="CDFC6DCC"/>
    <w:rsid w:val="CECB41C0"/>
    <w:rsid w:val="CF3287E7"/>
    <w:rsid w:val="CF6F0C01"/>
    <w:rsid w:val="CF757847"/>
    <w:rsid w:val="CF9FB714"/>
    <w:rsid w:val="CFBD717E"/>
    <w:rsid w:val="CFCD3A69"/>
    <w:rsid w:val="CFECBCFB"/>
    <w:rsid w:val="D35E40CF"/>
    <w:rsid w:val="D4726856"/>
    <w:rsid w:val="D4EFA336"/>
    <w:rsid w:val="D4FD67D1"/>
    <w:rsid w:val="D5A60E41"/>
    <w:rsid w:val="D67FF842"/>
    <w:rsid w:val="D6B4E191"/>
    <w:rsid w:val="D73F600F"/>
    <w:rsid w:val="D7D75771"/>
    <w:rsid w:val="D7FFC2AC"/>
    <w:rsid w:val="D9766AB3"/>
    <w:rsid w:val="D9FD6AF7"/>
    <w:rsid w:val="D9FF04EA"/>
    <w:rsid w:val="DABF305A"/>
    <w:rsid w:val="DB3E3E04"/>
    <w:rsid w:val="DB6F4D9E"/>
    <w:rsid w:val="DBB855D4"/>
    <w:rsid w:val="DBBB8438"/>
    <w:rsid w:val="DBEB9EC8"/>
    <w:rsid w:val="DBFE031B"/>
    <w:rsid w:val="DCE3E0C8"/>
    <w:rsid w:val="DCEEC6CE"/>
    <w:rsid w:val="DD63523D"/>
    <w:rsid w:val="DD6BBC17"/>
    <w:rsid w:val="DD7D0F1E"/>
    <w:rsid w:val="DDBBD447"/>
    <w:rsid w:val="DDBF99C1"/>
    <w:rsid w:val="DDBFFCB6"/>
    <w:rsid w:val="DDD8F0F3"/>
    <w:rsid w:val="DDF9B12B"/>
    <w:rsid w:val="DE7FD8A0"/>
    <w:rsid w:val="DE9349A4"/>
    <w:rsid w:val="DEBF959A"/>
    <w:rsid w:val="DEBFC182"/>
    <w:rsid w:val="DEFAE99B"/>
    <w:rsid w:val="DF5F2CCB"/>
    <w:rsid w:val="DF6FF5DC"/>
    <w:rsid w:val="DF7FEE49"/>
    <w:rsid w:val="DFA7E534"/>
    <w:rsid w:val="DFADFFC0"/>
    <w:rsid w:val="DFD7EBAC"/>
    <w:rsid w:val="DFEE3473"/>
    <w:rsid w:val="DFEF886A"/>
    <w:rsid w:val="DFF94882"/>
    <w:rsid w:val="DFFEA291"/>
    <w:rsid w:val="DFFEC3BA"/>
    <w:rsid w:val="E1D7870A"/>
    <w:rsid w:val="E1EFE292"/>
    <w:rsid w:val="E37370B6"/>
    <w:rsid w:val="E5BFE247"/>
    <w:rsid w:val="E5DFA94F"/>
    <w:rsid w:val="E77B0A0C"/>
    <w:rsid w:val="E7E9AA54"/>
    <w:rsid w:val="E7F77038"/>
    <w:rsid w:val="E7F7C6DF"/>
    <w:rsid w:val="E7FD32CE"/>
    <w:rsid w:val="E7FF639E"/>
    <w:rsid w:val="EAD6895D"/>
    <w:rsid w:val="EAFA319A"/>
    <w:rsid w:val="EAFFF928"/>
    <w:rsid w:val="EBDBD3A3"/>
    <w:rsid w:val="EBFA2BA0"/>
    <w:rsid w:val="EBFD362E"/>
    <w:rsid w:val="EBFD52A8"/>
    <w:rsid w:val="ECFFA0E8"/>
    <w:rsid w:val="ED3FBD74"/>
    <w:rsid w:val="EE3D7EF6"/>
    <w:rsid w:val="EE5F5E8A"/>
    <w:rsid w:val="EEFE28DD"/>
    <w:rsid w:val="EEFF52B4"/>
    <w:rsid w:val="EF77F262"/>
    <w:rsid w:val="EF7D0AB1"/>
    <w:rsid w:val="EF8F13CE"/>
    <w:rsid w:val="EFAF18D4"/>
    <w:rsid w:val="EFD7558F"/>
    <w:rsid w:val="EFD75A77"/>
    <w:rsid w:val="EFDFECA6"/>
    <w:rsid w:val="EFF78017"/>
    <w:rsid w:val="EFFA1FE1"/>
    <w:rsid w:val="EFFB6B7A"/>
    <w:rsid w:val="EFFDF420"/>
    <w:rsid w:val="EFFF5BF1"/>
    <w:rsid w:val="F08FDBC0"/>
    <w:rsid w:val="F0FF2276"/>
    <w:rsid w:val="F1AD5630"/>
    <w:rsid w:val="F1B76FF2"/>
    <w:rsid w:val="F1FE35E6"/>
    <w:rsid w:val="F2763762"/>
    <w:rsid w:val="F2FB2910"/>
    <w:rsid w:val="F3731D64"/>
    <w:rsid w:val="F3E7955C"/>
    <w:rsid w:val="F3FA28A4"/>
    <w:rsid w:val="F3FE156A"/>
    <w:rsid w:val="F4CF7C20"/>
    <w:rsid w:val="F4E95CBF"/>
    <w:rsid w:val="F4FE43A4"/>
    <w:rsid w:val="F56F6BE6"/>
    <w:rsid w:val="F5FC6709"/>
    <w:rsid w:val="F6710B80"/>
    <w:rsid w:val="F69773D4"/>
    <w:rsid w:val="F69CDD3E"/>
    <w:rsid w:val="F6EA5936"/>
    <w:rsid w:val="F6FDC97E"/>
    <w:rsid w:val="F6FEC2AB"/>
    <w:rsid w:val="F71E7E7F"/>
    <w:rsid w:val="F71FE25A"/>
    <w:rsid w:val="F73F36D1"/>
    <w:rsid w:val="F76F8176"/>
    <w:rsid w:val="F77B2203"/>
    <w:rsid w:val="F77D5E84"/>
    <w:rsid w:val="F7B7AA66"/>
    <w:rsid w:val="F7BD0AB3"/>
    <w:rsid w:val="F7BD2675"/>
    <w:rsid w:val="F7CF10F5"/>
    <w:rsid w:val="F7D8F98E"/>
    <w:rsid w:val="F7DDBEAF"/>
    <w:rsid w:val="F7FD0FD8"/>
    <w:rsid w:val="F7FE6877"/>
    <w:rsid w:val="F7FF37E6"/>
    <w:rsid w:val="F7FF45A6"/>
    <w:rsid w:val="F9DF3142"/>
    <w:rsid w:val="F9E7F4E1"/>
    <w:rsid w:val="F9FFD5F3"/>
    <w:rsid w:val="FABE311B"/>
    <w:rsid w:val="FABF7A10"/>
    <w:rsid w:val="FAEDD4FA"/>
    <w:rsid w:val="FAEFCCE8"/>
    <w:rsid w:val="FAF3D57F"/>
    <w:rsid w:val="FB219573"/>
    <w:rsid w:val="FB5BB868"/>
    <w:rsid w:val="FB6FFA51"/>
    <w:rsid w:val="FB732381"/>
    <w:rsid w:val="FB7F8B3A"/>
    <w:rsid w:val="FBDF3F0E"/>
    <w:rsid w:val="FBED55E3"/>
    <w:rsid w:val="FBEFAE59"/>
    <w:rsid w:val="FBF731B9"/>
    <w:rsid w:val="FBF7638D"/>
    <w:rsid w:val="FBF96996"/>
    <w:rsid w:val="FBFB3034"/>
    <w:rsid w:val="FBFDB304"/>
    <w:rsid w:val="FBFE37A1"/>
    <w:rsid w:val="FBFF08D7"/>
    <w:rsid w:val="FC2AAA72"/>
    <w:rsid w:val="FC2EFE05"/>
    <w:rsid w:val="FC7686B0"/>
    <w:rsid w:val="FC7F0572"/>
    <w:rsid w:val="FCEFC533"/>
    <w:rsid w:val="FD7F090E"/>
    <w:rsid w:val="FD9793F3"/>
    <w:rsid w:val="FDAC5FA1"/>
    <w:rsid w:val="FDAFA52A"/>
    <w:rsid w:val="FDB9238C"/>
    <w:rsid w:val="FDBB3008"/>
    <w:rsid w:val="FDBCF124"/>
    <w:rsid w:val="FDBFE1B5"/>
    <w:rsid w:val="FDEFB0CB"/>
    <w:rsid w:val="FDF672A1"/>
    <w:rsid w:val="FDF725F3"/>
    <w:rsid w:val="FDF74E2E"/>
    <w:rsid w:val="FDF792F1"/>
    <w:rsid w:val="FDF7EE55"/>
    <w:rsid w:val="FDFF3359"/>
    <w:rsid w:val="FE360A8E"/>
    <w:rsid w:val="FE7D25B3"/>
    <w:rsid w:val="FE9E1F6D"/>
    <w:rsid w:val="FEBBA8DF"/>
    <w:rsid w:val="FEC3CE52"/>
    <w:rsid w:val="FEC74871"/>
    <w:rsid w:val="FED70106"/>
    <w:rsid w:val="FEDBFA88"/>
    <w:rsid w:val="FEEEB77E"/>
    <w:rsid w:val="FEF6667C"/>
    <w:rsid w:val="FEF7D547"/>
    <w:rsid w:val="FEF7DA96"/>
    <w:rsid w:val="FEFF10D4"/>
    <w:rsid w:val="FEFF34A0"/>
    <w:rsid w:val="FEFFC2FC"/>
    <w:rsid w:val="FF0F7045"/>
    <w:rsid w:val="FF2D9E97"/>
    <w:rsid w:val="FF5DAB8E"/>
    <w:rsid w:val="FF6F0C32"/>
    <w:rsid w:val="FF6FAFBC"/>
    <w:rsid w:val="FF77A670"/>
    <w:rsid w:val="FF7B617D"/>
    <w:rsid w:val="FF7C0BA8"/>
    <w:rsid w:val="FF7FA496"/>
    <w:rsid w:val="FF9D447C"/>
    <w:rsid w:val="FFAD0A59"/>
    <w:rsid w:val="FFAEDADD"/>
    <w:rsid w:val="FFBD69E0"/>
    <w:rsid w:val="FFC893DD"/>
    <w:rsid w:val="FFCB92F5"/>
    <w:rsid w:val="FFCBB54A"/>
    <w:rsid w:val="FFCE2B64"/>
    <w:rsid w:val="FFDBCD61"/>
    <w:rsid w:val="FFDF9DA9"/>
    <w:rsid w:val="FFE1175A"/>
    <w:rsid w:val="FFE5074B"/>
    <w:rsid w:val="FFE60226"/>
    <w:rsid w:val="FFE7676D"/>
    <w:rsid w:val="FFEEB913"/>
    <w:rsid w:val="FFEEBBA0"/>
    <w:rsid w:val="FFEF24C9"/>
    <w:rsid w:val="FFEF25FC"/>
    <w:rsid w:val="FFEF5F5B"/>
    <w:rsid w:val="FFEF8116"/>
    <w:rsid w:val="FFF24370"/>
    <w:rsid w:val="FFF70B33"/>
    <w:rsid w:val="FFFA8E3A"/>
    <w:rsid w:val="FFFB8AA3"/>
    <w:rsid w:val="FFFBDFCA"/>
    <w:rsid w:val="FFFE04D2"/>
    <w:rsid w:val="FFFF43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39"/>
    <w:semiHidden/>
    <w:unhideWhenUsed/>
    <w:qFormat/>
    <w:uiPriority w:val="0"/>
    <w:pPr>
      <w:jc w:val="left"/>
      <w:outlineLvl w:val="1"/>
    </w:pPr>
    <w:rPr>
      <w:rFonts w:ascii="Arial" w:hAnsi="Arial" w:eastAsia="黑体"/>
      <w:b/>
      <w:bCs/>
      <w:color w:val="000000"/>
      <w:kern w:val="0"/>
      <w:sz w:val="36"/>
      <w:szCs w:val="32"/>
    </w:rPr>
  </w:style>
  <w:style w:type="paragraph" w:styleId="3">
    <w:name w:val="heading 3"/>
    <w:basedOn w:val="1"/>
    <w:next w:val="1"/>
    <w:semiHidden/>
    <w:unhideWhenUsed/>
    <w:qFormat/>
    <w:uiPriority w:val="0"/>
    <w:pPr>
      <w:spacing w:line="360" w:lineRule="auto"/>
      <w:ind w:left="118"/>
      <w:jc w:val="center"/>
      <w:outlineLvl w:val="2"/>
    </w:pPr>
    <w:rPr>
      <w:rFonts w:ascii="Times New Roman" w:hAnsi="Times New Roman" w:eastAsia="黑体"/>
      <w:b/>
      <w:bCs/>
      <w:color w:val="800000"/>
      <w:kern w:val="0"/>
      <w:sz w:val="32"/>
      <w:szCs w:val="32"/>
    </w:rPr>
  </w:style>
  <w:style w:type="paragraph" w:styleId="4">
    <w:name w:val="heading 4"/>
    <w:basedOn w:val="1"/>
    <w:next w:val="1"/>
    <w:semiHidden/>
    <w:unhideWhenUsed/>
    <w:qFormat/>
    <w:uiPriority w:val="0"/>
    <w:pPr>
      <w:keepNext/>
      <w:keepLines/>
      <w:numPr>
        <w:ilvl w:val="3"/>
        <w:numId w:val="1"/>
      </w:numPr>
      <w:spacing w:beforeLines="0" w:beforeAutospacing="0" w:afterLines="0" w:afterAutospacing="0" w:line="360" w:lineRule="auto"/>
      <w:ind w:firstLine="690" w:firstLineChars="229"/>
      <w:outlineLvl w:val="3"/>
    </w:pPr>
    <w:rPr>
      <w:rFonts w:ascii="宋体" w:hAnsi="宋体" w:eastAsia="黑体" w:cs="宋体"/>
      <w:snapToGrid w:val="0"/>
      <w:color w:val="00B050"/>
      <w:kern w:val="0"/>
      <w:sz w:val="24"/>
      <w:lang w:eastAsia="en-US"/>
    </w:rPr>
  </w:style>
  <w:style w:type="character" w:default="1" w:styleId="21">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rPr>
      <w:rFonts w:cs="Calibri"/>
      <w:sz w:val="24"/>
      <w:szCs w:val="20"/>
      <w:lang w:bidi="he-IL"/>
    </w:rPr>
  </w:style>
  <w:style w:type="paragraph" w:styleId="6">
    <w:name w:val="annotation text"/>
    <w:basedOn w:val="1"/>
    <w:qFormat/>
    <w:uiPriority w:val="0"/>
    <w:pPr>
      <w:jc w:val="left"/>
    </w:pPr>
  </w:style>
  <w:style w:type="paragraph" w:styleId="7">
    <w:name w:val="Body Text 3"/>
    <w:basedOn w:val="1"/>
    <w:unhideWhenUsed/>
    <w:qFormat/>
    <w:uiPriority w:val="0"/>
    <w:rPr>
      <w:rFonts w:ascii="宋体"/>
      <w:kern w:val="0"/>
      <w:sz w:val="24"/>
      <w:szCs w:val="20"/>
    </w:rPr>
  </w:style>
  <w:style w:type="paragraph" w:styleId="8">
    <w:name w:val="Body Text"/>
    <w:basedOn w:val="1"/>
    <w:qFormat/>
    <w:uiPriority w:val="0"/>
    <w:pPr>
      <w:spacing w:line="360" w:lineRule="auto"/>
      <w:ind w:firstLine="602" w:firstLineChars="200"/>
    </w:pPr>
    <w:rPr>
      <w:rFonts w:ascii="宋体" w:hAnsi="宋体" w:eastAsia="宋体" w:cs="宋体"/>
      <w:snapToGrid w:val="0"/>
      <w:color w:val="000000"/>
      <w:kern w:val="0"/>
      <w:sz w:val="24"/>
      <w:szCs w:val="24"/>
      <w:lang w:eastAsia="en-US"/>
    </w:rPr>
  </w:style>
  <w:style w:type="paragraph" w:styleId="9">
    <w:name w:val="Body Text Indent"/>
    <w:basedOn w:val="1"/>
    <w:next w:val="10"/>
    <w:qFormat/>
    <w:uiPriority w:val="0"/>
    <w:pPr>
      <w:ind w:firstLine="560" w:firstLineChars="200"/>
    </w:pPr>
    <w:rPr>
      <w:rFonts w:ascii="Times New Roman" w:hAnsi="Times New Roman"/>
      <w:kern w:val="0"/>
      <w:sz w:val="28"/>
      <w:szCs w:val="24"/>
    </w:rPr>
  </w:style>
  <w:style w:type="paragraph" w:styleId="10">
    <w:name w:val="envelope return"/>
    <w:basedOn w:val="1"/>
    <w:qFormat/>
    <w:uiPriority w:val="0"/>
    <w:pPr>
      <w:snapToGrid w:val="0"/>
    </w:pPr>
    <w:rPr>
      <w:rFonts w:ascii="Arial" w:hAnsi="Arial"/>
      <w:szCs w:val="24"/>
    </w:rPr>
  </w:style>
  <w:style w:type="paragraph" w:styleId="11">
    <w:name w:val="Balloon Text"/>
    <w:basedOn w:val="1"/>
    <w:link w:val="38"/>
    <w:qFormat/>
    <w:uiPriority w:val="0"/>
    <w:rPr>
      <w:sz w:val="18"/>
      <w:szCs w:val="18"/>
    </w:rPr>
  </w:style>
  <w:style w:type="paragraph" w:styleId="12">
    <w:name w:val="footer"/>
    <w:basedOn w:val="1"/>
    <w:qFormat/>
    <w:uiPriority w:val="0"/>
    <w:pPr>
      <w:tabs>
        <w:tab w:val="center" w:pos="4153"/>
        <w:tab w:val="right" w:pos="8306"/>
      </w:tabs>
      <w:snapToGrid w:val="0"/>
      <w:jc w:val="left"/>
    </w:pPr>
    <w:rPr>
      <w:kern w:val="0"/>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0"/>
  </w:style>
  <w:style w:type="paragraph" w:styleId="15">
    <w:name w:val="Body Text Indent 3"/>
    <w:basedOn w:val="1"/>
    <w:qFormat/>
    <w:uiPriority w:val="0"/>
    <w:pPr>
      <w:spacing w:after="120"/>
      <w:ind w:left="200" w:leftChars="200"/>
    </w:pPr>
    <w:rPr>
      <w:kern w:val="0"/>
      <w:sz w:val="16"/>
      <w:szCs w:val="16"/>
    </w:rPr>
  </w:style>
  <w:style w:type="paragraph" w:styleId="16">
    <w:name w:val="toc 2"/>
    <w:basedOn w:val="1"/>
    <w:next w:val="1"/>
    <w:qFormat/>
    <w:uiPriority w:val="0"/>
    <w:pPr>
      <w:tabs>
        <w:tab w:val="right" w:leader="dot" w:pos="9060"/>
      </w:tabs>
      <w:snapToGrid w:val="0"/>
      <w:spacing w:line="360" w:lineRule="auto"/>
      <w:ind w:left="420" w:leftChars="200"/>
      <w:jc w:val="left"/>
    </w:pPr>
    <w:rPr>
      <w:rFonts w:ascii="Times New Roman" w:hAnsi="Times New Roman"/>
      <w:sz w:val="24"/>
      <w:szCs w:val="24"/>
    </w:rPr>
  </w:style>
  <w:style w:type="paragraph" w:styleId="17">
    <w:name w:val="Normal (Web)"/>
    <w:basedOn w:val="1"/>
    <w:qFormat/>
    <w:uiPriority w:val="0"/>
    <w:pPr>
      <w:jc w:val="left"/>
    </w:pPr>
    <w:rPr>
      <w:rFonts w:ascii="微软雅黑" w:hAnsi="微软雅黑" w:eastAsia="微软雅黑"/>
      <w:kern w:val="0"/>
      <w:sz w:val="20"/>
      <w:szCs w:val="20"/>
    </w:rPr>
  </w:style>
  <w:style w:type="paragraph" w:styleId="18">
    <w:name w:val="Body Text First Indent"/>
    <w:unhideWhenUsed/>
    <w:qFormat/>
    <w:uiPriority w:val="0"/>
    <w:pPr>
      <w:widowControl w:val="0"/>
      <w:spacing w:after="120"/>
      <w:ind w:firstLine="420" w:firstLineChars="100"/>
      <w:jc w:val="both"/>
    </w:pPr>
    <w:rPr>
      <w:rFonts w:ascii="Calibri" w:hAnsi="Calibri" w:eastAsia="宋体" w:cs="Times New Roman"/>
      <w:kern w:val="2"/>
      <w:sz w:val="21"/>
      <w:szCs w:val="21"/>
      <w:lang w:val="en-US" w:eastAsia="zh-CN" w:bidi="ar-SA"/>
    </w:rPr>
  </w:style>
  <w:style w:type="paragraph" w:styleId="19">
    <w:name w:val="Body Text First Indent 2"/>
    <w:basedOn w:val="9"/>
    <w:qFormat/>
    <w:uiPriority w:val="0"/>
    <w:pPr>
      <w:spacing w:line="420" w:lineRule="exact"/>
      <w:ind w:firstLine="420"/>
      <w:jc w:val="left"/>
    </w:pPr>
    <w:rPr>
      <w:rFonts w:ascii="宋体" w:hAnsi="宋体"/>
      <w:color w:val="000000"/>
      <w:sz w:val="24"/>
      <w:szCs w:val="18"/>
    </w:rPr>
  </w:style>
  <w:style w:type="character" w:styleId="22">
    <w:name w:val="Hyperlink"/>
    <w:qFormat/>
    <w:uiPriority w:val="0"/>
    <w:rPr>
      <w:rFonts w:hint="default" w:ascii="Calibri" w:hAnsi="Calibri" w:eastAsia="宋体" w:cs="Calibri"/>
      <w:color w:val="0000FF"/>
      <w:u w:val="single"/>
    </w:rPr>
  </w:style>
  <w:style w:type="character" w:styleId="23">
    <w:name w:val="annotation reference"/>
    <w:basedOn w:val="21"/>
    <w:qFormat/>
    <w:uiPriority w:val="0"/>
    <w:rPr>
      <w:rFonts w:ascii="Times New Roman" w:hAnsi="Times New Roman" w:eastAsia="宋体" w:cs="Times New Roman"/>
      <w:sz w:val="21"/>
      <w:szCs w:val="21"/>
    </w:rPr>
  </w:style>
  <w:style w:type="paragraph" w:customStyle="1" w:styleId="2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5">
    <w:name w:val="List Paragraph"/>
    <w:basedOn w:val="1"/>
    <w:qFormat/>
    <w:uiPriority w:val="0"/>
    <w:pPr>
      <w:ind w:firstLine="420" w:firstLineChars="200"/>
    </w:pPr>
    <w:rPr>
      <w:rFonts w:ascii="Times New Roman" w:hAnsi="Times New Roman"/>
    </w:rPr>
  </w:style>
  <w:style w:type="paragraph" w:customStyle="1" w:styleId="26">
    <w:name w:val="列出段落1"/>
    <w:basedOn w:val="1"/>
    <w:qFormat/>
    <w:uiPriority w:val="0"/>
    <w:pPr>
      <w:ind w:firstLine="420" w:firstLineChars="200"/>
    </w:pPr>
    <w:rPr>
      <w:rFonts w:cs="Calibri"/>
      <w:szCs w:val="21"/>
    </w:rPr>
  </w:style>
  <w:style w:type="paragraph" w:customStyle="1" w:styleId="27">
    <w:name w:val="表格文字"/>
    <w:basedOn w:val="1"/>
    <w:qFormat/>
    <w:uiPriority w:val="0"/>
    <w:pPr>
      <w:adjustRightInd w:val="0"/>
      <w:spacing w:line="420" w:lineRule="atLeast"/>
      <w:jc w:val="left"/>
    </w:pPr>
    <w:rPr>
      <w:rFonts w:ascii="Times New Roman" w:hAnsi="Times New Roman" w:cs="Calibri"/>
      <w:kern w:val="0"/>
      <w:szCs w:val="20"/>
    </w:rPr>
  </w:style>
  <w:style w:type="paragraph" w:customStyle="1" w:styleId="28">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cs="Times New Roman"/>
      <w:b/>
      <w:snapToGrid w:val="0"/>
      <w:spacing w:val="4"/>
      <w:kern w:val="0"/>
      <w:sz w:val="30"/>
      <w:szCs w:val="30"/>
    </w:rPr>
  </w:style>
  <w:style w:type="paragraph" w:customStyle="1" w:styleId="29">
    <w:name w:val="正题"/>
    <w:basedOn w:val="30"/>
    <w:next w:val="30"/>
    <w:qFormat/>
    <w:uiPriority w:val="0"/>
    <w:pPr>
      <w:ind w:firstLine="0" w:firstLineChars="0"/>
      <w:jc w:val="center"/>
    </w:pPr>
    <w:rPr>
      <w:rFonts w:ascii="Calibri" w:hAnsi="Calibri" w:eastAsia="黑体" w:cs="Times New Roman"/>
      <w:b/>
      <w:sz w:val="36"/>
      <w:szCs w:val="36"/>
    </w:rPr>
  </w:style>
  <w:style w:type="paragraph" w:customStyle="1" w:styleId="30">
    <w:name w:val="文一"/>
    <w:basedOn w:val="1"/>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paragraph" w:customStyle="1" w:styleId="31">
    <w:name w:val="章节三"/>
    <w:basedOn w:val="30"/>
    <w:next w:val="30"/>
    <w:qFormat/>
    <w:uiPriority w:val="0"/>
    <w:pPr>
      <w:spacing w:beforeLines="50" w:afterLines="50" w:line="240" w:lineRule="auto"/>
      <w:ind w:firstLine="0" w:firstLineChars="0"/>
      <w:jc w:val="left"/>
      <w:outlineLvl w:val="2"/>
    </w:pPr>
    <w:rPr>
      <w:rFonts w:ascii="黑体" w:hAnsi="宋体" w:eastAsia="黑体" w:cs="Times New Roman"/>
      <w:b/>
    </w:rPr>
  </w:style>
  <w:style w:type="paragraph" w:customStyle="1" w:styleId="32">
    <w:name w:val="样式 宋体 行距: 1.5 倍行距"/>
    <w:basedOn w:val="1"/>
    <w:qFormat/>
    <w:uiPriority w:val="99"/>
    <w:pPr>
      <w:jc w:val="center"/>
    </w:pPr>
    <w:rPr>
      <w:b/>
      <w:bCs/>
    </w:rPr>
  </w:style>
  <w:style w:type="paragraph" w:customStyle="1" w:styleId="33">
    <w:name w:val="文二"/>
    <w:basedOn w:val="1"/>
    <w:qFormat/>
    <w:uiPriority w:val="0"/>
    <w:rPr>
      <w:rFonts w:ascii="宋体" w:hAnsi="宋体" w:cs="Calibri"/>
      <w:szCs w:val="21"/>
    </w:rPr>
  </w:style>
  <w:style w:type="paragraph" w:customStyle="1" w:styleId="34">
    <w:name w:val="自定义3级"/>
    <w:basedOn w:val="3"/>
    <w:qFormat/>
    <w:uiPriority w:val="0"/>
    <w:pPr>
      <w:spacing w:before="0" w:after="0" w:line="360" w:lineRule="auto"/>
    </w:pPr>
    <w:rPr>
      <w:rFonts w:cs="Times New Roman"/>
      <w:color w:val="auto"/>
      <w:sz w:val="30"/>
      <w:lang w:eastAsia="zh-Hans"/>
    </w:rPr>
  </w:style>
  <w:style w:type="paragraph" w:customStyle="1" w:styleId="35">
    <w:name w:val="自定义正文"/>
    <w:basedOn w:val="1"/>
    <w:next w:val="1"/>
    <w:qFormat/>
    <w:uiPriority w:val="0"/>
    <w:pPr>
      <w:spacing w:after="0" w:line="360" w:lineRule="auto"/>
      <w:ind w:firstLine="200" w:firstLineChars="200"/>
    </w:pPr>
    <w:rPr>
      <w:rFonts w:eastAsia="宋体"/>
      <w:sz w:val="24"/>
      <w:szCs w:val="22"/>
    </w:rPr>
  </w:style>
  <w:style w:type="paragraph" w:customStyle="1" w:styleId="36">
    <w:name w:val="自定表格内容"/>
    <w:basedOn w:val="8"/>
    <w:qFormat/>
    <w:uiPriority w:val="0"/>
    <w:pPr>
      <w:spacing w:after="0" w:line="360" w:lineRule="auto"/>
    </w:pPr>
    <w:rPr>
      <w:sz w:val="21"/>
    </w:rPr>
  </w:style>
  <w:style w:type="paragraph" w:customStyle="1" w:styleId="37">
    <w:name w:val="列出段落11"/>
    <w:basedOn w:val="1"/>
    <w:qFormat/>
    <w:uiPriority w:val="0"/>
    <w:pPr>
      <w:ind w:firstLine="420" w:firstLineChars="200"/>
    </w:pPr>
    <w:rPr>
      <w:rFonts w:cs="Calibri"/>
      <w:szCs w:val="21"/>
    </w:rPr>
  </w:style>
  <w:style w:type="character" w:customStyle="1" w:styleId="38">
    <w:name w:val="批注框文本 Char"/>
    <w:basedOn w:val="21"/>
    <w:link w:val="11"/>
    <w:qFormat/>
    <w:uiPriority w:val="0"/>
    <w:rPr>
      <w:rFonts w:ascii="Times New Roman" w:hAnsi="Times New Roman" w:eastAsia="宋体" w:cs="Times New Roman"/>
      <w:sz w:val="18"/>
      <w:szCs w:val="18"/>
    </w:rPr>
  </w:style>
  <w:style w:type="character" w:customStyle="1" w:styleId="39">
    <w:name w:val="标题 2 Char"/>
    <w:link w:val="2"/>
    <w:qFormat/>
    <w:uiPriority w:val="0"/>
    <w:rPr>
      <w:rFonts w:ascii="Arial" w:hAnsi="Arial" w:eastAsia="黑体"/>
      <w:b/>
      <w:bCs/>
      <w:color w:val="000000"/>
      <w:kern w:val="0"/>
      <w:sz w:val="36"/>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92</Pages>
  <Words>22546</Words>
  <Characters>23676</Characters>
  <Lines>1</Lines>
  <Paragraphs>1</Paragraphs>
  <TotalTime>103</TotalTime>
  <ScaleCrop>false</ScaleCrop>
  <LinksUpToDate>false</LinksUpToDate>
  <CharactersWithSpaces>24166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2024-04-24T02:17:00Z</dcterms:created>
  <dc:creator>07</dc:creator>
  <cp:lastModifiedBy>lenovo</cp:lastModifiedBy>
  <dcterms:modified xsi:type="dcterms:W3CDTF">2025-06-03T04:52:27Z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90226F5EF01A4842AB19EC463EDEB4B7_13</vt:lpwstr>
  </property>
  <property fmtid="{D5CDD505-2E9C-101B-9397-08002B2CF9AE}" pid="4" name="KSOTemplateDocerSaveRecord">
    <vt:lpwstr>eyJoZGlkIjoiNjIwZDNjMzRiMDM2ZGQyYTE0NDQwNjUxMTA5MzhmYTUiLCJ1c2VySWQiOiI0NDc0ODkwNDkifQ==</vt:lpwstr>
  </property>
</Properties>
</file>