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7CD1">
      <w:pPr>
        <w:snapToGrid w:val="0"/>
        <w:spacing w:line="360" w:lineRule="auto"/>
        <w:ind w:left="-281" w:leftChars="-134" w:firstLine="420" w:firstLineChars="0"/>
        <w:jc w:val="center"/>
        <w:rPr>
          <w:rFonts w:hint="default" w:ascii="宋体" w:hAnsi="宋体" w:cs="宋体"/>
          <w:b/>
          <w:color w:val="000000" w:themeColor="text1"/>
          <w:sz w:val="40"/>
          <w:szCs w:val="40"/>
          <w:highlight w:val="none"/>
          <w:lang w:eastAsia="zh-CN"/>
          <w14:textFill>
            <w14:solidFill>
              <w14:schemeClr w14:val="tx1"/>
            </w14:solidFill>
          </w14:textFill>
          <w:woUserID w:val="1"/>
        </w:rPr>
      </w:pPr>
    </w:p>
    <w:p w14:paraId="308BAF3A">
      <w:pPr>
        <w:snapToGrid w:val="0"/>
        <w:spacing w:line="360" w:lineRule="auto"/>
        <w:ind w:left="-283" w:leftChars="-135"/>
        <w:jc w:val="center"/>
        <w:rPr>
          <w:rFonts w:hint="eastAsia" w:ascii="宋体" w:hAnsi="宋体" w:cs="宋体"/>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广州南部应急医疗中心项目施工监理</w:t>
      </w:r>
    </w:p>
    <w:p w14:paraId="779259CA">
      <w:pPr>
        <w:spacing w:line="200" w:lineRule="exact"/>
        <w:rPr>
          <w:rFonts w:eastAsia="Times New Roman"/>
          <w:color w:val="000000" w:themeColor="text1"/>
          <w:highlight w:val="none"/>
          <w14:textFill>
            <w14:solidFill>
              <w14:schemeClr w14:val="tx1"/>
            </w14:solidFill>
          </w14:textFill>
        </w:rPr>
      </w:pPr>
    </w:p>
    <w:p w14:paraId="37FC6758">
      <w:pPr>
        <w:spacing w:line="200" w:lineRule="exact"/>
        <w:rPr>
          <w:color w:val="000000" w:themeColor="text1"/>
          <w:highlight w:val="none"/>
          <w14:textFill>
            <w14:solidFill>
              <w14:schemeClr w14:val="tx1"/>
            </w14:solidFill>
          </w14:textFill>
        </w:rPr>
      </w:pPr>
    </w:p>
    <w:p w14:paraId="45377A3E">
      <w:pPr>
        <w:spacing w:line="200" w:lineRule="exact"/>
        <w:rPr>
          <w:color w:val="000000" w:themeColor="text1"/>
          <w:highlight w:val="none"/>
          <w14:textFill>
            <w14:solidFill>
              <w14:schemeClr w14:val="tx1"/>
            </w14:solidFill>
          </w14:textFill>
        </w:rPr>
      </w:pPr>
    </w:p>
    <w:p w14:paraId="439D682D">
      <w:pPr>
        <w:pStyle w:val="18"/>
        <w:rPr>
          <w:color w:val="000000" w:themeColor="text1"/>
          <w:highlight w:val="none"/>
          <w14:textFill>
            <w14:solidFill>
              <w14:schemeClr w14:val="tx1"/>
            </w14:solidFill>
          </w14:textFill>
        </w:rPr>
      </w:pPr>
    </w:p>
    <w:p w14:paraId="76DB6B1D">
      <w:pPr>
        <w:spacing w:line="200" w:lineRule="exact"/>
        <w:rPr>
          <w:color w:val="000000" w:themeColor="text1"/>
          <w:highlight w:val="none"/>
          <w14:textFill>
            <w14:solidFill>
              <w14:schemeClr w14:val="tx1"/>
            </w14:solidFill>
          </w14:textFill>
        </w:rPr>
      </w:pPr>
    </w:p>
    <w:p w14:paraId="29E3E2B5">
      <w:pPr>
        <w:spacing w:line="200" w:lineRule="exact"/>
        <w:rPr>
          <w:rFonts w:hint="eastAsia" w:ascii="宋体" w:hAnsi="宋体" w:cs="宋体"/>
          <w:color w:val="000000" w:themeColor="text1"/>
          <w:highlight w:val="none"/>
          <w14:textFill>
            <w14:solidFill>
              <w14:schemeClr w14:val="tx1"/>
            </w14:solidFill>
          </w14:textFill>
        </w:rPr>
      </w:pPr>
    </w:p>
    <w:p w14:paraId="62B70A7A">
      <w:pPr>
        <w:spacing w:line="200" w:lineRule="exact"/>
        <w:rPr>
          <w:rFonts w:hint="eastAsia" w:ascii="宋体" w:hAnsi="宋体" w:cs="宋体"/>
          <w:color w:val="000000" w:themeColor="text1"/>
          <w:highlight w:val="none"/>
          <w14:textFill>
            <w14:solidFill>
              <w14:schemeClr w14:val="tx1"/>
            </w14:solidFill>
          </w14:textFill>
        </w:rPr>
      </w:pPr>
    </w:p>
    <w:p w14:paraId="372E31FA">
      <w:pPr>
        <w:spacing w:line="200" w:lineRule="exact"/>
        <w:rPr>
          <w:rFonts w:hint="eastAsia" w:ascii="宋体" w:hAnsi="宋体" w:cs="宋体"/>
          <w:color w:val="000000" w:themeColor="text1"/>
          <w:highlight w:val="none"/>
          <w14:textFill>
            <w14:solidFill>
              <w14:schemeClr w14:val="tx1"/>
            </w14:solidFill>
          </w14:textFill>
        </w:rPr>
      </w:pPr>
    </w:p>
    <w:p w14:paraId="48F15FF0">
      <w:pPr>
        <w:spacing w:line="200" w:lineRule="exact"/>
        <w:rPr>
          <w:rFonts w:hint="eastAsia" w:ascii="宋体" w:hAnsi="宋体" w:cs="宋体"/>
          <w:color w:val="000000" w:themeColor="text1"/>
          <w:highlight w:val="none"/>
          <w14:textFill>
            <w14:solidFill>
              <w14:schemeClr w14:val="tx1"/>
            </w14:solidFill>
          </w14:textFill>
        </w:rPr>
      </w:pPr>
    </w:p>
    <w:p w14:paraId="55208F14">
      <w:pPr>
        <w:spacing w:line="200" w:lineRule="exact"/>
        <w:rPr>
          <w:rFonts w:hint="eastAsia" w:ascii="宋体" w:hAnsi="宋体" w:cs="宋体"/>
          <w:color w:val="000000" w:themeColor="text1"/>
          <w:highlight w:val="none"/>
          <w14:textFill>
            <w14:solidFill>
              <w14:schemeClr w14:val="tx1"/>
            </w14:solidFill>
          </w14:textFill>
        </w:rPr>
      </w:pPr>
    </w:p>
    <w:p w14:paraId="7E6B1443">
      <w:pPr>
        <w:spacing w:line="200" w:lineRule="exact"/>
        <w:rPr>
          <w:rFonts w:hint="eastAsia" w:ascii="宋体" w:hAnsi="宋体" w:cs="宋体"/>
          <w:color w:val="000000" w:themeColor="text1"/>
          <w:highlight w:val="none"/>
          <w14:textFill>
            <w14:solidFill>
              <w14:schemeClr w14:val="tx1"/>
            </w14:solidFill>
          </w14:textFill>
        </w:rPr>
      </w:pPr>
    </w:p>
    <w:p w14:paraId="6531B9AC">
      <w:pPr>
        <w:spacing w:line="269" w:lineRule="exact"/>
        <w:rPr>
          <w:rFonts w:hint="eastAsia" w:ascii="宋体" w:hAnsi="宋体" w:cs="宋体"/>
          <w:color w:val="000000" w:themeColor="text1"/>
          <w:highlight w:val="none"/>
          <w14:textFill>
            <w14:solidFill>
              <w14:schemeClr w14:val="tx1"/>
            </w14:solidFill>
          </w14:textFill>
        </w:rPr>
      </w:pPr>
    </w:p>
    <w:p w14:paraId="6A17D9C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招标公告</w:t>
      </w:r>
    </w:p>
    <w:p w14:paraId="144485BF">
      <w:pPr>
        <w:spacing w:line="200" w:lineRule="exact"/>
        <w:rPr>
          <w:rFonts w:hint="eastAsia" w:ascii="宋体" w:hAnsi="宋体" w:cs="宋体"/>
          <w:color w:val="000000" w:themeColor="text1"/>
          <w:highlight w:val="none"/>
          <w14:textFill>
            <w14:solidFill>
              <w14:schemeClr w14:val="tx1"/>
            </w14:solidFill>
          </w14:textFill>
        </w:rPr>
      </w:pPr>
    </w:p>
    <w:p w14:paraId="0815A2B9">
      <w:pPr>
        <w:spacing w:line="200" w:lineRule="exact"/>
        <w:rPr>
          <w:rFonts w:hint="eastAsia" w:ascii="宋体" w:hAnsi="宋体" w:cs="宋体"/>
          <w:color w:val="000000" w:themeColor="text1"/>
          <w:highlight w:val="none"/>
          <w14:textFill>
            <w14:solidFill>
              <w14:schemeClr w14:val="tx1"/>
            </w14:solidFill>
          </w14:textFill>
        </w:rPr>
      </w:pPr>
    </w:p>
    <w:p w14:paraId="3F6BFC2C">
      <w:pPr>
        <w:spacing w:line="200" w:lineRule="exact"/>
        <w:rPr>
          <w:rFonts w:hint="eastAsia" w:ascii="宋体" w:hAnsi="宋体" w:cs="宋体"/>
          <w:color w:val="000000" w:themeColor="text1"/>
          <w:highlight w:val="none"/>
          <w14:textFill>
            <w14:solidFill>
              <w14:schemeClr w14:val="tx1"/>
            </w14:solidFill>
          </w14:textFill>
        </w:rPr>
      </w:pPr>
    </w:p>
    <w:p w14:paraId="066FEBF6">
      <w:pPr>
        <w:spacing w:line="200" w:lineRule="exact"/>
        <w:rPr>
          <w:rFonts w:hint="eastAsia" w:ascii="宋体" w:hAnsi="宋体" w:cs="宋体"/>
          <w:color w:val="000000" w:themeColor="text1"/>
          <w:highlight w:val="none"/>
          <w14:textFill>
            <w14:solidFill>
              <w14:schemeClr w14:val="tx1"/>
            </w14:solidFill>
          </w14:textFill>
        </w:rPr>
      </w:pPr>
    </w:p>
    <w:p w14:paraId="2C5C8F89">
      <w:pPr>
        <w:spacing w:line="200" w:lineRule="exact"/>
        <w:rPr>
          <w:rFonts w:hint="eastAsia" w:ascii="宋体" w:hAnsi="宋体" w:cs="宋体"/>
          <w:color w:val="000000" w:themeColor="text1"/>
          <w:highlight w:val="none"/>
          <w14:textFill>
            <w14:solidFill>
              <w14:schemeClr w14:val="tx1"/>
            </w14:solidFill>
          </w14:textFill>
        </w:rPr>
      </w:pPr>
    </w:p>
    <w:p w14:paraId="4A2D4301">
      <w:pPr>
        <w:spacing w:line="200" w:lineRule="exact"/>
        <w:rPr>
          <w:rFonts w:hint="eastAsia" w:ascii="宋体" w:hAnsi="宋体" w:cs="宋体"/>
          <w:color w:val="000000" w:themeColor="text1"/>
          <w:highlight w:val="none"/>
          <w14:textFill>
            <w14:solidFill>
              <w14:schemeClr w14:val="tx1"/>
            </w14:solidFill>
          </w14:textFill>
        </w:rPr>
      </w:pPr>
    </w:p>
    <w:p w14:paraId="4F993580">
      <w:pPr>
        <w:spacing w:line="200" w:lineRule="exact"/>
        <w:rPr>
          <w:rFonts w:hint="eastAsia" w:ascii="宋体" w:hAnsi="宋体" w:cs="宋体"/>
          <w:color w:val="000000" w:themeColor="text1"/>
          <w:highlight w:val="none"/>
          <w14:textFill>
            <w14:solidFill>
              <w14:schemeClr w14:val="tx1"/>
            </w14:solidFill>
          </w14:textFill>
        </w:rPr>
      </w:pPr>
    </w:p>
    <w:p w14:paraId="2F615575">
      <w:pPr>
        <w:spacing w:line="200" w:lineRule="exact"/>
        <w:rPr>
          <w:rFonts w:hint="eastAsia" w:ascii="宋体" w:hAnsi="宋体" w:cs="宋体"/>
          <w:color w:val="000000" w:themeColor="text1"/>
          <w:highlight w:val="none"/>
          <w14:textFill>
            <w14:solidFill>
              <w14:schemeClr w14:val="tx1"/>
            </w14:solidFill>
          </w14:textFill>
        </w:rPr>
      </w:pPr>
    </w:p>
    <w:p w14:paraId="603B5C53">
      <w:pPr>
        <w:spacing w:line="200" w:lineRule="exact"/>
        <w:rPr>
          <w:rFonts w:hint="eastAsia" w:ascii="宋体" w:hAnsi="宋体" w:cs="宋体"/>
          <w:color w:val="000000" w:themeColor="text1"/>
          <w:highlight w:val="none"/>
          <w14:textFill>
            <w14:solidFill>
              <w14:schemeClr w14:val="tx1"/>
            </w14:solidFill>
          </w14:textFill>
        </w:rPr>
      </w:pPr>
    </w:p>
    <w:p w14:paraId="19690A44">
      <w:pPr>
        <w:spacing w:line="200" w:lineRule="exact"/>
        <w:rPr>
          <w:rFonts w:hint="eastAsia" w:ascii="宋体" w:hAnsi="宋体" w:cs="宋体"/>
          <w:color w:val="000000" w:themeColor="text1"/>
          <w:highlight w:val="none"/>
          <w14:textFill>
            <w14:solidFill>
              <w14:schemeClr w14:val="tx1"/>
            </w14:solidFill>
          </w14:textFill>
        </w:rPr>
      </w:pPr>
    </w:p>
    <w:p w14:paraId="2F9B1130">
      <w:pPr>
        <w:spacing w:line="200" w:lineRule="exact"/>
        <w:rPr>
          <w:rFonts w:hint="eastAsia" w:ascii="宋体" w:hAnsi="宋体" w:cs="宋体"/>
          <w:color w:val="000000" w:themeColor="text1"/>
          <w:highlight w:val="none"/>
          <w14:textFill>
            <w14:solidFill>
              <w14:schemeClr w14:val="tx1"/>
            </w14:solidFill>
          </w14:textFill>
        </w:rPr>
      </w:pPr>
    </w:p>
    <w:p w14:paraId="0E2887C1">
      <w:pPr>
        <w:spacing w:line="200" w:lineRule="exact"/>
        <w:rPr>
          <w:rFonts w:hint="eastAsia" w:ascii="宋体" w:hAnsi="宋体" w:cs="宋体"/>
          <w:color w:val="000000" w:themeColor="text1"/>
          <w:highlight w:val="none"/>
          <w14:textFill>
            <w14:solidFill>
              <w14:schemeClr w14:val="tx1"/>
            </w14:solidFill>
          </w14:textFill>
        </w:rPr>
      </w:pPr>
    </w:p>
    <w:p w14:paraId="737E064A">
      <w:pPr>
        <w:spacing w:line="200" w:lineRule="exact"/>
        <w:rPr>
          <w:rFonts w:hint="eastAsia" w:ascii="宋体" w:hAnsi="宋体" w:cs="宋体"/>
          <w:color w:val="000000" w:themeColor="text1"/>
          <w:highlight w:val="none"/>
          <w14:textFill>
            <w14:solidFill>
              <w14:schemeClr w14:val="tx1"/>
            </w14:solidFill>
          </w14:textFill>
        </w:rPr>
      </w:pPr>
    </w:p>
    <w:p w14:paraId="1A377D11">
      <w:pPr>
        <w:spacing w:line="200" w:lineRule="exact"/>
        <w:rPr>
          <w:rFonts w:hint="eastAsia" w:ascii="宋体" w:hAnsi="宋体" w:cs="宋体"/>
          <w:color w:val="000000" w:themeColor="text1"/>
          <w:highlight w:val="none"/>
          <w14:textFill>
            <w14:solidFill>
              <w14:schemeClr w14:val="tx1"/>
            </w14:solidFill>
          </w14:textFill>
        </w:rPr>
      </w:pPr>
    </w:p>
    <w:p w14:paraId="5F4842FA">
      <w:pPr>
        <w:spacing w:line="200" w:lineRule="exact"/>
        <w:rPr>
          <w:rFonts w:hint="eastAsia" w:ascii="宋体" w:hAnsi="宋体" w:cs="宋体"/>
          <w:color w:val="000000" w:themeColor="text1"/>
          <w:highlight w:val="none"/>
          <w14:textFill>
            <w14:solidFill>
              <w14:schemeClr w14:val="tx1"/>
            </w14:solidFill>
          </w14:textFill>
        </w:rPr>
      </w:pPr>
    </w:p>
    <w:p w14:paraId="5DECE8E3">
      <w:pPr>
        <w:spacing w:line="200" w:lineRule="exact"/>
        <w:rPr>
          <w:rFonts w:hint="eastAsia" w:ascii="宋体" w:hAnsi="宋体" w:cs="宋体"/>
          <w:color w:val="000000" w:themeColor="text1"/>
          <w:highlight w:val="none"/>
          <w14:textFill>
            <w14:solidFill>
              <w14:schemeClr w14:val="tx1"/>
            </w14:solidFill>
          </w14:textFill>
        </w:rPr>
      </w:pPr>
    </w:p>
    <w:p w14:paraId="6B11CCC0">
      <w:pPr>
        <w:spacing w:line="200" w:lineRule="exact"/>
        <w:rPr>
          <w:rFonts w:hint="eastAsia" w:ascii="宋体" w:hAnsi="宋体" w:cs="宋体"/>
          <w:color w:val="000000" w:themeColor="text1"/>
          <w:highlight w:val="none"/>
          <w14:textFill>
            <w14:solidFill>
              <w14:schemeClr w14:val="tx1"/>
            </w14:solidFill>
          </w14:textFill>
        </w:rPr>
      </w:pPr>
    </w:p>
    <w:p w14:paraId="3AC7EB17">
      <w:pPr>
        <w:spacing w:line="200" w:lineRule="exact"/>
        <w:rPr>
          <w:rFonts w:hint="eastAsia" w:ascii="宋体" w:hAnsi="宋体" w:cs="宋体"/>
          <w:color w:val="000000" w:themeColor="text1"/>
          <w:highlight w:val="none"/>
          <w14:textFill>
            <w14:solidFill>
              <w14:schemeClr w14:val="tx1"/>
            </w14:solidFill>
          </w14:textFill>
        </w:rPr>
      </w:pPr>
    </w:p>
    <w:p w14:paraId="1785579A">
      <w:pPr>
        <w:spacing w:line="200" w:lineRule="exact"/>
        <w:rPr>
          <w:rFonts w:hint="eastAsia" w:ascii="宋体" w:hAnsi="宋体" w:cs="宋体"/>
          <w:color w:val="000000" w:themeColor="text1"/>
          <w:highlight w:val="none"/>
          <w14:textFill>
            <w14:solidFill>
              <w14:schemeClr w14:val="tx1"/>
            </w14:solidFill>
          </w14:textFill>
        </w:rPr>
      </w:pPr>
    </w:p>
    <w:p w14:paraId="2DD40674">
      <w:pPr>
        <w:spacing w:line="200" w:lineRule="exact"/>
        <w:rPr>
          <w:rFonts w:hint="eastAsia" w:ascii="宋体" w:hAnsi="宋体" w:cs="宋体"/>
          <w:color w:val="000000" w:themeColor="text1"/>
          <w:highlight w:val="none"/>
          <w14:textFill>
            <w14:solidFill>
              <w14:schemeClr w14:val="tx1"/>
            </w14:solidFill>
          </w14:textFill>
        </w:rPr>
      </w:pPr>
    </w:p>
    <w:p w14:paraId="7D148EEB">
      <w:pPr>
        <w:spacing w:line="281" w:lineRule="exact"/>
        <w:rPr>
          <w:rFonts w:hint="eastAsia" w:ascii="宋体" w:hAnsi="宋体" w:cs="宋体"/>
          <w:color w:val="000000" w:themeColor="text1"/>
          <w:highlight w:val="none"/>
          <w14:textFill>
            <w14:solidFill>
              <w14:schemeClr w14:val="tx1"/>
            </w14:solidFill>
          </w14:textFill>
        </w:rPr>
      </w:pPr>
    </w:p>
    <w:p w14:paraId="0DF7DED2">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 标 人：广州市重点公共建设项目管理中心</w:t>
      </w:r>
    </w:p>
    <w:p w14:paraId="095290F8">
      <w:pPr>
        <w:spacing w:line="360" w:lineRule="auto"/>
        <w:ind w:left="420" w:firstLine="420" w:firstLineChars="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招标代理：</w:t>
      </w:r>
      <w:r>
        <w:rPr>
          <w:rFonts w:hint="eastAsia" w:ascii="宋体" w:hAnsi="宋体" w:cs="宋体"/>
          <w:b/>
          <w:color w:val="000000" w:themeColor="text1"/>
          <w:sz w:val="32"/>
          <w:szCs w:val="32"/>
          <w:highlight w:val="none"/>
          <w:lang w:eastAsia="zh-CN"/>
          <w14:textFill>
            <w14:solidFill>
              <w14:schemeClr w14:val="tx1"/>
            </w14:solidFill>
          </w14:textFill>
        </w:rPr>
        <w:t>广州高新工程顾问有限公司</w:t>
      </w:r>
    </w:p>
    <w:p w14:paraId="38930C1F">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日    期：</w:t>
      </w:r>
      <w:r>
        <w:rPr>
          <w:rFonts w:hint="eastAsia" w:ascii="宋体" w:hAnsi="宋体" w:cs="宋体"/>
          <w:b/>
          <w:color w:val="000000" w:themeColor="text1"/>
          <w:sz w:val="32"/>
          <w:szCs w:val="32"/>
          <w:highlight w:val="none"/>
          <w:lang w:eastAsia="zh-CN"/>
          <w14:textFill>
            <w14:solidFill>
              <w14:schemeClr w14:val="tx1"/>
            </w14:solidFill>
          </w14:textFill>
        </w:rPr>
        <w:t>2025</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6</w:t>
      </w:r>
      <w:r>
        <w:rPr>
          <w:rFonts w:hint="eastAsia" w:ascii="宋体" w:hAnsi="宋体" w:cs="宋体"/>
          <w:b/>
          <w:color w:val="000000" w:themeColor="text1"/>
          <w:sz w:val="32"/>
          <w:szCs w:val="32"/>
          <w:highlight w:val="none"/>
          <w14:textFill>
            <w14:solidFill>
              <w14:schemeClr w14:val="tx1"/>
            </w14:solidFill>
          </w14:textFill>
        </w:rPr>
        <w:t>月</w:t>
      </w:r>
    </w:p>
    <w:p w14:paraId="6DC46AFF">
      <w:pPr>
        <w:ind w:left="420" w:firstLine="420" w:firstLineChars="0"/>
        <w:rPr>
          <w:rFonts w:hint="eastAsia" w:ascii="宋体" w:hAnsi="宋体" w:cs="宋体"/>
          <w:b/>
          <w:color w:val="000000" w:themeColor="text1"/>
          <w:sz w:val="32"/>
          <w:szCs w:val="32"/>
          <w:highlight w:val="none"/>
          <w14:textFill>
            <w14:solidFill>
              <w14:schemeClr w14:val="tx1"/>
            </w14:solidFill>
          </w14:textFill>
        </w:rPr>
      </w:pPr>
    </w:p>
    <w:p w14:paraId="7F4A7AAB">
      <w:pPr>
        <w:spacing w:line="0" w:lineRule="atLeast"/>
        <w:ind w:left="1680" w:firstLine="420"/>
        <w:rPr>
          <w:rFonts w:eastAsia="Times New Roman"/>
          <w:color w:val="000000" w:themeColor="text1"/>
          <w:sz w:val="32"/>
          <w:szCs w:val="32"/>
          <w:highlight w:val="none"/>
          <w14:textFill>
            <w14:solidFill>
              <w14:schemeClr w14:val="tx1"/>
            </w14:solidFill>
          </w14:textFill>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2BFC50A9">
      <w:pPr>
        <w:widowControl/>
        <w:spacing w:line="360" w:lineRule="auto"/>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eastAsia="zh-CN"/>
          <w14:textFill>
            <w14:solidFill>
              <w14:schemeClr w14:val="tx1"/>
            </w14:solidFill>
          </w14:textFill>
        </w:rPr>
        <w:t>广州南部应急医疗中心项目施工监理</w:t>
      </w:r>
    </w:p>
    <w:p w14:paraId="1794A964">
      <w:pPr>
        <w:widowControl/>
        <w:spacing w:line="360" w:lineRule="auto"/>
        <w:jc w:val="center"/>
        <w:rPr>
          <w:rFonts w:ascii="宋体" w:hAnsi="宋体"/>
          <w:b/>
          <w:color w:val="000000" w:themeColor="text1"/>
          <w:kern w:val="44"/>
          <w:sz w:val="36"/>
          <w:szCs w:val="36"/>
          <w:highlight w:val="none"/>
          <w14:textFill>
            <w14:solidFill>
              <w14:schemeClr w14:val="tx1"/>
            </w14:solidFill>
          </w14:textFill>
        </w:rPr>
      </w:pPr>
      <w:r>
        <w:rPr>
          <w:rFonts w:hint="eastAsia" w:ascii="宋体" w:hAnsi="宋体"/>
          <w:b/>
          <w:color w:val="000000" w:themeColor="text1"/>
          <w:kern w:val="44"/>
          <w:sz w:val="36"/>
          <w:szCs w:val="36"/>
          <w:highlight w:val="none"/>
          <w14:textFill>
            <w14:solidFill>
              <w14:schemeClr w14:val="tx1"/>
            </w14:solidFill>
          </w14:textFill>
        </w:rPr>
        <w:t>招标公告</w:t>
      </w:r>
    </w:p>
    <w:p w14:paraId="3511DF0F">
      <w:pPr>
        <w:pStyle w:val="2"/>
        <w:spacing w:before="156" w:beforeLines="50" w:line="360" w:lineRule="auto"/>
        <w:rPr>
          <w:color w:val="000000" w:themeColor="text1"/>
          <w:highlight w:val="none"/>
          <w14:textFill>
            <w14:solidFill>
              <w14:schemeClr w14:val="tx1"/>
            </w14:solidFill>
          </w14:textFill>
        </w:rPr>
      </w:pPr>
      <w:bookmarkStart w:id="0" w:name="_Toc529196504"/>
      <w:bookmarkStart w:id="1" w:name="_Toc535938695"/>
      <w:bookmarkStart w:id="2" w:name="_Toc511557025"/>
      <w:bookmarkStart w:id="3" w:name="_Toc529196507"/>
      <w:bookmarkStart w:id="4" w:name="_Toc511557028"/>
      <w:r>
        <w:rPr>
          <w:rFonts w:hint="eastAsia"/>
          <w:color w:val="000000" w:themeColor="text1"/>
          <w:highlight w:val="none"/>
          <w14:textFill>
            <w14:solidFill>
              <w14:schemeClr w14:val="tx1"/>
            </w14:solidFill>
          </w14:textFill>
        </w:rPr>
        <w:t>1. 招标条件</w:t>
      </w:r>
      <w:bookmarkEnd w:id="0"/>
      <w:bookmarkEnd w:id="1"/>
      <w:bookmarkEnd w:id="2"/>
    </w:p>
    <w:p w14:paraId="14C2DEF0">
      <w:pPr>
        <w:tabs>
          <w:tab w:val="left" w:pos="7513"/>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5" w:name="_Toc511557026"/>
      <w:r>
        <w:rPr>
          <w:rFonts w:hint="eastAsia" w:ascii="宋体" w:hAnsi="宋体"/>
          <w:color w:val="000000" w:themeColor="text1"/>
          <w:sz w:val="24"/>
          <w:szCs w:val="24"/>
          <w:highlight w:val="none"/>
          <w14:textFill>
            <w14:solidFill>
              <w14:schemeClr w14:val="tx1"/>
            </w14:solidFill>
          </w14:textFill>
        </w:rPr>
        <w:t>本招标项目</w:t>
      </w:r>
      <w:r>
        <w:rPr>
          <w:rFonts w:hint="eastAsia" w:ascii="宋体" w:hAnsi="宋体"/>
          <w:color w:val="000000" w:themeColor="text1"/>
          <w:sz w:val="24"/>
          <w:szCs w:val="24"/>
          <w:highlight w:val="none"/>
          <w:u w:val="single"/>
          <w14:textFill>
            <w14:solidFill>
              <w14:schemeClr w14:val="tx1"/>
            </w14:solidFill>
          </w14:textFill>
        </w:rPr>
        <w:t>广州南部应急医疗中心</w:t>
      </w:r>
      <w:r>
        <w:rPr>
          <w:rFonts w:hint="eastAsia" w:ascii="宋体" w:hAnsi="宋体"/>
          <w:color w:val="000000" w:themeColor="text1"/>
          <w:sz w:val="24"/>
          <w:szCs w:val="24"/>
          <w:highlight w:val="none"/>
          <w14:textFill>
            <w14:solidFill>
              <w14:schemeClr w14:val="tx1"/>
            </w14:solidFill>
          </w14:textFill>
        </w:rPr>
        <w:t>已由</w:t>
      </w:r>
      <w:r>
        <w:rPr>
          <w:rFonts w:hint="eastAsia" w:ascii="宋体" w:hAnsi="宋体" w:cs="宋体"/>
          <w:color w:val="000000" w:themeColor="text1"/>
          <w:sz w:val="24"/>
          <w:highlight w:val="none"/>
          <w:u w:val="single"/>
          <w:lang w:val="en-US" w:eastAsia="zh-CN"/>
          <w14:textFill>
            <w14:solidFill>
              <w14:schemeClr w14:val="tx1"/>
            </w14:solidFill>
          </w14:textFill>
        </w:rPr>
        <w:t>中华人民共和国教育部</w:t>
      </w:r>
      <w:r>
        <w:rPr>
          <w:rFonts w:hint="eastAsia" w:ascii="宋体" w:hAnsi="宋体" w:cs="宋体"/>
          <w:color w:val="000000" w:themeColor="text1"/>
          <w:sz w:val="24"/>
          <w:highlight w:val="none"/>
          <w:u w:val="single"/>
          <w14:textFill>
            <w14:solidFill>
              <w14:schemeClr w14:val="tx1"/>
            </w14:solidFill>
          </w14:textFill>
        </w:rPr>
        <w:t>以</w:t>
      </w:r>
      <w:r>
        <w:rPr>
          <w:rFonts w:hint="eastAsia" w:ascii="宋体" w:hAnsi="宋体"/>
          <w:color w:val="000000" w:themeColor="text1"/>
          <w:sz w:val="24"/>
          <w:highlight w:val="none"/>
          <w:u w:val="single"/>
          <w:lang w:val="en-US" w:eastAsia="zh-CN"/>
          <w14:textFill>
            <w14:solidFill>
              <w14:schemeClr w14:val="tx1"/>
            </w14:solidFill>
          </w14:textFill>
        </w:rPr>
        <w:t>穗发改投批[2023]62号</w:t>
      </w:r>
      <w:r>
        <w:rPr>
          <w:rFonts w:hint="eastAsia" w:ascii="宋体" w:hAnsi="宋体"/>
          <w:color w:val="000000" w:themeColor="text1"/>
          <w:sz w:val="24"/>
          <w:szCs w:val="24"/>
          <w:highlight w:val="none"/>
          <w14:textFill>
            <w14:solidFill>
              <w14:schemeClr w14:val="tx1"/>
            </w14:solidFill>
          </w14:textFill>
        </w:rPr>
        <w:t>批准建设，项目业主为</w:t>
      </w:r>
      <w:r>
        <w:rPr>
          <w:rFonts w:hint="eastAsia" w:ascii="宋体" w:hAnsi="宋体"/>
          <w:color w:val="000000" w:themeColor="text1"/>
          <w:sz w:val="24"/>
          <w:szCs w:val="24"/>
          <w:highlight w:val="none"/>
          <w:u w:val="single"/>
          <w:lang w:val="en-US" w:eastAsia="zh-CN"/>
          <w14:textFill>
            <w14:solidFill>
              <w14:schemeClr w14:val="tx1"/>
            </w14:solidFill>
          </w14:textFill>
        </w:rPr>
        <w:t>广州医科大学附属第二医院</w:t>
      </w:r>
      <w:r>
        <w:rPr>
          <w:rFonts w:hint="eastAsia" w:ascii="宋体" w:hAnsi="宋体"/>
          <w:color w:val="000000" w:themeColor="text1"/>
          <w:sz w:val="24"/>
          <w:szCs w:val="24"/>
          <w:highlight w:val="none"/>
          <w14:textFill>
            <w14:solidFill>
              <w14:schemeClr w14:val="tx1"/>
            </w14:solidFill>
          </w14:textFill>
        </w:rPr>
        <w:t>，建设资金来自</w:t>
      </w:r>
      <w:r>
        <w:rPr>
          <w:rFonts w:hint="eastAsia" w:ascii="宋体" w:hAnsi="宋体" w:cs="宋体"/>
          <w:color w:val="000000" w:themeColor="text1"/>
          <w:sz w:val="24"/>
          <w:highlight w:val="none"/>
          <w:u w:val="single"/>
          <w:lang w:eastAsia="zh-CN"/>
          <w14:textFill>
            <w14:solidFill>
              <w14:schemeClr w14:val="tx1"/>
            </w14:solidFill>
          </w14:textFill>
        </w:rPr>
        <w:t>市本级基本建设统筹资金安排解决并积极争取国家、省财政资金以及地方政府专项债券支持</w:t>
      </w:r>
      <w:r>
        <w:rPr>
          <w:rFonts w:hint="eastAsia" w:ascii="宋体" w:hAnsi="宋体"/>
          <w:color w:val="000000" w:themeColor="text1"/>
          <w:sz w:val="24"/>
          <w:szCs w:val="24"/>
          <w:highlight w:val="none"/>
          <w14:textFill>
            <w14:solidFill>
              <w14:schemeClr w14:val="tx1"/>
            </w14:solidFill>
          </w14:textFill>
        </w:rPr>
        <w:t>。招标人为：</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项目已具备招标条件，现对该项目的监理进行公开招标。</w:t>
      </w:r>
    </w:p>
    <w:p w14:paraId="2434EF2E">
      <w:pPr>
        <w:pStyle w:val="2"/>
        <w:spacing w:before="156" w:beforeLines="50" w:line="360" w:lineRule="auto"/>
        <w:rPr>
          <w:color w:val="000000" w:themeColor="text1"/>
          <w:highlight w:val="none"/>
          <w14:textFill>
            <w14:solidFill>
              <w14:schemeClr w14:val="tx1"/>
            </w14:solidFill>
          </w14:textFill>
        </w:rPr>
      </w:pPr>
      <w:bookmarkStart w:id="6" w:name="_Toc535938696"/>
      <w:bookmarkStart w:id="7" w:name="_Toc529196505"/>
      <w:r>
        <w:rPr>
          <w:rFonts w:hint="eastAsia"/>
          <w:color w:val="000000" w:themeColor="text1"/>
          <w:highlight w:val="none"/>
          <w14:textFill>
            <w14:solidFill>
              <w14:schemeClr w14:val="tx1"/>
            </w14:solidFill>
          </w14:textFill>
        </w:rPr>
        <w:t>2. 项目概况与招标范围</w:t>
      </w:r>
      <w:bookmarkEnd w:id="5"/>
      <w:bookmarkEnd w:id="6"/>
      <w:bookmarkEnd w:id="7"/>
    </w:p>
    <w:p w14:paraId="082E9A22">
      <w:pPr>
        <w:tabs>
          <w:tab w:val="left" w:pos="7513"/>
        </w:tabs>
        <w:spacing w:line="440" w:lineRule="exact"/>
        <w:ind w:firstLine="482" w:firstLineChars="2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2.1招标项目概况</w:t>
      </w:r>
    </w:p>
    <w:p w14:paraId="5946469B">
      <w:pPr>
        <w:tabs>
          <w:tab w:val="left" w:pos="7513"/>
        </w:tabs>
        <w:spacing w:line="440" w:lineRule="exact"/>
        <w:ind w:firstLine="480" w:firstLineChars="200"/>
        <w:jc w:val="lef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2.1.1招标项目名称：</w:t>
      </w:r>
      <w:r>
        <w:rPr>
          <w:rFonts w:hint="eastAsia" w:ascii="宋体" w:hAnsi="宋体" w:cs="宋体"/>
          <w:color w:val="000000" w:themeColor="text1"/>
          <w:sz w:val="24"/>
          <w:szCs w:val="24"/>
          <w:highlight w:val="none"/>
          <w:u w:val="single"/>
          <w:lang w:eastAsia="zh-CN"/>
          <w14:textFill>
            <w14:solidFill>
              <w14:schemeClr w14:val="tx1"/>
            </w14:solidFill>
          </w14:textFill>
        </w:rPr>
        <w:t>广州南部应急医疗中心项目施工监理</w:t>
      </w:r>
    </w:p>
    <w:p w14:paraId="43907D3B">
      <w:pPr>
        <w:tabs>
          <w:tab w:val="left" w:pos="7513"/>
        </w:tabs>
        <w:spacing w:line="440" w:lineRule="exact"/>
        <w:ind w:firstLine="480" w:firstLineChars="200"/>
        <w:jc w:val="left"/>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w:t>
      </w:r>
      <w:r>
        <w:rPr>
          <w:rFonts w:hint="eastAsia" w:ascii="宋体" w:hAnsi="宋体"/>
          <w:bCs/>
          <w:color w:val="000000" w:themeColor="text1"/>
          <w:sz w:val="24"/>
          <w:highlight w:val="none"/>
          <w14:textFill>
            <w14:solidFill>
              <w14:schemeClr w14:val="tx1"/>
            </w14:solidFill>
          </w14:textFill>
        </w:rPr>
        <w:t>工程建设规模</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项目新增床位800张，新建建筑面积11.55万平方米,其中地上建筑面积9.05万平方米(含连廊及架空层面积1300平方米)、地下建筑面积2.5万平方米。建设内容包括七项设施用房、大型医用设备用房、感染疾病用房、教学用房以及地下车库、室外道路、绿化配套工程等，最大单体建筑面积7.86万平方米（住院综合楼），层数为23层</w:t>
      </w:r>
      <w:bookmarkStart w:id="32" w:name="_GoBack"/>
      <w:bookmarkEnd w:id="32"/>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，建筑总高度98.2m</w:t>
      </w:r>
      <w:r>
        <w:rPr>
          <w:rFonts w:hint="eastAsia" w:ascii="宋体" w:hAnsi="宋体" w:cs="宋体"/>
          <w:b w:val="0"/>
          <w:bCs/>
          <w:color w:val="000000" w:themeColor="text1"/>
          <w:sz w:val="24"/>
          <w:szCs w:val="24"/>
          <w:highlight w:val="none"/>
          <w:u w:val="single"/>
          <w:lang w:eastAsia="zh-CN"/>
          <w14:textFill>
            <w14:solidFill>
              <w14:schemeClr w14:val="tx1"/>
            </w14:solidFill>
          </w14:textFill>
        </w:rPr>
        <w:t>。</w:t>
      </w:r>
    </w:p>
    <w:p w14:paraId="3AAB535E">
      <w:pPr>
        <w:tabs>
          <w:tab w:val="left" w:pos="7513"/>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2.1.3工程建设地点：</w:t>
      </w:r>
      <w:r>
        <w:rPr>
          <w:rFonts w:hint="eastAsia" w:ascii="宋体" w:hAnsi="宋体" w:cs="宋体"/>
          <w:color w:val="000000" w:themeColor="text1"/>
          <w:sz w:val="24"/>
          <w:szCs w:val="24"/>
          <w:highlight w:val="none"/>
          <w:u w:val="single"/>
          <w:lang w:eastAsia="zh-CN"/>
          <w14:textFill>
            <w14:solidFill>
              <w14:schemeClr w14:val="tx1"/>
            </w14:solidFill>
          </w14:textFill>
        </w:rPr>
        <w:t>广州市番禺区亚运南路63号，广州医科大学附属第二医院(番禺院区)院内</w:t>
      </w:r>
      <w:r>
        <w:rPr>
          <w:rFonts w:hint="eastAsia" w:ascii="宋体" w:hAnsi="宋体" w:cs="宋体"/>
          <w:color w:val="000000" w:themeColor="text1"/>
          <w:sz w:val="24"/>
          <w:szCs w:val="24"/>
          <w:highlight w:val="none"/>
          <w:u w:val="single"/>
          <w14:textFill>
            <w14:solidFill>
              <w14:schemeClr w14:val="tx1"/>
            </w14:solidFill>
          </w14:textFill>
        </w:rPr>
        <w:t>。</w:t>
      </w:r>
    </w:p>
    <w:p w14:paraId="7AEA43AE">
      <w:pPr>
        <w:tabs>
          <w:tab w:val="left" w:pos="7513"/>
        </w:tabs>
        <w:spacing w:line="440" w:lineRule="exact"/>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2.1.4工程估算/建筑安装工程费：</w:t>
      </w:r>
      <w:r>
        <w:rPr>
          <w:rFonts w:hint="eastAsia" w:ascii="宋体" w:hAnsi="宋体" w:cs="宋体"/>
          <w:color w:val="000000" w:themeColor="text1"/>
          <w:sz w:val="24"/>
          <w:szCs w:val="24"/>
          <w:highlight w:val="none"/>
          <w:u w:val="single"/>
          <w:lang w:val="en-US" w:eastAsia="zh-CN"/>
          <w14:textFill>
            <w14:solidFill>
              <w14:schemeClr w14:val="tx1"/>
            </w14:solidFill>
          </w14:textFill>
        </w:rPr>
        <w:t>项目总投资估算为93362万元，其中：工程费用79377万元。</w:t>
      </w:r>
    </w:p>
    <w:p w14:paraId="42AED673">
      <w:pPr>
        <w:spacing w:line="440" w:lineRule="exact"/>
        <w:ind w:firstLine="480" w:firstLineChars="200"/>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2.1.5项目代码：</w:t>
      </w:r>
      <w:r>
        <w:rPr>
          <w:rFonts w:hint="eastAsia" w:ascii="宋体" w:hAnsi="宋体" w:cs="宋体"/>
          <w:color w:val="000000" w:themeColor="text1"/>
          <w:sz w:val="24"/>
          <w:highlight w:val="none"/>
          <w:u w:val="single"/>
          <w:lang w:val="en-US" w:eastAsia="zh-CN"/>
          <w14:textFill>
            <w14:solidFill>
              <w14:schemeClr w14:val="tx1"/>
            </w14:solidFill>
          </w14:textFill>
        </w:rPr>
        <w:t>2105-440100-04-01-102924</w:t>
      </w:r>
    </w:p>
    <w:p w14:paraId="3E253BBF">
      <w:pPr>
        <w:tabs>
          <w:tab w:val="left" w:pos="7513"/>
        </w:tabs>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2.2招标范围</w:t>
      </w:r>
    </w:p>
    <w:p w14:paraId="4A0ABCC1">
      <w:pPr>
        <w:tabs>
          <w:tab w:val="left" w:pos="7513"/>
        </w:tabs>
        <w:adjustRightInd w:val="0"/>
        <w:snapToGrid w:val="0"/>
        <w:spacing w:line="44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w:t>
      </w:r>
      <w:r>
        <w:rPr>
          <w:rFonts w:hint="eastAsia" w:ascii="宋体" w:hAnsi="宋体"/>
          <w:bCs/>
          <w:color w:val="000000" w:themeColor="text1"/>
          <w:sz w:val="24"/>
          <w:highlight w:val="none"/>
          <w14:textFill>
            <w14:solidFill>
              <w14:schemeClr w14:val="tx1"/>
            </w14:solidFill>
          </w14:textFill>
        </w:rPr>
        <w:t>标段划分：</w:t>
      </w:r>
      <w:r>
        <w:rPr>
          <w:rFonts w:hint="eastAsia" w:ascii="宋体" w:hAnsi="宋体"/>
          <w:color w:val="000000" w:themeColor="text1"/>
          <w:sz w:val="24"/>
          <w:highlight w:val="none"/>
          <w:u w:val="single"/>
          <w14:textFill>
            <w14:solidFill>
              <w14:schemeClr w14:val="tx1"/>
            </w14:solidFill>
          </w14:textFill>
        </w:rPr>
        <w:t>本项目设</w:t>
      </w:r>
      <w:r>
        <w:rPr>
          <w:rFonts w:hint="eastAsia" w:ascii="宋体" w:hAnsi="宋体"/>
          <w:color w:val="000000" w:themeColor="text1"/>
          <w:sz w:val="24"/>
          <w:highlight w:val="none"/>
          <w:u w:val="single"/>
          <w:lang w:val="en-US" w:eastAsia="zh-CN"/>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个标段</w:t>
      </w:r>
      <w:r>
        <w:rPr>
          <w:rFonts w:hint="eastAsia" w:ascii="宋体" w:hAnsi="宋体"/>
          <w:color w:val="000000" w:themeColor="text1"/>
          <w:sz w:val="24"/>
          <w:highlight w:val="none"/>
          <w:u w:val="single"/>
          <w:lang w:val="en-US" w:eastAsia="zh-CN"/>
          <w14:textFill>
            <w14:solidFill>
              <w14:schemeClr w14:val="tx1"/>
            </w14:solidFill>
          </w14:textFill>
        </w:rPr>
        <w:t>。</w:t>
      </w:r>
    </w:p>
    <w:p w14:paraId="7AFB9034">
      <w:pPr>
        <w:spacing w:line="44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2.2.2监理范围：</w:t>
      </w:r>
      <w:r>
        <w:rPr>
          <w:rFonts w:hint="eastAsia" w:ascii="宋体" w:hAnsi="宋体" w:cs="宋体"/>
          <w:color w:val="000000" w:themeColor="text1"/>
          <w:sz w:val="24"/>
          <w:szCs w:val="24"/>
          <w:highlight w:val="none"/>
          <w:u w:val="single"/>
          <w:lang w:eastAsia="zh-CN"/>
          <w14:textFill>
            <w14:solidFill>
              <w14:schemeClr w14:val="tx1"/>
            </w14:solidFill>
          </w14:textFill>
        </w:rPr>
        <w:t>负责本项目立项（含可研）范围内所有工程内容【含前期工程、专项信息化工程（如有）】及各专业工程的施工监理：包括但不限于勘察阶段</w:t>
      </w:r>
      <w:r>
        <w:rPr>
          <w:rFonts w:hint="eastAsia" w:ascii="宋体" w:hAnsi="宋体" w:cs="宋体"/>
          <w:color w:val="000000" w:themeColor="text1"/>
          <w:sz w:val="24"/>
          <w:szCs w:val="24"/>
          <w:highlight w:val="none"/>
          <w:u w:val="single"/>
          <w:lang w:eastAsia="zh-CN"/>
          <w14:textFill>
            <w14:solidFill>
              <w14:schemeClr w14:val="tx1"/>
            </w14:solidFill>
          </w14:textFill>
          <w:woUserID w:val="1"/>
        </w:rPr>
        <w:t>（如有）</w:t>
      </w:r>
      <w:r>
        <w:rPr>
          <w:rFonts w:hint="eastAsia" w:ascii="宋体" w:hAnsi="宋体" w:cs="宋体"/>
          <w:color w:val="000000" w:themeColor="text1"/>
          <w:sz w:val="24"/>
          <w:szCs w:val="24"/>
          <w:highlight w:val="none"/>
          <w:u w:val="single"/>
          <w:lang w:eastAsia="zh-CN"/>
          <w14:textFill>
            <w14:solidFill>
              <w14:schemeClr w14:val="tx1"/>
            </w14:solidFill>
          </w14:textFill>
        </w:rPr>
        <w:t>、设计阶段</w:t>
      </w:r>
      <w:r>
        <w:rPr>
          <w:rFonts w:hint="default" w:ascii="宋体" w:hAnsi="宋体" w:cs="宋体"/>
          <w:color w:val="000000" w:themeColor="text1"/>
          <w:sz w:val="24"/>
          <w:szCs w:val="24"/>
          <w:highlight w:val="none"/>
          <w:u w:val="single"/>
          <w:lang w:eastAsia="zh-CN"/>
          <w14:textFill>
            <w14:solidFill>
              <w14:schemeClr w14:val="tx1"/>
            </w14:solidFill>
          </w14:textFill>
          <w:woUserID w:val="1"/>
        </w:rPr>
        <w:t>（如有）</w:t>
      </w:r>
      <w:r>
        <w:rPr>
          <w:rFonts w:hint="eastAsia" w:ascii="宋体" w:hAnsi="宋体" w:cs="宋体"/>
          <w:color w:val="000000" w:themeColor="text1"/>
          <w:sz w:val="24"/>
          <w:szCs w:val="24"/>
          <w:highlight w:val="none"/>
          <w:u w:val="single"/>
          <w:lang w:eastAsia="zh-CN"/>
          <w14:textFill>
            <w14:solidFill>
              <w14:schemeClr w14:val="tx1"/>
            </w14:solidFill>
          </w14:textFill>
        </w:rPr>
        <w:t>、施工准备阶段、施工阶段、工程收尾阶段（包括竣工验收、整改、工程移交及工程结算）及工程质量保修期阶段的质量控制，安全生产监督管理、进度控制、投资控制及合同管理（包括投资月报、审核工程预（结）算工程量、工程进度款、合同支付、变更台帐）、信息收集管理、组织协调、工程创优（如有）、设备监造、会同施工单位编制项目第三方检（监）测初步方案（含工程量清单及费用）以及协调建设单位和工程建设有关各方的工作关系等全过程监理工作。此外，监理人还须按委托人的要求提前进场参与开工前期的准备和筹划工作，协助委托人制定工程管理办法、各参建方职责及有关事务性工作，协助配合委托人进行项目建设前期准备（包括施工前期临时准备工作）、勘察设计协调、协助前期报批报建手续办理、施工招标配合以及征地拆迁情况跟进、各类地下及毗邻区域内的地下管线资料及气象和水文观测资料跟进、相邻建筑物和构筑物（高压线等）有关资料跟进、地下工程有关资料跟进等。具体以实际实施的监理范围为准</w:t>
      </w:r>
      <w:r>
        <w:rPr>
          <w:rFonts w:hint="eastAsia" w:ascii="宋体" w:hAnsi="宋体" w:cs="宋体"/>
          <w:color w:val="000000" w:themeColor="text1"/>
          <w:sz w:val="24"/>
          <w:szCs w:val="24"/>
          <w:highlight w:val="none"/>
          <w:u w:val="single"/>
          <w14:textFill>
            <w14:solidFill>
              <w14:schemeClr w14:val="tx1"/>
            </w14:solidFill>
          </w14:textFill>
        </w:rPr>
        <w:t>。</w:t>
      </w:r>
    </w:p>
    <w:p w14:paraId="6621B276">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2.2.3监理服务期限：</w:t>
      </w:r>
      <w:r>
        <w:rPr>
          <w:rFonts w:hint="eastAsia" w:ascii="宋体" w:hAnsi="宋体"/>
          <w:color w:val="000000" w:themeColor="text1"/>
          <w:sz w:val="24"/>
          <w:szCs w:val="24"/>
          <w:highlight w:val="none"/>
          <w:u w:val="single"/>
          <w14:textFill>
            <w14:solidFill>
              <w14:schemeClr w14:val="tx1"/>
            </w14:solidFill>
          </w14:textFill>
        </w:rPr>
        <w:t>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color w:val="000000" w:themeColor="text1"/>
          <w:sz w:val="24"/>
          <w:szCs w:val="24"/>
          <w:highlight w:val="none"/>
          <w:u w:val="single"/>
          <w:lang w:val="en-US" w:eastAsia="zh-CN"/>
          <w14:textFill>
            <w14:solidFill>
              <w14:schemeClr w14:val="tx1"/>
            </w14:solidFill>
          </w14:textFill>
        </w:rPr>
        <w:t>勘察阶段</w:t>
      </w:r>
      <w:r>
        <w:rPr>
          <w:rFonts w:hint="default" w:ascii="宋体" w:hAnsi="宋体"/>
          <w:color w:val="000000" w:themeColor="text1"/>
          <w:sz w:val="24"/>
          <w:szCs w:val="24"/>
          <w:highlight w:val="none"/>
          <w:u w:val="single"/>
          <w:lang w:eastAsia="zh-CN"/>
          <w14:textFill>
            <w14:solidFill>
              <w14:schemeClr w14:val="tx1"/>
            </w14:solidFill>
          </w14:textFill>
          <w:woUserID w:val="1"/>
        </w:rPr>
        <w:t>（如有）</w:t>
      </w:r>
      <w:r>
        <w:rPr>
          <w:rFonts w:hint="eastAsia" w:ascii="宋体" w:hAnsi="宋体"/>
          <w:color w:val="000000" w:themeColor="text1"/>
          <w:sz w:val="24"/>
          <w:szCs w:val="24"/>
          <w:highlight w:val="none"/>
          <w:u w:val="single"/>
          <w:lang w:val="en-US" w:eastAsia="zh-CN"/>
          <w14:textFill>
            <w14:solidFill>
              <w14:schemeClr w14:val="tx1"/>
            </w14:solidFill>
          </w14:textFill>
        </w:rPr>
        <w:t>、设计阶段</w:t>
      </w:r>
      <w:r>
        <w:rPr>
          <w:rFonts w:hint="default" w:ascii="宋体" w:hAnsi="宋体"/>
          <w:color w:val="000000" w:themeColor="text1"/>
          <w:sz w:val="24"/>
          <w:szCs w:val="24"/>
          <w:highlight w:val="none"/>
          <w:u w:val="single"/>
          <w:lang w:eastAsia="zh-CN"/>
          <w14:textFill>
            <w14:solidFill>
              <w14:schemeClr w14:val="tx1"/>
            </w14:solidFill>
          </w14:textFill>
          <w:woUserID w:val="1"/>
        </w:rPr>
        <w:t>（如有）</w:t>
      </w:r>
      <w:r>
        <w:rPr>
          <w:rFonts w:hint="eastAsia" w:ascii="宋体" w:hAnsi="宋体"/>
          <w:color w:val="000000" w:themeColor="text1"/>
          <w:sz w:val="24"/>
          <w:szCs w:val="24"/>
          <w:highlight w:val="none"/>
          <w:u w:val="single"/>
          <w:lang w:val="en-US"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施工准备阶段、施工阶段、工程收尾阶段</w:t>
      </w:r>
      <w:r>
        <w:rPr>
          <w:rFonts w:hint="eastAsia" w:ascii="宋体" w:hAnsi="宋体" w:cs="宋体"/>
          <w:bCs/>
          <w:color w:val="000000" w:themeColor="text1"/>
          <w:sz w:val="24"/>
          <w:szCs w:val="24"/>
          <w:highlight w:val="none"/>
          <w:u w:val="single"/>
          <w14:textFill>
            <w14:solidFill>
              <w14:schemeClr w14:val="tx1"/>
            </w14:solidFill>
          </w14:textFill>
        </w:rPr>
        <w:t>（包括但不限于竣工验收、整改、工程移交、工程结算等）及</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工程</w:t>
      </w:r>
      <w:r>
        <w:rPr>
          <w:rFonts w:hint="eastAsia" w:ascii="宋体" w:hAnsi="宋体"/>
          <w:color w:val="000000" w:themeColor="text1"/>
          <w:sz w:val="24"/>
          <w:szCs w:val="24"/>
          <w:highlight w:val="none"/>
          <w:u w:val="single"/>
          <w14:textFill>
            <w14:solidFill>
              <w14:schemeClr w14:val="tx1"/>
            </w14:solidFill>
          </w14:textFill>
        </w:rPr>
        <w:t>质量保修</w:t>
      </w:r>
      <w:r>
        <w:rPr>
          <w:rFonts w:hint="eastAsia" w:ascii="宋体" w:hAnsi="宋体"/>
          <w:color w:val="000000" w:themeColor="text1"/>
          <w:sz w:val="24"/>
          <w:szCs w:val="24"/>
          <w:highlight w:val="none"/>
          <w:u w:val="single"/>
          <w:lang w:val="en-US" w:eastAsia="zh-CN"/>
          <w14:textFill>
            <w14:solidFill>
              <w14:schemeClr w14:val="tx1"/>
            </w14:solidFill>
          </w14:textFill>
        </w:rPr>
        <w:t>期</w:t>
      </w:r>
      <w:r>
        <w:rPr>
          <w:rFonts w:hint="eastAsia" w:ascii="宋体" w:hAnsi="宋体"/>
          <w:color w:val="000000" w:themeColor="text1"/>
          <w:sz w:val="24"/>
          <w:szCs w:val="24"/>
          <w:highlight w:val="none"/>
          <w:u w:val="single"/>
          <w14:textFill>
            <w14:solidFill>
              <w14:schemeClr w14:val="tx1"/>
            </w14:solidFill>
          </w14:textFill>
        </w:rPr>
        <w:t>阶段，监理人须实行全过程监理服务。</w:t>
      </w:r>
    </w:p>
    <w:p w14:paraId="5BD44CB0">
      <w:pPr>
        <w:pStyle w:val="18"/>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2.3最高投标限价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woUserID w:val="1"/>
        </w:rPr>
        <w:t>11383064.00</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E8540C5">
      <w:pPr>
        <w:pStyle w:val="2"/>
        <w:spacing w:before="312" w:beforeLines="100" w:line="360" w:lineRule="auto"/>
        <w:rPr>
          <w:color w:val="000000" w:themeColor="text1"/>
          <w:highlight w:val="none"/>
          <w14:textFill>
            <w14:solidFill>
              <w14:schemeClr w14:val="tx1"/>
            </w14:solidFill>
          </w14:textFill>
        </w:rPr>
      </w:pPr>
      <w:bookmarkStart w:id="8" w:name="_Toc511557027"/>
      <w:bookmarkStart w:id="9" w:name="_Toc529196506"/>
      <w:bookmarkStart w:id="10" w:name="_Toc535938697"/>
      <w:r>
        <w:rPr>
          <w:rFonts w:hint="eastAsia"/>
          <w:color w:val="000000" w:themeColor="text1"/>
          <w:highlight w:val="none"/>
          <w14:textFill>
            <w14:solidFill>
              <w14:schemeClr w14:val="tx1"/>
            </w14:solidFill>
          </w14:textFill>
        </w:rPr>
        <w:t>3. 投标人资格要求</w:t>
      </w:r>
      <w:bookmarkEnd w:id="8"/>
      <w:bookmarkEnd w:id="9"/>
      <w:bookmarkEnd w:id="10"/>
    </w:p>
    <w:p w14:paraId="5679780C">
      <w:pPr>
        <w:spacing w:line="360" w:lineRule="auto"/>
        <w:ind w:firstLine="480" w:firstLineChars="200"/>
        <w:rPr>
          <w:rFonts w:ascii="宋体" w:hAnsi="宋体" w:cs="楷体"/>
          <w:color w:val="000000" w:themeColor="text1"/>
          <w:sz w:val="24"/>
          <w:szCs w:val="24"/>
          <w:highlight w:val="none"/>
          <w:u w:val="single"/>
          <w14:textFill>
            <w14:solidFill>
              <w14:schemeClr w14:val="tx1"/>
            </w14:solidFill>
          </w14:textFill>
        </w:rPr>
      </w:pPr>
      <w:bookmarkStart w:id="11" w:name="_Toc535938699"/>
      <w:r>
        <w:rPr>
          <w:rFonts w:hint="eastAsia" w:ascii="宋体" w:hAnsi="宋体" w:cs="宋体"/>
          <w:color w:val="000000" w:themeColor="text1"/>
          <w:sz w:val="24"/>
          <w:szCs w:val="24"/>
          <w:highlight w:val="none"/>
          <w14:textFill>
            <w14:solidFill>
              <w14:schemeClr w14:val="tx1"/>
            </w14:solidFill>
          </w14:textFill>
        </w:rPr>
        <w:t>3.1投标人须具备建设行政主管部门颁发的</w:t>
      </w:r>
      <w:r>
        <w:rPr>
          <w:rFonts w:hint="eastAsia" w:ascii="宋体" w:hAnsi="宋体" w:cs="宋体"/>
          <w:b/>
          <w:bCs/>
          <w:color w:val="000000" w:themeColor="text1"/>
          <w:sz w:val="24"/>
          <w:szCs w:val="24"/>
          <w:highlight w:val="none"/>
          <w:u w:val="single"/>
          <w14:textFill>
            <w14:solidFill>
              <w14:schemeClr w14:val="tx1"/>
            </w14:solidFill>
          </w14:textFill>
        </w:rPr>
        <w:t>工程监理综合资质或房屋建筑工程监理专业甲级资质</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楷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w:t>
      </w:r>
      <w:r>
        <w:rPr>
          <w:rFonts w:hint="eastAsia" w:ascii="宋体" w:hAnsi="宋体" w:cs="宋体"/>
          <w:color w:val="000000" w:themeColor="text1"/>
          <w:kern w:val="0"/>
          <w:sz w:val="24"/>
          <w:highlight w:val="none"/>
          <w:u w:val="single"/>
          <w14:textFill>
            <w14:solidFill>
              <w14:schemeClr w14:val="tx1"/>
            </w14:solidFill>
          </w14:textFill>
        </w:rPr>
        <w:t>招标文件</w:t>
      </w:r>
      <w:r>
        <w:rPr>
          <w:rFonts w:hint="eastAsia" w:ascii="宋体" w:hAnsi="宋体" w:cs="楷体"/>
          <w:color w:val="000000" w:themeColor="text1"/>
          <w:sz w:val="24"/>
          <w:szCs w:val="24"/>
          <w:highlight w:val="none"/>
          <w:u w:val="single"/>
          <w14:textFill>
            <w14:solidFill>
              <w14:schemeClr w14:val="tx1"/>
            </w14:solidFill>
          </w14:textFill>
        </w:rPr>
        <w:t>要求。</w:t>
      </w:r>
    </w:p>
    <w:p w14:paraId="51F9BF5D">
      <w:pPr>
        <w:spacing w:line="360" w:lineRule="auto"/>
        <w:ind w:firstLine="422" w:firstLineChars="200"/>
        <w:jc w:val="left"/>
        <w:rPr>
          <w:rFonts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7AEF4010">
      <w:pPr>
        <w:spacing w:line="440" w:lineRule="exact"/>
        <w:ind w:firstLine="422" w:firstLineChars="200"/>
        <w:rPr>
          <w:rFonts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000000" w:themeColor="text1"/>
          <w:sz w:val="21"/>
          <w:szCs w:val="21"/>
          <w:highlight w:val="none"/>
          <w:lang w:val="en-US" w:eastAsia="zh-CN" w:bidi="ar"/>
          <w14:textFill>
            <w14:solidFill>
              <w14:schemeClr w14:val="tx1"/>
            </w14:solidFill>
          </w14:textFill>
        </w:rPr>
        <w:t>。</w:t>
      </w:r>
    </w:p>
    <w:p w14:paraId="373876C2">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本次招标</w:t>
      </w:r>
      <w:r>
        <w:rPr>
          <w:rFonts w:hint="eastAsia" w:ascii="宋体" w:hAnsi="宋体" w:cs="宋体"/>
          <w:color w:val="000000" w:themeColor="text1"/>
          <w:sz w:val="24"/>
          <w:szCs w:val="24"/>
          <w:highlight w:val="none"/>
          <w:u w:val="single"/>
          <w14:textFill>
            <w14:solidFill>
              <w14:schemeClr w14:val="tx1"/>
            </w14:solidFill>
          </w14:textFill>
        </w:rPr>
        <w:t xml:space="preserve"> 不接受 </w:t>
      </w:r>
      <w:r>
        <w:rPr>
          <w:rFonts w:hint="eastAsia" w:ascii="宋体" w:hAnsi="宋体" w:cs="宋体"/>
          <w:color w:val="000000" w:themeColor="text1"/>
          <w:sz w:val="24"/>
          <w:szCs w:val="24"/>
          <w:highlight w:val="none"/>
          <w14:textFill>
            <w14:solidFill>
              <w14:schemeClr w14:val="tx1"/>
            </w14:solidFill>
          </w14:textFill>
        </w:rPr>
        <w:t>联合体投标。</w:t>
      </w:r>
    </w:p>
    <w:p w14:paraId="793E9454">
      <w:pPr>
        <w:spacing w:line="440" w:lineRule="exact"/>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拟派项目总监理工程师须具有建设部2006年4月1日后颁发的中华人民共和国</w:t>
      </w:r>
      <w:r>
        <w:rPr>
          <w:rFonts w:hint="eastAsia" w:ascii="宋体" w:hAnsi="宋体" w:cs="宋体"/>
          <w:color w:val="000000" w:themeColor="text1"/>
          <w:sz w:val="24"/>
          <w:szCs w:val="24"/>
          <w:highlight w:val="none"/>
          <w:u w:val="single"/>
          <w14:textFill>
            <w14:solidFill>
              <w14:schemeClr w14:val="tx1"/>
            </w14:solidFill>
          </w14:textFill>
        </w:rPr>
        <w:t>注册监理工程师注册执业证书</w:t>
      </w:r>
      <w:r>
        <w:rPr>
          <w:rFonts w:hint="eastAsia" w:ascii="宋体" w:hAnsi="宋体" w:cs="宋体"/>
          <w:color w:val="000000" w:themeColor="text1"/>
          <w:sz w:val="24"/>
          <w:szCs w:val="24"/>
          <w:highlight w:val="none"/>
          <w14:textFill>
            <w14:solidFill>
              <w14:schemeClr w14:val="tx1"/>
            </w14:solidFill>
          </w14:textFill>
        </w:rPr>
        <w:t>，且其注册证书专业为</w:t>
      </w:r>
      <w:r>
        <w:rPr>
          <w:rFonts w:hint="eastAsia" w:ascii="宋体" w:hAnsi="宋体" w:cs="宋体"/>
          <w:color w:val="000000" w:themeColor="text1"/>
          <w:sz w:val="24"/>
          <w:szCs w:val="24"/>
          <w:highlight w:val="none"/>
          <w:u w:val="single"/>
          <w14:textFill>
            <w14:solidFill>
              <w14:schemeClr w14:val="tx1"/>
            </w14:solidFill>
          </w14:textFill>
        </w:rPr>
        <w:t>房屋建筑工程</w:t>
      </w:r>
      <w:r>
        <w:rPr>
          <w:rFonts w:hint="eastAsia" w:ascii="宋体" w:hAnsi="宋体" w:cs="宋体"/>
          <w:color w:val="000000" w:themeColor="text1"/>
          <w:sz w:val="24"/>
          <w:szCs w:val="24"/>
          <w:highlight w:val="none"/>
          <w14:textFill>
            <w14:solidFill>
              <w14:schemeClr w14:val="tx1"/>
            </w14:solidFill>
          </w14:textFill>
        </w:rPr>
        <w:t>，注册执业单位为本公司</w:t>
      </w:r>
      <w:r>
        <w:rPr>
          <w:rFonts w:hint="eastAsia" w:ascii="宋体" w:hAnsi="宋体"/>
          <w:color w:val="000000" w:themeColor="text1"/>
          <w:sz w:val="24"/>
          <w:szCs w:val="24"/>
          <w:highlight w:val="none"/>
          <w:u w:val="single"/>
          <w14:textFill>
            <w14:solidFill>
              <w14:schemeClr w14:val="tx1"/>
            </w14:solidFill>
          </w14:textFill>
        </w:rPr>
        <w:t>（注册企业以注册监理工程师注册执业证书上的注册单位为准,拟派总监理工程师注册执业专业以注册执业证书上的注册专业为准）</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并具备本科或以上学历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楷体"/>
          <w:color w:val="000000" w:themeColor="text1"/>
          <w:sz w:val="24"/>
          <w:szCs w:val="24"/>
          <w:highlight w:val="none"/>
          <w:u w:val="single"/>
          <w14:textFill>
            <w14:solidFill>
              <w14:schemeClr w14:val="tx1"/>
            </w14:solidFill>
          </w14:textFill>
        </w:rPr>
        <w:t>或在广东省住房和城乡建设主管部门备案且备案的资格满足本项目总监理工程师的资格要求的香港专业人士。</w:t>
      </w:r>
    </w:p>
    <w:p w14:paraId="1A8D8748">
      <w:pPr>
        <w:spacing w:line="440" w:lineRule="exact"/>
        <w:ind w:firstLine="422" w:firstLineChars="200"/>
        <w:jc w:val="left"/>
        <w:rPr>
          <w:rFonts w:hint="eastAsia"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注：</w:t>
      </w:r>
      <w:r>
        <w:rPr>
          <w:rFonts w:hint="default" w:ascii="宋体" w:hAnsi="宋体" w:cs="楷体"/>
          <w:b/>
          <w:bCs/>
          <w:color w:val="000000" w:themeColor="text1"/>
          <w:szCs w:val="21"/>
          <w:highlight w:val="none"/>
          <w:u w:val="single"/>
          <w14:textFill>
            <w14:solidFill>
              <w14:schemeClr w14:val="tx1"/>
            </w14:solidFill>
          </w14:textFill>
          <w:woUserID w:val="1"/>
        </w:rPr>
        <w:t>[</w:t>
      </w:r>
      <w:r>
        <w:rPr>
          <w:rFonts w:hint="eastAsia" w:ascii="宋体" w:hAnsi="宋体" w:cs="楷体"/>
          <w:b/>
          <w:bCs/>
          <w:color w:val="000000" w:themeColor="text1"/>
          <w:szCs w:val="21"/>
          <w:highlight w:val="none"/>
          <w:u w:val="single"/>
          <w14:textFill>
            <w14:solidFill>
              <w14:schemeClr w14:val="tx1"/>
            </w14:solidFill>
          </w14:textFill>
        </w:rPr>
        <w:t>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289ADAF1">
      <w:pPr>
        <w:spacing w:line="440" w:lineRule="exact"/>
        <w:ind w:firstLine="480" w:firstLineChars="200"/>
        <w:rPr>
          <w:rFonts w:hint="default" w:ascii="宋体" w:hAnsi="宋体" w:eastAsia="宋体" w:cs="楷体"/>
          <w:color w:val="000000" w:themeColor="text1"/>
          <w:sz w:val="24"/>
          <w:szCs w:val="24"/>
          <w:highlight w:val="none"/>
          <w:u w:val="single"/>
          <w14:textFill>
            <w14:solidFill>
              <w14:schemeClr w14:val="tx1"/>
            </w14:solidFill>
          </w14:textFill>
        </w:rPr>
      </w:pPr>
      <w:r>
        <w:rPr>
          <w:rFonts w:hint="default" w:ascii="宋体" w:hAnsi="宋体" w:eastAsia="宋体" w:cs="楷体"/>
          <w:color w:val="000000" w:themeColor="text1"/>
          <w:sz w:val="24"/>
          <w:szCs w:val="24"/>
          <w:highlight w:val="none"/>
          <w:u w:val="single"/>
          <w14:textFill>
            <w14:solidFill>
              <w14:schemeClr w14:val="tx1"/>
            </w14:solidFill>
          </w14:textFill>
        </w:rPr>
        <w:t>3.4</w:t>
      </w:r>
      <w:r>
        <w:rPr>
          <w:rFonts w:hint="default" w:ascii="宋体" w:hAnsi="宋体" w:eastAsia="宋体" w:cs="楷体"/>
          <w:color w:val="000000" w:themeColor="text1"/>
          <w:sz w:val="24"/>
          <w:szCs w:val="24"/>
          <w:highlight w:val="none"/>
          <w:u w:val="single"/>
          <w14:textFill>
            <w14:solidFill>
              <w14:schemeClr w14:val="tx1"/>
            </w14:solidFill>
          </w14:textFill>
        </w:rPr>
        <w:t>投标人自202</w:t>
      </w:r>
      <w:r>
        <w:rPr>
          <w:rFonts w:hint="eastAsia" w:ascii="宋体" w:hAnsi="宋体" w:cs="楷体"/>
          <w:color w:val="000000" w:themeColor="text1"/>
          <w:sz w:val="24"/>
          <w:szCs w:val="24"/>
          <w:highlight w:val="none"/>
          <w:u w:val="single"/>
          <w:lang w:val="en-US" w:eastAsia="zh-CN"/>
          <w14:textFill>
            <w14:solidFill>
              <w14:schemeClr w14:val="tx1"/>
            </w14:solidFill>
          </w14:textFill>
        </w:rPr>
        <w:t>2</w:t>
      </w:r>
      <w:r>
        <w:rPr>
          <w:rFonts w:hint="default" w:ascii="宋体" w:hAnsi="宋体" w:eastAsia="宋体" w:cs="楷体"/>
          <w:color w:val="000000" w:themeColor="text1"/>
          <w:sz w:val="24"/>
          <w:szCs w:val="24"/>
          <w:highlight w:val="none"/>
          <w:u w:val="single"/>
          <w14:textFill>
            <w14:solidFill>
              <w14:schemeClr w14:val="tx1"/>
            </w14:solidFill>
          </w14:textFill>
        </w:rPr>
        <w:t>年1月1日至今完成过质量合格</w:t>
      </w:r>
      <w:r>
        <w:rPr>
          <w:rFonts w:hint="eastAsia" w:ascii="宋体" w:hAnsi="宋体" w:cs="楷体"/>
          <w:color w:val="000000" w:themeColor="text1"/>
          <w:sz w:val="24"/>
          <w:szCs w:val="24"/>
          <w:highlight w:val="none"/>
          <w:u w:val="single"/>
          <w:lang w:val="en-US" w:eastAsia="zh-CN"/>
          <w14:textFill>
            <w14:solidFill>
              <w14:schemeClr w14:val="tx1"/>
            </w14:solidFill>
          </w14:textFill>
        </w:rPr>
        <w:t>且</w:t>
      </w:r>
      <w:r>
        <w:rPr>
          <w:rFonts w:hint="default" w:ascii="宋体" w:hAnsi="宋体" w:eastAsia="宋体" w:cs="楷体"/>
          <w:color w:val="000000" w:themeColor="text1"/>
          <w:sz w:val="24"/>
          <w:szCs w:val="24"/>
          <w:highlight w:val="none"/>
          <w:u w:val="single"/>
          <w14:textFill>
            <w14:solidFill>
              <w14:schemeClr w14:val="tx1"/>
            </w14:solidFill>
          </w14:textFill>
        </w:rPr>
        <w:t>监理</w:t>
      </w:r>
      <w:r>
        <w:rPr>
          <w:rFonts w:hint="default" w:ascii="宋体" w:hAnsi="宋体" w:cs="楷体"/>
          <w:color w:val="000000" w:themeColor="text1"/>
          <w:sz w:val="24"/>
          <w:szCs w:val="24"/>
          <w:highlight w:val="none"/>
          <w:u w:val="single"/>
          <w14:textFill>
            <w14:solidFill>
              <w14:schemeClr w14:val="tx1"/>
            </w14:solidFill>
          </w14:textFill>
          <w:woUserID w:val="1"/>
        </w:rPr>
        <w:t>中标</w:t>
      </w:r>
      <w:r>
        <w:rPr>
          <w:rFonts w:hint="default" w:ascii="宋体" w:hAnsi="宋体" w:eastAsia="宋体" w:cs="楷体"/>
          <w:color w:val="000000" w:themeColor="text1"/>
          <w:sz w:val="24"/>
          <w:szCs w:val="24"/>
          <w:highlight w:val="none"/>
          <w:u w:val="single"/>
          <w14:textFill>
            <w14:solidFill>
              <w14:schemeClr w14:val="tx1"/>
            </w14:solidFill>
          </w14:textFill>
        </w:rPr>
        <w:t>金额大于或等于</w:t>
      </w:r>
      <w:r>
        <w:rPr>
          <w:rFonts w:hint="eastAsia" w:ascii="宋体" w:hAnsi="宋体" w:cs="楷体"/>
          <w:color w:val="000000" w:themeColor="text1"/>
          <w:sz w:val="24"/>
          <w:szCs w:val="24"/>
          <w:highlight w:val="none"/>
          <w:u w:val="single"/>
          <w:lang w:val="en-US" w:eastAsia="zh-CN"/>
          <w14:textFill>
            <w14:solidFill>
              <w14:schemeClr w14:val="tx1"/>
            </w14:solidFill>
          </w14:textFill>
        </w:rPr>
        <w:t>700</w:t>
      </w:r>
      <w:r>
        <w:rPr>
          <w:rFonts w:hint="default" w:ascii="宋体" w:hAnsi="宋体" w:eastAsia="宋体" w:cs="楷体"/>
          <w:color w:val="000000" w:themeColor="text1"/>
          <w:sz w:val="24"/>
          <w:szCs w:val="24"/>
          <w:highlight w:val="none"/>
          <w:u w:val="single"/>
          <w14:textFill>
            <w14:solidFill>
              <w14:schemeClr w14:val="tx1"/>
            </w14:solidFill>
          </w14:textFill>
        </w:rPr>
        <w:t>万元的</w:t>
      </w:r>
      <w:r>
        <w:rPr>
          <w:rFonts w:hint="eastAsia" w:ascii="宋体" w:hAnsi="宋体" w:cs="楷体"/>
          <w:color w:val="000000" w:themeColor="text1"/>
          <w:sz w:val="24"/>
          <w:szCs w:val="24"/>
          <w:highlight w:val="none"/>
          <w:u w:val="single"/>
          <w:lang w:val="en-US" w:eastAsia="zh-CN"/>
          <w14:textFill>
            <w14:solidFill>
              <w14:schemeClr w14:val="tx1"/>
            </w14:solidFill>
          </w14:textFill>
        </w:rPr>
        <w:t>房屋建筑</w:t>
      </w:r>
      <w:r>
        <w:rPr>
          <w:rFonts w:hint="default" w:ascii="宋体" w:hAnsi="宋体" w:eastAsia="宋体" w:cs="楷体"/>
          <w:color w:val="000000" w:themeColor="text1"/>
          <w:sz w:val="24"/>
          <w:szCs w:val="24"/>
          <w:highlight w:val="none"/>
          <w:u w:val="single"/>
          <w14:textFill>
            <w14:solidFill>
              <w14:schemeClr w14:val="tx1"/>
            </w14:solidFill>
          </w14:textFill>
        </w:rPr>
        <w:t>工程监理业绩。</w:t>
      </w:r>
      <w:r>
        <w:rPr>
          <w:rFonts w:hint="default" w:ascii="宋体" w:hAnsi="宋体" w:eastAsia="宋体" w:cs="楷体"/>
          <w:color w:val="000000" w:themeColor="text1"/>
          <w:sz w:val="24"/>
          <w:szCs w:val="24"/>
          <w:highlight w:val="none"/>
          <w:u w:val="single"/>
          <w14:textFill>
            <w14:solidFill>
              <w14:schemeClr w14:val="tx1"/>
            </w14:solidFill>
          </w14:textFill>
        </w:rPr>
        <w:t>需同时提供中标通知书或免招标的相关证明、施工监理合同、竣工验收报告或竣工验收证明</w:t>
      </w:r>
      <w:r>
        <w:rPr>
          <w:rFonts w:hint="default" w:ascii="宋体" w:hAnsi="宋体" w:cs="楷体"/>
          <w:color w:val="000000" w:themeColor="text1"/>
          <w:sz w:val="24"/>
          <w:szCs w:val="24"/>
          <w:highlight w:val="none"/>
          <w:u w:val="single"/>
          <w14:textFill>
            <w14:solidFill>
              <w14:schemeClr w14:val="tx1"/>
            </w14:solidFill>
          </w14:textFill>
          <w:woUserID w:val="1"/>
        </w:rPr>
        <w:t>的清晰扫描件</w:t>
      </w:r>
      <w:r>
        <w:rPr>
          <w:rFonts w:hint="default" w:ascii="宋体" w:hAnsi="宋体" w:eastAsia="宋体" w:cs="楷体"/>
          <w:color w:val="000000" w:themeColor="text1"/>
          <w:sz w:val="24"/>
          <w:szCs w:val="24"/>
          <w:highlight w:val="none"/>
          <w:u w:val="single"/>
          <w14:textFill>
            <w14:solidFill>
              <w14:schemeClr w14:val="tx1"/>
            </w14:solidFill>
          </w14:textFill>
        </w:rPr>
        <w:t>。业绩时间以竣工验收报告或竣工验收证明出具时间为准（竣工验收报告或竣工验收证明材料至少包含建设单位、设计单位、施工单位、监理单位四方主体盖章，否则不予以认可）</w:t>
      </w:r>
      <w:r>
        <w:rPr>
          <w:rFonts w:hint="default" w:ascii="宋体" w:hAnsi="宋体" w:cs="楷体"/>
          <w:color w:val="000000" w:themeColor="text1"/>
          <w:sz w:val="24"/>
          <w:szCs w:val="24"/>
          <w:highlight w:val="none"/>
          <w:u w:val="single"/>
          <w14:textFill>
            <w14:solidFill>
              <w14:schemeClr w14:val="tx1"/>
            </w14:solidFill>
          </w14:textFill>
          <w:woUserID w:val="1"/>
        </w:rPr>
        <w:t>；中标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r>
        <w:rPr>
          <w:rFonts w:hint="default" w:ascii="宋体" w:hAnsi="宋体" w:eastAsia="宋体" w:cs="楷体"/>
          <w:color w:val="000000" w:themeColor="text1"/>
          <w:sz w:val="24"/>
          <w:szCs w:val="24"/>
          <w:highlight w:val="none"/>
          <w:u w:val="single"/>
          <w14:textFill>
            <w14:solidFill>
              <w14:schemeClr w14:val="tx1"/>
            </w14:solidFill>
          </w14:textFill>
        </w:rPr>
        <w:t>。</w:t>
      </w:r>
    </w:p>
    <w:p w14:paraId="24C66C2A">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default"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其他要求：</w:t>
      </w:r>
    </w:p>
    <w:p w14:paraId="01B09397">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①投标人参加投标的意思表达清楚，投标人代表被授权有效。</w:t>
      </w:r>
    </w:p>
    <w:p w14:paraId="1FBFB963">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②投标人均具有独立法人资格，持有有效的工商行政（或市场监管）管理部门核发的法人营业执照，按国家法律经营。</w:t>
      </w:r>
    </w:p>
    <w:p w14:paraId="08F49D98">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③投标人已按规定格式</w:t>
      </w:r>
      <w:r>
        <w:rPr>
          <w:rFonts w:hint="eastAsia" w:ascii="宋体" w:hAnsi="宋体" w:cs="宋体"/>
          <w:color w:val="000000" w:themeColor="text1"/>
          <w:sz w:val="24"/>
          <w:szCs w:val="24"/>
          <w:highlight w:val="none"/>
          <w:u w:val="single"/>
          <w14:textFill>
            <w14:solidFill>
              <w14:schemeClr w14:val="tx1"/>
            </w14:solidFill>
          </w14:textFill>
        </w:rPr>
        <w:t>签名《投标人声明》（详见附件一）</w:t>
      </w:r>
      <w:r>
        <w:rPr>
          <w:rFonts w:hint="eastAsia" w:ascii="宋体" w:hAnsi="宋体" w:cs="宋体"/>
          <w:color w:val="000000" w:themeColor="text1"/>
          <w:sz w:val="24"/>
          <w:szCs w:val="24"/>
          <w:highlight w:val="none"/>
          <w:u w:val="single"/>
          <w14:textFill>
            <w14:solidFill>
              <w14:schemeClr w14:val="tx1"/>
            </w14:solidFill>
          </w14:textFill>
        </w:rPr>
        <w:t>。</w:t>
      </w:r>
    </w:p>
    <w:p w14:paraId="304A2A6E">
      <w:pPr>
        <w:spacing w:line="440" w:lineRule="exact"/>
        <w:ind w:firstLine="480" w:firstLineChars="2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④</w:t>
      </w:r>
      <w:r>
        <w:rPr>
          <w:rFonts w:hint="eastAsia" w:ascii="宋体" w:hAnsi="宋体" w:cs="宋体"/>
          <w:color w:val="000000" w:themeColor="text1"/>
          <w:kern w:val="0"/>
          <w:sz w:val="24"/>
          <w:highlight w:val="none"/>
          <w:u w:val="single"/>
          <w14:textFill>
            <w14:solidFill>
              <w14:schemeClr w14:val="tx1"/>
            </w14:solidFill>
          </w14:textFill>
        </w:rPr>
        <w:t>资格审查</w:t>
      </w:r>
      <w:r>
        <w:rPr>
          <w:rFonts w:hint="eastAsia" w:ascii="宋体" w:hAnsi="宋体" w:cs="宋体"/>
          <w:color w:val="000000" w:themeColor="text1"/>
          <w:sz w:val="24"/>
          <w:highlight w:val="none"/>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highlight w:val="none"/>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"http://zfcj.gz.gov.cn/zwgk/zsdwxxgkzl/gzsjzyglfwzx/bszy/content/post_8073953.html" </w:instrText>
      </w:r>
      <w:r>
        <w:rPr>
          <w:color w:val="000000" w:themeColor="text1"/>
          <w:highlight w:val="none"/>
          <w14:textFill>
            <w14:solidFill>
              <w14:schemeClr w14:val="tx1"/>
            </w14:solidFill>
          </w14:textFill>
        </w:rPr>
        <w:fldChar w:fldCharType="separate"/>
      </w:r>
      <w:r>
        <w:rPr>
          <w:rStyle w:val="22"/>
          <w:rFonts w:ascii="宋体" w:hAnsi="宋体" w:cs="宋体"/>
          <w:color w:val="000000" w:themeColor="text1"/>
          <w:kern w:val="0"/>
          <w:sz w:val="24"/>
          <w:highlight w:val="none"/>
          <w14:textFill>
            <w14:solidFill>
              <w14:schemeClr w14:val="tx1"/>
            </w14:solidFill>
          </w14:textFill>
        </w:rPr>
        <w:t>http://zfcj.gz.gov.cn/zwgk/zsdwxxgkzl/gzsjzyglfwzx/bszy/content/post_8073953.html</w:t>
      </w:r>
      <w:r>
        <w:rPr>
          <w:rFonts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w:t>
      </w:r>
    </w:p>
    <w:p w14:paraId="21CBB4FF">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woUserID w:val="1"/>
        </w:rPr>
        <w:t>注：投标人在投标登记时选择了拟投入本项目的</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woUserID w:val="1"/>
        </w:rPr>
        <w:t>总监理工程师</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woUserID w:val="1"/>
        </w:rPr>
        <w:t>，即已满足“</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woUserID w:val="1"/>
        </w:rPr>
        <w:t>拟担任本工程总监理工程师须是本企业信用档案中的在册人员</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woUserID w:val="1"/>
        </w:rPr>
        <w:t>。”的要求，投标人无需提供证明材料。</w:t>
      </w:r>
    </w:p>
    <w:p w14:paraId="7DF60763">
      <w:pPr>
        <w:spacing w:line="440" w:lineRule="exact"/>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t>⑤投标人未被列入拖欠农民工工资失信联合惩戒对象名单</w:t>
      </w:r>
      <w:r>
        <w:rPr>
          <w:rFonts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本项评审投标人无需提供资料，按资格评审时</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 w:val="24"/>
          <w:highlight w:val="none"/>
          <w:u w:val="single"/>
          <w14:textFill>
            <w14:solidFill>
              <w14:schemeClr w14:val="tx1"/>
            </w14:solidFill>
          </w14:textFill>
        </w:rPr>
        <w:t>交易系统比对的结果进行评审</w:t>
      </w:r>
      <w:r>
        <w:rPr>
          <w:rFonts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p>
    <w:p w14:paraId="670A3252">
      <w:pPr>
        <w:spacing w:line="440" w:lineRule="exact"/>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t>⑥投标人未在以往工程中因不充分履约行为被本项目招标人书面拒绝投标的（被招标人拒绝投标的名单详见本招标公告附件三）。</w:t>
      </w:r>
    </w:p>
    <w:p w14:paraId="562744E3">
      <w:pPr>
        <w:spacing w:line="360" w:lineRule="auto"/>
        <w:ind w:firstLine="480" w:firstLineChars="200"/>
        <w:rPr>
          <w:rFonts w:hint="eastAsia"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fldChar w:fldCharType="begin"/>
      </w:r>
      <w:r>
        <w:rPr>
          <w:rFonts w:hint="eastAsia" w:ascii="宋体" w:hAnsi="宋体" w:cs="楷体"/>
          <w:color w:val="000000" w:themeColor="text1"/>
          <w:sz w:val="24"/>
          <w:szCs w:val="24"/>
          <w:highlight w:val="none"/>
          <w:u w:val="single"/>
          <w14:textFill>
            <w14:solidFill>
              <w14:schemeClr w14:val="tx1"/>
            </w14:solidFill>
          </w14:textFill>
        </w:rPr>
        <w:instrText xml:space="preserve"> = 7 \* GB3 \* MERGEFORMAT </w:instrText>
      </w:r>
      <w:r>
        <w:rPr>
          <w:rFonts w:hint="eastAsia" w:ascii="宋体" w:hAnsi="宋体" w:cs="楷体"/>
          <w:color w:val="000000" w:themeColor="text1"/>
          <w:sz w:val="24"/>
          <w:szCs w:val="24"/>
          <w:highlight w:val="none"/>
          <w:u w:val="single"/>
          <w14:textFill>
            <w14:solidFill>
              <w14:schemeClr w14:val="tx1"/>
            </w14:solidFill>
          </w14:textFill>
        </w:rPr>
        <w:fldChar w:fldCharType="separate"/>
      </w:r>
      <w:r>
        <w:rPr>
          <w:rFonts w:hint="eastAsia" w:ascii="宋体" w:hAnsi="宋体" w:cs="楷体"/>
          <w:color w:val="000000" w:themeColor="text1"/>
          <w:sz w:val="24"/>
          <w:szCs w:val="24"/>
          <w:highlight w:val="none"/>
          <w:u w:val="single"/>
          <w14:textFill>
            <w14:solidFill>
              <w14:schemeClr w14:val="tx1"/>
            </w14:solidFill>
          </w14:textFill>
        </w:rPr>
        <w:t>⑦</w:t>
      </w:r>
      <w:r>
        <w:rPr>
          <w:rFonts w:hint="eastAsia" w:ascii="宋体" w:hAnsi="宋体" w:cs="楷体"/>
          <w:color w:val="000000" w:themeColor="text1"/>
          <w:sz w:val="24"/>
          <w:szCs w:val="24"/>
          <w:highlight w:val="none"/>
          <w:u w:val="single"/>
          <w14:textFill>
            <w14:solidFill>
              <w14:schemeClr w14:val="tx1"/>
            </w14:solidFill>
          </w14:textFill>
        </w:rPr>
        <w:fldChar w:fldCharType="end"/>
      </w:r>
      <w:r>
        <w:rPr>
          <w:rFonts w:hint="eastAsia" w:ascii="宋体" w:hAnsi="宋体" w:cs="楷体"/>
          <w:color w:val="000000" w:themeColor="text1"/>
          <w:sz w:val="24"/>
          <w:szCs w:val="24"/>
          <w:highlight w:val="none"/>
          <w:u w:val="single"/>
          <w14:textFill>
            <w14:solidFill>
              <w14:schemeClr w14:val="tx1"/>
            </w14:solidFill>
          </w14:textFill>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2B344B3C">
      <w:pPr>
        <w:spacing w:line="360" w:lineRule="auto"/>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注：未在招标公告第3条单列的投标人资格要求条件，不作为资审不合格的依据。</w:t>
      </w:r>
    </w:p>
    <w:p w14:paraId="5F9AD35E">
      <w:pPr>
        <w:pStyle w:val="2"/>
        <w:spacing w:before="312" w:beforeLines="10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4.招标文件的获取</w:t>
      </w:r>
    </w:p>
    <w:p w14:paraId="5D2E672B">
      <w:pPr>
        <w:spacing w:line="440" w:lineRule="exact"/>
        <w:ind w:left="0" w:leftChars="0" w:firstLine="480" w:firstLineChars="200"/>
        <w:rPr>
          <w:rFonts w:ascii="宋体" w:cs="宋体"/>
          <w:color w:val="000000" w:themeColor="text1"/>
          <w:sz w:val="24"/>
          <w:szCs w:val="24"/>
          <w:highlight w:val="none"/>
          <w14:textFill>
            <w14:solidFill>
              <w14:schemeClr w14:val="tx1"/>
            </w14:solidFill>
          </w14:textFill>
        </w:rPr>
      </w:pPr>
      <w:bookmarkStart w:id="12" w:name="_Toc514099628"/>
      <w:bookmarkStart w:id="13" w:name="_Toc3471142"/>
      <w:r>
        <w:rPr>
          <w:rFonts w:hint="eastAsia" w:ascii="宋体" w:cs="宋体"/>
          <w:color w:val="000000" w:themeColor="text1"/>
          <w:sz w:val="24"/>
          <w:szCs w:val="24"/>
          <w:highlight w:val="none"/>
          <w14:textFill>
            <w14:solidFill>
              <w14:schemeClr w14:val="tx1"/>
            </w14:solidFill>
          </w14:textFill>
        </w:rPr>
        <w:t>4.1</w:t>
      </w:r>
      <w:r>
        <w:rPr>
          <w:rFonts w:hint="eastAsia" w:ascii="宋体" w:cs="宋体"/>
          <w:color w:val="000000" w:themeColor="text1"/>
          <w:sz w:val="24"/>
          <w:szCs w:val="24"/>
          <w:highlight w:val="non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凡有意参加投标者，请于</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分至</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分(北京时间，下同)，登录</w:t>
      </w:r>
      <w:r>
        <w:rPr>
          <w:rFonts w:hint="eastAsia" w:ascii="宋体" w:hAnsi="宋体"/>
          <w:color w:val="000000" w:themeColor="text1"/>
          <w:sz w:val="24"/>
          <w:szCs w:val="24"/>
          <w:highlight w:val="none"/>
          <w:u w:val="single"/>
          <w14:textFill>
            <w14:solidFill>
              <w14:schemeClr w14:val="tx1"/>
            </w14:solidFill>
          </w14:textFill>
        </w:rPr>
        <w:t>广州交易集团有限公司（广州公共资源交易中心）</w:t>
      </w:r>
      <w:r>
        <w:rPr>
          <w:rFonts w:ascii="宋体" w:hAnsi="宋体"/>
          <w:color w:val="000000" w:themeColor="text1"/>
          <w:sz w:val="24"/>
          <w:szCs w:val="24"/>
          <w:highlight w:val="none"/>
          <w:u w:val="single"/>
          <w14:textFill>
            <w14:solidFill>
              <w14:schemeClr w14:val="tx1"/>
            </w14:solidFill>
          </w14:textFill>
        </w:rPr>
        <w:t>网</w:t>
      </w:r>
      <w:r>
        <w:rPr>
          <w:rFonts w:hint="eastAsia" w:ascii="宋体" w:hAnsi="宋体"/>
          <w:color w:val="000000" w:themeColor="text1"/>
          <w:sz w:val="24"/>
          <w:szCs w:val="24"/>
          <w:highlight w:val="none"/>
          <w:u w:val="single"/>
          <w14:textFill>
            <w14:solidFill>
              <w14:schemeClr w14:val="tx1"/>
            </w14:solidFill>
          </w14:textFill>
        </w:rPr>
        <w:t>站</w:t>
      </w:r>
      <w:r>
        <w:rPr>
          <w:rFonts w:ascii="宋体" w:hAnsi="宋体"/>
          <w:color w:val="000000" w:themeColor="text1"/>
          <w:sz w:val="24"/>
          <w:szCs w:val="24"/>
          <w:highlight w:val="none"/>
          <w:u w:val="single"/>
          <w14:textFill>
            <w14:solidFill>
              <w14:schemeClr w14:val="tx1"/>
            </w14:solidFill>
          </w14:textFill>
        </w:rPr>
        <w:t>（网址：http://www.gzggzy.cn）</w:t>
      </w:r>
      <w:r>
        <w:rPr>
          <w:rFonts w:hint="eastAsia" w:ascii="宋体" w:hAnsi="宋体"/>
          <w:color w:val="000000" w:themeColor="text1"/>
          <w:sz w:val="24"/>
          <w:szCs w:val="24"/>
          <w:highlight w:val="none"/>
          <w14:textFill>
            <w14:solidFill>
              <w14:schemeClr w14:val="tx1"/>
            </w14:solidFill>
          </w14:textFill>
        </w:rPr>
        <w:t>下载电子招标文件。</w:t>
      </w:r>
    </w:p>
    <w:p w14:paraId="36F27669">
      <w:pPr>
        <w:spacing w:line="440" w:lineRule="exact"/>
        <w:ind w:firstLine="480" w:firstLineChars="200"/>
        <w:rPr>
          <w:rFonts w:ascii="宋体" w:cs="宋体"/>
          <w:color w:val="000000" w:themeColor="text1"/>
          <w:sz w:val="24"/>
          <w:szCs w:val="24"/>
          <w:highlight w:val="none"/>
          <w14:textFill>
            <w14:solidFill>
              <w14:schemeClr w14:val="tx1"/>
            </w14:solidFill>
          </w14:textFill>
        </w:rPr>
      </w:pPr>
      <w:bookmarkStart w:id="14" w:name="_Toc511557030"/>
      <w:r>
        <w:rPr>
          <w:rFonts w:hint="eastAsia" w:ascii="宋体" w:cs="宋体"/>
          <w:color w:val="000000" w:themeColor="text1"/>
          <w:sz w:val="24"/>
          <w:szCs w:val="24"/>
          <w:highlight w:val="none"/>
          <w14:textFill>
            <w14:solidFill>
              <w14:schemeClr w14:val="tx1"/>
            </w14:solidFill>
          </w14:textFill>
        </w:rPr>
        <w:t>4.2 发布招标公告时间（含本日）</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分至</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w:t>
      </w:r>
    </w:p>
    <w:p w14:paraId="0E05A496">
      <w:pPr>
        <w:spacing w:line="360" w:lineRule="auto"/>
        <w:ind w:left="-238" w:firstLine="566" w:firstLineChars="235"/>
        <w:rPr>
          <w:rFonts w:ascii="宋体" w:hAnsi="宋体" w:cs="楷体"/>
          <w:b/>
          <w:bCs/>
          <w:color w:val="000000" w:themeColor="text1"/>
          <w:sz w:val="24"/>
          <w:szCs w:val="24"/>
          <w:highlight w:val="none"/>
          <w:u w:val="single"/>
          <w14:textFill>
            <w14:solidFill>
              <w14:schemeClr w14:val="tx1"/>
            </w14:solidFill>
          </w14:textFill>
        </w:rPr>
      </w:pPr>
      <w:r>
        <w:rPr>
          <w:rFonts w:hint="eastAsia" w:ascii="宋体" w:hAnsi="宋体" w:cs="楷体"/>
          <w:b/>
          <w:bCs/>
          <w:color w:val="000000" w:themeColor="text1"/>
          <w:sz w:val="24"/>
          <w:szCs w:val="24"/>
          <w:highlight w:val="none"/>
          <w:u w:val="single"/>
          <w14:textFill>
            <w14:solidFill>
              <w14:schemeClr w14:val="tx1"/>
            </w14:solidFill>
          </w14:textFill>
        </w:rPr>
        <w:t>注：发布招标公告的时间为招标公告发出之日起至递交投标文件截止时间止。</w:t>
      </w:r>
    </w:p>
    <w:bookmarkEnd w:id="12"/>
    <w:bookmarkEnd w:id="13"/>
    <w:bookmarkEnd w:id="14"/>
    <w:p w14:paraId="57B2A3C5">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4.3 </w:t>
      </w:r>
      <w:r>
        <w:rPr>
          <w:rFonts w:hint="eastAsia" w:ascii="宋体" w:hAnsi="宋体" w:cs="宋体"/>
          <w:color w:val="000000" w:themeColor="text1"/>
          <w:kern w:val="0"/>
          <w:sz w:val="24"/>
          <w:szCs w:val="24"/>
          <w:highlight w:val="none"/>
          <w14:textFill>
            <w14:solidFill>
              <w14:schemeClr w14:val="tx1"/>
            </w14:solidFill>
          </w14:textFill>
        </w:rPr>
        <w:t>本项目设立投标登记环节，采取</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u w:val="single"/>
          <w14:textFill>
            <w14:solidFill>
              <w14:schemeClr w14:val="tx1"/>
            </w14:solidFill>
          </w14:textFill>
        </w:rPr>
        <w:t>网上投标登记</w:t>
      </w:r>
      <w:r>
        <w:rPr>
          <w:rFonts w:hint="eastAsia" w:ascii="宋体" w:hAnsi="宋体" w:cs="宋体"/>
          <w:color w:val="000000" w:themeColor="text1"/>
          <w:kern w:val="0"/>
          <w:sz w:val="24"/>
          <w:szCs w:val="24"/>
          <w:highlight w:val="none"/>
          <w14:textFill>
            <w14:solidFill>
              <w14:schemeClr w14:val="tx1"/>
            </w14:solidFill>
          </w14:textFill>
        </w:rPr>
        <w:t>方式进行投标登记，不接受现场投标登记（参加投标登记之前，投标人应查询本企业在</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的信息登记的状态，确保一切信息都是真实的、在有效期内的，以免出现相关信息不能被使用。上述情况有可能导致投标信息无法录入</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信息系统。如出现上述情况，投标人有可能失去投标机会，因其可能所引起的一切后果由投标人承担。电子招投标操作流程详见</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网站发布的最新版操作指引）。</w:t>
      </w:r>
    </w:p>
    <w:p w14:paraId="339541F4">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4.3.1投标登记时间：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时</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分至</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6FF47B7A">
      <w:pPr>
        <w:spacing w:line="44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35B0BEEC">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本项目采用资格后审方式。</w:t>
      </w:r>
    </w:p>
    <w:p w14:paraId="1F4BD2D3">
      <w:pPr>
        <w:pStyle w:val="2"/>
        <w:spacing w:before="312" w:beforeLines="10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 投标文件的递交</w:t>
      </w:r>
      <w:bookmarkEnd w:id="11"/>
    </w:p>
    <w:p w14:paraId="40A7F7C0">
      <w:pPr>
        <w:pStyle w:val="24"/>
        <w:spacing w:line="440" w:lineRule="exact"/>
        <w:ind w:firstLine="480" w:firstLineChars="200"/>
        <w:rPr>
          <w:rFonts w:ascii="宋体" w:hAnsi="宋体" w:eastAsia="宋体" w:cs="宋体"/>
          <w:color w:val="000000" w:themeColor="text1"/>
          <w:kern w:val="2"/>
          <w:sz w:val="24"/>
          <w:szCs w:val="24"/>
          <w:highlight w:val="none"/>
          <w14:textFill>
            <w14:solidFill>
              <w14:schemeClr w14:val="tx1"/>
            </w14:solidFill>
          </w14:textFill>
        </w:rPr>
      </w:pPr>
      <w:bookmarkStart w:id="15" w:name="_Toc535938700"/>
      <w:r>
        <w:rPr>
          <w:rFonts w:ascii="宋体" w:hAnsi="宋体" w:eastAsia="宋体" w:cs="宋体"/>
          <w:color w:val="000000" w:themeColor="text1"/>
          <w:kern w:val="2"/>
          <w:sz w:val="24"/>
          <w:szCs w:val="24"/>
          <w:highlight w:val="none"/>
          <w14:textFill>
            <w14:solidFill>
              <w14:schemeClr w14:val="tx1"/>
            </w14:solidFill>
          </w14:textFill>
        </w:rPr>
        <w:t>5.1 投标文件递交的截止时间（投标截止时间，下同）为</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分，投标人应在截止时间前通过</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广州交易集团有限公司（广州公共资源交易中心）数字交易平台（网址：http://www.gzggzy.cn）</w:t>
      </w:r>
      <w:r>
        <w:rPr>
          <w:rFonts w:ascii="宋体" w:hAnsi="宋体" w:eastAsia="宋体" w:cs="宋体"/>
          <w:color w:val="000000" w:themeColor="text1"/>
          <w:kern w:val="2"/>
          <w:sz w:val="24"/>
          <w:szCs w:val="24"/>
          <w:highlight w:val="none"/>
          <w14:textFill>
            <w14:solidFill>
              <w14:schemeClr w14:val="tx1"/>
            </w14:solidFill>
          </w14:textFill>
        </w:rPr>
        <w:t>递交电子投标文件。</w:t>
      </w:r>
    </w:p>
    <w:p w14:paraId="7312A944">
      <w:pPr>
        <w:pStyle w:val="24"/>
        <w:spacing w:line="440" w:lineRule="exact"/>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5.2 递交备用投标文件电子光盘时间为：</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2025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分至</w:t>
      </w:r>
      <w:r>
        <w:rPr>
          <w:rFonts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分；地点：</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广州交易集团有限公司（广州公共资源交易中心）第  开标室</w:t>
      </w:r>
      <w:r>
        <w:rPr>
          <w:rFonts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凭法定代表人证明书原件、法定代表人授权委托证明书原件（非法定代表人办理手续时提供）、本人身份证原件递交。</w:t>
      </w:r>
      <w:r>
        <w:rPr>
          <w:rFonts w:ascii="宋体" w:hAnsi="宋体" w:eastAsia="宋体" w:cs="宋体"/>
          <w:color w:val="000000" w:themeColor="text1"/>
          <w:kern w:val="2"/>
          <w:sz w:val="24"/>
          <w:szCs w:val="24"/>
          <w:highlight w:val="none"/>
          <w14:textFill>
            <w14:solidFill>
              <w14:schemeClr w14:val="tx1"/>
            </w14:solidFill>
          </w14:textFill>
        </w:rPr>
        <w:t>电子光盘需按规定封装。投标人在将数据刻录到光盘之后，投标前自行检查文件是否可以读取）。</w:t>
      </w:r>
    </w:p>
    <w:p w14:paraId="4191E2A1">
      <w:pPr>
        <w:widowControl/>
        <w:shd w:val="clear" w:color="auto" w:fill="FFFFFF"/>
        <w:spacing w:line="360" w:lineRule="auto"/>
        <w:ind w:firstLine="537" w:firstLineChars="224"/>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 逾期送达的投标文件，电子招标投标交易平台将予以拒收。</w:t>
      </w:r>
      <w:r>
        <w:rPr>
          <w:rFonts w:ascii="宋体" w:hAnsi="宋体"/>
          <w:color w:val="000000" w:themeColor="text1"/>
          <w:sz w:val="24"/>
          <w:szCs w:val="24"/>
          <w:highlight w:val="none"/>
          <w14:textFill>
            <w14:solidFill>
              <w14:schemeClr w14:val="tx1"/>
            </w14:solidFill>
          </w14:textFill>
        </w:rPr>
        <w:t>逾期未上传成功的电子投标文件，招标人拒绝接收。逾期或未在指定地点递交投标文件光盘的,招标人拒绝接收其投标文件光盘。</w:t>
      </w:r>
    </w:p>
    <w:p w14:paraId="0D78D7A9">
      <w:pPr>
        <w:pStyle w:val="24"/>
        <w:spacing w:line="440" w:lineRule="exact"/>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5.4 开标时间：</w:t>
      </w:r>
      <w:r>
        <w:rPr>
          <w:rFonts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分。地点：</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广州交易集团有限公司（广州公共资源交易中心）第  开标室</w:t>
      </w:r>
      <w:r>
        <w:rPr>
          <w:rFonts w:ascii="宋体" w:hAnsi="宋体" w:eastAsia="宋体" w:cs="宋体"/>
          <w:color w:val="000000" w:themeColor="text1"/>
          <w:kern w:val="2"/>
          <w:sz w:val="24"/>
          <w:szCs w:val="24"/>
          <w:highlight w:val="none"/>
          <w14:textFill>
            <w14:solidFill>
              <w14:schemeClr w14:val="tx1"/>
            </w14:solidFill>
          </w14:textFill>
        </w:rPr>
        <w:t>。</w:t>
      </w:r>
    </w:p>
    <w:p w14:paraId="1F8137DA">
      <w:pPr>
        <w:pStyle w:val="24"/>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5.5 递交投标文件截止时间及开标时间是否有变化，请密切留意</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w:t>
      </w:r>
      <w:r>
        <w:rPr>
          <w:rFonts w:ascii="宋体" w:hAnsi="宋体" w:eastAsia="宋体" w:cs="宋体"/>
          <w:color w:val="000000" w:themeColor="text1"/>
          <w:kern w:val="2"/>
          <w:sz w:val="24"/>
          <w:szCs w:val="24"/>
          <w:highlight w:val="none"/>
          <w14:textFill>
            <w14:solidFill>
              <w14:schemeClr w14:val="tx1"/>
            </w14:solidFill>
          </w14:textFill>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w:t>
      </w:r>
      <w:r>
        <w:rPr>
          <w:rFonts w:ascii="宋体" w:hAnsi="宋体" w:eastAsia="宋体" w:cs="宋体"/>
          <w:color w:val="000000" w:themeColor="text1"/>
          <w:kern w:val="2"/>
          <w:sz w:val="24"/>
          <w:szCs w:val="24"/>
          <w:highlight w:val="none"/>
          <w14:textFill>
            <w14:solidFill>
              <w14:schemeClr w14:val="tx1"/>
            </w14:solidFill>
          </w14:textFill>
        </w:rPr>
        <w:t>网站查询具体的时间和场地安排。</w:t>
      </w:r>
    </w:p>
    <w:p w14:paraId="01459039">
      <w:pPr>
        <w:pStyle w:val="2"/>
        <w:spacing w:before="312" w:beforeLines="10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bookmarkEnd w:id="15"/>
      <w:bookmarkStart w:id="16" w:name="_Toc535938701"/>
      <w:r>
        <w:rPr>
          <w:rFonts w:hint="eastAsia"/>
          <w:color w:val="000000" w:themeColor="text1"/>
          <w:highlight w:val="none"/>
          <w14:textFill>
            <w14:solidFill>
              <w14:schemeClr w14:val="tx1"/>
            </w14:solidFill>
          </w14:textFill>
        </w:rPr>
        <w:t>发布公告的媒介</w:t>
      </w:r>
      <w:bookmarkEnd w:id="16"/>
    </w:p>
    <w:p w14:paraId="46470416">
      <w:pPr>
        <w:wordWrap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00CD398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441D8E88">
      <w:pPr>
        <w:pStyle w:val="2"/>
        <w:spacing w:before="312" w:beforeLines="100" w:line="360" w:lineRule="auto"/>
        <w:rPr>
          <w:color w:val="000000" w:themeColor="text1"/>
          <w:highlight w:val="none"/>
          <w14:textFill>
            <w14:solidFill>
              <w14:schemeClr w14:val="tx1"/>
            </w14:solidFill>
          </w14:textFill>
        </w:rPr>
      </w:pPr>
      <w:bookmarkStart w:id="17" w:name="_Toc529196510"/>
      <w:bookmarkStart w:id="18" w:name="_Toc511557031"/>
      <w:bookmarkStart w:id="19" w:name="_Toc516170523"/>
      <w:bookmarkStart w:id="20" w:name="_Toc535938702"/>
      <w:bookmarkStart w:id="21" w:name="_Toc144974482"/>
      <w:bookmarkStart w:id="22" w:name="_Toc361508564"/>
      <w:bookmarkStart w:id="23" w:name="_Toc247527537"/>
      <w:bookmarkStart w:id="24" w:name="_Toc300834931"/>
      <w:bookmarkStart w:id="25" w:name="_Toc247513936"/>
      <w:bookmarkStart w:id="26" w:name="_Toc352691457"/>
      <w:bookmarkStart w:id="27" w:name="_Toc152045514"/>
      <w:bookmarkStart w:id="28" w:name="_Toc152042290"/>
      <w:bookmarkStart w:id="29" w:name="_Toc384308189"/>
      <w:bookmarkStart w:id="30" w:name="_Toc369531499"/>
      <w:bookmarkStart w:id="31" w:name="_Toc2312"/>
      <w:r>
        <w:rPr>
          <w:rFonts w:hint="eastAsia"/>
          <w:color w:val="000000" w:themeColor="text1"/>
          <w:highlight w:val="none"/>
          <w14:textFill>
            <w14:solidFill>
              <w14:schemeClr w14:val="tx1"/>
            </w14:solidFill>
          </w14:textFill>
        </w:rPr>
        <w:t>7.联系方式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7F4CE565">
      <w:pPr>
        <w:topLinePunct/>
        <w:spacing w:line="360" w:lineRule="auto"/>
        <w:ind w:left="120" w:right="360" w:hanging="120" w:hangingChars="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招标人名称：</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p>
    <w:p w14:paraId="2B31A7D9">
      <w:pPr>
        <w:topLinePunct/>
        <w:spacing w:line="360" w:lineRule="auto"/>
        <w:ind w:left="120" w:right="360" w:hanging="120" w:hangingChars="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邮政编码、地址：</w:t>
      </w:r>
      <w:r>
        <w:rPr>
          <w:rFonts w:hint="eastAsia" w:ascii="宋体" w:hAnsi="宋体"/>
          <w:color w:val="000000" w:themeColor="text1"/>
          <w:sz w:val="24"/>
          <w:szCs w:val="24"/>
          <w:highlight w:val="none"/>
          <w:u w:val="single"/>
          <w:lang w:val="zh-CN"/>
          <w14:textFill>
            <w14:solidFill>
              <w14:schemeClr w14:val="tx1"/>
            </w14:solidFill>
          </w14:textFill>
        </w:rPr>
        <w:t>510006、广州市番禺区星运路1号</w:t>
      </w:r>
    </w:p>
    <w:p w14:paraId="10FDBF5C">
      <w:pPr>
        <w:topLinePunct/>
        <w:spacing w:line="360" w:lineRule="auto"/>
        <w:ind w:left="7198" w:right="480" w:hanging="7197" w:hangingChars="2999"/>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系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u w:val="single"/>
          <w:lang w:val="en-US" w:eastAsia="zh-CN"/>
          <w14:textFill>
            <w14:solidFill>
              <w14:schemeClr w14:val="tx1"/>
            </w14:solidFill>
          </w14:textFill>
        </w:rPr>
        <w:t>李工</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020-2290568</w:t>
      </w:r>
      <w:r>
        <w:rPr>
          <w:rFonts w:hint="default" w:ascii="宋体" w:hAnsi="宋体"/>
          <w:color w:val="000000" w:themeColor="text1"/>
          <w:sz w:val="24"/>
          <w:szCs w:val="24"/>
          <w:highlight w:val="none"/>
          <w:u w:val="single"/>
          <w:lang w:eastAsia="zh-CN"/>
          <w14:textFill>
            <w14:solidFill>
              <w14:schemeClr w14:val="tx1"/>
            </w14:solidFill>
          </w14:textFill>
          <w:woUserID w:val="1"/>
        </w:rPr>
        <w:t>1</w:t>
      </w:r>
    </w:p>
    <w:p w14:paraId="45395FCF">
      <w:pPr>
        <w:topLinePunct/>
        <w:spacing w:line="360" w:lineRule="auto"/>
        <w:ind w:left="120" w:right="360" w:hanging="120" w:hangingChars="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r>
        <w:rPr>
          <w:rFonts w:hint="eastAsia" w:ascii="宋体" w:hAnsi="宋体"/>
          <w:color w:val="000000" w:themeColor="text1"/>
          <w:sz w:val="24"/>
          <w:szCs w:val="24"/>
          <w:highlight w:val="none"/>
          <w:u w:val="single"/>
          <w14:textFill>
            <w14:solidFill>
              <w14:schemeClr w14:val="tx1"/>
            </w14:solidFill>
          </w14:textFill>
        </w:rPr>
        <w:t xml:space="preserve">  /  </w:t>
      </w:r>
    </w:p>
    <w:p w14:paraId="322745CC">
      <w:pPr>
        <w:spacing w:line="360" w:lineRule="auto"/>
        <w:ind w:right="360"/>
        <w:jc w:val="left"/>
        <w:rPr>
          <w:rFonts w:ascii="宋体" w:hAnsi="宋体"/>
          <w:color w:val="000000" w:themeColor="text1"/>
          <w:sz w:val="24"/>
          <w:szCs w:val="24"/>
          <w:highlight w:val="none"/>
          <w14:textFill>
            <w14:solidFill>
              <w14:schemeClr w14:val="tx1"/>
            </w14:solidFill>
          </w14:textFill>
        </w:rPr>
      </w:pPr>
    </w:p>
    <w:p w14:paraId="196F37CA">
      <w:pPr>
        <w:spacing w:line="360" w:lineRule="auto"/>
        <w:ind w:right="36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广州高新工程顾问有限公司</w:t>
      </w:r>
    </w:p>
    <w:p w14:paraId="30768997">
      <w:pPr>
        <w:topLinePunct/>
        <w:spacing w:line="360" w:lineRule="auto"/>
        <w:jc w:val="left"/>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邮政编码、地址：</w:t>
      </w:r>
      <w:r>
        <w:rPr>
          <w:rFonts w:hint="eastAsia" w:ascii="宋体" w:hAnsi="宋体"/>
          <w:color w:val="000000" w:themeColor="text1"/>
          <w:sz w:val="24"/>
          <w:szCs w:val="24"/>
          <w:highlight w:val="none"/>
          <w:u w:val="single"/>
          <w:lang w:eastAsia="zh-CN"/>
          <w14:textFill>
            <w14:solidFill>
              <w14:schemeClr w14:val="tx1"/>
            </w14:solidFill>
          </w14:textFill>
        </w:rPr>
        <w:t>510000</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olor w:val="000000" w:themeColor="text1"/>
          <w:sz w:val="24"/>
          <w:szCs w:val="24"/>
          <w:highlight w:val="none"/>
          <w:u w:val="single"/>
          <w:lang w:eastAsia="zh-CN"/>
          <w14:textFill>
            <w14:solidFill>
              <w14:schemeClr w14:val="tx1"/>
            </w14:solidFill>
          </w14:textFill>
        </w:rPr>
        <w:t>广州市天河区华观路1933号A503-504房</w:t>
      </w:r>
    </w:p>
    <w:p w14:paraId="4A00C7AC">
      <w:pPr>
        <w:topLinePunct/>
        <w:spacing w:line="360" w:lineRule="auto"/>
        <w:ind w:left="7486" w:hanging="7485" w:hangingChars="3119"/>
        <w:jc w:val="left"/>
        <w:rPr>
          <w:rFonts w:hint="eastAsia" w:ascii="宋体" w:hAnsi="宋体" w:eastAsia="宋体"/>
          <w:color w:val="000000" w:themeColor="text1"/>
          <w:sz w:val="24"/>
          <w:szCs w:val="24"/>
          <w:highlight w:val="none"/>
          <w:lang w:eastAsia="zh-CN" w:bidi="ar"/>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系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u w:val="single"/>
          <w:lang w:eastAsia="zh-CN"/>
          <w14:textFill>
            <w14:solidFill>
              <w14:schemeClr w14:val="tx1"/>
            </w14:solidFill>
          </w14:textFill>
        </w:rPr>
        <w:t>李工</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020-85530825-616、15992426377</w:t>
      </w:r>
    </w:p>
    <w:p w14:paraId="77FA2362">
      <w:pPr>
        <w:topLinePunct/>
        <w:spacing w:line="360" w:lineRule="auto"/>
        <w:ind w:left="120" w:right="360" w:hanging="120" w:hangingChars="5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r>
        <w:rPr>
          <w:rFonts w:hint="eastAsia" w:ascii="宋体" w:hAnsi="宋体"/>
          <w:color w:val="000000" w:themeColor="text1"/>
          <w:sz w:val="24"/>
          <w:szCs w:val="24"/>
          <w:highlight w:val="none"/>
          <w:u w:val="single"/>
          <w:lang w:eastAsia="zh-CN"/>
          <w14:textFill>
            <w14:solidFill>
              <w14:schemeClr w14:val="tx1"/>
            </w14:solidFill>
          </w14:textFill>
        </w:rPr>
        <w:t>gzgxdlb@163.com</w:t>
      </w:r>
    </w:p>
    <w:p w14:paraId="2240E034">
      <w:pPr>
        <w:spacing w:line="360" w:lineRule="auto"/>
        <w:ind w:right="360"/>
        <w:jc w:val="left"/>
        <w:rPr>
          <w:rFonts w:hint="eastAsia" w:ascii="宋体" w:hAnsi="宋体"/>
          <w:color w:val="000000" w:themeColor="text1"/>
          <w:sz w:val="24"/>
          <w:szCs w:val="24"/>
          <w:highlight w:val="none"/>
          <w14:textFill>
            <w14:solidFill>
              <w14:schemeClr w14:val="tx1"/>
            </w14:solidFill>
          </w14:textFill>
        </w:rPr>
      </w:pPr>
    </w:p>
    <w:p w14:paraId="4154C821">
      <w:pPr>
        <w:shd w:val="clear" w:color="auto" w:fill="FFFFFF"/>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异议受理部门：</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olor w:val="000000" w:themeColor="text1"/>
          <w:sz w:val="24"/>
          <w:szCs w:val="24"/>
          <w:highlight w:val="none"/>
          <w14:textFill>
            <w14:solidFill>
              <w14:schemeClr w14:val="tx1"/>
            </w14:solidFill>
          </w14:textFill>
        </w:rPr>
        <w:t xml:space="preserve"> </w:t>
      </w:r>
    </w:p>
    <w:p w14:paraId="132A10AF">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olor w:val="000000" w:themeColor="text1"/>
          <w:sz w:val="24"/>
          <w:szCs w:val="24"/>
          <w:highlight w:val="none"/>
          <w:u w:val="single"/>
          <w:lang w:val="zh-CN"/>
          <w14:textFill>
            <w14:solidFill>
              <w14:schemeClr w14:val="tx1"/>
            </w14:solidFill>
          </w14:textFill>
        </w:rPr>
        <w:t>广州市番禺区星运路1号</w:t>
      </w:r>
    </w:p>
    <w:p w14:paraId="76AB64AD">
      <w:pPr>
        <w:topLinePunct/>
        <w:spacing w:line="360" w:lineRule="auto"/>
        <w:ind w:left="7198" w:right="480" w:hanging="7197" w:hangingChars="2999"/>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系</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人：</w:t>
      </w:r>
      <w:r>
        <w:rPr>
          <w:rFonts w:hint="eastAsia" w:ascii="宋体" w:hAnsi="宋体"/>
          <w:color w:val="000000" w:themeColor="text1"/>
          <w:sz w:val="24"/>
          <w:szCs w:val="24"/>
          <w:highlight w:val="none"/>
          <w:u w:val="single"/>
          <w:lang w:val="en-US" w:eastAsia="zh-CN"/>
          <w14:textFill>
            <w14:solidFill>
              <w14:schemeClr w14:val="tx1"/>
            </w14:solidFill>
          </w14:textFill>
        </w:rPr>
        <w:t>李工</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020-2290568</w:t>
      </w:r>
      <w:r>
        <w:rPr>
          <w:rFonts w:hint="default" w:ascii="宋体" w:hAnsi="宋体"/>
          <w:color w:val="000000" w:themeColor="text1"/>
          <w:sz w:val="24"/>
          <w:szCs w:val="24"/>
          <w:highlight w:val="none"/>
          <w:u w:val="single"/>
          <w:lang w:eastAsia="zh-CN"/>
          <w14:textFill>
            <w14:solidFill>
              <w14:schemeClr w14:val="tx1"/>
            </w14:solidFill>
          </w14:textFill>
          <w:woUserID w:val="1"/>
        </w:rPr>
        <w:t>1</w:t>
      </w:r>
    </w:p>
    <w:p w14:paraId="5B57F16C">
      <w:pPr>
        <w:snapToGrid w:val="0"/>
        <w:spacing w:line="440" w:lineRule="exact"/>
        <w:ind w:firstLine="400" w:firstLineChars="200"/>
        <w:rPr>
          <w:color w:val="000000" w:themeColor="text1"/>
          <w:sz w:val="20"/>
          <w:szCs w:val="20"/>
          <w:highlight w:val="none"/>
          <w14:textFill>
            <w14:solidFill>
              <w14:schemeClr w14:val="tx1"/>
            </w14:solidFill>
          </w14:textFill>
        </w:rPr>
      </w:pPr>
    </w:p>
    <w:p w14:paraId="7308A857">
      <w:pPr>
        <w:snapToGrid w:val="0"/>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招标监督机构：</w:t>
      </w:r>
      <w:r>
        <w:rPr>
          <w:rFonts w:hint="eastAsia" w:ascii="宋体" w:hAnsi="宋体" w:cs="宋体"/>
          <w:color w:val="000000" w:themeColor="text1"/>
          <w:kern w:val="0"/>
          <w:sz w:val="24"/>
          <w:highlight w:val="none"/>
          <w:u w:val="single"/>
          <w14:textFill>
            <w14:solidFill>
              <w14:schemeClr w14:val="tx1"/>
            </w14:solidFill>
          </w14:textFill>
        </w:rPr>
        <w:t>广州市建设工程招标管理办公室</w:t>
      </w:r>
    </w:p>
    <w:p w14:paraId="4273C46A">
      <w:pPr>
        <w:snapToGrid w:val="0"/>
        <w:spacing w:line="440" w:lineRule="exac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 督 电 话：</w:t>
      </w:r>
      <w:r>
        <w:rPr>
          <w:rFonts w:hint="eastAsia" w:ascii="宋体" w:hAnsi="宋体" w:cs="宋体"/>
          <w:color w:val="000000" w:themeColor="text1"/>
          <w:sz w:val="24"/>
          <w:szCs w:val="24"/>
          <w:highlight w:val="none"/>
          <w:u w:val="single"/>
          <w:lang w:eastAsia="zh-CN"/>
          <w14:textFill>
            <w14:solidFill>
              <w14:schemeClr w14:val="tx1"/>
            </w14:solidFill>
          </w14:textFill>
        </w:rPr>
        <w:t>020-28866220</w:t>
      </w:r>
    </w:p>
    <w:p w14:paraId="5592B82C">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广州市天河区天润路333号</w:t>
      </w:r>
    </w:p>
    <w:p w14:paraId="2FEC3359">
      <w:pPr>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br w:type="page"/>
      </w:r>
    </w:p>
    <w:p w14:paraId="722B325B">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附件一：投标人声明</w:t>
      </w:r>
    </w:p>
    <w:p w14:paraId="086934E9">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投标人声明</w:t>
      </w:r>
    </w:p>
    <w:p w14:paraId="5A628CDB">
      <w:pPr>
        <w:spacing w:line="44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广州市住房和城乡建设局、本招标项目招标人及招标监管机构：</w:t>
      </w:r>
    </w:p>
    <w:p w14:paraId="61ABDD27">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本公司就参加</w:t>
      </w:r>
      <w:r>
        <w:rPr>
          <w:rFonts w:hint="eastAsia" w:ascii="宋体" w:hAnsi="宋体" w:cs="宋体"/>
          <w:color w:val="000000" w:themeColor="text1"/>
          <w:kern w:val="0"/>
          <w:sz w:val="24"/>
          <w:szCs w:val="24"/>
          <w:highlight w:val="none"/>
          <w:u w:val="single"/>
          <w:lang w:eastAsia="zh-CN"/>
          <w14:textFill>
            <w14:solidFill>
              <w14:schemeClr w14:val="tx1"/>
            </w14:solidFill>
          </w14:textFill>
        </w:rPr>
        <w:t>广州南部应急医疗中心项目施工监理</w:t>
      </w:r>
      <w:r>
        <w:rPr>
          <w:rFonts w:hint="eastAsia" w:ascii="宋体" w:hAnsi="宋体" w:cs="宋体"/>
          <w:color w:val="000000" w:themeColor="text1"/>
          <w:kern w:val="0"/>
          <w:sz w:val="24"/>
          <w:szCs w:val="24"/>
          <w:highlight w:val="none"/>
          <w14:textFill>
            <w14:solidFill>
              <w14:schemeClr w14:val="tx1"/>
            </w14:solidFill>
          </w14:textFill>
        </w:rPr>
        <w:t>项目投标工作，作出郑重声明：</w:t>
      </w:r>
    </w:p>
    <w:p w14:paraId="7BD21B14">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一、本公司保证投标</w:t>
      </w:r>
      <w:r>
        <w:rPr>
          <w:rFonts w:hint="eastAsia" w:ascii="宋体" w:hAnsi="宋体" w:cs="宋体"/>
          <w:color w:val="000000" w:themeColor="text1"/>
          <w:kern w:val="0"/>
          <w:sz w:val="24"/>
          <w:szCs w:val="24"/>
          <w:highlight w:val="none"/>
          <w:u w:val="single"/>
          <w14:textFill>
            <w14:solidFill>
              <w14:schemeClr w14:val="tx1"/>
            </w14:solidFill>
          </w14:textFill>
        </w:rPr>
        <w:t>登记</w:t>
      </w:r>
      <w:r>
        <w:rPr>
          <w:rFonts w:hint="eastAsia" w:ascii="宋体" w:hAnsi="宋体" w:cs="宋体"/>
          <w:color w:val="000000" w:themeColor="text1"/>
          <w:kern w:val="0"/>
          <w:sz w:val="24"/>
          <w:szCs w:val="24"/>
          <w:highlight w:val="none"/>
          <w14:textFill>
            <w14:solidFill>
              <w14:schemeClr w14:val="tx1"/>
            </w14:solidFill>
          </w14:textFill>
        </w:rPr>
        <w:t>材料及其后提供的一切材料都是真实的。如我司成为本项目中标候选人，我司同意并授权招标人将我司投标文件商务部分的人员、业绩、奖项等资料进行公开。</w:t>
      </w:r>
    </w:p>
    <w:p w14:paraId="0AA003B7">
      <w:pPr>
        <w:spacing w:line="440" w:lineRule="exact"/>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color w:val="000000" w:themeColor="text1"/>
          <w:kern w:val="0"/>
          <w:sz w:val="24"/>
          <w:szCs w:val="24"/>
          <w:highlight w:val="none"/>
          <w:lang w:val="en-US" w:eastAsia="zh-CN"/>
          <w14:textFill>
            <w14:solidFill>
              <w14:schemeClr w14:val="tx1"/>
            </w14:solidFill>
          </w14:textFill>
        </w:rPr>
        <w:t>转包或违法分包</w:t>
      </w:r>
      <w:r>
        <w:rPr>
          <w:rFonts w:hint="eastAsia" w:ascii="宋体" w:hAnsi="宋体" w:cs="宋体"/>
          <w:b/>
          <w:color w:val="000000" w:themeColor="text1"/>
          <w:kern w:val="0"/>
          <w:sz w:val="24"/>
          <w:szCs w:val="24"/>
          <w:highlight w:val="none"/>
          <w14:textFill>
            <w14:solidFill>
              <w14:schemeClr w14:val="tx1"/>
            </w14:solidFill>
          </w14:textFill>
        </w:rPr>
        <w:t>监理业务。</w:t>
      </w:r>
    </w:p>
    <w:p w14:paraId="5DB5C832">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三、本公司不存在招标文件第二章投标人须知第1.4.3项所规定的任何一种情形。</w:t>
      </w:r>
    </w:p>
    <w:p w14:paraId="077980B6">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四、本公司及其有隶属关系的机构，没有参加本项目招标文件的编写工作；本公司与本次招标的招标代理机构没有隶属关系或其他利害关系。</w:t>
      </w:r>
    </w:p>
    <w:p w14:paraId="7C2D0CFB">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五、本公司承诺，中标后严格执行安全生产相关管理规定。</w:t>
      </w:r>
    </w:p>
    <w:p w14:paraId="7E2212B1">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六、与本公司单位负责人为同一人或者与本公司存在控股、管理关系的其他单位包括：</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。（注：本条由投标人如实填写，如有，应列出全部满足招标公告资质要求的相关单位的名称；如无，则填写“无”。）</w:t>
      </w:r>
    </w:p>
    <w:p w14:paraId="750072D1">
      <w:pPr>
        <w:spacing w:line="440" w:lineRule="exact"/>
        <w:ind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000000" w:themeColor="text1"/>
          <w:kern w:val="0"/>
          <w:sz w:val="24"/>
          <w:szCs w:val="24"/>
          <w:highlight w:val="none"/>
          <w14:textFill>
            <w14:solidFill>
              <w14:schemeClr w14:val="tx1"/>
            </w14:solidFill>
          </w14:textFill>
        </w:rPr>
        <w:t>承担由此带来的一切后果，并自愿停止参加广州市行政辖区内的招标投标活动三个月。</w:t>
      </w:r>
    </w:p>
    <w:p w14:paraId="37E59A68">
      <w:pPr>
        <w:widowControl/>
        <w:shd w:val="clear" w:color="auto" w:fill="FFFFFF"/>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特此声明。</w:t>
      </w:r>
    </w:p>
    <w:p w14:paraId="1EB29D55">
      <w:pPr>
        <w:snapToGrid w:val="0"/>
        <w:spacing w:line="440" w:lineRule="exact"/>
        <w:ind w:firstLine="4320" w:firstLineChars="1800"/>
        <w:rPr>
          <w:rFonts w:hint="eastAsia" w:ascii="宋体" w:hAnsi="宋体" w:cs="宋体"/>
          <w:color w:val="000000" w:themeColor="text1"/>
          <w:kern w:val="0"/>
          <w:sz w:val="24"/>
          <w:szCs w:val="24"/>
          <w:highlight w:val="none"/>
          <w14:textFill>
            <w14:solidFill>
              <w14:schemeClr w14:val="tx1"/>
            </w14:solidFill>
          </w14:textFill>
        </w:rPr>
      </w:pPr>
    </w:p>
    <w:p w14:paraId="7EDB397B">
      <w:pPr>
        <w:snapToGrid w:val="0"/>
        <w:spacing w:line="440" w:lineRule="exact"/>
        <w:ind w:firstLine="4320" w:firstLineChars="18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声明企业：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0ED2560">
      <w:pPr>
        <w:snapToGrid w:val="0"/>
        <w:spacing w:line="440" w:lineRule="exact"/>
        <w:ind w:firstLine="4320" w:firstLineChars="18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总监理工程师：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（签字）</w:t>
      </w:r>
    </w:p>
    <w:p w14:paraId="3F4DB98A">
      <w:pPr>
        <w:snapToGrid w:val="0"/>
        <w:spacing w:line="440" w:lineRule="exact"/>
        <w:ind w:firstLine="4320" w:firstLineChars="18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签字</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p>
    <w:p w14:paraId="25A157F2">
      <w:pPr>
        <w:spacing w:line="440" w:lineRule="exact"/>
        <w:ind w:firstLine="4920" w:firstLineChars="205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6469F7AE">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ascii="宋体" w:hAnsi="宋体" w:cs="宋体"/>
          <w:b/>
          <w:bCs/>
          <w:color w:val="000000" w:themeColor="text1"/>
          <w:kern w:val="0"/>
          <w:sz w:val="28"/>
          <w:szCs w:val="28"/>
          <w:highlight w:val="none"/>
          <w14:textFill>
            <w14:solidFill>
              <w14:schemeClr w14:val="tx1"/>
            </w14:solidFill>
          </w14:textFill>
        </w:rPr>
        <w:br w:type="page"/>
      </w:r>
      <w:r>
        <w:rPr>
          <w:rFonts w:hint="eastAsia" w:ascii="宋体" w:hAnsi="宋体" w:cs="宋体"/>
          <w:b/>
          <w:bCs/>
          <w:color w:val="000000" w:themeColor="text1"/>
          <w:kern w:val="0"/>
          <w:sz w:val="28"/>
          <w:szCs w:val="28"/>
          <w:highlight w:val="none"/>
          <w14:textFill>
            <w14:solidFill>
              <w14:schemeClr w14:val="tx1"/>
            </w14:solidFill>
          </w14:textFill>
        </w:rPr>
        <w:t>附件二：监理项目管理团队人员信息表</w:t>
      </w:r>
    </w:p>
    <w:p w14:paraId="6948608E">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监理项目管理团队人员信息表</w:t>
      </w:r>
    </w:p>
    <w:tbl>
      <w:tblPr>
        <w:tblStyle w:val="2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91"/>
        <w:gridCol w:w="3050"/>
        <w:gridCol w:w="1055"/>
        <w:gridCol w:w="3175"/>
      </w:tblGrid>
      <w:tr w14:paraId="7732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BA82E3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5685E7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姓名</w:t>
            </w:r>
          </w:p>
        </w:tc>
        <w:tc>
          <w:tcPr>
            <w:tcW w:w="3050" w:type="dxa"/>
            <w:tcBorders>
              <w:top w:val="single" w:color="auto" w:sz="4" w:space="0"/>
              <w:left w:val="single" w:color="auto" w:sz="4" w:space="0"/>
              <w:bottom w:val="single" w:color="auto" w:sz="4" w:space="0"/>
              <w:right w:val="single" w:color="auto" w:sz="4" w:space="0"/>
            </w:tcBorders>
            <w:noWrap w:val="0"/>
            <w:vAlign w:val="center"/>
          </w:tcPr>
          <w:p w14:paraId="5104FFC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岗位</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A2E54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7DF6927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职称证书或资格证书编号</w:t>
            </w:r>
          </w:p>
        </w:tc>
      </w:tr>
      <w:tr w14:paraId="6755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6C67DE9">
            <w:pPr>
              <w:pStyle w:val="25"/>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475CBAD">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3ADDF942">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项目总协调人</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DFA7DF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003698D">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50DF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6A0651DF">
            <w:pPr>
              <w:pStyle w:val="25"/>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455C623">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1DA8E296">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总监理工程师代表</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1AB8AFB">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E3A76B9">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3037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9F4002F">
            <w:pPr>
              <w:pStyle w:val="25"/>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78F0E5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D23E7">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土建监理工程师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B6A2C96">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637481C">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28B3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9B1CC28">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A177EAA">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9CFC03">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bCs/>
                <w:color w:val="000000" w:themeColor="text1"/>
                <w:kern w:val="44"/>
                <w:szCs w:val="21"/>
                <w:highlight w:val="none"/>
                <w14:textFill>
                  <w14:solidFill>
                    <w14:schemeClr w14:val="tx1"/>
                  </w14:solidFill>
                </w14:textFill>
              </w:rPr>
              <w:t>机电</w:t>
            </w:r>
            <w:r>
              <w:rPr>
                <w:rFonts w:hint="eastAsia" w:ascii="宋体" w:hAnsi="宋体" w:cs="宋体"/>
                <w:bCs/>
                <w:color w:val="000000" w:themeColor="text1"/>
                <w:kern w:val="44"/>
                <w:szCs w:val="21"/>
                <w:highlight w:val="none"/>
                <w14:textFill>
                  <w14:solidFill>
                    <w14:schemeClr w14:val="tx1"/>
                  </w14:solidFill>
                </w14:textFill>
              </w:rPr>
              <w:t>监理</w:t>
            </w:r>
            <w:r>
              <w:rPr>
                <w:rFonts w:hint="eastAsia" w:ascii="宋体" w:hAnsi="宋体"/>
                <w:bCs/>
                <w:color w:val="000000" w:themeColor="text1"/>
                <w:kern w:val="44"/>
                <w:szCs w:val="21"/>
                <w:highlight w:val="none"/>
                <w14:textFill>
                  <w14:solidFill>
                    <w14:schemeClr w14:val="tx1"/>
                  </w14:solidFill>
                </w14:textFill>
              </w:rPr>
              <w:t>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FD38352">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0C747D30">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1549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48CF828E">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4EE4917">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EC0FE1">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市政监理工程师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C0B329D">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21094C2F">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7A9C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43C64D13">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1F435E7">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5F961">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eastAsia="zh-CN" w:bidi="ar-SA"/>
                <w14:textFill>
                  <w14:solidFill>
                    <w14:schemeClr w14:val="tx1"/>
                  </w14:solidFill>
                </w14:textFill>
                <w:woUserID w:val="1"/>
              </w:rPr>
            </w:pPr>
            <w:r>
              <w:rPr>
                <w:rFonts w:hint="default" w:ascii="宋体" w:hAnsi="宋体"/>
                <w:bCs/>
                <w:color w:val="000000" w:themeColor="text1"/>
                <w:kern w:val="44"/>
                <w:szCs w:val="21"/>
                <w:highlight w:val="none"/>
                <w14:textFill>
                  <w14:solidFill>
                    <w14:schemeClr w14:val="tx1"/>
                  </w14:solidFill>
                </w14:textFill>
                <w:woUserID w:val="1"/>
              </w:rPr>
              <w:t>装修（或机电）专业工程师（</w:t>
            </w:r>
            <w:r>
              <w:rPr>
                <w:rFonts w:hint="default" w:ascii="宋体" w:hAnsi="宋体" w:cs="宋体"/>
                <w:i w:val="0"/>
                <w:color w:val="000000" w:themeColor="text1"/>
                <w:kern w:val="2"/>
                <w:sz w:val="21"/>
                <w:szCs w:val="21"/>
                <w:highlight w:val="none"/>
                <w:lang w:eastAsia="zh-CN" w:bidi="ar"/>
                <w14:textFill>
                  <w14:solidFill>
                    <w14:schemeClr w14:val="tx1"/>
                  </w14:solidFill>
                </w14:textFill>
                <w:woUserID w:val="1"/>
              </w:rPr>
              <w:t>医疗专项</w:t>
            </w:r>
            <w:r>
              <w:rPr>
                <w:rFonts w:hint="default" w:ascii="宋体" w:hAnsi="宋体"/>
                <w:bCs/>
                <w:color w:val="000000" w:themeColor="text1"/>
                <w:kern w:val="44"/>
                <w:szCs w:val="21"/>
                <w:highlight w:val="none"/>
                <w14:textFill>
                  <w14:solidFill>
                    <w14:schemeClr w14:val="tx1"/>
                  </w14:solidFill>
                </w14:textFill>
                <w:woUserID w:val="1"/>
              </w:rPr>
              <w:t>）</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716B45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770F1C2">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14A7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6F14E28D">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C68D43E">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EADFAF">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44"/>
                <w:szCs w:val="21"/>
                <w:highlight w:val="none"/>
                <w14:textFill>
                  <w14:solidFill>
                    <w14:schemeClr w14:val="tx1"/>
                  </w14:solidFill>
                </w14:textFill>
              </w:rPr>
              <w:t>计划合同管理工程师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2740A80">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58BCC842">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3299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E478E25">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4CF675B">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8C5CD01">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安全</w:t>
            </w:r>
            <w:r>
              <w:rPr>
                <w:rFonts w:hint="eastAsia" w:ascii="宋体" w:hAnsi="宋体" w:cs="宋体"/>
                <w:bCs/>
                <w:color w:val="000000" w:themeColor="text1"/>
                <w:kern w:val="44"/>
                <w:szCs w:val="21"/>
                <w:highlight w:val="none"/>
                <w14:textFill>
                  <w14:solidFill>
                    <w14:schemeClr w14:val="tx1"/>
                  </w14:solidFill>
                </w14:textFill>
              </w:rPr>
              <w:t>监理</w:t>
            </w:r>
            <w:r>
              <w:rPr>
                <w:rFonts w:hint="eastAsia" w:ascii="宋体" w:hAnsi="宋体"/>
                <w:bCs/>
                <w:color w:val="000000" w:themeColor="text1"/>
                <w:kern w:val="44"/>
                <w:szCs w:val="21"/>
                <w:highlight w:val="none"/>
                <w14:textFill>
                  <w14:solidFill>
                    <w14:schemeClr w14:val="tx1"/>
                  </w14:solidFill>
                </w14:textFill>
              </w:rPr>
              <w:t>员</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52B4A1D">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4B6FB7A">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538A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932D112">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woUserID w:val="1"/>
              </w:rPr>
              <w:t>9</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2D1711B">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D0467EF">
            <w:pPr>
              <w:keepNext w:val="0"/>
              <w:keepLines w:val="0"/>
              <w:suppressLineNumbers w:val="0"/>
              <w:spacing w:before="0" w:beforeAutospacing="0" w:after="0" w:afterAutospacing="0" w:line="360" w:lineRule="auto"/>
              <w:ind w:left="0" w:leftChars="0" w:right="0" w:rightChars="0"/>
              <w:jc w:val="center"/>
              <w:rPr>
                <w:rFonts w:hint="default" w:ascii="宋体" w:hAnsi="宋体"/>
                <w:bCs/>
                <w:color w:val="000000" w:themeColor="text1"/>
                <w:kern w:val="44"/>
                <w:szCs w:val="21"/>
                <w:highlight w:val="none"/>
                <w14:textFill>
                  <w14:solidFill>
                    <w14:schemeClr w14:val="tx1"/>
                  </w14:solidFill>
                </w14:textFill>
                <w:woUserID w:val="1"/>
              </w:rPr>
            </w:pPr>
            <w:r>
              <w:rPr>
                <w:rFonts w:hint="default" w:ascii="宋体" w:hAnsi="宋体"/>
                <w:bCs/>
                <w:color w:val="000000" w:themeColor="text1"/>
                <w:kern w:val="44"/>
                <w:szCs w:val="21"/>
                <w:highlight w:val="none"/>
                <w14:textFill>
                  <w14:solidFill>
                    <w14:schemeClr w14:val="tx1"/>
                  </w14:solidFill>
                </w14:textFill>
                <w:woUserID w:val="1"/>
              </w:rPr>
              <w:t>土建造价工程师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0339515">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63073E9A">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14F9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46D1470">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8F28594">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D294E90">
            <w:pPr>
              <w:keepNext w:val="0"/>
              <w:keepLines w:val="0"/>
              <w:suppressLineNumbers w:val="0"/>
              <w:spacing w:before="0" w:beforeAutospacing="0" w:after="0" w:afterAutospacing="0" w:line="360" w:lineRule="auto"/>
              <w:ind w:left="0" w:leftChars="0" w:right="0" w:rightChars="0"/>
              <w:jc w:val="center"/>
              <w:rPr>
                <w:rFonts w:hint="default" w:ascii="宋体" w:hAnsi="宋体"/>
                <w:bCs/>
                <w:color w:val="000000" w:themeColor="text1"/>
                <w:kern w:val="44"/>
                <w:szCs w:val="21"/>
                <w:highlight w:val="none"/>
                <w14:textFill>
                  <w14:solidFill>
                    <w14:schemeClr w14:val="tx1"/>
                  </w14:solidFill>
                </w14:textFill>
                <w:woUserID w:val="1"/>
              </w:rPr>
            </w:pPr>
            <w:r>
              <w:rPr>
                <w:rFonts w:hint="default" w:ascii="宋体" w:hAnsi="宋体"/>
                <w:bCs/>
                <w:color w:val="000000" w:themeColor="text1"/>
                <w:kern w:val="44"/>
                <w:szCs w:val="21"/>
                <w:highlight w:val="none"/>
                <w14:textFill>
                  <w14:solidFill>
                    <w14:schemeClr w14:val="tx1"/>
                  </w14:solidFill>
                </w14:textFill>
                <w:woUserID w:val="1"/>
              </w:rPr>
              <w:t>安装造价工程师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A5AE3AE">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38CCF23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7B0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27B87C6">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C79C89F">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A8387CC">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造价工程师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094D87F">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544F48DF">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r>
      <w:tr w14:paraId="1AEC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331ECCF">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95F9637">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D7BDBD2">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图档资料管理员</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36E1DFB">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2E0C3BBE">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r>
      <w:tr w14:paraId="65DE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C4E5D8C">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woUserID w:val="1"/>
              </w:rPr>
            </w:pPr>
            <w:r>
              <w:rPr>
                <w:rFonts w:hint="default" w:ascii="宋体" w:hAnsi="宋体"/>
                <w:color w:val="000000" w:themeColor="text1"/>
                <w:szCs w:val="21"/>
                <w:highlight w:val="none"/>
                <w:lang w:eastAsia="zh-CN"/>
                <w14:textFill>
                  <w14:solidFill>
                    <w14:schemeClr w14:val="tx1"/>
                  </w14:solidFill>
                </w14:textFill>
                <w:woUserID w:val="1"/>
              </w:rPr>
              <w:t>13</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98C5C8F">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6B08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图档资料管理员（驻场）</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612ADF6C">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333C5CD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r>
      <w:tr w14:paraId="3D99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62D40C9">
            <w:pPr>
              <w:pStyle w:val="25"/>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woUserID w:val="1"/>
              </w:rPr>
            </w:pPr>
            <w:r>
              <w:rPr>
                <w:rFonts w:hint="default" w:ascii="宋体" w:hAnsi="宋体"/>
                <w:color w:val="000000" w:themeColor="text1"/>
                <w:szCs w:val="21"/>
                <w:highlight w:val="none"/>
                <w:lang w:eastAsia="zh-CN"/>
                <w14:textFill>
                  <w14:solidFill>
                    <w14:schemeClr w14:val="tx1"/>
                  </w14:solidFill>
                </w14:textFill>
                <w:woUserID w:val="1"/>
              </w:rPr>
              <w:t>14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64EB32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380D80">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bCs/>
                <w:color w:val="000000" w:themeColor="text1"/>
                <w:kern w:val="44"/>
                <w:szCs w:val="21"/>
                <w:highlight w:val="none"/>
                <w14:textFill>
                  <w14:solidFill>
                    <w14:schemeClr w14:val="tx1"/>
                  </w14:solidFill>
                </w14:textFill>
              </w:rPr>
              <w:t>监理员</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6945CF5">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AAAD493">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p>
        </w:tc>
      </w:tr>
      <w:tr w14:paraId="2EC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A46B82B">
            <w:pPr>
              <w:keepNext w:val="0"/>
              <w:keepLines w:val="0"/>
              <w:suppressLineNumbers w:val="0"/>
              <w:spacing w:before="0" w:beforeAutospacing="0" w:after="0" w:afterAutospacing="0" w:line="360"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9F92D1F">
            <w:pPr>
              <w:keepNext w:val="0"/>
              <w:keepLines w:val="0"/>
              <w:suppressLineNumbers w:val="0"/>
              <w:spacing w:before="0" w:beforeAutospacing="0" w:after="0" w:afterAutospacing="0" w:line="360" w:lineRule="auto"/>
              <w:ind w:left="0" w:right="0"/>
              <w:rPr>
                <w:rFonts w:hint="default" w:ascii="宋体" w:hAnsi="宋体"/>
                <w:color w:val="000000" w:themeColor="text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46EC1281">
            <w:pPr>
              <w:keepNext w:val="0"/>
              <w:keepLines w:val="0"/>
              <w:suppressLineNumbers w:val="0"/>
              <w:spacing w:before="0" w:beforeAutospacing="0" w:after="0" w:afterAutospacing="0" w:line="360" w:lineRule="auto"/>
              <w:ind w:left="0" w:right="0"/>
              <w:jc w:val="center"/>
              <w:rPr>
                <w:rFonts w:hint="default" w:ascii="仿宋" w:hAnsi="仿宋"/>
                <w:bCs/>
                <w:color w:val="000000" w:themeColor="text1"/>
                <w:kern w:val="44"/>
                <w:szCs w:val="21"/>
                <w:highlight w:val="none"/>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E9726CC">
            <w:pPr>
              <w:keepNext w:val="0"/>
              <w:keepLines w:val="0"/>
              <w:suppressLineNumbers w:val="0"/>
              <w:spacing w:before="0" w:beforeAutospacing="0" w:after="0" w:afterAutospacing="0" w:line="360" w:lineRule="auto"/>
              <w:ind w:left="0" w:right="0"/>
              <w:jc w:val="center"/>
              <w:rPr>
                <w:rFonts w:hint="default" w:ascii="宋体" w:hAnsi="宋体"/>
                <w:color w:val="000000" w:themeColor="text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7390216A">
            <w:pPr>
              <w:keepNext w:val="0"/>
              <w:keepLines w:val="0"/>
              <w:suppressLineNumbers w:val="0"/>
              <w:spacing w:before="0" w:beforeAutospacing="0" w:after="0" w:afterAutospacing="0" w:line="360" w:lineRule="auto"/>
              <w:ind w:left="0" w:right="0"/>
              <w:jc w:val="center"/>
              <w:rPr>
                <w:rFonts w:hint="default" w:ascii="宋体" w:hAnsi="宋体"/>
                <w:color w:val="000000" w:themeColor="text1"/>
                <w:highlight w:val="none"/>
                <w14:textFill>
                  <w14:solidFill>
                    <w14:schemeClr w14:val="tx1"/>
                  </w14:solidFill>
                </w14:textFill>
              </w:rPr>
            </w:pPr>
          </w:p>
        </w:tc>
      </w:tr>
      <w:tr w14:paraId="67A7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6" w:type="dxa"/>
            <w:gridSpan w:val="5"/>
            <w:tcBorders>
              <w:top w:val="single" w:color="auto" w:sz="4" w:space="0"/>
              <w:left w:val="single" w:color="auto" w:sz="4" w:space="0"/>
              <w:bottom w:val="single" w:color="auto" w:sz="4" w:space="0"/>
              <w:right w:val="single" w:color="auto" w:sz="4" w:space="0"/>
            </w:tcBorders>
            <w:noWrap w:val="0"/>
            <w:vAlign w:val="center"/>
          </w:tcPr>
          <w:p w14:paraId="5F725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p w14:paraId="7148E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岗位”要求（总监理工程师除外）由招标人根据项目管理需要在本表备注中明确提出，如：拟派驻施工现场的项目总协调人、总监理工程师代表、专业监理工程师、监理员等。以上项目管理团队人员信息将由交易系统提取后供各相关单位在履约时比对、查核。</w:t>
            </w:r>
          </w:p>
          <w:p w14:paraId="2D11B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投标截止时间前可以补充、修改、替代</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14:paraId="5F1D4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3487C1F">
      <w:pPr>
        <w:rPr>
          <w:color w:val="000000" w:themeColor="text1"/>
          <w:highlight w:val="none"/>
          <w14:textFill>
            <w14:solidFill>
              <w14:schemeClr w14:val="tx1"/>
            </w14:solidFill>
          </w14:textFill>
        </w:rPr>
      </w:pPr>
    </w:p>
    <w:p w14:paraId="3F378FEB">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7816C08">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附件三：《被本项目招标人书面拒绝投标的企业名单》</w:t>
      </w:r>
    </w:p>
    <w:p w14:paraId="2CD89923">
      <w:pPr>
        <w:widowControl/>
        <w:shd w:val="clear" w:color="auto" w:fill="FFFFFF"/>
        <w:spacing w:line="360" w:lineRule="auto"/>
        <w:jc w:val="center"/>
        <w:rPr>
          <w:b/>
          <w:bCs/>
          <w:color w:val="000000" w:themeColor="text1"/>
          <w:sz w:val="20"/>
          <w:szCs w:val="20"/>
          <w:highlight w:val="none"/>
          <w14:textFill>
            <w14:solidFill>
              <w14:schemeClr w14:val="tx1"/>
            </w14:solidFill>
          </w14:textFill>
        </w:rPr>
      </w:pPr>
    </w:p>
    <w:p w14:paraId="03E21D17">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被本项目招标人书面拒绝投标的企业名单</w:t>
      </w:r>
    </w:p>
    <w:tbl>
      <w:tblPr>
        <w:tblStyle w:val="20"/>
        <w:tblW w:w="6960" w:type="dxa"/>
        <w:jc w:val="center"/>
        <w:tblLayout w:type="fixed"/>
        <w:tblCellMar>
          <w:top w:w="0" w:type="dxa"/>
          <w:left w:w="0" w:type="dxa"/>
          <w:bottom w:w="0" w:type="dxa"/>
          <w:right w:w="0" w:type="dxa"/>
        </w:tblCellMar>
      </w:tblPr>
      <w:tblGrid>
        <w:gridCol w:w="1148"/>
        <w:gridCol w:w="5812"/>
      </w:tblGrid>
      <w:tr w14:paraId="37170E15">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226709">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Cs w:val="24"/>
                <w:highlight w:val="none"/>
                <w14:textFill>
                  <w14:solidFill>
                    <w14:schemeClr w14:val="tx1"/>
                  </w14:solidFill>
                </w14:textFill>
              </w:rPr>
            </w:pPr>
            <w:r>
              <w:rPr>
                <w:rFonts w:hint="default" w:ascii="宋体"/>
                <w:b/>
                <w:bCs/>
                <w:color w:val="000000" w:themeColor="text1"/>
                <w:szCs w:val="24"/>
                <w:highlight w:val="none"/>
                <w14:textFill>
                  <w14:solidFill>
                    <w14:schemeClr w14:val="tx1"/>
                  </w14:solidFill>
                </w14:textFill>
              </w:rPr>
              <w:t> </w:t>
            </w:r>
            <w:r>
              <w:rPr>
                <w:rFonts w:hint="eastAsia" w:ascii="宋体" w:hAnsi="宋体" w:cs="宋体"/>
                <w:b/>
                <w:bCs/>
                <w:color w:val="000000" w:themeColor="text1"/>
                <w:szCs w:val="24"/>
                <w:highlight w:val="none"/>
                <w14:textFill>
                  <w14:solidFill>
                    <w14:schemeClr w14:val="tx1"/>
                  </w14:solidFill>
                </w14:textFill>
              </w:rPr>
              <w:t>序号</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2F76C4">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企业名称</w:t>
            </w:r>
          </w:p>
        </w:tc>
      </w:tr>
      <w:tr w14:paraId="3099D011">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54A525">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1</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2F7C74F">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广东电白二建集团有限公司</w:t>
            </w:r>
          </w:p>
        </w:tc>
      </w:tr>
      <w:tr w14:paraId="1BC27A00">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B77EB4">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2</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F6A1ED9">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广州金辉建设集团有限公司</w:t>
            </w:r>
          </w:p>
        </w:tc>
      </w:tr>
      <w:tr w14:paraId="41ACDB19">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91FB4F">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3</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05072F3">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广州市裕建工程有限公司</w:t>
            </w:r>
          </w:p>
        </w:tc>
      </w:tr>
      <w:tr w14:paraId="48C44BE4">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109EA3">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4</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BF7CFB">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广州市水电建设工程有限公司</w:t>
            </w:r>
          </w:p>
        </w:tc>
      </w:tr>
    </w:tbl>
    <w:p w14:paraId="23734D2C">
      <w:pPr>
        <w:rPr>
          <w:color w:val="000000" w:themeColor="text1"/>
          <w:highlight w:val="none"/>
          <w14:textFill>
            <w14:solidFill>
              <w14:schemeClr w14:val="tx1"/>
            </w14:solidFill>
          </w14:textFill>
        </w:rPr>
      </w:pPr>
    </w:p>
    <w:p w14:paraId="7BF6EFFB">
      <w:pPr>
        <w:rPr>
          <w:color w:val="000000" w:themeColor="text1"/>
          <w:highlight w:val="none"/>
          <w14:textFill>
            <w14:solidFill>
              <w14:schemeClr w14:val="tx1"/>
            </w14:solidFill>
          </w14:textFill>
        </w:rPr>
      </w:pPr>
    </w:p>
    <w:sectPr>
      <w:headerReference r:id="rId7" w:type="first"/>
      <w:footerReference r:id="rId9" w:type="first"/>
      <w:headerReference r:id="rId6"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dobeSongStd-Ligh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17D6">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CEEF9">
    <w:pPr>
      <w:pStyle w:val="1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7CC0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7CC0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4E5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10CA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10CA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D0A8">
    <w:pPr>
      <w:pStyle w:val="15"/>
      <w:ind w:left="420"/>
      <w:jc w:val="right"/>
      <w:rPr>
        <w:rFonts w:hint="eastAsia"/>
        <w:b/>
        <w:bCs/>
        <w:sz w:val="24"/>
        <w:szCs w:val="24"/>
      </w:rPr>
    </w:pPr>
  </w:p>
  <w:p w14:paraId="552B9508">
    <w:pPr>
      <w:pStyle w:val="15"/>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0104">
    <w:pPr>
      <w:pStyle w:val="13"/>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A123">
    <w:pPr>
      <w:pStyle w:val="15"/>
      <w:ind w:left="420"/>
      <w:jc w:val="right"/>
      <w:rPr>
        <w:rFonts w:hint="eastAsia"/>
        <w:b/>
        <w:bCs/>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987B">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49AFB"/>
    <w:multiLevelType w:val="multilevel"/>
    <w:tmpl w:val="D0149A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4"/>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s>
  <w:rsids>
    <w:rsidRoot w:val="1B6137CD"/>
    <w:rsid w:val="00AE66E0"/>
    <w:rsid w:val="01AF10CA"/>
    <w:rsid w:val="02BC193D"/>
    <w:rsid w:val="03B93501"/>
    <w:rsid w:val="04122567"/>
    <w:rsid w:val="044445A1"/>
    <w:rsid w:val="04506736"/>
    <w:rsid w:val="048B55AD"/>
    <w:rsid w:val="06003DC6"/>
    <w:rsid w:val="0633208D"/>
    <w:rsid w:val="06B11BA0"/>
    <w:rsid w:val="06E50FE7"/>
    <w:rsid w:val="07B01BF5"/>
    <w:rsid w:val="07F5A299"/>
    <w:rsid w:val="083E11BD"/>
    <w:rsid w:val="08E83E8B"/>
    <w:rsid w:val="092E00BE"/>
    <w:rsid w:val="09891A54"/>
    <w:rsid w:val="09D50F7A"/>
    <w:rsid w:val="0A1F4DE9"/>
    <w:rsid w:val="0B2F5052"/>
    <w:rsid w:val="0BA63302"/>
    <w:rsid w:val="0BC546F2"/>
    <w:rsid w:val="0C8F6A0D"/>
    <w:rsid w:val="0DBC07B5"/>
    <w:rsid w:val="0DDF71AC"/>
    <w:rsid w:val="0EDD9D61"/>
    <w:rsid w:val="0EEA9D14"/>
    <w:rsid w:val="0F1F0652"/>
    <w:rsid w:val="0F855B50"/>
    <w:rsid w:val="0F8D1E93"/>
    <w:rsid w:val="0FB741DE"/>
    <w:rsid w:val="0FCB2E3E"/>
    <w:rsid w:val="10570285"/>
    <w:rsid w:val="1117119E"/>
    <w:rsid w:val="11E36164"/>
    <w:rsid w:val="126F7144"/>
    <w:rsid w:val="12DD77A5"/>
    <w:rsid w:val="131739C1"/>
    <w:rsid w:val="135B6927"/>
    <w:rsid w:val="13B6B2DA"/>
    <w:rsid w:val="13D92D9C"/>
    <w:rsid w:val="152155D8"/>
    <w:rsid w:val="162B20DB"/>
    <w:rsid w:val="170D5321"/>
    <w:rsid w:val="177BBC3F"/>
    <w:rsid w:val="1785FFA0"/>
    <w:rsid w:val="17E820C0"/>
    <w:rsid w:val="17FFB1ED"/>
    <w:rsid w:val="187B075B"/>
    <w:rsid w:val="187C046F"/>
    <w:rsid w:val="18DFFAD1"/>
    <w:rsid w:val="19806D38"/>
    <w:rsid w:val="199F86C4"/>
    <w:rsid w:val="19C82FEA"/>
    <w:rsid w:val="1A0F6516"/>
    <w:rsid w:val="1AF7BEA7"/>
    <w:rsid w:val="1AF7BF15"/>
    <w:rsid w:val="1B0E38EF"/>
    <w:rsid w:val="1B2C41DA"/>
    <w:rsid w:val="1B375A6C"/>
    <w:rsid w:val="1B465B91"/>
    <w:rsid w:val="1B6137CD"/>
    <w:rsid w:val="1B77CFFC"/>
    <w:rsid w:val="1BAB1C46"/>
    <w:rsid w:val="1BE2BF23"/>
    <w:rsid w:val="1BEB193B"/>
    <w:rsid w:val="1C0C56BC"/>
    <w:rsid w:val="1CD81161"/>
    <w:rsid w:val="1CEB71A3"/>
    <w:rsid w:val="1D1A544D"/>
    <w:rsid w:val="1D6F92F7"/>
    <w:rsid w:val="1D7DF629"/>
    <w:rsid w:val="1E570AD2"/>
    <w:rsid w:val="1EB407E2"/>
    <w:rsid w:val="1EFB74AB"/>
    <w:rsid w:val="1EFD9D3F"/>
    <w:rsid w:val="1F7F0D77"/>
    <w:rsid w:val="1F922FBB"/>
    <w:rsid w:val="1F9F1B95"/>
    <w:rsid w:val="1FB06B81"/>
    <w:rsid w:val="1FE72BC6"/>
    <w:rsid w:val="20D42CD1"/>
    <w:rsid w:val="219E6AFD"/>
    <w:rsid w:val="21EE0EC0"/>
    <w:rsid w:val="21FE49B1"/>
    <w:rsid w:val="22706F45"/>
    <w:rsid w:val="229815A7"/>
    <w:rsid w:val="23614286"/>
    <w:rsid w:val="23680A25"/>
    <w:rsid w:val="237A35B1"/>
    <w:rsid w:val="237A543E"/>
    <w:rsid w:val="239C1DA7"/>
    <w:rsid w:val="23BF6D1C"/>
    <w:rsid w:val="23F538A2"/>
    <w:rsid w:val="257B5663"/>
    <w:rsid w:val="257C1EB5"/>
    <w:rsid w:val="264A74E3"/>
    <w:rsid w:val="26516221"/>
    <w:rsid w:val="2665F924"/>
    <w:rsid w:val="26FF89DE"/>
    <w:rsid w:val="27136F6E"/>
    <w:rsid w:val="27A33911"/>
    <w:rsid w:val="27E3DEFD"/>
    <w:rsid w:val="27F52B40"/>
    <w:rsid w:val="27FF2295"/>
    <w:rsid w:val="283BEB24"/>
    <w:rsid w:val="286833C0"/>
    <w:rsid w:val="28D27378"/>
    <w:rsid w:val="29261B19"/>
    <w:rsid w:val="294F0DD5"/>
    <w:rsid w:val="29A4303C"/>
    <w:rsid w:val="29A8D7A9"/>
    <w:rsid w:val="29AC371D"/>
    <w:rsid w:val="2A976B95"/>
    <w:rsid w:val="2B03582F"/>
    <w:rsid w:val="2B967CE2"/>
    <w:rsid w:val="2B9741D3"/>
    <w:rsid w:val="2BAF13B9"/>
    <w:rsid w:val="2BAF676B"/>
    <w:rsid w:val="2CB847EB"/>
    <w:rsid w:val="2CFF1C10"/>
    <w:rsid w:val="2D74A68E"/>
    <w:rsid w:val="2DBF7782"/>
    <w:rsid w:val="2DF94EDE"/>
    <w:rsid w:val="2E69215A"/>
    <w:rsid w:val="2E8CD967"/>
    <w:rsid w:val="2EBC562A"/>
    <w:rsid w:val="2EDE4EB5"/>
    <w:rsid w:val="2F220BC4"/>
    <w:rsid w:val="2F5B447D"/>
    <w:rsid w:val="2F6F392E"/>
    <w:rsid w:val="2FBF9DAF"/>
    <w:rsid w:val="2FE276A2"/>
    <w:rsid w:val="2FEB535F"/>
    <w:rsid w:val="2FFFA816"/>
    <w:rsid w:val="30EF1212"/>
    <w:rsid w:val="31E27428"/>
    <w:rsid w:val="32035AEE"/>
    <w:rsid w:val="32387268"/>
    <w:rsid w:val="32D643F8"/>
    <w:rsid w:val="32EB6643"/>
    <w:rsid w:val="32EF70B5"/>
    <w:rsid w:val="33095DA0"/>
    <w:rsid w:val="33BD8DCC"/>
    <w:rsid w:val="33F0C277"/>
    <w:rsid w:val="34675474"/>
    <w:rsid w:val="349710D9"/>
    <w:rsid w:val="35136287"/>
    <w:rsid w:val="352E6770"/>
    <w:rsid w:val="359F7A06"/>
    <w:rsid w:val="35AB61DB"/>
    <w:rsid w:val="35F72728"/>
    <w:rsid w:val="35FFF3CA"/>
    <w:rsid w:val="369DD6AD"/>
    <w:rsid w:val="36DF763B"/>
    <w:rsid w:val="36EF9560"/>
    <w:rsid w:val="36FFFE63"/>
    <w:rsid w:val="3766D1B7"/>
    <w:rsid w:val="376C4936"/>
    <w:rsid w:val="37711FA5"/>
    <w:rsid w:val="377EC5AF"/>
    <w:rsid w:val="377F86F7"/>
    <w:rsid w:val="37C93F87"/>
    <w:rsid w:val="37D3C064"/>
    <w:rsid w:val="37DDE6FB"/>
    <w:rsid w:val="38425E77"/>
    <w:rsid w:val="38E61A2B"/>
    <w:rsid w:val="38FC3AC3"/>
    <w:rsid w:val="3911769A"/>
    <w:rsid w:val="39A72314"/>
    <w:rsid w:val="39BA52B7"/>
    <w:rsid w:val="3A040A3F"/>
    <w:rsid w:val="3A1D4C24"/>
    <w:rsid w:val="3A5BAE9F"/>
    <w:rsid w:val="3A713B4A"/>
    <w:rsid w:val="3A86417A"/>
    <w:rsid w:val="3AC23405"/>
    <w:rsid w:val="3AF94EFA"/>
    <w:rsid w:val="3AFD3706"/>
    <w:rsid w:val="3B277BB5"/>
    <w:rsid w:val="3B3BC4D7"/>
    <w:rsid w:val="3B7D06AE"/>
    <w:rsid w:val="3B9D4DDA"/>
    <w:rsid w:val="3BAF22F3"/>
    <w:rsid w:val="3BBF30A5"/>
    <w:rsid w:val="3BBFE25D"/>
    <w:rsid w:val="3BCFE8E9"/>
    <w:rsid w:val="3BE744EA"/>
    <w:rsid w:val="3BE80809"/>
    <w:rsid w:val="3BFF717B"/>
    <w:rsid w:val="3C29505F"/>
    <w:rsid w:val="3C7C7757"/>
    <w:rsid w:val="3CDE0FA5"/>
    <w:rsid w:val="3CFB7D31"/>
    <w:rsid w:val="3D477BF1"/>
    <w:rsid w:val="3D662F5A"/>
    <w:rsid w:val="3D7BF377"/>
    <w:rsid w:val="3D7DB892"/>
    <w:rsid w:val="3DC65BE7"/>
    <w:rsid w:val="3DC96858"/>
    <w:rsid w:val="3DDD5257"/>
    <w:rsid w:val="3DF9C70B"/>
    <w:rsid w:val="3DFBBE6C"/>
    <w:rsid w:val="3DFC0301"/>
    <w:rsid w:val="3DFE20C6"/>
    <w:rsid w:val="3DFEEED9"/>
    <w:rsid w:val="3E270E34"/>
    <w:rsid w:val="3E5A2657"/>
    <w:rsid w:val="3E66679D"/>
    <w:rsid w:val="3E7F5A31"/>
    <w:rsid w:val="3EF9B0B5"/>
    <w:rsid w:val="3EFE0774"/>
    <w:rsid w:val="3EFFC71D"/>
    <w:rsid w:val="3F2AAB7F"/>
    <w:rsid w:val="3F5BB9DD"/>
    <w:rsid w:val="3F6A4196"/>
    <w:rsid w:val="3F7F5A91"/>
    <w:rsid w:val="3F7F879A"/>
    <w:rsid w:val="3F826D26"/>
    <w:rsid w:val="3F9F352A"/>
    <w:rsid w:val="3FB45CD8"/>
    <w:rsid w:val="3FB75105"/>
    <w:rsid w:val="3FB75122"/>
    <w:rsid w:val="3FBF4CF9"/>
    <w:rsid w:val="3FCEE87E"/>
    <w:rsid w:val="3FDA7BF4"/>
    <w:rsid w:val="3FEF4722"/>
    <w:rsid w:val="3FFA9A83"/>
    <w:rsid w:val="3FFB6AE1"/>
    <w:rsid w:val="3FFF2CA2"/>
    <w:rsid w:val="410333A2"/>
    <w:rsid w:val="421C6B06"/>
    <w:rsid w:val="42E75345"/>
    <w:rsid w:val="42F625C5"/>
    <w:rsid w:val="43305F0F"/>
    <w:rsid w:val="437FC46B"/>
    <w:rsid w:val="43A3C31A"/>
    <w:rsid w:val="44A75A96"/>
    <w:rsid w:val="45361F02"/>
    <w:rsid w:val="45FE31B4"/>
    <w:rsid w:val="46181C2D"/>
    <w:rsid w:val="46AB56B9"/>
    <w:rsid w:val="46EB23C1"/>
    <w:rsid w:val="47655843"/>
    <w:rsid w:val="479058AD"/>
    <w:rsid w:val="47D1014A"/>
    <w:rsid w:val="47FB0B9D"/>
    <w:rsid w:val="47FF82AF"/>
    <w:rsid w:val="48FEC500"/>
    <w:rsid w:val="49F650E8"/>
    <w:rsid w:val="4BA7826F"/>
    <w:rsid w:val="4BC40805"/>
    <w:rsid w:val="4CB42DC9"/>
    <w:rsid w:val="4CC55349"/>
    <w:rsid w:val="4CF51418"/>
    <w:rsid w:val="4D3637DE"/>
    <w:rsid w:val="4DE7047B"/>
    <w:rsid w:val="4DEF6A8D"/>
    <w:rsid w:val="4DF959DF"/>
    <w:rsid w:val="4DFA1F89"/>
    <w:rsid w:val="4E402B66"/>
    <w:rsid w:val="4E4647A4"/>
    <w:rsid w:val="4E581E19"/>
    <w:rsid w:val="4EA967FC"/>
    <w:rsid w:val="4EB6712B"/>
    <w:rsid w:val="4F3FFAA1"/>
    <w:rsid w:val="4F6534D8"/>
    <w:rsid w:val="4F6603AB"/>
    <w:rsid w:val="4F69FFF1"/>
    <w:rsid w:val="4F7FA685"/>
    <w:rsid w:val="4FE7474B"/>
    <w:rsid w:val="4FF380CB"/>
    <w:rsid w:val="4FFA3E18"/>
    <w:rsid w:val="4FFBD7CD"/>
    <w:rsid w:val="4FFFEC85"/>
    <w:rsid w:val="500F1083"/>
    <w:rsid w:val="502455F8"/>
    <w:rsid w:val="50BF2B46"/>
    <w:rsid w:val="513C2BDE"/>
    <w:rsid w:val="51881C50"/>
    <w:rsid w:val="51CD4879"/>
    <w:rsid w:val="520F5A06"/>
    <w:rsid w:val="522245B6"/>
    <w:rsid w:val="527DA13E"/>
    <w:rsid w:val="52B7436D"/>
    <w:rsid w:val="52F21F55"/>
    <w:rsid w:val="533B7B79"/>
    <w:rsid w:val="5375089A"/>
    <w:rsid w:val="53FE06DA"/>
    <w:rsid w:val="54657B01"/>
    <w:rsid w:val="54C829F0"/>
    <w:rsid w:val="551A56C1"/>
    <w:rsid w:val="552A1E7A"/>
    <w:rsid w:val="553E12C5"/>
    <w:rsid w:val="555E38D2"/>
    <w:rsid w:val="5571715C"/>
    <w:rsid w:val="557F21D9"/>
    <w:rsid w:val="563015D4"/>
    <w:rsid w:val="566F869A"/>
    <w:rsid w:val="56B165B1"/>
    <w:rsid w:val="56D40761"/>
    <w:rsid w:val="56FFFB55"/>
    <w:rsid w:val="574C3BF8"/>
    <w:rsid w:val="574F7976"/>
    <w:rsid w:val="577D0541"/>
    <w:rsid w:val="577F9102"/>
    <w:rsid w:val="57BDC26F"/>
    <w:rsid w:val="57FE3478"/>
    <w:rsid w:val="58560610"/>
    <w:rsid w:val="588F2CB2"/>
    <w:rsid w:val="58D319E6"/>
    <w:rsid w:val="59B92E3F"/>
    <w:rsid w:val="59BB06A6"/>
    <w:rsid w:val="59CF7B57"/>
    <w:rsid w:val="59FD051A"/>
    <w:rsid w:val="5AA57EDE"/>
    <w:rsid w:val="5B032E90"/>
    <w:rsid w:val="5B4C1057"/>
    <w:rsid w:val="5BB24925"/>
    <w:rsid w:val="5BBE8DDE"/>
    <w:rsid w:val="5C400138"/>
    <w:rsid w:val="5CA61C42"/>
    <w:rsid w:val="5CEFF7DA"/>
    <w:rsid w:val="5D890602"/>
    <w:rsid w:val="5DB74CEC"/>
    <w:rsid w:val="5E0D4A76"/>
    <w:rsid w:val="5E2B4B1C"/>
    <w:rsid w:val="5E5A4BC0"/>
    <w:rsid w:val="5E5BBDF5"/>
    <w:rsid w:val="5E6F6A14"/>
    <w:rsid w:val="5E7D167F"/>
    <w:rsid w:val="5EDD3F0F"/>
    <w:rsid w:val="5EFD016B"/>
    <w:rsid w:val="5EFD52B1"/>
    <w:rsid w:val="5F092B01"/>
    <w:rsid w:val="5F2818AA"/>
    <w:rsid w:val="5F2BD878"/>
    <w:rsid w:val="5F3F8EFA"/>
    <w:rsid w:val="5F5C2745"/>
    <w:rsid w:val="5F9B216E"/>
    <w:rsid w:val="5F9D041E"/>
    <w:rsid w:val="5FBF160E"/>
    <w:rsid w:val="5FD033C7"/>
    <w:rsid w:val="5FDF1A65"/>
    <w:rsid w:val="5FDF4C2D"/>
    <w:rsid w:val="5FE18957"/>
    <w:rsid w:val="5FE60FEE"/>
    <w:rsid w:val="5FED5234"/>
    <w:rsid w:val="5FF1C52B"/>
    <w:rsid w:val="5FF602F4"/>
    <w:rsid w:val="5FF687DB"/>
    <w:rsid w:val="5FF7F9A6"/>
    <w:rsid w:val="5FF9EB7B"/>
    <w:rsid w:val="5FFEF708"/>
    <w:rsid w:val="5FFF22E9"/>
    <w:rsid w:val="5FFFAD57"/>
    <w:rsid w:val="600551F6"/>
    <w:rsid w:val="60120D10"/>
    <w:rsid w:val="612F4906"/>
    <w:rsid w:val="62FEB51A"/>
    <w:rsid w:val="63EF05A5"/>
    <w:rsid w:val="63F57AF7"/>
    <w:rsid w:val="63F673A4"/>
    <w:rsid w:val="63F7E224"/>
    <w:rsid w:val="64184044"/>
    <w:rsid w:val="641F0C7D"/>
    <w:rsid w:val="645770DE"/>
    <w:rsid w:val="64636AA8"/>
    <w:rsid w:val="64B81C00"/>
    <w:rsid w:val="64EFF99F"/>
    <w:rsid w:val="653C0F22"/>
    <w:rsid w:val="656D31F8"/>
    <w:rsid w:val="65ADB5B8"/>
    <w:rsid w:val="65FD3D10"/>
    <w:rsid w:val="65FF714D"/>
    <w:rsid w:val="660A1100"/>
    <w:rsid w:val="665B795F"/>
    <w:rsid w:val="667FE9C6"/>
    <w:rsid w:val="676B2495"/>
    <w:rsid w:val="677F73C6"/>
    <w:rsid w:val="67F6A349"/>
    <w:rsid w:val="67FF3C08"/>
    <w:rsid w:val="69523A3D"/>
    <w:rsid w:val="696076BE"/>
    <w:rsid w:val="69870E21"/>
    <w:rsid w:val="69AB3204"/>
    <w:rsid w:val="69BFFA69"/>
    <w:rsid w:val="69D81E8D"/>
    <w:rsid w:val="69FEB525"/>
    <w:rsid w:val="6A415844"/>
    <w:rsid w:val="6A7E2635"/>
    <w:rsid w:val="6AA3434D"/>
    <w:rsid w:val="6AAED5E6"/>
    <w:rsid w:val="6AD67D30"/>
    <w:rsid w:val="6B274F62"/>
    <w:rsid w:val="6B3F9C31"/>
    <w:rsid w:val="6BAC69A0"/>
    <w:rsid w:val="6BFC43DE"/>
    <w:rsid w:val="6CEF6A04"/>
    <w:rsid w:val="6CF65454"/>
    <w:rsid w:val="6CFB73D0"/>
    <w:rsid w:val="6D1FB097"/>
    <w:rsid w:val="6D391C12"/>
    <w:rsid w:val="6D6BBF16"/>
    <w:rsid w:val="6DA006E6"/>
    <w:rsid w:val="6DCE836D"/>
    <w:rsid w:val="6DE413D7"/>
    <w:rsid w:val="6E4424D3"/>
    <w:rsid w:val="6E77D11C"/>
    <w:rsid w:val="6E7A7577"/>
    <w:rsid w:val="6E7ED60D"/>
    <w:rsid w:val="6E867DC2"/>
    <w:rsid w:val="6E9AB327"/>
    <w:rsid w:val="6EBE403D"/>
    <w:rsid w:val="6EBF29C1"/>
    <w:rsid w:val="6EBF9B33"/>
    <w:rsid w:val="6ECF4EAA"/>
    <w:rsid w:val="6ED63A34"/>
    <w:rsid w:val="6ED65E98"/>
    <w:rsid w:val="6EE3967B"/>
    <w:rsid w:val="6EF47546"/>
    <w:rsid w:val="6EF918EB"/>
    <w:rsid w:val="6F1C418A"/>
    <w:rsid w:val="6F1E43A6"/>
    <w:rsid w:val="6F4D1EFB"/>
    <w:rsid w:val="6F6142B5"/>
    <w:rsid w:val="6F99B70E"/>
    <w:rsid w:val="6F9BB4E3"/>
    <w:rsid w:val="6FA348AB"/>
    <w:rsid w:val="6FB5FFE7"/>
    <w:rsid w:val="6FDBBE3B"/>
    <w:rsid w:val="6FDE7E54"/>
    <w:rsid w:val="6FDF70E6"/>
    <w:rsid w:val="6FEC9245"/>
    <w:rsid w:val="6FF72B97"/>
    <w:rsid w:val="6FF7BF66"/>
    <w:rsid w:val="6FFFCC08"/>
    <w:rsid w:val="703796D1"/>
    <w:rsid w:val="70B75561"/>
    <w:rsid w:val="70BF14E6"/>
    <w:rsid w:val="716F3D1F"/>
    <w:rsid w:val="71F675CF"/>
    <w:rsid w:val="720915A6"/>
    <w:rsid w:val="720C671D"/>
    <w:rsid w:val="72496F7C"/>
    <w:rsid w:val="72BF0634"/>
    <w:rsid w:val="72FF1562"/>
    <w:rsid w:val="73147306"/>
    <w:rsid w:val="734D0491"/>
    <w:rsid w:val="739E0634"/>
    <w:rsid w:val="73EFAC57"/>
    <w:rsid w:val="73FE7E17"/>
    <w:rsid w:val="741F7C87"/>
    <w:rsid w:val="74620A7A"/>
    <w:rsid w:val="74645EA6"/>
    <w:rsid w:val="747C53BC"/>
    <w:rsid w:val="748468B3"/>
    <w:rsid w:val="74B3226C"/>
    <w:rsid w:val="74FA27A2"/>
    <w:rsid w:val="74FF2B64"/>
    <w:rsid w:val="756FDEFE"/>
    <w:rsid w:val="7577EF66"/>
    <w:rsid w:val="757E16FE"/>
    <w:rsid w:val="75ADA681"/>
    <w:rsid w:val="75E74C1F"/>
    <w:rsid w:val="75EF58A0"/>
    <w:rsid w:val="766662FF"/>
    <w:rsid w:val="766E447F"/>
    <w:rsid w:val="767BF20C"/>
    <w:rsid w:val="76CF14BB"/>
    <w:rsid w:val="76DD5829"/>
    <w:rsid w:val="76F85ED3"/>
    <w:rsid w:val="77039CC3"/>
    <w:rsid w:val="773B26C2"/>
    <w:rsid w:val="774EBAB7"/>
    <w:rsid w:val="7787B0F2"/>
    <w:rsid w:val="77B1CA1D"/>
    <w:rsid w:val="77D6358A"/>
    <w:rsid w:val="77D73193"/>
    <w:rsid w:val="77D7A3B2"/>
    <w:rsid w:val="77DC2703"/>
    <w:rsid w:val="77DEF148"/>
    <w:rsid w:val="77DFC0EA"/>
    <w:rsid w:val="77F47F39"/>
    <w:rsid w:val="77F7345D"/>
    <w:rsid w:val="77FDE18A"/>
    <w:rsid w:val="77FED2F9"/>
    <w:rsid w:val="77FF3591"/>
    <w:rsid w:val="77FF82BA"/>
    <w:rsid w:val="77FFB314"/>
    <w:rsid w:val="78186E03"/>
    <w:rsid w:val="786848E4"/>
    <w:rsid w:val="787F62C1"/>
    <w:rsid w:val="78C91056"/>
    <w:rsid w:val="78F7C7E7"/>
    <w:rsid w:val="78FEE12E"/>
    <w:rsid w:val="795FD8E6"/>
    <w:rsid w:val="79B7B206"/>
    <w:rsid w:val="79C652D1"/>
    <w:rsid w:val="79FD2EC1"/>
    <w:rsid w:val="7A583B82"/>
    <w:rsid w:val="7ABCBDC0"/>
    <w:rsid w:val="7B025372"/>
    <w:rsid w:val="7B3BA3A0"/>
    <w:rsid w:val="7B75A0C0"/>
    <w:rsid w:val="7BA662CC"/>
    <w:rsid w:val="7BB684D4"/>
    <w:rsid w:val="7BB93054"/>
    <w:rsid w:val="7BB976E4"/>
    <w:rsid w:val="7BBF9DF9"/>
    <w:rsid w:val="7BCB31C0"/>
    <w:rsid w:val="7BD475D1"/>
    <w:rsid w:val="7BDF9805"/>
    <w:rsid w:val="7BDFEC12"/>
    <w:rsid w:val="7BEA869E"/>
    <w:rsid w:val="7BEE7899"/>
    <w:rsid w:val="7BEECD44"/>
    <w:rsid w:val="7BEFF2F4"/>
    <w:rsid w:val="7BF3924C"/>
    <w:rsid w:val="7BFB7538"/>
    <w:rsid w:val="7BFF0790"/>
    <w:rsid w:val="7BFF7DB3"/>
    <w:rsid w:val="7BFFD513"/>
    <w:rsid w:val="7C1B3183"/>
    <w:rsid w:val="7C75701A"/>
    <w:rsid w:val="7C7EFE72"/>
    <w:rsid w:val="7C7F5955"/>
    <w:rsid w:val="7CA7EC11"/>
    <w:rsid w:val="7CA7FED0"/>
    <w:rsid w:val="7CBF7CFA"/>
    <w:rsid w:val="7CDFC4EC"/>
    <w:rsid w:val="7CF00701"/>
    <w:rsid w:val="7CFF75B0"/>
    <w:rsid w:val="7CFFDE74"/>
    <w:rsid w:val="7D1F1AD0"/>
    <w:rsid w:val="7D3EC9C5"/>
    <w:rsid w:val="7D6B2852"/>
    <w:rsid w:val="7D6FE07E"/>
    <w:rsid w:val="7D74068C"/>
    <w:rsid w:val="7D772429"/>
    <w:rsid w:val="7D773826"/>
    <w:rsid w:val="7DAC6BC2"/>
    <w:rsid w:val="7DBFB6C6"/>
    <w:rsid w:val="7DDD7EB2"/>
    <w:rsid w:val="7DDF671B"/>
    <w:rsid w:val="7DEF0EBA"/>
    <w:rsid w:val="7DF62FB2"/>
    <w:rsid w:val="7DFC3BE2"/>
    <w:rsid w:val="7DFDCD93"/>
    <w:rsid w:val="7DFF7D05"/>
    <w:rsid w:val="7DFF9AB6"/>
    <w:rsid w:val="7DFFF3FC"/>
    <w:rsid w:val="7E255515"/>
    <w:rsid w:val="7E37B075"/>
    <w:rsid w:val="7E56435F"/>
    <w:rsid w:val="7E7E6AD6"/>
    <w:rsid w:val="7E7F204C"/>
    <w:rsid w:val="7E9B1089"/>
    <w:rsid w:val="7EEEBA7B"/>
    <w:rsid w:val="7EEF99C4"/>
    <w:rsid w:val="7EF4CCF7"/>
    <w:rsid w:val="7EF55FF7"/>
    <w:rsid w:val="7EF6899F"/>
    <w:rsid w:val="7EF70372"/>
    <w:rsid w:val="7EF7A919"/>
    <w:rsid w:val="7EFEC61B"/>
    <w:rsid w:val="7EFF6F6E"/>
    <w:rsid w:val="7EFF7565"/>
    <w:rsid w:val="7F3F7DCA"/>
    <w:rsid w:val="7F5BB0E6"/>
    <w:rsid w:val="7F5E2E6A"/>
    <w:rsid w:val="7F6AFA3A"/>
    <w:rsid w:val="7F738D7E"/>
    <w:rsid w:val="7F7FF472"/>
    <w:rsid w:val="7F7FF72C"/>
    <w:rsid w:val="7F8E621B"/>
    <w:rsid w:val="7F9AD245"/>
    <w:rsid w:val="7FA54156"/>
    <w:rsid w:val="7FA7FC89"/>
    <w:rsid w:val="7FA85835"/>
    <w:rsid w:val="7FAB521C"/>
    <w:rsid w:val="7FB3F2C6"/>
    <w:rsid w:val="7FBD099E"/>
    <w:rsid w:val="7FBD1FEF"/>
    <w:rsid w:val="7FBE7090"/>
    <w:rsid w:val="7FBF1E59"/>
    <w:rsid w:val="7FBF4878"/>
    <w:rsid w:val="7FBFC713"/>
    <w:rsid w:val="7FCEE345"/>
    <w:rsid w:val="7FD32DE2"/>
    <w:rsid w:val="7FD9730A"/>
    <w:rsid w:val="7FD9D6D2"/>
    <w:rsid w:val="7FDD6C5F"/>
    <w:rsid w:val="7FDEA616"/>
    <w:rsid w:val="7FE537B1"/>
    <w:rsid w:val="7FE887EE"/>
    <w:rsid w:val="7FEDC551"/>
    <w:rsid w:val="7FEF5CA3"/>
    <w:rsid w:val="7FF500BE"/>
    <w:rsid w:val="7FF60BF0"/>
    <w:rsid w:val="7FF780BE"/>
    <w:rsid w:val="7FF87B56"/>
    <w:rsid w:val="7FFB24C2"/>
    <w:rsid w:val="7FFB2D88"/>
    <w:rsid w:val="7FFB6628"/>
    <w:rsid w:val="7FFD0259"/>
    <w:rsid w:val="7FFDA6A6"/>
    <w:rsid w:val="7FFDA7B5"/>
    <w:rsid w:val="7FFE09AD"/>
    <w:rsid w:val="7FFEDD17"/>
    <w:rsid w:val="8BFF29E5"/>
    <w:rsid w:val="8C4B878C"/>
    <w:rsid w:val="8DBF00E3"/>
    <w:rsid w:val="8F7B77B8"/>
    <w:rsid w:val="8FFAEC8B"/>
    <w:rsid w:val="90DD0166"/>
    <w:rsid w:val="93DF01FB"/>
    <w:rsid w:val="95CF3808"/>
    <w:rsid w:val="96F7AC85"/>
    <w:rsid w:val="973F6204"/>
    <w:rsid w:val="99B604C7"/>
    <w:rsid w:val="9B676251"/>
    <w:rsid w:val="9BFE076F"/>
    <w:rsid w:val="9D3595EF"/>
    <w:rsid w:val="9DE73E6E"/>
    <w:rsid w:val="9DFED29D"/>
    <w:rsid w:val="9EF3D980"/>
    <w:rsid w:val="9FB76C6E"/>
    <w:rsid w:val="9FBF8F05"/>
    <w:rsid w:val="9FBF9391"/>
    <w:rsid w:val="9FD5AF50"/>
    <w:rsid w:val="9FEF0186"/>
    <w:rsid w:val="9FFC1A1E"/>
    <w:rsid w:val="A03FCF3E"/>
    <w:rsid w:val="A56B8DD0"/>
    <w:rsid w:val="A6FD7F03"/>
    <w:rsid w:val="A6FFA147"/>
    <w:rsid w:val="A7AD7256"/>
    <w:rsid w:val="A7DDE798"/>
    <w:rsid w:val="AAEDAB48"/>
    <w:rsid w:val="ABFE5C58"/>
    <w:rsid w:val="ACCF71A5"/>
    <w:rsid w:val="AD3BC307"/>
    <w:rsid w:val="AE656B5E"/>
    <w:rsid w:val="AE75D1CC"/>
    <w:rsid w:val="AF9FF489"/>
    <w:rsid w:val="AFF69182"/>
    <w:rsid w:val="AFF81210"/>
    <w:rsid w:val="AFFB1749"/>
    <w:rsid w:val="AFFBF930"/>
    <w:rsid w:val="AFFE008E"/>
    <w:rsid w:val="AFFF8992"/>
    <w:rsid w:val="B19FA43C"/>
    <w:rsid w:val="B3DE41B1"/>
    <w:rsid w:val="B3FBC7FC"/>
    <w:rsid w:val="B3FFA876"/>
    <w:rsid w:val="B555C776"/>
    <w:rsid w:val="B56EC757"/>
    <w:rsid w:val="B5BF0FE0"/>
    <w:rsid w:val="B6FB94EA"/>
    <w:rsid w:val="B6FF7DD8"/>
    <w:rsid w:val="B76DD924"/>
    <w:rsid w:val="B7BA1938"/>
    <w:rsid w:val="B7CD0B14"/>
    <w:rsid w:val="B7FE2256"/>
    <w:rsid w:val="B995099D"/>
    <w:rsid w:val="B9FE92AF"/>
    <w:rsid w:val="BA7F7A84"/>
    <w:rsid w:val="BABFAADF"/>
    <w:rsid w:val="BAC94FC3"/>
    <w:rsid w:val="BAF7A181"/>
    <w:rsid w:val="BAFD4C31"/>
    <w:rsid w:val="BB77AEAC"/>
    <w:rsid w:val="BB8FA46F"/>
    <w:rsid w:val="BBED4F1B"/>
    <w:rsid w:val="BBFB776A"/>
    <w:rsid w:val="BBFE66AD"/>
    <w:rsid w:val="BBFF3A25"/>
    <w:rsid w:val="BCDE2423"/>
    <w:rsid w:val="BCFB4C38"/>
    <w:rsid w:val="BD3D75D7"/>
    <w:rsid w:val="BD69C867"/>
    <w:rsid w:val="BDB8A747"/>
    <w:rsid w:val="BDD38CC6"/>
    <w:rsid w:val="BDEF3744"/>
    <w:rsid w:val="BE6ED818"/>
    <w:rsid w:val="BE7B2D99"/>
    <w:rsid w:val="BEA784F0"/>
    <w:rsid w:val="BECDC25B"/>
    <w:rsid w:val="BED72157"/>
    <w:rsid w:val="BEF5B486"/>
    <w:rsid w:val="BEFB2EA9"/>
    <w:rsid w:val="BF17510F"/>
    <w:rsid w:val="BF5F42A3"/>
    <w:rsid w:val="BF638AD9"/>
    <w:rsid w:val="BF66E83C"/>
    <w:rsid w:val="BF767C94"/>
    <w:rsid w:val="BF7F9AAA"/>
    <w:rsid w:val="BF8CB984"/>
    <w:rsid w:val="BF9B6889"/>
    <w:rsid w:val="BF9F00B4"/>
    <w:rsid w:val="BFAB7A29"/>
    <w:rsid w:val="BFBD56DC"/>
    <w:rsid w:val="BFDE014D"/>
    <w:rsid w:val="BFED26FA"/>
    <w:rsid w:val="BFF76DAB"/>
    <w:rsid w:val="BFFA59C6"/>
    <w:rsid w:val="BFFD7381"/>
    <w:rsid w:val="BFFFD9DE"/>
    <w:rsid w:val="C35E3420"/>
    <w:rsid w:val="C9DF272E"/>
    <w:rsid w:val="CAFB5642"/>
    <w:rsid w:val="CB9763A7"/>
    <w:rsid w:val="CBEF6688"/>
    <w:rsid w:val="CBF78BE4"/>
    <w:rsid w:val="CDEDC515"/>
    <w:rsid w:val="CDFC6DCC"/>
    <w:rsid w:val="CECB41C0"/>
    <w:rsid w:val="CF3287E7"/>
    <w:rsid w:val="CF6F0C01"/>
    <w:rsid w:val="CF757847"/>
    <w:rsid w:val="CF9FB714"/>
    <w:rsid w:val="CFBD717E"/>
    <w:rsid w:val="CFCD3A69"/>
    <w:rsid w:val="CFECBCFB"/>
    <w:rsid w:val="D35E40CF"/>
    <w:rsid w:val="D4726856"/>
    <w:rsid w:val="D4EFA336"/>
    <w:rsid w:val="D4FD67D1"/>
    <w:rsid w:val="D5A60E41"/>
    <w:rsid w:val="D67FF842"/>
    <w:rsid w:val="D6B4E191"/>
    <w:rsid w:val="D73F600F"/>
    <w:rsid w:val="D7D75771"/>
    <w:rsid w:val="D7FFC2AC"/>
    <w:rsid w:val="D9766AB3"/>
    <w:rsid w:val="D9FD6AF7"/>
    <w:rsid w:val="D9FF04EA"/>
    <w:rsid w:val="DABF305A"/>
    <w:rsid w:val="DB3E3E04"/>
    <w:rsid w:val="DB6F4D9E"/>
    <w:rsid w:val="DBB855D4"/>
    <w:rsid w:val="DBBB8438"/>
    <w:rsid w:val="DBEB9EC8"/>
    <w:rsid w:val="DBFE031B"/>
    <w:rsid w:val="DCE3E0C8"/>
    <w:rsid w:val="DCEEC6CE"/>
    <w:rsid w:val="DD63523D"/>
    <w:rsid w:val="DD6BBC17"/>
    <w:rsid w:val="DD7D0F1E"/>
    <w:rsid w:val="DDBBD447"/>
    <w:rsid w:val="DDBF99C1"/>
    <w:rsid w:val="DDBFFCB6"/>
    <w:rsid w:val="DDD8F0F3"/>
    <w:rsid w:val="DDF9B12B"/>
    <w:rsid w:val="DE7FD8A0"/>
    <w:rsid w:val="DE9349A4"/>
    <w:rsid w:val="DEBF959A"/>
    <w:rsid w:val="DEBFC182"/>
    <w:rsid w:val="DEFAE99B"/>
    <w:rsid w:val="DF5F2CCB"/>
    <w:rsid w:val="DF6FF5DC"/>
    <w:rsid w:val="DF7FEE49"/>
    <w:rsid w:val="DFA7E534"/>
    <w:rsid w:val="DFADFFC0"/>
    <w:rsid w:val="DFD7EBAC"/>
    <w:rsid w:val="DFEE3473"/>
    <w:rsid w:val="DFEF886A"/>
    <w:rsid w:val="DFF94882"/>
    <w:rsid w:val="DFFEA291"/>
    <w:rsid w:val="DFFEC3BA"/>
    <w:rsid w:val="E1D7870A"/>
    <w:rsid w:val="E1EFE292"/>
    <w:rsid w:val="E37370B6"/>
    <w:rsid w:val="E5BFE247"/>
    <w:rsid w:val="E5DFA94F"/>
    <w:rsid w:val="E77B0A0C"/>
    <w:rsid w:val="E7E9AA54"/>
    <w:rsid w:val="E7F77038"/>
    <w:rsid w:val="E7F7C6DF"/>
    <w:rsid w:val="E7FD32CE"/>
    <w:rsid w:val="E7FF639E"/>
    <w:rsid w:val="EAD6895D"/>
    <w:rsid w:val="EAFA319A"/>
    <w:rsid w:val="EAFFF928"/>
    <w:rsid w:val="EBDBD3A3"/>
    <w:rsid w:val="EBFA2BA0"/>
    <w:rsid w:val="EBFD362E"/>
    <w:rsid w:val="EBFD52A8"/>
    <w:rsid w:val="ECFFA0E8"/>
    <w:rsid w:val="ED3FBD74"/>
    <w:rsid w:val="EE3D7EF6"/>
    <w:rsid w:val="EE5F5E8A"/>
    <w:rsid w:val="EEFE28DD"/>
    <w:rsid w:val="EEFF52B4"/>
    <w:rsid w:val="EF77F262"/>
    <w:rsid w:val="EF7D0AB1"/>
    <w:rsid w:val="EF8F13CE"/>
    <w:rsid w:val="EFAF18D4"/>
    <w:rsid w:val="EFD7558F"/>
    <w:rsid w:val="EFD75A77"/>
    <w:rsid w:val="EFDFECA6"/>
    <w:rsid w:val="EFF78017"/>
    <w:rsid w:val="EFFA1FE1"/>
    <w:rsid w:val="EFFB6B7A"/>
    <w:rsid w:val="EFFDF420"/>
    <w:rsid w:val="EFFF5BF1"/>
    <w:rsid w:val="F08FDBC0"/>
    <w:rsid w:val="F0FF2276"/>
    <w:rsid w:val="F1AD5630"/>
    <w:rsid w:val="F1B76FF2"/>
    <w:rsid w:val="F1FE35E6"/>
    <w:rsid w:val="F2763762"/>
    <w:rsid w:val="F2FB2910"/>
    <w:rsid w:val="F3731D64"/>
    <w:rsid w:val="F3E7955C"/>
    <w:rsid w:val="F3FA28A4"/>
    <w:rsid w:val="F3FE156A"/>
    <w:rsid w:val="F4CF7C20"/>
    <w:rsid w:val="F4E95CBF"/>
    <w:rsid w:val="F4FE43A4"/>
    <w:rsid w:val="F56F6BE6"/>
    <w:rsid w:val="F5FC6709"/>
    <w:rsid w:val="F6710B80"/>
    <w:rsid w:val="F69773D4"/>
    <w:rsid w:val="F69CDD3E"/>
    <w:rsid w:val="F6EA5936"/>
    <w:rsid w:val="F6FDC97E"/>
    <w:rsid w:val="F6FEC2AB"/>
    <w:rsid w:val="F71E7E7F"/>
    <w:rsid w:val="F71FE25A"/>
    <w:rsid w:val="F73F36D1"/>
    <w:rsid w:val="F76F8176"/>
    <w:rsid w:val="F77B2203"/>
    <w:rsid w:val="F77D5E84"/>
    <w:rsid w:val="F7B7AA66"/>
    <w:rsid w:val="F7BD0AB3"/>
    <w:rsid w:val="F7BD2675"/>
    <w:rsid w:val="F7CF10F5"/>
    <w:rsid w:val="F7D8F98E"/>
    <w:rsid w:val="F7DDBEAF"/>
    <w:rsid w:val="F7FD0FD8"/>
    <w:rsid w:val="F7FE6877"/>
    <w:rsid w:val="F7FF37E6"/>
    <w:rsid w:val="F7FF45A6"/>
    <w:rsid w:val="F9DF3142"/>
    <w:rsid w:val="F9E7F4E1"/>
    <w:rsid w:val="F9FFD5F3"/>
    <w:rsid w:val="FABE311B"/>
    <w:rsid w:val="FABF7A10"/>
    <w:rsid w:val="FAEDD4FA"/>
    <w:rsid w:val="FAEFCCE8"/>
    <w:rsid w:val="FAF3D57F"/>
    <w:rsid w:val="FB219573"/>
    <w:rsid w:val="FB5BB868"/>
    <w:rsid w:val="FB6FFA51"/>
    <w:rsid w:val="FB732381"/>
    <w:rsid w:val="FB7F8B3A"/>
    <w:rsid w:val="FBDF3F0E"/>
    <w:rsid w:val="FBED55E3"/>
    <w:rsid w:val="FBEFAE59"/>
    <w:rsid w:val="FBF731B9"/>
    <w:rsid w:val="FBF7638D"/>
    <w:rsid w:val="FBF96996"/>
    <w:rsid w:val="FBFB3034"/>
    <w:rsid w:val="FBFDB304"/>
    <w:rsid w:val="FBFE37A1"/>
    <w:rsid w:val="FBFF08D7"/>
    <w:rsid w:val="FC2AAA72"/>
    <w:rsid w:val="FC2EFE05"/>
    <w:rsid w:val="FC7686B0"/>
    <w:rsid w:val="FC7F0572"/>
    <w:rsid w:val="FCEFC533"/>
    <w:rsid w:val="FD7F090E"/>
    <w:rsid w:val="FD9793F3"/>
    <w:rsid w:val="FDAC5FA1"/>
    <w:rsid w:val="FDAFA52A"/>
    <w:rsid w:val="FDB9238C"/>
    <w:rsid w:val="FDBB3008"/>
    <w:rsid w:val="FDBCF124"/>
    <w:rsid w:val="FDBFE1B5"/>
    <w:rsid w:val="FDEFB0CB"/>
    <w:rsid w:val="FDF672A1"/>
    <w:rsid w:val="FDF725F3"/>
    <w:rsid w:val="FDF74E2E"/>
    <w:rsid w:val="FDF792F1"/>
    <w:rsid w:val="FDF7EE55"/>
    <w:rsid w:val="FDFF3359"/>
    <w:rsid w:val="FE360A8E"/>
    <w:rsid w:val="FE7D25B3"/>
    <w:rsid w:val="FE9E1F6D"/>
    <w:rsid w:val="FEBBA8DF"/>
    <w:rsid w:val="FEC3CE52"/>
    <w:rsid w:val="FEC74871"/>
    <w:rsid w:val="FED70106"/>
    <w:rsid w:val="FEDBFA88"/>
    <w:rsid w:val="FEEEB77E"/>
    <w:rsid w:val="FEF6667C"/>
    <w:rsid w:val="FEF7D547"/>
    <w:rsid w:val="FEF7DA96"/>
    <w:rsid w:val="FEFF10D4"/>
    <w:rsid w:val="FEFF34A0"/>
    <w:rsid w:val="FEFFC2FC"/>
    <w:rsid w:val="FF0F7045"/>
    <w:rsid w:val="FF2D9E97"/>
    <w:rsid w:val="FF5DAB8E"/>
    <w:rsid w:val="FF6F0C32"/>
    <w:rsid w:val="FF6FAFBC"/>
    <w:rsid w:val="FF77A670"/>
    <w:rsid w:val="FF7B617D"/>
    <w:rsid w:val="FF7C0BA8"/>
    <w:rsid w:val="FF7FA496"/>
    <w:rsid w:val="FF9D447C"/>
    <w:rsid w:val="FFAD0A59"/>
    <w:rsid w:val="FFAEDADD"/>
    <w:rsid w:val="FFBD69E0"/>
    <w:rsid w:val="FFC893DD"/>
    <w:rsid w:val="FFCB92F5"/>
    <w:rsid w:val="FFCBB54A"/>
    <w:rsid w:val="FFCE2B64"/>
    <w:rsid w:val="FFDBCD61"/>
    <w:rsid w:val="FFDF9DA9"/>
    <w:rsid w:val="FFE1175A"/>
    <w:rsid w:val="FFE5074B"/>
    <w:rsid w:val="FFE60226"/>
    <w:rsid w:val="FFE7676D"/>
    <w:rsid w:val="FFEEB913"/>
    <w:rsid w:val="FFEEBBA0"/>
    <w:rsid w:val="FFEF24C9"/>
    <w:rsid w:val="FFEF25FC"/>
    <w:rsid w:val="FFEF5F5B"/>
    <w:rsid w:val="FFEF8116"/>
    <w:rsid w:val="FFF24370"/>
    <w:rsid w:val="FFF70B33"/>
    <w:rsid w:val="FFFA8E3A"/>
    <w:rsid w:val="FFFB8AA3"/>
    <w:rsid w:val="FFFBDFCA"/>
    <w:rsid w:val="FFFE04D2"/>
    <w:rsid w:val="FFFF43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9"/>
    <w:semiHidden/>
    <w:unhideWhenUsed/>
    <w:qFormat/>
    <w:uiPriority w:val="0"/>
    <w:pPr>
      <w:jc w:val="left"/>
      <w:outlineLvl w:val="1"/>
    </w:pPr>
    <w:rPr>
      <w:rFonts w:ascii="Arial" w:hAnsi="Arial" w:eastAsia="黑体"/>
      <w:b/>
      <w:bCs/>
      <w:color w:val="000000"/>
      <w:kern w:val="0"/>
      <w:sz w:val="36"/>
      <w:szCs w:val="32"/>
    </w:rPr>
  </w:style>
  <w:style w:type="paragraph" w:styleId="3">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paragraph" w:styleId="4">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cs="Calibri"/>
      <w:sz w:val="24"/>
      <w:szCs w:val="20"/>
      <w:lang w:bidi="he-IL"/>
    </w:rPr>
  </w:style>
  <w:style w:type="paragraph" w:styleId="6">
    <w:name w:val="annotation text"/>
    <w:basedOn w:val="1"/>
    <w:qFormat/>
    <w:uiPriority w:val="0"/>
    <w:pPr>
      <w:jc w:val="left"/>
    </w:pPr>
  </w:style>
  <w:style w:type="paragraph" w:styleId="7">
    <w:name w:val="Body Text 3"/>
    <w:basedOn w:val="1"/>
    <w:unhideWhenUsed/>
    <w:qFormat/>
    <w:uiPriority w:val="0"/>
    <w:rPr>
      <w:rFonts w:ascii="宋体"/>
      <w:kern w:val="0"/>
      <w:sz w:val="24"/>
      <w:szCs w:val="20"/>
    </w:rPr>
  </w:style>
  <w:style w:type="paragraph" w:styleId="8">
    <w:name w:val="Body Text"/>
    <w:basedOn w:val="1"/>
    <w:qFormat/>
    <w:uiPriority w:val="0"/>
    <w:pPr>
      <w:spacing w:line="360" w:lineRule="auto"/>
      <w:ind w:firstLine="602" w:firstLineChars="200"/>
    </w:pPr>
    <w:rPr>
      <w:rFonts w:ascii="宋体" w:hAnsi="宋体" w:eastAsia="宋体" w:cs="宋体"/>
      <w:snapToGrid w:val="0"/>
      <w:color w:val="000000"/>
      <w:kern w:val="0"/>
      <w:sz w:val="24"/>
      <w:szCs w:val="24"/>
      <w:lang w:eastAsia="en-US"/>
    </w:rPr>
  </w:style>
  <w:style w:type="paragraph" w:styleId="9">
    <w:name w:val="Body Text Indent"/>
    <w:basedOn w:val="1"/>
    <w:next w:val="10"/>
    <w:qFormat/>
    <w:uiPriority w:val="0"/>
    <w:pPr>
      <w:ind w:firstLine="560" w:firstLineChars="200"/>
    </w:pPr>
    <w:rPr>
      <w:rFonts w:ascii="Times New Roman" w:hAnsi="Times New Roman"/>
      <w:kern w:val="0"/>
      <w:sz w:val="28"/>
      <w:szCs w:val="24"/>
    </w:rPr>
  </w:style>
  <w:style w:type="paragraph" w:styleId="10">
    <w:name w:val="envelope return"/>
    <w:basedOn w:val="1"/>
    <w:qFormat/>
    <w:uiPriority w:val="0"/>
    <w:pPr>
      <w:snapToGrid w:val="0"/>
    </w:pPr>
    <w:rPr>
      <w:rFonts w:ascii="Arial" w:hAnsi="Arial"/>
      <w:szCs w:val="24"/>
    </w:rPr>
  </w:style>
  <w:style w:type="paragraph" w:styleId="11">
    <w:name w:val="Balloon Text"/>
    <w:basedOn w:val="1"/>
    <w:link w:val="38"/>
    <w:qFormat/>
    <w:uiPriority w:val="0"/>
    <w:rPr>
      <w:sz w:val="18"/>
      <w:szCs w:val="18"/>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200" w:leftChars="200"/>
    </w:pPr>
    <w:rPr>
      <w:kern w:val="0"/>
      <w:sz w:val="16"/>
      <w:szCs w:val="16"/>
    </w:rPr>
  </w:style>
  <w:style w:type="paragraph" w:styleId="16">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7">
    <w:name w:val="Normal (Web)"/>
    <w:basedOn w:val="1"/>
    <w:qFormat/>
    <w:uiPriority w:val="0"/>
    <w:pPr>
      <w:jc w:val="left"/>
    </w:pPr>
    <w:rPr>
      <w:rFonts w:ascii="微软雅黑" w:hAnsi="微软雅黑" w:eastAsia="微软雅黑"/>
      <w:kern w:val="0"/>
      <w:sz w:val="20"/>
      <w:szCs w:val="20"/>
    </w:rPr>
  </w:style>
  <w:style w:type="paragraph" w:styleId="18">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9">
    <w:name w:val="Body Text First Indent 2"/>
    <w:basedOn w:val="9"/>
    <w:qFormat/>
    <w:uiPriority w:val="0"/>
    <w:pPr>
      <w:spacing w:line="420" w:lineRule="exact"/>
      <w:ind w:firstLine="420"/>
      <w:jc w:val="left"/>
    </w:pPr>
    <w:rPr>
      <w:rFonts w:ascii="宋体" w:hAnsi="宋体"/>
      <w:color w:val="000000"/>
      <w:sz w:val="24"/>
      <w:szCs w:val="18"/>
    </w:rPr>
  </w:style>
  <w:style w:type="character" w:styleId="22">
    <w:name w:val="Hyperlink"/>
    <w:qFormat/>
    <w:uiPriority w:val="0"/>
    <w:rPr>
      <w:rFonts w:hint="default" w:ascii="Calibri" w:hAnsi="Calibri" w:eastAsia="宋体" w:cs="Calibri"/>
      <w:color w:val="0000FF"/>
      <w:u w:val="single"/>
    </w:rPr>
  </w:style>
  <w:style w:type="character" w:styleId="23">
    <w:name w:val="annotation reference"/>
    <w:basedOn w:val="21"/>
    <w:qFormat/>
    <w:uiPriority w:val="0"/>
    <w:rPr>
      <w:rFonts w:ascii="Times New Roman" w:hAnsi="Times New Roman" w:eastAsia="宋体" w:cs="Times New Roman"/>
      <w:sz w:val="21"/>
      <w:szCs w:val="21"/>
    </w:rPr>
  </w:style>
  <w:style w:type="paragraph" w:customStyle="1" w:styleId="2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5">
    <w:name w:val="List Paragraph"/>
    <w:basedOn w:val="1"/>
    <w:qFormat/>
    <w:uiPriority w:val="0"/>
    <w:pPr>
      <w:ind w:firstLine="420" w:firstLineChars="200"/>
    </w:pPr>
    <w:rPr>
      <w:rFonts w:ascii="Times New Roman" w:hAnsi="Times New Roman"/>
    </w:rPr>
  </w:style>
  <w:style w:type="paragraph" w:customStyle="1" w:styleId="26">
    <w:name w:val="列出段落1"/>
    <w:basedOn w:val="1"/>
    <w:qFormat/>
    <w:uiPriority w:val="0"/>
    <w:pPr>
      <w:ind w:firstLine="420" w:firstLineChars="200"/>
    </w:pPr>
    <w:rPr>
      <w:rFonts w:cs="Calibri"/>
      <w:szCs w:val="21"/>
    </w:rPr>
  </w:style>
  <w:style w:type="paragraph" w:customStyle="1" w:styleId="27">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8">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29">
    <w:name w:val="正题"/>
    <w:basedOn w:val="30"/>
    <w:next w:val="30"/>
    <w:qFormat/>
    <w:uiPriority w:val="0"/>
    <w:pPr>
      <w:ind w:firstLine="0" w:firstLineChars="0"/>
      <w:jc w:val="center"/>
    </w:pPr>
    <w:rPr>
      <w:rFonts w:ascii="Calibri" w:hAnsi="Calibri" w:eastAsia="黑体" w:cs="Times New Roman"/>
      <w:b/>
      <w:sz w:val="36"/>
      <w:szCs w:val="36"/>
    </w:rPr>
  </w:style>
  <w:style w:type="paragraph" w:customStyle="1" w:styleId="30">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1">
    <w:name w:val="章节三"/>
    <w:basedOn w:val="30"/>
    <w:next w:val="30"/>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32">
    <w:name w:val="样式 宋体 行距: 1.5 倍行距"/>
    <w:basedOn w:val="1"/>
    <w:qFormat/>
    <w:uiPriority w:val="99"/>
    <w:pPr>
      <w:jc w:val="center"/>
    </w:pPr>
    <w:rPr>
      <w:b/>
      <w:bCs/>
    </w:rPr>
  </w:style>
  <w:style w:type="paragraph" w:customStyle="1" w:styleId="33">
    <w:name w:val="文二"/>
    <w:basedOn w:val="1"/>
    <w:qFormat/>
    <w:uiPriority w:val="0"/>
    <w:rPr>
      <w:rFonts w:ascii="宋体" w:hAnsi="宋体" w:cs="Calibri"/>
      <w:szCs w:val="21"/>
    </w:rPr>
  </w:style>
  <w:style w:type="paragraph" w:customStyle="1" w:styleId="34">
    <w:name w:val="自定义3级"/>
    <w:basedOn w:val="3"/>
    <w:qFormat/>
    <w:uiPriority w:val="0"/>
    <w:pPr>
      <w:spacing w:before="0" w:after="0" w:line="360" w:lineRule="auto"/>
    </w:pPr>
    <w:rPr>
      <w:rFonts w:cs="Times New Roman"/>
      <w:color w:val="auto"/>
      <w:sz w:val="30"/>
      <w:lang w:eastAsia="zh-Hans"/>
    </w:rPr>
  </w:style>
  <w:style w:type="paragraph" w:customStyle="1" w:styleId="35">
    <w:name w:val="自定义正文"/>
    <w:basedOn w:val="1"/>
    <w:next w:val="1"/>
    <w:qFormat/>
    <w:uiPriority w:val="0"/>
    <w:pPr>
      <w:spacing w:after="0" w:line="360" w:lineRule="auto"/>
      <w:ind w:firstLine="200" w:firstLineChars="200"/>
    </w:pPr>
    <w:rPr>
      <w:rFonts w:eastAsia="宋体"/>
      <w:sz w:val="24"/>
      <w:szCs w:val="22"/>
    </w:rPr>
  </w:style>
  <w:style w:type="paragraph" w:customStyle="1" w:styleId="36">
    <w:name w:val="自定表格内容"/>
    <w:basedOn w:val="8"/>
    <w:qFormat/>
    <w:uiPriority w:val="0"/>
    <w:pPr>
      <w:spacing w:after="0" w:line="360" w:lineRule="auto"/>
    </w:pPr>
    <w:rPr>
      <w:sz w:val="21"/>
    </w:rPr>
  </w:style>
  <w:style w:type="paragraph" w:customStyle="1" w:styleId="37">
    <w:name w:val="列出段落11"/>
    <w:basedOn w:val="1"/>
    <w:qFormat/>
    <w:uiPriority w:val="0"/>
    <w:pPr>
      <w:ind w:firstLine="420" w:firstLineChars="200"/>
    </w:pPr>
    <w:rPr>
      <w:rFonts w:cs="Calibri"/>
      <w:szCs w:val="21"/>
    </w:rPr>
  </w:style>
  <w:style w:type="character" w:customStyle="1" w:styleId="38">
    <w:name w:val="批注框文本 Char"/>
    <w:basedOn w:val="21"/>
    <w:link w:val="11"/>
    <w:qFormat/>
    <w:uiPriority w:val="0"/>
    <w:rPr>
      <w:rFonts w:ascii="Times New Roman" w:hAnsi="Times New Roman" w:eastAsia="宋体" w:cs="Times New Roman"/>
      <w:sz w:val="18"/>
      <w:szCs w:val="18"/>
    </w:rPr>
  </w:style>
  <w:style w:type="character" w:customStyle="1" w:styleId="39">
    <w:name w:val="标题 2 Char"/>
    <w:link w:val="2"/>
    <w:qFormat/>
    <w:uiPriority w:val="0"/>
    <w:rPr>
      <w:rFonts w:ascii="Arial" w:hAnsi="Arial" w:eastAsia="黑体"/>
      <w:b/>
      <w:bCs/>
      <w:color w:val="000000"/>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7919</Words>
  <Characters>8761</Characters>
  <Lines>1</Lines>
  <Paragraphs>1</Paragraphs>
  <TotalTime>103</TotalTime>
  <ScaleCrop>false</ScaleCrop>
  <LinksUpToDate>false</LinksUpToDate>
  <CharactersWithSpaces>9035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2024-04-24T02:17:00Z</dcterms:created>
  <dc:creator>07</dc:creator>
  <cp:lastModifiedBy>lenovo</cp:lastModifiedBy>
  <dcterms:modified xsi:type="dcterms:W3CDTF">2025-06-03T04:36:05Z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7E650A2D11964922BF359436F56AD0E1_13</vt:lpwstr>
  </property>
  <property fmtid="{D5CDD505-2E9C-101B-9397-08002B2CF9AE}" pid="4" name="KSOTemplateDocerSaveRecord">
    <vt:lpwstr>eyJoZGlkIjoiNjIwZDNjMzRiMDM2ZGQyYTE0NDQwNjUxMTA5MzhmYTUiLCJ1c2VySWQiOiI0NDc0ODkwNDkifQ==</vt:lpwstr>
  </property>
</Properties>
</file>