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049A8">
      <w:pPr>
        <w:pStyle w:val="3"/>
        <w:spacing w:line="360" w:lineRule="auto"/>
        <w:rPr>
          <w:rFonts w:hint="eastAsia" w:ascii="宋体" w:hAnsi="宋体" w:eastAsia="宋体" w:cs="宋体"/>
          <w:color w:val="auto"/>
          <w:highlight w:val="none"/>
        </w:rPr>
      </w:pPr>
    </w:p>
    <w:p w14:paraId="1E9D4DFA">
      <w:pPr>
        <w:spacing w:line="360" w:lineRule="auto"/>
        <w:jc w:val="center"/>
        <w:rPr>
          <w:rFonts w:hint="eastAsia" w:ascii="宋体" w:hAnsi="宋体" w:cs="宋体"/>
          <w:color w:val="auto"/>
          <w:sz w:val="32"/>
          <w:szCs w:val="32"/>
          <w:highlight w:val="none"/>
          <w:u w:val="single"/>
        </w:rPr>
      </w:pPr>
      <w:r>
        <w:rPr>
          <w:rFonts w:hint="eastAsia" w:ascii="宋体" w:hAnsi="宋体" w:cs="宋体"/>
          <w:b/>
          <w:color w:val="auto"/>
          <w:sz w:val="44"/>
          <w:szCs w:val="44"/>
          <w:highlight w:val="none"/>
        </w:rPr>
        <w:t>站前街道流花片区(流花、陈岗、侨苑社区)微改造项目全过程造价咨询服务</w:t>
      </w:r>
    </w:p>
    <w:p w14:paraId="31E4C240">
      <w:pPr>
        <w:spacing w:line="360" w:lineRule="auto"/>
        <w:jc w:val="right"/>
        <w:rPr>
          <w:rFonts w:hint="eastAsia" w:ascii="宋体" w:hAnsi="宋体" w:cs="宋体"/>
          <w:color w:val="auto"/>
          <w:highlight w:val="none"/>
        </w:rPr>
      </w:pPr>
    </w:p>
    <w:p w14:paraId="1EAD138C">
      <w:pPr>
        <w:spacing w:line="360" w:lineRule="auto"/>
        <w:rPr>
          <w:rFonts w:hint="eastAsia" w:ascii="宋体" w:hAnsi="宋体" w:cs="宋体"/>
          <w:color w:val="auto"/>
          <w:highlight w:val="none"/>
        </w:rPr>
      </w:pPr>
    </w:p>
    <w:p w14:paraId="306B6A14">
      <w:pPr>
        <w:spacing w:line="360" w:lineRule="auto"/>
        <w:rPr>
          <w:rFonts w:hint="eastAsia" w:ascii="宋体" w:hAnsi="宋体" w:cs="宋体"/>
          <w:color w:val="auto"/>
          <w:highlight w:val="none"/>
        </w:rPr>
      </w:pPr>
    </w:p>
    <w:p w14:paraId="7E5BB4B9">
      <w:pPr>
        <w:pStyle w:val="3"/>
        <w:rPr>
          <w:rFonts w:hint="eastAsia" w:ascii="宋体" w:hAnsi="宋体" w:cs="宋体"/>
          <w:color w:val="auto"/>
          <w:sz w:val="28"/>
          <w:szCs w:val="28"/>
          <w:highlight w:val="none"/>
        </w:rPr>
      </w:pPr>
    </w:p>
    <w:p w14:paraId="67AF32EA">
      <w:pPr>
        <w:rPr>
          <w:color w:val="auto"/>
          <w:highlight w:val="none"/>
        </w:rPr>
      </w:pPr>
    </w:p>
    <w:p w14:paraId="34FD45D7">
      <w:pPr>
        <w:spacing w:line="360" w:lineRule="auto"/>
        <w:rPr>
          <w:rFonts w:hint="eastAsia" w:ascii="宋体" w:hAnsi="宋体" w:cs="宋体"/>
          <w:color w:val="auto"/>
          <w:sz w:val="28"/>
          <w:highlight w:val="none"/>
        </w:rPr>
      </w:pPr>
    </w:p>
    <w:p w14:paraId="7BCEA3BF">
      <w:pPr>
        <w:spacing w:line="360" w:lineRule="auto"/>
        <w:jc w:val="center"/>
        <w:rPr>
          <w:rFonts w:hint="eastAsia" w:ascii="宋体" w:hAnsi="宋体" w:cs="宋体"/>
          <w:b/>
          <w:color w:val="auto"/>
          <w:sz w:val="96"/>
          <w:szCs w:val="48"/>
          <w:highlight w:val="none"/>
        </w:rPr>
      </w:pPr>
      <w:r>
        <w:rPr>
          <w:rFonts w:hint="eastAsia" w:ascii="宋体" w:hAnsi="宋体" w:cs="宋体"/>
          <w:b/>
          <w:color w:val="auto"/>
          <w:sz w:val="96"/>
          <w:szCs w:val="48"/>
          <w:highlight w:val="none"/>
        </w:rPr>
        <w:t>招标文件</w:t>
      </w:r>
    </w:p>
    <w:p w14:paraId="2F5F1573">
      <w:pPr>
        <w:spacing w:line="360" w:lineRule="auto"/>
        <w:rPr>
          <w:rFonts w:hint="eastAsia" w:ascii="宋体" w:hAnsi="宋体" w:cs="宋体"/>
          <w:color w:val="auto"/>
          <w:highlight w:val="none"/>
        </w:rPr>
      </w:pPr>
    </w:p>
    <w:p w14:paraId="6EF2B7B5">
      <w:pPr>
        <w:spacing w:line="360" w:lineRule="auto"/>
        <w:rPr>
          <w:rFonts w:hint="eastAsia" w:ascii="宋体" w:hAnsi="宋体" w:cs="宋体"/>
          <w:color w:val="auto"/>
          <w:highlight w:val="none"/>
        </w:rPr>
      </w:pPr>
    </w:p>
    <w:p w14:paraId="586CD99F">
      <w:pPr>
        <w:pStyle w:val="3"/>
        <w:rPr>
          <w:color w:val="auto"/>
          <w:highlight w:val="none"/>
        </w:rPr>
      </w:pPr>
    </w:p>
    <w:p w14:paraId="5665F8A3">
      <w:pPr>
        <w:spacing w:line="360" w:lineRule="auto"/>
        <w:rPr>
          <w:rFonts w:hint="eastAsia" w:ascii="宋体" w:hAnsi="宋体" w:cs="宋体"/>
          <w:color w:val="auto"/>
          <w:highlight w:val="none"/>
        </w:rPr>
      </w:pPr>
    </w:p>
    <w:p w14:paraId="66921E4B">
      <w:pPr>
        <w:spacing w:line="360" w:lineRule="auto"/>
        <w:rPr>
          <w:rFonts w:hint="eastAsia" w:ascii="宋体" w:hAnsi="宋体" w:cs="宋体"/>
          <w:color w:val="auto"/>
          <w:highlight w:val="none"/>
        </w:rPr>
      </w:pPr>
    </w:p>
    <w:p w14:paraId="7BC1E807">
      <w:pPr>
        <w:spacing w:line="360" w:lineRule="auto"/>
        <w:rPr>
          <w:rFonts w:hint="eastAsia" w:ascii="宋体" w:hAnsi="宋体" w:cs="宋体"/>
          <w:color w:val="auto"/>
          <w:highlight w:val="none"/>
        </w:rPr>
      </w:pPr>
    </w:p>
    <w:p w14:paraId="6DE0308A">
      <w:pPr>
        <w:spacing w:line="360" w:lineRule="auto"/>
        <w:rPr>
          <w:rFonts w:hint="eastAsia" w:ascii="宋体" w:hAnsi="宋体" w:cs="宋体"/>
          <w:color w:val="auto"/>
          <w:highlight w:val="none"/>
        </w:rPr>
      </w:pPr>
    </w:p>
    <w:p w14:paraId="45F7CF5D">
      <w:pPr>
        <w:spacing w:line="360" w:lineRule="auto"/>
        <w:ind w:left="1260" w:leftChars="60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 标 人 ：广州市荔湾区人民政府站前街道办事处</w:t>
      </w:r>
    </w:p>
    <w:p w14:paraId="55896BC5">
      <w:pPr>
        <w:spacing w:line="360" w:lineRule="auto"/>
        <w:ind w:left="1260" w:leftChars="60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招标代理单位：广州市房实建设工程管理有限公司 </w:t>
      </w:r>
    </w:p>
    <w:p w14:paraId="3DBF2239">
      <w:pPr>
        <w:spacing w:line="360" w:lineRule="auto"/>
        <w:ind w:left="1260" w:leftChars="600"/>
        <w:rPr>
          <w:rFonts w:hint="eastAsia" w:ascii="宋体" w:hAnsi="宋体" w:cs="宋体"/>
          <w:b/>
          <w:bCs/>
          <w:color w:val="auto"/>
          <w:sz w:val="30"/>
          <w:szCs w:val="30"/>
          <w:highlight w:val="none"/>
          <w:lang w:val="zh-CN"/>
        </w:rPr>
      </w:pPr>
      <w:r>
        <w:rPr>
          <w:rFonts w:hint="eastAsia" w:ascii="宋体" w:hAnsi="宋体" w:cs="宋体"/>
          <w:b/>
          <w:bCs/>
          <w:color w:val="auto"/>
          <w:sz w:val="30"/>
          <w:szCs w:val="30"/>
          <w:highlight w:val="none"/>
        </w:rPr>
        <w:t>日       期 ：</w:t>
      </w:r>
      <w:r>
        <w:rPr>
          <w:rFonts w:hint="eastAsia" w:ascii="宋体" w:hAnsi="宋体" w:cs="宋体"/>
          <w:b/>
          <w:bCs/>
          <w:color w:val="auto"/>
          <w:sz w:val="30"/>
          <w:szCs w:val="30"/>
          <w:highlight w:val="none"/>
          <w:u w:val="single"/>
        </w:rPr>
        <w:t xml:space="preserve"> 2025</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5</w:t>
      </w:r>
      <w:r>
        <w:rPr>
          <w:rFonts w:hint="eastAsia" w:ascii="宋体" w:hAnsi="宋体" w:cs="宋体"/>
          <w:b/>
          <w:bCs/>
          <w:color w:val="auto"/>
          <w:sz w:val="30"/>
          <w:szCs w:val="30"/>
          <w:highlight w:val="none"/>
        </w:rPr>
        <w:t>月</w:t>
      </w:r>
    </w:p>
    <w:p w14:paraId="6439F125">
      <w:pPr>
        <w:spacing w:line="360" w:lineRule="auto"/>
        <w:ind w:firstLine="672" w:firstLineChars="224"/>
        <w:jc w:val="center"/>
        <w:rPr>
          <w:rFonts w:hint="eastAsia" w:ascii="宋体" w:hAnsi="宋体" w:cs="宋体"/>
          <w:bCs/>
          <w:color w:val="auto"/>
          <w:sz w:val="30"/>
          <w:szCs w:val="30"/>
          <w:highlight w:val="none"/>
        </w:rPr>
        <w:sectPr>
          <w:footerReference r:id="rId3" w:type="first"/>
          <w:pgSz w:w="11905" w:h="16838"/>
          <w:pgMar w:top="1440" w:right="1440" w:bottom="1440" w:left="1440" w:header="850" w:footer="794" w:gutter="0"/>
          <w:pgNumType w:start="1"/>
          <w:cols w:space="720" w:num="1"/>
          <w:docGrid w:type="lines" w:linePitch="325" w:charSpace="0"/>
        </w:sectPr>
      </w:pPr>
      <w:bookmarkStart w:id="0" w:name="_Toc154922225"/>
      <w:bookmarkStart w:id="1" w:name="_Toc154921241"/>
    </w:p>
    <w:bookmarkEnd w:id="0"/>
    <w:bookmarkEnd w:id="1"/>
    <w:p w14:paraId="65897B9D">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目录</w:t>
      </w:r>
    </w:p>
    <w:p w14:paraId="775F5468">
      <w:pPr>
        <w:pStyle w:val="15"/>
        <w:tabs>
          <w:tab w:val="right" w:leader="dot" w:pos="9004"/>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"_Toc56505337" </w:instrText>
      </w:r>
      <w:r>
        <w:rPr>
          <w:color w:val="auto"/>
          <w:highlight w:val="none"/>
        </w:rPr>
        <w:fldChar w:fldCharType="separate"/>
      </w:r>
      <w:r>
        <w:rPr>
          <w:rStyle w:val="22"/>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_Toc56505337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2736A8B">
      <w:pPr>
        <w:pStyle w:val="15"/>
        <w:tabs>
          <w:tab w:val="right" w:leader="dot" w:pos="9004"/>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"_Toc56505338" </w:instrText>
      </w:r>
      <w:r>
        <w:rPr>
          <w:color w:val="auto"/>
          <w:highlight w:val="none"/>
        </w:rPr>
        <w:fldChar w:fldCharType="separate"/>
      </w:r>
      <w:r>
        <w:rPr>
          <w:rStyle w:val="22"/>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_Toc56505338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B082D0E">
      <w:pPr>
        <w:pStyle w:val="15"/>
        <w:tabs>
          <w:tab w:val="right" w:leader="dot" w:pos="9004"/>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"_Toc56505339" </w:instrText>
      </w:r>
      <w:r>
        <w:rPr>
          <w:color w:val="auto"/>
          <w:highlight w:val="none"/>
        </w:rPr>
        <w:fldChar w:fldCharType="separate"/>
      </w:r>
      <w:r>
        <w:rPr>
          <w:rStyle w:val="22"/>
          <w:rFonts w:hint="eastAsia" w:ascii="宋体" w:hAnsi="宋体" w:cs="宋体"/>
          <w:color w:val="auto"/>
          <w:sz w:val="28"/>
          <w:szCs w:val="28"/>
          <w:highlight w:val="none"/>
        </w:rPr>
        <w:t>第三章 评标办法（综合评估法）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_Toc56505339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62A56F8">
      <w:pPr>
        <w:pStyle w:val="15"/>
        <w:tabs>
          <w:tab w:val="right" w:leader="dot" w:pos="9004"/>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"_Toc56505340" </w:instrText>
      </w:r>
      <w:r>
        <w:rPr>
          <w:color w:val="auto"/>
          <w:highlight w:val="none"/>
        </w:rPr>
        <w:fldChar w:fldCharType="separate"/>
      </w:r>
      <w:r>
        <w:rPr>
          <w:rStyle w:val="22"/>
          <w:rFonts w:hint="eastAsia" w:ascii="宋体" w:hAnsi="宋体" w:cs="宋体"/>
          <w:color w:val="auto"/>
          <w:sz w:val="28"/>
          <w:szCs w:val="28"/>
          <w:highlight w:val="none"/>
        </w:rPr>
        <w:t>第四章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_Toc56505340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B26C63F">
      <w:pPr>
        <w:pStyle w:val="15"/>
        <w:tabs>
          <w:tab w:val="right" w:leader="dot" w:pos="9004"/>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"_Toc56505341" </w:instrText>
      </w:r>
      <w:r>
        <w:rPr>
          <w:color w:val="auto"/>
          <w:highlight w:val="none"/>
        </w:rPr>
        <w:fldChar w:fldCharType="separate"/>
      </w:r>
      <w:r>
        <w:rPr>
          <w:rStyle w:val="22"/>
          <w:rFonts w:hint="eastAsia" w:ascii="宋体" w:hAnsi="宋体" w:cs="宋体"/>
          <w:color w:val="auto"/>
          <w:kern w:val="44"/>
          <w:sz w:val="28"/>
          <w:szCs w:val="28"/>
          <w:highlight w:val="none"/>
        </w:rPr>
        <w:t>第五章 招标人要求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_Toc56505341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8443948">
      <w:pPr>
        <w:pStyle w:val="15"/>
        <w:tabs>
          <w:tab w:val="right" w:leader="dot" w:pos="9004"/>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"_Toc56505342" </w:instrText>
      </w:r>
      <w:r>
        <w:rPr>
          <w:color w:val="auto"/>
          <w:highlight w:val="none"/>
        </w:rPr>
        <w:fldChar w:fldCharType="separate"/>
      </w:r>
      <w:r>
        <w:rPr>
          <w:rStyle w:val="22"/>
          <w:rFonts w:hint="eastAsia" w:ascii="宋体" w:hAnsi="宋体" w:cs="宋体"/>
          <w:color w:val="auto"/>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_Toc56505342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8E9FE14">
      <w:pPr>
        <w:spacing w:line="360" w:lineRule="auto"/>
        <w:rPr>
          <w:rFonts w:hint="eastAsia" w:ascii="宋体" w:hAnsi="宋体" w:cs="宋体"/>
          <w:color w:val="auto"/>
          <w:highlight w:val="none"/>
        </w:rPr>
      </w:pPr>
      <w:r>
        <w:rPr>
          <w:rFonts w:hint="eastAsia" w:ascii="宋体" w:hAnsi="宋体" w:cs="宋体"/>
          <w:color w:val="auto"/>
          <w:sz w:val="28"/>
          <w:szCs w:val="28"/>
          <w:highlight w:val="none"/>
        </w:rPr>
        <w:fldChar w:fldCharType="end"/>
      </w:r>
    </w:p>
    <w:p w14:paraId="24151F49">
      <w:pPr>
        <w:pStyle w:val="2"/>
        <w:keepNext w:val="0"/>
        <w:keepLines w:val="0"/>
        <w:spacing w:line="360" w:lineRule="auto"/>
        <w:jc w:val="center"/>
        <w:rPr>
          <w:rFonts w:hint="eastAsia" w:ascii="宋体" w:hAnsi="宋体" w:cs="宋体"/>
          <w:color w:val="auto"/>
          <w:highlight w:val="none"/>
        </w:rPr>
      </w:pPr>
      <w:r>
        <w:rPr>
          <w:rFonts w:hint="eastAsia" w:ascii="宋体" w:hAnsi="宋体" w:cs="宋体"/>
          <w:color w:val="auto"/>
          <w:highlight w:val="none"/>
        </w:rPr>
        <w:br w:type="page"/>
      </w:r>
      <w:bookmarkStart w:id="2" w:name="_Toc17734"/>
      <w:bookmarkStart w:id="3" w:name="_Toc56505337"/>
      <w:bookmarkStart w:id="4" w:name="_Toc19478"/>
      <w:r>
        <w:rPr>
          <w:rFonts w:hint="eastAsia" w:ascii="宋体" w:hAnsi="宋体" w:cs="宋体"/>
          <w:color w:val="auto"/>
          <w:highlight w:val="none"/>
        </w:rPr>
        <w:t>第一章 招标公告</w:t>
      </w:r>
      <w:bookmarkEnd w:id="2"/>
      <w:bookmarkEnd w:id="3"/>
      <w:bookmarkEnd w:id="4"/>
    </w:p>
    <w:p w14:paraId="206B4BC0">
      <w:pPr>
        <w:spacing w:line="360" w:lineRule="auto"/>
        <w:jc w:val="center"/>
        <w:rPr>
          <w:rFonts w:hint="eastAsia" w:ascii="宋体" w:hAnsi="宋体" w:cs="宋体"/>
          <w:b/>
          <w:bCs/>
          <w:color w:val="auto"/>
          <w:sz w:val="32"/>
          <w:szCs w:val="24"/>
          <w:highlight w:val="none"/>
          <w:u w:val="single"/>
        </w:rPr>
      </w:pPr>
      <w:r>
        <w:rPr>
          <w:rFonts w:hint="eastAsia" w:ascii="宋体" w:hAnsi="宋体" w:cs="宋体"/>
          <w:b/>
          <w:bCs/>
          <w:color w:val="auto"/>
          <w:sz w:val="32"/>
          <w:szCs w:val="24"/>
          <w:highlight w:val="none"/>
          <w:u w:val="single"/>
        </w:rPr>
        <w:t>站前街道流花片区(流花、陈岗、侨苑社区)微改造项目</w:t>
      </w:r>
    </w:p>
    <w:p w14:paraId="13F2B57E">
      <w:pPr>
        <w:spacing w:line="360" w:lineRule="auto"/>
        <w:jc w:val="center"/>
        <w:rPr>
          <w:rFonts w:hint="eastAsia" w:ascii="宋体" w:hAnsi="宋体" w:cs="宋体"/>
          <w:b/>
          <w:bCs/>
          <w:color w:val="auto"/>
          <w:sz w:val="32"/>
          <w:szCs w:val="24"/>
          <w:highlight w:val="none"/>
        </w:rPr>
      </w:pPr>
      <w:r>
        <w:rPr>
          <w:rFonts w:hint="eastAsia" w:ascii="宋体" w:hAnsi="宋体" w:cs="宋体"/>
          <w:b/>
          <w:bCs/>
          <w:color w:val="auto"/>
          <w:sz w:val="32"/>
          <w:szCs w:val="24"/>
          <w:highlight w:val="none"/>
          <w:u w:val="single"/>
        </w:rPr>
        <w:t>全过程造价咨询服务</w:t>
      </w:r>
    </w:p>
    <w:p w14:paraId="053E526C">
      <w:pPr>
        <w:spacing w:line="360" w:lineRule="auto"/>
        <w:jc w:val="center"/>
        <w:rPr>
          <w:rFonts w:hint="eastAsia" w:ascii="宋体" w:hAnsi="宋体" w:cs="宋体"/>
          <w:b/>
          <w:bCs/>
          <w:color w:val="auto"/>
          <w:sz w:val="32"/>
          <w:szCs w:val="24"/>
          <w:highlight w:val="none"/>
        </w:rPr>
      </w:pPr>
      <w:r>
        <w:rPr>
          <w:rFonts w:hint="eastAsia" w:ascii="宋体" w:hAnsi="宋体" w:cs="宋体"/>
          <w:b/>
          <w:bCs/>
          <w:color w:val="auto"/>
          <w:sz w:val="32"/>
          <w:szCs w:val="24"/>
          <w:highlight w:val="none"/>
        </w:rPr>
        <w:t>招标公告（另册）</w:t>
      </w:r>
    </w:p>
    <w:p w14:paraId="18538F90">
      <w:pPr>
        <w:spacing w:line="360" w:lineRule="auto"/>
        <w:jc w:val="center"/>
        <w:rPr>
          <w:rFonts w:hint="eastAsia" w:ascii="宋体" w:hAnsi="宋体" w:cs="宋体"/>
          <w:color w:val="auto"/>
          <w:sz w:val="20"/>
          <w:highlight w:val="none"/>
        </w:rPr>
      </w:pPr>
    </w:p>
    <w:p w14:paraId="28357EAA">
      <w:pPr>
        <w:spacing w:line="360" w:lineRule="auto"/>
        <w:jc w:val="center"/>
        <w:rPr>
          <w:rFonts w:hint="eastAsia" w:ascii="宋体" w:hAnsi="宋体" w:cs="宋体"/>
          <w:color w:val="auto"/>
          <w:sz w:val="20"/>
          <w:highlight w:val="none"/>
        </w:rPr>
      </w:pPr>
    </w:p>
    <w:p w14:paraId="34442745">
      <w:pPr>
        <w:spacing w:line="360" w:lineRule="auto"/>
        <w:jc w:val="center"/>
        <w:rPr>
          <w:rFonts w:hint="eastAsia" w:ascii="宋体" w:hAnsi="宋体" w:cs="宋体"/>
          <w:color w:val="auto"/>
          <w:sz w:val="20"/>
          <w:highlight w:val="none"/>
        </w:rPr>
      </w:pPr>
    </w:p>
    <w:p w14:paraId="53150372">
      <w:pPr>
        <w:spacing w:line="360" w:lineRule="auto"/>
        <w:jc w:val="center"/>
        <w:rPr>
          <w:rFonts w:hint="eastAsia" w:ascii="宋体" w:hAnsi="宋体" w:cs="宋体"/>
          <w:color w:val="auto"/>
          <w:sz w:val="20"/>
          <w:highlight w:val="none"/>
        </w:rPr>
      </w:pPr>
    </w:p>
    <w:p w14:paraId="7F912856">
      <w:pPr>
        <w:spacing w:line="360" w:lineRule="auto"/>
        <w:jc w:val="center"/>
        <w:rPr>
          <w:rFonts w:hint="eastAsia" w:ascii="宋体" w:hAnsi="宋体" w:cs="宋体"/>
          <w:color w:val="auto"/>
          <w:sz w:val="20"/>
          <w:highlight w:val="none"/>
        </w:rPr>
      </w:pPr>
    </w:p>
    <w:p w14:paraId="4D8A8053">
      <w:pPr>
        <w:spacing w:line="360" w:lineRule="auto"/>
        <w:jc w:val="center"/>
        <w:rPr>
          <w:rFonts w:hint="eastAsia" w:ascii="宋体" w:hAnsi="宋体" w:cs="宋体"/>
          <w:color w:val="auto"/>
          <w:sz w:val="20"/>
          <w:highlight w:val="none"/>
        </w:rPr>
      </w:pPr>
    </w:p>
    <w:p w14:paraId="6827A8A0">
      <w:pPr>
        <w:spacing w:line="360" w:lineRule="auto"/>
        <w:jc w:val="center"/>
        <w:rPr>
          <w:rFonts w:hint="eastAsia" w:ascii="宋体" w:hAnsi="宋体" w:cs="宋体"/>
          <w:color w:val="auto"/>
          <w:sz w:val="20"/>
          <w:highlight w:val="none"/>
        </w:rPr>
      </w:pPr>
    </w:p>
    <w:p w14:paraId="16AEFFB6">
      <w:pPr>
        <w:spacing w:line="360" w:lineRule="auto"/>
        <w:jc w:val="center"/>
        <w:rPr>
          <w:rFonts w:hint="eastAsia" w:ascii="宋体" w:hAnsi="宋体" w:cs="宋体"/>
          <w:color w:val="auto"/>
          <w:sz w:val="20"/>
          <w:highlight w:val="none"/>
        </w:rPr>
      </w:pPr>
    </w:p>
    <w:p w14:paraId="2839F542">
      <w:pPr>
        <w:spacing w:line="360" w:lineRule="auto"/>
        <w:jc w:val="center"/>
        <w:rPr>
          <w:rFonts w:hint="eastAsia" w:ascii="宋体" w:hAnsi="宋体" w:cs="宋体"/>
          <w:color w:val="auto"/>
          <w:sz w:val="20"/>
          <w:highlight w:val="none"/>
        </w:rPr>
      </w:pPr>
    </w:p>
    <w:p w14:paraId="7FC906D2">
      <w:pPr>
        <w:spacing w:line="360" w:lineRule="auto"/>
        <w:jc w:val="center"/>
        <w:rPr>
          <w:rFonts w:hint="eastAsia" w:ascii="宋体" w:hAnsi="宋体" w:cs="宋体"/>
          <w:color w:val="auto"/>
          <w:sz w:val="20"/>
          <w:highlight w:val="none"/>
        </w:rPr>
      </w:pPr>
    </w:p>
    <w:p w14:paraId="719899A8">
      <w:pPr>
        <w:spacing w:line="360" w:lineRule="auto"/>
        <w:jc w:val="center"/>
        <w:rPr>
          <w:rFonts w:hint="eastAsia" w:ascii="宋体" w:hAnsi="宋体" w:cs="宋体"/>
          <w:color w:val="auto"/>
          <w:sz w:val="20"/>
          <w:highlight w:val="none"/>
        </w:rPr>
      </w:pPr>
    </w:p>
    <w:p w14:paraId="041C6509">
      <w:pPr>
        <w:spacing w:line="360" w:lineRule="auto"/>
        <w:jc w:val="center"/>
        <w:rPr>
          <w:rFonts w:hint="eastAsia" w:ascii="宋体" w:hAnsi="宋体" w:cs="宋体"/>
          <w:color w:val="auto"/>
          <w:sz w:val="20"/>
          <w:highlight w:val="none"/>
        </w:rPr>
      </w:pPr>
    </w:p>
    <w:p w14:paraId="5CBD8869">
      <w:pPr>
        <w:spacing w:line="360" w:lineRule="auto"/>
        <w:jc w:val="center"/>
        <w:rPr>
          <w:rFonts w:hint="eastAsia" w:ascii="宋体" w:hAnsi="宋体" w:cs="宋体"/>
          <w:color w:val="auto"/>
          <w:sz w:val="20"/>
          <w:highlight w:val="none"/>
        </w:rPr>
      </w:pPr>
    </w:p>
    <w:p w14:paraId="0453756E">
      <w:pPr>
        <w:spacing w:line="360" w:lineRule="auto"/>
        <w:jc w:val="center"/>
        <w:rPr>
          <w:rFonts w:hint="eastAsia" w:ascii="宋体" w:hAnsi="宋体" w:cs="宋体"/>
          <w:color w:val="auto"/>
          <w:sz w:val="20"/>
          <w:highlight w:val="none"/>
        </w:rPr>
      </w:pPr>
    </w:p>
    <w:p w14:paraId="728390EA">
      <w:pPr>
        <w:spacing w:line="360" w:lineRule="auto"/>
        <w:jc w:val="center"/>
        <w:rPr>
          <w:rFonts w:hint="eastAsia" w:ascii="宋体" w:hAnsi="宋体" w:cs="宋体"/>
          <w:color w:val="auto"/>
          <w:sz w:val="20"/>
          <w:highlight w:val="none"/>
        </w:rPr>
      </w:pPr>
    </w:p>
    <w:p w14:paraId="642B3757">
      <w:pPr>
        <w:spacing w:line="360" w:lineRule="auto"/>
        <w:jc w:val="center"/>
        <w:rPr>
          <w:rFonts w:hint="eastAsia" w:ascii="宋体" w:hAnsi="宋体" w:cs="宋体"/>
          <w:color w:val="auto"/>
          <w:sz w:val="20"/>
          <w:highlight w:val="none"/>
        </w:rPr>
      </w:pPr>
    </w:p>
    <w:p w14:paraId="78576498">
      <w:pPr>
        <w:spacing w:line="360" w:lineRule="auto"/>
        <w:jc w:val="center"/>
        <w:rPr>
          <w:rFonts w:hint="eastAsia" w:ascii="宋体" w:hAnsi="宋体" w:cs="宋体"/>
          <w:color w:val="auto"/>
          <w:sz w:val="20"/>
          <w:highlight w:val="none"/>
        </w:rPr>
      </w:pPr>
    </w:p>
    <w:p w14:paraId="2F598FFE">
      <w:pPr>
        <w:spacing w:line="360" w:lineRule="auto"/>
        <w:jc w:val="center"/>
        <w:rPr>
          <w:rFonts w:hint="eastAsia" w:ascii="宋体" w:hAnsi="宋体" w:cs="宋体"/>
          <w:color w:val="auto"/>
          <w:sz w:val="20"/>
          <w:highlight w:val="none"/>
        </w:rPr>
      </w:pPr>
    </w:p>
    <w:p w14:paraId="27EC235D">
      <w:pPr>
        <w:spacing w:line="360" w:lineRule="auto"/>
        <w:jc w:val="center"/>
        <w:rPr>
          <w:rFonts w:hint="eastAsia" w:ascii="宋体" w:hAnsi="宋体" w:cs="宋体"/>
          <w:color w:val="auto"/>
          <w:sz w:val="20"/>
          <w:highlight w:val="none"/>
        </w:rPr>
      </w:pPr>
    </w:p>
    <w:p w14:paraId="3D113F08">
      <w:pPr>
        <w:spacing w:line="360" w:lineRule="auto"/>
        <w:jc w:val="center"/>
        <w:rPr>
          <w:rFonts w:hint="eastAsia" w:ascii="宋体" w:hAnsi="宋体" w:cs="宋体"/>
          <w:color w:val="auto"/>
          <w:sz w:val="20"/>
          <w:highlight w:val="none"/>
        </w:rPr>
      </w:pPr>
    </w:p>
    <w:p w14:paraId="20AE1D9F">
      <w:pPr>
        <w:spacing w:line="360" w:lineRule="auto"/>
        <w:jc w:val="center"/>
        <w:rPr>
          <w:rFonts w:hint="eastAsia" w:ascii="宋体" w:hAnsi="宋体" w:cs="宋体"/>
          <w:color w:val="auto"/>
          <w:sz w:val="20"/>
          <w:highlight w:val="none"/>
        </w:rPr>
      </w:pPr>
    </w:p>
    <w:p w14:paraId="55FE250A">
      <w:pPr>
        <w:spacing w:line="360" w:lineRule="auto"/>
        <w:jc w:val="center"/>
        <w:rPr>
          <w:rFonts w:hint="eastAsia" w:ascii="宋体" w:hAnsi="宋体" w:cs="宋体"/>
          <w:color w:val="auto"/>
          <w:sz w:val="20"/>
          <w:highlight w:val="none"/>
        </w:rPr>
      </w:pPr>
    </w:p>
    <w:p w14:paraId="1751C743">
      <w:pPr>
        <w:pStyle w:val="2"/>
        <w:keepNext w:val="0"/>
        <w:keepLines w:val="0"/>
        <w:spacing w:line="360" w:lineRule="auto"/>
        <w:jc w:val="center"/>
        <w:rPr>
          <w:rFonts w:hint="eastAsia" w:ascii="宋体" w:hAnsi="宋体" w:cs="宋体"/>
          <w:color w:val="auto"/>
          <w:highlight w:val="none"/>
        </w:rPr>
      </w:pPr>
      <w:bookmarkStart w:id="5" w:name="_Toc384308185"/>
      <w:bookmarkEnd w:id="5"/>
      <w:bookmarkStart w:id="6" w:name="_Toc152045512"/>
      <w:bookmarkEnd w:id="6"/>
      <w:bookmarkStart w:id="7" w:name="_Toc247513948"/>
      <w:bookmarkEnd w:id="7"/>
      <w:bookmarkStart w:id="8" w:name="_Toc352691469"/>
      <w:bookmarkEnd w:id="8"/>
      <w:bookmarkStart w:id="9" w:name="_Toc300834927"/>
      <w:bookmarkEnd w:id="9"/>
      <w:bookmarkStart w:id="10" w:name="_Toc361508560"/>
      <w:bookmarkEnd w:id="10"/>
      <w:bookmarkStart w:id="11" w:name="_Toc352691455"/>
      <w:bookmarkEnd w:id="11"/>
      <w:bookmarkStart w:id="12" w:name="_Toc144974480"/>
      <w:bookmarkEnd w:id="12"/>
      <w:bookmarkStart w:id="13" w:name="_Toc17972"/>
      <w:bookmarkEnd w:id="13"/>
      <w:bookmarkStart w:id="14" w:name="_Toc152042301"/>
      <w:bookmarkEnd w:id="14"/>
      <w:bookmarkStart w:id="15" w:name="_Toc144974493"/>
      <w:bookmarkEnd w:id="15"/>
      <w:bookmarkStart w:id="16" w:name="_Toc300834930"/>
      <w:bookmarkEnd w:id="16"/>
      <w:bookmarkStart w:id="17" w:name="_Toc152042289"/>
      <w:bookmarkEnd w:id="17"/>
      <w:bookmarkStart w:id="18" w:name="_Toc247527549"/>
      <w:bookmarkEnd w:id="18"/>
      <w:bookmarkStart w:id="19" w:name="_Toc19794"/>
      <w:bookmarkEnd w:id="19"/>
      <w:bookmarkStart w:id="20" w:name="_Toc144974481"/>
      <w:bookmarkEnd w:id="20"/>
      <w:bookmarkStart w:id="21" w:name="_Toc369531497"/>
      <w:bookmarkEnd w:id="21"/>
      <w:bookmarkStart w:id="22" w:name="_Toc144974491"/>
      <w:bookmarkEnd w:id="22"/>
      <w:bookmarkStart w:id="23" w:name="_Toc247527536"/>
      <w:bookmarkEnd w:id="23"/>
      <w:bookmarkStart w:id="24" w:name="_Toc247513935"/>
      <w:bookmarkEnd w:id="24"/>
      <w:bookmarkStart w:id="25" w:name="_Toc10785"/>
      <w:bookmarkEnd w:id="25"/>
      <w:bookmarkStart w:id="26" w:name="_Toc361508580"/>
      <w:bookmarkEnd w:id="26"/>
      <w:bookmarkStart w:id="27" w:name="_Toc352691456"/>
      <w:bookmarkEnd w:id="27"/>
      <w:bookmarkStart w:id="28" w:name="_Toc352691453"/>
      <w:bookmarkEnd w:id="28"/>
      <w:bookmarkStart w:id="29" w:name="_Toc369531509"/>
      <w:bookmarkEnd w:id="29"/>
      <w:bookmarkStart w:id="30" w:name="_Toc300834941"/>
      <w:bookmarkEnd w:id="30"/>
      <w:bookmarkStart w:id="31" w:name="_Toc384308187"/>
      <w:bookmarkEnd w:id="31"/>
      <w:bookmarkStart w:id="32" w:name="_Toc361508562"/>
      <w:bookmarkEnd w:id="32"/>
      <w:bookmarkStart w:id="33" w:name="_Toc152045523"/>
      <w:bookmarkEnd w:id="33"/>
      <w:bookmarkStart w:id="34" w:name="_Toc247527547"/>
      <w:bookmarkEnd w:id="34"/>
      <w:bookmarkStart w:id="35" w:name="_Toc384308188"/>
      <w:bookmarkEnd w:id="35"/>
      <w:bookmarkStart w:id="36" w:name="_Toc352691467"/>
      <w:bookmarkEnd w:id="36"/>
      <w:bookmarkStart w:id="37" w:name="_Toc30817"/>
      <w:bookmarkEnd w:id="37"/>
      <w:bookmarkStart w:id="38" w:name="_Toc14865"/>
      <w:bookmarkEnd w:id="38"/>
      <w:bookmarkStart w:id="39" w:name="_Toc247527535"/>
      <w:bookmarkEnd w:id="39"/>
      <w:bookmarkStart w:id="40" w:name="_Toc384308203"/>
      <w:bookmarkEnd w:id="40"/>
      <w:bookmarkStart w:id="41" w:name="_Toc384308205"/>
      <w:bookmarkEnd w:id="41"/>
      <w:bookmarkStart w:id="42" w:name="_Toc361508578"/>
      <w:bookmarkEnd w:id="42"/>
      <w:bookmarkStart w:id="43" w:name="_Toc247513934"/>
      <w:bookmarkEnd w:id="43"/>
      <w:bookmarkStart w:id="44" w:name="_Toc300834943"/>
      <w:bookmarkEnd w:id="44"/>
      <w:bookmarkStart w:id="45" w:name="_Toc300834929"/>
      <w:bookmarkEnd w:id="45"/>
      <w:bookmarkStart w:id="46" w:name="_Toc369531511"/>
      <w:bookmarkEnd w:id="46"/>
      <w:bookmarkStart w:id="47" w:name="_Toc369531495"/>
      <w:bookmarkEnd w:id="47"/>
      <w:bookmarkStart w:id="48" w:name="_Toc369531498"/>
      <w:bookmarkEnd w:id="48"/>
      <w:bookmarkStart w:id="49" w:name="_Toc152045513"/>
      <w:bookmarkEnd w:id="49"/>
      <w:bookmarkStart w:id="50" w:name="_Toc152042299"/>
      <w:bookmarkEnd w:id="50"/>
      <w:bookmarkStart w:id="51" w:name="_Toc361508563"/>
      <w:bookmarkEnd w:id="51"/>
      <w:bookmarkStart w:id="52" w:name="_Toc152042288"/>
      <w:bookmarkEnd w:id="52"/>
      <w:bookmarkStart w:id="53" w:name="_Toc152045525"/>
      <w:bookmarkEnd w:id="53"/>
      <w:bookmarkStart w:id="54" w:name="_Toc247513946"/>
      <w:bookmarkEnd w:id="54"/>
      <w:bookmarkStart w:id="55" w:name="_Toc29717"/>
      <w:bookmarkStart w:id="56" w:name="_Toc56505338"/>
      <w:bookmarkStart w:id="57" w:name="_Toc9278"/>
      <w:bookmarkStart w:id="58" w:name="_Toc27892"/>
      <w:r>
        <w:rPr>
          <w:rFonts w:hint="eastAsia" w:ascii="宋体" w:hAnsi="宋体" w:cs="宋体"/>
          <w:color w:val="auto"/>
          <w:highlight w:val="none"/>
        </w:rPr>
        <w:t>第二章 投标人须知</w:t>
      </w:r>
      <w:bookmarkEnd w:id="55"/>
      <w:bookmarkEnd w:id="56"/>
      <w:bookmarkEnd w:id="57"/>
      <w:bookmarkEnd w:id="58"/>
    </w:p>
    <w:p w14:paraId="37A10045">
      <w:pPr>
        <w:pStyle w:val="3"/>
        <w:keepNext w:val="0"/>
        <w:keepLines w:val="0"/>
        <w:spacing w:line="360" w:lineRule="auto"/>
        <w:jc w:val="center"/>
        <w:rPr>
          <w:rFonts w:hint="eastAsia" w:ascii="宋体" w:hAnsi="宋体" w:eastAsia="宋体" w:cs="宋体"/>
          <w:color w:val="auto"/>
          <w:highlight w:val="none"/>
        </w:rPr>
      </w:pPr>
      <w:bookmarkStart w:id="59" w:name="_Toc27472"/>
      <w:bookmarkStart w:id="60" w:name="_Toc10468"/>
      <w:bookmarkStart w:id="61" w:name="_Toc6725"/>
      <w:r>
        <w:rPr>
          <w:rFonts w:hint="eastAsia" w:ascii="宋体" w:hAnsi="宋体" w:eastAsia="宋体" w:cs="宋体"/>
          <w:color w:val="auto"/>
          <w:highlight w:val="none"/>
        </w:rPr>
        <w:t>投标人须知前附表</w:t>
      </w:r>
      <w:bookmarkEnd w:id="59"/>
      <w:bookmarkEnd w:id="60"/>
      <w:bookmarkEnd w:id="61"/>
    </w:p>
    <w:tbl>
      <w:tblPr>
        <w:tblStyle w:val="19"/>
        <w:tblW w:w="9747" w:type="dxa"/>
        <w:tblInd w:w="-11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522"/>
        <w:gridCol w:w="6266"/>
      </w:tblGrid>
      <w:tr w14:paraId="1375F4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trPr>
        <w:tc>
          <w:tcPr>
            <w:tcW w:w="959" w:type="dxa"/>
            <w:vAlign w:val="center"/>
          </w:tcPr>
          <w:p w14:paraId="73C3A64E">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522" w:type="dxa"/>
            <w:vAlign w:val="center"/>
          </w:tcPr>
          <w:p w14:paraId="38462900">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266" w:type="dxa"/>
            <w:vAlign w:val="center"/>
          </w:tcPr>
          <w:p w14:paraId="5D0D11AE">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701AEF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373E5B6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522" w:type="dxa"/>
            <w:vAlign w:val="center"/>
          </w:tcPr>
          <w:p w14:paraId="14E745C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266" w:type="dxa"/>
            <w:vAlign w:val="center"/>
          </w:tcPr>
          <w:p w14:paraId="2C7AAC22">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招标人名称：</w:t>
            </w:r>
            <w:r>
              <w:rPr>
                <w:rFonts w:hint="eastAsia" w:ascii="宋体" w:hAnsi="宋体" w:cs="宋体"/>
                <w:color w:val="auto"/>
                <w:szCs w:val="21"/>
                <w:highlight w:val="none"/>
                <w:u w:val="single"/>
              </w:rPr>
              <w:t>广州市荔湾区人民政府站前街道办事处</w:t>
            </w:r>
          </w:p>
          <w:p w14:paraId="39BBB58C">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招标人地址：</w:t>
            </w:r>
            <w:r>
              <w:rPr>
                <w:rFonts w:hint="eastAsia" w:ascii="宋体" w:hAnsi="宋体" w:cs="宋体"/>
                <w:color w:val="auto"/>
                <w:szCs w:val="21"/>
                <w:highlight w:val="none"/>
                <w:u w:val="single"/>
              </w:rPr>
              <w:t>广州市荔湾区流花路中展里72号</w:t>
            </w:r>
          </w:p>
          <w:p w14:paraId="51F86B9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联系人：刘</w:t>
            </w:r>
            <w:r>
              <w:rPr>
                <w:rFonts w:hint="eastAsia" w:ascii="宋体" w:hAnsi="宋体" w:cs="宋体"/>
                <w:color w:val="auto"/>
                <w:highlight w:val="none"/>
                <w:u w:val="single"/>
              </w:rPr>
              <w:t>工</w:t>
            </w:r>
            <w:r>
              <w:rPr>
                <w:rFonts w:hint="eastAsia" w:ascii="宋体" w:hAnsi="宋体" w:cs="宋体"/>
                <w:color w:val="auto"/>
                <w:szCs w:val="21"/>
                <w:highlight w:val="none"/>
              </w:rPr>
              <w:t xml:space="preserve">   </w:t>
            </w:r>
          </w:p>
          <w:p w14:paraId="6C698C5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highlight w:val="none"/>
                <w:u w:val="single"/>
              </w:rPr>
              <w:t>020-86433246</w:t>
            </w:r>
          </w:p>
        </w:tc>
      </w:tr>
      <w:tr w14:paraId="09C07D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0" w:hRule="atLeast"/>
        </w:trPr>
        <w:tc>
          <w:tcPr>
            <w:tcW w:w="959" w:type="dxa"/>
            <w:vAlign w:val="center"/>
          </w:tcPr>
          <w:p w14:paraId="263F116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522" w:type="dxa"/>
            <w:vAlign w:val="center"/>
          </w:tcPr>
          <w:p w14:paraId="465F395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266" w:type="dxa"/>
            <w:vAlign w:val="center"/>
          </w:tcPr>
          <w:p w14:paraId="3F434E46">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招标代理机构：</w:t>
            </w:r>
            <w:r>
              <w:rPr>
                <w:rFonts w:hint="eastAsia" w:ascii="宋体" w:hAnsi="宋体" w:cs="宋体"/>
                <w:color w:val="auto"/>
                <w:szCs w:val="21"/>
                <w:highlight w:val="none"/>
                <w:u w:val="single"/>
              </w:rPr>
              <w:t xml:space="preserve">广州市房实建设工程管理有限公司 </w:t>
            </w:r>
          </w:p>
          <w:p w14:paraId="35A08F09">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olor w:val="auto"/>
                <w:szCs w:val="21"/>
                <w:highlight w:val="none"/>
                <w:u w:val="single"/>
              </w:rPr>
              <w:t>广州市越秀区东风中路318号嘉业大厦29层</w:t>
            </w:r>
          </w:p>
          <w:p w14:paraId="00AD0278">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何工、唐工</w:t>
            </w:r>
          </w:p>
          <w:p w14:paraId="31B337B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020-83383274</w:t>
            </w:r>
          </w:p>
        </w:tc>
      </w:tr>
      <w:tr w14:paraId="63BFB1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959" w:type="dxa"/>
            <w:vAlign w:val="center"/>
          </w:tcPr>
          <w:p w14:paraId="130CF77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522" w:type="dxa"/>
            <w:vAlign w:val="center"/>
          </w:tcPr>
          <w:p w14:paraId="2C3C76B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6266" w:type="dxa"/>
            <w:vAlign w:val="center"/>
          </w:tcPr>
          <w:p w14:paraId="4E59D24B">
            <w:pPr>
              <w:snapToGrid w:val="0"/>
              <w:spacing w:line="40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站前街道流花片区(流花、陈岗、侨苑社区)微改造项目全过程造价咨询服务</w:t>
            </w:r>
          </w:p>
        </w:tc>
      </w:tr>
      <w:tr w14:paraId="669CA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14:paraId="706B7E5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522" w:type="dxa"/>
            <w:vAlign w:val="center"/>
          </w:tcPr>
          <w:p w14:paraId="056D7C1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项目建设地点</w:t>
            </w:r>
          </w:p>
        </w:tc>
        <w:tc>
          <w:tcPr>
            <w:tcW w:w="6266" w:type="dxa"/>
            <w:vAlign w:val="center"/>
          </w:tcPr>
          <w:p w14:paraId="667FE4FF">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2DAAF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959" w:type="dxa"/>
            <w:vAlign w:val="center"/>
          </w:tcPr>
          <w:p w14:paraId="616BB326">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2522" w:type="dxa"/>
            <w:vAlign w:val="center"/>
          </w:tcPr>
          <w:p w14:paraId="6F1E110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项目建设规模</w:t>
            </w:r>
          </w:p>
        </w:tc>
        <w:tc>
          <w:tcPr>
            <w:tcW w:w="6266" w:type="dxa"/>
            <w:vAlign w:val="center"/>
          </w:tcPr>
          <w:p w14:paraId="7C4DC71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2D712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vAlign w:val="center"/>
          </w:tcPr>
          <w:p w14:paraId="185DC2D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2522" w:type="dxa"/>
            <w:vAlign w:val="center"/>
          </w:tcPr>
          <w:p w14:paraId="7E771CA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266" w:type="dxa"/>
            <w:vAlign w:val="center"/>
          </w:tcPr>
          <w:p w14:paraId="0DFD5957">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施工工期为业主下达开工令或开工报告审批之日起按施工进度要求控制。</w:t>
            </w:r>
          </w:p>
        </w:tc>
      </w:tr>
      <w:tr w14:paraId="6D911A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959" w:type="dxa"/>
            <w:vAlign w:val="center"/>
          </w:tcPr>
          <w:p w14:paraId="3F6E7A0E">
            <w:pPr>
              <w:snapToGrid w:val="0"/>
              <w:spacing w:line="400" w:lineRule="exact"/>
              <w:jc w:val="center"/>
              <w:rPr>
                <w:rFonts w:hint="eastAsia" w:ascii="宋体" w:hAnsi="宋体" w:cs="宋体"/>
                <w:strike/>
                <w:color w:val="auto"/>
                <w:szCs w:val="21"/>
                <w:highlight w:val="none"/>
              </w:rPr>
            </w:pPr>
            <w:r>
              <w:rPr>
                <w:rFonts w:hint="eastAsia" w:ascii="宋体" w:hAnsi="宋体" w:cs="宋体"/>
                <w:color w:val="auto"/>
                <w:szCs w:val="21"/>
                <w:highlight w:val="none"/>
              </w:rPr>
              <w:t>1.1.8</w:t>
            </w:r>
          </w:p>
        </w:tc>
        <w:tc>
          <w:tcPr>
            <w:tcW w:w="2522" w:type="dxa"/>
            <w:vAlign w:val="center"/>
          </w:tcPr>
          <w:p w14:paraId="2950AB50">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建筑安装工程费</w:t>
            </w:r>
          </w:p>
        </w:tc>
        <w:tc>
          <w:tcPr>
            <w:tcW w:w="6266" w:type="dxa"/>
            <w:vAlign w:val="center"/>
          </w:tcPr>
          <w:p w14:paraId="07F1FACB">
            <w:pPr>
              <w:tabs>
                <w:tab w:val="left" w:pos="7513"/>
              </w:tabs>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16B2D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59" w:type="dxa"/>
            <w:vAlign w:val="center"/>
          </w:tcPr>
          <w:p w14:paraId="74AE5DF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522" w:type="dxa"/>
            <w:vAlign w:val="center"/>
          </w:tcPr>
          <w:p w14:paraId="09BB1C9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6266" w:type="dxa"/>
            <w:vAlign w:val="center"/>
          </w:tcPr>
          <w:p w14:paraId="7797864C">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财政资金。</w:t>
            </w:r>
          </w:p>
        </w:tc>
      </w:tr>
      <w:tr w14:paraId="23A466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59" w:type="dxa"/>
            <w:vAlign w:val="center"/>
          </w:tcPr>
          <w:p w14:paraId="6C71CA0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522" w:type="dxa"/>
            <w:vAlign w:val="center"/>
          </w:tcPr>
          <w:p w14:paraId="269AFAB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266" w:type="dxa"/>
            <w:vAlign w:val="center"/>
          </w:tcPr>
          <w:p w14:paraId="63670CE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74EAF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59" w:type="dxa"/>
            <w:vAlign w:val="center"/>
          </w:tcPr>
          <w:p w14:paraId="2F347A7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522" w:type="dxa"/>
            <w:vAlign w:val="center"/>
          </w:tcPr>
          <w:p w14:paraId="78252AE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266" w:type="dxa"/>
            <w:vAlign w:val="center"/>
          </w:tcPr>
          <w:p w14:paraId="0BC8A289">
            <w:pPr>
              <w:snapToGrid w:val="0"/>
              <w:spacing w:line="400" w:lineRule="exact"/>
              <w:ind w:right="106"/>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1A8EFD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959" w:type="dxa"/>
            <w:vAlign w:val="center"/>
          </w:tcPr>
          <w:p w14:paraId="390F429F">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522" w:type="dxa"/>
            <w:vAlign w:val="center"/>
          </w:tcPr>
          <w:p w14:paraId="0547D61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6266" w:type="dxa"/>
            <w:vAlign w:val="center"/>
          </w:tcPr>
          <w:p w14:paraId="4128092E">
            <w:pPr>
              <w:snapToGrid w:val="0"/>
              <w:spacing w:line="400" w:lineRule="exact"/>
              <w:ind w:right="106"/>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4E4784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59" w:type="dxa"/>
            <w:vAlign w:val="center"/>
          </w:tcPr>
          <w:p w14:paraId="5E340B6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522" w:type="dxa"/>
            <w:vAlign w:val="center"/>
          </w:tcPr>
          <w:p w14:paraId="6C409BB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266" w:type="dxa"/>
            <w:vAlign w:val="center"/>
          </w:tcPr>
          <w:p w14:paraId="5B45F7DC">
            <w:pPr>
              <w:pStyle w:val="17"/>
              <w:snapToGrid w:val="0"/>
              <w:spacing w:after="0"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553016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959" w:type="dxa"/>
            <w:vAlign w:val="center"/>
          </w:tcPr>
          <w:p w14:paraId="0FC570D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522" w:type="dxa"/>
            <w:vAlign w:val="center"/>
          </w:tcPr>
          <w:p w14:paraId="78B94CA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266" w:type="dxa"/>
            <w:vAlign w:val="center"/>
          </w:tcPr>
          <w:p w14:paraId="01401B17">
            <w:pPr>
              <w:snapToGrid w:val="0"/>
              <w:spacing w:line="400" w:lineRule="exact"/>
              <w:ind w:firstLine="29" w:firstLineChars="14"/>
              <w:rPr>
                <w:rFonts w:hint="eastAsia" w:ascii="宋体" w:hAnsi="宋体" w:cs="宋体"/>
                <w:color w:val="auto"/>
                <w:szCs w:val="21"/>
                <w:highlight w:val="none"/>
              </w:rPr>
            </w:pPr>
            <w:r>
              <w:rPr>
                <w:rFonts w:hint="eastAsia" w:ascii="宋体" w:hAnsi="宋体" w:cs="宋体"/>
                <w:color w:val="auto"/>
                <w:szCs w:val="21"/>
                <w:highlight w:val="none"/>
              </w:rPr>
              <w:t>（1）资质要求：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6BCDC3AB">
            <w:pPr>
              <w:snapToGrid w:val="0"/>
              <w:spacing w:line="400" w:lineRule="exact"/>
              <w:ind w:firstLine="29" w:firstLineChars="14"/>
              <w:rPr>
                <w:rFonts w:hint="eastAsia" w:ascii="宋体" w:hAnsi="宋体" w:cs="宋体"/>
                <w:color w:val="auto"/>
                <w:szCs w:val="21"/>
                <w:highlight w:val="none"/>
              </w:rPr>
            </w:pPr>
            <w:r>
              <w:rPr>
                <w:rFonts w:hint="eastAsia" w:ascii="宋体" w:hAnsi="宋体" w:cs="宋体"/>
                <w:color w:val="auto"/>
                <w:szCs w:val="21"/>
                <w:highlight w:val="none"/>
              </w:rPr>
              <w:t>（2）财务要求：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7821F864">
            <w:pPr>
              <w:snapToGrid w:val="0"/>
              <w:spacing w:line="400" w:lineRule="exact"/>
              <w:ind w:right="106"/>
              <w:rPr>
                <w:rFonts w:hint="eastAsia" w:ascii="宋体" w:hAnsi="宋体" w:cs="宋体"/>
                <w:color w:val="auto"/>
                <w:szCs w:val="21"/>
                <w:highlight w:val="none"/>
              </w:rPr>
            </w:pPr>
            <w:r>
              <w:rPr>
                <w:rFonts w:hint="eastAsia" w:ascii="宋体" w:hAnsi="宋体" w:cs="宋体"/>
                <w:color w:val="auto"/>
                <w:szCs w:val="21"/>
                <w:highlight w:val="none"/>
              </w:rPr>
              <w:t>（3）业绩要求：详见招标公告第3.3要求。</w:t>
            </w:r>
          </w:p>
          <w:p w14:paraId="3379D62A">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（4）信誉要求：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1422D164">
            <w:pPr>
              <w:snapToGrid w:val="0"/>
              <w:spacing w:line="400" w:lineRule="exact"/>
              <w:ind w:right="106"/>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u w:val="single"/>
              </w:rPr>
              <w:t>项目负责人</w:t>
            </w:r>
            <w:r>
              <w:rPr>
                <w:rFonts w:hint="eastAsia" w:ascii="宋体" w:hAnsi="宋体" w:cs="宋体"/>
                <w:color w:val="auto"/>
                <w:szCs w:val="21"/>
                <w:highlight w:val="none"/>
              </w:rPr>
              <w:t>的资格要求：详见招标公告第3.2要求。</w:t>
            </w:r>
          </w:p>
          <w:p w14:paraId="209E4493">
            <w:pPr>
              <w:snapToGrid w:val="0"/>
              <w:spacing w:line="400" w:lineRule="exact"/>
              <w:ind w:right="106"/>
              <w:rPr>
                <w:rFonts w:hint="eastAsia" w:ascii="宋体" w:hAnsi="宋体" w:cs="宋体"/>
                <w:color w:val="auto"/>
                <w:szCs w:val="21"/>
                <w:highlight w:val="none"/>
              </w:rPr>
            </w:pPr>
            <w:r>
              <w:rPr>
                <w:rFonts w:hint="eastAsia" w:ascii="宋体" w:hAnsi="宋体" w:cs="宋体"/>
                <w:color w:val="auto"/>
                <w:szCs w:val="21"/>
                <w:highlight w:val="none"/>
              </w:rPr>
              <w:t>（6）其他主要人员要求：/。（不作为资格审查内容）</w:t>
            </w:r>
          </w:p>
          <w:p w14:paraId="1A4B28F7">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（7）试验检测仪器设备要求：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29575A49">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（8）其他要求：详见招标公告。</w:t>
            </w:r>
          </w:p>
        </w:tc>
      </w:tr>
      <w:tr w14:paraId="20DB2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959" w:type="dxa"/>
            <w:vAlign w:val="center"/>
          </w:tcPr>
          <w:p w14:paraId="5651668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522" w:type="dxa"/>
            <w:vAlign w:val="center"/>
          </w:tcPr>
          <w:p w14:paraId="43E3F90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266" w:type="dxa"/>
            <w:vAlign w:val="center"/>
          </w:tcPr>
          <w:p w14:paraId="22C93F43">
            <w:pPr>
              <w:topLinePunct/>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■不接受</w:t>
            </w:r>
          </w:p>
          <w:p w14:paraId="548BCA07">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□接受，应满足下列要求：</w:t>
            </w:r>
          </w:p>
        </w:tc>
      </w:tr>
      <w:tr w14:paraId="1F135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959" w:type="dxa"/>
            <w:vAlign w:val="center"/>
          </w:tcPr>
          <w:p w14:paraId="75C4F88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2522" w:type="dxa"/>
            <w:vAlign w:val="center"/>
          </w:tcPr>
          <w:p w14:paraId="0B94B69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266" w:type="dxa"/>
            <w:vAlign w:val="center"/>
          </w:tcPr>
          <w:p w14:paraId="05349B23">
            <w:pPr>
              <w:pStyle w:val="26"/>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451795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0" w:hRule="atLeast"/>
        </w:trPr>
        <w:tc>
          <w:tcPr>
            <w:tcW w:w="959" w:type="dxa"/>
            <w:vAlign w:val="center"/>
          </w:tcPr>
          <w:p w14:paraId="33A76197">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522" w:type="dxa"/>
            <w:vAlign w:val="center"/>
          </w:tcPr>
          <w:p w14:paraId="230B450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266" w:type="dxa"/>
            <w:vAlign w:val="center"/>
          </w:tcPr>
          <w:p w14:paraId="01BF8D7A">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■不组织</w:t>
            </w:r>
          </w:p>
          <w:p w14:paraId="3BBC75F5">
            <w:pPr>
              <w:pStyle w:val="8"/>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706DD9D0">
            <w:pPr>
              <w:pStyle w:val="8"/>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u w:val="single"/>
              </w:rPr>
              <w:t>2.投标人及其代表必须承担那些进入现场后，由于他们的行为所造成的人身伤害（不管是否致命）、财产损失或损坏，以及其他任何原因造成的损失、损坏或费用。招标人在投标人及其代表考察过程中不负任何责任。</w:t>
            </w:r>
          </w:p>
          <w:p w14:paraId="7AD462E0">
            <w:pPr>
              <w:pStyle w:val="8"/>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u w:val="single"/>
              </w:rPr>
              <w:t>3.由招标人提供的资料和数据，只是为了使投标人能够利用招标人现有的资料。招标人对投标人由此而作出的推论、解释和结论概不负责。</w:t>
            </w:r>
          </w:p>
          <w:p w14:paraId="3472DFC6">
            <w:pPr>
              <w:pStyle w:val="8"/>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u w:val="single"/>
              </w:rPr>
              <w:t>4.不论投标结果如何，投标人应承担其投标文件编制与递交所涉及的一切费用，招标人对上述费用不负任何责任。</w:t>
            </w:r>
          </w:p>
          <w:p w14:paraId="2DE91F03">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 组织，踏勘时间：</w:t>
            </w:r>
          </w:p>
          <w:p w14:paraId="6A457EF0">
            <w:pPr>
              <w:pStyle w:val="8"/>
              <w:topLinePunct/>
              <w:spacing w:line="40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踏勘集中地点：</w:t>
            </w:r>
          </w:p>
        </w:tc>
      </w:tr>
      <w:tr w14:paraId="0AC5F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7" w:hRule="atLeast"/>
        </w:trPr>
        <w:tc>
          <w:tcPr>
            <w:tcW w:w="959" w:type="dxa"/>
            <w:vAlign w:val="center"/>
          </w:tcPr>
          <w:p w14:paraId="2E04225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522" w:type="dxa"/>
            <w:vAlign w:val="center"/>
          </w:tcPr>
          <w:p w14:paraId="15F1D0D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266" w:type="dxa"/>
            <w:vAlign w:val="center"/>
          </w:tcPr>
          <w:p w14:paraId="7ABA6C8B">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■不召开</w:t>
            </w:r>
          </w:p>
          <w:p w14:paraId="5CCCE00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□召开，召开时间：</w:t>
            </w:r>
          </w:p>
          <w:p w14:paraId="4A592F1A">
            <w:pPr>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召开地点：</w:t>
            </w:r>
          </w:p>
        </w:tc>
      </w:tr>
      <w:tr w14:paraId="79F134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959" w:type="dxa"/>
            <w:vMerge w:val="restart"/>
            <w:vAlign w:val="center"/>
          </w:tcPr>
          <w:p w14:paraId="2B53716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522" w:type="dxa"/>
            <w:vMerge w:val="restart"/>
            <w:vAlign w:val="center"/>
          </w:tcPr>
          <w:p w14:paraId="47503AF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266" w:type="dxa"/>
            <w:vAlign w:val="center"/>
          </w:tcPr>
          <w:p w14:paraId="3BC44569">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14:paraId="36BA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59" w:type="dxa"/>
            <w:vMerge w:val="continue"/>
            <w:vAlign w:val="center"/>
          </w:tcPr>
          <w:p w14:paraId="404309B2">
            <w:pPr>
              <w:snapToGrid w:val="0"/>
              <w:spacing w:line="400" w:lineRule="exact"/>
              <w:jc w:val="center"/>
              <w:rPr>
                <w:rFonts w:hint="eastAsia" w:ascii="宋体" w:hAnsi="宋体" w:cs="宋体"/>
                <w:color w:val="auto"/>
                <w:szCs w:val="21"/>
                <w:highlight w:val="none"/>
              </w:rPr>
            </w:pPr>
          </w:p>
        </w:tc>
        <w:tc>
          <w:tcPr>
            <w:tcW w:w="2522" w:type="dxa"/>
            <w:vMerge w:val="continue"/>
            <w:vAlign w:val="center"/>
          </w:tcPr>
          <w:p w14:paraId="38F381F2">
            <w:pPr>
              <w:snapToGrid w:val="0"/>
              <w:spacing w:line="400" w:lineRule="exact"/>
              <w:jc w:val="center"/>
              <w:rPr>
                <w:rFonts w:hint="eastAsia" w:ascii="宋体" w:hAnsi="宋体" w:cs="宋体"/>
                <w:color w:val="auto"/>
                <w:szCs w:val="21"/>
                <w:highlight w:val="none"/>
              </w:rPr>
            </w:pPr>
          </w:p>
        </w:tc>
        <w:tc>
          <w:tcPr>
            <w:tcW w:w="6266" w:type="dxa"/>
            <w:vAlign w:val="center"/>
          </w:tcPr>
          <w:p w14:paraId="7DBA161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14:paraId="432010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59" w:type="dxa"/>
            <w:vAlign w:val="center"/>
          </w:tcPr>
          <w:p w14:paraId="0C027FC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522" w:type="dxa"/>
            <w:vAlign w:val="center"/>
          </w:tcPr>
          <w:p w14:paraId="51BCE33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266" w:type="dxa"/>
            <w:vAlign w:val="center"/>
          </w:tcPr>
          <w:p w14:paraId="05A0FD21">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  （不召开投标预备会，此为投标预备会的答疑澄清）</w:t>
            </w:r>
          </w:p>
        </w:tc>
      </w:tr>
      <w:tr w14:paraId="05FE79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59" w:type="dxa"/>
            <w:vAlign w:val="center"/>
          </w:tcPr>
          <w:p w14:paraId="5C1F181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2522" w:type="dxa"/>
            <w:vAlign w:val="center"/>
          </w:tcPr>
          <w:p w14:paraId="7B82EC2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实质性要求和条件</w:t>
            </w:r>
          </w:p>
        </w:tc>
        <w:tc>
          <w:tcPr>
            <w:tcW w:w="6266" w:type="dxa"/>
            <w:vAlign w:val="center"/>
          </w:tcPr>
          <w:p w14:paraId="5796B651">
            <w:pPr>
              <w:pStyle w:val="8"/>
              <w:topLinePunct/>
              <w:snapToGrid w:val="0"/>
              <w:spacing w:line="400" w:lineRule="exact"/>
              <w:rPr>
                <w:rFonts w:hint="eastAsia" w:hAnsi="宋体" w:cs="宋体"/>
                <w:color w:val="auto"/>
                <w:sz w:val="21"/>
                <w:szCs w:val="21"/>
                <w:highlight w:val="none"/>
              </w:rPr>
            </w:pPr>
            <w:r>
              <w:rPr>
                <w:rFonts w:hint="eastAsia" w:hAnsi="宋体" w:cs="宋体"/>
                <w:color w:val="auto"/>
                <w:sz w:val="21"/>
                <w:szCs w:val="21"/>
                <w:highlight w:val="none"/>
                <w:u w:val="single"/>
              </w:rPr>
              <w:t xml:space="preserve">  /  </w:t>
            </w:r>
          </w:p>
        </w:tc>
      </w:tr>
      <w:tr w14:paraId="33760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6" w:hRule="atLeast"/>
        </w:trPr>
        <w:tc>
          <w:tcPr>
            <w:tcW w:w="959" w:type="dxa"/>
            <w:vAlign w:val="center"/>
          </w:tcPr>
          <w:p w14:paraId="236260B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1.12.3</w:t>
            </w:r>
          </w:p>
        </w:tc>
        <w:tc>
          <w:tcPr>
            <w:tcW w:w="2522" w:type="dxa"/>
            <w:vAlign w:val="center"/>
          </w:tcPr>
          <w:p w14:paraId="28A38FA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偏差</w:t>
            </w:r>
          </w:p>
        </w:tc>
        <w:tc>
          <w:tcPr>
            <w:tcW w:w="6266" w:type="dxa"/>
            <w:vAlign w:val="center"/>
          </w:tcPr>
          <w:p w14:paraId="751380B7">
            <w:pPr>
              <w:spacing w:line="400" w:lineRule="exact"/>
              <w:jc w:val="left"/>
              <w:rPr>
                <w:rFonts w:hint="eastAsia" w:ascii="宋体" w:hAnsi="宋体" w:cs="宋体"/>
                <w:color w:val="auto"/>
                <w:highlight w:val="none"/>
              </w:rPr>
            </w:pPr>
            <w:r>
              <w:rPr>
                <w:rFonts w:hint="eastAsia" w:ascii="宋体" w:hAnsi="宋体" w:cs="宋体"/>
                <w:color w:val="auto"/>
                <w:szCs w:val="21"/>
                <w:highlight w:val="none"/>
              </w:rPr>
              <w:t>■不</w:t>
            </w:r>
            <w:r>
              <w:rPr>
                <w:rFonts w:hint="eastAsia" w:ascii="宋体" w:hAnsi="宋体" w:cs="宋体"/>
                <w:color w:val="auto"/>
                <w:highlight w:val="none"/>
              </w:rPr>
              <w:t>允许</w:t>
            </w:r>
          </w:p>
          <w:p w14:paraId="3BDA4048">
            <w:pPr>
              <w:spacing w:line="400" w:lineRule="exact"/>
              <w:jc w:val="left"/>
              <w:rPr>
                <w:rFonts w:hint="eastAsia" w:ascii="宋体" w:hAnsi="宋体" w:cs="宋体"/>
                <w:color w:val="auto"/>
                <w:highlight w:val="none"/>
              </w:rPr>
            </w:pPr>
            <w:r>
              <w:rPr>
                <w:rFonts w:hint="eastAsia" w:ascii="宋体" w:hAnsi="宋体" w:cs="宋体"/>
                <w:color w:val="auto"/>
                <w:highlight w:val="none"/>
              </w:rPr>
              <w:t>□允许，偏差范围：</w:t>
            </w:r>
          </w:p>
          <w:p w14:paraId="1913866D">
            <w:pPr>
              <w:pStyle w:val="8"/>
              <w:topLinePunct/>
              <w:spacing w:line="400" w:lineRule="exact"/>
              <w:ind w:firstLine="33" w:firstLineChars="16"/>
              <w:jc w:val="left"/>
              <w:rPr>
                <w:rFonts w:hint="eastAsia" w:hAnsi="宋体" w:cs="宋体"/>
                <w:color w:val="auto"/>
                <w:sz w:val="21"/>
                <w:szCs w:val="21"/>
                <w:highlight w:val="none"/>
              </w:rPr>
            </w:pPr>
            <w:r>
              <w:rPr>
                <w:rFonts w:hint="eastAsia" w:hAnsi="宋体" w:cs="宋体"/>
                <w:color w:val="auto"/>
                <w:sz w:val="21"/>
                <w:szCs w:val="22"/>
                <w:highlight w:val="none"/>
              </w:rPr>
              <w:t>偏差幅度：</w:t>
            </w:r>
            <w:r>
              <w:rPr>
                <w:rFonts w:hint="eastAsia" w:hAnsi="宋体" w:cs="宋体"/>
                <w:color w:val="auto"/>
                <w:sz w:val="21"/>
                <w:szCs w:val="21"/>
                <w:highlight w:val="none"/>
                <w:u w:val="single"/>
              </w:rPr>
              <w:t xml:space="preserve">  </w:t>
            </w:r>
          </w:p>
        </w:tc>
      </w:tr>
      <w:tr w14:paraId="18FD7E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59" w:type="dxa"/>
            <w:vAlign w:val="center"/>
          </w:tcPr>
          <w:p w14:paraId="045EBBB3">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522" w:type="dxa"/>
            <w:vAlign w:val="center"/>
          </w:tcPr>
          <w:p w14:paraId="6F6B957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266" w:type="dxa"/>
            <w:vAlign w:val="center"/>
          </w:tcPr>
          <w:p w14:paraId="4E53FA58">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答疑纪要、澄清文件等（如有）</w:t>
            </w:r>
          </w:p>
        </w:tc>
      </w:tr>
      <w:tr w14:paraId="579E69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Merge w:val="restart"/>
            <w:vAlign w:val="center"/>
          </w:tcPr>
          <w:p w14:paraId="20C0D197">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522" w:type="dxa"/>
            <w:vMerge w:val="restart"/>
            <w:vAlign w:val="center"/>
          </w:tcPr>
          <w:p w14:paraId="01B6A7E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266" w:type="dxa"/>
            <w:vAlign w:val="center"/>
          </w:tcPr>
          <w:p w14:paraId="678CEC00">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highlight w:val="none"/>
              </w:rPr>
              <w:t>在提交投标文件截止时间18天前提出。</w:t>
            </w:r>
          </w:p>
        </w:tc>
      </w:tr>
      <w:tr w14:paraId="5225D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51" w:hRule="atLeast"/>
        </w:trPr>
        <w:tc>
          <w:tcPr>
            <w:tcW w:w="959" w:type="dxa"/>
            <w:vMerge w:val="continue"/>
            <w:vAlign w:val="center"/>
          </w:tcPr>
          <w:p w14:paraId="75A22B0E">
            <w:pPr>
              <w:snapToGrid w:val="0"/>
              <w:spacing w:line="400" w:lineRule="exact"/>
              <w:jc w:val="center"/>
              <w:rPr>
                <w:rFonts w:hint="eastAsia" w:ascii="宋体" w:hAnsi="宋体" w:cs="宋体"/>
                <w:color w:val="auto"/>
                <w:szCs w:val="21"/>
                <w:highlight w:val="none"/>
              </w:rPr>
            </w:pPr>
          </w:p>
        </w:tc>
        <w:tc>
          <w:tcPr>
            <w:tcW w:w="2522" w:type="dxa"/>
            <w:vMerge w:val="continue"/>
            <w:vAlign w:val="center"/>
          </w:tcPr>
          <w:p w14:paraId="4E17C583">
            <w:pPr>
              <w:snapToGrid w:val="0"/>
              <w:spacing w:line="400" w:lineRule="exact"/>
              <w:jc w:val="center"/>
              <w:rPr>
                <w:rFonts w:hint="eastAsia" w:ascii="宋体" w:hAnsi="宋体" w:cs="宋体"/>
                <w:color w:val="auto"/>
                <w:szCs w:val="21"/>
                <w:highlight w:val="none"/>
              </w:rPr>
            </w:pPr>
          </w:p>
        </w:tc>
        <w:tc>
          <w:tcPr>
            <w:tcW w:w="6266" w:type="dxa"/>
            <w:vAlign w:val="center"/>
          </w:tcPr>
          <w:p w14:paraId="74D72C27">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形式：1、招标答疑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4DD6D48C">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2C41382B">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投标人疑问通过网上提交。具体操作方法详见《房建市政全流程电子化项目操作专章》。</w:t>
            </w:r>
          </w:p>
          <w:p w14:paraId="11734A81">
            <w:pPr>
              <w:pStyle w:val="17"/>
              <w:snapToGrid w:val="0"/>
              <w:spacing w:after="0"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2、投标人应在投标截止时间18日前停止答疑提问。招标人应在投标截止时间15日前解答投标人对招标文件提出的疑问，形成答疑纪要，方可在广州交易集团有限公司（广州公共资源交易中心）网站答疑纪要专区发布。</w:t>
            </w:r>
          </w:p>
        </w:tc>
      </w:tr>
      <w:tr w14:paraId="67C91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0EC2C10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522" w:type="dxa"/>
            <w:vAlign w:val="center"/>
          </w:tcPr>
          <w:p w14:paraId="0FFFC406">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266" w:type="dxa"/>
            <w:vAlign w:val="center"/>
          </w:tcPr>
          <w:p w14:paraId="7DE9A523">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在递交投标文件截止时间15天前；在广州交易集团有限公司（广州公共资源交易中心）网站通过答疑纪要专区网上公开发布。</w:t>
            </w:r>
          </w:p>
        </w:tc>
      </w:tr>
      <w:tr w14:paraId="2F63B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Merge w:val="restart"/>
            <w:vAlign w:val="center"/>
          </w:tcPr>
          <w:p w14:paraId="14A1735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522" w:type="dxa"/>
            <w:vMerge w:val="restart"/>
            <w:vAlign w:val="center"/>
          </w:tcPr>
          <w:p w14:paraId="5B1792B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266" w:type="dxa"/>
            <w:vAlign w:val="center"/>
          </w:tcPr>
          <w:p w14:paraId="0470AC5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66EAF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Merge w:val="continue"/>
            <w:vAlign w:val="center"/>
          </w:tcPr>
          <w:p w14:paraId="5386FA9C">
            <w:pPr>
              <w:snapToGrid w:val="0"/>
              <w:spacing w:line="400" w:lineRule="exact"/>
              <w:jc w:val="center"/>
              <w:rPr>
                <w:rFonts w:hint="eastAsia" w:ascii="宋体" w:hAnsi="宋体" w:cs="宋体"/>
                <w:color w:val="auto"/>
                <w:szCs w:val="21"/>
                <w:highlight w:val="none"/>
              </w:rPr>
            </w:pPr>
          </w:p>
        </w:tc>
        <w:tc>
          <w:tcPr>
            <w:tcW w:w="2522" w:type="dxa"/>
            <w:vMerge w:val="continue"/>
            <w:vAlign w:val="center"/>
          </w:tcPr>
          <w:p w14:paraId="4E8F1297">
            <w:pPr>
              <w:snapToGrid w:val="0"/>
              <w:spacing w:line="400" w:lineRule="exact"/>
              <w:jc w:val="center"/>
              <w:rPr>
                <w:rFonts w:hint="eastAsia" w:ascii="宋体" w:hAnsi="宋体" w:cs="宋体"/>
                <w:color w:val="auto"/>
                <w:szCs w:val="21"/>
                <w:highlight w:val="none"/>
              </w:rPr>
            </w:pPr>
          </w:p>
        </w:tc>
        <w:tc>
          <w:tcPr>
            <w:tcW w:w="6266" w:type="dxa"/>
            <w:vAlign w:val="center"/>
          </w:tcPr>
          <w:p w14:paraId="0EF7735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14:paraId="4934E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0459F05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2522" w:type="dxa"/>
            <w:vAlign w:val="center"/>
          </w:tcPr>
          <w:p w14:paraId="4982D19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266" w:type="dxa"/>
            <w:vAlign w:val="center"/>
          </w:tcPr>
          <w:p w14:paraId="12F5594B">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776D9B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Merge w:val="restart"/>
            <w:vAlign w:val="center"/>
          </w:tcPr>
          <w:p w14:paraId="3CF5DDB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522" w:type="dxa"/>
            <w:vMerge w:val="restart"/>
            <w:vAlign w:val="center"/>
          </w:tcPr>
          <w:p w14:paraId="780D1F9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266" w:type="dxa"/>
            <w:vAlign w:val="center"/>
          </w:tcPr>
          <w:p w14:paraId="5A7A06E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25F795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 w:hRule="atLeast"/>
        </w:trPr>
        <w:tc>
          <w:tcPr>
            <w:tcW w:w="959" w:type="dxa"/>
            <w:vMerge w:val="continue"/>
            <w:vAlign w:val="center"/>
          </w:tcPr>
          <w:p w14:paraId="091481F0">
            <w:pPr>
              <w:snapToGrid w:val="0"/>
              <w:spacing w:line="400" w:lineRule="exact"/>
              <w:jc w:val="center"/>
              <w:rPr>
                <w:rFonts w:hint="eastAsia" w:ascii="宋体" w:hAnsi="宋体" w:cs="宋体"/>
                <w:color w:val="auto"/>
                <w:szCs w:val="21"/>
                <w:highlight w:val="none"/>
              </w:rPr>
            </w:pPr>
          </w:p>
        </w:tc>
        <w:tc>
          <w:tcPr>
            <w:tcW w:w="2522" w:type="dxa"/>
            <w:vMerge w:val="continue"/>
            <w:vAlign w:val="center"/>
          </w:tcPr>
          <w:p w14:paraId="1238F0D3">
            <w:pPr>
              <w:snapToGrid w:val="0"/>
              <w:spacing w:line="400" w:lineRule="exact"/>
              <w:jc w:val="center"/>
              <w:rPr>
                <w:rFonts w:hint="eastAsia" w:ascii="宋体" w:hAnsi="宋体" w:cs="宋体"/>
                <w:color w:val="auto"/>
                <w:szCs w:val="21"/>
                <w:highlight w:val="none"/>
              </w:rPr>
            </w:pPr>
          </w:p>
        </w:tc>
        <w:tc>
          <w:tcPr>
            <w:tcW w:w="6266" w:type="dxa"/>
            <w:vAlign w:val="center"/>
          </w:tcPr>
          <w:p w14:paraId="1E531B5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2FA35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59" w:type="dxa"/>
            <w:vAlign w:val="center"/>
          </w:tcPr>
          <w:p w14:paraId="4B457A0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522" w:type="dxa"/>
            <w:vAlign w:val="center"/>
          </w:tcPr>
          <w:p w14:paraId="1D9E8A7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266" w:type="dxa"/>
            <w:vAlign w:val="center"/>
          </w:tcPr>
          <w:p w14:paraId="5601730B">
            <w:pPr>
              <w:snapToGrid w:val="0"/>
              <w:spacing w:line="400" w:lineRule="exact"/>
              <w:rPr>
                <w:rFonts w:hint="eastAsia" w:ascii="宋体" w:hAnsi="宋体" w:cs="宋体"/>
                <w:color w:val="auto"/>
                <w:szCs w:val="21"/>
                <w:highlight w:val="none"/>
              </w:rPr>
            </w:pPr>
            <w:r>
              <w:rPr>
                <w:rFonts w:hint="eastAsia" w:ascii="宋体" w:hAnsi="宋体"/>
                <w:color w:val="auto"/>
                <w:kern w:val="0"/>
                <w:szCs w:val="21"/>
                <w:highlight w:val="none"/>
              </w:rPr>
              <w:t>投标文件组成详见“3.1投标文件的组成”。</w:t>
            </w:r>
          </w:p>
        </w:tc>
      </w:tr>
      <w:tr w14:paraId="6C215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959" w:type="dxa"/>
            <w:vAlign w:val="center"/>
          </w:tcPr>
          <w:p w14:paraId="529B499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522" w:type="dxa"/>
            <w:vAlign w:val="center"/>
          </w:tcPr>
          <w:p w14:paraId="078BFFB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6266" w:type="dxa"/>
            <w:vAlign w:val="center"/>
          </w:tcPr>
          <w:p w14:paraId="426BEC8F">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按国家税务机关的规定执行。 </w:t>
            </w:r>
          </w:p>
        </w:tc>
      </w:tr>
      <w:tr w14:paraId="517C67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trPr>
        <w:tc>
          <w:tcPr>
            <w:tcW w:w="959" w:type="dxa"/>
            <w:vAlign w:val="center"/>
          </w:tcPr>
          <w:p w14:paraId="2C52E10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522" w:type="dxa"/>
            <w:vAlign w:val="center"/>
          </w:tcPr>
          <w:p w14:paraId="64546E0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6266" w:type="dxa"/>
            <w:vAlign w:val="center"/>
          </w:tcPr>
          <w:p w14:paraId="4D8CEDE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投标人自行报价（以“元”为单位，精确到小数位后2位）。</w:t>
            </w:r>
          </w:p>
        </w:tc>
      </w:tr>
      <w:tr w14:paraId="6F9E4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425CD8A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2522" w:type="dxa"/>
            <w:vAlign w:val="center"/>
          </w:tcPr>
          <w:p w14:paraId="297CD2A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266" w:type="dxa"/>
            <w:vAlign w:val="center"/>
          </w:tcPr>
          <w:p w14:paraId="7B63BAA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□无</w:t>
            </w:r>
          </w:p>
          <w:p w14:paraId="6FFE868D">
            <w:pPr>
              <w:tabs>
                <w:tab w:val="left" w:pos="7513"/>
              </w:tabs>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有，最高投标限价（总价）：</w:t>
            </w:r>
            <w:r>
              <w:rPr>
                <w:rFonts w:hint="eastAsia" w:ascii="宋体" w:hAnsi="宋体" w:cs="宋体"/>
                <w:b/>
                <w:color w:val="auto"/>
                <w:szCs w:val="21"/>
                <w:highlight w:val="none"/>
                <w:u w:val="single"/>
              </w:rPr>
              <w:t>102.59</w:t>
            </w:r>
            <w:r>
              <w:rPr>
                <w:rFonts w:hint="eastAsia"/>
                <w:b/>
                <w:bCs/>
                <w:color w:val="auto"/>
                <w:szCs w:val="21"/>
                <w:highlight w:val="none"/>
              </w:rPr>
              <w:t>万元。</w:t>
            </w:r>
          </w:p>
          <w:p w14:paraId="3DF98DCA">
            <w:pPr>
              <w:tabs>
                <w:tab w:val="left" w:pos="7513"/>
              </w:tabs>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注：投标人报价不得超过上述最高投标限价，超过最高投标限价的为无效标书。</w:t>
            </w:r>
          </w:p>
        </w:tc>
      </w:tr>
      <w:tr w14:paraId="288B34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5AB087A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2522" w:type="dxa"/>
            <w:vAlign w:val="center"/>
          </w:tcPr>
          <w:p w14:paraId="5C4E7A63">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266" w:type="dxa"/>
            <w:vAlign w:val="center"/>
          </w:tcPr>
          <w:p w14:paraId="73AD2D73">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投标人必须详细审阅全部招标文件，充分考虑职责和义务，全面地理解招标文件对投标报价的要求，并按招标人提出的条件及内容进行报价。</w:t>
            </w:r>
          </w:p>
          <w:p w14:paraId="1963DCD3">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除非合同另有规定，投标报价应已包含造价咨询单位履行本项目合同项下所有义务所需所有成本费用，包括但不限于完成全部造价咨询工作所需的工作人员工资、住宿费、加班费、固定电话报装及资讯费用、工伤保险、后勤保障、电话机、饮水机、复印机、空调、文件复印/国内外电话费、传真邮递费、办公用水、电费等服务过程中发生的一切费用及造价咨询单位的管理费、利润、税费等费用。</w:t>
            </w:r>
          </w:p>
          <w:p w14:paraId="25A4EFD5">
            <w:pPr>
              <w:pStyle w:val="17"/>
              <w:spacing w:after="0" w:line="400" w:lineRule="exact"/>
              <w:ind w:right="126" w:rightChars="6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（2）本项目最高投标限价只作为招标的依据，中标价只作为签订合同及支付服务报酬的依据，两者不作为结算依据，具体付款条款及结算条款在合同专用条款明确。</w:t>
            </w:r>
          </w:p>
          <w:p w14:paraId="47586AAD">
            <w:pPr>
              <w:pStyle w:val="17"/>
              <w:spacing w:after="0" w:line="400" w:lineRule="exact"/>
              <w:ind w:right="126" w:rightChars="60" w:firstLine="210" w:firstLineChars="100"/>
              <w:rPr>
                <w:rFonts w:hint="eastAsia" w:ascii="宋体" w:hAnsi="宋体" w:cs="宋体"/>
                <w:color w:val="auto"/>
                <w:szCs w:val="21"/>
                <w:highlight w:val="none"/>
              </w:rPr>
            </w:pPr>
            <w:r>
              <w:rPr>
                <w:rFonts w:hint="eastAsia" w:ascii="宋体" w:hAnsi="宋体" w:cs="宋体"/>
                <w:color w:val="auto"/>
                <w:szCs w:val="21"/>
                <w:highlight w:val="none"/>
              </w:rPr>
              <w:t>全过程造价咨询服务费结算总价不得超过招标限价</w:t>
            </w:r>
            <w:r>
              <w:rPr>
                <w:rFonts w:hint="eastAsia" w:ascii="宋体" w:hAnsi="宋体" w:cs="宋体"/>
                <w:b/>
                <w:color w:val="auto"/>
                <w:szCs w:val="21"/>
                <w:highlight w:val="none"/>
                <w:u w:val="single"/>
              </w:rPr>
              <w:t>102.59</w:t>
            </w:r>
            <w:r>
              <w:rPr>
                <w:rFonts w:hint="eastAsia" w:ascii="宋体" w:hAnsi="宋体" w:cs="宋体"/>
                <w:color w:val="auto"/>
                <w:szCs w:val="21"/>
                <w:highlight w:val="none"/>
              </w:rPr>
              <w:t>万元，如超，则按招标限价结算。另外，本合同造价咨询费结算价结合招标人相关考核制度执行。乙方在签订本合同前已知悉招标人的上述相关管理规定并遵守执行。最终全过程造价咨询服务费结算总价以招标人有审核权限部门审核意见为准。</w:t>
            </w:r>
          </w:p>
        </w:tc>
      </w:tr>
      <w:tr w14:paraId="147323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959" w:type="dxa"/>
            <w:vAlign w:val="center"/>
          </w:tcPr>
          <w:p w14:paraId="4BAD28D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522" w:type="dxa"/>
            <w:vAlign w:val="center"/>
          </w:tcPr>
          <w:p w14:paraId="72B63D6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266" w:type="dxa"/>
            <w:vAlign w:val="center"/>
          </w:tcPr>
          <w:p w14:paraId="1F1F7157">
            <w:pPr>
              <w:snapToGrid w:val="0"/>
              <w:spacing w:line="400" w:lineRule="exact"/>
              <w:rPr>
                <w:rFonts w:hint="eastAsia" w:ascii="宋体" w:hAnsi="宋体" w:cs="宋体"/>
                <w:color w:val="auto"/>
                <w:szCs w:val="21"/>
                <w:highlight w:val="none"/>
              </w:rPr>
            </w:pPr>
            <w:bookmarkStart w:id="62" w:name="_Toc361508582"/>
            <w:bookmarkStart w:id="63" w:name="_Toc300834946"/>
            <w:bookmarkStart w:id="64" w:name="_Toc352691470"/>
            <w:bookmarkStart w:id="65" w:name="_Toc369531512"/>
            <w:bookmarkStart w:id="66" w:name="_Toc1789"/>
            <w:bookmarkStart w:id="67" w:name="_Toc384308207"/>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日历天（从投标截止之日算起）。</w:t>
            </w:r>
          </w:p>
        </w:tc>
      </w:tr>
      <w:bookmarkEnd w:id="62"/>
      <w:bookmarkEnd w:id="63"/>
      <w:bookmarkEnd w:id="64"/>
      <w:bookmarkEnd w:id="65"/>
      <w:bookmarkEnd w:id="66"/>
      <w:bookmarkEnd w:id="67"/>
      <w:tr w14:paraId="78F5E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0" w:hRule="atLeast"/>
        </w:trPr>
        <w:tc>
          <w:tcPr>
            <w:tcW w:w="959" w:type="dxa"/>
            <w:vAlign w:val="center"/>
          </w:tcPr>
          <w:p w14:paraId="28839633">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522" w:type="dxa"/>
            <w:vAlign w:val="center"/>
          </w:tcPr>
          <w:p w14:paraId="760E5E4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266" w:type="dxa"/>
            <w:vAlign w:val="center"/>
          </w:tcPr>
          <w:p w14:paraId="7FB8E4BE">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是否要求投标人递交投标保证金：</w:t>
            </w:r>
          </w:p>
          <w:p w14:paraId="131D7DEB">
            <w:pPr>
              <w:pStyle w:val="8"/>
              <w:topLinePunct/>
              <w:spacing w:line="400" w:lineRule="exact"/>
              <w:rPr>
                <w:rFonts w:hint="eastAsia" w:hAnsi="宋体" w:cs="宋体"/>
                <w:color w:val="auto"/>
                <w:sz w:val="21"/>
                <w:szCs w:val="21"/>
                <w:highlight w:val="none"/>
              </w:rPr>
            </w:pPr>
            <w:r>
              <w:rPr>
                <w:rFonts w:hint="eastAsia" w:hAnsi="宋体" w:cs="宋体"/>
                <w:color w:val="auto"/>
                <w:szCs w:val="21"/>
                <w:highlight w:val="none"/>
              </w:rPr>
              <w:t>□</w:t>
            </w:r>
            <w:r>
              <w:rPr>
                <w:rFonts w:hint="eastAsia" w:hAnsi="宋体" w:cs="宋体"/>
                <w:color w:val="auto"/>
                <w:sz w:val="21"/>
                <w:szCs w:val="21"/>
                <w:highlight w:val="none"/>
              </w:rPr>
              <w:t>要求，投标人可按以下形式递交投标保证金：</w:t>
            </w:r>
          </w:p>
          <w:p w14:paraId="2F76E12C">
            <w:pPr>
              <w:pStyle w:val="17"/>
              <w:spacing w:after="0" w:line="400" w:lineRule="exact"/>
              <w:ind w:right="73" w:rightChars="35" w:firstLine="0"/>
              <w:rPr>
                <w:rFonts w:hint="eastAsia" w:ascii="宋体" w:hAnsi="宋体" w:cs="宋体"/>
                <w:color w:val="auto"/>
                <w:szCs w:val="21"/>
                <w:highlight w:val="none"/>
              </w:rPr>
            </w:pPr>
            <w:r>
              <w:rPr>
                <w:rFonts w:hint="eastAsia" w:hAnsi="宋体" w:cs="宋体"/>
                <w:color w:val="auto"/>
                <w:szCs w:val="21"/>
                <w:highlight w:val="none"/>
              </w:rPr>
              <w:t>■</w:t>
            </w:r>
            <w:r>
              <w:rPr>
                <w:rFonts w:hint="eastAsia" w:ascii="宋体" w:hAnsi="宋体" w:cs="宋体"/>
                <w:color w:val="auto"/>
                <w:szCs w:val="21"/>
                <w:highlight w:val="none"/>
              </w:rPr>
              <w:t>不要求投标人递交投标保证金：</w:t>
            </w:r>
          </w:p>
        </w:tc>
      </w:tr>
      <w:tr w14:paraId="506F9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59" w:type="dxa"/>
            <w:vAlign w:val="center"/>
          </w:tcPr>
          <w:p w14:paraId="01BCA4D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2522" w:type="dxa"/>
            <w:vAlign w:val="center"/>
          </w:tcPr>
          <w:p w14:paraId="2A74FCB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266" w:type="dxa"/>
            <w:vAlign w:val="center"/>
          </w:tcPr>
          <w:p w14:paraId="7A65DABF">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14:paraId="3E234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vAlign w:val="center"/>
          </w:tcPr>
          <w:p w14:paraId="079104F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522" w:type="dxa"/>
            <w:vAlign w:val="center"/>
          </w:tcPr>
          <w:p w14:paraId="60A35E4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266" w:type="dxa"/>
            <w:vAlign w:val="center"/>
          </w:tcPr>
          <w:p w14:paraId="5390B152">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■无</w:t>
            </w:r>
          </w:p>
          <w:p w14:paraId="15735598">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□有，具体要求：</w:t>
            </w:r>
          </w:p>
        </w:tc>
      </w:tr>
      <w:tr w14:paraId="44B59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59" w:type="dxa"/>
            <w:vAlign w:val="center"/>
          </w:tcPr>
          <w:p w14:paraId="68CE7D0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522" w:type="dxa"/>
            <w:vAlign w:val="center"/>
          </w:tcPr>
          <w:p w14:paraId="0915F7AF">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266" w:type="dxa"/>
            <w:vAlign w:val="center"/>
          </w:tcPr>
          <w:p w14:paraId="43E1B08D">
            <w:pPr>
              <w:snapToGrid w:val="0"/>
              <w:spacing w:line="40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年至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tc>
      </w:tr>
      <w:tr w14:paraId="71C1C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shd w:val="clear" w:color="auto" w:fill="FFFFFF"/>
            <w:vAlign w:val="center"/>
          </w:tcPr>
          <w:p w14:paraId="6D7AC832">
            <w:pPr>
              <w:spacing w:line="40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3.5.3</w:t>
            </w:r>
          </w:p>
        </w:tc>
        <w:tc>
          <w:tcPr>
            <w:tcW w:w="2522" w:type="dxa"/>
            <w:shd w:val="clear" w:color="auto" w:fill="FFFFFF"/>
            <w:vAlign w:val="center"/>
          </w:tcPr>
          <w:p w14:paraId="0946999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近年承担的类似项目情况的时间要求</w:t>
            </w:r>
          </w:p>
        </w:tc>
        <w:tc>
          <w:tcPr>
            <w:tcW w:w="6266" w:type="dxa"/>
            <w:shd w:val="clear" w:color="auto" w:fill="FFFFFF"/>
            <w:vAlign w:val="center"/>
          </w:tcPr>
          <w:p w14:paraId="77049279">
            <w:pPr>
              <w:spacing w:line="400" w:lineRule="exact"/>
              <w:rPr>
                <w:rFonts w:hint="eastAsia" w:ascii="宋体" w:hAnsi="宋体" w:cs="宋体"/>
                <w:color w:val="auto"/>
                <w:highlight w:val="none"/>
              </w:rPr>
            </w:pPr>
            <w:r>
              <w:rPr>
                <w:rFonts w:hint="eastAsia" w:ascii="宋体" w:hAnsi="宋体" w:cs="宋体"/>
                <w:color w:val="auto"/>
                <w:highlight w:val="none"/>
              </w:rPr>
              <w:t xml:space="preserve"> 2020年  1  月  1  日至今</w:t>
            </w:r>
          </w:p>
        </w:tc>
      </w:tr>
      <w:tr w14:paraId="599DE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959" w:type="dxa"/>
            <w:vAlign w:val="center"/>
          </w:tcPr>
          <w:p w14:paraId="6161A98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522" w:type="dxa"/>
            <w:vAlign w:val="center"/>
          </w:tcPr>
          <w:p w14:paraId="50F3E4E3">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6266" w:type="dxa"/>
            <w:vAlign w:val="center"/>
          </w:tcPr>
          <w:p w14:paraId="32C69049">
            <w:pPr>
              <w:snapToGrid w:val="0"/>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日至</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r>
              <w:rPr>
                <w:rFonts w:hint="eastAsia" w:ascii="宋体" w:hAnsi="宋体" w:cs="宋体"/>
                <w:color w:val="auto"/>
                <w:szCs w:val="21"/>
                <w:highlight w:val="none"/>
                <w:u w:val="single"/>
              </w:rPr>
              <w:t>（本项目无此要求）</w:t>
            </w:r>
          </w:p>
        </w:tc>
      </w:tr>
      <w:tr w14:paraId="75823F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vAlign w:val="center"/>
          </w:tcPr>
          <w:p w14:paraId="085BE1C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522" w:type="dxa"/>
            <w:vAlign w:val="center"/>
          </w:tcPr>
          <w:p w14:paraId="49B7043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266" w:type="dxa"/>
            <w:vAlign w:val="center"/>
          </w:tcPr>
          <w:p w14:paraId="1F3D6EE6">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■不允许</w:t>
            </w:r>
          </w:p>
          <w:p w14:paraId="2056494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□允许</w:t>
            </w:r>
          </w:p>
        </w:tc>
      </w:tr>
      <w:tr w14:paraId="30D74A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959" w:type="dxa"/>
            <w:vAlign w:val="center"/>
          </w:tcPr>
          <w:p w14:paraId="7882DDE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522" w:type="dxa"/>
            <w:vAlign w:val="center"/>
          </w:tcPr>
          <w:p w14:paraId="4FE2224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266" w:type="dxa"/>
            <w:vAlign w:val="center"/>
          </w:tcPr>
          <w:p w14:paraId="4102E665">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u w:val="single"/>
              </w:rPr>
              <w:t>证书证件需为原件清晰扫描件，并采用单位数字证书，按照招标文件要求在相应位置加盖电子印章。</w:t>
            </w:r>
          </w:p>
        </w:tc>
      </w:tr>
      <w:tr w14:paraId="368C5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85" w:hRule="atLeast"/>
        </w:trPr>
        <w:tc>
          <w:tcPr>
            <w:tcW w:w="959" w:type="dxa"/>
            <w:vAlign w:val="center"/>
          </w:tcPr>
          <w:p w14:paraId="4C570FE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522" w:type="dxa"/>
            <w:vAlign w:val="center"/>
          </w:tcPr>
          <w:p w14:paraId="59DA8656">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266" w:type="dxa"/>
            <w:vAlign w:val="center"/>
          </w:tcPr>
          <w:p w14:paraId="4D843F9F">
            <w:pPr>
              <w:pStyle w:val="8"/>
              <w:topLinePunct/>
              <w:snapToGrid w:val="0"/>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u w:val="single"/>
              </w:rPr>
              <w:t>暂不实施关于采用个人数字证书和加盖个人电子印章的要求。取消在招标文件中采用个人数字证书和加盖个人电子印章要求，投标文件中需法定代表人、代理人签字或加盖电子印章的，应手签后扫描上传，对加盖个人电子印章不作要求。投标文件按招标文件要求加盖单位电子印章。相关操作详见附件《房屋建筑和市政基础设施工程全流程电子化项目专章》。</w:t>
            </w:r>
          </w:p>
        </w:tc>
      </w:tr>
      <w:tr w14:paraId="2EF1DD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959" w:type="dxa"/>
            <w:vAlign w:val="center"/>
          </w:tcPr>
          <w:p w14:paraId="1122D62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4.1.1（B）</w:t>
            </w:r>
          </w:p>
        </w:tc>
        <w:tc>
          <w:tcPr>
            <w:tcW w:w="2522" w:type="dxa"/>
            <w:vAlign w:val="center"/>
          </w:tcPr>
          <w:p w14:paraId="237310F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投标文件加密要求</w:t>
            </w:r>
          </w:p>
        </w:tc>
        <w:tc>
          <w:tcPr>
            <w:tcW w:w="6266" w:type="dxa"/>
            <w:vAlign w:val="center"/>
          </w:tcPr>
          <w:p w14:paraId="371F87C7">
            <w:pPr>
              <w:pStyle w:val="8"/>
              <w:topLinePunct/>
              <w:snapToGrid w:val="0"/>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rPr>
              <w:t>网上递交的电子投标文件须进行加密。具体操作详见《房屋建筑和市政基础设施工程全流程电子化项目专章》</w:t>
            </w:r>
          </w:p>
        </w:tc>
      </w:tr>
      <w:tr w14:paraId="61A7F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20" w:hRule="atLeast"/>
        </w:trPr>
        <w:tc>
          <w:tcPr>
            <w:tcW w:w="959" w:type="dxa"/>
            <w:vAlign w:val="center"/>
          </w:tcPr>
          <w:p w14:paraId="7AF9F6F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522" w:type="dxa"/>
            <w:vAlign w:val="center"/>
          </w:tcPr>
          <w:p w14:paraId="608937FF">
            <w:pPr>
              <w:snapToGrid w:val="0"/>
              <w:spacing w:line="400" w:lineRule="exact"/>
              <w:jc w:val="center"/>
              <w:rPr>
                <w:rFonts w:hint="eastAsia"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6266" w:type="dxa"/>
            <w:vAlign w:val="center"/>
          </w:tcPr>
          <w:p w14:paraId="4FA431EE">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对递交的备用投标文件电子光盘要求封装。</w:t>
            </w:r>
          </w:p>
          <w:p w14:paraId="2F3A3F6B">
            <w:pPr>
              <w:pStyle w:val="8"/>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rPr>
              <w:t>招标人名称：</w:t>
            </w:r>
            <w:r>
              <w:rPr>
                <w:rFonts w:hint="eastAsia" w:hAnsi="宋体" w:cs="宋体"/>
                <w:color w:val="auto"/>
                <w:sz w:val="21"/>
                <w:szCs w:val="21"/>
                <w:highlight w:val="none"/>
                <w:u w:val="single"/>
              </w:rPr>
              <w:t>广州市荔湾区人民政府站前街道办事处</w:t>
            </w:r>
          </w:p>
          <w:p w14:paraId="78CD35CA">
            <w:pPr>
              <w:topLinePunct/>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招标人地址：</w:t>
            </w:r>
            <w:r>
              <w:rPr>
                <w:rFonts w:hint="eastAsia" w:ascii="宋体" w:hAnsi="宋体" w:cs="宋体"/>
                <w:color w:val="auto"/>
                <w:szCs w:val="21"/>
                <w:highlight w:val="none"/>
                <w:u w:val="single"/>
              </w:rPr>
              <w:t xml:space="preserve">广州市荔湾区流花路中展里72号  </w:t>
            </w:r>
          </w:p>
          <w:p w14:paraId="2C129984">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u w:val="single"/>
              </w:rPr>
              <w:t>站前街道流花片区(流花、陈岗、侨苑社区)微改造项目全过程造价咨询服务</w:t>
            </w:r>
            <w:r>
              <w:rPr>
                <w:rFonts w:hint="eastAsia" w:hAnsi="宋体" w:cs="宋体"/>
                <w:color w:val="auto"/>
                <w:sz w:val="21"/>
                <w:szCs w:val="21"/>
                <w:highlight w:val="none"/>
              </w:rPr>
              <w:t>招标项目投标文件</w:t>
            </w:r>
          </w:p>
          <w:p w14:paraId="179026D8">
            <w:pPr>
              <w:pStyle w:val="8"/>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rPr>
              <w:t>招标项目编号：</w:t>
            </w:r>
            <w:r>
              <w:rPr>
                <w:rFonts w:hint="eastAsia" w:hAnsi="宋体" w:cs="宋体"/>
                <w:color w:val="auto"/>
                <w:sz w:val="21"/>
                <w:szCs w:val="21"/>
                <w:highlight w:val="none"/>
                <w:u w:val="single"/>
              </w:rPr>
              <w:t xml:space="preserve">       </w:t>
            </w:r>
          </w:p>
          <w:p w14:paraId="7A9A24D3">
            <w:pPr>
              <w:pStyle w:val="8"/>
              <w:topLinePunct/>
              <w:snapToGrid w:val="0"/>
              <w:spacing w:line="400" w:lineRule="exact"/>
              <w:rPr>
                <w:rFonts w:hint="eastAsia" w:hAnsi="宋体" w:cs="宋体"/>
                <w:color w:val="auto"/>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分前不得开启</w:t>
            </w:r>
          </w:p>
        </w:tc>
      </w:tr>
      <w:tr w14:paraId="13572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59" w:type="dxa"/>
            <w:vAlign w:val="center"/>
          </w:tcPr>
          <w:p w14:paraId="39508F8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2522" w:type="dxa"/>
            <w:vAlign w:val="center"/>
          </w:tcPr>
          <w:p w14:paraId="5CD7C9F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266" w:type="dxa"/>
            <w:vAlign w:val="center"/>
          </w:tcPr>
          <w:p w14:paraId="3B4F03A3">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w:t>
            </w:r>
          </w:p>
          <w:p w14:paraId="0300724A">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（详见广州交易集团有限公司（广州公共资源交易中心）网站信息）</w:t>
            </w:r>
          </w:p>
        </w:tc>
      </w:tr>
      <w:tr w14:paraId="38696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5" w:hRule="atLeast"/>
        </w:trPr>
        <w:tc>
          <w:tcPr>
            <w:tcW w:w="959" w:type="dxa"/>
            <w:vAlign w:val="center"/>
          </w:tcPr>
          <w:p w14:paraId="60D3BC1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4.2.2（A）</w:t>
            </w:r>
          </w:p>
        </w:tc>
        <w:tc>
          <w:tcPr>
            <w:tcW w:w="2522" w:type="dxa"/>
            <w:vAlign w:val="center"/>
          </w:tcPr>
          <w:p w14:paraId="6051705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递交投标文件地点</w:t>
            </w:r>
          </w:p>
        </w:tc>
        <w:tc>
          <w:tcPr>
            <w:tcW w:w="6266" w:type="dxa"/>
            <w:vAlign w:val="center"/>
          </w:tcPr>
          <w:p w14:paraId="544E4C84">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1.递交方式：网上递交投标文件 </w:t>
            </w:r>
          </w:p>
          <w:p w14:paraId="5C5B60FC">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2.递交投标文件的起始时间：（详见广州交易集团有限公司（广州公共资源交易中心）网站信息）。 </w:t>
            </w:r>
          </w:p>
          <w:p w14:paraId="779984F9">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截止时间：（详见广州交易集团有限公司（广州公共资源交易中心）网站信息） </w:t>
            </w:r>
          </w:p>
          <w:p w14:paraId="2792B9F5">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3.地点：广州交易集团有限公司（广州公共资源交易中心）网站。 </w:t>
            </w:r>
          </w:p>
          <w:p w14:paraId="59B5D376">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4.上述时间及地点是否有改变， 请密切留意招标答疑纪要的相关信息。</w:t>
            </w:r>
          </w:p>
        </w:tc>
      </w:tr>
      <w:tr w14:paraId="092455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959" w:type="dxa"/>
            <w:vAlign w:val="center"/>
          </w:tcPr>
          <w:p w14:paraId="601453F7">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522" w:type="dxa"/>
            <w:vAlign w:val="center"/>
          </w:tcPr>
          <w:p w14:paraId="0C14542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投标文件是否退还</w:t>
            </w:r>
          </w:p>
        </w:tc>
        <w:tc>
          <w:tcPr>
            <w:tcW w:w="6266" w:type="dxa"/>
            <w:vAlign w:val="center"/>
          </w:tcPr>
          <w:p w14:paraId="254AC594">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■否</w:t>
            </w:r>
          </w:p>
          <w:p w14:paraId="67A5FE2D">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□是，退还时间：</w:t>
            </w:r>
          </w:p>
        </w:tc>
      </w:tr>
      <w:tr w14:paraId="5F77B0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5" w:hRule="atLeast"/>
        </w:trPr>
        <w:tc>
          <w:tcPr>
            <w:tcW w:w="959" w:type="dxa"/>
            <w:vAlign w:val="center"/>
          </w:tcPr>
          <w:p w14:paraId="5DA70DFF">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5.1（B）</w:t>
            </w:r>
          </w:p>
        </w:tc>
        <w:tc>
          <w:tcPr>
            <w:tcW w:w="2522" w:type="dxa"/>
            <w:vAlign w:val="center"/>
          </w:tcPr>
          <w:p w14:paraId="19772F0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266" w:type="dxa"/>
            <w:vAlign w:val="center"/>
          </w:tcPr>
          <w:p w14:paraId="794EEA5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1D47C324">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开标地点：广州交易集团有限公司（广州公共资源交易中心）第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开标室</w:t>
            </w:r>
            <w:r>
              <w:rPr>
                <w:rFonts w:hint="eastAsia" w:ascii="宋体" w:hAnsi="宋体" w:cs="宋体"/>
                <w:color w:val="auto"/>
                <w:szCs w:val="21"/>
                <w:highlight w:val="none"/>
                <w:u w:val="single"/>
              </w:rPr>
              <w:t>（详见广州交易集团有限公司（广州公共资源交易中心）网站信息），并邀请所有投标人的法定代表人或其委托代理人准时参加，投标人若不参加开标会，视为认可开标结果。</w:t>
            </w:r>
          </w:p>
        </w:tc>
      </w:tr>
      <w:tr w14:paraId="10D38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9" w:hRule="atLeast"/>
        </w:trPr>
        <w:tc>
          <w:tcPr>
            <w:tcW w:w="959" w:type="dxa"/>
            <w:vAlign w:val="center"/>
          </w:tcPr>
          <w:p w14:paraId="4E659A6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5.2（B）</w:t>
            </w:r>
          </w:p>
        </w:tc>
        <w:tc>
          <w:tcPr>
            <w:tcW w:w="2522" w:type="dxa"/>
            <w:vAlign w:val="center"/>
          </w:tcPr>
          <w:p w14:paraId="0FCA7FD6">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266" w:type="dxa"/>
            <w:vAlign w:val="center"/>
          </w:tcPr>
          <w:p w14:paraId="4A041C4C">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02B08CBC">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14:paraId="089BD4F2">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0F35F318">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37F5A995">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0C8DB75F">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（4）投标人通过电子招标投标交易平台对已递交的电子投标文件进行解密，公布招标项目名称、投标人名称、投标报价、服务期限及其他内容，并记录在案；</w:t>
            </w:r>
          </w:p>
          <w:p w14:paraId="4660C47F">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（5）投标人代表、招标人代表、监标人、记录人等有关人员在开标记录上签字确认；若有关人员不签字的，不影响开标程序；</w:t>
            </w:r>
          </w:p>
          <w:p w14:paraId="6385935E">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（6）开标结束。</w:t>
            </w:r>
          </w:p>
          <w:p w14:paraId="7939AD72">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5.2.2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00F50CC7">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14:paraId="15164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41D4EF6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522" w:type="dxa"/>
            <w:vAlign w:val="center"/>
          </w:tcPr>
          <w:p w14:paraId="0DF1301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266" w:type="dxa"/>
            <w:vAlign w:val="center"/>
          </w:tcPr>
          <w:p w14:paraId="264D0806">
            <w:pPr>
              <w:spacing w:line="400" w:lineRule="exact"/>
              <w:rPr>
                <w:rFonts w:hint="eastAsia" w:ascii="宋体" w:hAnsi="宋体" w:cs="宋体"/>
                <w:color w:val="auto"/>
                <w:highlight w:val="none"/>
              </w:rPr>
            </w:pPr>
            <w:r>
              <w:rPr>
                <w:rFonts w:hint="eastAsia" w:ascii="宋体" w:hAnsi="宋体" w:cs="宋体"/>
                <w:color w:val="auto"/>
                <w:highlight w:val="none"/>
              </w:rPr>
              <w:t>评标委员会构成：由招标人依法组建。</w:t>
            </w:r>
          </w:p>
        </w:tc>
      </w:tr>
      <w:tr w14:paraId="48379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137AF13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2522" w:type="dxa"/>
            <w:vAlign w:val="center"/>
          </w:tcPr>
          <w:p w14:paraId="11B8EA5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266" w:type="dxa"/>
            <w:vAlign w:val="center"/>
          </w:tcPr>
          <w:p w14:paraId="555B34C0">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 xml:space="preserve"> 3名</w:t>
            </w:r>
          </w:p>
        </w:tc>
      </w:tr>
      <w:tr w14:paraId="6CCA5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2" w:hRule="atLeast"/>
        </w:trPr>
        <w:tc>
          <w:tcPr>
            <w:tcW w:w="959" w:type="dxa"/>
            <w:vAlign w:val="center"/>
          </w:tcPr>
          <w:p w14:paraId="5483AFB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522" w:type="dxa"/>
            <w:vAlign w:val="center"/>
          </w:tcPr>
          <w:p w14:paraId="098C0B83">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266" w:type="dxa"/>
            <w:vAlign w:val="center"/>
          </w:tcPr>
          <w:p w14:paraId="4C9A90A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广州交易集团有限公司（广州公共资源交易中心）网站、广东省招标投标监管网、中国招标投标公共服务平台</w:t>
            </w:r>
          </w:p>
          <w:p w14:paraId="52B400FD">
            <w:pPr>
              <w:snapToGrid w:val="0"/>
              <w:spacing w:line="400" w:lineRule="exact"/>
              <w:ind w:right="106"/>
              <w:rPr>
                <w:rFonts w:hint="eastAsia"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tc>
      </w:tr>
      <w:tr w14:paraId="11BBD7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959" w:type="dxa"/>
            <w:vAlign w:val="center"/>
          </w:tcPr>
          <w:p w14:paraId="3E77277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2522" w:type="dxa"/>
            <w:vAlign w:val="center"/>
          </w:tcPr>
          <w:p w14:paraId="34D0A38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266" w:type="dxa"/>
            <w:vAlign w:val="center"/>
          </w:tcPr>
          <w:p w14:paraId="2C4215B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□是</w:t>
            </w:r>
          </w:p>
          <w:p w14:paraId="339C023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■否</w:t>
            </w:r>
          </w:p>
        </w:tc>
      </w:tr>
      <w:tr w14:paraId="3FCE73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5" w:hRule="atLeast"/>
        </w:trPr>
        <w:tc>
          <w:tcPr>
            <w:tcW w:w="959" w:type="dxa"/>
            <w:vAlign w:val="center"/>
          </w:tcPr>
          <w:p w14:paraId="3B6BC0E7">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7.6.1</w:t>
            </w:r>
          </w:p>
        </w:tc>
        <w:tc>
          <w:tcPr>
            <w:tcW w:w="2522" w:type="dxa"/>
            <w:vAlign w:val="center"/>
          </w:tcPr>
          <w:p w14:paraId="6FFF8E87">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266" w:type="dxa"/>
            <w:vAlign w:val="center"/>
          </w:tcPr>
          <w:p w14:paraId="5393E25D">
            <w:pPr>
              <w:pStyle w:val="8"/>
              <w:topLinePunct/>
              <w:spacing w:line="400" w:lineRule="exact"/>
              <w:rPr>
                <w:rFonts w:hint="eastAsia" w:hAnsi="宋体" w:cs="宋体"/>
                <w:color w:val="auto"/>
                <w:sz w:val="21"/>
                <w:szCs w:val="21"/>
                <w:highlight w:val="none"/>
              </w:rPr>
            </w:pPr>
            <w:r>
              <w:rPr>
                <w:rFonts w:hint="eastAsia" w:hAnsi="宋体" w:cs="宋体"/>
                <w:color w:val="auto"/>
                <w:sz w:val="21"/>
                <w:szCs w:val="21"/>
                <w:highlight w:val="none"/>
              </w:rPr>
              <w:t>是否要求中标人提交履约保证金：</w:t>
            </w:r>
          </w:p>
          <w:p w14:paraId="625B443A">
            <w:pPr>
              <w:pStyle w:val="8"/>
              <w:topLinePunct/>
              <w:rPr>
                <w:rFonts w:hint="eastAsia" w:ascii="宋体" w:hAnsi="宋体" w:cs="宋体"/>
                <w:color w:val="auto"/>
                <w:szCs w:val="21"/>
                <w:highlight w:val="none"/>
                <w:u w:val="single"/>
              </w:rPr>
            </w:pPr>
            <w:r>
              <w:rPr>
                <w:rFonts w:hint="eastAsia" w:ascii="宋体" w:hAnsi="宋体" w:cs="宋体"/>
                <w:color w:val="auto"/>
                <w:szCs w:val="21"/>
                <w:highlight w:val="none"/>
              </w:rPr>
              <w:t>□要求，履约保证金的形式：</w:t>
            </w:r>
          </w:p>
          <w:p w14:paraId="6496FD9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■不要求</w:t>
            </w:r>
          </w:p>
        </w:tc>
      </w:tr>
      <w:tr w14:paraId="3C098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4" w:hRule="atLeast"/>
        </w:trPr>
        <w:tc>
          <w:tcPr>
            <w:tcW w:w="959" w:type="dxa"/>
            <w:vAlign w:val="center"/>
          </w:tcPr>
          <w:p w14:paraId="38FB4DB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522" w:type="dxa"/>
            <w:vAlign w:val="center"/>
          </w:tcPr>
          <w:p w14:paraId="523AD34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6266" w:type="dxa"/>
            <w:vAlign w:val="center"/>
          </w:tcPr>
          <w:p w14:paraId="331ABC8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□否</w:t>
            </w:r>
          </w:p>
          <w:p w14:paraId="2743419B">
            <w:pPr>
              <w:spacing w:line="400" w:lineRule="exact"/>
              <w:ind w:left="2099" w:leftChars="3" w:hanging="2093" w:hangingChars="997"/>
              <w:rPr>
                <w:rFonts w:hint="eastAsia" w:ascii="宋体" w:hAnsi="宋体" w:cs="宋体"/>
                <w:color w:val="auto"/>
                <w:szCs w:val="21"/>
                <w:highlight w:val="none"/>
              </w:rPr>
            </w:pPr>
            <w:r>
              <w:rPr>
                <w:rFonts w:hint="eastAsia" w:ascii="宋体" w:hAnsi="宋体" w:cs="宋体"/>
                <w:color w:val="auto"/>
                <w:szCs w:val="21"/>
                <w:highlight w:val="none"/>
              </w:rPr>
              <w:t>■是，具体要求：</w:t>
            </w:r>
          </w:p>
          <w:p w14:paraId="052CCF34">
            <w:pPr>
              <w:spacing w:line="400" w:lineRule="exact"/>
              <w:ind w:left="187" w:leftChars="89"/>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1.具体操作详见附件《房屋建筑和市政基础设施工程全流程电子化项目专章》。</w:t>
            </w:r>
          </w:p>
          <w:p w14:paraId="3C9B55F0">
            <w:pPr>
              <w:spacing w:line="40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2.提交投标文件光盘备用</w:t>
            </w:r>
          </w:p>
          <w:p w14:paraId="11A11C47">
            <w:pPr>
              <w:spacing w:line="40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可按《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提交的光盘。</w:t>
            </w:r>
          </w:p>
          <w:p w14:paraId="0B7FAD04">
            <w:pPr>
              <w:spacing w:line="40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3.补救方案</w:t>
            </w:r>
          </w:p>
          <w:p w14:paraId="722F0E28">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14:paraId="4CB80BF2">
            <w:pPr>
              <w:spacing w:line="400" w:lineRule="exact"/>
              <w:ind w:firstLine="315" w:firstLineChars="150"/>
              <w:rPr>
                <w:rFonts w:hint="eastAsia"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原因解密失败且未递交电子光盘或递交的电子光盘不能读取的，视为撤回投标文件。</w:t>
            </w:r>
          </w:p>
          <w:p w14:paraId="4170FE73">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14:paraId="14915BF2">
            <w:pPr>
              <w:spacing w:line="400" w:lineRule="exact"/>
              <w:ind w:firstLine="315" w:firstLineChars="150"/>
              <w:rPr>
                <w:rFonts w:hint="eastAsia"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1A35CCFE">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（3）除发生上述情况外，开标评标均以投标人通过交易平台网上递交的电子投标文件为准。</w:t>
            </w:r>
          </w:p>
        </w:tc>
      </w:tr>
      <w:tr w14:paraId="66C6C5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59" w:type="dxa"/>
            <w:vAlign w:val="center"/>
          </w:tcPr>
          <w:p w14:paraId="0D326B8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522" w:type="dxa"/>
            <w:vAlign w:val="center"/>
          </w:tcPr>
          <w:p w14:paraId="6085BABF">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6266" w:type="dxa"/>
            <w:vAlign w:val="center"/>
          </w:tcPr>
          <w:p w14:paraId="36546915">
            <w:pPr>
              <w:snapToGrid w:val="0"/>
              <w:spacing w:line="400" w:lineRule="exact"/>
              <w:rPr>
                <w:rFonts w:hint="eastAsia" w:ascii="宋体" w:hAnsi="宋体" w:cs="宋体"/>
                <w:color w:val="auto"/>
                <w:szCs w:val="21"/>
                <w:highlight w:val="none"/>
                <w:u w:val="single"/>
              </w:rPr>
            </w:pPr>
          </w:p>
        </w:tc>
      </w:tr>
      <w:tr w14:paraId="736B4F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5" w:hRule="atLeast"/>
        </w:trPr>
        <w:tc>
          <w:tcPr>
            <w:tcW w:w="959" w:type="dxa"/>
            <w:vAlign w:val="center"/>
          </w:tcPr>
          <w:p w14:paraId="645FDC7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2522" w:type="dxa"/>
            <w:vAlign w:val="center"/>
          </w:tcPr>
          <w:p w14:paraId="46AE668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特别提示</w:t>
            </w:r>
          </w:p>
        </w:tc>
        <w:tc>
          <w:tcPr>
            <w:tcW w:w="6266" w:type="dxa"/>
            <w:vAlign w:val="center"/>
          </w:tcPr>
          <w:p w14:paraId="573A9867">
            <w:pPr>
              <w:widowControl/>
              <w:shd w:val="clear" w:color="auto" w:fill="FFFFFF"/>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6CBE9F39">
            <w:pPr>
              <w:widowControl/>
              <w:shd w:val="clear" w:color="auto" w:fill="FFFFFF"/>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14:paraId="2910E397">
            <w:pPr>
              <w:widowControl/>
              <w:shd w:val="clear" w:color="auto" w:fill="FFFFFF"/>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w:t>
            </w:r>
            <w:r>
              <w:rPr>
                <w:rFonts w:hint="eastAsia" w:ascii="宋体" w:hAnsi="宋体" w:cs="宋体"/>
                <w:color w:val="auto"/>
                <w:szCs w:val="21"/>
                <w:highlight w:val="none"/>
              </w:rPr>
              <w:t>存在因过错行为被生效法律文书认定承担违约或侵权责任的。；</w:t>
            </w:r>
          </w:p>
          <w:p w14:paraId="0E94A363">
            <w:pPr>
              <w:widowControl/>
              <w:shd w:val="clear" w:color="auto" w:fill="FFFFFF"/>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3.存在围标或串标情形的；</w:t>
            </w:r>
          </w:p>
          <w:p w14:paraId="21B0E4F2">
            <w:pPr>
              <w:widowControl/>
              <w:shd w:val="clear" w:color="auto" w:fill="FFFFFF"/>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4.存在弄虚作假骗取中标情形的；</w:t>
            </w:r>
          </w:p>
        </w:tc>
      </w:tr>
      <w:tr w14:paraId="32B494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959" w:type="dxa"/>
            <w:vAlign w:val="center"/>
          </w:tcPr>
          <w:p w14:paraId="0765186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2522" w:type="dxa"/>
            <w:vAlign w:val="center"/>
          </w:tcPr>
          <w:p w14:paraId="6D5F822B">
            <w:pPr>
              <w:snapToGrid w:val="0"/>
              <w:spacing w:line="400" w:lineRule="exact"/>
              <w:ind w:firstLine="315" w:firstLineChars="150"/>
              <w:jc w:val="center"/>
              <w:rPr>
                <w:rFonts w:hint="eastAsia" w:ascii="宋体" w:hAnsi="宋体" w:cs="宋体"/>
                <w:color w:val="auto"/>
                <w:szCs w:val="21"/>
                <w:highlight w:val="none"/>
              </w:rPr>
            </w:pPr>
            <w:r>
              <w:rPr>
                <w:rFonts w:hint="eastAsia" w:ascii="宋体" w:hAnsi="宋体" w:cs="宋体"/>
                <w:color w:val="auto"/>
                <w:szCs w:val="21"/>
                <w:highlight w:val="none"/>
              </w:rPr>
              <w:t>送达</w:t>
            </w:r>
          </w:p>
        </w:tc>
        <w:tc>
          <w:tcPr>
            <w:tcW w:w="6266" w:type="dxa"/>
            <w:vAlign w:val="center"/>
          </w:tcPr>
          <w:p w14:paraId="067F85BD">
            <w:pPr>
              <w:snapToGrid w:val="0"/>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w:t>
            </w:r>
          </w:p>
        </w:tc>
      </w:tr>
      <w:tr w14:paraId="43D883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959" w:type="dxa"/>
            <w:vAlign w:val="center"/>
          </w:tcPr>
          <w:p w14:paraId="65330FF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2522" w:type="dxa"/>
            <w:vAlign w:val="center"/>
          </w:tcPr>
          <w:p w14:paraId="782D0D8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其他费用</w:t>
            </w:r>
          </w:p>
        </w:tc>
        <w:tc>
          <w:tcPr>
            <w:tcW w:w="6266" w:type="dxa"/>
            <w:vAlign w:val="center"/>
          </w:tcPr>
          <w:p w14:paraId="74A7BCF2">
            <w:pPr>
              <w:numPr>
                <w:ilvl w:val="0"/>
                <w:numId w:val="1"/>
              </w:numPr>
              <w:spacing w:line="400" w:lineRule="exact"/>
              <w:jc w:val="left"/>
              <w:rPr>
                <w:color w:val="auto"/>
                <w:highlight w:val="none"/>
              </w:rPr>
            </w:pPr>
            <w:r>
              <w:rPr>
                <w:rFonts w:hint="eastAsia"/>
                <w:color w:val="auto"/>
                <w:highlight w:val="none"/>
              </w:rPr>
              <w:t>交易服务费：中标人代缴广州交易集团有限公司（广州公共资源交易中心）交易服务费，其费用包含在中标人报价中，由广州交易集团有限公司（广州公共资源交易中心）向中标人开具发票。</w:t>
            </w:r>
          </w:p>
        </w:tc>
      </w:tr>
      <w:tr w14:paraId="02730F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1" w:hRule="atLeast"/>
        </w:trPr>
        <w:tc>
          <w:tcPr>
            <w:tcW w:w="959" w:type="dxa"/>
            <w:vAlign w:val="center"/>
          </w:tcPr>
          <w:p w14:paraId="06FA826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10.4</w:t>
            </w:r>
          </w:p>
        </w:tc>
        <w:tc>
          <w:tcPr>
            <w:tcW w:w="2522" w:type="dxa"/>
            <w:vAlign w:val="center"/>
          </w:tcPr>
          <w:p w14:paraId="06C2FF6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招标失败的情形</w:t>
            </w:r>
          </w:p>
        </w:tc>
        <w:tc>
          <w:tcPr>
            <w:tcW w:w="6266" w:type="dxa"/>
            <w:vAlign w:val="center"/>
          </w:tcPr>
          <w:p w14:paraId="1BFCC949">
            <w:pPr>
              <w:snapToGrid w:val="0"/>
              <w:spacing w:line="400" w:lineRule="exact"/>
              <w:rPr>
                <w:rFonts w:hint="eastAsia" w:ascii="宋体" w:hAnsi="宋体" w:cs="宋体"/>
                <w:color w:val="auto"/>
                <w:kern w:val="0"/>
                <w:szCs w:val="21"/>
                <w:highlight w:val="none"/>
              </w:rPr>
            </w:pPr>
            <w:r>
              <w:rPr>
                <w:rFonts w:hint="eastAsia" w:ascii="宋体" w:hAnsi="宋体" w:cs="宋体"/>
                <w:color w:val="auto"/>
                <w:szCs w:val="21"/>
                <w:highlight w:val="none"/>
              </w:rPr>
              <w:t>本项目采用资格后审方式，满足资格审查合格条件或通过初步评审的投标申请人不足3名的，视为招标失败。招标人分析招标失败原因，修正招标方案，报有关管理部门核准后，重新组织招标。</w:t>
            </w:r>
          </w:p>
        </w:tc>
      </w:tr>
      <w:tr w14:paraId="6BC1D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0" w:hRule="atLeast"/>
        </w:trPr>
        <w:tc>
          <w:tcPr>
            <w:tcW w:w="959" w:type="dxa"/>
            <w:vAlign w:val="center"/>
          </w:tcPr>
          <w:p w14:paraId="0FC347E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10.5</w:t>
            </w:r>
          </w:p>
        </w:tc>
        <w:tc>
          <w:tcPr>
            <w:tcW w:w="2522" w:type="dxa"/>
            <w:vAlign w:val="center"/>
          </w:tcPr>
          <w:p w14:paraId="2ED1641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第一中标候选人放弃中标资格情形</w:t>
            </w:r>
          </w:p>
        </w:tc>
        <w:tc>
          <w:tcPr>
            <w:tcW w:w="6266" w:type="dxa"/>
            <w:vAlign w:val="center"/>
          </w:tcPr>
          <w:p w14:paraId="6D3F0328">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57C155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0" w:hRule="atLeast"/>
        </w:trPr>
        <w:tc>
          <w:tcPr>
            <w:tcW w:w="959" w:type="dxa"/>
            <w:vAlign w:val="center"/>
          </w:tcPr>
          <w:p w14:paraId="6CD121F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10.6</w:t>
            </w:r>
          </w:p>
        </w:tc>
        <w:tc>
          <w:tcPr>
            <w:tcW w:w="2522" w:type="dxa"/>
            <w:vAlign w:val="center"/>
          </w:tcPr>
          <w:p w14:paraId="1307129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补交纸质投标文件</w:t>
            </w:r>
          </w:p>
        </w:tc>
        <w:tc>
          <w:tcPr>
            <w:tcW w:w="6266" w:type="dxa"/>
            <w:vAlign w:val="center"/>
          </w:tcPr>
          <w:p w14:paraId="5B194331">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中标单位领取中标通知书时，补送一正两副与交易平台网上递交的电子投标文件一致的书面投标文件（加盖公章）及一份与书面投标文件一致的用“Microsoft Word ”或“PDF”格式制作的电子文件（光盘）给招标人。</w:t>
            </w:r>
          </w:p>
        </w:tc>
      </w:tr>
      <w:tr w14:paraId="476C8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75" w:hRule="atLeast"/>
        </w:trPr>
        <w:tc>
          <w:tcPr>
            <w:tcW w:w="959" w:type="dxa"/>
            <w:vAlign w:val="center"/>
          </w:tcPr>
          <w:p w14:paraId="0583EBF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10.7</w:t>
            </w:r>
          </w:p>
        </w:tc>
        <w:tc>
          <w:tcPr>
            <w:tcW w:w="2522" w:type="dxa"/>
            <w:vAlign w:val="center"/>
          </w:tcPr>
          <w:p w14:paraId="572FFB57">
            <w:pPr>
              <w:widowControl/>
              <w:shd w:val="clear" w:color="auto" w:fill="FFFFFF"/>
              <w:adjustRightIn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266" w:type="dxa"/>
            <w:vAlign w:val="center"/>
          </w:tcPr>
          <w:p w14:paraId="3E80D717">
            <w:pPr>
              <w:snapToGrid w:val="0"/>
              <w:spacing w:line="400" w:lineRule="exact"/>
              <w:rPr>
                <w:rFonts w:hint="eastAsia" w:ascii="宋体" w:hAnsi="宋体" w:cs="宋体"/>
                <w:color w:val="auto"/>
                <w:kern w:val="0"/>
                <w:szCs w:val="21"/>
                <w:highlight w:val="none"/>
              </w:rPr>
            </w:pPr>
            <w:r>
              <w:rPr>
                <w:rFonts w:hint="eastAsia" w:ascii="宋体" w:hAnsi="宋体" w:cs="宋体"/>
                <w:color w:val="auto"/>
                <w:szCs w:val="21"/>
                <w:highlight w:val="none"/>
              </w:rPr>
              <w:t>1．在产生中标候选人后，招标人将中标候选人的投标文件商务部分的电子版（报价清单、方案等涉及商业秘密的内容除外）在广州交易集团有限公司（广州公共资源交易中心）网站公开。</w:t>
            </w:r>
          </w:p>
          <w:p w14:paraId="2F71834E">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2.招标公告、招标文件、答疑纪要等招标资料全部发布在广州交易集团有限公司（广州公共资源交易中心）网站，由投标人自行下载查阅。</w:t>
            </w:r>
          </w:p>
          <w:p w14:paraId="0537042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投标截止时间、开标时间和地点：发布在广州交易集团有限公司（广州公共资源交易中心）网站（具体在网站主页“建设工程”中“项目查询（日程安排、答疑纪要）”栏目上以“项目名称”或“项目编号”进行查询）。</w:t>
            </w:r>
          </w:p>
          <w:p w14:paraId="5B8BC3B6">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如遇政策变化、政府或招标人上级单位决策、土地出让等其他因招标人的原因取消该全部工程，则招标人有权单方取消本次招标，双方互不视为违约。潜在投标人已充分知悉上述风险，并且放弃向招标人主张索赔的权利。</w:t>
            </w:r>
          </w:p>
        </w:tc>
      </w:tr>
      <w:tr w14:paraId="197B27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959" w:type="dxa"/>
            <w:vAlign w:val="center"/>
          </w:tcPr>
          <w:p w14:paraId="0DD1A2F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10.8</w:t>
            </w:r>
          </w:p>
        </w:tc>
        <w:tc>
          <w:tcPr>
            <w:tcW w:w="2522" w:type="dxa"/>
            <w:vAlign w:val="center"/>
          </w:tcPr>
          <w:p w14:paraId="4924DCD6">
            <w:pPr>
              <w:widowControl/>
              <w:shd w:val="clear" w:color="auto" w:fill="FFFFFF"/>
              <w:adjustRightIn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投标人是否参加开标</w:t>
            </w:r>
          </w:p>
        </w:tc>
        <w:tc>
          <w:tcPr>
            <w:tcW w:w="6266" w:type="dxa"/>
            <w:vAlign w:val="center"/>
          </w:tcPr>
          <w:p w14:paraId="2A619461">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开标时，投标人代表有权出席开标会，也可以自主决定不参加开标会，若投标人代表对开标过程提出异议，该投标人代表须同时出示本人身份证原件。</w:t>
            </w:r>
          </w:p>
        </w:tc>
      </w:tr>
      <w:tr w14:paraId="11D0D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959" w:type="dxa"/>
            <w:vAlign w:val="center"/>
          </w:tcPr>
          <w:p w14:paraId="4E3254E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10.9</w:t>
            </w:r>
          </w:p>
        </w:tc>
        <w:tc>
          <w:tcPr>
            <w:tcW w:w="2522" w:type="dxa"/>
            <w:vAlign w:val="center"/>
          </w:tcPr>
          <w:p w14:paraId="4FB6F583">
            <w:pPr>
              <w:widowControl/>
              <w:shd w:val="clear" w:color="auto" w:fill="FFFFFF"/>
              <w:adjustRightIn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w:t>
            </w:r>
          </w:p>
        </w:tc>
        <w:tc>
          <w:tcPr>
            <w:tcW w:w="6266" w:type="dxa"/>
            <w:vAlign w:val="center"/>
          </w:tcPr>
          <w:p w14:paraId="67791422">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投标人与其他投标人加密打包投标文件电脑机器特征码一致的(以广州交易集团有限公司（广州公共资源交易中心）评标系统的检索信息为准)将被否决。</w:t>
            </w:r>
          </w:p>
        </w:tc>
      </w:tr>
      <w:tr w14:paraId="0ADDE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959" w:type="dxa"/>
            <w:vAlign w:val="center"/>
          </w:tcPr>
          <w:p w14:paraId="3020F2F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10.10</w:t>
            </w:r>
          </w:p>
        </w:tc>
        <w:tc>
          <w:tcPr>
            <w:tcW w:w="2522" w:type="dxa"/>
            <w:vAlign w:val="center"/>
          </w:tcPr>
          <w:p w14:paraId="218231D4">
            <w:pPr>
              <w:widowControl/>
              <w:shd w:val="clear" w:color="auto" w:fill="FFFFFF"/>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color w:val="auto"/>
                <w:szCs w:val="21"/>
                <w:highlight w:val="none"/>
              </w:rPr>
              <w:t>交易服务费</w:t>
            </w:r>
          </w:p>
        </w:tc>
        <w:tc>
          <w:tcPr>
            <w:tcW w:w="6266" w:type="dxa"/>
            <w:vAlign w:val="center"/>
          </w:tcPr>
          <w:p w14:paraId="4DF46E5A">
            <w:pPr>
              <w:adjustRightInd w:val="0"/>
              <w:snapToGrid w:val="0"/>
              <w:spacing w:line="400" w:lineRule="exact"/>
              <w:ind w:left="42" w:leftChars="20" w:right="42" w:rightChars="20"/>
              <w:rPr>
                <w:color w:val="auto"/>
                <w:szCs w:val="21"/>
                <w:highlight w:val="none"/>
              </w:rPr>
            </w:pPr>
            <w:r>
              <w:rPr>
                <w:rFonts w:hint="eastAsia"/>
                <w:color w:val="auto"/>
                <w:szCs w:val="21"/>
                <w:highlight w:val="none"/>
              </w:rPr>
              <w:t>公共资源交易服务费：中标人向广州公共资源交易中心一次性足额缴纳交易服务费，服务费标准详见广州交易集团有限公司（广州公共资源交易中心）服务指南《关于公共资源交易服务费标准及相关指引的说明》。</w:t>
            </w:r>
          </w:p>
          <w:p w14:paraId="000D4B5D">
            <w:pPr>
              <w:adjustRightInd w:val="0"/>
              <w:snapToGrid w:val="0"/>
              <w:spacing w:line="400" w:lineRule="exact"/>
              <w:ind w:left="0" w:leftChars="0" w:right="42" w:rightChars="20"/>
              <w:rPr>
                <w:rFonts w:hint="eastAsia" w:ascii="宋体" w:hAnsi="宋体" w:cs="宋体"/>
                <w:color w:val="auto"/>
                <w:szCs w:val="21"/>
                <w:highlight w:val="none"/>
              </w:rPr>
            </w:pPr>
          </w:p>
        </w:tc>
      </w:tr>
    </w:tbl>
    <w:p w14:paraId="38BF13FD">
      <w:pPr>
        <w:spacing w:line="360" w:lineRule="auto"/>
        <w:rPr>
          <w:rFonts w:hint="eastAsia" w:ascii="宋体" w:hAnsi="宋体" w:cs="宋体"/>
          <w:color w:val="auto"/>
          <w:highlight w:val="none"/>
        </w:rPr>
      </w:pPr>
    </w:p>
    <w:p w14:paraId="6E7D7A9A">
      <w:pPr>
        <w:spacing w:line="360" w:lineRule="auto"/>
        <w:rPr>
          <w:rFonts w:hint="eastAsia" w:ascii="宋体" w:hAnsi="宋体" w:cs="宋体"/>
          <w:color w:val="auto"/>
          <w:highlight w:val="none"/>
        </w:rPr>
      </w:pPr>
    </w:p>
    <w:p w14:paraId="2DC1BCC0">
      <w:pPr>
        <w:pStyle w:val="24"/>
        <w:rPr>
          <w:rFonts w:hint="eastAsia" w:ascii="宋体" w:hAnsi="宋体" w:cs="宋体"/>
          <w:color w:val="auto"/>
          <w:highlight w:val="none"/>
        </w:rPr>
      </w:pPr>
    </w:p>
    <w:p w14:paraId="1C808361">
      <w:pPr>
        <w:pStyle w:val="24"/>
        <w:rPr>
          <w:rFonts w:hint="eastAsia" w:ascii="宋体" w:hAnsi="宋体" w:cs="宋体"/>
          <w:color w:val="auto"/>
          <w:highlight w:val="none"/>
        </w:rPr>
      </w:pPr>
    </w:p>
    <w:p w14:paraId="6A7592D5">
      <w:pPr>
        <w:pStyle w:val="24"/>
        <w:rPr>
          <w:rFonts w:hint="eastAsia" w:ascii="宋体" w:hAnsi="宋体" w:cs="宋体"/>
          <w:color w:val="auto"/>
          <w:highlight w:val="none"/>
        </w:rPr>
      </w:pPr>
    </w:p>
    <w:p w14:paraId="3D71C8B4">
      <w:pPr>
        <w:pStyle w:val="6"/>
        <w:rPr>
          <w:rFonts w:hint="eastAsia" w:ascii="宋体" w:hAnsi="宋体" w:cs="宋体"/>
          <w:color w:val="auto"/>
          <w:highlight w:val="none"/>
        </w:rPr>
      </w:pPr>
    </w:p>
    <w:p w14:paraId="2C2A2AEF">
      <w:pPr>
        <w:pStyle w:val="7"/>
        <w:rPr>
          <w:color w:val="auto"/>
          <w:highlight w:val="none"/>
        </w:rPr>
      </w:pPr>
    </w:p>
    <w:p w14:paraId="1483F69F">
      <w:pPr>
        <w:spacing w:line="360" w:lineRule="auto"/>
        <w:ind w:right="-20"/>
        <w:jc w:val="left"/>
        <w:rPr>
          <w:rFonts w:hint="eastAsia" w:ascii="宋体" w:hAnsi="宋体" w:cs="宋体"/>
          <w:color w:val="auto"/>
          <w:sz w:val="32"/>
          <w:szCs w:val="32"/>
          <w:highlight w:val="none"/>
        </w:rPr>
      </w:pPr>
      <w:r>
        <w:rPr>
          <w:rFonts w:hint="eastAsia" w:ascii="宋体" w:hAnsi="宋体" w:cs="宋体"/>
          <w:b/>
          <w:bCs/>
          <w:color w:val="auto"/>
          <w:spacing w:val="1"/>
          <w:position w:val="-1"/>
          <w:sz w:val="32"/>
          <w:szCs w:val="32"/>
          <w:highlight w:val="none"/>
        </w:rPr>
        <w:t>1</w:t>
      </w:r>
      <w:r>
        <w:rPr>
          <w:rFonts w:hint="eastAsia" w:ascii="宋体" w:hAnsi="宋体" w:cs="宋体"/>
          <w:b/>
          <w:bCs/>
          <w:color w:val="auto"/>
          <w:position w:val="-1"/>
          <w:sz w:val="32"/>
          <w:szCs w:val="32"/>
          <w:highlight w:val="none"/>
        </w:rPr>
        <w:t>.</w:t>
      </w:r>
      <w:r>
        <w:rPr>
          <w:rFonts w:hint="eastAsia" w:ascii="宋体" w:hAnsi="宋体" w:cs="宋体"/>
          <w:b/>
          <w:bCs/>
          <w:color w:val="auto"/>
          <w:spacing w:val="78"/>
          <w:position w:val="-1"/>
          <w:sz w:val="32"/>
          <w:szCs w:val="32"/>
          <w:highlight w:val="none"/>
        </w:rPr>
        <w:t xml:space="preserve"> </w:t>
      </w:r>
      <w:r>
        <w:rPr>
          <w:rFonts w:hint="eastAsia" w:ascii="宋体" w:hAnsi="宋体" w:cs="宋体"/>
          <w:color w:val="auto"/>
          <w:spacing w:val="2"/>
          <w:position w:val="-1"/>
          <w:sz w:val="32"/>
          <w:szCs w:val="32"/>
          <w:highlight w:val="none"/>
        </w:rPr>
        <w:t>总则</w:t>
      </w:r>
    </w:p>
    <w:p w14:paraId="2A4D4EA9">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.1</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招标项目</w:t>
      </w:r>
      <w:r>
        <w:rPr>
          <w:rFonts w:hint="eastAsia" w:ascii="宋体" w:hAnsi="宋体" w:cs="宋体"/>
          <w:color w:val="auto"/>
          <w:spacing w:val="-3"/>
          <w:sz w:val="28"/>
          <w:szCs w:val="28"/>
          <w:highlight w:val="none"/>
        </w:rPr>
        <w:t>概</w:t>
      </w:r>
      <w:r>
        <w:rPr>
          <w:rFonts w:hint="eastAsia" w:ascii="宋体" w:hAnsi="宋体" w:cs="宋体"/>
          <w:color w:val="auto"/>
          <w:sz w:val="28"/>
          <w:szCs w:val="28"/>
          <w:highlight w:val="none"/>
        </w:rPr>
        <w:t>况</w:t>
      </w:r>
    </w:p>
    <w:p w14:paraId="0BC2B963">
      <w:pPr>
        <w:spacing w:line="360" w:lineRule="auto"/>
        <w:ind w:left="100" w:right="42" w:firstLine="420"/>
        <w:jc w:val="left"/>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根</w:t>
      </w:r>
      <w:r>
        <w:rPr>
          <w:rFonts w:hint="eastAsia" w:ascii="宋体" w:hAnsi="宋体" w:cs="宋体"/>
          <w:color w:val="auto"/>
          <w:spacing w:val="-10"/>
          <w:szCs w:val="21"/>
          <w:highlight w:val="none"/>
        </w:rPr>
        <w:t>据</w:t>
      </w:r>
      <w:r>
        <w:rPr>
          <w:rFonts w:hint="eastAsia" w:ascii="宋体" w:hAnsi="宋体" w:cs="宋体"/>
          <w:color w:val="auto"/>
          <w:szCs w:val="21"/>
          <w:highlight w:val="none"/>
        </w:rPr>
        <w:t>《</w:t>
      </w:r>
      <w:r>
        <w:rPr>
          <w:rFonts w:hint="eastAsia" w:ascii="宋体" w:hAnsi="宋体" w:cs="宋体"/>
          <w:color w:val="auto"/>
          <w:spacing w:val="-2"/>
          <w:szCs w:val="21"/>
          <w:highlight w:val="none"/>
        </w:rPr>
        <w:t>中</w:t>
      </w:r>
      <w:r>
        <w:rPr>
          <w:rFonts w:hint="eastAsia" w:ascii="宋体" w:hAnsi="宋体" w:cs="宋体"/>
          <w:color w:val="auto"/>
          <w:szCs w:val="21"/>
          <w:highlight w:val="none"/>
        </w:rPr>
        <w:t>华</w:t>
      </w:r>
      <w:r>
        <w:rPr>
          <w:rFonts w:hint="eastAsia" w:ascii="宋体" w:hAnsi="宋体" w:cs="宋体"/>
          <w:color w:val="auto"/>
          <w:spacing w:val="-2"/>
          <w:szCs w:val="21"/>
          <w:highlight w:val="none"/>
        </w:rPr>
        <w:t>人</w:t>
      </w:r>
      <w:r>
        <w:rPr>
          <w:rFonts w:hint="eastAsia" w:ascii="宋体" w:hAnsi="宋体" w:cs="宋体"/>
          <w:color w:val="auto"/>
          <w:szCs w:val="21"/>
          <w:highlight w:val="none"/>
        </w:rPr>
        <w:t>民</w:t>
      </w:r>
      <w:r>
        <w:rPr>
          <w:rFonts w:hint="eastAsia" w:ascii="宋体" w:hAnsi="宋体" w:cs="宋体"/>
          <w:color w:val="auto"/>
          <w:spacing w:val="-2"/>
          <w:szCs w:val="21"/>
          <w:highlight w:val="none"/>
        </w:rPr>
        <w:t>共和</w:t>
      </w:r>
      <w:r>
        <w:rPr>
          <w:rFonts w:hint="eastAsia" w:ascii="宋体" w:hAnsi="宋体" w:cs="宋体"/>
          <w:color w:val="auto"/>
          <w:szCs w:val="21"/>
          <w:highlight w:val="none"/>
        </w:rPr>
        <w:t>国招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法》《中</w:t>
      </w:r>
      <w:r>
        <w:rPr>
          <w:rFonts w:hint="eastAsia" w:ascii="宋体" w:hAnsi="宋体" w:cs="宋体"/>
          <w:color w:val="auto"/>
          <w:spacing w:val="-2"/>
          <w:szCs w:val="21"/>
          <w:highlight w:val="none"/>
        </w:rPr>
        <w:t>华人</w:t>
      </w:r>
      <w:r>
        <w:rPr>
          <w:rFonts w:hint="eastAsia" w:ascii="宋体" w:hAnsi="宋体" w:cs="宋体"/>
          <w:color w:val="auto"/>
          <w:szCs w:val="21"/>
          <w:highlight w:val="none"/>
        </w:rPr>
        <w:t>民共</w:t>
      </w:r>
      <w:r>
        <w:rPr>
          <w:rFonts w:hint="eastAsia" w:ascii="宋体" w:hAnsi="宋体" w:cs="宋体"/>
          <w:color w:val="auto"/>
          <w:spacing w:val="-2"/>
          <w:szCs w:val="21"/>
          <w:highlight w:val="none"/>
        </w:rPr>
        <w:t>和</w:t>
      </w:r>
      <w:r>
        <w:rPr>
          <w:rFonts w:hint="eastAsia" w:ascii="宋体" w:hAnsi="宋体" w:cs="宋体"/>
          <w:color w:val="auto"/>
          <w:szCs w:val="21"/>
          <w:highlight w:val="none"/>
        </w:rPr>
        <w:t>国</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法</w:t>
      </w:r>
      <w:r>
        <w:rPr>
          <w:rFonts w:hint="eastAsia" w:ascii="宋体" w:hAnsi="宋体" w:cs="宋体"/>
          <w:color w:val="auto"/>
          <w:szCs w:val="21"/>
          <w:highlight w:val="none"/>
        </w:rPr>
        <w:t>实</w:t>
      </w:r>
      <w:r>
        <w:rPr>
          <w:rFonts w:hint="eastAsia" w:ascii="宋体" w:hAnsi="宋体" w:cs="宋体"/>
          <w:color w:val="auto"/>
          <w:spacing w:val="-2"/>
          <w:szCs w:val="21"/>
          <w:highlight w:val="none"/>
        </w:rPr>
        <w:t>施</w:t>
      </w:r>
      <w:r>
        <w:rPr>
          <w:rFonts w:hint="eastAsia" w:ascii="宋体" w:hAnsi="宋体" w:cs="宋体"/>
          <w:color w:val="auto"/>
          <w:szCs w:val="21"/>
          <w:highlight w:val="none"/>
        </w:rPr>
        <w:t>条</w:t>
      </w:r>
      <w:r>
        <w:rPr>
          <w:rFonts w:hint="eastAsia" w:ascii="宋体" w:hAnsi="宋体" w:cs="宋体"/>
          <w:color w:val="auto"/>
          <w:spacing w:val="-2"/>
          <w:szCs w:val="21"/>
          <w:highlight w:val="none"/>
        </w:rPr>
        <w:t>例</w:t>
      </w:r>
      <w:r>
        <w:rPr>
          <w:rFonts w:hint="eastAsia" w:ascii="宋体" w:hAnsi="宋体" w:cs="宋体"/>
          <w:color w:val="auto"/>
          <w:spacing w:val="-7"/>
          <w:szCs w:val="21"/>
          <w:highlight w:val="none"/>
        </w:rPr>
        <w:t>》</w:t>
      </w:r>
      <w:r>
        <w:rPr>
          <w:rFonts w:hint="eastAsia" w:ascii="宋体" w:hAnsi="宋体" w:cs="宋体"/>
          <w:color w:val="auto"/>
          <w:spacing w:val="-2"/>
          <w:szCs w:val="21"/>
          <w:highlight w:val="none"/>
        </w:rPr>
        <w:t>等</w:t>
      </w:r>
      <w:r>
        <w:rPr>
          <w:rFonts w:hint="eastAsia" w:ascii="宋体" w:hAnsi="宋体" w:cs="宋体"/>
          <w:color w:val="auto"/>
          <w:szCs w:val="21"/>
          <w:highlight w:val="none"/>
        </w:rPr>
        <w:t>有关法律</w:t>
      </w:r>
      <w:r>
        <w:rPr>
          <w:rFonts w:hint="eastAsia" w:ascii="宋体" w:hAnsi="宋体" w:cs="宋体"/>
          <w:color w:val="auto"/>
          <w:spacing w:val="-2"/>
          <w:szCs w:val="21"/>
          <w:highlight w:val="none"/>
        </w:rPr>
        <w:t>、</w:t>
      </w:r>
      <w:r>
        <w:rPr>
          <w:rFonts w:hint="eastAsia" w:ascii="宋体" w:hAnsi="宋体" w:cs="宋体"/>
          <w:color w:val="auto"/>
          <w:szCs w:val="21"/>
          <w:highlight w:val="none"/>
        </w:rPr>
        <w:t>法</w:t>
      </w:r>
      <w:r>
        <w:rPr>
          <w:rFonts w:hint="eastAsia" w:ascii="宋体" w:hAnsi="宋体" w:cs="宋体"/>
          <w:color w:val="auto"/>
          <w:spacing w:val="-2"/>
          <w:szCs w:val="21"/>
          <w:highlight w:val="none"/>
        </w:rPr>
        <w:t>规</w:t>
      </w:r>
      <w:r>
        <w:rPr>
          <w:rFonts w:hint="eastAsia" w:ascii="宋体" w:hAnsi="宋体" w:cs="宋体"/>
          <w:color w:val="auto"/>
          <w:szCs w:val="21"/>
          <w:highlight w:val="none"/>
        </w:rPr>
        <w:t>和</w:t>
      </w:r>
      <w:r>
        <w:rPr>
          <w:rFonts w:hint="eastAsia" w:ascii="宋体" w:hAnsi="宋体" w:cs="宋体"/>
          <w:color w:val="auto"/>
          <w:spacing w:val="-2"/>
          <w:szCs w:val="21"/>
          <w:highlight w:val="none"/>
        </w:rPr>
        <w:t>规</w:t>
      </w:r>
      <w:r>
        <w:rPr>
          <w:rFonts w:hint="eastAsia" w:ascii="宋体" w:hAnsi="宋体" w:cs="宋体"/>
          <w:color w:val="auto"/>
          <w:szCs w:val="21"/>
          <w:highlight w:val="none"/>
        </w:rPr>
        <w:t>章</w:t>
      </w:r>
      <w:r>
        <w:rPr>
          <w:rFonts w:hint="eastAsia" w:ascii="宋体" w:hAnsi="宋体" w:cs="宋体"/>
          <w:color w:val="auto"/>
          <w:spacing w:val="-2"/>
          <w:szCs w:val="21"/>
          <w:highlight w:val="none"/>
        </w:rPr>
        <w:t>的</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，本</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已</w:t>
      </w:r>
      <w:r>
        <w:rPr>
          <w:rFonts w:hint="eastAsia" w:ascii="宋体" w:hAnsi="宋体" w:cs="宋体"/>
          <w:color w:val="auto"/>
          <w:szCs w:val="21"/>
          <w:highlight w:val="none"/>
        </w:rPr>
        <w:t>具</w:t>
      </w:r>
      <w:r>
        <w:rPr>
          <w:rFonts w:hint="eastAsia" w:ascii="宋体" w:hAnsi="宋体" w:cs="宋体"/>
          <w:color w:val="auto"/>
          <w:spacing w:val="-2"/>
          <w:szCs w:val="21"/>
          <w:highlight w:val="none"/>
        </w:rPr>
        <w:t>备</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条件</w:t>
      </w:r>
      <w:r>
        <w:rPr>
          <w:rFonts w:hint="eastAsia" w:ascii="宋体" w:hAnsi="宋体" w:cs="宋体"/>
          <w:color w:val="auto"/>
          <w:spacing w:val="-2"/>
          <w:szCs w:val="21"/>
          <w:highlight w:val="none"/>
        </w:rPr>
        <w:t>，</w:t>
      </w:r>
      <w:r>
        <w:rPr>
          <w:rFonts w:hint="eastAsia" w:ascii="宋体" w:hAnsi="宋体" w:cs="宋体"/>
          <w:color w:val="auto"/>
          <w:szCs w:val="21"/>
          <w:highlight w:val="none"/>
        </w:rPr>
        <w:t>现</w:t>
      </w:r>
      <w:r>
        <w:rPr>
          <w:rFonts w:hint="eastAsia" w:ascii="宋体" w:hAnsi="宋体" w:cs="宋体"/>
          <w:color w:val="auto"/>
          <w:spacing w:val="-2"/>
          <w:szCs w:val="21"/>
          <w:highlight w:val="none"/>
        </w:rPr>
        <w:t>对</w:t>
      </w:r>
      <w:r>
        <w:rPr>
          <w:rFonts w:hint="eastAsia" w:ascii="宋体" w:hAnsi="宋体" w:cs="宋体"/>
          <w:color w:val="auto"/>
          <w:szCs w:val="21"/>
          <w:highlight w:val="none"/>
        </w:rPr>
        <w:t>本项目进</w:t>
      </w:r>
      <w:r>
        <w:rPr>
          <w:rFonts w:hint="eastAsia" w:ascii="宋体" w:hAnsi="宋体" w:cs="宋体"/>
          <w:color w:val="auto"/>
          <w:spacing w:val="-2"/>
          <w:szCs w:val="21"/>
          <w:highlight w:val="none"/>
        </w:rPr>
        <w:t>行</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w:t>
      </w:r>
    </w:p>
    <w:p w14:paraId="27993D9E">
      <w:pPr>
        <w:spacing w:before="11"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人须</w:t>
      </w:r>
      <w:r>
        <w:rPr>
          <w:rFonts w:hint="eastAsia" w:ascii="宋体" w:hAnsi="宋体" w:cs="宋体"/>
          <w:color w:val="auto"/>
          <w:szCs w:val="21"/>
          <w:highlight w:val="none"/>
        </w:rPr>
        <w:t>知前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p>
    <w:p w14:paraId="7184278B">
      <w:pPr>
        <w:spacing w:before="40"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代</w:t>
      </w:r>
      <w:r>
        <w:rPr>
          <w:rFonts w:hint="eastAsia" w:ascii="宋体" w:hAnsi="宋体" w:cs="宋体"/>
          <w:color w:val="auto"/>
          <w:spacing w:val="-2"/>
          <w:szCs w:val="21"/>
          <w:highlight w:val="none"/>
        </w:rPr>
        <w:t>理</w:t>
      </w:r>
      <w:r>
        <w:rPr>
          <w:rFonts w:hint="eastAsia" w:ascii="宋体" w:hAnsi="宋体" w:cs="宋体"/>
          <w:color w:val="auto"/>
          <w:szCs w:val="21"/>
          <w:highlight w:val="none"/>
        </w:rPr>
        <w:t>机</w:t>
      </w:r>
      <w:r>
        <w:rPr>
          <w:rFonts w:hint="eastAsia" w:ascii="宋体" w:hAnsi="宋体" w:cs="宋体"/>
          <w:color w:val="auto"/>
          <w:spacing w:val="-2"/>
          <w:szCs w:val="21"/>
          <w:highlight w:val="none"/>
        </w:rPr>
        <w:t>构</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0016DDA5">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1.1.4</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名</w:t>
      </w:r>
      <w:r>
        <w:rPr>
          <w:rFonts w:hint="eastAsia" w:ascii="宋体" w:hAnsi="宋体" w:cs="宋体"/>
          <w:color w:val="auto"/>
          <w:spacing w:val="-2"/>
          <w:szCs w:val="21"/>
          <w:highlight w:val="none"/>
        </w:rPr>
        <w:t>称</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3483DD61">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1.1.5</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建</w:t>
      </w:r>
      <w:r>
        <w:rPr>
          <w:rFonts w:hint="eastAsia" w:ascii="宋体" w:hAnsi="宋体" w:cs="宋体"/>
          <w:color w:val="auto"/>
          <w:spacing w:val="-2"/>
          <w:szCs w:val="21"/>
          <w:highlight w:val="none"/>
        </w:rPr>
        <w:t>设</w:t>
      </w:r>
      <w:r>
        <w:rPr>
          <w:rFonts w:hint="eastAsia" w:ascii="宋体" w:hAnsi="宋体" w:cs="宋体"/>
          <w:color w:val="auto"/>
          <w:szCs w:val="21"/>
          <w:highlight w:val="none"/>
        </w:rPr>
        <w:t>地</w:t>
      </w:r>
      <w:r>
        <w:rPr>
          <w:rFonts w:hint="eastAsia" w:ascii="宋体" w:hAnsi="宋体" w:cs="宋体"/>
          <w:color w:val="auto"/>
          <w:spacing w:val="-2"/>
          <w:szCs w:val="21"/>
          <w:highlight w:val="none"/>
        </w:rPr>
        <w:t>点</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1FCA8F27">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1.1.6</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建</w:t>
      </w:r>
      <w:r>
        <w:rPr>
          <w:rFonts w:hint="eastAsia" w:ascii="宋体" w:hAnsi="宋体" w:cs="宋体"/>
          <w:color w:val="auto"/>
          <w:spacing w:val="-2"/>
          <w:szCs w:val="21"/>
          <w:highlight w:val="none"/>
        </w:rPr>
        <w:t>设</w:t>
      </w:r>
      <w:r>
        <w:rPr>
          <w:rFonts w:hint="eastAsia" w:ascii="宋体" w:hAnsi="宋体" w:cs="宋体"/>
          <w:color w:val="auto"/>
          <w:szCs w:val="21"/>
          <w:highlight w:val="none"/>
        </w:rPr>
        <w:t>规</w:t>
      </w:r>
      <w:r>
        <w:rPr>
          <w:rFonts w:hint="eastAsia" w:ascii="宋体" w:hAnsi="宋体" w:cs="宋体"/>
          <w:color w:val="auto"/>
          <w:spacing w:val="-2"/>
          <w:szCs w:val="21"/>
          <w:highlight w:val="none"/>
        </w:rPr>
        <w:t>模</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0C1ECA9E">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1.1.7</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工</w:t>
      </w:r>
      <w:r>
        <w:rPr>
          <w:rFonts w:hint="eastAsia" w:ascii="宋体" w:hAnsi="宋体" w:cs="宋体"/>
          <w:color w:val="auto"/>
          <w:spacing w:val="-2"/>
          <w:szCs w:val="21"/>
          <w:highlight w:val="none"/>
        </w:rPr>
        <w:t>程</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施</w:t>
      </w:r>
      <w:r>
        <w:rPr>
          <w:rFonts w:hint="eastAsia" w:ascii="宋体" w:hAnsi="宋体" w:cs="宋体"/>
          <w:color w:val="auto"/>
          <w:spacing w:val="-2"/>
          <w:szCs w:val="21"/>
          <w:highlight w:val="none"/>
        </w:rPr>
        <w:t>工</w:t>
      </w:r>
      <w:r>
        <w:rPr>
          <w:rFonts w:hint="eastAsia" w:ascii="宋体" w:hAnsi="宋体" w:cs="宋体"/>
          <w:color w:val="auto"/>
          <w:szCs w:val="21"/>
          <w:highlight w:val="none"/>
        </w:rPr>
        <w:t>预</w:t>
      </w:r>
      <w:r>
        <w:rPr>
          <w:rFonts w:hint="eastAsia" w:ascii="宋体" w:hAnsi="宋体" w:cs="宋体"/>
          <w:color w:val="auto"/>
          <w:spacing w:val="-2"/>
          <w:szCs w:val="21"/>
          <w:highlight w:val="none"/>
        </w:rPr>
        <w:t>计开</w:t>
      </w:r>
      <w:r>
        <w:rPr>
          <w:rFonts w:hint="eastAsia" w:ascii="宋体" w:hAnsi="宋体" w:cs="宋体"/>
          <w:color w:val="auto"/>
          <w:szCs w:val="21"/>
          <w:highlight w:val="none"/>
        </w:rPr>
        <w:t>工日</w:t>
      </w:r>
      <w:r>
        <w:rPr>
          <w:rFonts w:hint="eastAsia" w:ascii="宋体" w:hAnsi="宋体" w:cs="宋体"/>
          <w:color w:val="auto"/>
          <w:spacing w:val="-2"/>
          <w:szCs w:val="21"/>
          <w:highlight w:val="none"/>
        </w:rPr>
        <w:t>期</w:t>
      </w:r>
      <w:r>
        <w:rPr>
          <w:rFonts w:hint="eastAsia" w:ascii="宋体" w:hAnsi="宋体" w:cs="宋体"/>
          <w:color w:val="auto"/>
          <w:szCs w:val="21"/>
          <w:highlight w:val="none"/>
        </w:rPr>
        <w:t>和</w:t>
      </w:r>
      <w:r>
        <w:rPr>
          <w:rFonts w:hint="eastAsia" w:ascii="宋体" w:hAnsi="宋体" w:cs="宋体"/>
          <w:color w:val="auto"/>
          <w:spacing w:val="-2"/>
          <w:szCs w:val="21"/>
          <w:highlight w:val="none"/>
        </w:rPr>
        <w:t>建</w:t>
      </w:r>
      <w:r>
        <w:rPr>
          <w:rFonts w:hint="eastAsia" w:ascii="宋体" w:hAnsi="宋体" w:cs="宋体"/>
          <w:color w:val="auto"/>
          <w:szCs w:val="21"/>
          <w:highlight w:val="none"/>
        </w:rPr>
        <w:t>设</w:t>
      </w:r>
      <w:r>
        <w:rPr>
          <w:rFonts w:hint="eastAsia" w:ascii="宋体" w:hAnsi="宋体" w:cs="宋体"/>
          <w:color w:val="auto"/>
          <w:spacing w:val="-2"/>
          <w:szCs w:val="21"/>
          <w:highlight w:val="none"/>
        </w:rPr>
        <w:t>周</w:t>
      </w:r>
      <w:r>
        <w:rPr>
          <w:rFonts w:hint="eastAsia" w:ascii="宋体" w:hAnsi="宋体" w:cs="宋体"/>
          <w:color w:val="auto"/>
          <w:szCs w:val="21"/>
          <w:highlight w:val="none"/>
        </w:rPr>
        <w:t>期</w:t>
      </w:r>
      <w:r>
        <w:rPr>
          <w:rFonts w:hint="eastAsia" w:ascii="宋体" w:hAnsi="宋体" w:cs="宋体"/>
          <w:color w:val="auto"/>
          <w:spacing w:val="-2"/>
          <w:szCs w:val="21"/>
          <w:highlight w:val="none"/>
        </w:rPr>
        <w:t>：</w:t>
      </w:r>
      <w:r>
        <w:rPr>
          <w:rFonts w:hint="eastAsia" w:ascii="宋体" w:hAnsi="宋体" w:cs="宋体"/>
          <w:color w:val="auto"/>
          <w:szCs w:val="21"/>
          <w:highlight w:val="none"/>
        </w:rPr>
        <w:t>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0F9AC591">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1.1.8</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建</w:t>
      </w:r>
      <w:r>
        <w:rPr>
          <w:rFonts w:hint="eastAsia" w:ascii="宋体" w:hAnsi="宋体" w:cs="宋体"/>
          <w:color w:val="auto"/>
          <w:spacing w:val="-2"/>
          <w:szCs w:val="21"/>
          <w:highlight w:val="none"/>
        </w:rPr>
        <w:t>筑</w:t>
      </w:r>
      <w:r>
        <w:rPr>
          <w:rFonts w:hint="eastAsia" w:ascii="宋体" w:hAnsi="宋体" w:cs="宋体"/>
          <w:color w:val="auto"/>
          <w:szCs w:val="21"/>
          <w:highlight w:val="none"/>
        </w:rPr>
        <w:t>安</w:t>
      </w:r>
      <w:r>
        <w:rPr>
          <w:rFonts w:hint="eastAsia" w:ascii="宋体" w:hAnsi="宋体" w:cs="宋体"/>
          <w:color w:val="auto"/>
          <w:spacing w:val="-2"/>
          <w:szCs w:val="21"/>
          <w:highlight w:val="none"/>
        </w:rPr>
        <w:t>装</w:t>
      </w:r>
      <w:r>
        <w:rPr>
          <w:rFonts w:hint="eastAsia" w:ascii="宋体" w:hAnsi="宋体" w:cs="宋体"/>
          <w:color w:val="auto"/>
          <w:szCs w:val="21"/>
          <w:highlight w:val="none"/>
        </w:rPr>
        <w:t>工</w:t>
      </w:r>
      <w:r>
        <w:rPr>
          <w:rFonts w:hint="eastAsia" w:ascii="宋体" w:hAnsi="宋体" w:cs="宋体"/>
          <w:color w:val="auto"/>
          <w:spacing w:val="-2"/>
          <w:szCs w:val="21"/>
          <w:highlight w:val="none"/>
        </w:rPr>
        <w:t>程</w:t>
      </w:r>
      <w:r>
        <w:rPr>
          <w:rFonts w:hint="eastAsia" w:ascii="宋体" w:hAnsi="宋体" w:cs="宋体"/>
          <w:color w:val="auto"/>
          <w:szCs w:val="21"/>
          <w:highlight w:val="none"/>
        </w:rPr>
        <w:t>费</w:t>
      </w:r>
      <w:r>
        <w:rPr>
          <w:rFonts w:hint="eastAsia" w:ascii="宋体" w:hAnsi="宋体" w:cs="宋体"/>
          <w:color w:val="auto"/>
          <w:spacing w:val="-1"/>
          <w:szCs w:val="21"/>
          <w:highlight w:val="none"/>
        </w:rPr>
        <w:t>/</w:t>
      </w:r>
      <w:r>
        <w:rPr>
          <w:rFonts w:hint="eastAsia" w:ascii="宋体" w:hAnsi="宋体" w:cs="宋体"/>
          <w:color w:val="auto"/>
          <w:spacing w:val="-2"/>
          <w:szCs w:val="21"/>
          <w:highlight w:val="none"/>
        </w:rPr>
        <w:t>工</w:t>
      </w:r>
      <w:r>
        <w:rPr>
          <w:rFonts w:hint="eastAsia" w:ascii="宋体" w:hAnsi="宋体" w:cs="宋体"/>
          <w:color w:val="auto"/>
          <w:szCs w:val="21"/>
          <w:highlight w:val="none"/>
        </w:rPr>
        <w:t>程概</w:t>
      </w:r>
      <w:r>
        <w:rPr>
          <w:rFonts w:hint="eastAsia" w:ascii="宋体" w:hAnsi="宋体" w:cs="宋体"/>
          <w:color w:val="auto"/>
          <w:spacing w:val="-2"/>
          <w:szCs w:val="21"/>
          <w:highlight w:val="none"/>
        </w:rPr>
        <w:t>算</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附表。</w:t>
      </w:r>
    </w:p>
    <w:p w14:paraId="2A8B79D3">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招标项目</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资</w:t>
      </w:r>
      <w:r>
        <w:rPr>
          <w:rFonts w:hint="eastAsia" w:ascii="宋体" w:hAnsi="宋体" w:cs="宋体"/>
          <w:color w:val="auto"/>
          <w:spacing w:val="-3"/>
          <w:sz w:val="28"/>
          <w:szCs w:val="28"/>
          <w:highlight w:val="none"/>
        </w:rPr>
        <w:t>金</w:t>
      </w:r>
      <w:r>
        <w:rPr>
          <w:rFonts w:hint="eastAsia" w:ascii="宋体" w:hAnsi="宋体" w:cs="宋体"/>
          <w:color w:val="auto"/>
          <w:sz w:val="28"/>
          <w:szCs w:val="28"/>
          <w:highlight w:val="none"/>
        </w:rPr>
        <w:t>来源和</w:t>
      </w:r>
      <w:r>
        <w:rPr>
          <w:rFonts w:hint="eastAsia" w:ascii="宋体" w:hAnsi="宋体" w:cs="宋体"/>
          <w:color w:val="auto"/>
          <w:spacing w:val="-3"/>
          <w:sz w:val="28"/>
          <w:szCs w:val="28"/>
          <w:highlight w:val="none"/>
        </w:rPr>
        <w:t>落</w:t>
      </w:r>
      <w:r>
        <w:rPr>
          <w:rFonts w:hint="eastAsia" w:ascii="宋体" w:hAnsi="宋体" w:cs="宋体"/>
          <w:color w:val="auto"/>
          <w:sz w:val="28"/>
          <w:szCs w:val="28"/>
          <w:highlight w:val="none"/>
        </w:rPr>
        <w:t>实情况</w:t>
      </w:r>
    </w:p>
    <w:p w14:paraId="5180BB40">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1.2.1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资</w:t>
      </w:r>
      <w:r>
        <w:rPr>
          <w:rFonts w:hint="eastAsia" w:ascii="宋体" w:hAnsi="宋体" w:cs="宋体"/>
          <w:color w:val="auto"/>
          <w:spacing w:val="-2"/>
          <w:szCs w:val="21"/>
          <w:highlight w:val="none"/>
        </w:rPr>
        <w:t>金</w:t>
      </w:r>
      <w:r>
        <w:rPr>
          <w:rFonts w:hint="eastAsia" w:ascii="宋体" w:hAnsi="宋体" w:cs="宋体"/>
          <w:color w:val="auto"/>
          <w:szCs w:val="21"/>
          <w:highlight w:val="none"/>
        </w:rPr>
        <w:t>来</w:t>
      </w:r>
      <w:r>
        <w:rPr>
          <w:rFonts w:hint="eastAsia" w:ascii="宋体" w:hAnsi="宋体" w:cs="宋体"/>
          <w:color w:val="auto"/>
          <w:spacing w:val="-2"/>
          <w:szCs w:val="21"/>
          <w:highlight w:val="none"/>
        </w:rPr>
        <w:t>源</w:t>
      </w:r>
      <w:r>
        <w:rPr>
          <w:rFonts w:hint="eastAsia" w:ascii="宋体" w:hAnsi="宋体" w:cs="宋体"/>
          <w:color w:val="auto"/>
          <w:szCs w:val="21"/>
          <w:highlight w:val="none"/>
        </w:rPr>
        <w:t>及</w:t>
      </w:r>
      <w:r>
        <w:rPr>
          <w:rFonts w:hint="eastAsia" w:ascii="宋体" w:hAnsi="宋体" w:cs="宋体"/>
          <w:color w:val="auto"/>
          <w:spacing w:val="-2"/>
          <w:szCs w:val="21"/>
          <w:highlight w:val="none"/>
        </w:rPr>
        <w:t>比</w:t>
      </w:r>
      <w:r>
        <w:rPr>
          <w:rFonts w:hint="eastAsia" w:ascii="宋体" w:hAnsi="宋体" w:cs="宋体"/>
          <w:color w:val="auto"/>
          <w:szCs w:val="21"/>
          <w:highlight w:val="none"/>
        </w:rPr>
        <w:t>例</w:t>
      </w:r>
      <w:r>
        <w:rPr>
          <w:rFonts w:hint="eastAsia" w:ascii="宋体" w:hAnsi="宋体" w:cs="宋体"/>
          <w:color w:val="auto"/>
          <w:spacing w:val="-2"/>
          <w:szCs w:val="21"/>
          <w:highlight w:val="none"/>
        </w:rPr>
        <w:t>：见</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p>
    <w:p w14:paraId="40C76D8A">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1.2.2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资</w:t>
      </w:r>
      <w:r>
        <w:rPr>
          <w:rFonts w:hint="eastAsia" w:ascii="宋体" w:hAnsi="宋体" w:cs="宋体"/>
          <w:color w:val="auto"/>
          <w:spacing w:val="-2"/>
          <w:szCs w:val="21"/>
          <w:highlight w:val="none"/>
        </w:rPr>
        <w:t>金</w:t>
      </w:r>
      <w:r>
        <w:rPr>
          <w:rFonts w:hint="eastAsia" w:ascii="宋体" w:hAnsi="宋体" w:cs="宋体"/>
          <w:color w:val="auto"/>
          <w:szCs w:val="21"/>
          <w:highlight w:val="none"/>
        </w:rPr>
        <w:t>落</w:t>
      </w:r>
      <w:r>
        <w:rPr>
          <w:rFonts w:hint="eastAsia" w:ascii="宋体" w:hAnsi="宋体" w:cs="宋体"/>
          <w:color w:val="auto"/>
          <w:spacing w:val="-2"/>
          <w:szCs w:val="21"/>
          <w:highlight w:val="none"/>
        </w:rPr>
        <w:t>实</w:t>
      </w:r>
      <w:r>
        <w:rPr>
          <w:rFonts w:hint="eastAsia" w:ascii="宋体" w:hAnsi="宋体" w:cs="宋体"/>
          <w:color w:val="auto"/>
          <w:szCs w:val="21"/>
          <w:highlight w:val="none"/>
        </w:rPr>
        <w:t>情</w:t>
      </w:r>
      <w:r>
        <w:rPr>
          <w:rFonts w:hint="eastAsia" w:ascii="宋体" w:hAnsi="宋体" w:cs="宋体"/>
          <w:color w:val="auto"/>
          <w:spacing w:val="-2"/>
          <w:szCs w:val="21"/>
          <w:highlight w:val="none"/>
        </w:rPr>
        <w:t>况</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3D28DF88">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.3</w:t>
      </w:r>
      <w:r>
        <w:rPr>
          <w:rFonts w:hint="eastAsia" w:ascii="宋体" w:hAnsi="宋体" w:cs="宋体"/>
          <w:color w:val="auto"/>
          <w:spacing w:val="-2"/>
          <w:sz w:val="28"/>
          <w:szCs w:val="28"/>
          <w:highlight w:val="none"/>
        </w:rPr>
        <w:t xml:space="preserve"> </w:t>
      </w:r>
      <w:r>
        <w:rPr>
          <w:rFonts w:hint="eastAsia" w:ascii="宋体" w:hAnsi="宋体" w:cs="宋体"/>
          <w:color w:val="auto"/>
          <w:sz w:val="28"/>
          <w:szCs w:val="28"/>
          <w:highlight w:val="none"/>
        </w:rPr>
        <w:t>招标范</w:t>
      </w:r>
      <w:r>
        <w:rPr>
          <w:rFonts w:hint="eastAsia" w:ascii="宋体" w:hAnsi="宋体" w:cs="宋体"/>
          <w:color w:val="auto"/>
          <w:spacing w:val="-3"/>
          <w:sz w:val="28"/>
          <w:szCs w:val="28"/>
          <w:highlight w:val="none"/>
        </w:rPr>
        <w:t>围</w:t>
      </w:r>
      <w:r>
        <w:rPr>
          <w:rFonts w:hint="eastAsia" w:ascii="宋体" w:hAnsi="宋体" w:cs="宋体"/>
          <w:color w:val="auto"/>
          <w:sz w:val="28"/>
          <w:szCs w:val="28"/>
          <w:highlight w:val="none"/>
        </w:rPr>
        <w:t>、服务期</w:t>
      </w:r>
      <w:r>
        <w:rPr>
          <w:rFonts w:hint="eastAsia" w:ascii="宋体" w:hAnsi="宋体" w:cs="宋体"/>
          <w:color w:val="auto"/>
          <w:spacing w:val="-3"/>
          <w:sz w:val="28"/>
          <w:szCs w:val="28"/>
          <w:highlight w:val="none"/>
        </w:rPr>
        <w:t>限</w:t>
      </w:r>
      <w:r>
        <w:rPr>
          <w:rFonts w:hint="eastAsia" w:ascii="宋体" w:hAnsi="宋体" w:cs="宋体"/>
          <w:color w:val="auto"/>
          <w:sz w:val="28"/>
          <w:szCs w:val="28"/>
          <w:highlight w:val="none"/>
        </w:rPr>
        <w:t>和质</w:t>
      </w:r>
      <w:r>
        <w:rPr>
          <w:rFonts w:hint="eastAsia" w:ascii="宋体" w:hAnsi="宋体" w:cs="宋体"/>
          <w:color w:val="auto"/>
          <w:spacing w:val="-3"/>
          <w:sz w:val="28"/>
          <w:szCs w:val="28"/>
          <w:highlight w:val="none"/>
        </w:rPr>
        <w:t>量标</w:t>
      </w:r>
      <w:r>
        <w:rPr>
          <w:rFonts w:hint="eastAsia" w:ascii="宋体" w:hAnsi="宋体" w:cs="宋体"/>
          <w:color w:val="auto"/>
          <w:sz w:val="28"/>
          <w:szCs w:val="28"/>
          <w:highlight w:val="none"/>
        </w:rPr>
        <w:t>准</w:t>
      </w:r>
    </w:p>
    <w:p w14:paraId="033705A5">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1.3.1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范</w:t>
      </w:r>
      <w:r>
        <w:rPr>
          <w:rFonts w:hint="eastAsia" w:ascii="宋体" w:hAnsi="宋体" w:cs="宋体"/>
          <w:color w:val="auto"/>
          <w:spacing w:val="-2"/>
          <w:szCs w:val="21"/>
          <w:highlight w:val="none"/>
        </w:rPr>
        <w:t>围</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2AF9CE72">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1.3.2  服</w:t>
      </w:r>
      <w:r>
        <w:rPr>
          <w:rFonts w:hint="eastAsia" w:ascii="宋体" w:hAnsi="宋体" w:cs="宋体"/>
          <w:color w:val="auto"/>
          <w:spacing w:val="-2"/>
          <w:szCs w:val="21"/>
          <w:highlight w:val="none"/>
        </w:rPr>
        <w:t>务</w:t>
      </w:r>
      <w:r>
        <w:rPr>
          <w:rFonts w:hint="eastAsia" w:ascii="宋体" w:hAnsi="宋体" w:cs="宋体"/>
          <w:color w:val="auto"/>
          <w:szCs w:val="21"/>
          <w:highlight w:val="none"/>
        </w:rPr>
        <w:t>期</w:t>
      </w:r>
      <w:r>
        <w:rPr>
          <w:rFonts w:hint="eastAsia" w:ascii="宋体" w:hAnsi="宋体" w:cs="宋体"/>
          <w:color w:val="auto"/>
          <w:spacing w:val="-2"/>
          <w:szCs w:val="21"/>
          <w:highlight w:val="none"/>
        </w:rPr>
        <w:t>限</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10BD0C35">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1.3.3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质</w:t>
      </w:r>
      <w:r>
        <w:rPr>
          <w:rFonts w:hint="eastAsia" w:ascii="宋体" w:hAnsi="宋体" w:cs="宋体"/>
          <w:color w:val="auto"/>
          <w:spacing w:val="-2"/>
          <w:szCs w:val="21"/>
          <w:highlight w:val="none"/>
        </w:rPr>
        <w:t>量</w:t>
      </w:r>
      <w:r>
        <w:rPr>
          <w:rFonts w:hint="eastAsia" w:ascii="宋体" w:hAnsi="宋体" w:cs="宋体"/>
          <w:color w:val="auto"/>
          <w:szCs w:val="21"/>
          <w:highlight w:val="none"/>
        </w:rPr>
        <w:t>标</w:t>
      </w:r>
      <w:r>
        <w:rPr>
          <w:rFonts w:hint="eastAsia" w:ascii="宋体" w:hAnsi="宋体" w:cs="宋体"/>
          <w:color w:val="auto"/>
          <w:spacing w:val="-2"/>
          <w:szCs w:val="21"/>
          <w:highlight w:val="none"/>
        </w:rPr>
        <w:t>准</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4AD5569F">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.4</w:t>
      </w:r>
      <w:r>
        <w:rPr>
          <w:rFonts w:hint="eastAsia" w:ascii="宋体" w:hAnsi="宋体" w:cs="宋体"/>
          <w:color w:val="auto"/>
          <w:spacing w:val="-2"/>
          <w:sz w:val="28"/>
          <w:szCs w:val="28"/>
          <w:highlight w:val="none"/>
        </w:rPr>
        <w:t xml:space="preserve"> </w:t>
      </w:r>
      <w:r>
        <w:rPr>
          <w:rFonts w:hint="eastAsia" w:ascii="宋体" w:hAnsi="宋体" w:cs="宋体"/>
          <w:color w:val="auto"/>
          <w:sz w:val="28"/>
          <w:szCs w:val="28"/>
          <w:highlight w:val="none"/>
        </w:rPr>
        <w:t>投标人</w:t>
      </w:r>
      <w:r>
        <w:rPr>
          <w:rFonts w:hint="eastAsia" w:ascii="宋体" w:hAnsi="宋体" w:cs="宋体"/>
          <w:color w:val="auto"/>
          <w:spacing w:val="-3"/>
          <w:sz w:val="28"/>
          <w:szCs w:val="28"/>
          <w:highlight w:val="none"/>
        </w:rPr>
        <w:t>资</w:t>
      </w:r>
      <w:r>
        <w:rPr>
          <w:rFonts w:hint="eastAsia" w:ascii="宋体" w:hAnsi="宋体" w:cs="宋体"/>
          <w:color w:val="auto"/>
          <w:sz w:val="28"/>
          <w:szCs w:val="28"/>
          <w:highlight w:val="none"/>
        </w:rPr>
        <w:t>格要求</w:t>
      </w:r>
    </w:p>
    <w:p w14:paraId="69580886">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1.4.1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具</w:t>
      </w:r>
      <w:r>
        <w:rPr>
          <w:rFonts w:hint="eastAsia" w:ascii="宋体" w:hAnsi="宋体" w:cs="宋体"/>
          <w:color w:val="auto"/>
          <w:spacing w:val="-2"/>
          <w:szCs w:val="21"/>
          <w:highlight w:val="none"/>
        </w:rPr>
        <w:t>备</w:t>
      </w:r>
      <w:r>
        <w:rPr>
          <w:rFonts w:hint="eastAsia" w:ascii="宋体" w:hAnsi="宋体" w:cs="宋体"/>
          <w:color w:val="auto"/>
          <w:szCs w:val="21"/>
          <w:highlight w:val="none"/>
        </w:rPr>
        <w:t>承</w:t>
      </w:r>
      <w:r>
        <w:rPr>
          <w:rFonts w:hint="eastAsia" w:ascii="宋体" w:hAnsi="宋体" w:cs="宋体"/>
          <w:color w:val="auto"/>
          <w:spacing w:val="-2"/>
          <w:szCs w:val="21"/>
          <w:highlight w:val="none"/>
        </w:rPr>
        <w:t>担本</w:t>
      </w:r>
      <w:r>
        <w:rPr>
          <w:rFonts w:hint="eastAsia" w:ascii="宋体" w:hAnsi="宋体" w:cs="宋体"/>
          <w:color w:val="auto"/>
          <w:szCs w:val="21"/>
          <w:highlight w:val="none"/>
        </w:rPr>
        <w:t>招标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资</w:t>
      </w:r>
      <w:r>
        <w:rPr>
          <w:rFonts w:hint="eastAsia" w:ascii="宋体" w:hAnsi="宋体" w:cs="宋体"/>
          <w:color w:val="auto"/>
          <w:szCs w:val="21"/>
          <w:highlight w:val="none"/>
        </w:rPr>
        <w:t>质</w:t>
      </w:r>
      <w:r>
        <w:rPr>
          <w:rFonts w:hint="eastAsia" w:ascii="宋体" w:hAnsi="宋体" w:cs="宋体"/>
          <w:color w:val="auto"/>
          <w:spacing w:val="-2"/>
          <w:szCs w:val="21"/>
          <w:highlight w:val="none"/>
        </w:rPr>
        <w:t>条</w:t>
      </w:r>
      <w:r>
        <w:rPr>
          <w:rFonts w:hint="eastAsia" w:ascii="宋体" w:hAnsi="宋体" w:cs="宋体"/>
          <w:color w:val="auto"/>
          <w:szCs w:val="21"/>
          <w:highlight w:val="none"/>
        </w:rPr>
        <w:t>件</w:t>
      </w:r>
      <w:r>
        <w:rPr>
          <w:rFonts w:hint="eastAsia" w:ascii="宋体" w:hAnsi="宋体" w:cs="宋体"/>
          <w:color w:val="auto"/>
          <w:spacing w:val="-2"/>
          <w:szCs w:val="21"/>
          <w:highlight w:val="none"/>
        </w:rPr>
        <w:t>、</w:t>
      </w:r>
      <w:r>
        <w:rPr>
          <w:rFonts w:hint="eastAsia" w:ascii="宋体" w:hAnsi="宋体" w:cs="宋体"/>
          <w:color w:val="auto"/>
          <w:szCs w:val="21"/>
          <w:highlight w:val="none"/>
        </w:rPr>
        <w:t>能</w:t>
      </w:r>
      <w:r>
        <w:rPr>
          <w:rFonts w:hint="eastAsia" w:ascii="宋体" w:hAnsi="宋体" w:cs="宋体"/>
          <w:color w:val="auto"/>
          <w:spacing w:val="-2"/>
          <w:szCs w:val="21"/>
          <w:highlight w:val="none"/>
        </w:rPr>
        <w:t>力</w:t>
      </w:r>
      <w:r>
        <w:rPr>
          <w:rFonts w:hint="eastAsia" w:ascii="宋体" w:hAnsi="宋体" w:cs="宋体"/>
          <w:color w:val="auto"/>
          <w:szCs w:val="21"/>
          <w:highlight w:val="none"/>
        </w:rPr>
        <w:t>和信</w:t>
      </w:r>
      <w:r>
        <w:rPr>
          <w:rFonts w:hint="eastAsia" w:ascii="宋体" w:hAnsi="宋体" w:cs="宋体"/>
          <w:color w:val="auto"/>
          <w:spacing w:val="-2"/>
          <w:szCs w:val="21"/>
          <w:highlight w:val="none"/>
        </w:rPr>
        <w:t>誉</w:t>
      </w:r>
      <w:r>
        <w:rPr>
          <w:rFonts w:hint="eastAsia" w:ascii="宋体" w:hAnsi="宋体" w:cs="宋体"/>
          <w:color w:val="auto"/>
          <w:szCs w:val="21"/>
          <w:highlight w:val="none"/>
        </w:rPr>
        <w:t>：</w:t>
      </w:r>
    </w:p>
    <w:p w14:paraId="6A331F4C">
      <w:pPr>
        <w:spacing w:before="39" w:line="360" w:lineRule="auto"/>
        <w:ind w:left="378" w:right="4711"/>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资</w:t>
      </w:r>
      <w:r>
        <w:rPr>
          <w:rFonts w:hint="eastAsia" w:ascii="宋体" w:hAnsi="宋体" w:cs="宋体"/>
          <w:color w:val="auto"/>
          <w:spacing w:val="-2"/>
          <w:szCs w:val="21"/>
          <w:highlight w:val="none"/>
        </w:rPr>
        <w:t>质</w:t>
      </w:r>
      <w:r>
        <w:rPr>
          <w:rFonts w:hint="eastAsia" w:ascii="宋体" w:hAnsi="宋体" w:cs="宋体"/>
          <w:color w:val="auto"/>
          <w:szCs w:val="21"/>
          <w:highlight w:val="none"/>
        </w:rPr>
        <w:t>要</w:t>
      </w:r>
      <w:r>
        <w:rPr>
          <w:rFonts w:hint="eastAsia" w:ascii="宋体" w:hAnsi="宋体" w:cs="宋体"/>
          <w:color w:val="auto"/>
          <w:spacing w:val="-2"/>
          <w:szCs w:val="21"/>
          <w:highlight w:val="none"/>
        </w:rPr>
        <w:t>求</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25AAD14A">
      <w:pPr>
        <w:spacing w:before="37" w:line="360" w:lineRule="auto"/>
        <w:ind w:left="378" w:right="4711"/>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财</w:t>
      </w:r>
      <w:r>
        <w:rPr>
          <w:rFonts w:hint="eastAsia" w:ascii="宋体" w:hAnsi="宋体" w:cs="宋体"/>
          <w:color w:val="auto"/>
          <w:spacing w:val="-2"/>
          <w:szCs w:val="21"/>
          <w:highlight w:val="none"/>
        </w:rPr>
        <w:t>务</w:t>
      </w:r>
      <w:r>
        <w:rPr>
          <w:rFonts w:hint="eastAsia" w:ascii="宋体" w:hAnsi="宋体" w:cs="宋体"/>
          <w:color w:val="auto"/>
          <w:szCs w:val="21"/>
          <w:highlight w:val="none"/>
        </w:rPr>
        <w:t>要</w:t>
      </w:r>
      <w:r>
        <w:rPr>
          <w:rFonts w:hint="eastAsia" w:ascii="宋体" w:hAnsi="宋体" w:cs="宋体"/>
          <w:color w:val="auto"/>
          <w:spacing w:val="-2"/>
          <w:szCs w:val="21"/>
          <w:highlight w:val="none"/>
        </w:rPr>
        <w:t>求</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63D605C5">
      <w:pPr>
        <w:spacing w:before="39" w:line="360" w:lineRule="auto"/>
        <w:ind w:left="378" w:right="4711"/>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业</w:t>
      </w:r>
      <w:r>
        <w:rPr>
          <w:rFonts w:hint="eastAsia" w:ascii="宋体" w:hAnsi="宋体" w:cs="宋体"/>
          <w:color w:val="auto"/>
          <w:spacing w:val="-2"/>
          <w:szCs w:val="21"/>
          <w:highlight w:val="none"/>
        </w:rPr>
        <w:t>绩</w:t>
      </w:r>
      <w:r>
        <w:rPr>
          <w:rFonts w:hint="eastAsia" w:ascii="宋体" w:hAnsi="宋体" w:cs="宋体"/>
          <w:color w:val="auto"/>
          <w:szCs w:val="21"/>
          <w:highlight w:val="none"/>
        </w:rPr>
        <w:t>要</w:t>
      </w:r>
      <w:r>
        <w:rPr>
          <w:rFonts w:hint="eastAsia" w:ascii="宋体" w:hAnsi="宋体" w:cs="宋体"/>
          <w:color w:val="auto"/>
          <w:spacing w:val="-2"/>
          <w:szCs w:val="21"/>
          <w:highlight w:val="none"/>
        </w:rPr>
        <w:t>求</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091559A7">
      <w:pPr>
        <w:spacing w:before="39" w:line="360" w:lineRule="auto"/>
        <w:ind w:left="378" w:right="4711"/>
        <w:jc w:val="cente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信</w:t>
      </w:r>
      <w:r>
        <w:rPr>
          <w:rFonts w:hint="eastAsia" w:ascii="宋体" w:hAnsi="宋体" w:cs="宋体"/>
          <w:color w:val="auto"/>
          <w:spacing w:val="-2"/>
          <w:szCs w:val="21"/>
          <w:highlight w:val="none"/>
        </w:rPr>
        <w:t>誉</w:t>
      </w:r>
      <w:r>
        <w:rPr>
          <w:rFonts w:hint="eastAsia" w:ascii="宋体" w:hAnsi="宋体" w:cs="宋体"/>
          <w:color w:val="auto"/>
          <w:szCs w:val="21"/>
          <w:highlight w:val="none"/>
        </w:rPr>
        <w:t>要</w:t>
      </w:r>
      <w:r>
        <w:rPr>
          <w:rFonts w:hint="eastAsia" w:ascii="宋体" w:hAnsi="宋体" w:cs="宋体"/>
          <w:color w:val="auto"/>
          <w:spacing w:val="-2"/>
          <w:szCs w:val="21"/>
          <w:highlight w:val="none"/>
        </w:rPr>
        <w:t>求</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2D60D6BC">
      <w:pPr>
        <w:spacing w:before="37" w:line="360" w:lineRule="auto"/>
        <w:ind w:right="3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22"/>
          <w:szCs w:val="21"/>
          <w:highlight w:val="none"/>
        </w:rPr>
        <w:t>）</w:t>
      </w:r>
      <w:r>
        <w:rPr>
          <w:rFonts w:hint="eastAsia" w:ascii="宋体" w:hAnsi="宋体" w:cs="宋体"/>
          <w:color w:val="auto"/>
          <w:szCs w:val="21"/>
          <w:highlight w:val="none"/>
        </w:rPr>
        <w:t>项目负责人</w:t>
      </w:r>
      <w:r>
        <w:rPr>
          <w:rFonts w:hint="eastAsia" w:ascii="宋体" w:hAnsi="宋体" w:cs="宋体"/>
          <w:color w:val="auto"/>
          <w:spacing w:val="-2"/>
          <w:szCs w:val="21"/>
          <w:highlight w:val="none"/>
        </w:rPr>
        <w:t>的</w:t>
      </w:r>
      <w:r>
        <w:rPr>
          <w:rFonts w:hint="eastAsia" w:ascii="宋体" w:hAnsi="宋体" w:cs="宋体"/>
          <w:color w:val="auto"/>
          <w:szCs w:val="21"/>
          <w:highlight w:val="none"/>
        </w:rPr>
        <w:t>资</w:t>
      </w:r>
      <w:r>
        <w:rPr>
          <w:rFonts w:hint="eastAsia" w:ascii="宋体" w:hAnsi="宋体" w:cs="宋体"/>
          <w:color w:val="auto"/>
          <w:spacing w:val="-2"/>
          <w:szCs w:val="21"/>
          <w:highlight w:val="none"/>
        </w:rPr>
        <w:t>格</w:t>
      </w:r>
      <w:r>
        <w:rPr>
          <w:rFonts w:hint="eastAsia" w:ascii="宋体" w:hAnsi="宋体" w:cs="宋体"/>
          <w:color w:val="auto"/>
          <w:szCs w:val="21"/>
          <w:highlight w:val="none"/>
        </w:rPr>
        <w:t>要求</w:t>
      </w:r>
      <w:r>
        <w:rPr>
          <w:rFonts w:hint="eastAsia" w:ascii="宋体" w:hAnsi="宋体" w:cs="宋体"/>
          <w:color w:val="auto"/>
          <w:spacing w:val="-22"/>
          <w:szCs w:val="21"/>
          <w:highlight w:val="none"/>
        </w:rPr>
        <w:t>：</w:t>
      </w:r>
      <w:r>
        <w:rPr>
          <w:rFonts w:hint="eastAsia" w:ascii="宋体" w:hAnsi="宋体" w:cs="宋体"/>
          <w:color w:val="auto"/>
          <w:szCs w:val="21"/>
          <w:highlight w:val="none"/>
        </w:rPr>
        <w:t>具</w:t>
      </w:r>
      <w:r>
        <w:rPr>
          <w:rFonts w:hint="eastAsia" w:ascii="宋体" w:hAnsi="宋体" w:cs="宋体"/>
          <w:color w:val="auto"/>
          <w:spacing w:val="-2"/>
          <w:szCs w:val="21"/>
          <w:highlight w:val="none"/>
        </w:rPr>
        <w:t>体</w:t>
      </w:r>
      <w:r>
        <w:rPr>
          <w:rFonts w:hint="eastAsia" w:ascii="宋体" w:hAnsi="宋体" w:cs="宋体"/>
          <w:color w:val="auto"/>
          <w:szCs w:val="21"/>
          <w:highlight w:val="none"/>
        </w:rPr>
        <w:t>要求见投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1345A2EE">
      <w:pPr>
        <w:spacing w:line="360" w:lineRule="auto"/>
        <w:ind w:left="415" w:right="-20"/>
        <w:jc w:val="left"/>
        <w:rPr>
          <w:rFonts w:hint="eastAsia" w:ascii="宋体" w:hAnsi="宋体" w:cs="宋体"/>
          <w:color w:val="auto"/>
          <w:szCs w:val="21"/>
          <w:highlight w:val="none"/>
        </w:rPr>
      </w:pPr>
      <w:r>
        <w:rPr>
          <w:rFonts w:hint="eastAsia" w:ascii="宋体" w:hAnsi="宋体" w:cs="宋体"/>
          <w:color w:val="auto"/>
          <w:position w:val="-1"/>
          <w:szCs w:val="21"/>
          <w:highlight w:val="none"/>
        </w:rPr>
        <w:t>（6</w:t>
      </w:r>
      <w:r>
        <w:rPr>
          <w:rFonts w:hint="eastAsia" w:ascii="宋体" w:hAnsi="宋体" w:cs="宋体"/>
          <w:color w:val="auto"/>
          <w:spacing w:val="-2"/>
          <w:position w:val="-1"/>
          <w:szCs w:val="21"/>
          <w:highlight w:val="none"/>
        </w:rPr>
        <w:t>）</w:t>
      </w:r>
      <w:r>
        <w:rPr>
          <w:rFonts w:hint="eastAsia" w:ascii="宋体" w:hAnsi="宋体" w:cs="宋体"/>
          <w:color w:val="auto"/>
          <w:position w:val="-1"/>
          <w:szCs w:val="21"/>
          <w:highlight w:val="none"/>
        </w:rPr>
        <w:t>其</w:t>
      </w:r>
      <w:r>
        <w:rPr>
          <w:rFonts w:hint="eastAsia" w:ascii="宋体" w:hAnsi="宋体" w:cs="宋体"/>
          <w:color w:val="auto"/>
          <w:spacing w:val="-2"/>
          <w:position w:val="-1"/>
          <w:szCs w:val="21"/>
          <w:highlight w:val="none"/>
        </w:rPr>
        <w:t>他</w:t>
      </w:r>
      <w:r>
        <w:rPr>
          <w:rFonts w:hint="eastAsia" w:ascii="宋体" w:hAnsi="宋体" w:cs="宋体"/>
          <w:color w:val="auto"/>
          <w:position w:val="-1"/>
          <w:szCs w:val="21"/>
          <w:highlight w:val="none"/>
        </w:rPr>
        <w:t>主</w:t>
      </w:r>
      <w:r>
        <w:rPr>
          <w:rFonts w:hint="eastAsia" w:ascii="宋体" w:hAnsi="宋体" w:cs="宋体"/>
          <w:color w:val="auto"/>
          <w:spacing w:val="-2"/>
          <w:position w:val="-1"/>
          <w:szCs w:val="21"/>
          <w:highlight w:val="none"/>
        </w:rPr>
        <w:t>要</w:t>
      </w:r>
      <w:r>
        <w:rPr>
          <w:rFonts w:hint="eastAsia" w:ascii="宋体" w:hAnsi="宋体" w:cs="宋体"/>
          <w:color w:val="auto"/>
          <w:position w:val="-1"/>
          <w:szCs w:val="21"/>
          <w:highlight w:val="none"/>
        </w:rPr>
        <w:t>人</w:t>
      </w:r>
      <w:r>
        <w:rPr>
          <w:rFonts w:hint="eastAsia" w:ascii="宋体" w:hAnsi="宋体" w:cs="宋体"/>
          <w:color w:val="auto"/>
          <w:spacing w:val="-2"/>
          <w:position w:val="-1"/>
          <w:szCs w:val="21"/>
          <w:highlight w:val="none"/>
        </w:rPr>
        <w:t>员</w:t>
      </w:r>
      <w:r>
        <w:rPr>
          <w:rFonts w:hint="eastAsia" w:ascii="宋体" w:hAnsi="宋体" w:cs="宋体"/>
          <w:color w:val="auto"/>
          <w:position w:val="-1"/>
          <w:szCs w:val="21"/>
          <w:highlight w:val="none"/>
        </w:rPr>
        <w:t>要</w:t>
      </w:r>
      <w:r>
        <w:rPr>
          <w:rFonts w:hint="eastAsia" w:ascii="宋体" w:hAnsi="宋体" w:cs="宋体"/>
          <w:color w:val="auto"/>
          <w:spacing w:val="-2"/>
          <w:position w:val="-1"/>
          <w:szCs w:val="21"/>
          <w:highlight w:val="none"/>
        </w:rPr>
        <w:t>求：</w:t>
      </w:r>
      <w:r>
        <w:rPr>
          <w:rFonts w:hint="eastAsia" w:ascii="宋体" w:hAnsi="宋体" w:cs="宋体"/>
          <w:color w:val="auto"/>
          <w:position w:val="-1"/>
          <w:szCs w:val="21"/>
          <w:highlight w:val="none"/>
        </w:rPr>
        <w:t>见投</w:t>
      </w:r>
      <w:r>
        <w:rPr>
          <w:rFonts w:hint="eastAsia" w:ascii="宋体" w:hAnsi="宋体" w:cs="宋体"/>
          <w:color w:val="auto"/>
          <w:spacing w:val="-2"/>
          <w:position w:val="-1"/>
          <w:szCs w:val="21"/>
          <w:highlight w:val="none"/>
        </w:rPr>
        <w:t>标</w:t>
      </w:r>
      <w:r>
        <w:rPr>
          <w:rFonts w:hint="eastAsia" w:ascii="宋体" w:hAnsi="宋体" w:cs="宋体"/>
          <w:color w:val="auto"/>
          <w:position w:val="-1"/>
          <w:szCs w:val="21"/>
          <w:highlight w:val="none"/>
        </w:rPr>
        <w:t>人</w:t>
      </w:r>
      <w:r>
        <w:rPr>
          <w:rFonts w:hint="eastAsia" w:ascii="宋体" w:hAnsi="宋体" w:cs="宋体"/>
          <w:color w:val="auto"/>
          <w:spacing w:val="-2"/>
          <w:position w:val="-1"/>
          <w:szCs w:val="21"/>
          <w:highlight w:val="none"/>
        </w:rPr>
        <w:t>须</w:t>
      </w:r>
      <w:r>
        <w:rPr>
          <w:rFonts w:hint="eastAsia" w:ascii="宋体" w:hAnsi="宋体" w:cs="宋体"/>
          <w:color w:val="auto"/>
          <w:position w:val="-1"/>
          <w:szCs w:val="21"/>
          <w:highlight w:val="none"/>
        </w:rPr>
        <w:t>知</w:t>
      </w:r>
      <w:r>
        <w:rPr>
          <w:rFonts w:hint="eastAsia" w:ascii="宋体" w:hAnsi="宋体" w:cs="宋体"/>
          <w:color w:val="auto"/>
          <w:spacing w:val="-2"/>
          <w:position w:val="-1"/>
          <w:szCs w:val="21"/>
          <w:highlight w:val="none"/>
        </w:rPr>
        <w:t>前</w:t>
      </w:r>
      <w:r>
        <w:rPr>
          <w:rFonts w:hint="eastAsia" w:ascii="宋体" w:hAnsi="宋体" w:cs="宋体"/>
          <w:color w:val="auto"/>
          <w:position w:val="-1"/>
          <w:szCs w:val="21"/>
          <w:highlight w:val="none"/>
        </w:rPr>
        <w:t>附</w:t>
      </w:r>
      <w:r>
        <w:rPr>
          <w:rFonts w:hint="eastAsia" w:ascii="宋体" w:hAnsi="宋体" w:cs="宋体"/>
          <w:color w:val="auto"/>
          <w:spacing w:val="-2"/>
          <w:position w:val="-1"/>
          <w:szCs w:val="21"/>
          <w:highlight w:val="none"/>
        </w:rPr>
        <w:t>表</w:t>
      </w:r>
      <w:r>
        <w:rPr>
          <w:rFonts w:hint="eastAsia" w:ascii="宋体" w:hAnsi="宋体" w:cs="宋体"/>
          <w:color w:val="auto"/>
          <w:position w:val="-1"/>
          <w:szCs w:val="21"/>
          <w:highlight w:val="none"/>
        </w:rPr>
        <w:t>。</w:t>
      </w:r>
    </w:p>
    <w:p w14:paraId="4170F7E3">
      <w:pPr>
        <w:spacing w:before="39" w:line="360" w:lineRule="auto"/>
        <w:ind w:left="415" w:right="-2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pacing w:val="-2"/>
          <w:szCs w:val="21"/>
          <w:highlight w:val="none"/>
        </w:rPr>
        <w:t>）</w:t>
      </w:r>
      <w:r>
        <w:rPr>
          <w:rFonts w:hint="eastAsia" w:ascii="宋体" w:hAnsi="宋体" w:cs="宋体"/>
          <w:color w:val="auto"/>
          <w:szCs w:val="21"/>
          <w:highlight w:val="none"/>
        </w:rPr>
        <w:t>试</w:t>
      </w:r>
      <w:r>
        <w:rPr>
          <w:rFonts w:hint="eastAsia" w:ascii="宋体" w:hAnsi="宋体" w:cs="宋体"/>
          <w:color w:val="auto"/>
          <w:spacing w:val="-2"/>
          <w:szCs w:val="21"/>
          <w:highlight w:val="none"/>
        </w:rPr>
        <w:t>验</w:t>
      </w:r>
      <w:r>
        <w:rPr>
          <w:rFonts w:hint="eastAsia" w:ascii="宋体" w:hAnsi="宋体" w:cs="宋体"/>
          <w:color w:val="auto"/>
          <w:szCs w:val="21"/>
          <w:highlight w:val="none"/>
        </w:rPr>
        <w:t>检</w:t>
      </w:r>
      <w:r>
        <w:rPr>
          <w:rFonts w:hint="eastAsia" w:ascii="宋体" w:hAnsi="宋体" w:cs="宋体"/>
          <w:color w:val="auto"/>
          <w:spacing w:val="-2"/>
          <w:szCs w:val="21"/>
          <w:highlight w:val="none"/>
        </w:rPr>
        <w:t>测</w:t>
      </w:r>
      <w:r>
        <w:rPr>
          <w:rFonts w:hint="eastAsia" w:ascii="宋体" w:hAnsi="宋体" w:cs="宋体"/>
          <w:color w:val="auto"/>
          <w:szCs w:val="21"/>
          <w:highlight w:val="none"/>
        </w:rPr>
        <w:t>仪</w:t>
      </w:r>
      <w:r>
        <w:rPr>
          <w:rFonts w:hint="eastAsia" w:ascii="宋体" w:hAnsi="宋体" w:cs="宋体"/>
          <w:color w:val="auto"/>
          <w:spacing w:val="-2"/>
          <w:szCs w:val="21"/>
          <w:highlight w:val="none"/>
        </w:rPr>
        <w:t>器</w:t>
      </w:r>
      <w:r>
        <w:rPr>
          <w:rFonts w:hint="eastAsia" w:ascii="宋体" w:hAnsi="宋体" w:cs="宋体"/>
          <w:color w:val="auto"/>
          <w:szCs w:val="21"/>
          <w:highlight w:val="none"/>
        </w:rPr>
        <w:t>设</w:t>
      </w:r>
      <w:r>
        <w:rPr>
          <w:rFonts w:hint="eastAsia" w:ascii="宋体" w:hAnsi="宋体" w:cs="宋体"/>
          <w:color w:val="auto"/>
          <w:spacing w:val="-2"/>
          <w:szCs w:val="21"/>
          <w:highlight w:val="none"/>
        </w:rPr>
        <w:t>备要</w:t>
      </w:r>
      <w:r>
        <w:rPr>
          <w:rFonts w:hint="eastAsia" w:ascii="宋体" w:hAnsi="宋体" w:cs="宋体"/>
          <w:color w:val="auto"/>
          <w:szCs w:val="21"/>
          <w:highlight w:val="none"/>
        </w:rPr>
        <w:t>求：</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5BF0D828">
      <w:pPr>
        <w:spacing w:before="39" w:line="360" w:lineRule="auto"/>
        <w:ind w:left="100" w:right="43" w:firstLine="314"/>
        <w:jc w:val="left"/>
        <w:rPr>
          <w:rFonts w:hint="eastAsia" w:ascii="宋体" w:hAnsi="宋体" w:cs="宋体"/>
          <w:color w:val="auto"/>
          <w:szCs w:val="21"/>
          <w:highlight w:val="none"/>
        </w:rPr>
      </w:pPr>
      <w:r>
        <w:rPr>
          <w:rFonts w:hint="eastAsia" w:ascii="宋体" w:hAnsi="宋体" w:cs="宋体"/>
          <w:color w:val="auto"/>
          <w:szCs w:val="21"/>
          <w:highlight w:val="none"/>
        </w:rPr>
        <w:t xml:space="preserve">（8）其他要求：见投标人须知前附表。 </w:t>
      </w:r>
    </w:p>
    <w:p w14:paraId="546BCDC7">
      <w:pPr>
        <w:spacing w:before="39" w:line="360" w:lineRule="auto"/>
        <w:ind w:left="100" w:right="43" w:firstLine="314"/>
        <w:jc w:val="left"/>
        <w:rPr>
          <w:rFonts w:hint="eastAsia" w:ascii="宋体" w:hAnsi="宋体" w:cs="宋体"/>
          <w:color w:val="auto"/>
          <w:szCs w:val="21"/>
          <w:highlight w:val="none"/>
        </w:rPr>
      </w:pPr>
      <w:r>
        <w:rPr>
          <w:rFonts w:hint="eastAsia" w:ascii="宋体" w:hAnsi="宋体" w:cs="宋体"/>
          <w:color w:val="auto"/>
          <w:szCs w:val="21"/>
          <w:highlight w:val="none"/>
        </w:rPr>
        <w:t>需要提交的相关证明材料见本章第 3.5 款的规定。</w:t>
      </w:r>
    </w:p>
    <w:p w14:paraId="0BB44AE6">
      <w:pPr>
        <w:spacing w:before="9" w:line="360" w:lineRule="auto"/>
        <w:ind w:left="100" w:right="40" w:firstLine="420"/>
        <w:jc w:val="left"/>
        <w:rPr>
          <w:rFonts w:hint="eastAsia"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pacing w:val="27"/>
          <w:szCs w:val="21"/>
          <w:highlight w:val="none"/>
        </w:rPr>
        <w:t xml:space="preserve"> </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规</w:t>
      </w:r>
      <w:r>
        <w:rPr>
          <w:rFonts w:hint="eastAsia" w:ascii="宋体" w:hAnsi="宋体" w:cs="宋体"/>
          <w:color w:val="auto"/>
          <w:szCs w:val="21"/>
          <w:highlight w:val="none"/>
        </w:rPr>
        <w:t>定接</w:t>
      </w:r>
      <w:r>
        <w:rPr>
          <w:rFonts w:hint="eastAsia" w:ascii="宋体" w:hAnsi="宋体" w:cs="宋体"/>
          <w:color w:val="auto"/>
          <w:spacing w:val="-2"/>
          <w:szCs w:val="21"/>
          <w:highlight w:val="none"/>
        </w:rPr>
        <w:t>受</w:t>
      </w:r>
      <w:r>
        <w:rPr>
          <w:rFonts w:hint="eastAsia" w:ascii="宋体" w:hAnsi="宋体" w:cs="宋体"/>
          <w:color w:val="auto"/>
          <w:szCs w:val="21"/>
          <w:highlight w:val="none"/>
        </w:rPr>
        <w:t>联</w:t>
      </w:r>
      <w:r>
        <w:rPr>
          <w:rFonts w:hint="eastAsia" w:ascii="宋体" w:hAnsi="宋体" w:cs="宋体"/>
          <w:color w:val="auto"/>
          <w:spacing w:val="-2"/>
          <w:szCs w:val="21"/>
          <w:highlight w:val="none"/>
        </w:rPr>
        <w:t>合</w:t>
      </w:r>
      <w:r>
        <w:rPr>
          <w:rFonts w:hint="eastAsia" w:ascii="宋体" w:hAnsi="宋体" w:cs="宋体"/>
          <w:color w:val="auto"/>
          <w:szCs w:val="21"/>
          <w:highlight w:val="none"/>
        </w:rPr>
        <w:t>体</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的</w:t>
      </w:r>
      <w:r>
        <w:rPr>
          <w:rFonts w:hint="eastAsia" w:ascii="宋体" w:hAnsi="宋体" w:cs="宋体"/>
          <w:color w:val="auto"/>
          <w:szCs w:val="21"/>
          <w:highlight w:val="none"/>
        </w:rPr>
        <w:t>，</w:t>
      </w:r>
      <w:r>
        <w:rPr>
          <w:rFonts w:hint="eastAsia" w:ascii="宋体" w:hAnsi="宋体" w:cs="宋体"/>
          <w:color w:val="auto"/>
          <w:spacing w:val="-2"/>
          <w:szCs w:val="21"/>
          <w:highlight w:val="none"/>
        </w:rPr>
        <w:t>联</w:t>
      </w:r>
      <w:r>
        <w:rPr>
          <w:rFonts w:hint="eastAsia" w:ascii="宋体" w:hAnsi="宋体" w:cs="宋体"/>
          <w:color w:val="auto"/>
          <w:szCs w:val="21"/>
          <w:highlight w:val="none"/>
        </w:rPr>
        <w:t>合体</w:t>
      </w:r>
      <w:r>
        <w:rPr>
          <w:rFonts w:hint="eastAsia" w:ascii="宋体" w:hAnsi="宋体" w:cs="宋体"/>
          <w:color w:val="auto"/>
          <w:spacing w:val="-2"/>
          <w:szCs w:val="21"/>
          <w:highlight w:val="none"/>
        </w:rPr>
        <w:t>除</w:t>
      </w:r>
      <w:r>
        <w:rPr>
          <w:rFonts w:hint="eastAsia" w:ascii="宋体" w:hAnsi="宋体" w:cs="宋体"/>
          <w:color w:val="auto"/>
          <w:szCs w:val="21"/>
          <w:highlight w:val="none"/>
        </w:rPr>
        <w:t>应</w:t>
      </w:r>
      <w:r>
        <w:rPr>
          <w:rFonts w:hint="eastAsia" w:ascii="宋体" w:hAnsi="宋体" w:cs="宋体"/>
          <w:color w:val="auto"/>
          <w:spacing w:val="-2"/>
          <w:szCs w:val="21"/>
          <w:highlight w:val="none"/>
        </w:rPr>
        <w:t>符</w:t>
      </w:r>
      <w:r>
        <w:rPr>
          <w:rFonts w:hint="eastAsia" w:ascii="宋体" w:hAnsi="宋体" w:cs="宋体"/>
          <w:color w:val="auto"/>
          <w:szCs w:val="21"/>
          <w:highlight w:val="none"/>
        </w:rPr>
        <w:t>合</w:t>
      </w:r>
      <w:r>
        <w:rPr>
          <w:rFonts w:hint="eastAsia" w:ascii="宋体" w:hAnsi="宋体" w:cs="宋体"/>
          <w:color w:val="auto"/>
          <w:spacing w:val="-2"/>
          <w:szCs w:val="21"/>
          <w:highlight w:val="none"/>
        </w:rPr>
        <w:t>本</w:t>
      </w:r>
      <w:r>
        <w:rPr>
          <w:rFonts w:hint="eastAsia" w:ascii="宋体" w:hAnsi="宋体" w:cs="宋体"/>
          <w:color w:val="auto"/>
          <w:szCs w:val="21"/>
          <w:highlight w:val="none"/>
        </w:rPr>
        <w:t>章第</w:t>
      </w:r>
      <w:r>
        <w:rPr>
          <w:rFonts w:hint="eastAsia" w:ascii="宋体" w:hAnsi="宋体" w:cs="宋体"/>
          <w:color w:val="auto"/>
          <w:spacing w:val="27"/>
          <w:szCs w:val="21"/>
          <w:highlight w:val="none"/>
        </w:rPr>
        <w:t xml:space="preserve"> </w:t>
      </w: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1</w:t>
      </w:r>
      <w:r>
        <w:rPr>
          <w:rFonts w:hint="eastAsia" w:ascii="宋体" w:hAnsi="宋体" w:cs="宋体"/>
          <w:color w:val="auto"/>
          <w:spacing w:val="27"/>
          <w:szCs w:val="21"/>
          <w:highlight w:val="none"/>
        </w:rPr>
        <w:t xml:space="preserve"> </w:t>
      </w:r>
      <w:r>
        <w:rPr>
          <w:rFonts w:hint="eastAsia" w:ascii="宋体" w:hAnsi="宋体" w:cs="宋体"/>
          <w:color w:val="auto"/>
          <w:szCs w:val="21"/>
          <w:highlight w:val="none"/>
        </w:rPr>
        <w:t>项和</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 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的</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外</w:t>
      </w:r>
      <w:r>
        <w:rPr>
          <w:rFonts w:hint="eastAsia" w:ascii="宋体" w:hAnsi="宋体" w:cs="宋体"/>
          <w:color w:val="auto"/>
          <w:szCs w:val="21"/>
          <w:highlight w:val="none"/>
        </w:rPr>
        <w:t>，</w:t>
      </w:r>
      <w:r>
        <w:rPr>
          <w:rFonts w:hint="eastAsia" w:ascii="宋体" w:hAnsi="宋体" w:cs="宋体"/>
          <w:color w:val="auto"/>
          <w:spacing w:val="-2"/>
          <w:szCs w:val="21"/>
          <w:highlight w:val="none"/>
        </w:rPr>
        <w:t>还</w:t>
      </w:r>
      <w:r>
        <w:rPr>
          <w:rFonts w:hint="eastAsia" w:ascii="宋体" w:hAnsi="宋体" w:cs="宋体"/>
          <w:color w:val="auto"/>
          <w:szCs w:val="21"/>
          <w:highlight w:val="none"/>
        </w:rPr>
        <w:t>应遵</w:t>
      </w:r>
      <w:r>
        <w:rPr>
          <w:rFonts w:hint="eastAsia" w:ascii="宋体" w:hAnsi="宋体" w:cs="宋体"/>
          <w:color w:val="auto"/>
          <w:spacing w:val="-2"/>
          <w:szCs w:val="21"/>
          <w:highlight w:val="none"/>
        </w:rPr>
        <w:t>守</w:t>
      </w:r>
      <w:r>
        <w:rPr>
          <w:rFonts w:hint="eastAsia" w:ascii="宋体" w:hAnsi="宋体" w:cs="宋体"/>
          <w:color w:val="auto"/>
          <w:szCs w:val="21"/>
          <w:highlight w:val="none"/>
        </w:rPr>
        <w:t>以</w:t>
      </w:r>
      <w:r>
        <w:rPr>
          <w:rFonts w:hint="eastAsia" w:ascii="宋体" w:hAnsi="宋体" w:cs="宋体"/>
          <w:color w:val="auto"/>
          <w:spacing w:val="-2"/>
          <w:szCs w:val="21"/>
          <w:highlight w:val="none"/>
        </w:rPr>
        <w:t>下</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w:t>
      </w:r>
    </w:p>
    <w:p w14:paraId="3A5B99D0">
      <w:pPr>
        <w:spacing w:before="11" w:line="360" w:lineRule="auto"/>
        <w:ind w:left="100" w:right="43" w:firstLine="314"/>
        <w:jc w:val="left"/>
        <w:rPr>
          <w:rFonts w:hint="eastAsia" w:ascii="宋体" w:hAnsi="宋体" w:cs="宋体"/>
          <w:color w:val="auto"/>
          <w:szCs w:val="21"/>
          <w:highlight w:val="none"/>
        </w:rPr>
      </w:pPr>
      <w:r>
        <w:rPr>
          <w:rFonts w:hint="eastAsia" w:ascii="宋体" w:hAnsi="宋体" w:cs="宋体"/>
          <w:color w:val="auto"/>
          <w:szCs w:val="21"/>
          <w:highlight w:val="none"/>
        </w:rPr>
        <w:t>（1）联合体各方应</w:t>
      </w:r>
      <w:r>
        <w:rPr>
          <w:rFonts w:hint="eastAsia" w:ascii="宋体" w:hAnsi="宋体" w:cs="宋体"/>
          <w:color w:val="auto"/>
          <w:spacing w:val="-2"/>
          <w:szCs w:val="21"/>
          <w:highlight w:val="none"/>
        </w:rPr>
        <w:t>按</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文件提供的格式</w:t>
      </w:r>
      <w:r>
        <w:rPr>
          <w:rFonts w:hint="eastAsia" w:ascii="宋体" w:hAnsi="宋体" w:cs="宋体"/>
          <w:color w:val="auto"/>
          <w:spacing w:val="-2"/>
          <w:szCs w:val="21"/>
          <w:highlight w:val="none"/>
        </w:rPr>
        <w:t>签</w:t>
      </w:r>
      <w:r>
        <w:rPr>
          <w:rFonts w:hint="eastAsia" w:ascii="宋体" w:hAnsi="宋体" w:cs="宋体"/>
          <w:color w:val="auto"/>
          <w:szCs w:val="21"/>
          <w:highlight w:val="none"/>
        </w:rPr>
        <w:t>订联</w:t>
      </w:r>
      <w:r>
        <w:rPr>
          <w:rFonts w:hint="eastAsia" w:ascii="宋体" w:hAnsi="宋体" w:cs="宋体"/>
          <w:color w:val="auto"/>
          <w:spacing w:val="-2"/>
          <w:szCs w:val="21"/>
          <w:highlight w:val="none"/>
        </w:rPr>
        <w:t>合</w:t>
      </w:r>
      <w:r>
        <w:rPr>
          <w:rFonts w:hint="eastAsia" w:ascii="宋体" w:hAnsi="宋体" w:cs="宋体"/>
          <w:color w:val="auto"/>
          <w:szCs w:val="21"/>
          <w:highlight w:val="none"/>
        </w:rPr>
        <w:t>体协议书，明确</w:t>
      </w:r>
      <w:r>
        <w:rPr>
          <w:rFonts w:hint="eastAsia" w:ascii="宋体" w:hAnsi="宋体" w:cs="宋体"/>
          <w:color w:val="auto"/>
          <w:spacing w:val="-2"/>
          <w:szCs w:val="21"/>
          <w:highlight w:val="none"/>
        </w:rPr>
        <w:t>联</w:t>
      </w:r>
      <w:r>
        <w:rPr>
          <w:rFonts w:hint="eastAsia" w:ascii="宋体" w:hAnsi="宋体" w:cs="宋体"/>
          <w:color w:val="auto"/>
          <w:szCs w:val="21"/>
          <w:highlight w:val="none"/>
        </w:rPr>
        <w:t>合体</w:t>
      </w:r>
      <w:r>
        <w:rPr>
          <w:rFonts w:hint="eastAsia" w:ascii="宋体" w:hAnsi="宋体" w:cs="宋体"/>
          <w:color w:val="auto"/>
          <w:spacing w:val="-2"/>
          <w:szCs w:val="21"/>
          <w:highlight w:val="none"/>
        </w:rPr>
        <w:t>牵</w:t>
      </w:r>
      <w:r>
        <w:rPr>
          <w:rFonts w:hint="eastAsia" w:ascii="宋体" w:hAnsi="宋体" w:cs="宋体"/>
          <w:color w:val="auto"/>
          <w:szCs w:val="21"/>
          <w:highlight w:val="none"/>
        </w:rPr>
        <w:t>头人和各方权利义</w:t>
      </w:r>
      <w:r>
        <w:rPr>
          <w:rFonts w:hint="eastAsia" w:ascii="宋体" w:hAnsi="宋体" w:cs="宋体"/>
          <w:color w:val="auto"/>
          <w:spacing w:val="-2"/>
          <w:szCs w:val="21"/>
          <w:highlight w:val="none"/>
        </w:rPr>
        <w:t>务</w:t>
      </w:r>
      <w:r>
        <w:rPr>
          <w:rFonts w:hint="eastAsia" w:ascii="宋体" w:hAnsi="宋体" w:cs="宋体"/>
          <w:color w:val="auto"/>
          <w:szCs w:val="21"/>
          <w:highlight w:val="none"/>
        </w:rPr>
        <w:t>，</w:t>
      </w:r>
      <w:r>
        <w:rPr>
          <w:rFonts w:hint="eastAsia" w:ascii="宋体" w:hAnsi="宋体" w:cs="宋体"/>
          <w:color w:val="auto"/>
          <w:spacing w:val="-2"/>
          <w:szCs w:val="21"/>
          <w:highlight w:val="none"/>
        </w:rPr>
        <w:t>并</w:t>
      </w:r>
      <w:r>
        <w:rPr>
          <w:rFonts w:hint="eastAsia" w:ascii="宋体" w:hAnsi="宋体" w:cs="宋体"/>
          <w:color w:val="auto"/>
          <w:szCs w:val="21"/>
          <w:highlight w:val="none"/>
        </w:rPr>
        <w:t>承</w:t>
      </w:r>
      <w:r>
        <w:rPr>
          <w:rFonts w:hint="eastAsia" w:ascii="宋体" w:hAnsi="宋体" w:cs="宋体"/>
          <w:color w:val="auto"/>
          <w:spacing w:val="-2"/>
          <w:szCs w:val="21"/>
          <w:highlight w:val="none"/>
        </w:rPr>
        <w:t>诺</w:t>
      </w:r>
      <w:r>
        <w:rPr>
          <w:rFonts w:hint="eastAsia" w:ascii="宋体" w:hAnsi="宋体" w:cs="宋体"/>
          <w:color w:val="auto"/>
          <w:szCs w:val="21"/>
          <w:highlight w:val="none"/>
        </w:rPr>
        <w:t>就</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目向</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承</w:t>
      </w:r>
      <w:r>
        <w:rPr>
          <w:rFonts w:hint="eastAsia" w:ascii="宋体" w:hAnsi="宋体" w:cs="宋体"/>
          <w:color w:val="auto"/>
          <w:spacing w:val="-2"/>
          <w:szCs w:val="21"/>
          <w:highlight w:val="none"/>
        </w:rPr>
        <w:t>担</w:t>
      </w:r>
      <w:r>
        <w:rPr>
          <w:rFonts w:hint="eastAsia" w:ascii="宋体" w:hAnsi="宋体" w:cs="宋体"/>
          <w:color w:val="auto"/>
          <w:szCs w:val="21"/>
          <w:highlight w:val="none"/>
        </w:rPr>
        <w:t>连</w:t>
      </w:r>
      <w:r>
        <w:rPr>
          <w:rFonts w:hint="eastAsia" w:ascii="宋体" w:hAnsi="宋体" w:cs="宋体"/>
          <w:color w:val="auto"/>
          <w:spacing w:val="-2"/>
          <w:szCs w:val="21"/>
          <w:highlight w:val="none"/>
        </w:rPr>
        <w:t>带</w:t>
      </w:r>
      <w:r>
        <w:rPr>
          <w:rFonts w:hint="eastAsia" w:ascii="宋体" w:hAnsi="宋体" w:cs="宋体"/>
          <w:color w:val="auto"/>
          <w:szCs w:val="21"/>
          <w:highlight w:val="none"/>
        </w:rPr>
        <w:t>责</w:t>
      </w:r>
      <w:r>
        <w:rPr>
          <w:rFonts w:hint="eastAsia" w:ascii="宋体" w:hAnsi="宋体" w:cs="宋体"/>
          <w:color w:val="auto"/>
          <w:spacing w:val="-2"/>
          <w:szCs w:val="21"/>
          <w:highlight w:val="none"/>
        </w:rPr>
        <w:t>任</w:t>
      </w:r>
      <w:r>
        <w:rPr>
          <w:rFonts w:hint="eastAsia" w:ascii="宋体" w:hAnsi="宋体" w:cs="宋体"/>
          <w:color w:val="auto"/>
          <w:szCs w:val="21"/>
          <w:highlight w:val="none"/>
        </w:rPr>
        <w:t>；</w:t>
      </w:r>
    </w:p>
    <w:p w14:paraId="3D3DBB25">
      <w:pPr>
        <w:spacing w:before="6" w:line="360" w:lineRule="auto"/>
        <w:ind w:left="415" w:right="-2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由</w:t>
      </w:r>
      <w:r>
        <w:rPr>
          <w:rFonts w:hint="eastAsia" w:ascii="宋体" w:hAnsi="宋体" w:cs="宋体"/>
          <w:color w:val="auto"/>
          <w:spacing w:val="-2"/>
          <w:szCs w:val="21"/>
          <w:highlight w:val="none"/>
        </w:rPr>
        <w:t>同</w:t>
      </w:r>
      <w:r>
        <w:rPr>
          <w:rFonts w:hint="eastAsia" w:ascii="宋体" w:hAnsi="宋体" w:cs="宋体"/>
          <w:color w:val="auto"/>
          <w:szCs w:val="21"/>
          <w:highlight w:val="none"/>
        </w:rPr>
        <w:t>一</w:t>
      </w:r>
      <w:r>
        <w:rPr>
          <w:rFonts w:hint="eastAsia" w:ascii="宋体" w:hAnsi="宋体" w:cs="宋体"/>
          <w:color w:val="auto"/>
          <w:spacing w:val="-2"/>
          <w:szCs w:val="21"/>
          <w:highlight w:val="none"/>
        </w:rPr>
        <w:t>专</w:t>
      </w:r>
      <w:r>
        <w:rPr>
          <w:rFonts w:hint="eastAsia" w:ascii="宋体" w:hAnsi="宋体" w:cs="宋体"/>
          <w:color w:val="auto"/>
          <w:szCs w:val="21"/>
          <w:highlight w:val="none"/>
        </w:rPr>
        <w:t>业</w:t>
      </w:r>
      <w:r>
        <w:rPr>
          <w:rFonts w:hint="eastAsia" w:ascii="宋体" w:hAnsi="宋体" w:cs="宋体"/>
          <w:color w:val="auto"/>
          <w:spacing w:val="-2"/>
          <w:szCs w:val="21"/>
          <w:highlight w:val="none"/>
        </w:rPr>
        <w:t>的</w:t>
      </w:r>
      <w:r>
        <w:rPr>
          <w:rFonts w:hint="eastAsia" w:ascii="宋体" w:hAnsi="宋体" w:cs="宋体"/>
          <w:color w:val="auto"/>
          <w:szCs w:val="21"/>
          <w:highlight w:val="none"/>
        </w:rPr>
        <w:t>单</w:t>
      </w:r>
      <w:r>
        <w:rPr>
          <w:rFonts w:hint="eastAsia" w:ascii="宋体" w:hAnsi="宋体" w:cs="宋体"/>
          <w:color w:val="auto"/>
          <w:spacing w:val="-2"/>
          <w:szCs w:val="21"/>
          <w:highlight w:val="none"/>
        </w:rPr>
        <w:t>位组</w:t>
      </w:r>
      <w:r>
        <w:rPr>
          <w:rFonts w:hint="eastAsia" w:ascii="宋体" w:hAnsi="宋体" w:cs="宋体"/>
          <w:color w:val="auto"/>
          <w:szCs w:val="21"/>
          <w:highlight w:val="none"/>
        </w:rPr>
        <w:t>成的</w:t>
      </w:r>
      <w:r>
        <w:rPr>
          <w:rFonts w:hint="eastAsia" w:ascii="宋体" w:hAnsi="宋体" w:cs="宋体"/>
          <w:color w:val="auto"/>
          <w:spacing w:val="-2"/>
          <w:szCs w:val="21"/>
          <w:highlight w:val="none"/>
        </w:rPr>
        <w:t>联</w:t>
      </w:r>
      <w:r>
        <w:rPr>
          <w:rFonts w:hint="eastAsia" w:ascii="宋体" w:hAnsi="宋体" w:cs="宋体"/>
          <w:color w:val="auto"/>
          <w:szCs w:val="21"/>
          <w:highlight w:val="none"/>
        </w:rPr>
        <w:t>合</w:t>
      </w:r>
      <w:r>
        <w:rPr>
          <w:rFonts w:hint="eastAsia" w:ascii="宋体" w:hAnsi="宋体" w:cs="宋体"/>
          <w:color w:val="auto"/>
          <w:spacing w:val="-2"/>
          <w:szCs w:val="21"/>
          <w:highlight w:val="none"/>
        </w:rPr>
        <w:t>体</w:t>
      </w:r>
      <w:r>
        <w:rPr>
          <w:rFonts w:hint="eastAsia" w:ascii="宋体" w:hAnsi="宋体" w:cs="宋体"/>
          <w:color w:val="auto"/>
          <w:szCs w:val="21"/>
          <w:highlight w:val="none"/>
        </w:rPr>
        <w:t>，</w:t>
      </w:r>
      <w:r>
        <w:rPr>
          <w:rFonts w:hint="eastAsia" w:ascii="宋体" w:hAnsi="宋体" w:cs="宋体"/>
          <w:color w:val="auto"/>
          <w:spacing w:val="-2"/>
          <w:szCs w:val="21"/>
          <w:highlight w:val="none"/>
        </w:rPr>
        <w:t>按</w:t>
      </w:r>
      <w:r>
        <w:rPr>
          <w:rFonts w:hint="eastAsia" w:ascii="宋体" w:hAnsi="宋体" w:cs="宋体"/>
          <w:color w:val="auto"/>
          <w:szCs w:val="21"/>
          <w:highlight w:val="none"/>
        </w:rPr>
        <w:t>照</w:t>
      </w:r>
      <w:r>
        <w:rPr>
          <w:rFonts w:hint="eastAsia" w:ascii="宋体" w:hAnsi="宋体" w:cs="宋体"/>
          <w:color w:val="auto"/>
          <w:spacing w:val="-2"/>
          <w:szCs w:val="21"/>
          <w:highlight w:val="none"/>
        </w:rPr>
        <w:t>资</w:t>
      </w:r>
      <w:r>
        <w:rPr>
          <w:rFonts w:hint="eastAsia" w:ascii="宋体" w:hAnsi="宋体" w:cs="宋体"/>
          <w:color w:val="auto"/>
          <w:szCs w:val="21"/>
          <w:highlight w:val="none"/>
        </w:rPr>
        <w:t>质</w:t>
      </w:r>
      <w:r>
        <w:rPr>
          <w:rFonts w:hint="eastAsia" w:ascii="宋体" w:hAnsi="宋体" w:cs="宋体"/>
          <w:color w:val="auto"/>
          <w:spacing w:val="-2"/>
          <w:szCs w:val="21"/>
          <w:highlight w:val="none"/>
        </w:rPr>
        <w:t>等</w:t>
      </w:r>
      <w:r>
        <w:rPr>
          <w:rFonts w:hint="eastAsia" w:ascii="宋体" w:hAnsi="宋体" w:cs="宋体"/>
          <w:color w:val="auto"/>
          <w:szCs w:val="21"/>
          <w:highlight w:val="none"/>
        </w:rPr>
        <w:t>级较</w:t>
      </w:r>
      <w:r>
        <w:rPr>
          <w:rFonts w:hint="eastAsia" w:ascii="宋体" w:hAnsi="宋体" w:cs="宋体"/>
          <w:color w:val="auto"/>
          <w:spacing w:val="-2"/>
          <w:szCs w:val="21"/>
          <w:highlight w:val="none"/>
        </w:rPr>
        <w:t>低</w:t>
      </w:r>
      <w:r>
        <w:rPr>
          <w:rFonts w:hint="eastAsia" w:ascii="宋体" w:hAnsi="宋体" w:cs="宋体"/>
          <w:color w:val="auto"/>
          <w:szCs w:val="21"/>
          <w:highlight w:val="none"/>
        </w:rPr>
        <w:t>的</w:t>
      </w:r>
      <w:r>
        <w:rPr>
          <w:rFonts w:hint="eastAsia" w:ascii="宋体" w:hAnsi="宋体" w:cs="宋体"/>
          <w:color w:val="auto"/>
          <w:spacing w:val="-2"/>
          <w:szCs w:val="21"/>
          <w:highlight w:val="none"/>
        </w:rPr>
        <w:t>单</w:t>
      </w:r>
      <w:r>
        <w:rPr>
          <w:rFonts w:hint="eastAsia" w:ascii="宋体" w:hAnsi="宋体" w:cs="宋体"/>
          <w:color w:val="auto"/>
          <w:szCs w:val="21"/>
          <w:highlight w:val="none"/>
        </w:rPr>
        <w:t>位</w:t>
      </w:r>
      <w:r>
        <w:rPr>
          <w:rFonts w:hint="eastAsia" w:ascii="宋体" w:hAnsi="宋体" w:cs="宋体"/>
          <w:color w:val="auto"/>
          <w:spacing w:val="-2"/>
          <w:szCs w:val="21"/>
          <w:highlight w:val="none"/>
        </w:rPr>
        <w:t>确</w:t>
      </w:r>
      <w:r>
        <w:rPr>
          <w:rFonts w:hint="eastAsia" w:ascii="宋体" w:hAnsi="宋体" w:cs="宋体"/>
          <w:color w:val="auto"/>
          <w:szCs w:val="21"/>
          <w:highlight w:val="none"/>
        </w:rPr>
        <w:t>定</w:t>
      </w:r>
      <w:r>
        <w:rPr>
          <w:rFonts w:hint="eastAsia" w:ascii="宋体" w:hAnsi="宋体" w:cs="宋体"/>
          <w:color w:val="auto"/>
          <w:spacing w:val="-2"/>
          <w:szCs w:val="21"/>
          <w:highlight w:val="none"/>
        </w:rPr>
        <w:t>资</w:t>
      </w:r>
      <w:r>
        <w:rPr>
          <w:rFonts w:hint="eastAsia" w:ascii="宋体" w:hAnsi="宋体" w:cs="宋体"/>
          <w:color w:val="auto"/>
          <w:szCs w:val="21"/>
          <w:highlight w:val="none"/>
        </w:rPr>
        <w:t>质</w:t>
      </w:r>
      <w:r>
        <w:rPr>
          <w:rFonts w:hint="eastAsia" w:ascii="宋体" w:hAnsi="宋体" w:cs="宋体"/>
          <w:color w:val="auto"/>
          <w:spacing w:val="-2"/>
          <w:szCs w:val="21"/>
          <w:highlight w:val="none"/>
        </w:rPr>
        <w:t>等</w:t>
      </w:r>
      <w:r>
        <w:rPr>
          <w:rFonts w:hint="eastAsia" w:ascii="宋体" w:hAnsi="宋体" w:cs="宋体"/>
          <w:color w:val="auto"/>
          <w:szCs w:val="21"/>
          <w:highlight w:val="none"/>
        </w:rPr>
        <w:t>级；</w:t>
      </w:r>
    </w:p>
    <w:p w14:paraId="527535AC">
      <w:pPr>
        <w:spacing w:before="39" w:line="360" w:lineRule="auto"/>
        <w:ind w:left="100" w:right="43" w:firstLine="314"/>
        <w:jc w:val="left"/>
        <w:rPr>
          <w:rFonts w:hint="eastAsia" w:ascii="宋体" w:hAnsi="宋体" w:cs="宋体"/>
          <w:color w:val="auto"/>
          <w:szCs w:val="21"/>
          <w:highlight w:val="none"/>
        </w:rPr>
      </w:pPr>
      <w:r>
        <w:rPr>
          <w:rFonts w:hint="eastAsia" w:ascii="宋体" w:hAnsi="宋体" w:cs="宋体"/>
          <w:color w:val="auto"/>
          <w:szCs w:val="21"/>
          <w:highlight w:val="none"/>
        </w:rPr>
        <w:t>（3）联合体各方不</w:t>
      </w:r>
      <w:r>
        <w:rPr>
          <w:rFonts w:hint="eastAsia" w:ascii="宋体" w:hAnsi="宋体" w:cs="宋体"/>
          <w:color w:val="auto"/>
          <w:spacing w:val="-2"/>
          <w:szCs w:val="21"/>
          <w:highlight w:val="none"/>
        </w:rPr>
        <w:t>得</w:t>
      </w:r>
      <w:r>
        <w:rPr>
          <w:rFonts w:hint="eastAsia" w:ascii="宋体" w:hAnsi="宋体" w:cs="宋体"/>
          <w:color w:val="auto"/>
          <w:szCs w:val="21"/>
          <w:highlight w:val="none"/>
        </w:rPr>
        <w:t>再</w:t>
      </w:r>
      <w:r>
        <w:rPr>
          <w:rFonts w:hint="eastAsia" w:ascii="宋体" w:hAnsi="宋体" w:cs="宋体"/>
          <w:color w:val="auto"/>
          <w:spacing w:val="-2"/>
          <w:szCs w:val="21"/>
          <w:highlight w:val="none"/>
        </w:rPr>
        <w:t>以</w:t>
      </w:r>
      <w:r>
        <w:rPr>
          <w:rFonts w:hint="eastAsia" w:ascii="宋体" w:hAnsi="宋体" w:cs="宋体"/>
          <w:color w:val="auto"/>
          <w:szCs w:val="21"/>
          <w:highlight w:val="none"/>
        </w:rPr>
        <w:t>自己名义单独或</w:t>
      </w:r>
      <w:r>
        <w:rPr>
          <w:rFonts w:hint="eastAsia" w:ascii="宋体" w:hAnsi="宋体" w:cs="宋体"/>
          <w:color w:val="auto"/>
          <w:spacing w:val="-2"/>
          <w:szCs w:val="21"/>
          <w:highlight w:val="none"/>
        </w:rPr>
        <w:t>参</w:t>
      </w:r>
      <w:r>
        <w:rPr>
          <w:rFonts w:hint="eastAsia" w:ascii="宋体" w:hAnsi="宋体" w:cs="宋体"/>
          <w:color w:val="auto"/>
          <w:szCs w:val="21"/>
          <w:highlight w:val="none"/>
        </w:rPr>
        <w:t>加其</w:t>
      </w:r>
      <w:r>
        <w:rPr>
          <w:rFonts w:hint="eastAsia" w:ascii="宋体" w:hAnsi="宋体" w:cs="宋体"/>
          <w:color w:val="auto"/>
          <w:spacing w:val="-2"/>
          <w:szCs w:val="21"/>
          <w:highlight w:val="none"/>
        </w:rPr>
        <w:t>他</w:t>
      </w:r>
      <w:r>
        <w:rPr>
          <w:rFonts w:hint="eastAsia" w:ascii="宋体" w:hAnsi="宋体" w:cs="宋体"/>
          <w:color w:val="auto"/>
          <w:szCs w:val="21"/>
          <w:highlight w:val="none"/>
        </w:rPr>
        <w:t>联合体在本招标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目中</w:t>
      </w:r>
      <w:r>
        <w:rPr>
          <w:rFonts w:hint="eastAsia" w:ascii="宋体" w:hAnsi="宋体" w:cs="宋体"/>
          <w:color w:val="auto"/>
          <w:spacing w:val="-2"/>
          <w:szCs w:val="21"/>
          <w:highlight w:val="none"/>
        </w:rPr>
        <w:t>投</w:t>
      </w:r>
      <w:r>
        <w:rPr>
          <w:rFonts w:hint="eastAsia" w:ascii="宋体" w:hAnsi="宋体" w:cs="宋体"/>
          <w:color w:val="auto"/>
          <w:szCs w:val="21"/>
          <w:highlight w:val="none"/>
        </w:rPr>
        <w:t>标，否则各相关投</w:t>
      </w:r>
      <w:r>
        <w:rPr>
          <w:rFonts w:hint="eastAsia" w:ascii="宋体" w:hAnsi="宋体" w:cs="宋体"/>
          <w:color w:val="auto"/>
          <w:spacing w:val="-2"/>
          <w:szCs w:val="21"/>
          <w:highlight w:val="none"/>
        </w:rPr>
        <w:t>标</w:t>
      </w:r>
      <w:r>
        <w:rPr>
          <w:rFonts w:hint="eastAsia" w:ascii="宋体" w:hAnsi="宋体" w:cs="宋体"/>
          <w:color w:val="auto"/>
          <w:szCs w:val="21"/>
          <w:highlight w:val="none"/>
        </w:rPr>
        <w:t>均</w:t>
      </w:r>
      <w:r>
        <w:rPr>
          <w:rFonts w:hint="eastAsia" w:ascii="宋体" w:hAnsi="宋体" w:cs="宋体"/>
          <w:color w:val="auto"/>
          <w:spacing w:val="-2"/>
          <w:szCs w:val="21"/>
          <w:highlight w:val="none"/>
        </w:rPr>
        <w:t>无</w:t>
      </w:r>
      <w:r>
        <w:rPr>
          <w:rFonts w:hint="eastAsia" w:ascii="宋体" w:hAnsi="宋体" w:cs="宋体"/>
          <w:color w:val="auto"/>
          <w:szCs w:val="21"/>
          <w:highlight w:val="none"/>
        </w:rPr>
        <w:t>效。</w:t>
      </w:r>
    </w:p>
    <w:p w14:paraId="15FC18E6">
      <w:pPr>
        <w:spacing w:before="6"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1.4.3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不</w:t>
      </w:r>
      <w:r>
        <w:rPr>
          <w:rFonts w:hint="eastAsia" w:ascii="宋体" w:hAnsi="宋体" w:cs="宋体"/>
          <w:color w:val="auto"/>
          <w:szCs w:val="21"/>
          <w:highlight w:val="none"/>
        </w:rPr>
        <w:t>得</w:t>
      </w:r>
      <w:r>
        <w:rPr>
          <w:rFonts w:hint="eastAsia" w:ascii="宋体" w:hAnsi="宋体" w:cs="宋体"/>
          <w:color w:val="auto"/>
          <w:spacing w:val="-2"/>
          <w:szCs w:val="21"/>
          <w:highlight w:val="none"/>
        </w:rPr>
        <w:t>存</w:t>
      </w:r>
      <w:r>
        <w:rPr>
          <w:rFonts w:hint="eastAsia" w:ascii="宋体" w:hAnsi="宋体" w:cs="宋体"/>
          <w:color w:val="auto"/>
          <w:szCs w:val="21"/>
          <w:highlight w:val="none"/>
        </w:rPr>
        <w:t>在</w:t>
      </w:r>
      <w:r>
        <w:rPr>
          <w:rFonts w:hint="eastAsia" w:ascii="宋体" w:hAnsi="宋体" w:cs="宋体"/>
          <w:color w:val="auto"/>
          <w:spacing w:val="-2"/>
          <w:szCs w:val="21"/>
          <w:highlight w:val="none"/>
        </w:rPr>
        <w:t>下列</w:t>
      </w:r>
      <w:r>
        <w:rPr>
          <w:rFonts w:hint="eastAsia" w:ascii="宋体" w:hAnsi="宋体" w:cs="宋体"/>
          <w:color w:val="auto"/>
          <w:szCs w:val="21"/>
          <w:highlight w:val="none"/>
        </w:rPr>
        <w:t>情形</w:t>
      </w:r>
      <w:r>
        <w:rPr>
          <w:rFonts w:hint="eastAsia" w:ascii="宋体" w:hAnsi="宋体" w:cs="宋体"/>
          <w:color w:val="auto"/>
          <w:spacing w:val="-2"/>
          <w:szCs w:val="21"/>
          <w:highlight w:val="none"/>
        </w:rPr>
        <w:t>之</w:t>
      </w:r>
      <w:r>
        <w:rPr>
          <w:rFonts w:hint="eastAsia" w:ascii="宋体" w:hAnsi="宋体" w:cs="宋体"/>
          <w:color w:val="auto"/>
          <w:szCs w:val="21"/>
          <w:highlight w:val="none"/>
        </w:rPr>
        <w:t>一：</w:t>
      </w:r>
    </w:p>
    <w:p w14:paraId="2E505F46">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为</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w:t>
      </w:r>
      <w:r>
        <w:rPr>
          <w:rFonts w:hint="eastAsia" w:ascii="宋体" w:hAnsi="宋体" w:cs="宋体"/>
          <w:color w:val="auto"/>
          <w:spacing w:val="-2"/>
          <w:szCs w:val="21"/>
          <w:highlight w:val="none"/>
        </w:rPr>
        <w:t>具</w:t>
      </w:r>
      <w:r>
        <w:rPr>
          <w:rFonts w:hint="eastAsia" w:ascii="宋体" w:hAnsi="宋体" w:cs="宋体"/>
          <w:color w:val="auto"/>
          <w:szCs w:val="21"/>
          <w:highlight w:val="none"/>
        </w:rPr>
        <w:t>有</w:t>
      </w:r>
      <w:r>
        <w:rPr>
          <w:rFonts w:hint="eastAsia" w:ascii="宋体" w:hAnsi="宋体" w:cs="宋体"/>
          <w:color w:val="auto"/>
          <w:spacing w:val="-2"/>
          <w:szCs w:val="21"/>
          <w:highlight w:val="none"/>
        </w:rPr>
        <w:t>独立</w:t>
      </w:r>
      <w:r>
        <w:rPr>
          <w:rFonts w:hint="eastAsia" w:ascii="宋体" w:hAnsi="宋体" w:cs="宋体"/>
          <w:color w:val="auto"/>
          <w:szCs w:val="21"/>
          <w:highlight w:val="none"/>
        </w:rPr>
        <w:t>法人</w:t>
      </w:r>
      <w:r>
        <w:rPr>
          <w:rFonts w:hint="eastAsia" w:ascii="宋体" w:hAnsi="宋体" w:cs="宋体"/>
          <w:color w:val="auto"/>
          <w:spacing w:val="-2"/>
          <w:szCs w:val="21"/>
          <w:highlight w:val="none"/>
        </w:rPr>
        <w:t>资</w:t>
      </w:r>
      <w:r>
        <w:rPr>
          <w:rFonts w:hint="eastAsia" w:ascii="宋体" w:hAnsi="宋体" w:cs="宋体"/>
          <w:color w:val="auto"/>
          <w:szCs w:val="21"/>
          <w:highlight w:val="none"/>
        </w:rPr>
        <w:t>格</w:t>
      </w:r>
      <w:r>
        <w:rPr>
          <w:rFonts w:hint="eastAsia" w:ascii="宋体" w:hAnsi="宋体" w:cs="宋体"/>
          <w:color w:val="auto"/>
          <w:spacing w:val="-2"/>
          <w:szCs w:val="21"/>
          <w:highlight w:val="none"/>
        </w:rPr>
        <w:t>的</w:t>
      </w:r>
      <w:r>
        <w:rPr>
          <w:rFonts w:hint="eastAsia" w:ascii="宋体" w:hAnsi="宋体" w:cs="宋体"/>
          <w:color w:val="auto"/>
          <w:szCs w:val="21"/>
          <w:highlight w:val="none"/>
        </w:rPr>
        <w:t>附</w:t>
      </w:r>
      <w:r>
        <w:rPr>
          <w:rFonts w:hint="eastAsia" w:ascii="宋体" w:hAnsi="宋体" w:cs="宋体"/>
          <w:color w:val="auto"/>
          <w:spacing w:val="-2"/>
          <w:szCs w:val="21"/>
          <w:highlight w:val="none"/>
        </w:rPr>
        <w:t>属</w:t>
      </w:r>
      <w:r>
        <w:rPr>
          <w:rFonts w:hint="eastAsia" w:ascii="宋体" w:hAnsi="宋体" w:cs="宋体"/>
          <w:color w:val="auto"/>
          <w:szCs w:val="21"/>
          <w:highlight w:val="none"/>
        </w:rPr>
        <w:t>机</w:t>
      </w:r>
      <w:r>
        <w:rPr>
          <w:rFonts w:hint="eastAsia" w:ascii="宋体" w:hAnsi="宋体" w:cs="宋体"/>
          <w:color w:val="auto"/>
          <w:spacing w:val="-2"/>
          <w:szCs w:val="21"/>
          <w:highlight w:val="none"/>
        </w:rPr>
        <w:t>构</w:t>
      </w:r>
      <w:r>
        <w:rPr>
          <w:rFonts w:hint="eastAsia" w:ascii="宋体" w:hAnsi="宋体" w:cs="宋体"/>
          <w:color w:val="auto"/>
          <w:szCs w:val="21"/>
          <w:highlight w:val="none"/>
        </w:rPr>
        <w:t>（</w:t>
      </w:r>
      <w:r>
        <w:rPr>
          <w:rFonts w:hint="eastAsia" w:ascii="宋体" w:hAnsi="宋体" w:cs="宋体"/>
          <w:color w:val="auto"/>
          <w:spacing w:val="-2"/>
          <w:szCs w:val="21"/>
          <w:highlight w:val="none"/>
        </w:rPr>
        <w:t>单</w:t>
      </w:r>
      <w:r>
        <w:rPr>
          <w:rFonts w:hint="eastAsia" w:ascii="宋体" w:hAnsi="宋体" w:cs="宋体"/>
          <w:color w:val="auto"/>
          <w:szCs w:val="21"/>
          <w:highlight w:val="none"/>
        </w:rPr>
        <w:t>位</w:t>
      </w:r>
      <w:r>
        <w:rPr>
          <w:rFonts w:hint="eastAsia" w:ascii="宋体" w:hAnsi="宋体" w:cs="宋体"/>
          <w:color w:val="auto"/>
          <w:spacing w:val="-106"/>
          <w:szCs w:val="21"/>
          <w:highlight w:val="none"/>
        </w:rPr>
        <w:t>）</w:t>
      </w:r>
      <w:r>
        <w:rPr>
          <w:rFonts w:hint="eastAsia" w:ascii="宋体" w:hAnsi="宋体" w:cs="宋体"/>
          <w:color w:val="auto"/>
          <w:szCs w:val="21"/>
          <w:highlight w:val="none"/>
        </w:rPr>
        <w:t>；</w:t>
      </w:r>
    </w:p>
    <w:p w14:paraId="3E92058F">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存</w:t>
      </w:r>
      <w:r>
        <w:rPr>
          <w:rFonts w:hint="eastAsia" w:ascii="宋体" w:hAnsi="宋体" w:cs="宋体"/>
          <w:color w:val="auto"/>
          <w:spacing w:val="-2"/>
          <w:szCs w:val="21"/>
          <w:highlight w:val="none"/>
        </w:rPr>
        <w:t>在</w:t>
      </w:r>
      <w:r>
        <w:rPr>
          <w:rFonts w:hint="eastAsia" w:ascii="宋体" w:hAnsi="宋体" w:cs="宋体"/>
          <w:color w:val="auto"/>
          <w:szCs w:val="21"/>
          <w:highlight w:val="none"/>
        </w:rPr>
        <w:t>利</w:t>
      </w:r>
      <w:r>
        <w:rPr>
          <w:rFonts w:hint="eastAsia" w:ascii="宋体" w:hAnsi="宋体" w:cs="宋体"/>
          <w:color w:val="auto"/>
          <w:spacing w:val="-2"/>
          <w:szCs w:val="21"/>
          <w:highlight w:val="none"/>
        </w:rPr>
        <w:t>害关</w:t>
      </w:r>
      <w:r>
        <w:rPr>
          <w:rFonts w:hint="eastAsia" w:ascii="宋体" w:hAnsi="宋体" w:cs="宋体"/>
          <w:color w:val="auto"/>
          <w:szCs w:val="21"/>
          <w:highlight w:val="none"/>
        </w:rPr>
        <w:t>系且</w:t>
      </w:r>
      <w:r>
        <w:rPr>
          <w:rFonts w:hint="eastAsia" w:ascii="宋体" w:hAnsi="宋体" w:cs="宋体"/>
          <w:color w:val="auto"/>
          <w:spacing w:val="-2"/>
          <w:szCs w:val="21"/>
          <w:highlight w:val="none"/>
        </w:rPr>
        <w:t>可</w:t>
      </w:r>
      <w:r>
        <w:rPr>
          <w:rFonts w:hint="eastAsia" w:ascii="宋体" w:hAnsi="宋体" w:cs="宋体"/>
          <w:color w:val="auto"/>
          <w:szCs w:val="21"/>
          <w:highlight w:val="none"/>
        </w:rPr>
        <w:t>能</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公</w:t>
      </w:r>
      <w:r>
        <w:rPr>
          <w:rFonts w:hint="eastAsia" w:ascii="宋体" w:hAnsi="宋体" w:cs="宋体"/>
          <w:color w:val="auto"/>
          <w:szCs w:val="21"/>
          <w:highlight w:val="none"/>
        </w:rPr>
        <w:t>正</w:t>
      </w:r>
      <w:r>
        <w:rPr>
          <w:rFonts w:hint="eastAsia" w:ascii="宋体" w:hAnsi="宋体" w:cs="宋体"/>
          <w:color w:val="auto"/>
          <w:spacing w:val="-2"/>
          <w:szCs w:val="21"/>
          <w:highlight w:val="none"/>
        </w:rPr>
        <w:t>性</w:t>
      </w:r>
      <w:r>
        <w:rPr>
          <w:rFonts w:hint="eastAsia" w:ascii="宋体" w:hAnsi="宋体" w:cs="宋体"/>
          <w:color w:val="auto"/>
          <w:szCs w:val="21"/>
          <w:highlight w:val="none"/>
        </w:rPr>
        <w:t>；</w:t>
      </w:r>
    </w:p>
    <w:p w14:paraId="758E5CF5">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其他</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为</w:t>
      </w:r>
      <w:r>
        <w:rPr>
          <w:rFonts w:hint="eastAsia" w:ascii="宋体" w:hAnsi="宋体" w:cs="宋体"/>
          <w:color w:val="auto"/>
          <w:spacing w:val="-2"/>
          <w:szCs w:val="21"/>
          <w:highlight w:val="none"/>
        </w:rPr>
        <w:t>同</w:t>
      </w:r>
      <w:r>
        <w:rPr>
          <w:rFonts w:hint="eastAsia" w:ascii="宋体" w:hAnsi="宋体" w:cs="宋体"/>
          <w:color w:val="auto"/>
          <w:szCs w:val="21"/>
          <w:highlight w:val="none"/>
        </w:rPr>
        <w:t>一</w:t>
      </w:r>
      <w:r>
        <w:rPr>
          <w:rFonts w:hint="eastAsia" w:ascii="宋体" w:hAnsi="宋体" w:cs="宋体"/>
          <w:color w:val="auto"/>
          <w:spacing w:val="-2"/>
          <w:szCs w:val="21"/>
          <w:highlight w:val="none"/>
        </w:rPr>
        <w:t>个</w:t>
      </w:r>
      <w:r>
        <w:rPr>
          <w:rFonts w:hint="eastAsia" w:ascii="宋体" w:hAnsi="宋体" w:cs="宋体"/>
          <w:color w:val="auto"/>
          <w:szCs w:val="21"/>
          <w:highlight w:val="none"/>
        </w:rPr>
        <w:t>单</w:t>
      </w:r>
      <w:r>
        <w:rPr>
          <w:rFonts w:hint="eastAsia" w:ascii="宋体" w:hAnsi="宋体" w:cs="宋体"/>
          <w:color w:val="auto"/>
          <w:spacing w:val="-2"/>
          <w:szCs w:val="21"/>
          <w:highlight w:val="none"/>
        </w:rPr>
        <w:t>位</w:t>
      </w:r>
      <w:r>
        <w:rPr>
          <w:rFonts w:hint="eastAsia" w:ascii="宋体" w:hAnsi="宋体" w:cs="宋体"/>
          <w:color w:val="auto"/>
          <w:szCs w:val="21"/>
          <w:highlight w:val="none"/>
        </w:rPr>
        <w:t>负</w:t>
      </w:r>
      <w:r>
        <w:rPr>
          <w:rFonts w:hint="eastAsia" w:ascii="宋体" w:hAnsi="宋体" w:cs="宋体"/>
          <w:color w:val="auto"/>
          <w:spacing w:val="-2"/>
          <w:szCs w:val="21"/>
          <w:highlight w:val="none"/>
        </w:rPr>
        <w:t>责</w:t>
      </w:r>
      <w:r>
        <w:rPr>
          <w:rFonts w:hint="eastAsia" w:ascii="宋体" w:hAnsi="宋体" w:cs="宋体"/>
          <w:color w:val="auto"/>
          <w:szCs w:val="21"/>
          <w:highlight w:val="none"/>
        </w:rPr>
        <w:t>人；</w:t>
      </w:r>
    </w:p>
    <w:p w14:paraId="4799D819">
      <w:pPr>
        <w:spacing w:before="40"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其他</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存</w:t>
      </w:r>
      <w:r>
        <w:rPr>
          <w:rFonts w:hint="eastAsia" w:ascii="宋体" w:hAnsi="宋体" w:cs="宋体"/>
          <w:color w:val="auto"/>
          <w:spacing w:val="-2"/>
          <w:szCs w:val="21"/>
          <w:highlight w:val="none"/>
        </w:rPr>
        <w:t>在</w:t>
      </w:r>
      <w:r>
        <w:rPr>
          <w:rFonts w:hint="eastAsia" w:ascii="宋体" w:hAnsi="宋体" w:cs="宋体"/>
          <w:color w:val="auto"/>
          <w:szCs w:val="21"/>
          <w:highlight w:val="none"/>
        </w:rPr>
        <w:t>控</w:t>
      </w:r>
      <w:r>
        <w:rPr>
          <w:rFonts w:hint="eastAsia" w:ascii="宋体" w:hAnsi="宋体" w:cs="宋体"/>
          <w:color w:val="auto"/>
          <w:spacing w:val="-2"/>
          <w:szCs w:val="21"/>
          <w:highlight w:val="none"/>
        </w:rPr>
        <w:t>股</w:t>
      </w:r>
      <w:r>
        <w:rPr>
          <w:rFonts w:hint="eastAsia" w:ascii="宋体" w:hAnsi="宋体" w:cs="宋体"/>
          <w:color w:val="auto"/>
          <w:szCs w:val="21"/>
          <w:highlight w:val="none"/>
        </w:rPr>
        <w:t>、</w:t>
      </w:r>
      <w:r>
        <w:rPr>
          <w:rFonts w:hint="eastAsia" w:ascii="宋体" w:hAnsi="宋体" w:cs="宋体"/>
          <w:color w:val="auto"/>
          <w:spacing w:val="-2"/>
          <w:szCs w:val="21"/>
          <w:highlight w:val="none"/>
        </w:rPr>
        <w:t>管</w:t>
      </w:r>
      <w:r>
        <w:rPr>
          <w:rFonts w:hint="eastAsia" w:ascii="宋体" w:hAnsi="宋体" w:cs="宋体"/>
          <w:color w:val="auto"/>
          <w:szCs w:val="21"/>
          <w:highlight w:val="none"/>
        </w:rPr>
        <w:t>理</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p>
    <w:p w14:paraId="5D450B7B">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2"/>
          <w:szCs w:val="21"/>
          <w:highlight w:val="none"/>
        </w:rPr>
        <w:t>）</w:t>
      </w:r>
      <w:r>
        <w:rPr>
          <w:rFonts w:hint="eastAsia" w:ascii="宋体" w:hAnsi="宋体" w:cs="宋体"/>
          <w:color w:val="auto"/>
          <w:szCs w:val="21"/>
          <w:highlight w:val="none"/>
        </w:rPr>
        <w:t>为</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代建</w:t>
      </w:r>
      <w:r>
        <w:rPr>
          <w:rFonts w:hint="eastAsia" w:ascii="宋体" w:hAnsi="宋体" w:cs="宋体"/>
          <w:color w:val="auto"/>
          <w:szCs w:val="21"/>
          <w:highlight w:val="none"/>
        </w:rPr>
        <w:t>人；</w:t>
      </w:r>
    </w:p>
    <w:p w14:paraId="727AE64C">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pacing w:val="-2"/>
          <w:szCs w:val="21"/>
          <w:highlight w:val="none"/>
        </w:rPr>
        <w:t>）</w:t>
      </w:r>
      <w:r>
        <w:rPr>
          <w:rFonts w:hint="eastAsia" w:ascii="宋体" w:hAnsi="宋体" w:cs="宋体"/>
          <w:color w:val="auto"/>
          <w:szCs w:val="21"/>
          <w:highlight w:val="none"/>
        </w:rPr>
        <w:t>为</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招标</w:t>
      </w:r>
      <w:r>
        <w:rPr>
          <w:rFonts w:hint="eastAsia" w:ascii="宋体" w:hAnsi="宋体" w:cs="宋体"/>
          <w:color w:val="auto"/>
          <w:szCs w:val="21"/>
          <w:highlight w:val="none"/>
        </w:rPr>
        <w:t>代理</w:t>
      </w:r>
      <w:r>
        <w:rPr>
          <w:rFonts w:hint="eastAsia" w:ascii="宋体" w:hAnsi="宋体" w:cs="宋体"/>
          <w:color w:val="auto"/>
          <w:spacing w:val="-2"/>
          <w:szCs w:val="21"/>
          <w:highlight w:val="none"/>
        </w:rPr>
        <w:t>机</w:t>
      </w:r>
      <w:r>
        <w:rPr>
          <w:rFonts w:hint="eastAsia" w:ascii="宋体" w:hAnsi="宋体" w:cs="宋体"/>
          <w:color w:val="auto"/>
          <w:szCs w:val="21"/>
          <w:highlight w:val="none"/>
        </w:rPr>
        <w:t>构；</w:t>
      </w:r>
    </w:p>
    <w:p w14:paraId="41E36CA4">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代建</w:t>
      </w:r>
      <w:r>
        <w:rPr>
          <w:rFonts w:hint="eastAsia" w:ascii="宋体" w:hAnsi="宋体" w:cs="宋体"/>
          <w:color w:val="auto"/>
          <w:szCs w:val="21"/>
          <w:highlight w:val="none"/>
        </w:rPr>
        <w:t>人或</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代</w:t>
      </w:r>
      <w:r>
        <w:rPr>
          <w:rFonts w:hint="eastAsia" w:ascii="宋体" w:hAnsi="宋体" w:cs="宋体"/>
          <w:color w:val="auto"/>
          <w:szCs w:val="21"/>
          <w:highlight w:val="none"/>
        </w:rPr>
        <w:t>理</w:t>
      </w:r>
      <w:r>
        <w:rPr>
          <w:rFonts w:hint="eastAsia" w:ascii="宋体" w:hAnsi="宋体" w:cs="宋体"/>
          <w:color w:val="auto"/>
          <w:spacing w:val="-2"/>
          <w:szCs w:val="21"/>
          <w:highlight w:val="none"/>
        </w:rPr>
        <w:t>机</w:t>
      </w:r>
      <w:r>
        <w:rPr>
          <w:rFonts w:hint="eastAsia" w:ascii="宋体" w:hAnsi="宋体" w:cs="宋体"/>
          <w:color w:val="auto"/>
          <w:szCs w:val="21"/>
          <w:highlight w:val="none"/>
        </w:rPr>
        <w:t>构</w:t>
      </w:r>
      <w:r>
        <w:rPr>
          <w:rFonts w:hint="eastAsia" w:ascii="宋体" w:hAnsi="宋体" w:cs="宋体"/>
          <w:color w:val="auto"/>
          <w:spacing w:val="-2"/>
          <w:szCs w:val="21"/>
          <w:highlight w:val="none"/>
        </w:rPr>
        <w:t>同</w:t>
      </w:r>
      <w:r>
        <w:rPr>
          <w:rFonts w:hint="eastAsia" w:ascii="宋体" w:hAnsi="宋体" w:cs="宋体"/>
          <w:color w:val="auto"/>
          <w:szCs w:val="21"/>
          <w:highlight w:val="none"/>
        </w:rPr>
        <w:t>为</w:t>
      </w:r>
      <w:r>
        <w:rPr>
          <w:rFonts w:hint="eastAsia" w:ascii="宋体" w:hAnsi="宋体" w:cs="宋体"/>
          <w:color w:val="auto"/>
          <w:spacing w:val="-2"/>
          <w:szCs w:val="21"/>
          <w:highlight w:val="none"/>
        </w:rPr>
        <w:t>一</w:t>
      </w:r>
      <w:r>
        <w:rPr>
          <w:rFonts w:hint="eastAsia" w:ascii="宋体" w:hAnsi="宋体" w:cs="宋体"/>
          <w:color w:val="auto"/>
          <w:szCs w:val="21"/>
          <w:highlight w:val="none"/>
        </w:rPr>
        <w:t>个法</w:t>
      </w:r>
      <w:r>
        <w:rPr>
          <w:rFonts w:hint="eastAsia" w:ascii="宋体" w:hAnsi="宋体" w:cs="宋体"/>
          <w:color w:val="auto"/>
          <w:spacing w:val="-2"/>
          <w:szCs w:val="21"/>
          <w:highlight w:val="none"/>
        </w:rPr>
        <w:t>定</w:t>
      </w:r>
      <w:r>
        <w:rPr>
          <w:rFonts w:hint="eastAsia" w:ascii="宋体" w:hAnsi="宋体" w:cs="宋体"/>
          <w:color w:val="auto"/>
          <w:szCs w:val="21"/>
          <w:highlight w:val="none"/>
        </w:rPr>
        <w:t>代</w:t>
      </w:r>
      <w:r>
        <w:rPr>
          <w:rFonts w:hint="eastAsia" w:ascii="宋体" w:hAnsi="宋体" w:cs="宋体"/>
          <w:color w:val="auto"/>
          <w:spacing w:val="-2"/>
          <w:szCs w:val="21"/>
          <w:highlight w:val="none"/>
        </w:rPr>
        <w:t>表</w:t>
      </w:r>
      <w:r>
        <w:rPr>
          <w:rFonts w:hint="eastAsia" w:ascii="宋体" w:hAnsi="宋体" w:cs="宋体"/>
          <w:color w:val="auto"/>
          <w:szCs w:val="21"/>
          <w:highlight w:val="none"/>
        </w:rPr>
        <w:t>人；</w:t>
      </w:r>
    </w:p>
    <w:p w14:paraId="6D0EED32">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代建</w:t>
      </w:r>
      <w:r>
        <w:rPr>
          <w:rFonts w:hint="eastAsia" w:ascii="宋体" w:hAnsi="宋体" w:cs="宋体"/>
          <w:color w:val="auto"/>
          <w:szCs w:val="21"/>
          <w:highlight w:val="none"/>
        </w:rPr>
        <w:t>人或</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代</w:t>
      </w:r>
      <w:r>
        <w:rPr>
          <w:rFonts w:hint="eastAsia" w:ascii="宋体" w:hAnsi="宋体" w:cs="宋体"/>
          <w:color w:val="auto"/>
          <w:szCs w:val="21"/>
          <w:highlight w:val="none"/>
        </w:rPr>
        <w:t>理</w:t>
      </w:r>
      <w:r>
        <w:rPr>
          <w:rFonts w:hint="eastAsia" w:ascii="宋体" w:hAnsi="宋体" w:cs="宋体"/>
          <w:color w:val="auto"/>
          <w:spacing w:val="-2"/>
          <w:szCs w:val="21"/>
          <w:highlight w:val="none"/>
        </w:rPr>
        <w:t>机</w:t>
      </w:r>
      <w:r>
        <w:rPr>
          <w:rFonts w:hint="eastAsia" w:ascii="宋体" w:hAnsi="宋体" w:cs="宋体"/>
          <w:color w:val="auto"/>
          <w:szCs w:val="21"/>
          <w:highlight w:val="none"/>
        </w:rPr>
        <w:t>构</w:t>
      </w:r>
      <w:r>
        <w:rPr>
          <w:rFonts w:hint="eastAsia" w:ascii="宋体" w:hAnsi="宋体" w:cs="宋体"/>
          <w:color w:val="auto"/>
          <w:spacing w:val="-2"/>
          <w:szCs w:val="21"/>
          <w:highlight w:val="none"/>
        </w:rPr>
        <w:t>存</w:t>
      </w:r>
      <w:r>
        <w:rPr>
          <w:rFonts w:hint="eastAsia" w:ascii="宋体" w:hAnsi="宋体" w:cs="宋体"/>
          <w:color w:val="auto"/>
          <w:szCs w:val="21"/>
          <w:highlight w:val="none"/>
        </w:rPr>
        <w:t>在</w:t>
      </w:r>
      <w:r>
        <w:rPr>
          <w:rFonts w:hint="eastAsia" w:ascii="宋体" w:hAnsi="宋体" w:cs="宋体"/>
          <w:color w:val="auto"/>
          <w:spacing w:val="-2"/>
          <w:szCs w:val="21"/>
          <w:highlight w:val="none"/>
        </w:rPr>
        <w:t>控</w:t>
      </w:r>
      <w:r>
        <w:rPr>
          <w:rFonts w:hint="eastAsia" w:ascii="宋体" w:hAnsi="宋体" w:cs="宋体"/>
          <w:color w:val="auto"/>
          <w:szCs w:val="21"/>
          <w:highlight w:val="none"/>
        </w:rPr>
        <w:t>股或</w:t>
      </w:r>
      <w:r>
        <w:rPr>
          <w:rFonts w:hint="eastAsia" w:ascii="宋体" w:hAnsi="宋体" w:cs="宋体"/>
          <w:color w:val="auto"/>
          <w:spacing w:val="-2"/>
          <w:szCs w:val="21"/>
          <w:highlight w:val="none"/>
        </w:rPr>
        <w:t>参</w:t>
      </w:r>
      <w:r>
        <w:rPr>
          <w:rFonts w:hint="eastAsia" w:ascii="宋体" w:hAnsi="宋体" w:cs="宋体"/>
          <w:color w:val="auto"/>
          <w:szCs w:val="21"/>
          <w:highlight w:val="none"/>
        </w:rPr>
        <w:t>股</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p>
    <w:p w14:paraId="25989788">
      <w:pPr>
        <w:spacing w:before="37" w:line="360" w:lineRule="auto"/>
        <w:ind w:left="100" w:right="39" w:firstLine="420"/>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与</w:t>
      </w:r>
      <w:r>
        <w:rPr>
          <w:rFonts w:hint="eastAsia" w:ascii="宋体" w:hAnsi="宋体" w:cs="宋体"/>
          <w:color w:val="auto"/>
          <w:szCs w:val="21"/>
          <w:highlight w:val="none"/>
        </w:rPr>
        <w:t>本</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的</w:t>
      </w:r>
      <w:r>
        <w:rPr>
          <w:rFonts w:hint="eastAsia" w:ascii="宋体" w:hAnsi="宋体" w:cs="宋体"/>
          <w:color w:val="auto"/>
          <w:szCs w:val="21"/>
          <w:highlight w:val="none"/>
        </w:rPr>
        <w:t>施</w:t>
      </w:r>
      <w:r>
        <w:rPr>
          <w:rFonts w:hint="eastAsia" w:ascii="宋体" w:hAnsi="宋体" w:cs="宋体"/>
          <w:color w:val="auto"/>
          <w:spacing w:val="-2"/>
          <w:szCs w:val="21"/>
          <w:highlight w:val="none"/>
        </w:rPr>
        <w:t>工</w:t>
      </w:r>
      <w:r>
        <w:rPr>
          <w:rFonts w:hint="eastAsia" w:ascii="宋体" w:hAnsi="宋体" w:cs="宋体"/>
          <w:color w:val="auto"/>
          <w:szCs w:val="21"/>
          <w:highlight w:val="none"/>
        </w:rPr>
        <w:t>承包</w:t>
      </w:r>
      <w:r>
        <w:rPr>
          <w:rFonts w:hint="eastAsia" w:ascii="宋体" w:hAnsi="宋体" w:cs="宋体"/>
          <w:color w:val="auto"/>
          <w:spacing w:val="-2"/>
          <w:szCs w:val="21"/>
          <w:highlight w:val="none"/>
        </w:rPr>
        <w:t>人</w:t>
      </w:r>
      <w:r>
        <w:rPr>
          <w:rFonts w:hint="eastAsia" w:ascii="宋体" w:hAnsi="宋体" w:cs="宋体"/>
          <w:color w:val="auto"/>
          <w:szCs w:val="21"/>
          <w:highlight w:val="none"/>
        </w:rPr>
        <w:t>以</w:t>
      </w:r>
      <w:r>
        <w:rPr>
          <w:rFonts w:hint="eastAsia" w:ascii="宋体" w:hAnsi="宋体" w:cs="宋体"/>
          <w:color w:val="auto"/>
          <w:spacing w:val="-2"/>
          <w:szCs w:val="21"/>
          <w:highlight w:val="none"/>
        </w:rPr>
        <w:t>及</w:t>
      </w:r>
      <w:r>
        <w:rPr>
          <w:rFonts w:hint="eastAsia" w:ascii="宋体" w:hAnsi="宋体" w:cs="宋体"/>
          <w:color w:val="auto"/>
          <w:szCs w:val="21"/>
          <w:highlight w:val="none"/>
        </w:rPr>
        <w:t>建</w:t>
      </w:r>
      <w:r>
        <w:rPr>
          <w:rFonts w:hint="eastAsia" w:ascii="宋体" w:hAnsi="宋体" w:cs="宋体"/>
          <w:color w:val="auto"/>
          <w:spacing w:val="-2"/>
          <w:szCs w:val="21"/>
          <w:highlight w:val="none"/>
        </w:rPr>
        <w:t>筑</w:t>
      </w:r>
      <w:r>
        <w:rPr>
          <w:rFonts w:hint="eastAsia" w:ascii="宋体" w:hAnsi="宋体" w:cs="宋体"/>
          <w:color w:val="auto"/>
          <w:szCs w:val="21"/>
          <w:highlight w:val="none"/>
        </w:rPr>
        <w:t>材</w:t>
      </w:r>
      <w:r>
        <w:rPr>
          <w:rFonts w:hint="eastAsia" w:ascii="宋体" w:hAnsi="宋体" w:cs="宋体"/>
          <w:color w:val="auto"/>
          <w:spacing w:val="-2"/>
          <w:szCs w:val="21"/>
          <w:highlight w:val="none"/>
        </w:rPr>
        <w:t>料</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建</w:t>
      </w:r>
      <w:r>
        <w:rPr>
          <w:rFonts w:hint="eastAsia" w:ascii="宋体" w:hAnsi="宋体" w:cs="宋体"/>
          <w:color w:val="auto"/>
          <w:szCs w:val="21"/>
          <w:highlight w:val="none"/>
        </w:rPr>
        <w:t>筑构</w:t>
      </w:r>
      <w:r>
        <w:rPr>
          <w:rFonts w:hint="eastAsia" w:ascii="宋体" w:hAnsi="宋体" w:cs="宋体"/>
          <w:color w:val="auto"/>
          <w:spacing w:val="-2"/>
          <w:szCs w:val="21"/>
          <w:highlight w:val="none"/>
        </w:rPr>
        <w:t>配</w:t>
      </w:r>
      <w:r>
        <w:rPr>
          <w:rFonts w:hint="eastAsia" w:ascii="宋体" w:hAnsi="宋体" w:cs="宋体"/>
          <w:color w:val="auto"/>
          <w:szCs w:val="21"/>
          <w:highlight w:val="none"/>
        </w:rPr>
        <w:t>件</w:t>
      </w:r>
      <w:r>
        <w:rPr>
          <w:rFonts w:hint="eastAsia" w:ascii="宋体" w:hAnsi="宋体" w:cs="宋体"/>
          <w:color w:val="auto"/>
          <w:spacing w:val="-2"/>
          <w:szCs w:val="21"/>
          <w:highlight w:val="none"/>
        </w:rPr>
        <w:t>和</w:t>
      </w:r>
      <w:r>
        <w:rPr>
          <w:rFonts w:hint="eastAsia" w:ascii="宋体" w:hAnsi="宋体" w:cs="宋体"/>
          <w:color w:val="auto"/>
          <w:szCs w:val="21"/>
          <w:highlight w:val="none"/>
        </w:rPr>
        <w:t>设</w:t>
      </w:r>
      <w:r>
        <w:rPr>
          <w:rFonts w:hint="eastAsia" w:ascii="宋体" w:hAnsi="宋体" w:cs="宋体"/>
          <w:color w:val="auto"/>
          <w:spacing w:val="-2"/>
          <w:szCs w:val="21"/>
          <w:highlight w:val="none"/>
        </w:rPr>
        <w:t>备</w:t>
      </w:r>
      <w:r>
        <w:rPr>
          <w:rFonts w:hint="eastAsia" w:ascii="宋体" w:hAnsi="宋体" w:cs="宋体"/>
          <w:color w:val="auto"/>
          <w:szCs w:val="21"/>
          <w:highlight w:val="none"/>
        </w:rPr>
        <w:t>供</w:t>
      </w:r>
      <w:r>
        <w:rPr>
          <w:rFonts w:hint="eastAsia" w:ascii="宋体" w:hAnsi="宋体" w:cs="宋体"/>
          <w:color w:val="auto"/>
          <w:spacing w:val="-2"/>
          <w:szCs w:val="21"/>
          <w:highlight w:val="none"/>
        </w:rPr>
        <w:t>应</w:t>
      </w:r>
      <w:r>
        <w:rPr>
          <w:rFonts w:hint="eastAsia" w:ascii="宋体" w:hAnsi="宋体" w:cs="宋体"/>
          <w:color w:val="auto"/>
          <w:szCs w:val="21"/>
          <w:highlight w:val="none"/>
        </w:rPr>
        <w:t>商</w:t>
      </w:r>
      <w:r>
        <w:rPr>
          <w:rFonts w:hint="eastAsia" w:ascii="宋体" w:hAnsi="宋体" w:cs="宋体"/>
          <w:color w:val="auto"/>
          <w:spacing w:val="-2"/>
          <w:szCs w:val="21"/>
          <w:highlight w:val="none"/>
        </w:rPr>
        <w:t>有</w:t>
      </w:r>
      <w:r>
        <w:rPr>
          <w:rFonts w:hint="eastAsia" w:ascii="宋体" w:hAnsi="宋体" w:cs="宋体"/>
          <w:color w:val="auto"/>
          <w:szCs w:val="21"/>
          <w:highlight w:val="none"/>
        </w:rPr>
        <w:t>隶属</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r>
        <w:rPr>
          <w:rFonts w:hint="eastAsia" w:ascii="宋体" w:hAnsi="宋体" w:cs="宋体"/>
          <w:color w:val="auto"/>
          <w:spacing w:val="-2"/>
          <w:szCs w:val="21"/>
          <w:highlight w:val="none"/>
        </w:rPr>
        <w:t>或</w:t>
      </w:r>
      <w:r>
        <w:rPr>
          <w:rFonts w:hint="eastAsia" w:ascii="宋体" w:hAnsi="宋体" w:cs="宋体"/>
          <w:color w:val="auto"/>
          <w:szCs w:val="21"/>
          <w:highlight w:val="none"/>
        </w:rPr>
        <w:t>者其他</w:t>
      </w:r>
      <w:r>
        <w:rPr>
          <w:rFonts w:hint="eastAsia" w:ascii="宋体" w:hAnsi="宋体" w:cs="宋体"/>
          <w:color w:val="auto"/>
          <w:spacing w:val="-2"/>
          <w:szCs w:val="21"/>
          <w:highlight w:val="none"/>
        </w:rPr>
        <w:t>利</w:t>
      </w:r>
      <w:r>
        <w:rPr>
          <w:rFonts w:hint="eastAsia" w:ascii="宋体" w:hAnsi="宋体" w:cs="宋体"/>
          <w:color w:val="auto"/>
          <w:szCs w:val="21"/>
          <w:highlight w:val="none"/>
        </w:rPr>
        <w:t>害</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p>
    <w:p w14:paraId="3D7E7BF2">
      <w:pPr>
        <w:spacing w:before="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pacing w:val="-2"/>
          <w:szCs w:val="21"/>
          <w:highlight w:val="none"/>
        </w:rPr>
        <w:t>）</w:t>
      </w:r>
      <w:r>
        <w:rPr>
          <w:rFonts w:hint="eastAsia" w:ascii="宋体" w:hAnsi="宋体" w:cs="宋体"/>
          <w:color w:val="auto"/>
          <w:szCs w:val="21"/>
          <w:highlight w:val="none"/>
        </w:rPr>
        <w:t>被</w:t>
      </w:r>
      <w:r>
        <w:rPr>
          <w:rFonts w:hint="eastAsia" w:ascii="宋体" w:hAnsi="宋体" w:cs="宋体"/>
          <w:color w:val="auto"/>
          <w:spacing w:val="-2"/>
          <w:szCs w:val="21"/>
          <w:highlight w:val="none"/>
        </w:rPr>
        <w:t>依</w:t>
      </w:r>
      <w:r>
        <w:rPr>
          <w:rFonts w:hint="eastAsia" w:ascii="宋体" w:hAnsi="宋体" w:cs="宋体"/>
          <w:color w:val="auto"/>
          <w:szCs w:val="21"/>
          <w:highlight w:val="none"/>
        </w:rPr>
        <w:t>法</w:t>
      </w:r>
      <w:r>
        <w:rPr>
          <w:rFonts w:hint="eastAsia" w:ascii="宋体" w:hAnsi="宋体" w:cs="宋体"/>
          <w:color w:val="auto"/>
          <w:spacing w:val="-2"/>
          <w:szCs w:val="21"/>
          <w:highlight w:val="none"/>
        </w:rPr>
        <w:t>暂</w:t>
      </w:r>
      <w:r>
        <w:rPr>
          <w:rFonts w:hint="eastAsia" w:ascii="宋体" w:hAnsi="宋体" w:cs="宋体"/>
          <w:color w:val="auto"/>
          <w:szCs w:val="21"/>
          <w:highlight w:val="none"/>
        </w:rPr>
        <w:t>停</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取</w:t>
      </w:r>
      <w:r>
        <w:rPr>
          <w:rFonts w:hint="eastAsia" w:ascii="宋体" w:hAnsi="宋体" w:cs="宋体"/>
          <w:color w:val="auto"/>
          <w:szCs w:val="21"/>
          <w:highlight w:val="none"/>
        </w:rPr>
        <w:t>消投</w:t>
      </w:r>
      <w:r>
        <w:rPr>
          <w:rFonts w:hint="eastAsia" w:ascii="宋体" w:hAnsi="宋体" w:cs="宋体"/>
          <w:color w:val="auto"/>
          <w:spacing w:val="-2"/>
          <w:szCs w:val="21"/>
          <w:highlight w:val="none"/>
        </w:rPr>
        <w:t>标</w:t>
      </w:r>
      <w:r>
        <w:rPr>
          <w:rFonts w:hint="eastAsia" w:ascii="宋体" w:hAnsi="宋体" w:cs="宋体"/>
          <w:color w:val="auto"/>
          <w:szCs w:val="21"/>
          <w:highlight w:val="none"/>
        </w:rPr>
        <w:t>资</w:t>
      </w:r>
      <w:r>
        <w:rPr>
          <w:rFonts w:hint="eastAsia" w:ascii="宋体" w:hAnsi="宋体" w:cs="宋体"/>
          <w:color w:val="auto"/>
          <w:spacing w:val="-2"/>
          <w:szCs w:val="21"/>
          <w:highlight w:val="none"/>
        </w:rPr>
        <w:t>格</w:t>
      </w:r>
      <w:r>
        <w:rPr>
          <w:rFonts w:hint="eastAsia" w:ascii="宋体" w:hAnsi="宋体" w:cs="宋体"/>
          <w:color w:val="auto"/>
          <w:szCs w:val="21"/>
          <w:highlight w:val="none"/>
        </w:rPr>
        <w:t>；</w:t>
      </w:r>
    </w:p>
    <w:p w14:paraId="3F7235C1">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pacing w:val="-7"/>
          <w:szCs w:val="21"/>
          <w:highlight w:val="none"/>
        </w:rPr>
        <w:t>1</w:t>
      </w:r>
      <w:r>
        <w:rPr>
          <w:rFonts w:hint="eastAsia" w:ascii="宋体" w:hAnsi="宋体" w:cs="宋体"/>
          <w:color w:val="auto"/>
          <w:spacing w:val="-2"/>
          <w:szCs w:val="21"/>
          <w:highlight w:val="none"/>
        </w:rPr>
        <w:t>1</w:t>
      </w:r>
      <w:r>
        <w:rPr>
          <w:rFonts w:hint="eastAsia" w:ascii="宋体" w:hAnsi="宋体" w:cs="宋体"/>
          <w:color w:val="auto"/>
          <w:szCs w:val="21"/>
          <w:highlight w:val="none"/>
        </w:rPr>
        <w:t>）</w:t>
      </w:r>
      <w:r>
        <w:rPr>
          <w:rFonts w:hint="eastAsia" w:ascii="宋体" w:hAnsi="宋体" w:cs="宋体"/>
          <w:color w:val="auto"/>
          <w:spacing w:val="-2"/>
          <w:szCs w:val="21"/>
          <w:highlight w:val="none"/>
        </w:rPr>
        <w:t>被</w:t>
      </w:r>
      <w:r>
        <w:rPr>
          <w:rFonts w:hint="eastAsia" w:ascii="宋体" w:hAnsi="宋体" w:cs="宋体"/>
          <w:color w:val="auto"/>
          <w:szCs w:val="21"/>
          <w:highlight w:val="none"/>
        </w:rPr>
        <w:t>责</w:t>
      </w:r>
      <w:r>
        <w:rPr>
          <w:rFonts w:hint="eastAsia" w:ascii="宋体" w:hAnsi="宋体" w:cs="宋体"/>
          <w:color w:val="auto"/>
          <w:spacing w:val="-2"/>
          <w:szCs w:val="21"/>
          <w:highlight w:val="none"/>
        </w:rPr>
        <w:t>令</w:t>
      </w:r>
      <w:r>
        <w:rPr>
          <w:rFonts w:hint="eastAsia" w:ascii="宋体" w:hAnsi="宋体" w:cs="宋体"/>
          <w:color w:val="auto"/>
          <w:szCs w:val="21"/>
          <w:highlight w:val="none"/>
        </w:rPr>
        <w:t>停</w:t>
      </w:r>
      <w:r>
        <w:rPr>
          <w:rFonts w:hint="eastAsia" w:ascii="宋体" w:hAnsi="宋体" w:cs="宋体"/>
          <w:color w:val="auto"/>
          <w:spacing w:val="-2"/>
          <w:szCs w:val="21"/>
          <w:highlight w:val="none"/>
        </w:rPr>
        <w:t>产</w:t>
      </w:r>
      <w:r>
        <w:rPr>
          <w:rFonts w:hint="eastAsia" w:ascii="宋体" w:hAnsi="宋体" w:cs="宋体"/>
          <w:color w:val="auto"/>
          <w:szCs w:val="21"/>
          <w:highlight w:val="none"/>
        </w:rPr>
        <w:t>停</w:t>
      </w:r>
      <w:r>
        <w:rPr>
          <w:rFonts w:hint="eastAsia" w:ascii="宋体" w:hAnsi="宋体" w:cs="宋体"/>
          <w:color w:val="auto"/>
          <w:spacing w:val="-2"/>
          <w:szCs w:val="21"/>
          <w:highlight w:val="none"/>
        </w:rPr>
        <w:t>业、</w:t>
      </w:r>
      <w:r>
        <w:rPr>
          <w:rFonts w:hint="eastAsia" w:ascii="宋体" w:hAnsi="宋体" w:cs="宋体"/>
          <w:color w:val="auto"/>
          <w:szCs w:val="21"/>
          <w:highlight w:val="none"/>
        </w:rPr>
        <w:t>暂扣</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吊</w:t>
      </w:r>
      <w:r>
        <w:rPr>
          <w:rFonts w:hint="eastAsia" w:ascii="宋体" w:hAnsi="宋体" w:cs="宋体"/>
          <w:color w:val="auto"/>
          <w:szCs w:val="21"/>
          <w:highlight w:val="none"/>
        </w:rPr>
        <w:t>销</w:t>
      </w:r>
      <w:r>
        <w:rPr>
          <w:rFonts w:hint="eastAsia" w:ascii="宋体" w:hAnsi="宋体" w:cs="宋体"/>
          <w:color w:val="auto"/>
          <w:spacing w:val="-2"/>
          <w:szCs w:val="21"/>
          <w:highlight w:val="none"/>
        </w:rPr>
        <w:t>许</w:t>
      </w:r>
      <w:r>
        <w:rPr>
          <w:rFonts w:hint="eastAsia" w:ascii="宋体" w:hAnsi="宋体" w:cs="宋体"/>
          <w:color w:val="auto"/>
          <w:szCs w:val="21"/>
          <w:highlight w:val="none"/>
        </w:rPr>
        <w:t>可</w:t>
      </w:r>
      <w:r>
        <w:rPr>
          <w:rFonts w:hint="eastAsia" w:ascii="宋体" w:hAnsi="宋体" w:cs="宋体"/>
          <w:color w:val="auto"/>
          <w:spacing w:val="-2"/>
          <w:szCs w:val="21"/>
          <w:highlight w:val="none"/>
        </w:rPr>
        <w:t>证</w:t>
      </w:r>
      <w:r>
        <w:rPr>
          <w:rFonts w:hint="eastAsia" w:ascii="宋体" w:hAnsi="宋体" w:cs="宋体"/>
          <w:color w:val="auto"/>
          <w:szCs w:val="21"/>
          <w:highlight w:val="none"/>
        </w:rPr>
        <w:t>、</w:t>
      </w:r>
      <w:r>
        <w:rPr>
          <w:rFonts w:hint="eastAsia" w:ascii="宋体" w:hAnsi="宋体" w:cs="宋体"/>
          <w:color w:val="auto"/>
          <w:spacing w:val="-2"/>
          <w:szCs w:val="21"/>
          <w:highlight w:val="none"/>
        </w:rPr>
        <w:t>暂</w:t>
      </w:r>
      <w:r>
        <w:rPr>
          <w:rFonts w:hint="eastAsia" w:ascii="宋体" w:hAnsi="宋体" w:cs="宋体"/>
          <w:color w:val="auto"/>
          <w:szCs w:val="21"/>
          <w:highlight w:val="none"/>
        </w:rPr>
        <w:t>扣或</w:t>
      </w:r>
      <w:r>
        <w:rPr>
          <w:rFonts w:hint="eastAsia" w:ascii="宋体" w:hAnsi="宋体" w:cs="宋体"/>
          <w:color w:val="auto"/>
          <w:spacing w:val="-2"/>
          <w:szCs w:val="21"/>
          <w:highlight w:val="none"/>
        </w:rPr>
        <w:t>者</w:t>
      </w:r>
      <w:r>
        <w:rPr>
          <w:rFonts w:hint="eastAsia" w:ascii="宋体" w:hAnsi="宋体" w:cs="宋体"/>
          <w:color w:val="auto"/>
          <w:szCs w:val="21"/>
          <w:highlight w:val="none"/>
        </w:rPr>
        <w:t>吊</w:t>
      </w:r>
      <w:r>
        <w:rPr>
          <w:rFonts w:hint="eastAsia" w:ascii="宋体" w:hAnsi="宋体" w:cs="宋体"/>
          <w:color w:val="auto"/>
          <w:spacing w:val="-2"/>
          <w:szCs w:val="21"/>
          <w:highlight w:val="none"/>
        </w:rPr>
        <w:t>销</w:t>
      </w:r>
      <w:r>
        <w:rPr>
          <w:rFonts w:hint="eastAsia" w:ascii="宋体" w:hAnsi="宋体" w:cs="宋体"/>
          <w:color w:val="auto"/>
          <w:szCs w:val="21"/>
          <w:highlight w:val="none"/>
        </w:rPr>
        <w:t>执</w:t>
      </w:r>
      <w:r>
        <w:rPr>
          <w:rFonts w:hint="eastAsia" w:ascii="宋体" w:hAnsi="宋体" w:cs="宋体"/>
          <w:color w:val="auto"/>
          <w:spacing w:val="-2"/>
          <w:szCs w:val="21"/>
          <w:highlight w:val="none"/>
        </w:rPr>
        <w:t>照</w:t>
      </w:r>
      <w:r>
        <w:rPr>
          <w:rFonts w:hint="eastAsia" w:ascii="宋体" w:hAnsi="宋体" w:cs="宋体"/>
          <w:color w:val="auto"/>
          <w:szCs w:val="21"/>
          <w:highlight w:val="none"/>
        </w:rPr>
        <w:t>；</w:t>
      </w:r>
    </w:p>
    <w:p w14:paraId="5981DDCD">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2"/>
          <w:szCs w:val="21"/>
          <w:highlight w:val="none"/>
        </w:rPr>
        <w:t>）</w:t>
      </w:r>
      <w:r>
        <w:rPr>
          <w:rFonts w:hint="eastAsia" w:ascii="宋体" w:hAnsi="宋体" w:cs="宋体"/>
          <w:color w:val="auto"/>
          <w:szCs w:val="21"/>
          <w:highlight w:val="none"/>
        </w:rPr>
        <w:t>进</w:t>
      </w:r>
      <w:r>
        <w:rPr>
          <w:rFonts w:hint="eastAsia" w:ascii="宋体" w:hAnsi="宋体" w:cs="宋体"/>
          <w:color w:val="auto"/>
          <w:spacing w:val="-2"/>
          <w:szCs w:val="21"/>
          <w:highlight w:val="none"/>
        </w:rPr>
        <w:t>入</w:t>
      </w:r>
      <w:r>
        <w:rPr>
          <w:rFonts w:hint="eastAsia" w:ascii="宋体" w:hAnsi="宋体" w:cs="宋体"/>
          <w:color w:val="auto"/>
          <w:szCs w:val="21"/>
          <w:highlight w:val="none"/>
        </w:rPr>
        <w:t>清</w:t>
      </w:r>
      <w:r>
        <w:rPr>
          <w:rFonts w:hint="eastAsia" w:ascii="宋体" w:hAnsi="宋体" w:cs="宋体"/>
          <w:color w:val="auto"/>
          <w:spacing w:val="-2"/>
          <w:szCs w:val="21"/>
          <w:highlight w:val="none"/>
        </w:rPr>
        <w:t>算</w:t>
      </w:r>
      <w:r>
        <w:rPr>
          <w:rFonts w:hint="eastAsia" w:ascii="宋体" w:hAnsi="宋体" w:cs="宋体"/>
          <w:color w:val="auto"/>
          <w:szCs w:val="21"/>
          <w:highlight w:val="none"/>
        </w:rPr>
        <w:t>程</w:t>
      </w:r>
      <w:r>
        <w:rPr>
          <w:rFonts w:hint="eastAsia" w:ascii="宋体" w:hAnsi="宋体" w:cs="宋体"/>
          <w:color w:val="auto"/>
          <w:spacing w:val="-2"/>
          <w:szCs w:val="21"/>
          <w:highlight w:val="none"/>
        </w:rPr>
        <w:t>序</w:t>
      </w:r>
      <w:r>
        <w:rPr>
          <w:rFonts w:hint="eastAsia" w:ascii="宋体" w:hAnsi="宋体" w:cs="宋体"/>
          <w:color w:val="auto"/>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被宣</w:t>
      </w:r>
      <w:r>
        <w:rPr>
          <w:rFonts w:hint="eastAsia" w:ascii="宋体" w:hAnsi="宋体" w:cs="宋体"/>
          <w:color w:val="auto"/>
          <w:spacing w:val="-2"/>
          <w:szCs w:val="21"/>
          <w:highlight w:val="none"/>
        </w:rPr>
        <w:t>告</w:t>
      </w:r>
      <w:r>
        <w:rPr>
          <w:rFonts w:hint="eastAsia" w:ascii="宋体" w:hAnsi="宋体" w:cs="宋体"/>
          <w:color w:val="auto"/>
          <w:szCs w:val="21"/>
          <w:highlight w:val="none"/>
        </w:rPr>
        <w:t>破</w:t>
      </w:r>
      <w:r>
        <w:rPr>
          <w:rFonts w:hint="eastAsia" w:ascii="宋体" w:hAnsi="宋体" w:cs="宋体"/>
          <w:color w:val="auto"/>
          <w:spacing w:val="-2"/>
          <w:szCs w:val="21"/>
          <w:highlight w:val="none"/>
        </w:rPr>
        <w:t>产</w:t>
      </w:r>
      <w:r>
        <w:rPr>
          <w:rFonts w:hint="eastAsia" w:ascii="宋体" w:hAnsi="宋体" w:cs="宋体"/>
          <w:color w:val="auto"/>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其</w:t>
      </w:r>
      <w:r>
        <w:rPr>
          <w:rFonts w:hint="eastAsia" w:ascii="宋体" w:hAnsi="宋体" w:cs="宋体"/>
          <w:color w:val="auto"/>
          <w:spacing w:val="-2"/>
          <w:szCs w:val="21"/>
          <w:highlight w:val="none"/>
        </w:rPr>
        <w:t>他</w:t>
      </w:r>
      <w:r>
        <w:rPr>
          <w:rFonts w:hint="eastAsia" w:ascii="宋体" w:hAnsi="宋体" w:cs="宋体"/>
          <w:color w:val="auto"/>
          <w:szCs w:val="21"/>
          <w:highlight w:val="none"/>
        </w:rPr>
        <w:t>丧</w:t>
      </w:r>
      <w:r>
        <w:rPr>
          <w:rFonts w:hint="eastAsia" w:ascii="宋体" w:hAnsi="宋体" w:cs="宋体"/>
          <w:color w:val="auto"/>
          <w:spacing w:val="-2"/>
          <w:szCs w:val="21"/>
          <w:highlight w:val="none"/>
        </w:rPr>
        <w:t>失</w:t>
      </w:r>
      <w:r>
        <w:rPr>
          <w:rFonts w:hint="eastAsia" w:ascii="宋体" w:hAnsi="宋体" w:cs="宋体"/>
          <w:color w:val="auto"/>
          <w:szCs w:val="21"/>
          <w:highlight w:val="none"/>
        </w:rPr>
        <w:t>履约</w:t>
      </w:r>
      <w:r>
        <w:rPr>
          <w:rFonts w:hint="eastAsia" w:ascii="宋体" w:hAnsi="宋体" w:cs="宋体"/>
          <w:color w:val="auto"/>
          <w:spacing w:val="-2"/>
          <w:szCs w:val="21"/>
          <w:highlight w:val="none"/>
        </w:rPr>
        <w:t>能</w:t>
      </w:r>
      <w:r>
        <w:rPr>
          <w:rFonts w:hint="eastAsia" w:ascii="宋体" w:hAnsi="宋体" w:cs="宋体"/>
          <w:color w:val="auto"/>
          <w:szCs w:val="21"/>
          <w:highlight w:val="none"/>
        </w:rPr>
        <w:t>力</w:t>
      </w:r>
      <w:r>
        <w:rPr>
          <w:rFonts w:hint="eastAsia" w:ascii="宋体" w:hAnsi="宋体" w:cs="宋体"/>
          <w:color w:val="auto"/>
          <w:spacing w:val="-2"/>
          <w:szCs w:val="21"/>
          <w:highlight w:val="none"/>
        </w:rPr>
        <w:t>的</w:t>
      </w:r>
      <w:r>
        <w:rPr>
          <w:rFonts w:hint="eastAsia" w:ascii="宋体" w:hAnsi="宋体" w:cs="宋体"/>
          <w:color w:val="auto"/>
          <w:szCs w:val="21"/>
          <w:highlight w:val="none"/>
        </w:rPr>
        <w:t>情</w:t>
      </w:r>
      <w:r>
        <w:rPr>
          <w:rFonts w:hint="eastAsia" w:ascii="宋体" w:hAnsi="宋体" w:cs="宋体"/>
          <w:color w:val="auto"/>
          <w:spacing w:val="-2"/>
          <w:szCs w:val="21"/>
          <w:highlight w:val="none"/>
        </w:rPr>
        <w:t>形</w:t>
      </w:r>
      <w:r>
        <w:rPr>
          <w:rFonts w:hint="eastAsia" w:ascii="宋体" w:hAnsi="宋体" w:cs="宋体"/>
          <w:color w:val="auto"/>
          <w:szCs w:val="21"/>
          <w:highlight w:val="none"/>
        </w:rPr>
        <w:t>；</w:t>
      </w:r>
    </w:p>
    <w:p w14:paraId="4D62C500">
      <w:pPr>
        <w:spacing w:before="11"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pacing w:val="-2"/>
          <w:szCs w:val="21"/>
          <w:highlight w:val="none"/>
        </w:rPr>
        <w:t>）</w:t>
      </w:r>
      <w:r>
        <w:rPr>
          <w:rFonts w:hint="eastAsia" w:ascii="宋体" w:hAnsi="宋体" w:cs="宋体"/>
          <w:color w:val="auto"/>
          <w:szCs w:val="21"/>
          <w:highlight w:val="none"/>
        </w:rPr>
        <w:t>被</w:t>
      </w:r>
      <w:r>
        <w:rPr>
          <w:rFonts w:hint="eastAsia" w:ascii="宋体" w:hAnsi="宋体" w:cs="宋体"/>
          <w:color w:val="auto"/>
          <w:spacing w:val="-2"/>
          <w:szCs w:val="21"/>
          <w:highlight w:val="none"/>
        </w:rPr>
        <w:t>工</w:t>
      </w:r>
      <w:r>
        <w:rPr>
          <w:rFonts w:hint="eastAsia" w:ascii="宋体" w:hAnsi="宋体" w:cs="宋体"/>
          <w:color w:val="auto"/>
          <w:szCs w:val="21"/>
          <w:highlight w:val="none"/>
        </w:rPr>
        <w:t>商</w:t>
      </w:r>
      <w:r>
        <w:rPr>
          <w:rFonts w:hint="eastAsia" w:ascii="宋体" w:hAnsi="宋体" w:cs="宋体"/>
          <w:color w:val="auto"/>
          <w:spacing w:val="-2"/>
          <w:szCs w:val="21"/>
          <w:highlight w:val="none"/>
        </w:rPr>
        <w:t>行</w:t>
      </w:r>
      <w:r>
        <w:rPr>
          <w:rFonts w:hint="eastAsia" w:ascii="宋体" w:hAnsi="宋体" w:cs="宋体"/>
          <w:color w:val="auto"/>
          <w:szCs w:val="21"/>
          <w:highlight w:val="none"/>
        </w:rPr>
        <w:t>政</w:t>
      </w:r>
      <w:r>
        <w:rPr>
          <w:rFonts w:hint="eastAsia" w:ascii="宋体" w:hAnsi="宋体" w:cs="宋体"/>
          <w:color w:val="auto"/>
          <w:spacing w:val="-2"/>
          <w:szCs w:val="21"/>
          <w:highlight w:val="none"/>
        </w:rPr>
        <w:t>管</w:t>
      </w:r>
      <w:r>
        <w:rPr>
          <w:rFonts w:hint="eastAsia" w:ascii="宋体" w:hAnsi="宋体" w:cs="宋体"/>
          <w:color w:val="auto"/>
          <w:szCs w:val="21"/>
          <w:highlight w:val="none"/>
        </w:rPr>
        <w:t>理</w:t>
      </w:r>
      <w:r>
        <w:rPr>
          <w:rFonts w:hint="eastAsia" w:ascii="宋体" w:hAnsi="宋体" w:cs="宋体"/>
          <w:color w:val="auto"/>
          <w:spacing w:val="-2"/>
          <w:szCs w:val="21"/>
          <w:highlight w:val="none"/>
        </w:rPr>
        <w:t>机</w:t>
      </w:r>
      <w:r>
        <w:rPr>
          <w:rFonts w:hint="eastAsia" w:ascii="宋体" w:hAnsi="宋体" w:cs="宋体"/>
          <w:color w:val="auto"/>
          <w:szCs w:val="21"/>
          <w:highlight w:val="none"/>
        </w:rPr>
        <w:t>关在</w:t>
      </w:r>
      <w:r>
        <w:rPr>
          <w:rFonts w:hint="eastAsia" w:ascii="宋体" w:hAnsi="宋体" w:cs="宋体"/>
          <w:color w:val="auto"/>
          <w:spacing w:val="-2"/>
          <w:szCs w:val="21"/>
          <w:highlight w:val="none"/>
        </w:rPr>
        <w:t>全</w:t>
      </w:r>
      <w:r>
        <w:rPr>
          <w:rFonts w:hint="eastAsia" w:ascii="宋体" w:hAnsi="宋体" w:cs="宋体"/>
          <w:color w:val="auto"/>
          <w:szCs w:val="21"/>
          <w:highlight w:val="none"/>
        </w:rPr>
        <w:t>国</w:t>
      </w:r>
      <w:r>
        <w:rPr>
          <w:rFonts w:hint="eastAsia" w:ascii="宋体" w:hAnsi="宋体" w:cs="宋体"/>
          <w:color w:val="auto"/>
          <w:spacing w:val="-2"/>
          <w:szCs w:val="21"/>
          <w:highlight w:val="none"/>
        </w:rPr>
        <w:t>企</w:t>
      </w:r>
      <w:r>
        <w:rPr>
          <w:rFonts w:hint="eastAsia" w:ascii="宋体" w:hAnsi="宋体" w:cs="宋体"/>
          <w:color w:val="auto"/>
          <w:szCs w:val="21"/>
          <w:highlight w:val="none"/>
        </w:rPr>
        <w:t>业</w:t>
      </w:r>
      <w:r>
        <w:rPr>
          <w:rFonts w:hint="eastAsia" w:ascii="宋体" w:hAnsi="宋体" w:cs="宋体"/>
          <w:color w:val="auto"/>
          <w:spacing w:val="-2"/>
          <w:szCs w:val="21"/>
          <w:highlight w:val="none"/>
        </w:rPr>
        <w:t>信</w:t>
      </w:r>
      <w:r>
        <w:rPr>
          <w:rFonts w:hint="eastAsia" w:ascii="宋体" w:hAnsi="宋体" w:cs="宋体"/>
          <w:color w:val="auto"/>
          <w:szCs w:val="21"/>
          <w:highlight w:val="none"/>
        </w:rPr>
        <w:t>用</w:t>
      </w:r>
      <w:r>
        <w:rPr>
          <w:rFonts w:hint="eastAsia" w:ascii="宋体" w:hAnsi="宋体" w:cs="宋体"/>
          <w:color w:val="auto"/>
          <w:spacing w:val="-2"/>
          <w:szCs w:val="21"/>
          <w:highlight w:val="none"/>
        </w:rPr>
        <w:t>信</w:t>
      </w:r>
      <w:r>
        <w:rPr>
          <w:rFonts w:hint="eastAsia" w:ascii="宋体" w:hAnsi="宋体" w:cs="宋体"/>
          <w:color w:val="auto"/>
          <w:szCs w:val="21"/>
          <w:highlight w:val="none"/>
        </w:rPr>
        <w:t>息</w:t>
      </w:r>
      <w:r>
        <w:rPr>
          <w:rFonts w:hint="eastAsia" w:ascii="宋体" w:hAnsi="宋体" w:cs="宋体"/>
          <w:color w:val="auto"/>
          <w:spacing w:val="-2"/>
          <w:szCs w:val="21"/>
          <w:highlight w:val="none"/>
        </w:rPr>
        <w:t>公</w:t>
      </w:r>
      <w:r>
        <w:rPr>
          <w:rFonts w:hint="eastAsia" w:ascii="宋体" w:hAnsi="宋体" w:cs="宋体"/>
          <w:color w:val="auto"/>
          <w:szCs w:val="21"/>
          <w:highlight w:val="none"/>
        </w:rPr>
        <w:t>示系</w:t>
      </w:r>
      <w:r>
        <w:rPr>
          <w:rFonts w:hint="eastAsia" w:ascii="宋体" w:hAnsi="宋体" w:cs="宋体"/>
          <w:color w:val="auto"/>
          <w:spacing w:val="-2"/>
          <w:szCs w:val="21"/>
          <w:highlight w:val="none"/>
        </w:rPr>
        <w:t>统</w:t>
      </w:r>
      <w:r>
        <w:rPr>
          <w:rFonts w:hint="eastAsia" w:ascii="宋体" w:hAnsi="宋体" w:cs="宋体"/>
          <w:color w:val="auto"/>
          <w:szCs w:val="21"/>
          <w:highlight w:val="none"/>
        </w:rPr>
        <w:t>中</w:t>
      </w:r>
      <w:r>
        <w:rPr>
          <w:rFonts w:hint="eastAsia" w:ascii="宋体" w:hAnsi="宋体" w:cs="宋体"/>
          <w:color w:val="auto"/>
          <w:spacing w:val="-2"/>
          <w:szCs w:val="21"/>
          <w:highlight w:val="none"/>
        </w:rPr>
        <w:t>列</w:t>
      </w:r>
      <w:r>
        <w:rPr>
          <w:rFonts w:hint="eastAsia" w:ascii="宋体" w:hAnsi="宋体" w:cs="宋体"/>
          <w:color w:val="auto"/>
          <w:szCs w:val="21"/>
          <w:highlight w:val="none"/>
        </w:rPr>
        <w:t>入</w:t>
      </w:r>
      <w:r>
        <w:rPr>
          <w:rFonts w:hint="eastAsia" w:ascii="宋体" w:hAnsi="宋体" w:cs="宋体"/>
          <w:color w:val="auto"/>
          <w:spacing w:val="-2"/>
          <w:szCs w:val="21"/>
          <w:highlight w:val="none"/>
        </w:rPr>
        <w:t>严</w:t>
      </w:r>
      <w:r>
        <w:rPr>
          <w:rFonts w:hint="eastAsia" w:ascii="宋体" w:hAnsi="宋体" w:cs="宋体"/>
          <w:color w:val="auto"/>
          <w:szCs w:val="21"/>
          <w:highlight w:val="none"/>
        </w:rPr>
        <w:t>重</w:t>
      </w:r>
      <w:r>
        <w:rPr>
          <w:rFonts w:hint="eastAsia" w:ascii="宋体" w:hAnsi="宋体" w:cs="宋体"/>
          <w:color w:val="auto"/>
          <w:spacing w:val="-2"/>
          <w:szCs w:val="21"/>
          <w:highlight w:val="none"/>
        </w:rPr>
        <w:t>违</w:t>
      </w:r>
      <w:r>
        <w:rPr>
          <w:rFonts w:hint="eastAsia" w:ascii="宋体" w:hAnsi="宋体" w:cs="宋体"/>
          <w:color w:val="auto"/>
          <w:szCs w:val="21"/>
          <w:highlight w:val="none"/>
        </w:rPr>
        <w:t>法</w:t>
      </w:r>
      <w:r>
        <w:rPr>
          <w:rFonts w:hint="eastAsia" w:ascii="宋体" w:hAnsi="宋体" w:cs="宋体"/>
          <w:color w:val="auto"/>
          <w:spacing w:val="-2"/>
          <w:szCs w:val="21"/>
          <w:highlight w:val="none"/>
        </w:rPr>
        <w:t>失</w:t>
      </w:r>
      <w:r>
        <w:rPr>
          <w:rFonts w:hint="eastAsia" w:ascii="宋体" w:hAnsi="宋体" w:cs="宋体"/>
          <w:color w:val="auto"/>
          <w:szCs w:val="21"/>
          <w:highlight w:val="none"/>
        </w:rPr>
        <w:t>信企</w:t>
      </w:r>
      <w:r>
        <w:rPr>
          <w:rFonts w:hint="eastAsia" w:ascii="宋体" w:hAnsi="宋体" w:cs="宋体"/>
          <w:color w:val="auto"/>
          <w:spacing w:val="-2"/>
          <w:szCs w:val="21"/>
          <w:highlight w:val="none"/>
        </w:rPr>
        <w:t>业</w:t>
      </w:r>
      <w:r>
        <w:rPr>
          <w:rFonts w:hint="eastAsia" w:ascii="宋体" w:hAnsi="宋体" w:cs="宋体"/>
          <w:color w:val="auto"/>
          <w:szCs w:val="21"/>
          <w:highlight w:val="none"/>
        </w:rPr>
        <w:t>名</w:t>
      </w:r>
      <w:r>
        <w:rPr>
          <w:rFonts w:hint="eastAsia" w:ascii="宋体" w:hAnsi="宋体" w:cs="宋体"/>
          <w:color w:val="auto"/>
          <w:spacing w:val="-2"/>
          <w:szCs w:val="21"/>
          <w:highlight w:val="none"/>
        </w:rPr>
        <w:t>单</w:t>
      </w:r>
      <w:r>
        <w:rPr>
          <w:rFonts w:hint="eastAsia" w:ascii="宋体" w:hAnsi="宋体" w:cs="宋体"/>
          <w:color w:val="auto"/>
          <w:szCs w:val="21"/>
          <w:highlight w:val="none"/>
        </w:rPr>
        <w:t>；</w:t>
      </w:r>
    </w:p>
    <w:p w14:paraId="7A5A5F0D">
      <w:pPr>
        <w:spacing w:before="39" w:line="360" w:lineRule="auto"/>
        <w:ind w:left="100" w:right="39" w:firstLine="42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4</w:t>
      </w:r>
      <w:r>
        <w:rPr>
          <w:rFonts w:hint="eastAsia" w:ascii="宋体" w:hAnsi="宋体" w:cs="宋体"/>
          <w:color w:val="auto"/>
          <w:spacing w:val="-29"/>
          <w:szCs w:val="21"/>
          <w:highlight w:val="none"/>
        </w:rPr>
        <w:t>）</w:t>
      </w:r>
      <w:r>
        <w:rPr>
          <w:rFonts w:hint="eastAsia" w:ascii="宋体" w:hAnsi="宋体" w:cs="宋体"/>
          <w:color w:val="auto"/>
          <w:spacing w:val="-2"/>
          <w:szCs w:val="21"/>
          <w:highlight w:val="none"/>
        </w:rPr>
        <w:t>被</w:t>
      </w:r>
      <w:r>
        <w:rPr>
          <w:rFonts w:hint="eastAsia" w:ascii="宋体" w:hAnsi="宋体" w:cs="宋体"/>
          <w:color w:val="auto"/>
          <w:szCs w:val="21"/>
          <w:highlight w:val="none"/>
        </w:rPr>
        <w:t>最</w:t>
      </w:r>
      <w:r>
        <w:rPr>
          <w:rFonts w:hint="eastAsia" w:ascii="宋体" w:hAnsi="宋体" w:cs="宋体"/>
          <w:color w:val="auto"/>
          <w:spacing w:val="-2"/>
          <w:szCs w:val="21"/>
          <w:highlight w:val="none"/>
        </w:rPr>
        <w:t>高</w:t>
      </w:r>
      <w:r>
        <w:rPr>
          <w:rFonts w:hint="eastAsia" w:ascii="宋体" w:hAnsi="宋体" w:cs="宋体"/>
          <w:color w:val="auto"/>
          <w:szCs w:val="21"/>
          <w:highlight w:val="none"/>
        </w:rPr>
        <w:t>人</w:t>
      </w:r>
      <w:r>
        <w:rPr>
          <w:rFonts w:hint="eastAsia" w:ascii="宋体" w:hAnsi="宋体" w:cs="宋体"/>
          <w:color w:val="auto"/>
          <w:spacing w:val="-2"/>
          <w:szCs w:val="21"/>
          <w:highlight w:val="none"/>
        </w:rPr>
        <w:t>民</w:t>
      </w:r>
      <w:r>
        <w:rPr>
          <w:rFonts w:hint="eastAsia" w:ascii="宋体" w:hAnsi="宋体" w:cs="宋体"/>
          <w:color w:val="auto"/>
          <w:szCs w:val="21"/>
          <w:highlight w:val="none"/>
        </w:rPr>
        <w:t>法</w:t>
      </w:r>
      <w:r>
        <w:rPr>
          <w:rFonts w:hint="eastAsia" w:ascii="宋体" w:hAnsi="宋体" w:cs="宋体"/>
          <w:color w:val="auto"/>
          <w:spacing w:val="-2"/>
          <w:szCs w:val="21"/>
          <w:highlight w:val="none"/>
        </w:rPr>
        <w:t>院</w:t>
      </w:r>
      <w:r>
        <w:rPr>
          <w:rFonts w:hint="eastAsia" w:ascii="宋体" w:hAnsi="宋体" w:cs="宋体"/>
          <w:color w:val="auto"/>
          <w:szCs w:val="21"/>
          <w:highlight w:val="none"/>
        </w:rPr>
        <w:t>在</w:t>
      </w:r>
      <w:r>
        <w:rPr>
          <w:rFonts w:hint="eastAsia" w:ascii="宋体" w:hAnsi="宋体" w:cs="宋体"/>
          <w:color w:val="auto"/>
          <w:spacing w:val="-3"/>
          <w:szCs w:val="21"/>
          <w:highlight w:val="none"/>
        </w:rPr>
        <w:t>“</w:t>
      </w:r>
      <w:r>
        <w:rPr>
          <w:rFonts w:hint="eastAsia" w:ascii="宋体" w:hAnsi="宋体" w:cs="宋体"/>
          <w:color w:val="auto"/>
          <w:szCs w:val="21"/>
          <w:highlight w:val="none"/>
        </w:rPr>
        <w:t>信用</w:t>
      </w:r>
      <w:r>
        <w:rPr>
          <w:rFonts w:hint="eastAsia" w:ascii="宋体" w:hAnsi="宋体" w:cs="宋体"/>
          <w:color w:val="auto"/>
          <w:spacing w:val="-2"/>
          <w:szCs w:val="21"/>
          <w:highlight w:val="none"/>
        </w:rPr>
        <w:t>中</w:t>
      </w:r>
      <w:r>
        <w:rPr>
          <w:rFonts w:hint="eastAsia" w:ascii="宋体" w:hAnsi="宋体" w:cs="宋体"/>
          <w:color w:val="auto"/>
          <w:szCs w:val="21"/>
          <w:highlight w:val="none"/>
        </w:rPr>
        <w:t>国</w:t>
      </w:r>
      <w:r>
        <w:rPr>
          <w:rFonts w:hint="eastAsia" w:ascii="宋体" w:hAnsi="宋体" w:cs="宋体"/>
          <w:color w:val="auto"/>
          <w:spacing w:val="-3"/>
          <w:szCs w:val="21"/>
          <w:highlight w:val="none"/>
        </w:rPr>
        <w:t>”</w:t>
      </w:r>
      <w:r>
        <w:rPr>
          <w:rFonts w:hint="eastAsia" w:ascii="宋体" w:hAnsi="宋体" w:cs="宋体"/>
          <w:color w:val="auto"/>
          <w:szCs w:val="21"/>
          <w:highlight w:val="none"/>
        </w:rPr>
        <w:t>网</w:t>
      </w:r>
      <w:r>
        <w:rPr>
          <w:rFonts w:hint="eastAsia" w:ascii="宋体" w:hAnsi="宋体" w:cs="宋体"/>
          <w:color w:val="auto"/>
          <w:spacing w:val="-31"/>
          <w:szCs w:val="21"/>
          <w:highlight w:val="none"/>
        </w:rPr>
        <w:t>站</w:t>
      </w:r>
      <w:r>
        <w:rPr>
          <w:rFonts w:hint="eastAsia" w:ascii="宋体" w:hAnsi="宋体" w:cs="宋体"/>
          <w:color w:val="auto"/>
          <w:szCs w:val="21"/>
          <w:highlight w:val="none"/>
        </w:rPr>
        <w:t>（</w:t>
      </w:r>
      <w:r>
        <w:rPr>
          <w:rFonts w:hint="eastAsia" w:ascii="宋体" w:hAnsi="宋体" w:cs="宋体"/>
          <w:color w:val="auto"/>
          <w:spacing w:val="-1"/>
          <w:szCs w:val="21"/>
          <w:highlight w:val="none"/>
        </w:rPr>
        <w:t>ww</w:t>
      </w:r>
      <w:r>
        <w:rPr>
          <w:rFonts w:hint="eastAsia" w:ascii="宋体" w:hAnsi="宋体" w:cs="宋体"/>
          <w:color w:val="auto"/>
          <w:spacing w:val="-16"/>
          <w:szCs w:val="21"/>
          <w:highlight w:val="none"/>
        </w:rPr>
        <w:t>w</w:t>
      </w:r>
      <w:r>
        <w:rPr>
          <w:rFonts w:hint="eastAsia" w:ascii="宋体" w:hAnsi="宋体" w:cs="宋体"/>
          <w:color w:val="auto"/>
          <w:szCs w:val="21"/>
          <w:highlight w:val="none"/>
        </w:rPr>
        <w:t>.c</w:t>
      </w:r>
      <w:r>
        <w:rPr>
          <w:rFonts w:hint="eastAsia" w:ascii="宋体" w:hAnsi="宋体" w:cs="宋体"/>
          <w:color w:val="auto"/>
          <w:spacing w:val="-1"/>
          <w:szCs w:val="21"/>
          <w:highlight w:val="none"/>
        </w:rPr>
        <w:t>r</w:t>
      </w:r>
      <w:r>
        <w:rPr>
          <w:rFonts w:hint="eastAsia" w:ascii="宋体" w:hAnsi="宋体" w:cs="宋体"/>
          <w:color w:val="auto"/>
          <w:szCs w:val="21"/>
          <w:highlight w:val="none"/>
        </w:rPr>
        <w:t>ed</w:t>
      </w:r>
      <w:r>
        <w:rPr>
          <w:rFonts w:hint="eastAsia" w:ascii="宋体" w:hAnsi="宋体" w:cs="宋体"/>
          <w:color w:val="auto"/>
          <w:spacing w:val="-1"/>
          <w:szCs w:val="21"/>
          <w:highlight w:val="none"/>
        </w:rPr>
        <w:t>it</w:t>
      </w:r>
      <w:r>
        <w:rPr>
          <w:rFonts w:hint="eastAsia" w:ascii="宋体" w:hAnsi="宋体" w:cs="宋体"/>
          <w:color w:val="auto"/>
          <w:szCs w:val="21"/>
          <w:highlight w:val="none"/>
        </w:rPr>
        <w:t>ch</w:t>
      </w:r>
      <w:r>
        <w:rPr>
          <w:rFonts w:hint="eastAsia" w:ascii="宋体" w:hAnsi="宋体" w:cs="宋体"/>
          <w:color w:val="auto"/>
          <w:spacing w:val="-1"/>
          <w:szCs w:val="21"/>
          <w:highlight w:val="none"/>
        </w:rPr>
        <w:t>i</w:t>
      </w:r>
      <w:r>
        <w:rPr>
          <w:rFonts w:hint="eastAsia" w:ascii="宋体" w:hAnsi="宋体" w:cs="宋体"/>
          <w:color w:val="auto"/>
          <w:szCs w:val="21"/>
          <w:highlight w:val="none"/>
        </w:rPr>
        <w:t>na.go</w:t>
      </w:r>
      <w:r>
        <w:rPr>
          <w:rFonts w:hint="eastAsia" w:ascii="宋体" w:hAnsi="宋体" w:cs="宋体"/>
          <w:color w:val="auto"/>
          <w:spacing w:val="-17"/>
          <w:szCs w:val="21"/>
          <w:highlight w:val="none"/>
        </w:rPr>
        <w:t>v</w:t>
      </w:r>
      <w:r>
        <w:rPr>
          <w:rFonts w:hint="eastAsia" w:ascii="宋体" w:hAnsi="宋体" w:cs="宋体"/>
          <w:color w:val="auto"/>
          <w:szCs w:val="21"/>
          <w:highlight w:val="none"/>
        </w:rPr>
        <w:t>.cn</w:t>
      </w:r>
      <w:r>
        <w:rPr>
          <w:rFonts w:hint="eastAsia" w:ascii="宋体" w:hAnsi="宋体" w:cs="宋体"/>
          <w:color w:val="auto"/>
          <w:spacing w:val="-29"/>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各</w:t>
      </w:r>
      <w:r>
        <w:rPr>
          <w:rFonts w:hint="eastAsia" w:ascii="宋体" w:hAnsi="宋体" w:cs="宋体"/>
          <w:color w:val="auto"/>
          <w:spacing w:val="-2"/>
          <w:szCs w:val="21"/>
          <w:highlight w:val="none"/>
        </w:rPr>
        <w:t>级</w:t>
      </w:r>
      <w:r>
        <w:rPr>
          <w:rFonts w:hint="eastAsia" w:ascii="宋体" w:hAnsi="宋体" w:cs="宋体"/>
          <w:color w:val="auto"/>
          <w:szCs w:val="21"/>
          <w:highlight w:val="none"/>
        </w:rPr>
        <w:t>信</w:t>
      </w:r>
      <w:r>
        <w:rPr>
          <w:rFonts w:hint="eastAsia" w:ascii="宋体" w:hAnsi="宋体" w:cs="宋体"/>
          <w:color w:val="auto"/>
          <w:spacing w:val="-2"/>
          <w:szCs w:val="21"/>
          <w:highlight w:val="none"/>
        </w:rPr>
        <w:t>用</w:t>
      </w:r>
      <w:r>
        <w:rPr>
          <w:rFonts w:hint="eastAsia" w:ascii="宋体" w:hAnsi="宋体" w:cs="宋体"/>
          <w:color w:val="auto"/>
          <w:szCs w:val="21"/>
          <w:highlight w:val="none"/>
        </w:rPr>
        <w:t>信息</w:t>
      </w:r>
      <w:r>
        <w:rPr>
          <w:rFonts w:hint="eastAsia" w:ascii="宋体" w:hAnsi="宋体" w:cs="宋体"/>
          <w:color w:val="auto"/>
          <w:spacing w:val="-2"/>
          <w:szCs w:val="21"/>
          <w:highlight w:val="none"/>
        </w:rPr>
        <w:t>共</w:t>
      </w:r>
      <w:r>
        <w:rPr>
          <w:rFonts w:hint="eastAsia" w:ascii="宋体" w:hAnsi="宋体" w:cs="宋体"/>
          <w:color w:val="auto"/>
          <w:szCs w:val="21"/>
          <w:highlight w:val="none"/>
        </w:rPr>
        <w:t>享平 台中</w:t>
      </w:r>
      <w:r>
        <w:rPr>
          <w:rFonts w:hint="eastAsia" w:ascii="宋体" w:hAnsi="宋体" w:cs="宋体"/>
          <w:color w:val="auto"/>
          <w:spacing w:val="-2"/>
          <w:szCs w:val="21"/>
          <w:highlight w:val="none"/>
        </w:rPr>
        <w:t>列</w:t>
      </w:r>
      <w:r>
        <w:rPr>
          <w:rFonts w:hint="eastAsia" w:ascii="宋体" w:hAnsi="宋体" w:cs="宋体"/>
          <w:color w:val="auto"/>
          <w:szCs w:val="21"/>
          <w:highlight w:val="none"/>
        </w:rPr>
        <w:t>入</w:t>
      </w:r>
      <w:r>
        <w:rPr>
          <w:rFonts w:hint="eastAsia" w:ascii="宋体" w:hAnsi="宋体" w:cs="宋体"/>
          <w:color w:val="auto"/>
          <w:spacing w:val="-2"/>
          <w:szCs w:val="21"/>
          <w:highlight w:val="none"/>
        </w:rPr>
        <w:t>失</w:t>
      </w:r>
      <w:r>
        <w:rPr>
          <w:rFonts w:hint="eastAsia" w:ascii="宋体" w:hAnsi="宋体" w:cs="宋体"/>
          <w:color w:val="auto"/>
          <w:szCs w:val="21"/>
          <w:highlight w:val="none"/>
        </w:rPr>
        <w:t>信</w:t>
      </w:r>
      <w:r>
        <w:rPr>
          <w:rFonts w:hint="eastAsia" w:ascii="宋体" w:hAnsi="宋体" w:cs="宋体"/>
          <w:color w:val="auto"/>
          <w:spacing w:val="-2"/>
          <w:szCs w:val="21"/>
          <w:highlight w:val="none"/>
        </w:rPr>
        <w:t>被</w:t>
      </w:r>
      <w:r>
        <w:rPr>
          <w:rFonts w:hint="eastAsia" w:ascii="宋体" w:hAnsi="宋体" w:cs="宋体"/>
          <w:color w:val="auto"/>
          <w:szCs w:val="21"/>
          <w:highlight w:val="none"/>
        </w:rPr>
        <w:t>执</w:t>
      </w:r>
      <w:r>
        <w:rPr>
          <w:rFonts w:hint="eastAsia" w:ascii="宋体" w:hAnsi="宋体" w:cs="宋体"/>
          <w:color w:val="auto"/>
          <w:spacing w:val="-2"/>
          <w:szCs w:val="21"/>
          <w:highlight w:val="none"/>
        </w:rPr>
        <w:t>行</w:t>
      </w:r>
      <w:r>
        <w:rPr>
          <w:rFonts w:hint="eastAsia" w:ascii="宋体" w:hAnsi="宋体" w:cs="宋体"/>
          <w:color w:val="auto"/>
          <w:szCs w:val="21"/>
          <w:highlight w:val="none"/>
        </w:rPr>
        <w:t>人</w:t>
      </w:r>
      <w:r>
        <w:rPr>
          <w:rFonts w:hint="eastAsia" w:ascii="宋体" w:hAnsi="宋体" w:cs="宋体"/>
          <w:color w:val="auto"/>
          <w:spacing w:val="-2"/>
          <w:szCs w:val="21"/>
          <w:highlight w:val="none"/>
        </w:rPr>
        <w:t>名</w:t>
      </w:r>
      <w:r>
        <w:rPr>
          <w:rFonts w:hint="eastAsia" w:ascii="宋体" w:hAnsi="宋体" w:cs="宋体"/>
          <w:color w:val="auto"/>
          <w:szCs w:val="21"/>
          <w:highlight w:val="none"/>
        </w:rPr>
        <w:t>单；</w:t>
      </w:r>
    </w:p>
    <w:p w14:paraId="37BF92B9">
      <w:pPr>
        <w:spacing w:before="11" w:line="360" w:lineRule="auto"/>
        <w:ind w:left="100" w:right="42" w:firstLine="420"/>
        <w:jc w:val="left"/>
        <w:rPr>
          <w:rFonts w:hint="eastAsia" w:ascii="宋体" w:hAnsi="宋体" w:cs="宋体"/>
          <w:color w:val="auto"/>
          <w:szCs w:val="21"/>
          <w:highlight w:val="none"/>
        </w:rPr>
      </w:pPr>
      <w:r>
        <w:rPr>
          <w:rFonts w:hint="eastAsia" w:ascii="宋体" w:hAnsi="宋体" w:cs="宋体"/>
          <w:color w:val="auto"/>
          <w:szCs w:val="21"/>
          <w:highlight w:val="none"/>
        </w:rPr>
        <w:t>（15）在近三年内</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或其法定代表人、</w:t>
      </w:r>
      <w:r>
        <w:rPr>
          <w:rFonts w:hint="eastAsia" w:ascii="宋体" w:hAnsi="宋体" w:cs="宋体"/>
          <w:color w:val="auto"/>
          <w:spacing w:val="-2"/>
          <w:szCs w:val="21"/>
          <w:highlight w:val="none"/>
        </w:rPr>
        <w:t>拟</w:t>
      </w:r>
      <w:r>
        <w:rPr>
          <w:rFonts w:hint="eastAsia" w:ascii="宋体" w:hAnsi="宋体" w:cs="宋体"/>
          <w:color w:val="auto"/>
          <w:szCs w:val="21"/>
          <w:highlight w:val="none"/>
        </w:rPr>
        <w:t>委</w:t>
      </w:r>
      <w:r>
        <w:rPr>
          <w:rFonts w:hint="eastAsia" w:ascii="宋体" w:hAnsi="宋体" w:cs="宋体"/>
          <w:color w:val="auto"/>
          <w:spacing w:val="-2"/>
          <w:szCs w:val="21"/>
          <w:highlight w:val="none"/>
        </w:rPr>
        <w:t>任</w:t>
      </w:r>
      <w:r>
        <w:rPr>
          <w:rFonts w:hint="eastAsia" w:ascii="宋体" w:hAnsi="宋体" w:cs="宋体"/>
          <w:color w:val="auto"/>
          <w:spacing w:val="1"/>
          <w:szCs w:val="21"/>
          <w:highlight w:val="none"/>
        </w:rPr>
        <w:t>的</w:t>
      </w:r>
      <w:r>
        <w:rPr>
          <w:rFonts w:hint="eastAsia" w:ascii="宋体" w:hAnsi="宋体" w:cs="宋体"/>
          <w:color w:val="auto"/>
          <w:szCs w:val="21"/>
          <w:highlight w:val="none"/>
        </w:rPr>
        <w:t>项目总负责人有</w:t>
      </w:r>
      <w:r>
        <w:rPr>
          <w:rFonts w:hint="eastAsia" w:ascii="宋体" w:hAnsi="宋体" w:cs="宋体"/>
          <w:color w:val="auto"/>
          <w:spacing w:val="-2"/>
          <w:szCs w:val="21"/>
          <w:highlight w:val="none"/>
        </w:rPr>
        <w:t>行</w:t>
      </w:r>
      <w:r>
        <w:rPr>
          <w:rFonts w:hint="eastAsia" w:ascii="宋体" w:hAnsi="宋体" w:cs="宋体"/>
          <w:color w:val="auto"/>
          <w:szCs w:val="21"/>
          <w:highlight w:val="none"/>
        </w:rPr>
        <w:t>贿</w:t>
      </w:r>
      <w:r>
        <w:rPr>
          <w:rFonts w:hint="eastAsia" w:ascii="宋体" w:hAnsi="宋体" w:cs="宋体"/>
          <w:color w:val="auto"/>
          <w:spacing w:val="-2"/>
          <w:szCs w:val="21"/>
          <w:highlight w:val="none"/>
        </w:rPr>
        <w:t>犯</w:t>
      </w:r>
      <w:r>
        <w:rPr>
          <w:rFonts w:hint="eastAsia" w:ascii="宋体" w:hAnsi="宋体" w:cs="宋体"/>
          <w:color w:val="auto"/>
          <w:szCs w:val="21"/>
          <w:highlight w:val="none"/>
        </w:rPr>
        <w:t>罪行为的；</w:t>
      </w:r>
    </w:p>
    <w:p w14:paraId="512510EB">
      <w:pPr>
        <w:spacing w:before="11" w:line="360" w:lineRule="auto"/>
        <w:ind w:left="100" w:right="42" w:firstLine="420"/>
        <w:jc w:val="left"/>
        <w:rPr>
          <w:rFonts w:hint="eastAsia" w:ascii="宋体" w:hAnsi="宋体" w:cs="宋体"/>
          <w:color w:val="auto"/>
          <w:szCs w:val="21"/>
          <w:highlight w:val="none"/>
        </w:rPr>
      </w:pPr>
      <w:r>
        <w:rPr>
          <w:rFonts w:hint="eastAsia" w:ascii="宋体" w:hAnsi="宋体" w:cs="宋体"/>
          <w:color w:val="auto"/>
          <w:position w:val="-1"/>
          <w:szCs w:val="21"/>
          <w:highlight w:val="none"/>
        </w:rPr>
        <w:t>（16</w:t>
      </w:r>
      <w:r>
        <w:rPr>
          <w:rFonts w:hint="eastAsia" w:ascii="宋体" w:hAnsi="宋体" w:cs="宋体"/>
          <w:color w:val="auto"/>
          <w:spacing w:val="-2"/>
          <w:position w:val="-1"/>
          <w:szCs w:val="21"/>
          <w:highlight w:val="none"/>
        </w:rPr>
        <w:t>）</w:t>
      </w:r>
      <w:r>
        <w:rPr>
          <w:rFonts w:hint="eastAsia" w:ascii="宋体" w:hAnsi="宋体" w:cs="宋体"/>
          <w:color w:val="auto"/>
          <w:position w:val="-1"/>
          <w:szCs w:val="21"/>
          <w:highlight w:val="none"/>
        </w:rPr>
        <w:t>法</w:t>
      </w:r>
      <w:r>
        <w:rPr>
          <w:rFonts w:hint="eastAsia" w:ascii="宋体" w:hAnsi="宋体" w:cs="宋体"/>
          <w:color w:val="auto"/>
          <w:spacing w:val="-2"/>
          <w:position w:val="-1"/>
          <w:szCs w:val="21"/>
          <w:highlight w:val="none"/>
        </w:rPr>
        <w:t>律</w:t>
      </w:r>
      <w:r>
        <w:rPr>
          <w:rFonts w:hint="eastAsia" w:ascii="宋体" w:hAnsi="宋体" w:cs="宋体"/>
          <w:color w:val="auto"/>
          <w:position w:val="-1"/>
          <w:szCs w:val="21"/>
          <w:highlight w:val="none"/>
        </w:rPr>
        <w:t>法</w:t>
      </w:r>
      <w:r>
        <w:rPr>
          <w:rFonts w:hint="eastAsia" w:ascii="宋体" w:hAnsi="宋体" w:cs="宋体"/>
          <w:color w:val="auto"/>
          <w:spacing w:val="-2"/>
          <w:position w:val="-1"/>
          <w:szCs w:val="21"/>
          <w:highlight w:val="none"/>
        </w:rPr>
        <w:t>规</w:t>
      </w:r>
      <w:r>
        <w:rPr>
          <w:rFonts w:hint="eastAsia" w:ascii="宋体" w:hAnsi="宋体" w:cs="宋体"/>
          <w:color w:val="auto"/>
          <w:position w:val="-1"/>
          <w:szCs w:val="21"/>
          <w:highlight w:val="none"/>
        </w:rPr>
        <w:t>或</w:t>
      </w:r>
      <w:r>
        <w:rPr>
          <w:rFonts w:hint="eastAsia" w:ascii="宋体" w:hAnsi="宋体" w:cs="宋体"/>
          <w:color w:val="auto"/>
          <w:spacing w:val="-2"/>
          <w:position w:val="-1"/>
          <w:szCs w:val="21"/>
          <w:highlight w:val="none"/>
        </w:rPr>
        <w:t>投</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人</w:t>
      </w:r>
      <w:r>
        <w:rPr>
          <w:rFonts w:hint="eastAsia" w:ascii="宋体" w:hAnsi="宋体" w:cs="宋体"/>
          <w:color w:val="auto"/>
          <w:position w:val="-1"/>
          <w:szCs w:val="21"/>
          <w:highlight w:val="none"/>
        </w:rPr>
        <w:t>须知</w:t>
      </w:r>
      <w:r>
        <w:rPr>
          <w:rFonts w:hint="eastAsia" w:ascii="宋体" w:hAnsi="宋体" w:cs="宋体"/>
          <w:color w:val="auto"/>
          <w:spacing w:val="-2"/>
          <w:position w:val="-1"/>
          <w:szCs w:val="21"/>
          <w:highlight w:val="none"/>
        </w:rPr>
        <w:t>前</w:t>
      </w:r>
      <w:r>
        <w:rPr>
          <w:rFonts w:hint="eastAsia" w:ascii="宋体" w:hAnsi="宋体" w:cs="宋体"/>
          <w:color w:val="auto"/>
          <w:position w:val="-1"/>
          <w:szCs w:val="21"/>
          <w:highlight w:val="none"/>
        </w:rPr>
        <w:t>附</w:t>
      </w:r>
      <w:r>
        <w:rPr>
          <w:rFonts w:hint="eastAsia" w:ascii="宋体" w:hAnsi="宋体" w:cs="宋体"/>
          <w:color w:val="auto"/>
          <w:spacing w:val="-2"/>
          <w:position w:val="-1"/>
          <w:szCs w:val="21"/>
          <w:highlight w:val="none"/>
        </w:rPr>
        <w:t>表</w:t>
      </w:r>
      <w:r>
        <w:rPr>
          <w:rFonts w:hint="eastAsia" w:ascii="宋体" w:hAnsi="宋体" w:cs="宋体"/>
          <w:color w:val="auto"/>
          <w:position w:val="-1"/>
          <w:szCs w:val="21"/>
          <w:highlight w:val="none"/>
        </w:rPr>
        <w:t>规</w:t>
      </w:r>
      <w:r>
        <w:rPr>
          <w:rFonts w:hint="eastAsia" w:ascii="宋体" w:hAnsi="宋体" w:cs="宋体"/>
          <w:color w:val="auto"/>
          <w:spacing w:val="-2"/>
          <w:position w:val="-1"/>
          <w:szCs w:val="21"/>
          <w:highlight w:val="none"/>
        </w:rPr>
        <w:t>定</w:t>
      </w:r>
      <w:r>
        <w:rPr>
          <w:rFonts w:hint="eastAsia" w:ascii="宋体" w:hAnsi="宋体" w:cs="宋体"/>
          <w:color w:val="auto"/>
          <w:position w:val="-1"/>
          <w:szCs w:val="21"/>
          <w:highlight w:val="none"/>
        </w:rPr>
        <w:t>的</w:t>
      </w:r>
      <w:r>
        <w:rPr>
          <w:rFonts w:hint="eastAsia" w:ascii="宋体" w:hAnsi="宋体" w:cs="宋体"/>
          <w:color w:val="auto"/>
          <w:spacing w:val="-2"/>
          <w:position w:val="-1"/>
          <w:szCs w:val="21"/>
          <w:highlight w:val="none"/>
        </w:rPr>
        <w:t>其</w:t>
      </w:r>
      <w:r>
        <w:rPr>
          <w:rFonts w:hint="eastAsia" w:ascii="宋体" w:hAnsi="宋体" w:cs="宋体"/>
          <w:color w:val="auto"/>
          <w:position w:val="-1"/>
          <w:szCs w:val="21"/>
          <w:highlight w:val="none"/>
        </w:rPr>
        <w:t>他</w:t>
      </w:r>
      <w:r>
        <w:rPr>
          <w:rFonts w:hint="eastAsia" w:ascii="宋体" w:hAnsi="宋体" w:cs="宋体"/>
          <w:color w:val="auto"/>
          <w:spacing w:val="-2"/>
          <w:position w:val="-1"/>
          <w:szCs w:val="21"/>
          <w:highlight w:val="none"/>
        </w:rPr>
        <w:t>情</w:t>
      </w:r>
      <w:r>
        <w:rPr>
          <w:rFonts w:hint="eastAsia" w:ascii="宋体" w:hAnsi="宋体" w:cs="宋体"/>
          <w:color w:val="auto"/>
          <w:position w:val="-1"/>
          <w:szCs w:val="21"/>
          <w:highlight w:val="none"/>
        </w:rPr>
        <w:t>形。</w:t>
      </w:r>
    </w:p>
    <w:p w14:paraId="04AEBE20">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.5</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费用承担</w:t>
      </w:r>
    </w:p>
    <w:p w14:paraId="2BF2579C">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准</w:t>
      </w:r>
      <w:r>
        <w:rPr>
          <w:rFonts w:hint="eastAsia" w:ascii="宋体" w:hAnsi="宋体" w:cs="宋体"/>
          <w:color w:val="auto"/>
          <w:spacing w:val="-2"/>
          <w:szCs w:val="21"/>
          <w:highlight w:val="none"/>
        </w:rPr>
        <w:t>备</w:t>
      </w:r>
      <w:r>
        <w:rPr>
          <w:rFonts w:hint="eastAsia" w:ascii="宋体" w:hAnsi="宋体" w:cs="宋体"/>
          <w:color w:val="auto"/>
          <w:szCs w:val="21"/>
          <w:highlight w:val="none"/>
        </w:rPr>
        <w:t>和</w:t>
      </w:r>
      <w:r>
        <w:rPr>
          <w:rFonts w:hint="eastAsia" w:ascii="宋体" w:hAnsi="宋体" w:cs="宋体"/>
          <w:color w:val="auto"/>
          <w:spacing w:val="-2"/>
          <w:szCs w:val="21"/>
          <w:highlight w:val="none"/>
        </w:rPr>
        <w:t>参</w:t>
      </w:r>
      <w:r>
        <w:rPr>
          <w:rFonts w:hint="eastAsia" w:ascii="宋体" w:hAnsi="宋体" w:cs="宋体"/>
          <w:color w:val="auto"/>
          <w:szCs w:val="21"/>
          <w:highlight w:val="none"/>
        </w:rPr>
        <w:t>加</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活</w:t>
      </w:r>
      <w:r>
        <w:rPr>
          <w:rFonts w:hint="eastAsia" w:ascii="宋体" w:hAnsi="宋体" w:cs="宋体"/>
          <w:color w:val="auto"/>
          <w:szCs w:val="21"/>
          <w:highlight w:val="none"/>
        </w:rPr>
        <w:t>动发</w:t>
      </w:r>
      <w:r>
        <w:rPr>
          <w:rFonts w:hint="eastAsia" w:ascii="宋体" w:hAnsi="宋体" w:cs="宋体"/>
          <w:color w:val="auto"/>
          <w:spacing w:val="-2"/>
          <w:szCs w:val="21"/>
          <w:highlight w:val="none"/>
        </w:rPr>
        <w:t>生</w:t>
      </w:r>
      <w:r>
        <w:rPr>
          <w:rFonts w:hint="eastAsia" w:ascii="宋体" w:hAnsi="宋体" w:cs="宋体"/>
          <w:color w:val="auto"/>
          <w:szCs w:val="21"/>
          <w:highlight w:val="none"/>
        </w:rPr>
        <w:t>的</w:t>
      </w:r>
      <w:r>
        <w:rPr>
          <w:rFonts w:hint="eastAsia" w:ascii="宋体" w:hAnsi="宋体" w:cs="宋体"/>
          <w:color w:val="auto"/>
          <w:spacing w:val="-2"/>
          <w:szCs w:val="21"/>
          <w:highlight w:val="none"/>
        </w:rPr>
        <w:t>费</w:t>
      </w:r>
      <w:r>
        <w:rPr>
          <w:rFonts w:hint="eastAsia" w:ascii="宋体" w:hAnsi="宋体" w:cs="宋体"/>
          <w:color w:val="auto"/>
          <w:szCs w:val="21"/>
          <w:highlight w:val="none"/>
        </w:rPr>
        <w:t>用</w:t>
      </w:r>
      <w:r>
        <w:rPr>
          <w:rFonts w:hint="eastAsia" w:ascii="宋体" w:hAnsi="宋体" w:cs="宋体"/>
          <w:color w:val="auto"/>
          <w:spacing w:val="-2"/>
          <w:szCs w:val="21"/>
          <w:highlight w:val="none"/>
        </w:rPr>
        <w:t>自</w:t>
      </w:r>
      <w:r>
        <w:rPr>
          <w:rFonts w:hint="eastAsia" w:ascii="宋体" w:hAnsi="宋体" w:cs="宋体"/>
          <w:color w:val="auto"/>
          <w:szCs w:val="21"/>
          <w:highlight w:val="none"/>
        </w:rPr>
        <w:t>理。</w:t>
      </w:r>
    </w:p>
    <w:p w14:paraId="21196F16">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.6</w:t>
      </w:r>
      <w:r>
        <w:rPr>
          <w:rFonts w:hint="eastAsia" w:ascii="宋体" w:hAnsi="宋体" w:cs="宋体"/>
          <w:color w:val="auto"/>
          <w:spacing w:val="-2"/>
          <w:sz w:val="28"/>
          <w:szCs w:val="28"/>
          <w:highlight w:val="none"/>
        </w:rPr>
        <w:t xml:space="preserve"> </w:t>
      </w:r>
      <w:r>
        <w:rPr>
          <w:rFonts w:hint="eastAsia" w:ascii="宋体" w:hAnsi="宋体" w:cs="宋体"/>
          <w:color w:val="auto"/>
          <w:sz w:val="28"/>
          <w:szCs w:val="28"/>
          <w:highlight w:val="none"/>
        </w:rPr>
        <w:t>保密</w:t>
      </w:r>
    </w:p>
    <w:p w14:paraId="53ECCDBC">
      <w:pPr>
        <w:spacing w:line="360" w:lineRule="auto"/>
        <w:ind w:left="100" w:right="43" w:firstLine="420"/>
        <w:jc w:val="left"/>
        <w:rPr>
          <w:rFonts w:hint="eastAsia" w:ascii="宋体" w:hAnsi="宋体" w:cs="宋体"/>
          <w:color w:val="auto"/>
          <w:szCs w:val="21"/>
          <w:highlight w:val="none"/>
        </w:rPr>
      </w:pPr>
      <w:r>
        <w:rPr>
          <w:rFonts w:hint="eastAsia" w:ascii="宋体" w:hAnsi="宋体" w:cs="宋体"/>
          <w:color w:val="auto"/>
          <w:szCs w:val="21"/>
          <w:highlight w:val="none"/>
        </w:rPr>
        <w:t>参与招标投标活动</w:t>
      </w:r>
      <w:r>
        <w:rPr>
          <w:rFonts w:hint="eastAsia" w:ascii="宋体" w:hAnsi="宋体" w:cs="宋体"/>
          <w:color w:val="auto"/>
          <w:spacing w:val="-2"/>
          <w:szCs w:val="21"/>
          <w:highlight w:val="none"/>
        </w:rPr>
        <w:t>的</w:t>
      </w:r>
      <w:r>
        <w:rPr>
          <w:rFonts w:hint="eastAsia" w:ascii="宋体" w:hAnsi="宋体" w:cs="宋体"/>
          <w:color w:val="auto"/>
          <w:szCs w:val="21"/>
          <w:highlight w:val="none"/>
        </w:rPr>
        <w:t>各</w:t>
      </w:r>
      <w:r>
        <w:rPr>
          <w:rFonts w:hint="eastAsia" w:ascii="宋体" w:hAnsi="宋体" w:cs="宋体"/>
          <w:color w:val="auto"/>
          <w:spacing w:val="-2"/>
          <w:szCs w:val="21"/>
          <w:highlight w:val="none"/>
        </w:rPr>
        <w:t>方</w:t>
      </w:r>
      <w:r>
        <w:rPr>
          <w:rFonts w:hint="eastAsia" w:ascii="宋体" w:hAnsi="宋体" w:cs="宋体"/>
          <w:color w:val="auto"/>
          <w:szCs w:val="21"/>
          <w:highlight w:val="none"/>
        </w:rPr>
        <w:t>应对招标文件和投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中的商业和技术等</w:t>
      </w:r>
      <w:r>
        <w:rPr>
          <w:rFonts w:hint="eastAsia" w:ascii="宋体" w:hAnsi="宋体" w:cs="宋体"/>
          <w:color w:val="auto"/>
          <w:spacing w:val="-2"/>
          <w:szCs w:val="21"/>
          <w:highlight w:val="none"/>
        </w:rPr>
        <w:t>秘</w:t>
      </w:r>
      <w:r>
        <w:rPr>
          <w:rFonts w:hint="eastAsia" w:ascii="宋体" w:hAnsi="宋体" w:cs="宋体"/>
          <w:color w:val="auto"/>
          <w:szCs w:val="21"/>
          <w:highlight w:val="none"/>
        </w:rPr>
        <w:t>密</w:t>
      </w:r>
      <w:r>
        <w:rPr>
          <w:rFonts w:hint="eastAsia" w:ascii="宋体" w:hAnsi="宋体" w:cs="宋体"/>
          <w:color w:val="auto"/>
          <w:spacing w:val="-2"/>
          <w:szCs w:val="21"/>
          <w:highlight w:val="none"/>
        </w:rPr>
        <w:t>保</w:t>
      </w:r>
      <w:r>
        <w:rPr>
          <w:rFonts w:hint="eastAsia" w:ascii="宋体" w:hAnsi="宋体" w:cs="宋体"/>
          <w:color w:val="auto"/>
          <w:szCs w:val="21"/>
          <w:highlight w:val="none"/>
        </w:rPr>
        <w:t>密，否则应承 担相</w:t>
      </w:r>
      <w:r>
        <w:rPr>
          <w:rFonts w:hint="eastAsia" w:ascii="宋体" w:hAnsi="宋体" w:cs="宋体"/>
          <w:color w:val="auto"/>
          <w:spacing w:val="-2"/>
          <w:szCs w:val="21"/>
          <w:highlight w:val="none"/>
        </w:rPr>
        <w:t>应</w:t>
      </w:r>
      <w:r>
        <w:rPr>
          <w:rFonts w:hint="eastAsia" w:ascii="宋体" w:hAnsi="宋体" w:cs="宋体"/>
          <w:color w:val="auto"/>
          <w:szCs w:val="21"/>
          <w:highlight w:val="none"/>
        </w:rPr>
        <w:t>的</w:t>
      </w:r>
      <w:r>
        <w:rPr>
          <w:rFonts w:hint="eastAsia" w:ascii="宋体" w:hAnsi="宋体" w:cs="宋体"/>
          <w:color w:val="auto"/>
          <w:spacing w:val="-2"/>
          <w:szCs w:val="21"/>
          <w:highlight w:val="none"/>
        </w:rPr>
        <w:t>法</w:t>
      </w:r>
      <w:r>
        <w:rPr>
          <w:rFonts w:hint="eastAsia" w:ascii="宋体" w:hAnsi="宋体" w:cs="宋体"/>
          <w:color w:val="auto"/>
          <w:szCs w:val="21"/>
          <w:highlight w:val="none"/>
        </w:rPr>
        <w:t>律</w:t>
      </w:r>
      <w:r>
        <w:rPr>
          <w:rFonts w:hint="eastAsia" w:ascii="宋体" w:hAnsi="宋体" w:cs="宋体"/>
          <w:color w:val="auto"/>
          <w:spacing w:val="-2"/>
          <w:szCs w:val="21"/>
          <w:highlight w:val="none"/>
        </w:rPr>
        <w:t>责</w:t>
      </w:r>
      <w:r>
        <w:rPr>
          <w:rFonts w:hint="eastAsia" w:ascii="宋体" w:hAnsi="宋体" w:cs="宋体"/>
          <w:color w:val="auto"/>
          <w:szCs w:val="21"/>
          <w:highlight w:val="none"/>
        </w:rPr>
        <w:t>任。</w:t>
      </w:r>
    </w:p>
    <w:p w14:paraId="292BFFA5">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pacing w:val="-1"/>
          <w:sz w:val="28"/>
          <w:szCs w:val="28"/>
          <w:highlight w:val="none"/>
        </w:rPr>
        <w:t>.</w:t>
      </w:r>
      <w:r>
        <w:rPr>
          <w:rFonts w:hint="eastAsia" w:ascii="宋体" w:hAnsi="宋体" w:cs="宋体"/>
          <w:color w:val="auto"/>
          <w:sz w:val="28"/>
          <w:szCs w:val="28"/>
          <w:highlight w:val="none"/>
        </w:rPr>
        <w:t>7</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语言文字</w:t>
      </w:r>
    </w:p>
    <w:p w14:paraId="44AE9261">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招标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使</w:t>
      </w:r>
      <w:r>
        <w:rPr>
          <w:rFonts w:hint="eastAsia" w:ascii="宋体" w:hAnsi="宋体" w:cs="宋体"/>
          <w:color w:val="auto"/>
          <w:szCs w:val="21"/>
          <w:highlight w:val="none"/>
        </w:rPr>
        <w:t>用</w:t>
      </w:r>
      <w:r>
        <w:rPr>
          <w:rFonts w:hint="eastAsia" w:ascii="宋体" w:hAnsi="宋体" w:cs="宋体"/>
          <w:color w:val="auto"/>
          <w:spacing w:val="-2"/>
          <w:szCs w:val="21"/>
          <w:highlight w:val="none"/>
        </w:rPr>
        <w:t>的</w:t>
      </w:r>
      <w:r>
        <w:rPr>
          <w:rFonts w:hint="eastAsia" w:ascii="宋体" w:hAnsi="宋体" w:cs="宋体"/>
          <w:color w:val="auto"/>
          <w:szCs w:val="21"/>
          <w:highlight w:val="none"/>
        </w:rPr>
        <w:t>语</w:t>
      </w:r>
      <w:r>
        <w:rPr>
          <w:rFonts w:hint="eastAsia" w:ascii="宋体" w:hAnsi="宋体" w:cs="宋体"/>
          <w:color w:val="auto"/>
          <w:spacing w:val="-2"/>
          <w:szCs w:val="21"/>
          <w:highlight w:val="none"/>
        </w:rPr>
        <w:t>言</w:t>
      </w:r>
      <w:r>
        <w:rPr>
          <w:rFonts w:hint="eastAsia" w:ascii="宋体" w:hAnsi="宋体" w:cs="宋体"/>
          <w:color w:val="auto"/>
          <w:szCs w:val="21"/>
          <w:highlight w:val="none"/>
        </w:rPr>
        <w:t>文字</w:t>
      </w:r>
      <w:r>
        <w:rPr>
          <w:rFonts w:hint="eastAsia" w:ascii="宋体" w:hAnsi="宋体" w:cs="宋体"/>
          <w:color w:val="auto"/>
          <w:spacing w:val="-2"/>
          <w:szCs w:val="21"/>
          <w:highlight w:val="none"/>
        </w:rPr>
        <w:t>为</w:t>
      </w:r>
      <w:r>
        <w:rPr>
          <w:rFonts w:hint="eastAsia" w:ascii="宋体" w:hAnsi="宋体" w:cs="宋体"/>
          <w:color w:val="auto"/>
          <w:szCs w:val="21"/>
          <w:highlight w:val="none"/>
        </w:rPr>
        <w:t>中</w:t>
      </w:r>
      <w:r>
        <w:rPr>
          <w:rFonts w:hint="eastAsia" w:ascii="宋体" w:hAnsi="宋体" w:cs="宋体"/>
          <w:color w:val="auto"/>
          <w:spacing w:val="-2"/>
          <w:szCs w:val="21"/>
          <w:highlight w:val="none"/>
        </w:rPr>
        <w:t>文</w:t>
      </w:r>
      <w:r>
        <w:rPr>
          <w:rFonts w:hint="eastAsia" w:ascii="宋体" w:hAnsi="宋体" w:cs="宋体"/>
          <w:color w:val="auto"/>
          <w:szCs w:val="21"/>
          <w:highlight w:val="none"/>
        </w:rPr>
        <w:t>。</w:t>
      </w:r>
      <w:r>
        <w:rPr>
          <w:rFonts w:hint="eastAsia" w:ascii="宋体" w:hAnsi="宋体" w:cs="宋体"/>
          <w:color w:val="auto"/>
          <w:spacing w:val="-2"/>
          <w:szCs w:val="21"/>
          <w:highlight w:val="none"/>
        </w:rPr>
        <w:t>专</w:t>
      </w:r>
      <w:r>
        <w:rPr>
          <w:rFonts w:hint="eastAsia" w:ascii="宋体" w:hAnsi="宋体" w:cs="宋体"/>
          <w:color w:val="auto"/>
          <w:szCs w:val="21"/>
          <w:highlight w:val="none"/>
        </w:rPr>
        <w:t>用</w:t>
      </w:r>
      <w:r>
        <w:rPr>
          <w:rFonts w:hint="eastAsia" w:ascii="宋体" w:hAnsi="宋体" w:cs="宋体"/>
          <w:color w:val="auto"/>
          <w:spacing w:val="-2"/>
          <w:szCs w:val="21"/>
          <w:highlight w:val="none"/>
        </w:rPr>
        <w:t>术</w:t>
      </w:r>
      <w:r>
        <w:rPr>
          <w:rFonts w:hint="eastAsia" w:ascii="宋体" w:hAnsi="宋体" w:cs="宋体"/>
          <w:color w:val="auto"/>
          <w:szCs w:val="21"/>
          <w:highlight w:val="none"/>
        </w:rPr>
        <w:t>语</w:t>
      </w:r>
      <w:r>
        <w:rPr>
          <w:rFonts w:hint="eastAsia" w:ascii="宋体" w:hAnsi="宋体" w:cs="宋体"/>
          <w:color w:val="auto"/>
          <w:spacing w:val="-2"/>
          <w:szCs w:val="21"/>
          <w:highlight w:val="none"/>
        </w:rPr>
        <w:t>使</w:t>
      </w:r>
      <w:r>
        <w:rPr>
          <w:rFonts w:hint="eastAsia" w:ascii="宋体" w:hAnsi="宋体" w:cs="宋体"/>
          <w:color w:val="auto"/>
          <w:szCs w:val="21"/>
          <w:highlight w:val="none"/>
        </w:rPr>
        <w:t>用外</w:t>
      </w:r>
      <w:r>
        <w:rPr>
          <w:rFonts w:hint="eastAsia" w:ascii="宋体" w:hAnsi="宋体" w:cs="宋体"/>
          <w:color w:val="auto"/>
          <w:spacing w:val="-2"/>
          <w:szCs w:val="21"/>
          <w:highlight w:val="none"/>
        </w:rPr>
        <w:t>文</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应</w:t>
      </w:r>
      <w:r>
        <w:rPr>
          <w:rFonts w:hint="eastAsia" w:ascii="宋体" w:hAnsi="宋体" w:cs="宋体"/>
          <w:color w:val="auto"/>
          <w:spacing w:val="-2"/>
          <w:szCs w:val="21"/>
          <w:highlight w:val="none"/>
        </w:rPr>
        <w:t>附</w:t>
      </w:r>
      <w:r>
        <w:rPr>
          <w:rFonts w:hint="eastAsia" w:ascii="宋体" w:hAnsi="宋体" w:cs="宋体"/>
          <w:color w:val="auto"/>
          <w:szCs w:val="21"/>
          <w:highlight w:val="none"/>
        </w:rPr>
        <w:t>有</w:t>
      </w:r>
      <w:r>
        <w:rPr>
          <w:rFonts w:hint="eastAsia" w:ascii="宋体" w:hAnsi="宋体" w:cs="宋体"/>
          <w:color w:val="auto"/>
          <w:spacing w:val="-2"/>
          <w:szCs w:val="21"/>
          <w:highlight w:val="none"/>
        </w:rPr>
        <w:t>中</w:t>
      </w:r>
      <w:r>
        <w:rPr>
          <w:rFonts w:hint="eastAsia" w:ascii="宋体" w:hAnsi="宋体" w:cs="宋体"/>
          <w:color w:val="auto"/>
          <w:szCs w:val="21"/>
          <w:highlight w:val="none"/>
        </w:rPr>
        <w:t>文</w:t>
      </w:r>
      <w:r>
        <w:rPr>
          <w:rFonts w:hint="eastAsia" w:ascii="宋体" w:hAnsi="宋体" w:cs="宋体"/>
          <w:color w:val="auto"/>
          <w:spacing w:val="-2"/>
          <w:szCs w:val="21"/>
          <w:highlight w:val="none"/>
        </w:rPr>
        <w:t>注</w:t>
      </w:r>
      <w:r>
        <w:rPr>
          <w:rFonts w:hint="eastAsia" w:ascii="宋体" w:hAnsi="宋体" w:cs="宋体"/>
          <w:color w:val="auto"/>
          <w:szCs w:val="21"/>
          <w:highlight w:val="none"/>
        </w:rPr>
        <w:t>释。</w:t>
      </w:r>
    </w:p>
    <w:p w14:paraId="7E903775">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pacing w:val="-1"/>
          <w:sz w:val="28"/>
          <w:szCs w:val="28"/>
          <w:highlight w:val="none"/>
        </w:rPr>
        <w:t>.</w:t>
      </w:r>
      <w:r>
        <w:rPr>
          <w:rFonts w:hint="eastAsia" w:ascii="宋体" w:hAnsi="宋体" w:cs="宋体"/>
          <w:color w:val="auto"/>
          <w:sz w:val="28"/>
          <w:szCs w:val="28"/>
          <w:highlight w:val="none"/>
        </w:rPr>
        <w:t>8</w:t>
      </w:r>
      <w:r>
        <w:rPr>
          <w:rFonts w:hint="eastAsia" w:ascii="宋体" w:hAnsi="宋体" w:cs="宋体"/>
          <w:color w:val="auto"/>
          <w:spacing w:val="-2"/>
          <w:sz w:val="28"/>
          <w:szCs w:val="28"/>
          <w:highlight w:val="none"/>
        </w:rPr>
        <w:t xml:space="preserve"> </w:t>
      </w:r>
      <w:r>
        <w:rPr>
          <w:rFonts w:hint="eastAsia" w:ascii="宋体" w:hAnsi="宋体" w:cs="宋体"/>
          <w:color w:val="auto"/>
          <w:sz w:val="28"/>
          <w:szCs w:val="28"/>
          <w:highlight w:val="none"/>
        </w:rPr>
        <w:t>计量单位</w:t>
      </w:r>
    </w:p>
    <w:p w14:paraId="1C2C8E59">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所有</w:t>
      </w:r>
      <w:r>
        <w:rPr>
          <w:rFonts w:hint="eastAsia" w:ascii="宋体" w:hAnsi="宋体" w:cs="宋体"/>
          <w:color w:val="auto"/>
          <w:spacing w:val="-2"/>
          <w:szCs w:val="21"/>
          <w:highlight w:val="none"/>
        </w:rPr>
        <w:t>计</w:t>
      </w:r>
      <w:r>
        <w:rPr>
          <w:rFonts w:hint="eastAsia" w:ascii="宋体" w:hAnsi="宋体" w:cs="宋体"/>
          <w:color w:val="auto"/>
          <w:szCs w:val="21"/>
          <w:highlight w:val="none"/>
        </w:rPr>
        <w:t>量</w:t>
      </w:r>
      <w:r>
        <w:rPr>
          <w:rFonts w:hint="eastAsia" w:ascii="宋体" w:hAnsi="宋体" w:cs="宋体"/>
          <w:color w:val="auto"/>
          <w:spacing w:val="-2"/>
          <w:szCs w:val="21"/>
          <w:highlight w:val="none"/>
        </w:rPr>
        <w:t>均</w:t>
      </w:r>
      <w:r>
        <w:rPr>
          <w:rFonts w:hint="eastAsia" w:ascii="宋体" w:hAnsi="宋体" w:cs="宋体"/>
          <w:color w:val="auto"/>
          <w:szCs w:val="21"/>
          <w:highlight w:val="none"/>
        </w:rPr>
        <w:t>采</w:t>
      </w:r>
      <w:r>
        <w:rPr>
          <w:rFonts w:hint="eastAsia" w:ascii="宋体" w:hAnsi="宋体" w:cs="宋体"/>
          <w:color w:val="auto"/>
          <w:spacing w:val="-2"/>
          <w:szCs w:val="21"/>
          <w:highlight w:val="none"/>
        </w:rPr>
        <w:t>用</w:t>
      </w:r>
      <w:r>
        <w:rPr>
          <w:rFonts w:hint="eastAsia" w:ascii="宋体" w:hAnsi="宋体" w:cs="宋体"/>
          <w:color w:val="auto"/>
          <w:szCs w:val="21"/>
          <w:highlight w:val="none"/>
        </w:rPr>
        <w:t>中</w:t>
      </w:r>
      <w:r>
        <w:rPr>
          <w:rFonts w:hint="eastAsia" w:ascii="宋体" w:hAnsi="宋体" w:cs="宋体"/>
          <w:color w:val="auto"/>
          <w:spacing w:val="-2"/>
          <w:szCs w:val="21"/>
          <w:highlight w:val="none"/>
        </w:rPr>
        <w:t>华</w:t>
      </w:r>
      <w:r>
        <w:rPr>
          <w:rFonts w:hint="eastAsia" w:ascii="宋体" w:hAnsi="宋体" w:cs="宋体"/>
          <w:color w:val="auto"/>
          <w:szCs w:val="21"/>
          <w:highlight w:val="none"/>
        </w:rPr>
        <w:t>人</w:t>
      </w:r>
      <w:r>
        <w:rPr>
          <w:rFonts w:hint="eastAsia" w:ascii="宋体" w:hAnsi="宋体" w:cs="宋体"/>
          <w:color w:val="auto"/>
          <w:spacing w:val="-2"/>
          <w:szCs w:val="21"/>
          <w:highlight w:val="none"/>
        </w:rPr>
        <w:t>民</w:t>
      </w:r>
      <w:r>
        <w:rPr>
          <w:rFonts w:hint="eastAsia" w:ascii="宋体" w:hAnsi="宋体" w:cs="宋体"/>
          <w:color w:val="auto"/>
          <w:szCs w:val="21"/>
          <w:highlight w:val="none"/>
        </w:rPr>
        <w:t>共和</w:t>
      </w:r>
      <w:r>
        <w:rPr>
          <w:rFonts w:hint="eastAsia" w:ascii="宋体" w:hAnsi="宋体" w:cs="宋体"/>
          <w:color w:val="auto"/>
          <w:spacing w:val="-2"/>
          <w:szCs w:val="21"/>
          <w:highlight w:val="none"/>
        </w:rPr>
        <w:t>国</w:t>
      </w:r>
      <w:r>
        <w:rPr>
          <w:rFonts w:hint="eastAsia" w:ascii="宋体" w:hAnsi="宋体" w:cs="宋体"/>
          <w:color w:val="auto"/>
          <w:szCs w:val="21"/>
          <w:highlight w:val="none"/>
        </w:rPr>
        <w:t>法</w:t>
      </w:r>
      <w:r>
        <w:rPr>
          <w:rFonts w:hint="eastAsia" w:ascii="宋体" w:hAnsi="宋体" w:cs="宋体"/>
          <w:color w:val="auto"/>
          <w:spacing w:val="-2"/>
          <w:szCs w:val="21"/>
          <w:highlight w:val="none"/>
        </w:rPr>
        <w:t>定</w:t>
      </w:r>
      <w:r>
        <w:rPr>
          <w:rFonts w:hint="eastAsia" w:ascii="宋体" w:hAnsi="宋体" w:cs="宋体"/>
          <w:color w:val="auto"/>
          <w:szCs w:val="21"/>
          <w:highlight w:val="none"/>
        </w:rPr>
        <w:t>计</w:t>
      </w:r>
      <w:r>
        <w:rPr>
          <w:rFonts w:hint="eastAsia" w:ascii="宋体" w:hAnsi="宋体" w:cs="宋体"/>
          <w:color w:val="auto"/>
          <w:spacing w:val="-2"/>
          <w:szCs w:val="21"/>
          <w:highlight w:val="none"/>
        </w:rPr>
        <w:t>量</w:t>
      </w:r>
      <w:r>
        <w:rPr>
          <w:rFonts w:hint="eastAsia" w:ascii="宋体" w:hAnsi="宋体" w:cs="宋体"/>
          <w:color w:val="auto"/>
          <w:szCs w:val="21"/>
          <w:highlight w:val="none"/>
        </w:rPr>
        <w:t>单</w:t>
      </w:r>
      <w:r>
        <w:rPr>
          <w:rFonts w:hint="eastAsia" w:ascii="宋体" w:hAnsi="宋体" w:cs="宋体"/>
          <w:color w:val="auto"/>
          <w:spacing w:val="-2"/>
          <w:szCs w:val="21"/>
          <w:highlight w:val="none"/>
        </w:rPr>
        <w:t>位</w:t>
      </w:r>
      <w:r>
        <w:rPr>
          <w:rFonts w:hint="eastAsia" w:ascii="宋体" w:hAnsi="宋体" w:cs="宋体"/>
          <w:color w:val="auto"/>
          <w:szCs w:val="21"/>
          <w:highlight w:val="none"/>
        </w:rPr>
        <w:t>。</w:t>
      </w:r>
    </w:p>
    <w:p w14:paraId="250F4F82">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.9</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踏勘现场</w:t>
      </w:r>
    </w:p>
    <w:p w14:paraId="08FE8BAB">
      <w:pPr>
        <w:spacing w:line="360" w:lineRule="auto"/>
        <w:ind w:left="100" w:right="42" w:firstLine="420"/>
        <w:jc w:val="left"/>
        <w:rPr>
          <w:rFonts w:hint="eastAsia" w:ascii="宋体" w:hAnsi="宋体" w:cs="宋体"/>
          <w:color w:val="auto"/>
          <w:szCs w:val="21"/>
          <w:highlight w:val="none"/>
        </w:rPr>
      </w:pPr>
      <w:r>
        <w:rPr>
          <w:rFonts w:hint="eastAsia" w:ascii="宋体" w:hAnsi="宋体" w:cs="宋体"/>
          <w:color w:val="auto"/>
          <w:szCs w:val="21"/>
          <w:highlight w:val="none"/>
        </w:rPr>
        <w:t>1.9.1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表规</w:t>
      </w:r>
      <w:r>
        <w:rPr>
          <w:rFonts w:hint="eastAsia" w:ascii="宋体" w:hAnsi="宋体" w:cs="宋体"/>
          <w:color w:val="auto"/>
          <w:szCs w:val="21"/>
          <w:highlight w:val="none"/>
        </w:rPr>
        <w:t>定组</w:t>
      </w:r>
      <w:r>
        <w:rPr>
          <w:rFonts w:hint="eastAsia" w:ascii="宋体" w:hAnsi="宋体" w:cs="宋体"/>
          <w:color w:val="auto"/>
          <w:spacing w:val="-2"/>
          <w:szCs w:val="21"/>
          <w:highlight w:val="none"/>
        </w:rPr>
        <w:t>织</w:t>
      </w:r>
      <w:r>
        <w:rPr>
          <w:rFonts w:hint="eastAsia" w:ascii="宋体" w:hAnsi="宋体" w:cs="宋体"/>
          <w:color w:val="auto"/>
          <w:szCs w:val="21"/>
          <w:highlight w:val="none"/>
        </w:rPr>
        <w:t>踏</w:t>
      </w:r>
      <w:r>
        <w:rPr>
          <w:rFonts w:hint="eastAsia" w:ascii="宋体" w:hAnsi="宋体" w:cs="宋体"/>
          <w:color w:val="auto"/>
          <w:spacing w:val="-2"/>
          <w:szCs w:val="21"/>
          <w:highlight w:val="none"/>
        </w:rPr>
        <w:t>勘</w:t>
      </w:r>
      <w:r>
        <w:rPr>
          <w:rFonts w:hint="eastAsia" w:ascii="宋体" w:hAnsi="宋体" w:cs="宋体"/>
          <w:color w:val="auto"/>
          <w:szCs w:val="21"/>
          <w:highlight w:val="none"/>
        </w:rPr>
        <w:t>现</w:t>
      </w:r>
      <w:r>
        <w:rPr>
          <w:rFonts w:hint="eastAsia" w:ascii="宋体" w:hAnsi="宋体" w:cs="宋体"/>
          <w:color w:val="auto"/>
          <w:spacing w:val="-2"/>
          <w:szCs w:val="21"/>
          <w:highlight w:val="none"/>
        </w:rPr>
        <w:t>场</w:t>
      </w:r>
      <w:r>
        <w:rPr>
          <w:rFonts w:hint="eastAsia" w:ascii="宋体" w:hAnsi="宋体" w:cs="宋体"/>
          <w:color w:val="auto"/>
          <w:szCs w:val="21"/>
          <w:highlight w:val="none"/>
        </w:rPr>
        <w:t>的</w:t>
      </w:r>
      <w:r>
        <w:rPr>
          <w:rFonts w:hint="eastAsia" w:ascii="宋体" w:hAnsi="宋体" w:cs="宋体"/>
          <w:color w:val="auto"/>
          <w:spacing w:val="-41"/>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41"/>
          <w:szCs w:val="21"/>
          <w:highlight w:val="none"/>
        </w:rPr>
        <w:t>、</w:t>
      </w:r>
      <w:r>
        <w:rPr>
          <w:rFonts w:hint="eastAsia" w:ascii="宋体" w:hAnsi="宋体" w:cs="宋体"/>
          <w:color w:val="auto"/>
          <w:szCs w:val="21"/>
          <w:highlight w:val="none"/>
        </w:rPr>
        <w:t>地 点组</w:t>
      </w:r>
      <w:r>
        <w:rPr>
          <w:rFonts w:hint="eastAsia" w:ascii="宋体" w:hAnsi="宋体" w:cs="宋体"/>
          <w:color w:val="auto"/>
          <w:spacing w:val="-2"/>
          <w:szCs w:val="21"/>
          <w:highlight w:val="none"/>
        </w:rPr>
        <w:t>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现</w:t>
      </w:r>
      <w:r>
        <w:rPr>
          <w:rFonts w:hint="eastAsia" w:ascii="宋体" w:hAnsi="宋体" w:cs="宋体"/>
          <w:color w:val="auto"/>
          <w:szCs w:val="21"/>
          <w:highlight w:val="none"/>
        </w:rPr>
        <w:t>场</w:t>
      </w:r>
      <w:r>
        <w:rPr>
          <w:rFonts w:hint="eastAsia" w:ascii="宋体" w:hAnsi="宋体" w:cs="宋体"/>
          <w:color w:val="auto"/>
          <w:spacing w:val="-91"/>
          <w:szCs w:val="21"/>
          <w:highlight w:val="none"/>
        </w:rPr>
        <w:t>。</w:t>
      </w:r>
      <w:r>
        <w:rPr>
          <w:rFonts w:hint="eastAsia" w:ascii="宋体" w:hAnsi="宋体" w:cs="宋体"/>
          <w:color w:val="auto"/>
          <w:szCs w:val="21"/>
          <w:highlight w:val="none"/>
        </w:rPr>
        <w:t>部</w:t>
      </w:r>
      <w:r>
        <w:rPr>
          <w:rFonts w:hint="eastAsia" w:ascii="宋体" w:hAnsi="宋体" w:cs="宋体"/>
          <w:color w:val="auto"/>
          <w:spacing w:val="-2"/>
          <w:szCs w:val="21"/>
          <w:highlight w:val="none"/>
        </w:rPr>
        <w:t>分</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未</w:t>
      </w:r>
      <w:r>
        <w:rPr>
          <w:rFonts w:hint="eastAsia" w:ascii="宋体" w:hAnsi="宋体" w:cs="宋体"/>
          <w:color w:val="auto"/>
          <w:szCs w:val="21"/>
          <w:highlight w:val="none"/>
        </w:rPr>
        <w:t>按</w:t>
      </w:r>
      <w:r>
        <w:rPr>
          <w:rFonts w:hint="eastAsia" w:ascii="宋体" w:hAnsi="宋体" w:cs="宋体"/>
          <w:color w:val="auto"/>
          <w:spacing w:val="-2"/>
          <w:szCs w:val="21"/>
          <w:highlight w:val="none"/>
        </w:rPr>
        <w:t>时</w:t>
      </w:r>
      <w:r>
        <w:rPr>
          <w:rFonts w:hint="eastAsia" w:ascii="宋体" w:hAnsi="宋体" w:cs="宋体"/>
          <w:color w:val="auto"/>
          <w:szCs w:val="21"/>
          <w:highlight w:val="none"/>
        </w:rPr>
        <w:t>参</w:t>
      </w:r>
      <w:r>
        <w:rPr>
          <w:rFonts w:hint="eastAsia" w:ascii="宋体" w:hAnsi="宋体" w:cs="宋体"/>
          <w:color w:val="auto"/>
          <w:spacing w:val="-2"/>
          <w:szCs w:val="21"/>
          <w:highlight w:val="none"/>
        </w:rPr>
        <w:t>加</w:t>
      </w:r>
      <w:r>
        <w:rPr>
          <w:rFonts w:hint="eastAsia" w:ascii="宋体" w:hAnsi="宋体" w:cs="宋体"/>
          <w:color w:val="auto"/>
          <w:szCs w:val="21"/>
          <w:highlight w:val="none"/>
        </w:rPr>
        <w:t>踏勘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场的</w:t>
      </w:r>
      <w:r>
        <w:rPr>
          <w:rFonts w:hint="eastAsia" w:ascii="宋体" w:hAnsi="宋体" w:cs="宋体"/>
          <w:color w:val="auto"/>
          <w:spacing w:val="-94"/>
          <w:szCs w:val="21"/>
          <w:highlight w:val="none"/>
        </w:rPr>
        <w:t>，</w:t>
      </w:r>
      <w:r>
        <w:rPr>
          <w:rFonts w:hint="eastAsia" w:ascii="宋体" w:hAnsi="宋体" w:cs="宋体"/>
          <w:color w:val="auto"/>
          <w:szCs w:val="21"/>
          <w:highlight w:val="none"/>
        </w:rPr>
        <w:t>不</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场的</w:t>
      </w:r>
      <w:r>
        <w:rPr>
          <w:rFonts w:hint="eastAsia" w:ascii="宋体" w:hAnsi="宋体" w:cs="宋体"/>
          <w:color w:val="auto"/>
          <w:spacing w:val="-2"/>
          <w:szCs w:val="21"/>
          <w:highlight w:val="none"/>
        </w:rPr>
        <w:t>正常进行</w:t>
      </w:r>
      <w:r>
        <w:rPr>
          <w:rFonts w:hint="eastAsia" w:ascii="宋体" w:hAnsi="宋体" w:cs="宋体"/>
          <w:color w:val="auto"/>
          <w:szCs w:val="21"/>
          <w:highlight w:val="none"/>
        </w:rPr>
        <w:t>。</w:t>
      </w:r>
    </w:p>
    <w:p w14:paraId="66B6B5BC">
      <w:pPr>
        <w:spacing w:before="6"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w:t>
      </w:r>
      <w:r>
        <w:rPr>
          <w:rFonts w:hint="eastAsia" w:ascii="宋体" w:hAnsi="宋体" w:cs="宋体"/>
          <w:color w:val="auto"/>
          <w:spacing w:val="-2"/>
          <w:szCs w:val="21"/>
          <w:highlight w:val="none"/>
        </w:rPr>
        <w:t>发生</w:t>
      </w:r>
      <w:r>
        <w:rPr>
          <w:rFonts w:hint="eastAsia" w:ascii="宋体" w:hAnsi="宋体" w:cs="宋体"/>
          <w:color w:val="auto"/>
          <w:szCs w:val="21"/>
          <w:highlight w:val="none"/>
        </w:rPr>
        <w:t>的费</w:t>
      </w:r>
      <w:r>
        <w:rPr>
          <w:rFonts w:hint="eastAsia" w:ascii="宋体" w:hAnsi="宋体" w:cs="宋体"/>
          <w:color w:val="auto"/>
          <w:spacing w:val="-2"/>
          <w:szCs w:val="21"/>
          <w:highlight w:val="none"/>
        </w:rPr>
        <w:t>用</w:t>
      </w:r>
      <w:r>
        <w:rPr>
          <w:rFonts w:hint="eastAsia" w:ascii="宋体" w:hAnsi="宋体" w:cs="宋体"/>
          <w:color w:val="auto"/>
          <w:szCs w:val="21"/>
          <w:highlight w:val="none"/>
        </w:rPr>
        <w:t>自</w:t>
      </w:r>
      <w:r>
        <w:rPr>
          <w:rFonts w:hint="eastAsia" w:ascii="宋体" w:hAnsi="宋体" w:cs="宋体"/>
          <w:color w:val="auto"/>
          <w:spacing w:val="-2"/>
          <w:szCs w:val="21"/>
          <w:highlight w:val="none"/>
        </w:rPr>
        <w:t>理</w:t>
      </w:r>
      <w:r>
        <w:rPr>
          <w:rFonts w:hint="eastAsia" w:ascii="宋体" w:hAnsi="宋体" w:cs="宋体"/>
          <w:color w:val="auto"/>
          <w:szCs w:val="21"/>
          <w:highlight w:val="none"/>
        </w:rPr>
        <w:t>。</w:t>
      </w:r>
    </w:p>
    <w:p w14:paraId="0031C967">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1.9.3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除</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原</w:t>
      </w:r>
      <w:r>
        <w:rPr>
          <w:rFonts w:hint="eastAsia" w:ascii="宋体" w:hAnsi="宋体" w:cs="宋体"/>
          <w:color w:val="auto"/>
          <w:szCs w:val="21"/>
          <w:highlight w:val="none"/>
        </w:rPr>
        <w:t>因</w:t>
      </w:r>
      <w:r>
        <w:rPr>
          <w:rFonts w:hint="eastAsia" w:ascii="宋体" w:hAnsi="宋体" w:cs="宋体"/>
          <w:color w:val="auto"/>
          <w:spacing w:val="-2"/>
          <w:szCs w:val="21"/>
          <w:highlight w:val="none"/>
        </w:rPr>
        <w:t>外，</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自</w:t>
      </w:r>
      <w:r>
        <w:rPr>
          <w:rFonts w:hint="eastAsia" w:ascii="宋体" w:hAnsi="宋体" w:cs="宋体"/>
          <w:color w:val="auto"/>
          <w:spacing w:val="-2"/>
          <w:szCs w:val="21"/>
          <w:highlight w:val="none"/>
        </w:rPr>
        <w:t>行</w:t>
      </w:r>
      <w:r>
        <w:rPr>
          <w:rFonts w:hint="eastAsia" w:ascii="宋体" w:hAnsi="宋体" w:cs="宋体"/>
          <w:color w:val="auto"/>
          <w:szCs w:val="21"/>
          <w:highlight w:val="none"/>
        </w:rPr>
        <w:t>负</w:t>
      </w:r>
      <w:r>
        <w:rPr>
          <w:rFonts w:hint="eastAsia" w:ascii="宋体" w:hAnsi="宋体" w:cs="宋体"/>
          <w:color w:val="auto"/>
          <w:spacing w:val="-2"/>
          <w:szCs w:val="21"/>
          <w:highlight w:val="none"/>
        </w:rPr>
        <w:t>责</w:t>
      </w:r>
      <w:r>
        <w:rPr>
          <w:rFonts w:hint="eastAsia" w:ascii="宋体" w:hAnsi="宋体" w:cs="宋体"/>
          <w:color w:val="auto"/>
          <w:szCs w:val="21"/>
          <w:highlight w:val="none"/>
        </w:rPr>
        <w:t>在</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场中</w:t>
      </w:r>
      <w:r>
        <w:rPr>
          <w:rFonts w:hint="eastAsia" w:ascii="宋体" w:hAnsi="宋体" w:cs="宋体"/>
          <w:color w:val="auto"/>
          <w:spacing w:val="-2"/>
          <w:szCs w:val="21"/>
          <w:highlight w:val="none"/>
        </w:rPr>
        <w:t>所</w:t>
      </w:r>
      <w:r>
        <w:rPr>
          <w:rFonts w:hint="eastAsia" w:ascii="宋体" w:hAnsi="宋体" w:cs="宋体"/>
          <w:color w:val="auto"/>
          <w:szCs w:val="21"/>
          <w:highlight w:val="none"/>
        </w:rPr>
        <w:t>发</w:t>
      </w:r>
      <w:r>
        <w:rPr>
          <w:rFonts w:hint="eastAsia" w:ascii="宋体" w:hAnsi="宋体" w:cs="宋体"/>
          <w:color w:val="auto"/>
          <w:spacing w:val="-2"/>
          <w:szCs w:val="21"/>
          <w:highlight w:val="none"/>
        </w:rPr>
        <w:t>生</w:t>
      </w:r>
      <w:r>
        <w:rPr>
          <w:rFonts w:hint="eastAsia" w:ascii="宋体" w:hAnsi="宋体" w:cs="宋体"/>
          <w:color w:val="auto"/>
          <w:szCs w:val="21"/>
          <w:highlight w:val="none"/>
        </w:rPr>
        <w:t>的</w:t>
      </w:r>
      <w:r>
        <w:rPr>
          <w:rFonts w:hint="eastAsia" w:ascii="宋体" w:hAnsi="宋体" w:cs="宋体"/>
          <w:color w:val="auto"/>
          <w:spacing w:val="-2"/>
          <w:szCs w:val="21"/>
          <w:highlight w:val="none"/>
        </w:rPr>
        <w:t>人</w:t>
      </w:r>
      <w:r>
        <w:rPr>
          <w:rFonts w:hint="eastAsia" w:ascii="宋体" w:hAnsi="宋体" w:cs="宋体"/>
          <w:color w:val="auto"/>
          <w:szCs w:val="21"/>
          <w:highlight w:val="none"/>
        </w:rPr>
        <w:t>员</w:t>
      </w:r>
      <w:r>
        <w:rPr>
          <w:rFonts w:hint="eastAsia" w:ascii="宋体" w:hAnsi="宋体" w:cs="宋体"/>
          <w:color w:val="auto"/>
          <w:spacing w:val="-2"/>
          <w:szCs w:val="21"/>
          <w:highlight w:val="none"/>
        </w:rPr>
        <w:t>伤</w:t>
      </w:r>
      <w:r>
        <w:rPr>
          <w:rFonts w:hint="eastAsia" w:ascii="宋体" w:hAnsi="宋体" w:cs="宋体"/>
          <w:color w:val="auto"/>
          <w:szCs w:val="21"/>
          <w:highlight w:val="none"/>
        </w:rPr>
        <w:t>亡</w:t>
      </w:r>
      <w:r>
        <w:rPr>
          <w:rFonts w:hint="eastAsia" w:ascii="宋体" w:hAnsi="宋体" w:cs="宋体"/>
          <w:color w:val="auto"/>
          <w:spacing w:val="-2"/>
          <w:szCs w:val="21"/>
          <w:highlight w:val="none"/>
        </w:rPr>
        <w:t>和</w:t>
      </w:r>
      <w:r>
        <w:rPr>
          <w:rFonts w:hint="eastAsia" w:ascii="宋体" w:hAnsi="宋体" w:cs="宋体"/>
          <w:color w:val="auto"/>
          <w:szCs w:val="21"/>
          <w:highlight w:val="none"/>
        </w:rPr>
        <w:t>财产</w:t>
      </w:r>
      <w:r>
        <w:rPr>
          <w:rFonts w:hint="eastAsia" w:ascii="宋体" w:hAnsi="宋体" w:cs="宋体"/>
          <w:color w:val="auto"/>
          <w:spacing w:val="-2"/>
          <w:szCs w:val="21"/>
          <w:highlight w:val="none"/>
        </w:rPr>
        <w:t>损</w:t>
      </w:r>
      <w:r>
        <w:rPr>
          <w:rFonts w:hint="eastAsia" w:ascii="宋体" w:hAnsi="宋体" w:cs="宋体"/>
          <w:color w:val="auto"/>
          <w:szCs w:val="21"/>
          <w:highlight w:val="none"/>
        </w:rPr>
        <w:t>失。</w:t>
      </w:r>
    </w:p>
    <w:p w14:paraId="133FA1C2">
      <w:pPr>
        <w:spacing w:before="39" w:line="360" w:lineRule="auto"/>
        <w:ind w:left="100" w:right="39" w:firstLine="420"/>
        <w:jc w:val="left"/>
        <w:rPr>
          <w:rFonts w:hint="eastAsia" w:ascii="宋体" w:hAnsi="宋体" w:cs="宋体"/>
          <w:color w:val="auto"/>
          <w:szCs w:val="21"/>
          <w:highlight w:val="none"/>
        </w:rPr>
      </w:pPr>
      <w:r>
        <w:rPr>
          <w:rFonts w:hint="eastAsia" w:ascii="宋体" w:hAnsi="宋体" w:cs="宋体"/>
          <w:color w:val="auto"/>
          <w:szCs w:val="21"/>
          <w:highlight w:val="none"/>
        </w:rPr>
        <w:t>1.9.4</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在</w:t>
      </w:r>
      <w:r>
        <w:rPr>
          <w:rFonts w:hint="eastAsia" w:ascii="宋体" w:hAnsi="宋体" w:cs="宋体"/>
          <w:color w:val="auto"/>
          <w:szCs w:val="21"/>
          <w:highlight w:val="none"/>
        </w:rPr>
        <w:t>踏</w:t>
      </w:r>
      <w:r>
        <w:rPr>
          <w:rFonts w:hint="eastAsia" w:ascii="宋体" w:hAnsi="宋体" w:cs="宋体"/>
          <w:color w:val="auto"/>
          <w:spacing w:val="-2"/>
          <w:szCs w:val="21"/>
          <w:highlight w:val="none"/>
        </w:rPr>
        <w:t>勘</w:t>
      </w:r>
      <w:r>
        <w:rPr>
          <w:rFonts w:hint="eastAsia" w:ascii="宋体" w:hAnsi="宋体" w:cs="宋体"/>
          <w:color w:val="auto"/>
          <w:szCs w:val="21"/>
          <w:highlight w:val="none"/>
        </w:rPr>
        <w:t>现</w:t>
      </w:r>
      <w:r>
        <w:rPr>
          <w:rFonts w:hint="eastAsia" w:ascii="宋体" w:hAnsi="宋体" w:cs="宋体"/>
          <w:color w:val="auto"/>
          <w:spacing w:val="-2"/>
          <w:szCs w:val="21"/>
          <w:highlight w:val="none"/>
        </w:rPr>
        <w:t>场中</w:t>
      </w:r>
      <w:r>
        <w:rPr>
          <w:rFonts w:hint="eastAsia" w:ascii="宋体" w:hAnsi="宋体" w:cs="宋体"/>
          <w:color w:val="auto"/>
          <w:szCs w:val="21"/>
          <w:highlight w:val="none"/>
        </w:rPr>
        <w:t>介绍</w:t>
      </w:r>
      <w:r>
        <w:rPr>
          <w:rFonts w:hint="eastAsia" w:ascii="宋体" w:hAnsi="宋体" w:cs="宋体"/>
          <w:color w:val="auto"/>
          <w:spacing w:val="-2"/>
          <w:szCs w:val="21"/>
          <w:highlight w:val="none"/>
        </w:rPr>
        <w:t>的</w:t>
      </w:r>
      <w:r>
        <w:rPr>
          <w:rFonts w:hint="eastAsia" w:ascii="宋体" w:hAnsi="宋体" w:cs="宋体"/>
          <w:color w:val="auto"/>
          <w:szCs w:val="21"/>
          <w:highlight w:val="none"/>
        </w:rPr>
        <w:t>工</w:t>
      </w:r>
      <w:r>
        <w:rPr>
          <w:rFonts w:hint="eastAsia" w:ascii="宋体" w:hAnsi="宋体" w:cs="宋体"/>
          <w:color w:val="auto"/>
          <w:spacing w:val="-2"/>
          <w:szCs w:val="21"/>
          <w:highlight w:val="none"/>
        </w:rPr>
        <w:t>程</w:t>
      </w:r>
      <w:r>
        <w:rPr>
          <w:rFonts w:hint="eastAsia" w:ascii="宋体" w:hAnsi="宋体" w:cs="宋体"/>
          <w:color w:val="auto"/>
          <w:szCs w:val="21"/>
          <w:highlight w:val="none"/>
        </w:rPr>
        <w:t>场</w:t>
      </w:r>
      <w:r>
        <w:rPr>
          <w:rFonts w:hint="eastAsia" w:ascii="宋体" w:hAnsi="宋体" w:cs="宋体"/>
          <w:color w:val="auto"/>
          <w:spacing w:val="-2"/>
          <w:szCs w:val="21"/>
          <w:highlight w:val="none"/>
        </w:rPr>
        <w:t>地</w:t>
      </w:r>
      <w:r>
        <w:rPr>
          <w:rFonts w:hint="eastAsia" w:ascii="宋体" w:hAnsi="宋体" w:cs="宋体"/>
          <w:color w:val="auto"/>
          <w:szCs w:val="21"/>
          <w:highlight w:val="none"/>
        </w:rPr>
        <w:t>和</w:t>
      </w:r>
      <w:r>
        <w:rPr>
          <w:rFonts w:hint="eastAsia" w:ascii="宋体" w:hAnsi="宋体" w:cs="宋体"/>
          <w:color w:val="auto"/>
          <w:spacing w:val="-2"/>
          <w:szCs w:val="21"/>
          <w:highlight w:val="none"/>
        </w:rPr>
        <w:t>相</w:t>
      </w:r>
      <w:r>
        <w:rPr>
          <w:rFonts w:hint="eastAsia" w:ascii="宋体" w:hAnsi="宋体" w:cs="宋体"/>
          <w:color w:val="auto"/>
          <w:szCs w:val="21"/>
          <w:highlight w:val="none"/>
        </w:rPr>
        <w:t>关</w:t>
      </w:r>
      <w:r>
        <w:rPr>
          <w:rFonts w:hint="eastAsia" w:ascii="宋体" w:hAnsi="宋体" w:cs="宋体"/>
          <w:color w:val="auto"/>
          <w:spacing w:val="-2"/>
          <w:szCs w:val="21"/>
          <w:highlight w:val="none"/>
        </w:rPr>
        <w:t>的</w:t>
      </w:r>
      <w:r>
        <w:rPr>
          <w:rFonts w:hint="eastAsia" w:ascii="宋体" w:hAnsi="宋体" w:cs="宋体"/>
          <w:color w:val="auto"/>
          <w:szCs w:val="21"/>
          <w:highlight w:val="none"/>
        </w:rPr>
        <w:t>周边</w:t>
      </w:r>
      <w:r>
        <w:rPr>
          <w:rFonts w:hint="eastAsia" w:ascii="宋体" w:hAnsi="宋体" w:cs="宋体"/>
          <w:color w:val="auto"/>
          <w:spacing w:val="-2"/>
          <w:szCs w:val="21"/>
          <w:highlight w:val="none"/>
        </w:rPr>
        <w:t>环</w:t>
      </w:r>
      <w:r>
        <w:rPr>
          <w:rFonts w:hint="eastAsia" w:ascii="宋体" w:hAnsi="宋体" w:cs="宋体"/>
          <w:color w:val="auto"/>
          <w:szCs w:val="21"/>
          <w:highlight w:val="none"/>
        </w:rPr>
        <w:t>境</w:t>
      </w:r>
      <w:r>
        <w:rPr>
          <w:rFonts w:hint="eastAsia" w:ascii="宋体" w:hAnsi="宋体" w:cs="宋体"/>
          <w:color w:val="auto"/>
          <w:spacing w:val="-2"/>
          <w:szCs w:val="21"/>
          <w:highlight w:val="none"/>
        </w:rPr>
        <w:t>情况</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供</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在</w:t>
      </w:r>
      <w:r>
        <w:rPr>
          <w:rFonts w:hint="eastAsia" w:ascii="宋体" w:hAnsi="宋体" w:cs="宋体"/>
          <w:color w:val="auto"/>
          <w:szCs w:val="21"/>
          <w:highlight w:val="none"/>
        </w:rPr>
        <w:t>编制</w:t>
      </w:r>
      <w:r>
        <w:rPr>
          <w:rFonts w:hint="eastAsia" w:ascii="宋体" w:hAnsi="宋体" w:cs="宋体"/>
          <w:color w:val="auto"/>
          <w:spacing w:val="-2"/>
          <w:szCs w:val="21"/>
          <w:highlight w:val="none"/>
        </w:rPr>
        <w:t>投</w:t>
      </w:r>
      <w:r>
        <w:rPr>
          <w:rFonts w:hint="eastAsia" w:ascii="宋体" w:hAnsi="宋体" w:cs="宋体"/>
          <w:color w:val="auto"/>
          <w:szCs w:val="21"/>
          <w:highlight w:val="none"/>
        </w:rPr>
        <w:t>标文 件时</w:t>
      </w:r>
      <w:r>
        <w:rPr>
          <w:rFonts w:hint="eastAsia" w:ascii="宋体" w:hAnsi="宋体" w:cs="宋体"/>
          <w:color w:val="auto"/>
          <w:spacing w:val="-2"/>
          <w:szCs w:val="21"/>
          <w:highlight w:val="none"/>
        </w:rPr>
        <w:t>参</w:t>
      </w:r>
      <w:r>
        <w:rPr>
          <w:rFonts w:hint="eastAsia" w:ascii="宋体" w:hAnsi="宋体" w:cs="宋体"/>
          <w:color w:val="auto"/>
          <w:szCs w:val="21"/>
          <w:highlight w:val="none"/>
        </w:rPr>
        <w:t>考</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不</w:t>
      </w:r>
      <w:r>
        <w:rPr>
          <w:rFonts w:hint="eastAsia" w:ascii="宋体" w:hAnsi="宋体" w:cs="宋体"/>
          <w:color w:val="auto"/>
          <w:szCs w:val="21"/>
          <w:highlight w:val="none"/>
        </w:rPr>
        <w:t>对</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据</w:t>
      </w:r>
      <w:r>
        <w:rPr>
          <w:rFonts w:hint="eastAsia" w:ascii="宋体" w:hAnsi="宋体" w:cs="宋体"/>
          <w:color w:val="auto"/>
          <w:szCs w:val="21"/>
          <w:highlight w:val="none"/>
        </w:rPr>
        <w:t>此</w:t>
      </w:r>
      <w:r>
        <w:rPr>
          <w:rFonts w:hint="eastAsia" w:ascii="宋体" w:hAnsi="宋体" w:cs="宋体"/>
          <w:color w:val="auto"/>
          <w:spacing w:val="-2"/>
          <w:szCs w:val="21"/>
          <w:highlight w:val="none"/>
        </w:rPr>
        <w:t>作</w:t>
      </w:r>
      <w:r>
        <w:rPr>
          <w:rFonts w:hint="eastAsia" w:ascii="宋体" w:hAnsi="宋体" w:cs="宋体"/>
          <w:color w:val="auto"/>
          <w:szCs w:val="21"/>
          <w:highlight w:val="none"/>
        </w:rPr>
        <w:t>出</w:t>
      </w:r>
      <w:r>
        <w:rPr>
          <w:rFonts w:hint="eastAsia" w:ascii="宋体" w:hAnsi="宋体" w:cs="宋体"/>
          <w:color w:val="auto"/>
          <w:spacing w:val="-2"/>
          <w:szCs w:val="21"/>
          <w:highlight w:val="none"/>
        </w:rPr>
        <w:t>的</w:t>
      </w:r>
      <w:r>
        <w:rPr>
          <w:rFonts w:hint="eastAsia" w:ascii="宋体" w:hAnsi="宋体" w:cs="宋体"/>
          <w:color w:val="auto"/>
          <w:szCs w:val="21"/>
          <w:highlight w:val="none"/>
        </w:rPr>
        <w:t>判</w:t>
      </w:r>
      <w:r>
        <w:rPr>
          <w:rFonts w:hint="eastAsia" w:ascii="宋体" w:hAnsi="宋体" w:cs="宋体"/>
          <w:color w:val="auto"/>
          <w:spacing w:val="-2"/>
          <w:szCs w:val="21"/>
          <w:highlight w:val="none"/>
        </w:rPr>
        <w:t>断</w:t>
      </w:r>
      <w:r>
        <w:rPr>
          <w:rFonts w:hint="eastAsia" w:ascii="宋体" w:hAnsi="宋体" w:cs="宋体"/>
          <w:color w:val="auto"/>
          <w:szCs w:val="21"/>
          <w:highlight w:val="none"/>
        </w:rPr>
        <w:t>和</w:t>
      </w:r>
      <w:r>
        <w:rPr>
          <w:rFonts w:hint="eastAsia" w:ascii="宋体" w:hAnsi="宋体" w:cs="宋体"/>
          <w:color w:val="auto"/>
          <w:spacing w:val="-2"/>
          <w:szCs w:val="21"/>
          <w:highlight w:val="none"/>
        </w:rPr>
        <w:t>决</w:t>
      </w:r>
      <w:r>
        <w:rPr>
          <w:rFonts w:hint="eastAsia" w:ascii="宋体" w:hAnsi="宋体" w:cs="宋体"/>
          <w:color w:val="auto"/>
          <w:szCs w:val="21"/>
          <w:highlight w:val="none"/>
        </w:rPr>
        <w:t>策负</w:t>
      </w:r>
      <w:r>
        <w:rPr>
          <w:rFonts w:hint="eastAsia" w:ascii="宋体" w:hAnsi="宋体" w:cs="宋体"/>
          <w:color w:val="auto"/>
          <w:spacing w:val="-2"/>
          <w:szCs w:val="21"/>
          <w:highlight w:val="none"/>
        </w:rPr>
        <w:t>责</w:t>
      </w:r>
      <w:r>
        <w:rPr>
          <w:rFonts w:hint="eastAsia" w:ascii="宋体" w:hAnsi="宋体" w:cs="宋体"/>
          <w:color w:val="auto"/>
          <w:szCs w:val="21"/>
          <w:highlight w:val="none"/>
        </w:rPr>
        <w:t>。</w:t>
      </w:r>
    </w:p>
    <w:p w14:paraId="1D449F3D">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0</w:t>
      </w:r>
      <w:r>
        <w:rPr>
          <w:rFonts w:hint="eastAsia" w:ascii="宋体" w:hAnsi="宋体" w:cs="宋体"/>
          <w:color w:val="auto"/>
          <w:spacing w:val="-2"/>
          <w:sz w:val="28"/>
          <w:szCs w:val="28"/>
          <w:highlight w:val="none"/>
        </w:rPr>
        <w:t xml:space="preserve"> </w:t>
      </w:r>
      <w:r>
        <w:rPr>
          <w:rFonts w:hint="eastAsia" w:ascii="宋体" w:hAnsi="宋体" w:cs="宋体"/>
          <w:color w:val="auto"/>
          <w:sz w:val="28"/>
          <w:szCs w:val="28"/>
          <w:highlight w:val="none"/>
        </w:rPr>
        <w:t>投标预备会</w:t>
      </w:r>
    </w:p>
    <w:p w14:paraId="23E7086C">
      <w:pPr>
        <w:spacing w:line="360" w:lineRule="auto"/>
        <w:ind w:left="100" w:right="43"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pacing w:val="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人须知前附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规定召开投标预备会</w:t>
      </w:r>
      <w:r>
        <w:rPr>
          <w:rFonts w:hint="eastAsia" w:ascii="宋体" w:hAnsi="宋体" w:cs="宋体"/>
          <w:color w:val="auto"/>
          <w:spacing w:val="-2"/>
          <w:szCs w:val="21"/>
          <w:highlight w:val="none"/>
        </w:rPr>
        <w:t>的，</w:t>
      </w:r>
      <w:r>
        <w:rPr>
          <w:rFonts w:hint="eastAsia" w:ascii="宋体" w:hAnsi="宋体" w:cs="宋体"/>
          <w:color w:val="auto"/>
          <w:szCs w:val="21"/>
          <w:highlight w:val="none"/>
        </w:rPr>
        <w:t>招标人按投标人须知</w:t>
      </w:r>
      <w:r>
        <w:rPr>
          <w:rFonts w:hint="eastAsia" w:ascii="宋体" w:hAnsi="宋体" w:cs="宋体"/>
          <w:color w:val="auto"/>
          <w:spacing w:val="-2"/>
          <w:szCs w:val="21"/>
          <w:highlight w:val="none"/>
        </w:rPr>
        <w:t>前附</w:t>
      </w:r>
      <w:r>
        <w:rPr>
          <w:rFonts w:hint="eastAsia" w:ascii="宋体" w:hAnsi="宋体" w:cs="宋体"/>
          <w:color w:val="auto"/>
          <w:szCs w:val="21"/>
          <w:highlight w:val="none"/>
        </w:rPr>
        <w:t>表规定的时间 和地</w:t>
      </w:r>
      <w:r>
        <w:rPr>
          <w:rFonts w:hint="eastAsia" w:ascii="宋体" w:hAnsi="宋体" w:cs="宋体"/>
          <w:color w:val="auto"/>
          <w:spacing w:val="-2"/>
          <w:szCs w:val="21"/>
          <w:highlight w:val="none"/>
        </w:rPr>
        <w:t>点</w:t>
      </w:r>
      <w:r>
        <w:rPr>
          <w:rFonts w:hint="eastAsia" w:ascii="宋体" w:hAnsi="宋体" w:cs="宋体"/>
          <w:color w:val="auto"/>
          <w:szCs w:val="21"/>
          <w:highlight w:val="none"/>
        </w:rPr>
        <w:t>召</w:t>
      </w:r>
      <w:r>
        <w:rPr>
          <w:rFonts w:hint="eastAsia" w:ascii="宋体" w:hAnsi="宋体" w:cs="宋体"/>
          <w:color w:val="auto"/>
          <w:spacing w:val="-2"/>
          <w:szCs w:val="21"/>
          <w:highlight w:val="none"/>
        </w:rPr>
        <w:t>开</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预</w:t>
      </w:r>
      <w:r>
        <w:rPr>
          <w:rFonts w:hint="eastAsia" w:ascii="宋体" w:hAnsi="宋体" w:cs="宋体"/>
          <w:color w:val="auto"/>
          <w:spacing w:val="-2"/>
          <w:szCs w:val="21"/>
          <w:highlight w:val="none"/>
        </w:rPr>
        <w:t>备</w:t>
      </w:r>
      <w:r>
        <w:rPr>
          <w:rFonts w:hint="eastAsia" w:ascii="宋体" w:hAnsi="宋体" w:cs="宋体"/>
          <w:color w:val="auto"/>
          <w:szCs w:val="21"/>
          <w:highlight w:val="none"/>
        </w:rPr>
        <w:t>会</w:t>
      </w:r>
      <w:r>
        <w:rPr>
          <w:rFonts w:hint="eastAsia" w:ascii="宋体" w:hAnsi="宋体" w:cs="宋体"/>
          <w:color w:val="auto"/>
          <w:spacing w:val="-2"/>
          <w:szCs w:val="21"/>
          <w:highlight w:val="none"/>
        </w:rPr>
        <w:t>，</w:t>
      </w:r>
      <w:r>
        <w:rPr>
          <w:rFonts w:hint="eastAsia" w:ascii="宋体" w:hAnsi="宋体" w:cs="宋体"/>
          <w:color w:val="auto"/>
          <w:szCs w:val="21"/>
          <w:highlight w:val="none"/>
        </w:rPr>
        <w:t>澄清</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提</w:t>
      </w:r>
      <w:r>
        <w:rPr>
          <w:rFonts w:hint="eastAsia" w:ascii="宋体" w:hAnsi="宋体" w:cs="宋体"/>
          <w:color w:val="auto"/>
          <w:spacing w:val="-2"/>
          <w:szCs w:val="21"/>
          <w:highlight w:val="none"/>
        </w:rPr>
        <w:t>出</w:t>
      </w:r>
      <w:r>
        <w:rPr>
          <w:rFonts w:hint="eastAsia" w:ascii="宋体" w:hAnsi="宋体" w:cs="宋体"/>
          <w:color w:val="auto"/>
          <w:szCs w:val="21"/>
          <w:highlight w:val="none"/>
        </w:rPr>
        <w:t>的</w:t>
      </w:r>
      <w:r>
        <w:rPr>
          <w:rFonts w:hint="eastAsia" w:ascii="宋体" w:hAnsi="宋体" w:cs="宋体"/>
          <w:color w:val="auto"/>
          <w:spacing w:val="-2"/>
          <w:szCs w:val="21"/>
          <w:highlight w:val="none"/>
        </w:rPr>
        <w:t>问</w:t>
      </w:r>
      <w:r>
        <w:rPr>
          <w:rFonts w:hint="eastAsia" w:ascii="宋体" w:hAnsi="宋体" w:cs="宋体"/>
          <w:color w:val="auto"/>
          <w:szCs w:val="21"/>
          <w:highlight w:val="none"/>
        </w:rPr>
        <w:t>题。</w:t>
      </w:r>
    </w:p>
    <w:p w14:paraId="52B304AC">
      <w:pPr>
        <w:spacing w:before="11" w:line="360" w:lineRule="auto"/>
        <w:ind w:left="100" w:right="42"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1.10.2 </w:t>
      </w:r>
      <w:r>
        <w:rPr>
          <w:rFonts w:hint="eastAsia" w:ascii="宋体" w:hAnsi="宋体" w:cs="宋体"/>
          <w:color w:val="auto"/>
          <w:spacing w:val="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人应按投标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须知前附表规定的时</w:t>
      </w:r>
      <w:r>
        <w:rPr>
          <w:rFonts w:hint="eastAsia" w:ascii="宋体" w:hAnsi="宋体" w:cs="宋体"/>
          <w:color w:val="auto"/>
          <w:spacing w:val="-2"/>
          <w:szCs w:val="21"/>
          <w:highlight w:val="none"/>
        </w:rPr>
        <w:t>间和</w:t>
      </w:r>
      <w:r>
        <w:rPr>
          <w:rFonts w:hint="eastAsia" w:ascii="宋体" w:hAnsi="宋体" w:cs="宋体"/>
          <w:color w:val="auto"/>
          <w:szCs w:val="21"/>
          <w:highlight w:val="none"/>
        </w:rPr>
        <w:t>形式将提出的问题送</w:t>
      </w:r>
      <w:r>
        <w:rPr>
          <w:rFonts w:hint="eastAsia" w:ascii="宋体" w:hAnsi="宋体" w:cs="宋体"/>
          <w:color w:val="auto"/>
          <w:spacing w:val="-2"/>
          <w:szCs w:val="21"/>
          <w:highlight w:val="none"/>
        </w:rPr>
        <w:t>达招</w:t>
      </w:r>
      <w:r>
        <w:rPr>
          <w:rFonts w:hint="eastAsia" w:ascii="宋体" w:hAnsi="宋体" w:cs="宋体"/>
          <w:color w:val="auto"/>
          <w:szCs w:val="21"/>
          <w:highlight w:val="none"/>
        </w:rPr>
        <w:t>标人，以便招 标人</w:t>
      </w:r>
      <w:r>
        <w:rPr>
          <w:rFonts w:hint="eastAsia" w:ascii="宋体" w:hAnsi="宋体" w:cs="宋体"/>
          <w:color w:val="auto"/>
          <w:spacing w:val="-2"/>
          <w:szCs w:val="21"/>
          <w:highlight w:val="none"/>
        </w:rPr>
        <w:t>在</w:t>
      </w:r>
      <w:r>
        <w:rPr>
          <w:rFonts w:hint="eastAsia" w:ascii="宋体" w:hAnsi="宋体" w:cs="宋体"/>
          <w:color w:val="auto"/>
          <w:szCs w:val="21"/>
          <w:highlight w:val="none"/>
        </w:rPr>
        <w:t>会</w:t>
      </w:r>
      <w:r>
        <w:rPr>
          <w:rFonts w:hint="eastAsia" w:ascii="宋体" w:hAnsi="宋体" w:cs="宋体"/>
          <w:color w:val="auto"/>
          <w:spacing w:val="-2"/>
          <w:szCs w:val="21"/>
          <w:highlight w:val="none"/>
        </w:rPr>
        <w:t>议</w:t>
      </w:r>
      <w:r>
        <w:rPr>
          <w:rFonts w:hint="eastAsia" w:ascii="宋体" w:hAnsi="宋体" w:cs="宋体"/>
          <w:color w:val="auto"/>
          <w:szCs w:val="21"/>
          <w:highlight w:val="none"/>
        </w:rPr>
        <w:t>期</w:t>
      </w:r>
      <w:r>
        <w:rPr>
          <w:rFonts w:hint="eastAsia" w:ascii="宋体" w:hAnsi="宋体" w:cs="宋体"/>
          <w:color w:val="auto"/>
          <w:spacing w:val="-2"/>
          <w:szCs w:val="21"/>
          <w:highlight w:val="none"/>
        </w:rPr>
        <w:t>间</w:t>
      </w:r>
      <w:r>
        <w:rPr>
          <w:rFonts w:hint="eastAsia" w:ascii="宋体" w:hAnsi="宋体" w:cs="宋体"/>
          <w:color w:val="auto"/>
          <w:szCs w:val="21"/>
          <w:highlight w:val="none"/>
        </w:rPr>
        <w:t>澄</w:t>
      </w:r>
      <w:r>
        <w:rPr>
          <w:rFonts w:hint="eastAsia" w:ascii="宋体" w:hAnsi="宋体" w:cs="宋体"/>
          <w:color w:val="auto"/>
          <w:spacing w:val="-2"/>
          <w:szCs w:val="21"/>
          <w:highlight w:val="none"/>
        </w:rPr>
        <w:t>清</w:t>
      </w:r>
      <w:r>
        <w:rPr>
          <w:rFonts w:hint="eastAsia" w:ascii="宋体" w:hAnsi="宋体" w:cs="宋体"/>
          <w:color w:val="auto"/>
          <w:szCs w:val="21"/>
          <w:highlight w:val="none"/>
        </w:rPr>
        <w:t>。</w:t>
      </w:r>
    </w:p>
    <w:p w14:paraId="74F7EAF7">
      <w:pPr>
        <w:spacing w:before="6" w:line="360" w:lineRule="auto"/>
        <w:ind w:left="100" w:right="43"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1.10.3 </w:t>
      </w:r>
      <w:r>
        <w:rPr>
          <w:rFonts w:hint="eastAsia" w:ascii="宋体" w:hAnsi="宋体" w:cs="宋体"/>
          <w:color w:val="auto"/>
          <w:spacing w:val="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预备会后，</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标人将对投标人所提</w:t>
      </w:r>
      <w:r>
        <w:rPr>
          <w:rFonts w:hint="eastAsia" w:ascii="宋体" w:hAnsi="宋体" w:cs="宋体"/>
          <w:color w:val="auto"/>
          <w:spacing w:val="-2"/>
          <w:szCs w:val="21"/>
          <w:highlight w:val="none"/>
        </w:rPr>
        <w:t>问题</w:t>
      </w:r>
      <w:r>
        <w:rPr>
          <w:rFonts w:hint="eastAsia" w:ascii="宋体" w:hAnsi="宋体" w:cs="宋体"/>
          <w:color w:val="auto"/>
          <w:szCs w:val="21"/>
          <w:highlight w:val="none"/>
        </w:rPr>
        <w:t>的澄清，以投标人须</w:t>
      </w:r>
      <w:r>
        <w:rPr>
          <w:rFonts w:hint="eastAsia" w:ascii="宋体" w:hAnsi="宋体" w:cs="宋体"/>
          <w:color w:val="auto"/>
          <w:spacing w:val="-2"/>
          <w:szCs w:val="21"/>
          <w:highlight w:val="none"/>
        </w:rPr>
        <w:t>知前</w:t>
      </w:r>
      <w:r>
        <w:rPr>
          <w:rFonts w:hint="eastAsia" w:ascii="宋体" w:hAnsi="宋体" w:cs="宋体"/>
          <w:color w:val="auto"/>
          <w:szCs w:val="21"/>
          <w:highlight w:val="none"/>
        </w:rPr>
        <w:t>附表规定的形 式通</w:t>
      </w:r>
      <w:r>
        <w:rPr>
          <w:rFonts w:hint="eastAsia" w:ascii="宋体" w:hAnsi="宋体" w:cs="宋体"/>
          <w:color w:val="auto"/>
          <w:spacing w:val="-2"/>
          <w:szCs w:val="21"/>
          <w:highlight w:val="none"/>
        </w:rPr>
        <w:t>知</w:t>
      </w:r>
      <w:r>
        <w:rPr>
          <w:rFonts w:hint="eastAsia" w:ascii="宋体" w:hAnsi="宋体" w:cs="宋体"/>
          <w:color w:val="auto"/>
          <w:szCs w:val="21"/>
          <w:highlight w:val="none"/>
        </w:rPr>
        <w:t>所</w:t>
      </w:r>
      <w:r>
        <w:rPr>
          <w:rFonts w:hint="eastAsia" w:ascii="宋体" w:hAnsi="宋体" w:cs="宋体"/>
          <w:color w:val="auto"/>
          <w:spacing w:val="-2"/>
          <w:szCs w:val="21"/>
          <w:highlight w:val="none"/>
        </w:rPr>
        <w:t>有</w:t>
      </w:r>
      <w:r>
        <w:rPr>
          <w:rFonts w:hint="eastAsia" w:ascii="宋体" w:hAnsi="宋体" w:cs="宋体"/>
          <w:color w:val="auto"/>
          <w:szCs w:val="21"/>
          <w:highlight w:val="none"/>
        </w:rPr>
        <w:t>购</w:t>
      </w:r>
      <w:r>
        <w:rPr>
          <w:rFonts w:hint="eastAsia" w:ascii="宋体" w:hAnsi="宋体" w:cs="宋体"/>
          <w:color w:val="auto"/>
          <w:spacing w:val="-2"/>
          <w:szCs w:val="21"/>
          <w:highlight w:val="none"/>
        </w:rPr>
        <w:t>买</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该</w:t>
      </w:r>
      <w:r>
        <w:rPr>
          <w:rFonts w:hint="eastAsia" w:ascii="宋体" w:hAnsi="宋体" w:cs="宋体"/>
          <w:color w:val="auto"/>
          <w:spacing w:val="-2"/>
          <w:szCs w:val="21"/>
          <w:highlight w:val="none"/>
        </w:rPr>
        <w:t>澄</w:t>
      </w:r>
      <w:r>
        <w:rPr>
          <w:rFonts w:hint="eastAsia" w:ascii="宋体" w:hAnsi="宋体" w:cs="宋体"/>
          <w:color w:val="auto"/>
          <w:szCs w:val="21"/>
          <w:highlight w:val="none"/>
        </w:rPr>
        <w:t>清</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r>
        <w:rPr>
          <w:rFonts w:hint="eastAsia" w:ascii="宋体" w:hAnsi="宋体" w:cs="宋体"/>
          <w:color w:val="auto"/>
          <w:spacing w:val="-2"/>
          <w:szCs w:val="21"/>
          <w:highlight w:val="none"/>
        </w:rPr>
        <w:t>为</w:t>
      </w:r>
      <w:r>
        <w:rPr>
          <w:rFonts w:hint="eastAsia" w:ascii="宋体" w:hAnsi="宋体" w:cs="宋体"/>
          <w:color w:val="auto"/>
          <w:szCs w:val="21"/>
          <w:highlight w:val="none"/>
        </w:rPr>
        <w:t>招标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组</w:t>
      </w:r>
      <w:r>
        <w:rPr>
          <w:rFonts w:hint="eastAsia" w:ascii="宋体" w:hAnsi="宋体" w:cs="宋体"/>
          <w:color w:val="auto"/>
          <w:spacing w:val="-2"/>
          <w:szCs w:val="21"/>
          <w:highlight w:val="none"/>
        </w:rPr>
        <w:t>成</w:t>
      </w:r>
      <w:r>
        <w:rPr>
          <w:rFonts w:hint="eastAsia" w:ascii="宋体" w:hAnsi="宋体" w:cs="宋体"/>
          <w:color w:val="auto"/>
          <w:szCs w:val="21"/>
          <w:highlight w:val="none"/>
        </w:rPr>
        <w:t>部</w:t>
      </w:r>
      <w:r>
        <w:rPr>
          <w:rFonts w:hint="eastAsia" w:ascii="宋体" w:hAnsi="宋体" w:cs="宋体"/>
          <w:color w:val="auto"/>
          <w:spacing w:val="-2"/>
          <w:szCs w:val="21"/>
          <w:highlight w:val="none"/>
        </w:rPr>
        <w:t>分</w:t>
      </w:r>
      <w:r>
        <w:rPr>
          <w:rFonts w:hint="eastAsia" w:ascii="宋体" w:hAnsi="宋体" w:cs="宋体"/>
          <w:color w:val="auto"/>
          <w:szCs w:val="21"/>
          <w:highlight w:val="none"/>
        </w:rPr>
        <w:t>。</w:t>
      </w:r>
    </w:p>
    <w:p w14:paraId="5C55E7ED">
      <w:pPr>
        <w:spacing w:before="6" w:line="360" w:lineRule="auto"/>
        <w:ind w:right="43" w:firstLine="282" w:firstLineChars="100"/>
        <w:jc w:val="left"/>
        <w:rPr>
          <w:rFonts w:hint="eastAsia" w:ascii="宋体" w:hAnsi="宋体" w:cs="宋体"/>
          <w:color w:val="auto"/>
          <w:sz w:val="28"/>
          <w:szCs w:val="28"/>
          <w:highlight w:val="none"/>
        </w:rPr>
      </w:pPr>
      <w:r>
        <w:rPr>
          <w:rFonts w:hint="eastAsia" w:ascii="宋体" w:hAnsi="宋体" w:cs="宋体"/>
          <w:color w:val="auto"/>
          <w:spacing w:val="1"/>
          <w:position w:val="-1"/>
          <w:sz w:val="28"/>
          <w:szCs w:val="28"/>
          <w:highlight w:val="none"/>
        </w:rPr>
        <w:t>1</w:t>
      </w:r>
      <w:r>
        <w:rPr>
          <w:rFonts w:hint="eastAsia" w:ascii="宋体" w:hAnsi="宋体" w:cs="宋体"/>
          <w:color w:val="auto"/>
          <w:position w:val="-1"/>
          <w:sz w:val="28"/>
          <w:szCs w:val="28"/>
          <w:highlight w:val="none"/>
        </w:rPr>
        <w:t>.</w:t>
      </w:r>
      <w:r>
        <w:rPr>
          <w:rFonts w:hint="eastAsia" w:ascii="宋体" w:hAnsi="宋体" w:cs="宋体"/>
          <w:color w:val="auto"/>
          <w:spacing w:val="-12"/>
          <w:position w:val="-1"/>
          <w:sz w:val="28"/>
          <w:szCs w:val="28"/>
          <w:highlight w:val="none"/>
        </w:rPr>
        <w:t>1</w:t>
      </w:r>
      <w:r>
        <w:rPr>
          <w:rFonts w:hint="eastAsia" w:ascii="宋体" w:hAnsi="宋体" w:cs="宋体"/>
          <w:color w:val="auto"/>
          <w:position w:val="-1"/>
          <w:sz w:val="28"/>
          <w:szCs w:val="28"/>
          <w:highlight w:val="none"/>
        </w:rPr>
        <w:t>1</w:t>
      </w:r>
      <w:r>
        <w:rPr>
          <w:rFonts w:hint="eastAsia" w:ascii="宋体" w:hAnsi="宋体" w:cs="宋体"/>
          <w:color w:val="auto"/>
          <w:spacing w:val="68"/>
          <w:position w:val="-1"/>
          <w:sz w:val="28"/>
          <w:szCs w:val="28"/>
          <w:highlight w:val="none"/>
        </w:rPr>
        <w:t xml:space="preserve"> </w:t>
      </w:r>
      <w:r>
        <w:rPr>
          <w:rFonts w:hint="eastAsia" w:ascii="宋体" w:hAnsi="宋体" w:cs="宋体"/>
          <w:color w:val="auto"/>
          <w:position w:val="-1"/>
          <w:sz w:val="28"/>
          <w:szCs w:val="28"/>
          <w:highlight w:val="none"/>
        </w:rPr>
        <w:t>分包</w:t>
      </w:r>
    </w:p>
    <w:p w14:paraId="73B3604C">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本项</w:t>
      </w:r>
      <w:r>
        <w:rPr>
          <w:rFonts w:hint="eastAsia" w:ascii="宋体" w:hAnsi="宋体" w:cs="宋体"/>
          <w:color w:val="auto"/>
          <w:spacing w:val="-2"/>
          <w:szCs w:val="21"/>
          <w:highlight w:val="none"/>
        </w:rPr>
        <w:t>目</w:t>
      </w:r>
      <w:r>
        <w:rPr>
          <w:rFonts w:hint="eastAsia" w:ascii="宋体" w:hAnsi="宋体" w:cs="宋体"/>
          <w:color w:val="auto"/>
          <w:szCs w:val="21"/>
          <w:highlight w:val="none"/>
        </w:rPr>
        <w:t>严</w:t>
      </w:r>
      <w:r>
        <w:rPr>
          <w:rFonts w:hint="eastAsia" w:ascii="宋体" w:hAnsi="宋体" w:cs="宋体"/>
          <w:color w:val="auto"/>
          <w:spacing w:val="-2"/>
          <w:szCs w:val="21"/>
          <w:highlight w:val="none"/>
        </w:rPr>
        <w:t>禁</w:t>
      </w:r>
      <w:r>
        <w:rPr>
          <w:rFonts w:hint="eastAsia" w:ascii="宋体" w:hAnsi="宋体" w:cs="宋体"/>
          <w:color w:val="auto"/>
          <w:szCs w:val="21"/>
          <w:highlight w:val="none"/>
        </w:rPr>
        <w:t>分</w:t>
      </w:r>
      <w:r>
        <w:rPr>
          <w:rFonts w:hint="eastAsia" w:ascii="宋体" w:hAnsi="宋体" w:cs="宋体"/>
          <w:color w:val="auto"/>
          <w:spacing w:val="-2"/>
          <w:szCs w:val="21"/>
          <w:highlight w:val="none"/>
        </w:rPr>
        <w:t>包</w:t>
      </w:r>
      <w:r>
        <w:rPr>
          <w:rFonts w:hint="eastAsia" w:ascii="宋体" w:hAnsi="宋体" w:cs="宋体"/>
          <w:color w:val="auto"/>
          <w:szCs w:val="21"/>
          <w:highlight w:val="none"/>
        </w:rPr>
        <w:t>。</w:t>
      </w:r>
    </w:p>
    <w:p w14:paraId="53BA52D2">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1</w:t>
      </w:r>
      <w:r>
        <w:rPr>
          <w:rFonts w:hint="eastAsia" w:ascii="宋体" w:hAnsi="宋体" w:cs="宋体"/>
          <w:color w:val="auto"/>
          <w:sz w:val="28"/>
          <w:szCs w:val="28"/>
          <w:highlight w:val="none"/>
        </w:rPr>
        <w:t>.</w:t>
      </w:r>
      <w:r>
        <w:rPr>
          <w:rFonts w:hint="eastAsia" w:ascii="宋体" w:hAnsi="宋体" w:cs="宋体"/>
          <w:color w:val="auto"/>
          <w:spacing w:val="-2"/>
          <w:sz w:val="28"/>
          <w:szCs w:val="28"/>
          <w:highlight w:val="none"/>
        </w:rPr>
        <w:t>1</w:t>
      </w:r>
      <w:r>
        <w:rPr>
          <w:rFonts w:hint="eastAsia" w:ascii="宋体" w:hAnsi="宋体" w:cs="宋体"/>
          <w:color w:val="auto"/>
          <w:sz w:val="28"/>
          <w:szCs w:val="28"/>
          <w:highlight w:val="none"/>
        </w:rPr>
        <w:t>2</w:t>
      </w:r>
      <w:r>
        <w:rPr>
          <w:rFonts w:hint="eastAsia" w:ascii="宋体" w:hAnsi="宋体" w:cs="宋体"/>
          <w:color w:val="auto"/>
          <w:spacing w:val="-1"/>
          <w:sz w:val="28"/>
          <w:szCs w:val="28"/>
          <w:highlight w:val="none"/>
        </w:rPr>
        <w:t xml:space="preserve"> </w:t>
      </w:r>
      <w:r>
        <w:rPr>
          <w:rFonts w:hint="eastAsia" w:ascii="宋体" w:hAnsi="宋体" w:cs="宋体"/>
          <w:color w:val="auto"/>
          <w:sz w:val="28"/>
          <w:szCs w:val="28"/>
          <w:highlight w:val="none"/>
        </w:rPr>
        <w:t>响应和偏差</w:t>
      </w:r>
    </w:p>
    <w:p w14:paraId="25AFEC0D">
      <w:pPr>
        <w:spacing w:line="360" w:lineRule="auto"/>
        <w:ind w:left="100" w:right="34" w:firstLine="420"/>
        <w:jc w:val="left"/>
        <w:rPr>
          <w:rFonts w:hint="eastAsia"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pacing w:val="-2"/>
          <w:szCs w:val="21"/>
          <w:highlight w:val="none"/>
        </w:rPr>
        <w:t>.</w:t>
      </w:r>
      <w:r>
        <w:rPr>
          <w:rFonts w:hint="eastAsia" w:ascii="宋体" w:hAnsi="宋体" w:cs="宋体"/>
          <w:color w:val="auto"/>
          <w:szCs w:val="21"/>
          <w:highlight w:val="none"/>
        </w:rPr>
        <w:t>1</w:t>
      </w:r>
      <w:r>
        <w:rPr>
          <w:rFonts w:hint="eastAsia" w:ascii="宋体" w:hAnsi="宋体" w:cs="宋体"/>
          <w:color w:val="auto"/>
          <w:spacing w:val="-21"/>
          <w:szCs w:val="21"/>
          <w:highlight w:val="none"/>
        </w:rPr>
        <w:t xml:space="preserve"> </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对</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文件</w:t>
      </w:r>
      <w:r>
        <w:rPr>
          <w:rFonts w:hint="eastAsia" w:ascii="宋体" w:hAnsi="宋体" w:cs="宋体"/>
          <w:color w:val="auto"/>
          <w:spacing w:val="-2"/>
          <w:szCs w:val="21"/>
          <w:highlight w:val="none"/>
        </w:rPr>
        <w:t>的</w:t>
      </w:r>
      <w:r>
        <w:rPr>
          <w:rFonts w:hint="eastAsia" w:ascii="宋体" w:hAnsi="宋体" w:cs="宋体"/>
          <w:color w:val="auto"/>
          <w:szCs w:val="21"/>
          <w:highlight w:val="none"/>
        </w:rPr>
        <w:t>实</w:t>
      </w:r>
      <w:r>
        <w:rPr>
          <w:rFonts w:hint="eastAsia" w:ascii="宋体" w:hAnsi="宋体" w:cs="宋体"/>
          <w:color w:val="auto"/>
          <w:spacing w:val="-2"/>
          <w:szCs w:val="21"/>
          <w:highlight w:val="none"/>
        </w:rPr>
        <w:t>质</w:t>
      </w:r>
      <w:r>
        <w:rPr>
          <w:rFonts w:hint="eastAsia" w:ascii="宋体" w:hAnsi="宋体" w:cs="宋体"/>
          <w:color w:val="auto"/>
          <w:szCs w:val="21"/>
          <w:highlight w:val="none"/>
        </w:rPr>
        <w:t>性</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和</w:t>
      </w:r>
      <w:r>
        <w:rPr>
          <w:rFonts w:hint="eastAsia" w:ascii="宋体" w:hAnsi="宋体" w:cs="宋体"/>
          <w:color w:val="auto"/>
          <w:szCs w:val="21"/>
          <w:highlight w:val="none"/>
        </w:rPr>
        <w:t>条</w:t>
      </w:r>
      <w:r>
        <w:rPr>
          <w:rFonts w:hint="eastAsia" w:ascii="宋体" w:hAnsi="宋体" w:cs="宋体"/>
          <w:color w:val="auto"/>
          <w:spacing w:val="-2"/>
          <w:szCs w:val="21"/>
          <w:highlight w:val="none"/>
        </w:rPr>
        <w:t>件</w:t>
      </w:r>
      <w:r>
        <w:rPr>
          <w:rFonts w:hint="eastAsia" w:ascii="宋体" w:hAnsi="宋体" w:cs="宋体"/>
          <w:color w:val="auto"/>
          <w:szCs w:val="21"/>
          <w:highlight w:val="none"/>
        </w:rPr>
        <w:t>作出</w:t>
      </w:r>
      <w:r>
        <w:rPr>
          <w:rFonts w:hint="eastAsia" w:ascii="宋体" w:hAnsi="宋体" w:cs="宋体"/>
          <w:color w:val="auto"/>
          <w:spacing w:val="-2"/>
          <w:szCs w:val="21"/>
          <w:highlight w:val="none"/>
        </w:rPr>
        <w:t>满</w:t>
      </w:r>
      <w:r>
        <w:rPr>
          <w:rFonts w:hint="eastAsia" w:ascii="宋体" w:hAnsi="宋体" w:cs="宋体"/>
          <w:color w:val="auto"/>
          <w:szCs w:val="21"/>
          <w:highlight w:val="none"/>
        </w:rPr>
        <w:t>足</w:t>
      </w:r>
      <w:r>
        <w:rPr>
          <w:rFonts w:hint="eastAsia" w:ascii="宋体" w:hAnsi="宋体" w:cs="宋体"/>
          <w:color w:val="auto"/>
          <w:spacing w:val="-2"/>
          <w:szCs w:val="21"/>
          <w:highlight w:val="none"/>
        </w:rPr>
        <w:t>性</w:t>
      </w:r>
      <w:r>
        <w:rPr>
          <w:rFonts w:hint="eastAsia" w:ascii="宋体" w:hAnsi="宋体" w:cs="宋体"/>
          <w:color w:val="auto"/>
          <w:szCs w:val="21"/>
          <w:highlight w:val="none"/>
        </w:rPr>
        <w:t>或</w:t>
      </w:r>
      <w:r>
        <w:rPr>
          <w:rFonts w:hint="eastAsia" w:ascii="宋体" w:hAnsi="宋体" w:cs="宋体"/>
          <w:color w:val="auto"/>
          <w:spacing w:val="-2"/>
          <w:szCs w:val="21"/>
          <w:highlight w:val="none"/>
        </w:rPr>
        <w:t>更</w:t>
      </w:r>
      <w:r>
        <w:rPr>
          <w:rFonts w:hint="eastAsia" w:ascii="宋体" w:hAnsi="宋体" w:cs="宋体"/>
          <w:color w:val="auto"/>
          <w:szCs w:val="21"/>
          <w:highlight w:val="none"/>
        </w:rPr>
        <w:t>有</w:t>
      </w:r>
      <w:r>
        <w:rPr>
          <w:rFonts w:hint="eastAsia" w:ascii="宋体" w:hAnsi="宋体" w:cs="宋体"/>
          <w:color w:val="auto"/>
          <w:spacing w:val="-2"/>
          <w:szCs w:val="21"/>
          <w:highlight w:val="none"/>
        </w:rPr>
        <w:t>利</w:t>
      </w:r>
      <w:r>
        <w:rPr>
          <w:rFonts w:hint="eastAsia" w:ascii="宋体" w:hAnsi="宋体" w:cs="宋体"/>
          <w:color w:val="auto"/>
          <w:szCs w:val="21"/>
          <w:highlight w:val="none"/>
        </w:rPr>
        <w:t>于</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w:t>
      </w:r>
      <w:r>
        <w:rPr>
          <w:rFonts w:hint="eastAsia" w:ascii="宋体" w:hAnsi="宋体" w:cs="宋体"/>
          <w:color w:val="auto"/>
          <w:spacing w:val="-2"/>
          <w:szCs w:val="21"/>
          <w:highlight w:val="none"/>
        </w:rPr>
        <w:t>的</w:t>
      </w:r>
      <w:r>
        <w:rPr>
          <w:rFonts w:hint="eastAsia" w:ascii="宋体" w:hAnsi="宋体" w:cs="宋体"/>
          <w:color w:val="auto"/>
          <w:szCs w:val="21"/>
          <w:highlight w:val="none"/>
        </w:rPr>
        <w:t>响</w:t>
      </w:r>
      <w:r>
        <w:rPr>
          <w:rFonts w:hint="eastAsia" w:ascii="宋体" w:hAnsi="宋体" w:cs="宋体"/>
          <w:color w:val="auto"/>
          <w:spacing w:val="-2"/>
          <w:szCs w:val="21"/>
          <w:highlight w:val="none"/>
        </w:rPr>
        <w:t>应</w:t>
      </w:r>
      <w:r>
        <w:rPr>
          <w:rFonts w:hint="eastAsia" w:ascii="宋体" w:hAnsi="宋体" w:cs="宋体"/>
          <w:color w:val="auto"/>
          <w:szCs w:val="21"/>
          <w:highlight w:val="none"/>
        </w:rPr>
        <w:t>， 否则</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的</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将</w:t>
      </w:r>
      <w:r>
        <w:rPr>
          <w:rFonts w:hint="eastAsia" w:ascii="宋体" w:hAnsi="宋体" w:cs="宋体"/>
          <w:color w:val="auto"/>
          <w:spacing w:val="-2"/>
          <w:szCs w:val="21"/>
          <w:highlight w:val="none"/>
        </w:rPr>
        <w:t>被</w:t>
      </w:r>
      <w:r>
        <w:rPr>
          <w:rFonts w:hint="eastAsia" w:ascii="宋体" w:hAnsi="宋体" w:cs="宋体"/>
          <w:color w:val="auto"/>
          <w:szCs w:val="21"/>
          <w:highlight w:val="none"/>
        </w:rPr>
        <w:t>否决</w:t>
      </w:r>
      <w:r>
        <w:rPr>
          <w:rFonts w:hint="eastAsia" w:ascii="宋体" w:hAnsi="宋体" w:cs="宋体"/>
          <w:color w:val="auto"/>
          <w:spacing w:val="-2"/>
          <w:szCs w:val="21"/>
          <w:highlight w:val="none"/>
        </w:rPr>
        <w:t>。</w:t>
      </w:r>
      <w:r>
        <w:rPr>
          <w:rFonts w:hint="eastAsia" w:ascii="宋体" w:hAnsi="宋体" w:cs="宋体"/>
          <w:color w:val="auto"/>
          <w:szCs w:val="21"/>
          <w:highlight w:val="none"/>
        </w:rPr>
        <w:t>实</w:t>
      </w:r>
      <w:r>
        <w:rPr>
          <w:rFonts w:hint="eastAsia" w:ascii="宋体" w:hAnsi="宋体" w:cs="宋体"/>
          <w:color w:val="auto"/>
          <w:spacing w:val="-2"/>
          <w:szCs w:val="21"/>
          <w:highlight w:val="none"/>
        </w:rPr>
        <w:t>质</w:t>
      </w:r>
      <w:r>
        <w:rPr>
          <w:rFonts w:hint="eastAsia" w:ascii="宋体" w:hAnsi="宋体" w:cs="宋体"/>
          <w:color w:val="auto"/>
          <w:szCs w:val="21"/>
          <w:highlight w:val="none"/>
        </w:rPr>
        <w:t>性</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和</w:t>
      </w:r>
      <w:r>
        <w:rPr>
          <w:rFonts w:hint="eastAsia" w:ascii="宋体" w:hAnsi="宋体" w:cs="宋体"/>
          <w:color w:val="auto"/>
          <w:szCs w:val="21"/>
          <w:highlight w:val="none"/>
        </w:rPr>
        <w:t>条</w:t>
      </w:r>
      <w:r>
        <w:rPr>
          <w:rFonts w:hint="eastAsia" w:ascii="宋体" w:hAnsi="宋体" w:cs="宋体"/>
          <w:color w:val="auto"/>
          <w:spacing w:val="-2"/>
          <w:szCs w:val="21"/>
          <w:highlight w:val="none"/>
        </w:rPr>
        <w:t>件</w:t>
      </w:r>
      <w:r>
        <w:rPr>
          <w:rFonts w:hint="eastAsia" w:ascii="宋体" w:hAnsi="宋体" w:cs="宋体"/>
          <w:color w:val="auto"/>
          <w:szCs w:val="21"/>
          <w:highlight w:val="none"/>
        </w:rPr>
        <w:t>见投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25C0445F">
      <w:pPr>
        <w:spacing w:before="38" w:line="360" w:lineRule="auto"/>
        <w:ind w:left="100" w:right="145" w:firstLine="434"/>
        <w:rPr>
          <w:rFonts w:hint="eastAsia" w:ascii="宋体" w:hAnsi="宋体" w:cs="宋体"/>
          <w:color w:val="auto"/>
          <w:szCs w:val="21"/>
          <w:highlight w:val="none"/>
        </w:rPr>
      </w:pPr>
      <w:r>
        <w:rPr>
          <w:rFonts w:hint="eastAsia" w:ascii="宋体" w:hAnsi="宋体" w:cs="宋体"/>
          <w:color w:val="auto"/>
          <w:szCs w:val="21"/>
          <w:highlight w:val="none"/>
        </w:rPr>
        <w:t>1.12.2 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允许投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文件</w:t>
      </w:r>
      <w:r>
        <w:rPr>
          <w:rFonts w:hint="eastAsia" w:ascii="宋体" w:hAnsi="宋体" w:cs="宋体"/>
          <w:color w:val="auto"/>
          <w:spacing w:val="-2"/>
          <w:szCs w:val="21"/>
          <w:highlight w:val="none"/>
        </w:rPr>
        <w:t>偏</w:t>
      </w:r>
      <w:r>
        <w:rPr>
          <w:rFonts w:hint="eastAsia" w:ascii="宋体" w:hAnsi="宋体" w:cs="宋体"/>
          <w:color w:val="auto"/>
          <w:szCs w:val="21"/>
          <w:highlight w:val="none"/>
        </w:rPr>
        <w:t>离招</w:t>
      </w:r>
      <w:r>
        <w:rPr>
          <w:rFonts w:hint="eastAsia" w:ascii="宋体" w:hAnsi="宋体" w:cs="宋体"/>
          <w:color w:val="auto"/>
          <w:spacing w:val="-2"/>
          <w:szCs w:val="21"/>
          <w:highlight w:val="none"/>
        </w:rPr>
        <w:t>标文</w:t>
      </w:r>
      <w:r>
        <w:rPr>
          <w:rFonts w:hint="eastAsia" w:ascii="宋体" w:hAnsi="宋体" w:cs="宋体"/>
          <w:color w:val="auto"/>
          <w:szCs w:val="21"/>
          <w:highlight w:val="none"/>
        </w:rPr>
        <w:t>件某些</w:t>
      </w:r>
      <w:r>
        <w:rPr>
          <w:rFonts w:hint="eastAsia" w:ascii="宋体" w:hAnsi="宋体" w:cs="宋体"/>
          <w:color w:val="auto"/>
          <w:spacing w:val="-2"/>
          <w:szCs w:val="21"/>
          <w:highlight w:val="none"/>
        </w:rPr>
        <w:t>要</w:t>
      </w:r>
      <w:r>
        <w:rPr>
          <w:rFonts w:hint="eastAsia" w:ascii="宋体" w:hAnsi="宋体" w:cs="宋体"/>
          <w:color w:val="auto"/>
          <w:szCs w:val="21"/>
          <w:highlight w:val="none"/>
        </w:rPr>
        <w:t>求的</w:t>
      </w:r>
      <w:r>
        <w:rPr>
          <w:rFonts w:hint="eastAsia" w:ascii="宋体" w:hAnsi="宋体" w:cs="宋体"/>
          <w:color w:val="auto"/>
          <w:spacing w:val="-2"/>
          <w:szCs w:val="21"/>
          <w:highlight w:val="none"/>
        </w:rPr>
        <w:t>，</w:t>
      </w:r>
      <w:r>
        <w:rPr>
          <w:rFonts w:hint="eastAsia" w:ascii="宋体" w:hAnsi="宋体" w:cs="宋体"/>
          <w:color w:val="auto"/>
          <w:szCs w:val="21"/>
          <w:highlight w:val="none"/>
        </w:rPr>
        <w:t>偏差</w:t>
      </w:r>
      <w:r>
        <w:rPr>
          <w:rFonts w:hint="eastAsia" w:ascii="宋体" w:hAnsi="宋体" w:cs="宋体"/>
          <w:color w:val="auto"/>
          <w:spacing w:val="-2"/>
          <w:szCs w:val="21"/>
          <w:highlight w:val="none"/>
        </w:rPr>
        <w:t>应当</w:t>
      </w:r>
      <w:r>
        <w:rPr>
          <w:rFonts w:hint="eastAsia" w:ascii="宋体" w:hAnsi="宋体" w:cs="宋体"/>
          <w:color w:val="auto"/>
          <w:szCs w:val="21"/>
          <w:highlight w:val="none"/>
        </w:rPr>
        <w:t>符合招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文件 规定</w:t>
      </w:r>
      <w:r>
        <w:rPr>
          <w:rFonts w:hint="eastAsia" w:ascii="宋体" w:hAnsi="宋体" w:cs="宋体"/>
          <w:color w:val="auto"/>
          <w:spacing w:val="-2"/>
          <w:szCs w:val="21"/>
          <w:highlight w:val="none"/>
        </w:rPr>
        <w:t>的</w:t>
      </w:r>
      <w:r>
        <w:rPr>
          <w:rFonts w:hint="eastAsia" w:ascii="宋体" w:hAnsi="宋体" w:cs="宋体"/>
          <w:color w:val="auto"/>
          <w:szCs w:val="21"/>
          <w:highlight w:val="none"/>
        </w:rPr>
        <w:t>偏</w:t>
      </w:r>
      <w:r>
        <w:rPr>
          <w:rFonts w:hint="eastAsia" w:ascii="宋体" w:hAnsi="宋体" w:cs="宋体"/>
          <w:color w:val="auto"/>
          <w:spacing w:val="-2"/>
          <w:szCs w:val="21"/>
          <w:highlight w:val="none"/>
        </w:rPr>
        <w:t>差</w:t>
      </w:r>
      <w:r>
        <w:rPr>
          <w:rFonts w:hint="eastAsia" w:ascii="宋体" w:hAnsi="宋体" w:cs="宋体"/>
          <w:color w:val="auto"/>
          <w:szCs w:val="21"/>
          <w:highlight w:val="none"/>
        </w:rPr>
        <w:t>范</w:t>
      </w:r>
      <w:r>
        <w:rPr>
          <w:rFonts w:hint="eastAsia" w:ascii="宋体" w:hAnsi="宋体" w:cs="宋体"/>
          <w:color w:val="auto"/>
          <w:spacing w:val="-2"/>
          <w:szCs w:val="21"/>
          <w:highlight w:val="none"/>
        </w:rPr>
        <w:t>围</w:t>
      </w:r>
      <w:r>
        <w:rPr>
          <w:rFonts w:hint="eastAsia" w:ascii="宋体" w:hAnsi="宋体" w:cs="宋体"/>
          <w:color w:val="auto"/>
          <w:szCs w:val="21"/>
          <w:highlight w:val="none"/>
        </w:rPr>
        <w:t>和</w:t>
      </w:r>
      <w:r>
        <w:rPr>
          <w:rFonts w:hint="eastAsia" w:ascii="宋体" w:hAnsi="宋体" w:cs="宋体"/>
          <w:color w:val="auto"/>
          <w:spacing w:val="-2"/>
          <w:szCs w:val="21"/>
          <w:highlight w:val="none"/>
        </w:rPr>
        <w:t>幅</w:t>
      </w:r>
      <w:r>
        <w:rPr>
          <w:rFonts w:hint="eastAsia" w:ascii="宋体" w:hAnsi="宋体" w:cs="宋体"/>
          <w:color w:val="auto"/>
          <w:szCs w:val="21"/>
          <w:highlight w:val="none"/>
        </w:rPr>
        <w:t>度。</w:t>
      </w:r>
    </w:p>
    <w:p w14:paraId="6FB7C1E0">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2</w:t>
      </w:r>
      <w:r>
        <w:rPr>
          <w:rFonts w:hint="eastAsia" w:ascii="宋体" w:hAnsi="宋体" w:cs="宋体"/>
          <w:b/>
          <w:bCs/>
          <w:color w:val="auto"/>
          <w:sz w:val="32"/>
          <w:szCs w:val="32"/>
          <w:highlight w:val="none"/>
        </w:rPr>
        <w:t>.</w:t>
      </w:r>
      <w:r>
        <w:rPr>
          <w:rFonts w:hint="eastAsia" w:ascii="宋体" w:hAnsi="宋体" w:cs="宋体"/>
          <w:b/>
          <w:bCs/>
          <w:color w:val="auto"/>
          <w:spacing w:val="78"/>
          <w:sz w:val="32"/>
          <w:szCs w:val="32"/>
          <w:highlight w:val="none"/>
        </w:rPr>
        <w:t xml:space="preserve"> </w:t>
      </w:r>
      <w:r>
        <w:rPr>
          <w:rFonts w:hint="eastAsia" w:ascii="宋体" w:hAnsi="宋体" w:cs="宋体"/>
          <w:color w:val="auto"/>
          <w:spacing w:val="2"/>
          <w:sz w:val="32"/>
          <w:szCs w:val="32"/>
          <w:highlight w:val="none"/>
        </w:rPr>
        <w:t>招标文件</w:t>
      </w:r>
    </w:p>
    <w:p w14:paraId="2F78DACB">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2</w:t>
      </w:r>
      <w:r>
        <w:rPr>
          <w:rFonts w:hint="eastAsia" w:ascii="宋体" w:hAnsi="宋体" w:cs="宋体"/>
          <w:color w:val="auto"/>
          <w:sz w:val="28"/>
          <w:szCs w:val="28"/>
          <w:highlight w:val="none"/>
        </w:rPr>
        <w:t>.1</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招标文件</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组成</w:t>
      </w:r>
    </w:p>
    <w:p w14:paraId="334A6B0F">
      <w:pPr>
        <w:spacing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本招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包</w:t>
      </w:r>
      <w:r>
        <w:rPr>
          <w:rFonts w:hint="eastAsia" w:ascii="宋体" w:hAnsi="宋体" w:cs="宋体"/>
          <w:color w:val="auto"/>
          <w:spacing w:val="-2"/>
          <w:szCs w:val="21"/>
          <w:highlight w:val="none"/>
        </w:rPr>
        <w:t>括</w:t>
      </w:r>
      <w:r>
        <w:rPr>
          <w:rFonts w:hint="eastAsia" w:ascii="宋体" w:hAnsi="宋体" w:cs="宋体"/>
          <w:color w:val="auto"/>
          <w:szCs w:val="21"/>
          <w:highlight w:val="none"/>
        </w:rPr>
        <w:t>：</w:t>
      </w:r>
    </w:p>
    <w:p w14:paraId="71D45C1D">
      <w:pPr>
        <w:spacing w:before="37"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公</w:t>
      </w:r>
      <w:r>
        <w:rPr>
          <w:rFonts w:hint="eastAsia" w:ascii="宋体" w:hAnsi="宋体" w:cs="宋体"/>
          <w:color w:val="auto"/>
          <w:spacing w:val="-2"/>
          <w:szCs w:val="21"/>
          <w:highlight w:val="none"/>
        </w:rPr>
        <w:t>告</w:t>
      </w:r>
    </w:p>
    <w:p w14:paraId="1EB17414">
      <w:pPr>
        <w:spacing w:before="39"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p>
    <w:p w14:paraId="5367511C">
      <w:pPr>
        <w:spacing w:before="39"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评</w:t>
      </w:r>
      <w:r>
        <w:rPr>
          <w:rFonts w:hint="eastAsia" w:ascii="宋体" w:hAnsi="宋体" w:cs="宋体"/>
          <w:color w:val="auto"/>
          <w:spacing w:val="-2"/>
          <w:szCs w:val="21"/>
          <w:highlight w:val="none"/>
        </w:rPr>
        <w:t>标</w:t>
      </w:r>
      <w:r>
        <w:rPr>
          <w:rFonts w:hint="eastAsia" w:ascii="宋体" w:hAnsi="宋体" w:cs="宋体"/>
          <w:color w:val="auto"/>
          <w:szCs w:val="21"/>
          <w:highlight w:val="none"/>
        </w:rPr>
        <w:t>办</w:t>
      </w:r>
      <w:r>
        <w:rPr>
          <w:rFonts w:hint="eastAsia" w:ascii="宋体" w:hAnsi="宋体" w:cs="宋体"/>
          <w:color w:val="auto"/>
          <w:spacing w:val="-2"/>
          <w:szCs w:val="21"/>
          <w:highlight w:val="none"/>
        </w:rPr>
        <w:t>法</w:t>
      </w:r>
      <w:r>
        <w:rPr>
          <w:rFonts w:hint="eastAsia" w:ascii="宋体" w:hAnsi="宋体" w:cs="宋体"/>
          <w:color w:val="auto"/>
          <w:szCs w:val="21"/>
          <w:highlight w:val="none"/>
        </w:rPr>
        <w:t>；</w:t>
      </w:r>
    </w:p>
    <w:p w14:paraId="22761884">
      <w:pPr>
        <w:spacing w:before="37"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合</w:t>
      </w:r>
      <w:r>
        <w:rPr>
          <w:rFonts w:hint="eastAsia" w:ascii="宋体" w:hAnsi="宋体" w:cs="宋体"/>
          <w:color w:val="auto"/>
          <w:spacing w:val="-2"/>
          <w:szCs w:val="21"/>
          <w:highlight w:val="none"/>
        </w:rPr>
        <w:t>同</w:t>
      </w:r>
      <w:r>
        <w:rPr>
          <w:rFonts w:hint="eastAsia" w:ascii="宋体" w:hAnsi="宋体" w:cs="宋体"/>
          <w:color w:val="auto"/>
          <w:szCs w:val="21"/>
          <w:highlight w:val="none"/>
        </w:rPr>
        <w:t>条</w:t>
      </w:r>
      <w:r>
        <w:rPr>
          <w:rFonts w:hint="eastAsia" w:ascii="宋体" w:hAnsi="宋体" w:cs="宋体"/>
          <w:color w:val="auto"/>
          <w:spacing w:val="-2"/>
          <w:szCs w:val="21"/>
          <w:highlight w:val="none"/>
        </w:rPr>
        <w:t>款</w:t>
      </w:r>
      <w:r>
        <w:rPr>
          <w:rFonts w:hint="eastAsia" w:ascii="宋体" w:hAnsi="宋体" w:cs="宋体"/>
          <w:color w:val="auto"/>
          <w:szCs w:val="21"/>
          <w:highlight w:val="none"/>
        </w:rPr>
        <w:t>及</w:t>
      </w:r>
      <w:r>
        <w:rPr>
          <w:rFonts w:hint="eastAsia" w:ascii="宋体" w:hAnsi="宋体" w:cs="宋体"/>
          <w:color w:val="auto"/>
          <w:spacing w:val="-2"/>
          <w:szCs w:val="21"/>
          <w:highlight w:val="none"/>
        </w:rPr>
        <w:t>格</w:t>
      </w:r>
      <w:r>
        <w:rPr>
          <w:rFonts w:hint="eastAsia" w:ascii="宋体" w:hAnsi="宋体" w:cs="宋体"/>
          <w:color w:val="auto"/>
          <w:szCs w:val="21"/>
          <w:highlight w:val="none"/>
        </w:rPr>
        <w:t>式；</w:t>
      </w:r>
    </w:p>
    <w:p w14:paraId="2BFCC0A7">
      <w:pPr>
        <w:spacing w:before="39"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2"/>
          <w:szCs w:val="21"/>
          <w:highlight w:val="none"/>
        </w:rPr>
        <w:t>）</w:t>
      </w:r>
      <w:r>
        <w:rPr>
          <w:rFonts w:hint="eastAsia" w:ascii="宋体" w:hAnsi="宋体" w:cs="宋体"/>
          <w:color w:val="auto"/>
          <w:szCs w:val="21"/>
          <w:highlight w:val="none"/>
        </w:rPr>
        <w:t>委</w:t>
      </w:r>
      <w:r>
        <w:rPr>
          <w:rFonts w:hint="eastAsia" w:ascii="宋体" w:hAnsi="宋体" w:cs="宋体"/>
          <w:color w:val="auto"/>
          <w:spacing w:val="-2"/>
          <w:szCs w:val="21"/>
          <w:highlight w:val="none"/>
        </w:rPr>
        <w:t>托</w:t>
      </w:r>
      <w:r>
        <w:rPr>
          <w:rFonts w:hint="eastAsia" w:ascii="宋体" w:hAnsi="宋体" w:cs="宋体"/>
          <w:color w:val="auto"/>
          <w:szCs w:val="21"/>
          <w:highlight w:val="none"/>
        </w:rPr>
        <w:t>人</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p>
    <w:p w14:paraId="008A0E15">
      <w:pPr>
        <w:spacing w:before="39"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格</w:t>
      </w:r>
      <w:r>
        <w:rPr>
          <w:rFonts w:hint="eastAsia" w:ascii="宋体" w:hAnsi="宋体" w:cs="宋体"/>
          <w:color w:val="auto"/>
          <w:spacing w:val="-2"/>
          <w:szCs w:val="21"/>
          <w:highlight w:val="none"/>
        </w:rPr>
        <w:t>式</w:t>
      </w:r>
      <w:r>
        <w:rPr>
          <w:rFonts w:hint="eastAsia" w:ascii="宋体" w:hAnsi="宋体" w:cs="宋体"/>
          <w:color w:val="auto"/>
          <w:szCs w:val="21"/>
          <w:highlight w:val="none"/>
        </w:rPr>
        <w:t>；</w:t>
      </w:r>
    </w:p>
    <w:p w14:paraId="076AF1E8">
      <w:pPr>
        <w:spacing w:before="37"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资</w:t>
      </w:r>
      <w:r>
        <w:rPr>
          <w:rFonts w:hint="eastAsia" w:ascii="宋体" w:hAnsi="宋体" w:cs="宋体"/>
          <w:color w:val="auto"/>
          <w:szCs w:val="21"/>
          <w:highlight w:val="none"/>
        </w:rPr>
        <w:t>料。</w:t>
      </w:r>
    </w:p>
    <w:p w14:paraId="766CD981">
      <w:pPr>
        <w:spacing w:before="40"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pacing w:val="-2"/>
          <w:szCs w:val="21"/>
          <w:highlight w:val="none"/>
        </w:rPr>
        <w:t>本章</w:t>
      </w:r>
      <w:r>
        <w:rPr>
          <w:rFonts w:hint="eastAsia" w:ascii="宋体" w:hAnsi="宋体" w:cs="宋体"/>
          <w:color w:val="auto"/>
          <w:szCs w:val="21"/>
          <w:highlight w:val="none"/>
        </w:rPr>
        <w:t>第</w:t>
      </w:r>
      <w:r>
        <w:rPr>
          <w:rFonts w:hint="eastAsia" w:ascii="宋体" w:hAnsi="宋体" w:cs="宋体"/>
          <w:color w:val="auto"/>
          <w:spacing w:val="3"/>
          <w:szCs w:val="21"/>
          <w:highlight w:val="none"/>
        </w:rPr>
        <w:t xml:space="preserve"> </w:t>
      </w:r>
      <w:r>
        <w:rPr>
          <w:rFonts w:hint="eastAsia" w:ascii="宋体" w:hAnsi="宋体" w:cs="宋体"/>
          <w:color w:val="auto"/>
          <w:szCs w:val="21"/>
          <w:highlight w:val="none"/>
        </w:rPr>
        <w:t>1.</w:t>
      </w:r>
      <w:r>
        <w:rPr>
          <w:rFonts w:hint="eastAsia" w:ascii="宋体" w:hAnsi="宋体" w:cs="宋体"/>
          <w:color w:val="auto"/>
          <w:spacing w:val="-2"/>
          <w:szCs w:val="21"/>
          <w:highlight w:val="none"/>
        </w:rPr>
        <w:t>1</w:t>
      </w:r>
      <w:r>
        <w:rPr>
          <w:rFonts w:hint="eastAsia" w:ascii="宋体" w:hAnsi="宋体" w:cs="宋体"/>
          <w:color w:val="auto"/>
          <w:szCs w:val="21"/>
          <w:highlight w:val="none"/>
        </w:rPr>
        <w:t>0 款</w:t>
      </w:r>
      <w:r>
        <w:rPr>
          <w:rFonts w:hint="eastAsia" w:ascii="宋体" w:hAnsi="宋体" w:cs="宋体"/>
          <w:color w:val="auto"/>
          <w:spacing w:val="-2"/>
          <w:szCs w:val="21"/>
          <w:highlight w:val="none"/>
        </w:rPr>
        <w:t>、</w:t>
      </w:r>
      <w:r>
        <w:rPr>
          <w:rFonts w:hint="eastAsia" w:ascii="宋体" w:hAnsi="宋体" w:cs="宋体"/>
          <w:color w:val="auto"/>
          <w:szCs w:val="21"/>
          <w:highlight w:val="none"/>
        </w:rPr>
        <w:t>第</w:t>
      </w:r>
      <w:r>
        <w:rPr>
          <w:rFonts w:hint="eastAsia" w:ascii="宋体" w:hAnsi="宋体" w:cs="宋体"/>
          <w:color w:val="auto"/>
          <w:spacing w:val="3"/>
          <w:szCs w:val="21"/>
          <w:highlight w:val="none"/>
        </w:rPr>
        <w:t xml:space="preserve"> </w:t>
      </w: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2</w:t>
      </w:r>
      <w:r>
        <w:rPr>
          <w:rFonts w:hint="eastAsia" w:ascii="宋体" w:hAnsi="宋体" w:cs="宋体"/>
          <w:color w:val="auto"/>
          <w:spacing w:val="3"/>
          <w:szCs w:val="21"/>
          <w:highlight w:val="none"/>
        </w:rPr>
        <w:t xml:space="preserve"> </w:t>
      </w:r>
      <w:r>
        <w:rPr>
          <w:rFonts w:hint="eastAsia" w:ascii="宋体" w:hAnsi="宋体" w:cs="宋体"/>
          <w:color w:val="auto"/>
          <w:spacing w:val="-2"/>
          <w:szCs w:val="21"/>
          <w:highlight w:val="none"/>
        </w:rPr>
        <w:t>款和</w:t>
      </w:r>
      <w:r>
        <w:rPr>
          <w:rFonts w:hint="eastAsia" w:ascii="宋体" w:hAnsi="宋体" w:cs="宋体"/>
          <w:color w:val="auto"/>
          <w:szCs w:val="21"/>
          <w:highlight w:val="none"/>
        </w:rPr>
        <w:t>第</w:t>
      </w:r>
      <w:r>
        <w:rPr>
          <w:rFonts w:hint="eastAsia" w:ascii="宋体" w:hAnsi="宋体" w:cs="宋体"/>
          <w:color w:val="auto"/>
          <w:spacing w:val="3"/>
          <w:szCs w:val="21"/>
          <w:highlight w:val="none"/>
        </w:rPr>
        <w:t xml:space="preserve"> </w:t>
      </w: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3</w:t>
      </w:r>
      <w:r>
        <w:rPr>
          <w:rFonts w:hint="eastAsia" w:ascii="宋体" w:hAnsi="宋体" w:cs="宋体"/>
          <w:color w:val="auto"/>
          <w:spacing w:val="3"/>
          <w:szCs w:val="21"/>
          <w:highlight w:val="none"/>
        </w:rPr>
        <w:t xml:space="preserve"> </w:t>
      </w:r>
      <w:r>
        <w:rPr>
          <w:rFonts w:hint="eastAsia" w:ascii="宋体" w:hAnsi="宋体" w:cs="宋体"/>
          <w:color w:val="auto"/>
          <w:spacing w:val="-2"/>
          <w:szCs w:val="21"/>
          <w:highlight w:val="none"/>
        </w:rPr>
        <w:t>款</w:t>
      </w:r>
      <w:r>
        <w:rPr>
          <w:rFonts w:hint="eastAsia" w:ascii="宋体" w:hAnsi="宋体" w:cs="宋体"/>
          <w:color w:val="auto"/>
          <w:szCs w:val="21"/>
          <w:highlight w:val="none"/>
        </w:rPr>
        <w:t>对招</w:t>
      </w:r>
      <w:r>
        <w:rPr>
          <w:rFonts w:hint="eastAsia" w:ascii="宋体" w:hAnsi="宋体" w:cs="宋体"/>
          <w:color w:val="auto"/>
          <w:spacing w:val="-2"/>
          <w:szCs w:val="21"/>
          <w:highlight w:val="none"/>
        </w:rPr>
        <w:t>标文</w:t>
      </w:r>
      <w:r>
        <w:rPr>
          <w:rFonts w:hint="eastAsia" w:ascii="宋体" w:hAnsi="宋体" w:cs="宋体"/>
          <w:color w:val="auto"/>
          <w:szCs w:val="21"/>
          <w:highlight w:val="none"/>
        </w:rPr>
        <w:t>件所</w:t>
      </w:r>
      <w:r>
        <w:rPr>
          <w:rFonts w:hint="eastAsia" w:ascii="宋体" w:hAnsi="宋体" w:cs="宋体"/>
          <w:color w:val="auto"/>
          <w:spacing w:val="-2"/>
          <w:szCs w:val="21"/>
          <w:highlight w:val="none"/>
        </w:rPr>
        <w:t>作</w:t>
      </w:r>
      <w:r>
        <w:rPr>
          <w:rFonts w:hint="eastAsia" w:ascii="宋体" w:hAnsi="宋体" w:cs="宋体"/>
          <w:color w:val="auto"/>
          <w:szCs w:val="21"/>
          <w:highlight w:val="none"/>
        </w:rPr>
        <w:t>的</w:t>
      </w:r>
      <w:r>
        <w:rPr>
          <w:rFonts w:hint="eastAsia" w:ascii="宋体" w:hAnsi="宋体" w:cs="宋体"/>
          <w:color w:val="auto"/>
          <w:spacing w:val="-2"/>
          <w:szCs w:val="21"/>
          <w:highlight w:val="none"/>
        </w:rPr>
        <w:t>澄</w:t>
      </w:r>
      <w:r>
        <w:rPr>
          <w:rFonts w:hint="eastAsia" w:ascii="宋体" w:hAnsi="宋体" w:cs="宋体"/>
          <w:color w:val="auto"/>
          <w:szCs w:val="21"/>
          <w:highlight w:val="none"/>
        </w:rPr>
        <w:t>清</w:t>
      </w:r>
      <w:r>
        <w:rPr>
          <w:rFonts w:hint="eastAsia" w:ascii="宋体" w:hAnsi="宋体" w:cs="宋体"/>
          <w:color w:val="auto"/>
          <w:spacing w:val="-2"/>
          <w:szCs w:val="21"/>
          <w:highlight w:val="none"/>
        </w:rPr>
        <w:t>、</w:t>
      </w:r>
      <w:r>
        <w:rPr>
          <w:rFonts w:hint="eastAsia" w:ascii="宋体" w:hAnsi="宋体" w:cs="宋体"/>
          <w:color w:val="auto"/>
          <w:szCs w:val="21"/>
          <w:highlight w:val="none"/>
        </w:rPr>
        <w:t>修</w:t>
      </w:r>
      <w:r>
        <w:rPr>
          <w:rFonts w:hint="eastAsia" w:ascii="宋体" w:hAnsi="宋体" w:cs="宋体"/>
          <w:color w:val="auto"/>
          <w:spacing w:val="-2"/>
          <w:szCs w:val="21"/>
          <w:highlight w:val="none"/>
        </w:rPr>
        <w:t>改</w:t>
      </w:r>
      <w:r>
        <w:rPr>
          <w:rFonts w:hint="eastAsia" w:ascii="宋体" w:hAnsi="宋体" w:cs="宋体"/>
          <w:color w:val="auto"/>
          <w:szCs w:val="21"/>
          <w:highlight w:val="none"/>
        </w:rPr>
        <w:t>，</w:t>
      </w:r>
      <w:r>
        <w:rPr>
          <w:rFonts w:hint="eastAsia" w:ascii="宋体" w:hAnsi="宋体" w:cs="宋体"/>
          <w:color w:val="auto"/>
          <w:spacing w:val="-2"/>
          <w:szCs w:val="21"/>
          <w:highlight w:val="none"/>
        </w:rPr>
        <w:t>构</w:t>
      </w:r>
      <w:r>
        <w:rPr>
          <w:rFonts w:hint="eastAsia" w:ascii="宋体" w:hAnsi="宋体" w:cs="宋体"/>
          <w:color w:val="auto"/>
          <w:szCs w:val="21"/>
          <w:highlight w:val="none"/>
        </w:rPr>
        <w:t>成招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的组成</w:t>
      </w:r>
      <w:r>
        <w:rPr>
          <w:rFonts w:hint="eastAsia" w:ascii="宋体" w:hAnsi="宋体" w:cs="宋体"/>
          <w:color w:val="auto"/>
          <w:spacing w:val="-2"/>
          <w:szCs w:val="21"/>
          <w:highlight w:val="none"/>
        </w:rPr>
        <w:t>部</w:t>
      </w:r>
      <w:r>
        <w:rPr>
          <w:rFonts w:hint="eastAsia" w:ascii="宋体" w:hAnsi="宋体" w:cs="宋体"/>
          <w:color w:val="auto"/>
          <w:szCs w:val="21"/>
          <w:highlight w:val="none"/>
        </w:rPr>
        <w:t>分。</w:t>
      </w:r>
    </w:p>
    <w:p w14:paraId="22319047">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2</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招标文件</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澄清</w:t>
      </w:r>
    </w:p>
    <w:p w14:paraId="0623B1B6">
      <w:pPr>
        <w:spacing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2.2.1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仔</w:t>
      </w:r>
      <w:r>
        <w:rPr>
          <w:rFonts w:hint="eastAsia" w:ascii="宋体" w:hAnsi="宋体" w:cs="宋体"/>
          <w:color w:val="auto"/>
          <w:spacing w:val="-2"/>
          <w:szCs w:val="21"/>
          <w:highlight w:val="none"/>
        </w:rPr>
        <w:t>细</w:t>
      </w:r>
      <w:r>
        <w:rPr>
          <w:rFonts w:hint="eastAsia" w:ascii="宋体" w:hAnsi="宋体" w:cs="宋体"/>
          <w:color w:val="auto"/>
          <w:szCs w:val="21"/>
          <w:highlight w:val="none"/>
        </w:rPr>
        <w:t>阅</w:t>
      </w:r>
      <w:r>
        <w:rPr>
          <w:rFonts w:hint="eastAsia" w:ascii="宋体" w:hAnsi="宋体" w:cs="宋体"/>
          <w:color w:val="auto"/>
          <w:spacing w:val="-2"/>
          <w:szCs w:val="21"/>
          <w:highlight w:val="none"/>
        </w:rPr>
        <w:t>读和</w:t>
      </w:r>
      <w:r>
        <w:rPr>
          <w:rFonts w:hint="eastAsia" w:ascii="宋体" w:hAnsi="宋体" w:cs="宋体"/>
          <w:color w:val="auto"/>
          <w:szCs w:val="21"/>
          <w:highlight w:val="none"/>
        </w:rPr>
        <w:t>检查</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全</w:t>
      </w:r>
      <w:r>
        <w:rPr>
          <w:rFonts w:hint="eastAsia" w:ascii="宋体" w:hAnsi="宋体" w:cs="宋体"/>
          <w:color w:val="auto"/>
          <w:spacing w:val="-2"/>
          <w:szCs w:val="21"/>
          <w:highlight w:val="none"/>
        </w:rPr>
        <w:t>部</w:t>
      </w:r>
      <w:r>
        <w:rPr>
          <w:rFonts w:hint="eastAsia" w:ascii="宋体" w:hAnsi="宋体" w:cs="宋体"/>
          <w:color w:val="auto"/>
          <w:szCs w:val="21"/>
          <w:highlight w:val="none"/>
        </w:rPr>
        <w:t>内</w:t>
      </w:r>
      <w:r>
        <w:rPr>
          <w:rFonts w:hint="eastAsia" w:ascii="宋体" w:hAnsi="宋体" w:cs="宋体"/>
          <w:color w:val="auto"/>
          <w:spacing w:val="-2"/>
          <w:szCs w:val="21"/>
          <w:highlight w:val="none"/>
        </w:rPr>
        <w:t>容</w:t>
      </w:r>
      <w:r>
        <w:rPr>
          <w:rFonts w:hint="eastAsia" w:ascii="宋体" w:hAnsi="宋体" w:cs="宋体"/>
          <w:color w:val="auto"/>
          <w:spacing w:val="-38"/>
          <w:szCs w:val="21"/>
          <w:highlight w:val="none"/>
        </w:rPr>
        <w:t>。</w:t>
      </w:r>
      <w:r>
        <w:rPr>
          <w:rFonts w:hint="eastAsia" w:ascii="宋体" w:hAnsi="宋体" w:cs="宋体"/>
          <w:color w:val="auto"/>
          <w:szCs w:val="21"/>
          <w:highlight w:val="none"/>
        </w:rPr>
        <w:t>如</w:t>
      </w:r>
      <w:r>
        <w:rPr>
          <w:rFonts w:hint="eastAsia" w:ascii="宋体" w:hAnsi="宋体" w:cs="宋体"/>
          <w:color w:val="auto"/>
          <w:spacing w:val="-2"/>
          <w:szCs w:val="21"/>
          <w:highlight w:val="none"/>
        </w:rPr>
        <w:t>发</w:t>
      </w:r>
      <w:r>
        <w:rPr>
          <w:rFonts w:hint="eastAsia" w:ascii="宋体" w:hAnsi="宋体" w:cs="宋体"/>
          <w:color w:val="auto"/>
          <w:szCs w:val="21"/>
          <w:highlight w:val="none"/>
        </w:rPr>
        <w:t>现</w:t>
      </w:r>
      <w:r>
        <w:rPr>
          <w:rFonts w:hint="eastAsia" w:ascii="宋体" w:hAnsi="宋体" w:cs="宋体"/>
          <w:color w:val="auto"/>
          <w:spacing w:val="-2"/>
          <w:szCs w:val="21"/>
          <w:highlight w:val="none"/>
        </w:rPr>
        <w:t>缺</w:t>
      </w:r>
      <w:r>
        <w:rPr>
          <w:rFonts w:hint="eastAsia" w:ascii="宋体" w:hAnsi="宋体" w:cs="宋体"/>
          <w:color w:val="auto"/>
          <w:szCs w:val="21"/>
          <w:highlight w:val="none"/>
        </w:rPr>
        <w:t>页</w:t>
      </w:r>
      <w:r>
        <w:rPr>
          <w:rFonts w:hint="eastAsia" w:ascii="宋体" w:hAnsi="宋体" w:cs="宋体"/>
          <w:color w:val="auto"/>
          <w:spacing w:val="-2"/>
          <w:szCs w:val="21"/>
          <w:highlight w:val="none"/>
        </w:rPr>
        <w:t>或</w:t>
      </w:r>
      <w:r>
        <w:rPr>
          <w:rFonts w:hint="eastAsia" w:ascii="宋体" w:hAnsi="宋体" w:cs="宋体"/>
          <w:color w:val="auto"/>
          <w:szCs w:val="21"/>
          <w:highlight w:val="none"/>
        </w:rPr>
        <w:t>附</w:t>
      </w:r>
      <w:r>
        <w:rPr>
          <w:rFonts w:hint="eastAsia" w:ascii="宋体" w:hAnsi="宋体" w:cs="宋体"/>
          <w:color w:val="auto"/>
          <w:spacing w:val="-2"/>
          <w:szCs w:val="21"/>
          <w:highlight w:val="none"/>
        </w:rPr>
        <w:t>件</w:t>
      </w:r>
      <w:r>
        <w:rPr>
          <w:rFonts w:hint="eastAsia" w:ascii="宋体" w:hAnsi="宋体" w:cs="宋体"/>
          <w:color w:val="auto"/>
          <w:szCs w:val="21"/>
          <w:highlight w:val="none"/>
        </w:rPr>
        <w:t>不全</w:t>
      </w:r>
      <w:r>
        <w:rPr>
          <w:rFonts w:hint="eastAsia" w:ascii="宋体" w:hAnsi="宋体" w:cs="宋体"/>
          <w:color w:val="auto"/>
          <w:spacing w:val="-41"/>
          <w:szCs w:val="21"/>
          <w:highlight w:val="none"/>
        </w:rPr>
        <w:t>，</w:t>
      </w:r>
      <w:r>
        <w:rPr>
          <w:rFonts w:hint="eastAsia" w:ascii="宋体" w:hAnsi="宋体" w:cs="宋体"/>
          <w:color w:val="auto"/>
          <w:szCs w:val="21"/>
          <w:highlight w:val="none"/>
        </w:rPr>
        <w:t>应及</w:t>
      </w:r>
      <w:r>
        <w:rPr>
          <w:rFonts w:hint="eastAsia" w:ascii="宋体" w:hAnsi="宋体" w:cs="宋体"/>
          <w:color w:val="auto"/>
          <w:spacing w:val="-2"/>
          <w:szCs w:val="21"/>
          <w:highlight w:val="none"/>
        </w:rPr>
        <w:t>时</w:t>
      </w:r>
      <w:r>
        <w:rPr>
          <w:rFonts w:hint="eastAsia" w:ascii="宋体" w:hAnsi="宋体" w:cs="宋体"/>
          <w:color w:val="auto"/>
          <w:szCs w:val="21"/>
          <w:highlight w:val="none"/>
        </w:rPr>
        <w:t>向招 标人提出，以便</w:t>
      </w:r>
      <w:r>
        <w:rPr>
          <w:rFonts w:hint="eastAsia" w:ascii="宋体" w:hAnsi="宋体" w:cs="宋体"/>
          <w:color w:val="auto"/>
          <w:spacing w:val="-2"/>
          <w:szCs w:val="21"/>
          <w:highlight w:val="none"/>
        </w:rPr>
        <w:t>补</w:t>
      </w:r>
      <w:r>
        <w:rPr>
          <w:rFonts w:hint="eastAsia" w:ascii="宋体" w:hAnsi="宋体" w:cs="宋体"/>
          <w:color w:val="auto"/>
          <w:szCs w:val="21"/>
          <w:highlight w:val="none"/>
        </w:rPr>
        <w:t>齐。</w:t>
      </w:r>
      <w:r>
        <w:rPr>
          <w:rFonts w:hint="eastAsia" w:ascii="宋体" w:hAnsi="宋体" w:cs="宋体"/>
          <w:color w:val="auto"/>
          <w:spacing w:val="-2"/>
          <w:szCs w:val="21"/>
          <w:highlight w:val="none"/>
        </w:rPr>
        <w:t>如</w:t>
      </w:r>
      <w:r>
        <w:rPr>
          <w:rFonts w:hint="eastAsia" w:ascii="宋体" w:hAnsi="宋体" w:cs="宋体"/>
          <w:color w:val="auto"/>
          <w:szCs w:val="21"/>
          <w:highlight w:val="none"/>
        </w:rPr>
        <w:t>有疑问，应按投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前附表规定的时</w:t>
      </w:r>
      <w:r>
        <w:rPr>
          <w:rFonts w:hint="eastAsia" w:ascii="宋体" w:hAnsi="宋体" w:cs="宋体"/>
          <w:color w:val="auto"/>
          <w:spacing w:val="-2"/>
          <w:szCs w:val="21"/>
          <w:highlight w:val="none"/>
        </w:rPr>
        <w:t>间</w:t>
      </w:r>
      <w:r>
        <w:rPr>
          <w:rFonts w:hint="eastAsia" w:ascii="宋体" w:hAnsi="宋体" w:cs="宋体"/>
          <w:color w:val="auto"/>
          <w:szCs w:val="21"/>
          <w:highlight w:val="none"/>
        </w:rPr>
        <w:t>和形</w:t>
      </w:r>
      <w:r>
        <w:rPr>
          <w:rFonts w:hint="eastAsia" w:ascii="宋体" w:hAnsi="宋体" w:cs="宋体"/>
          <w:color w:val="auto"/>
          <w:spacing w:val="-2"/>
          <w:szCs w:val="21"/>
          <w:highlight w:val="none"/>
        </w:rPr>
        <w:t>式</w:t>
      </w:r>
      <w:r>
        <w:rPr>
          <w:rFonts w:hint="eastAsia" w:ascii="宋体" w:hAnsi="宋体" w:cs="宋体"/>
          <w:color w:val="auto"/>
          <w:szCs w:val="21"/>
          <w:highlight w:val="none"/>
        </w:rPr>
        <w:t>将提出的问题</w:t>
      </w:r>
      <w:r>
        <w:rPr>
          <w:rFonts w:hint="eastAsia" w:ascii="宋体" w:hAnsi="宋体" w:cs="宋体"/>
          <w:color w:val="auto"/>
          <w:spacing w:val="-2"/>
          <w:szCs w:val="21"/>
          <w:highlight w:val="none"/>
        </w:rPr>
        <w:t>送</w:t>
      </w:r>
      <w:r>
        <w:rPr>
          <w:rFonts w:hint="eastAsia" w:ascii="宋体" w:hAnsi="宋体" w:cs="宋体"/>
          <w:color w:val="auto"/>
          <w:szCs w:val="21"/>
          <w:highlight w:val="none"/>
        </w:rPr>
        <w:t>达招标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对</w:t>
      </w:r>
      <w:r>
        <w:rPr>
          <w:rFonts w:hint="eastAsia" w:ascii="宋体" w:hAnsi="宋体" w:cs="宋体"/>
          <w:color w:val="auto"/>
          <w:spacing w:val="-2"/>
          <w:szCs w:val="21"/>
          <w:highlight w:val="none"/>
        </w:rPr>
        <w:t>招</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予</w:t>
      </w:r>
      <w:r>
        <w:rPr>
          <w:rFonts w:hint="eastAsia" w:ascii="宋体" w:hAnsi="宋体" w:cs="宋体"/>
          <w:color w:val="auto"/>
          <w:spacing w:val="-2"/>
          <w:szCs w:val="21"/>
          <w:highlight w:val="none"/>
        </w:rPr>
        <w:t>以</w:t>
      </w:r>
      <w:r>
        <w:rPr>
          <w:rFonts w:hint="eastAsia" w:ascii="宋体" w:hAnsi="宋体" w:cs="宋体"/>
          <w:color w:val="auto"/>
          <w:szCs w:val="21"/>
          <w:highlight w:val="none"/>
        </w:rPr>
        <w:t>澄</w:t>
      </w:r>
      <w:r>
        <w:rPr>
          <w:rFonts w:hint="eastAsia" w:ascii="宋体" w:hAnsi="宋体" w:cs="宋体"/>
          <w:color w:val="auto"/>
          <w:spacing w:val="-2"/>
          <w:szCs w:val="21"/>
          <w:highlight w:val="none"/>
        </w:rPr>
        <w:t>清</w:t>
      </w:r>
      <w:r>
        <w:rPr>
          <w:rFonts w:hint="eastAsia" w:ascii="宋体" w:hAnsi="宋体" w:cs="宋体"/>
          <w:color w:val="auto"/>
          <w:szCs w:val="21"/>
          <w:highlight w:val="none"/>
        </w:rPr>
        <w:t>。</w:t>
      </w:r>
    </w:p>
    <w:p w14:paraId="1A7FA444">
      <w:pPr>
        <w:spacing w:before="7"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2.2.2</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澄</w:t>
      </w:r>
      <w:r>
        <w:rPr>
          <w:rFonts w:hint="eastAsia" w:ascii="宋体" w:hAnsi="宋体" w:cs="宋体"/>
          <w:color w:val="auto"/>
          <w:szCs w:val="21"/>
          <w:highlight w:val="none"/>
        </w:rPr>
        <w:t>清</w:t>
      </w:r>
      <w:r>
        <w:rPr>
          <w:rFonts w:hint="eastAsia" w:ascii="宋体" w:hAnsi="宋体" w:cs="宋体"/>
          <w:color w:val="auto"/>
          <w:spacing w:val="-2"/>
          <w:szCs w:val="21"/>
          <w:highlight w:val="none"/>
        </w:rPr>
        <w:t>以投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形</w:t>
      </w:r>
      <w:r>
        <w:rPr>
          <w:rFonts w:hint="eastAsia" w:ascii="宋体" w:hAnsi="宋体" w:cs="宋体"/>
          <w:color w:val="auto"/>
          <w:szCs w:val="21"/>
          <w:highlight w:val="none"/>
        </w:rPr>
        <w:t>式发</w:t>
      </w:r>
      <w:r>
        <w:rPr>
          <w:rFonts w:hint="eastAsia" w:ascii="宋体" w:hAnsi="宋体" w:cs="宋体"/>
          <w:color w:val="auto"/>
          <w:spacing w:val="-2"/>
          <w:szCs w:val="21"/>
          <w:highlight w:val="none"/>
        </w:rPr>
        <w:t>给</w:t>
      </w:r>
      <w:r>
        <w:rPr>
          <w:rFonts w:hint="eastAsia" w:ascii="宋体" w:hAnsi="宋体" w:cs="宋体"/>
          <w:color w:val="auto"/>
          <w:szCs w:val="21"/>
          <w:highlight w:val="none"/>
        </w:rPr>
        <w:t>所</w:t>
      </w:r>
      <w:r>
        <w:rPr>
          <w:rFonts w:hint="eastAsia" w:ascii="宋体" w:hAnsi="宋体" w:cs="宋体"/>
          <w:color w:val="auto"/>
          <w:spacing w:val="-2"/>
          <w:szCs w:val="21"/>
          <w:highlight w:val="none"/>
        </w:rPr>
        <w:t>有</w:t>
      </w:r>
      <w:r>
        <w:rPr>
          <w:rFonts w:hint="eastAsia" w:ascii="宋体" w:hAnsi="宋体" w:cs="宋体"/>
          <w:color w:val="auto"/>
          <w:szCs w:val="21"/>
          <w:highlight w:val="none"/>
        </w:rPr>
        <w:t>购</w:t>
      </w:r>
      <w:r>
        <w:rPr>
          <w:rFonts w:hint="eastAsia" w:ascii="宋体" w:hAnsi="宋体" w:cs="宋体"/>
          <w:color w:val="auto"/>
          <w:spacing w:val="-2"/>
          <w:szCs w:val="21"/>
          <w:highlight w:val="none"/>
        </w:rPr>
        <w:t>买</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标人</w:t>
      </w:r>
      <w:r>
        <w:rPr>
          <w:rFonts w:hint="eastAsia" w:ascii="宋体" w:hAnsi="宋体" w:cs="宋体"/>
          <w:color w:val="auto"/>
          <w:spacing w:val="-22"/>
          <w:szCs w:val="21"/>
          <w:highlight w:val="none"/>
        </w:rPr>
        <w:t>，</w:t>
      </w:r>
      <w:r>
        <w:rPr>
          <w:rFonts w:hint="eastAsia" w:ascii="宋体" w:hAnsi="宋体" w:cs="宋体"/>
          <w:color w:val="auto"/>
          <w:szCs w:val="21"/>
          <w:highlight w:val="none"/>
        </w:rPr>
        <w:t>但 不指</w:t>
      </w:r>
      <w:r>
        <w:rPr>
          <w:rFonts w:hint="eastAsia" w:ascii="宋体" w:hAnsi="宋体" w:cs="宋体"/>
          <w:color w:val="auto"/>
          <w:spacing w:val="-2"/>
          <w:szCs w:val="21"/>
          <w:highlight w:val="none"/>
        </w:rPr>
        <w:t>明</w:t>
      </w:r>
      <w:r>
        <w:rPr>
          <w:rFonts w:hint="eastAsia" w:ascii="宋体" w:hAnsi="宋体" w:cs="宋体"/>
          <w:color w:val="auto"/>
          <w:szCs w:val="21"/>
          <w:highlight w:val="none"/>
        </w:rPr>
        <w:t>澄</w:t>
      </w:r>
      <w:r>
        <w:rPr>
          <w:rFonts w:hint="eastAsia" w:ascii="宋体" w:hAnsi="宋体" w:cs="宋体"/>
          <w:color w:val="auto"/>
          <w:spacing w:val="-2"/>
          <w:szCs w:val="21"/>
          <w:highlight w:val="none"/>
        </w:rPr>
        <w:t>清</w:t>
      </w:r>
      <w:r>
        <w:rPr>
          <w:rFonts w:hint="eastAsia" w:ascii="宋体" w:hAnsi="宋体" w:cs="宋体"/>
          <w:color w:val="auto"/>
          <w:szCs w:val="21"/>
          <w:highlight w:val="none"/>
        </w:rPr>
        <w:t>问</w:t>
      </w:r>
      <w:r>
        <w:rPr>
          <w:rFonts w:hint="eastAsia" w:ascii="宋体" w:hAnsi="宋体" w:cs="宋体"/>
          <w:color w:val="auto"/>
          <w:spacing w:val="-2"/>
          <w:szCs w:val="21"/>
          <w:highlight w:val="none"/>
        </w:rPr>
        <w:t>题</w:t>
      </w:r>
      <w:r>
        <w:rPr>
          <w:rFonts w:hint="eastAsia" w:ascii="宋体" w:hAnsi="宋体" w:cs="宋体"/>
          <w:color w:val="auto"/>
          <w:szCs w:val="21"/>
          <w:highlight w:val="none"/>
        </w:rPr>
        <w:t>的</w:t>
      </w:r>
      <w:r>
        <w:rPr>
          <w:rFonts w:hint="eastAsia" w:ascii="宋体" w:hAnsi="宋体" w:cs="宋体"/>
          <w:color w:val="auto"/>
          <w:spacing w:val="-2"/>
          <w:szCs w:val="21"/>
          <w:highlight w:val="none"/>
        </w:rPr>
        <w:t>来</w:t>
      </w:r>
      <w:r>
        <w:rPr>
          <w:rFonts w:hint="eastAsia" w:ascii="宋体" w:hAnsi="宋体" w:cs="宋体"/>
          <w:color w:val="auto"/>
          <w:szCs w:val="21"/>
          <w:highlight w:val="none"/>
        </w:rPr>
        <w:t>源</w:t>
      </w:r>
      <w:r>
        <w:rPr>
          <w:rFonts w:hint="eastAsia" w:ascii="宋体" w:hAnsi="宋体" w:cs="宋体"/>
          <w:color w:val="auto"/>
          <w:spacing w:val="-2"/>
          <w:szCs w:val="21"/>
          <w:highlight w:val="none"/>
        </w:rPr>
        <w:t>。</w:t>
      </w:r>
      <w:r>
        <w:rPr>
          <w:rFonts w:hint="eastAsia" w:ascii="宋体" w:hAnsi="宋体" w:cs="宋体"/>
          <w:color w:val="auto"/>
          <w:szCs w:val="21"/>
          <w:highlight w:val="none"/>
        </w:rPr>
        <w:t>澄清</w:t>
      </w:r>
      <w:r>
        <w:rPr>
          <w:rFonts w:hint="eastAsia" w:ascii="宋体" w:hAnsi="宋体" w:cs="宋体"/>
          <w:color w:val="auto"/>
          <w:spacing w:val="-2"/>
          <w:szCs w:val="21"/>
          <w:highlight w:val="none"/>
        </w:rPr>
        <w:t>发</w:t>
      </w:r>
      <w:r>
        <w:rPr>
          <w:rFonts w:hint="eastAsia" w:ascii="宋体" w:hAnsi="宋体" w:cs="宋体"/>
          <w:color w:val="auto"/>
          <w:szCs w:val="21"/>
          <w:highlight w:val="none"/>
        </w:rPr>
        <w:t>出</w:t>
      </w:r>
      <w:r>
        <w:rPr>
          <w:rFonts w:hint="eastAsia" w:ascii="宋体" w:hAnsi="宋体" w:cs="宋体"/>
          <w:color w:val="auto"/>
          <w:spacing w:val="-2"/>
          <w:szCs w:val="21"/>
          <w:highlight w:val="none"/>
        </w:rPr>
        <w:t>的</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距</w:t>
      </w:r>
      <w:r>
        <w:rPr>
          <w:rFonts w:hint="eastAsia" w:ascii="宋体" w:hAnsi="宋体" w:cs="宋体"/>
          <w:color w:val="auto"/>
          <w:spacing w:val="-2"/>
          <w:szCs w:val="21"/>
          <w:highlight w:val="none"/>
        </w:rPr>
        <w:t>本</w:t>
      </w:r>
      <w:r>
        <w:rPr>
          <w:rFonts w:hint="eastAsia" w:ascii="宋体" w:hAnsi="宋体" w:cs="宋体"/>
          <w:color w:val="auto"/>
          <w:szCs w:val="21"/>
          <w:highlight w:val="none"/>
        </w:rPr>
        <w:t>章第</w:t>
      </w:r>
      <w:r>
        <w:rPr>
          <w:rFonts w:hint="eastAsia" w:ascii="宋体" w:hAnsi="宋体" w:cs="宋体"/>
          <w:color w:val="auto"/>
          <w:spacing w:val="5"/>
          <w:szCs w:val="21"/>
          <w:highlight w:val="none"/>
        </w:rPr>
        <w:t xml:space="preserve"> </w:t>
      </w:r>
      <w:r>
        <w:rPr>
          <w:rFonts w:hint="eastAsia" w:ascii="宋体" w:hAnsi="宋体" w:cs="宋体"/>
          <w:color w:val="auto"/>
          <w:szCs w:val="21"/>
          <w:highlight w:val="none"/>
        </w:rPr>
        <w:t>4.2.1</w:t>
      </w:r>
      <w:r>
        <w:rPr>
          <w:rFonts w:hint="eastAsia" w:ascii="宋体" w:hAnsi="宋体" w:cs="宋体"/>
          <w:color w:val="auto"/>
          <w:spacing w:val="8"/>
          <w:szCs w:val="21"/>
          <w:highlight w:val="none"/>
        </w:rPr>
        <w:t xml:space="preserve"> </w:t>
      </w:r>
      <w:r>
        <w:rPr>
          <w:rFonts w:hint="eastAsia" w:ascii="宋体" w:hAnsi="宋体" w:cs="宋体"/>
          <w:color w:val="auto"/>
          <w:spacing w:val="-2"/>
          <w:szCs w:val="21"/>
          <w:highlight w:val="none"/>
        </w:rPr>
        <w:t>项</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截</w:t>
      </w:r>
      <w:r>
        <w:rPr>
          <w:rFonts w:hint="eastAsia" w:ascii="宋体" w:hAnsi="宋体" w:cs="宋体"/>
          <w:color w:val="auto"/>
          <w:szCs w:val="21"/>
          <w:highlight w:val="none"/>
        </w:rPr>
        <w:t>止</w:t>
      </w:r>
      <w:r>
        <w:rPr>
          <w:rFonts w:hint="eastAsia" w:ascii="宋体" w:hAnsi="宋体" w:cs="宋体"/>
          <w:color w:val="auto"/>
          <w:spacing w:val="-2"/>
          <w:szCs w:val="21"/>
          <w:highlight w:val="none"/>
        </w:rPr>
        <w:t>时</w:t>
      </w:r>
      <w:r>
        <w:rPr>
          <w:rFonts w:hint="eastAsia" w:ascii="宋体" w:hAnsi="宋体" w:cs="宋体"/>
          <w:color w:val="auto"/>
          <w:szCs w:val="21"/>
          <w:highlight w:val="none"/>
        </w:rPr>
        <w:t>间不足</w:t>
      </w:r>
      <w:r>
        <w:rPr>
          <w:rFonts w:hint="eastAsia" w:ascii="宋体" w:hAnsi="宋体" w:cs="宋体"/>
          <w:color w:val="auto"/>
          <w:spacing w:val="5"/>
          <w:szCs w:val="21"/>
          <w:highlight w:val="none"/>
        </w:rPr>
        <w:t xml:space="preserve"> </w:t>
      </w:r>
      <w:r>
        <w:rPr>
          <w:rFonts w:hint="eastAsia" w:ascii="宋体" w:hAnsi="宋体" w:cs="宋体"/>
          <w:color w:val="auto"/>
          <w:szCs w:val="21"/>
          <w:highlight w:val="none"/>
        </w:rPr>
        <w:t>15</w:t>
      </w:r>
      <w:r>
        <w:rPr>
          <w:rFonts w:hint="eastAsia" w:ascii="宋体" w:hAnsi="宋体" w:cs="宋体"/>
          <w:color w:val="auto"/>
          <w:spacing w:val="8"/>
          <w:szCs w:val="21"/>
          <w:highlight w:val="none"/>
        </w:rPr>
        <w:t xml:space="preserve"> </w:t>
      </w:r>
      <w:r>
        <w:rPr>
          <w:rFonts w:hint="eastAsia" w:ascii="宋体" w:hAnsi="宋体" w:cs="宋体"/>
          <w:color w:val="auto"/>
          <w:spacing w:val="-2"/>
          <w:szCs w:val="21"/>
          <w:highlight w:val="none"/>
        </w:rPr>
        <w:t>日的，</w:t>
      </w:r>
      <w:r>
        <w:rPr>
          <w:rFonts w:hint="eastAsia" w:ascii="宋体" w:hAnsi="宋体" w:cs="宋体"/>
          <w:color w:val="auto"/>
          <w:position w:val="-1"/>
          <w:szCs w:val="21"/>
          <w:highlight w:val="none"/>
        </w:rPr>
        <w:t>并且</w:t>
      </w:r>
      <w:r>
        <w:rPr>
          <w:rFonts w:hint="eastAsia" w:ascii="宋体" w:hAnsi="宋体" w:cs="宋体"/>
          <w:color w:val="auto"/>
          <w:spacing w:val="-2"/>
          <w:position w:val="-1"/>
          <w:szCs w:val="21"/>
          <w:highlight w:val="none"/>
        </w:rPr>
        <w:t>澄</w:t>
      </w:r>
      <w:r>
        <w:rPr>
          <w:rFonts w:hint="eastAsia" w:ascii="宋体" w:hAnsi="宋体" w:cs="宋体"/>
          <w:color w:val="auto"/>
          <w:position w:val="-1"/>
          <w:szCs w:val="21"/>
          <w:highlight w:val="none"/>
        </w:rPr>
        <w:t>清</w:t>
      </w:r>
      <w:r>
        <w:rPr>
          <w:rFonts w:hint="eastAsia" w:ascii="宋体" w:hAnsi="宋体" w:cs="宋体"/>
          <w:color w:val="auto"/>
          <w:spacing w:val="-2"/>
          <w:position w:val="-1"/>
          <w:szCs w:val="21"/>
          <w:highlight w:val="none"/>
        </w:rPr>
        <w:t>内</w:t>
      </w:r>
      <w:r>
        <w:rPr>
          <w:rFonts w:hint="eastAsia" w:ascii="宋体" w:hAnsi="宋体" w:cs="宋体"/>
          <w:color w:val="auto"/>
          <w:position w:val="-1"/>
          <w:szCs w:val="21"/>
          <w:highlight w:val="none"/>
        </w:rPr>
        <w:t>容</w:t>
      </w:r>
      <w:r>
        <w:rPr>
          <w:rFonts w:hint="eastAsia" w:ascii="宋体" w:hAnsi="宋体" w:cs="宋体"/>
          <w:color w:val="auto"/>
          <w:spacing w:val="-2"/>
          <w:position w:val="-1"/>
          <w:szCs w:val="21"/>
          <w:highlight w:val="none"/>
        </w:rPr>
        <w:t>可</w:t>
      </w:r>
      <w:r>
        <w:rPr>
          <w:rFonts w:hint="eastAsia" w:ascii="宋体" w:hAnsi="宋体" w:cs="宋体"/>
          <w:color w:val="auto"/>
          <w:position w:val="-1"/>
          <w:szCs w:val="21"/>
          <w:highlight w:val="none"/>
        </w:rPr>
        <w:t>能</w:t>
      </w:r>
      <w:r>
        <w:rPr>
          <w:rFonts w:hint="eastAsia" w:ascii="宋体" w:hAnsi="宋体" w:cs="宋体"/>
          <w:color w:val="auto"/>
          <w:spacing w:val="-2"/>
          <w:position w:val="-1"/>
          <w:szCs w:val="21"/>
          <w:highlight w:val="none"/>
        </w:rPr>
        <w:t>影</w:t>
      </w:r>
      <w:r>
        <w:rPr>
          <w:rFonts w:hint="eastAsia" w:ascii="宋体" w:hAnsi="宋体" w:cs="宋体"/>
          <w:color w:val="auto"/>
          <w:position w:val="-1"/>
          <w:szCs w:val="21"/>
          <w:highlight w:val="none"/>
        </w:rPr>
        <w:t>响</w:t>
      </w:r>
      <w:r>
        <w:rPr>
          <w:rFonts w:hint="eastAsia" w:ascii="宋体" w:hAnsi="宋体" w:cs="宋体"/>
          <w:color w:val="auto"/>
          <w:spacing w:val="-2"/>
          <w:position w:val="-1"/>
          <w:szCs w:val="21"/>
          <w:highlight w:val="none"/>
        </w:rPr>
        <w:t>投</w:t>
      </w:r>
      <w:r>
        <w:rPr>
          <w:rFonts w:hint="eastAsia" w:ascii="宋体" w:hAnsi="宋体" w:cs="宋体"/>
          <w:color w:val="auto"/>
          <w:position w:val="-1"/>
          <w:szCs w:val="21"/>
          <w:highlight w:val="none"/>
        </w:rPr>
        <w:t>标文</w:t>
      </w:r>
      <w:r>
        <w:rPr>
          <w:rFonts w:hint="eastAsia" w:ascii="宋体" w:hAnsi="宋体" w:cs="宋体"/>
          <w:color w:val="auto"/>
          <w:spacing w:val="-2"/>
          <w:position w:val="-1"/>
          <w:szCs w:val="21"/>
          <w:highlight w:val="none"/>
        </w:rPr>
        <w:t>件</w:t>
      </w:r>
      <w:r>
        <w:rPr>
          <w:rFonts w:hint="eastAsia" w:ascii="宋体" w:hAnsi="宋体" w:cs="宋体"/>
          <w:color w:val="auto"/>
          <w:position w:val="-1"/>
          <w:szCs w:val="21"/>
          <w:highlight w:val="none"/>
        </w:rPr>
        <w:t>编</w:t>
      </w:r>
      <w:r>
        <w:rPr>
          <w:rFonts w:hint="eastAsia" w:ascii="宋体" w:hAnsi="宋体" w:cs="宋体"/>
          <w:color w:val="auto"/>
          <w:spacing w:val="-2"/>
          <w:position w:val="-1"/>
          <w:szCs w:val="21"/>
          <w:highlight w:val="none"/>
        </w:rPr>
        <w:t>制</w:t>
      </w:r>
      <w:r>
        <w:rPr>
          <w:rFonts w:hint="eastAsia" w:ascii="宋体" w:hAnsi="宋体" w:cs="宋体"/>
          <w:color w:val="auto"/>
          <w:position w:val="-1"/>
          <w:szCs w:val="21"/>
          <w:highlight w:val="none"/>
        </w:rPr>
        <w:t>的</w:t>
      </w:r>
      <w:r>
        <w:rPr>
          <w:rFonts w:hint="eastAsia" w:ascii="宋体" w:hAnsi="宋体" w:cs="宋体"/>
          <w:color w:val="auto"/>
          <w:spacing w:val="-2"/>
          <w:position w:val="-1"/>
          <w:szCs w:val="21"/>
          <w:highlight w:val="none"/>
        </w:rPr>
        <w:t>，</w:t>
      </w:r>
      <w:r>
        <w:rPr>
          <w:rFonts w:hint="eastAsia" w:ascii="宋体" w:hAnsi="宋体" w:cs="宋体"/>
          <w:color w:val="auto"/>
          <w:position w:val="-1"/>
          <w:szCs w:val="21"/>
          <w:highlight w:val="none"/>
        </w:rPr>
        <w:t>将</w:t>
      </w:r>
      <w:r>
        <w:rPr>
          <w:rFonts w:hint="eastAsia" w:ascii="宋体" w:hAnsi="宋体" w:cs="宋体"/>
          <w:color w:val="auto"/>
          <w:spacing w:val="-2"/>
          <w:position w:val="-1"/>
          <w:szCs w:val="21"/>
          <w:highlight w:val="none"/>
        </w:rPr>
        <w:t>相</w:t>
      </w:r>
      <w:r>
        <w:rPr>
          <w:rFonts w:hint="eastAsia" w:ascii="宋体" w:hAnsi="宋体" w:cs="宋体"/>
          <w:color w:val="auto"/>
          <w:position w:val="-1"/>
          <w:szCs w:val="21"/>
          <w:highlight w:val="none"/>
        </w:rPr>
        <w:t>应</w:t>
      </w:r>
      <w:r>
        <w:rPr>
          <w:rFonts w:hint="eastAsia" w:ascii="宋体" w:hAnsi="宋体" w:cs="宋体"/>
          <w:color w:val="auto"/>
          <w:spacing w:val="-2"/>
          <w:position w:val="-1"/>
          <w:szCs w:val="21"/>
          <w:highlight w:val="none"/>
        </w:rPr>
        <w:t>延</w:t>
      </w:r>
      <w:r>
        <w:rPr>
          <w:rFonts w:hint="eastAsia" w:ascii="宋体" w:hAnsi="宋体" w:cs="宋体"/>
          <w:color w:val="auto"/>
          <w:position w:val="-1"/>
          <w:szCs w:val="21"/>
          <w:highlight w:val="none"/>
        </w:rPr>
        <w:t>长投</w:t>
      </w:r>
      <w:r>
        <w:rPr>
          <w:rFonts w:hint="eastAsia" w:ascii="宋体" w:hAnsi="宋体" w:cs="宋体"/>
          <w:color w:val="auto"/>
          <w:spacing w:val="-2"/>
          <w:position w:val="-1"/>
          <w:szCs w:val="21"/>
          <w:highlight w:val="none"/>
        </w:rPr>
        <w:t>标</w:t>
      </w:r>
      <w:r>
        <w:rPr>
          <w:rFonts w:hint="eastAsia" w:ascii="宋体" w:hAnsi="宋体" w:cs="宋体"/>
          <w:color w:val="auto"/>
          <w:position w:val="-1"/>
          <w:szCs w:val="21"/>
          <w:highlight w:val="none"/>
        </w:rPr>
        <w:t>截</w:t>
      </w:r>
      <w:r>
        <w:rPr>
          <w:rFonts w:hint="eastAsia" w:ascii="宋体" w:hAnsi="宋体" w:cs="宋体"/>
          <w:color w:val="auto"/>
          <w:spacing w:val="-2"/>
          <w:position w:val="-1"/>
          <w:szCs w:val="21"/>
          <w:highlight w:val="none"/>
        </w:rPr>
        <w:t>止</w:t>
      </w:r>
      <w:r>
        <w:rPr>
          <w:rFonts w:hint="eastAsia" w:ascii="宋体" w:hAnsi="宋体" w:cs="宋体"/>
          <w:color w:val="auto"/>
          <w:position w:val="-1"/>
          <w:szCs w:val="21"/>
          <w:highlight w:val="none"/>
        </w:rPr>
        <w:t>时</w:t>
      </w:r>
      <w:r>
        <w:rPr>
          <w:rFonts w:hint="eastAsia" w:ascii="宋体" w:hAnsi="宋体" w:cs="宋体"/>
          <w:color w:val="auto"/>
          <w:spacing w:val="-2"/>
          <w:position w:val="-1"/>
          <w:szCs w:val="21"/>
          <w:highlight w:val="none"/>
        </w:rPr>
        <w:t>间</w:t>
      </w:r>
      <w:r>
        <w:rPr>
          <w:rFonts w:hint="eastAsia" w:ascii="宋体" w:hAnsi="宋体" w:cs="宋体"/>
          <w:color w:val="auto"/>
          <w:position w:val="-1"/>
          <w:szCs w:val="21"/>
          <w:highlight w:val="none"/>
        </w:rPr>
        <w:t>。</w:t>
      </w:r>
    </w:p>
    <w:p w14:paraId="5789CADA">
      <w:pPr>
        <w:spacing w:before="39" w:line="360" w:lineRule="auto"/>
        <w:ind w:left="100" w:right="44" w:firstLine="420"/>
        <w:rPr>
          <w:rFonts w:hint="eastAsia" w:ascii="宋体" w:hAnsi="宋体" w:cs="宋体"/>
          <w:color w:val="auto"/>
          <w:szCs w:val="21"/>
          <w:highlight w:val="none"/>
        </w:rPr>
      </w:pPr>
      <w:r>
        <w:rPr>
          <w:rFonts w:hint="eastAsia" w:ascii="宋体" w:hAnsi="宋体" w:cs="宋体"/>
          <w:color w:val="auto"/>
          <w:szCs w:val="21"/>
          <w:highlight w:val="none"/>
        </w:rPr>
        <w:t>2.2.3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在</w:t>
      </w:r>
      <w:r>
        <w:rPr>
          <w:rFonts w:hint="eastAsia" w:ascii="宋体" w:hAnsi="宋体" w:cs="宋体"/>
          <w:color w:val="auto"/>
          <w:szCs w:val="21"/>
          <w:highlight w:val="none"/>
        </w:rPr>
        <w:t>收</w:t>
      </w:r>
      <w:r>
        <w:rPr>
          <w:rFonts w:hint="eastAsia" w:ascii="宋体" w:hAnsi="宋体" w:cs="宋体"/>
          <w:color w:val="auto"/>
          <w:spacing w:val="-2"/>
          <w:szCs w:val="21"/>
          <w:highlight w:val="none"/>
        </w:rPr>
        <w:t>到</w:t>
      </w:r>
      <w:r>
        <w:rPr>
          <w:rFonts w:hint="eastAsia" w:ascii="宋体" w:hAnsi="宋体" w:cs="宋体"/>
          <w:color w:val="auto"/>
          <w:szCs w:val="21"/>
          <w:highlight w:val="none"/>
        </w:rPr>
        <w:t>澄</w:t>
      </w:r>
      <w:r>
        <w:rPr>
          <w:rFonts w:hint="eastAsia" w:ascii="宋体" w:hAnsi="宋体" w:cs="宋体"/>
          <w:color w:val="auto"/>
          <w:spacing w:val="-2"/>
          <w:szCs w:val="21"/>
          <w:highlight w:val="none"/>
        </w:rPr>
        <w:t>清后</w:t>
      </w:r>
      <w:r>
        <w:rPr>
          <w:rFonts w:hint="eastAsia" w:ascii="宋体" w:hAnsi="宋体" w:cs="宋体"/>
          <w:color w:val="auto"/>
          <w:spacing w:val="-38"/>
          <w:szCs w:val="21"/>
          <w:highlight w:val="none"/>
        </w:rPr>
        <w:t>，</w:t>
      </w:r>
      <w:r>
        <w:rPr>
          <w:rFonts w:hint="eastAsia" w:ascii="宋体" w:hAnsi="宋体" w:cs="宋体"/>
          <w:color w:val="auto"/>
          <w:szCs w:val="21"/>
          <w:highlight w:val="none"/>
        </w:rPr>
        <w:t>应</w:t>
      </w:r>
      <w:r>
        <w:rPr>
          <w:rFonts w:hint="eastAsia" w:ascii="宋体" w:hAnsi="宋体" w:cs="宋体"/>
          <w:color w:val="auto"/>
          <w:spacing w:val="-2"/>
          <w:szCs w:val="21"/>
          <w:highlight w:val="none"/>
        </w:rPr>
        <w:t>按</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规定</w:t>
      </w:r>
      <w:r>
        <w:rPr>
          <w:rFonts w:hint="eastAsia" w:ascii="宋体" w:hAnsi="宋体" w:cs="宋体"/>
          <w:color w:val="auto"/>
          <w:spacing w:val="-2"/>
          <w:szCs w:val="21"/>
          <w:highlight w:val="none"/>
        </w:rPr>
        <w:t>的</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和</w:t>
      </w:r>
      <w:r>
        <w:rPr>
          <w:rFonts w:hint="eastAsia" w:ascii="宋体" w:hAnsi="宋体" w:cs="宋体"/>
          <w:color w:val="auto"/>
          <w:spacing w:val="-2"/>
          <w:szCs w:val="21"/>
          <w:highlight w:val="none"/>
        </w:rPr>
        <w:t>形</w:t>
      </w:r>
      <w:r>
        <w:rPr>
          <w:rFonts w:hint="eastAsia" w:ascii="宋体" w:hAnsi="宋体" w:cs="宋体"/>
          <w:color w:val="auto"/>
          <w:szCs w:val="21"/>
          <w:highlight w:val="none"/>
        </w:rPr>
        <w:t>式</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w:t>
      </w:r>
      <w:r>
        <w:rPr>
          <w:rFonts w:hint="eastAsia" w:ascii="宋体" w:hAnsi="宋体" w:cs="宋体"/>
          <w:color w:val="auto"/>
          <w:spacing w:val="-41"/>
          <w:szCs w:val="21"/>
          <w:highlight w:val="none"/>
        </w:rPr>
        <w:t>，</w:t>
      </w:r>
      <w:r>
        <w:rPr>
          <w:rFonts w:hint="eastAsia" w:ascii="宋体" w:hAnsi="宋体" w:cs="宋体"/>
          <w:color w:val="auto"/>
          <w:szCs w:val="21"/>
          <w:highlight w:val="none"/>
        </w:rPr>
        <w:t>确</w:t>
      </w:r>
      <w:r>
        <w:rPr>
          <w:rFonts w:hint="eastAsia" w:ascii="宋体" w:hAnsi="宋体" w:cs="宋体"/>
          <w:color w:val="auto"/>
          <w:spacing w:val="-2"/>
          <w:szCs w:val="21"/>
          <w:highlight w:val="none"/>
        </w:rPr>
        <w:t xml:space="preserve">认已 </w:t>
      </w:r>
      <w:r>
        <w:rPr>
          <w:rFonts w:hint="eastAsia" w:ascii="宋体" w:hAnsi="宋体" w:cs="宋体"/>
          <w:color w:val="auto"/>
          <w:szCs w:val="21"/>
          <w:highlight w:val="none"/>
        </w:rPr>
        <w:t>收到</w:t>
      </w:r>
      <w:r>
        <w:rPr>
          <w:rFonts w:hint="eastAsia" w:ascii="宋体" w:hAnsi="宋体" w:cs="宋体"/>
          <w:color w:val="auto"/>
          <w:spacing w:val="-2"/>
          <w:szCs w:val="21"/>
          <w:highlight w:val="none"/>
        </w:rPr>
        <w:t>该</w:t>
      </w:r>
      <w:r>
        <w:rPr>
          <w:rFonts w:hint="eastAsia" w:ascii="宋体" w:hAnsi="宋体" w:cs="宋体"/>
          <w:color w:val="auto"/>
          <w:szCs w:val="21"/>
          <w:highlight w:val="none"/>
        </w:rPr>
        <w:t>澄</w:t>
      </w:r>
      <w:r>
        <w:rPr>
          <w:rFonts w:hint="eastAsia" w:ascii="宋体" w:hAnsi="宋体" w:cs="宋体"/>
          <w:color w:val="auto"/>
          <w:spacing w:val="-2"/>
          <w:szCs w:val="21"/>
          <w:highlight w:val="none"/>
        </w:rPr>
        <w:t>清</w:t>
      </w:r>
      <w:r>
        <w:rPr>
          <w:rFonts w:hint="eastAsia" w:ascii="宋体" w:hAnsi="宋体" w:cs="宋体"/>
          <w:color w:val="auto"/>
          <w:szCs w:val="21"/>
          <w:highlight w:val="none"/>
        </w:rPr>
        <w:t>。</w:t>
      </w:r>
    </w:p>
    <w:p w14:paraId="5F73FBD5">
      <w:pPr>
        <w:spacing w:before="11"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2.2.4</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除</w:t>
      </w:r>
      <w:r>
        <w:rPr>
          <w:rFonts w:hint="eastAsia" w:ascii="宋体" w:hAnsi="宋体" w:cs="宋体"/>
          <w:color w:val="auto"/>
          <w:spacing w:val="-2"/>
          <w:szCs w:val="21"/>
          <w:highlight w:val="none"/>
        </w:rPr>
        <w:t>非</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认</w:t>
      </w:r>
      <w:r>
        <w:rPr>
          <w:rFonts w:hint="eastAsia" w:ascii="宋体" w:hAnsi="宋体" w:cs="宋体"/>
          <w:color w:val="auto"/>
          <w:szCs w:val="21"/>
          <w:highlight w:val="none"/>
        </w:rPr>
        <w:t>为</w:t>
      </w:r>
      <w:r>
        <w:rPr>
          <w:rFonts w:hint="eastAsia" w:ascii="宋体" w:hAnsi="宋体" w:cs="宋体"/>
          <w:color w:val="auto"/>
          <w:spacing w:val="-2"/>
          <w:szCs w:val="21"/>
          <w:highlight w:val="none"/>
        </w:rPr>
        <w:t>确有</w:t>
      </w:r>
      <w:r>
        <w:rPr>
          <w:rFonts w:hint="eastAsia" w:ascii="宋体" w:hAnsi="宋体" w:cs="宋体"/>
          <w:color w:val="auto"/>
          <w:szCs w:val="21"/>
          <w:highlight w:val="none"/>
        </w:rPr>
        <w:t>必要</w:t>
      </w:r>
      <w:r>
        <w:rPr>
          <w:rFonts w:hint="eastAsia" w:ascii="宋体" w:hAnsi="宋体" w:cs="宋体"/>
          <w:color w:val="auto"/>
          <w:spacing w:val="-2"/>
          <w:szCs w:val="21"/>
          <w:highlight w:val="none"/>
        </w:rPr>
        <w:t>答</w:t>
      </w:r>
      <w:r>
        <w:rPr>
          <w:rFonts w:hint="eastAsia" w:ascii="宋体" w:hAnsi="宋体" w:cs="宋体"/>
          <w:color w:val="auto"/>
          <w:szCs w:val="21"/>
          <w:highlight w:val="none"/>
        </w:rPr>
        <w:t>复</w:t>
      </w:r>
      <w:r>
        <w:rPr>
          <w:rFonts w:hint="eastAsia" w:ascii="宋体" w:hAnsi="宋体" w:cs="宋体"/>
          <w:color w:val="auto"/>
          <w:spacing w:val="-2"/>
          <w:szCs w:val="21"/>
          <w:highlight w:val="none"/>
        </w:rPr>
        <w:t>，</w:t>
      </w:r>
      <w:r>
        <w:rPr>
          <w:rFonts w:hint="eastAsia" w:ascii="宋体" w:hAnsi="宋体" w:cs="宋体"/>
          <w:color w:val="auto"/>
          <w:szCs w:val="21"/>
          <w:highlight w:val="none"/>
        </w:rPr>
        <w:t>否</w:t>
      </w:r>
      <w:r>
        <w:rPr>
          <w:rFonts w:hint="eastAsia" w:ascii="宋体" w:hAnsi="宋体" w:cs="宋体"/>
          <w:color w:val="auto"/>
          <w:spacing w:val="-2"/>
          <w:szCs w:val="21"/>
          <w:highlight w:val="none"/>
        </w:rPr>
        <w:t>则</w:t>
      </w:r>
      <w:r>
        <w:rPr>
          <w:rFonts w:hint="eastAsia" w:ascii="宋体" w:hAnsi="宋体" w:cs="宋体"/>
          <w:color w:val="auto"/>
          <w:szCs w:val="21"/>
          <w:highlight w:val="none"/>
        </w:rPr>
        <w:t>，</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有权</w:t>
      </w:r>
      <w:r>
        <w:rPr>
          <w:rFonts w:hint="eastAsia" w:ascii="宋体" w:hAnsi="宋体" w:cs="宋体"/>
          <w:color w:val="auto"/>
          <w:spacing w:val="-2"/>
          <w:szCs w:val="21"/>
          <w:highlight w:val="none"/>
        </w:rPr>
        <w:t>拒</w:t>
      </w:r>
      <w:r>
        <w:rPr>
          <w:rFonts w:hint="eastAsia" w:ascii="宋体" w:hAnsi="宋体" w:cs="宋体"/>
          <w:color w:val="auto"/>
          <w:szCs w:val="21"/>
          <w:highlight w:val="none"/>
        </w:rPr>
        <w:t>绝</w:t>
      </w:r>
      <w:r>
        <w:rPr>
          <w:rFonts w:hint="eastAsia" w:ascii="宋体" w:hAnsi="宋体" w:cs="宋体"/>
          <w:color w:val="auto"/>
          <w:spacing w:val="-2"/>
          <w:szCs w:val="21"/>
          <w:highlight w:val="none"/>
        </w:rPr>
        <w:t>回</w:t>
      </w:r>
      <w:r>
        <w:rPr>
          <w:rFonts w:hint="eastAsia" w:ascii="宋体" w:hAnsi="宋体" w:cs="宋体"/>
          <w:color w:val="auto"/>
          <w:szCs w:val="21"/>
          <w:highlight w:val="none"/>
        </w:rPr>
        <w:t>复</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在</w:t>
      </w:r>
      <w:r>
        <w:rPr>
          <w:rFonts w:hint="eastAsia" w:ascii="宋体" w:hAnsi="宋体" w:cs="宋体"/>
          <w:color w:val="auto"/>
          <w:spacing w:val="-2"/>
          <w:szCs w:val="21"/>
          <w:highlight w:val="none"/>
        </w:rPr>
        <w:t>本</w:t>
      </w:r>
      <w:r>
        <w:rPr>
          <w:rFonts w:hint="eastAsia" w:ascii="宋体" w:hAnsi="宋体" w:cs="宋体"/>
          <w:color w:val="auto"/>
          <w:szCs w:val="21"/>
          <w:highlight w:val="none"/>
        </w:rPr>
        <w:t>章第</w:t>
      </w:r>
      <w:r>
        <w:rPr>
          <w:rFonts w:hint="eastAsia" w:ascii="宋体" w:hAnsi="宋体" w:cs="宋体"/>
          <w:color w:val="auto"/>
          <w:spacing w:val="15"/>
          <w:szCs w:val="21"/>
          <w:highlight w:val="none"/>
        </w:rPr>
        <w:t xml:space="preserve"> </w:t>
      </w:r>
      <w:r>
        <w:rPr>
          <w:rFonts w:hint="eastAsia" w:ascii="宋体" w:hAnsi="宋体" w:cs="宋体"/>
          <w:color w:val="auto"/>
          <w:szCs w:val="21"/>
          <w:highlight w:val="none"/>
        </w:rPr>
        <w:t>2.</w:t>
      </w:r>
      <w:r>
        <w:rPr>
          <w:rFonts w:hint="eastAsia" w:ascii="宋体" w:hAnsi="宋体" w:cs="宋体"/>
          <w:color w:val="auto"/>
          <w:spacing w:val="-2"/>
          <w:szCs w:val="21"/>
          <w:highlight w:val="none"/>
        </w:rPr>
        <w:t>2</w:t>
      </w:r>
      <w:r>
        <w:rPr>
          <w:rFonts w:hint="eastAsia" w:ascii="宋体" w:hAnsi="宋体" w:cs="宋体"/>
          <w:color w:val="auto"/>
          <w:szCs w:val="21"/>
          <w:highlight w:val="none"/>
        </w:rPr>
        <w:t>.1</w:t>
      </w:r>
      <w:r>
        <w:rPr>
          <w:rFonts w:hint="eastAsia" w:ascii="宋体" w:hAnsi="宋体" w:cs="宋体"/>
          <w:color w:val="auto"/>
          <w:spacing w:val="15"/>
          <w:szCs w:val="21"/>
          <w:highlight w:val="none"/>
        </w:rPr>
        <w:t xml:space="preserve"> </w:t>
      </w:r>
      <w:r>
        <w:rPr>
          <w:rFonts w:hint="eastAsia" w:ascii="宋体" w:hAnsi="宋体" w:cs="宋体"/>
          <w:color w:val="auto"/>
          <w:szCs w:val="21"/>
          <w:highlight w:val="none"/>
        </w:rPr>
        <w:t>项规定</w:t>
      </w:r>
      <w:r>
        <w:rPr>
          <w:rFonts w:hint="eastAsia" w:ascii="宋体" w:hAnsi="宋体" w:cs="宋体"/>
          <w:color w:val="auto"/>
          <w:spacing w:val="-2"/>
          <w:szCs w:val="21"/>
          <w:highlight w:val="none"/>
        </w:rPr>
        <w:t>的</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后</w:t>
      </w:r>
      <w:r>
        <w:rPr>
          <w:rFonts w:hint="eastAsia" w:ascii="宋体" w:hAnsi="宋体" w:cs="宋体"/>
          <w:color w:val="auto"/>
          <w:spacing w:val="-2"/>
          <w:szCs w:val="21"/>
          <w:highlight w:val="none"/>
        </w:rPr>
        <w:t>的</w:t>
      </w:r>
      <w:r>
        <w:rPr>
          <w:rFonts w:hint="eastAsia" w:ascii="宋体" w:hAnsi="宋体" w:cs="宋体"/>
          <w:color w:val="auto"/>
          <w:szCs w:val="21"/>
          <w:highlight w:val="none"/>
        </w:rPr>
        <w:t>任</w:t>
      </w:r>
      <w:r>
        <w:rPr>
          <w:rFonts w:hint="eastAsia" w:ascii="宋体" w:hAnsi="宋体" w:cs="宋体"/>
          <w:color w:val="auto"/>
          <w:spacing w:val="-2"/>
          <w:szCs w:val="21"/>
          <w:highlight w:val="none"/>
        </w:rPr>
        <w:t>何</w:t>
      </w:r>
      <w:r>
        <w:rPr>
          <w:rFonts w:hint="eastAsia" w:ascii="宋体" w:hAnsi="宋体" w:cs="宋体"/>
          <w:color w:val="auto"/>
          <w:szCs w:val="21"/>
          <w:highlight w:val="none"/>
        </w:rPr>
        <w:t>澄</w:t>
      </w:r>
      <w:r>
        <w:rPr>
          <w:rFonts w:hint="eastAsia" w:ascii="宋体" w:hAnsi="宋体" w:cs="宋体"/>
          <w:color w:val="auto"/>
          <w:spacing w:val="-2"/>
          <w:szCs w:val="21"/>
          <w:highlight w:val="none"/>
        </w:rPr>
        <w:t>清</w:t>
      </w:r>
      <w:r>
        <w:rPr>
          <w:rFonts w:hint="eastAsia" w:ascii="宋体" w:hAnsi="宋体" w:cs="宋体"/>
          <w:color w:val="auto"/>
          <w:szCs w:val="21"/>
          <w:highlight w:val="none"/>
        </w:rPr>
        <w:t>要求。</w:t>
      </w:r>
    </w:p>
    <w:p w14:paraId="4E900418">
      <w:pPr>
        <w:spacing w:line="360" w:lineRule="auto"/>
        <w:ind w:left="195" w:right="6108"/>
        <w:jc w:val="center"/>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2</w:t>
      </w:r>
      <w:r>
        <w:rPr>
          <w:rFonts w:hint="eastAsia" w:ascii="宋体" w:hAnsi="宋体" w:cs="宋体"/>
          <w:color w:val="auto"/>
          <w:sz w:val="28"/>
          <w:szCs w:val="28"/>
          <w:highlight w:val="none"/>
        </w:rPr>
        <w:t>.3招标文件的修改</w:t>
      </w:r>
    </w:p>
    <w:p w14:paraId="3B499D2C">
      <w:pPr>
        <w:spacing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以</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须知</w:t>
      </w:r>
      <w:r>
        <w:rPr>
          <w:rFonts w:hint="eastAsia" w:ascii="宋体" w:hAnsi="宋体" w:cs="宋体"/>
          <w:color w:val="auto"/>
          <w:szCs w:val="21"/>
          <w:highlight w:val="none"/>
        </w:rPr>
        <w:t>前附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形</w:t>
      </w:r>
      <w:r>
        <w:rPr>
          <w:rFonts w:hint="eastAsia" w:ascii="宋体" w:hAnsi="宋体" w:cs="宋体"/>
          <w:color w:val="auto"/>
          <w:szCs w:val="21"/>
          <w:highlight w:val="none"/>
        </w:rPr>
        <w:t>式</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招</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pacing w:val="-24"/>
          <w:szCs w:val="21"/>
          <w:highlight w:val="none"/>
        </w:rPr>
        <w:t>，</w:t>
      </w:r>
      <w:r>
        <w:rPr>
          <w:rFonts w:hint="eastAsia" w:ascii="宋体" w:hAnsi="宋体" w:cs="宋体"/>
          <w:color w:val="auto"/>
          <w:szCs w:val="21"/>
          <w:highlight w:val="none"/>
        </w:rPr>
        <w:t>并</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所</w:t>
      </w:r>
      <w:r>
        <w:rPr>
          <w:rFonts w:hint="eastAsia" w:ascii="宋体" w:hAnsi="宋体" w:cs="宋体"/>
          <w:color w:val="auto"/>
          <w:szCs w:val="21"/>
          <w:highlight w:val="none"/>
        </w:rPr>
        <w:t>有</w:t>
      </w:r>
      <w:r>
        <w:rPr>
          <w:rFonts w:hint="eastAsia" w:ascii="宋体" w:hAnsi="宋体" w:cs="宋体"/>
          <w:color w:val="auto"/>
          <w:spacing w:val="-2"/>
          <w:szCs w:val="21"/>
          <w:highlight w:val="none"/>
        </w:rPr>
        <w:t>已购</w:t>
      </w:r>
      <w:r>
        <w:rPr>
          <w:rFonts w:hint="eastAsia" w:ascii="宋体" w:hAnsi="宋体" w:cs="宋体"/>
          <w:color w:val="auto"/>
          <w:szCs w:val="21"/>
          <w:highlight w:val="none"/>
        </w:rPr>
        <w:t>买招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 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时间</w:t>
      </w:r>
      <w:r>
        <w:rPr>
          <w:rFonts w:hint="eastAsia" w:ascii="宋体" w:hAnsi="宋体" w:cs="宋体"/>
          <w:color w:val="auto"/>
          <w:spacing w:val="-2"/>
          <w:szCs w:val="21"/>
          <w:highlight w:val="none"/>
        </w:rPr>
        <w:t>距</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2.1</w:t>
      </w:r>
      <w:r>
        <w:rPr>
          <w:rFonts w:hint="eastAsia" w:ascii="宋体" w:hAnsi="宋体" w:cs="宋体"/>
          <w:color w:val="auto"/>
          <w:spacing w:val="2"/>
          <w:szCs w:val="21"/>
          <w:highlight w:val="none"/>
        </w:rPr>
        <w:t xml:space="preserve"> </w:t>
      </w:r>
      <w:r>
        <w:rPr>
          <w:rFonts w:hint="eastAsia" w:ascii="宋体" w:hAnsi="宋体" w:cs="宋体"/>
          <w:color w:val="auto"/>
          <w:spacing w:val="-2"/>
          <w:szCs w:val="21"/>
          <w:highlight w:val="none"/>
        </w:rPr>
        <w:t>项</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不足 15</w:t>
      </w:r>
      <w:r>
        <w:rPr>
          <w:rFonts w:hint="eastAsia" w:ascii="宋体" w:hAnsi="宋体" w:cs="宋体"/>
          <w:color w:val="auto"/>
          <w:spacing w:val="2"/>
          <w:szCs w:val="21"/>
          <w:highlight w:val="none"/>
        </w:rPr>
        <w:t xml:space="preserve"> </w:t>
      </w:r>
      <w:r>
        <w:rPr>
          <w:rFonts w:hint="eastAsia" w:ascii="宋体" w:hAnsi="宋体" w:cs="宋体"/>
          <w:color w:val="auto"/>
          <w:spacing w:val="-2"/>
          <w:szCs w:val="21"/>
          <w:highlight w:val="none"/>
        </w:rPr>
        <w:t>日</w:t>
      </w:r>
      <w:r>
        <w:rPr>
          <w:rFonts w:hint="eastAsia" w:ascii="宋体" w:hAnsi="宋体" w:cs="宋体"/>
          <w:color w:val="auto"/>
          <w:szCs w:val="21"/>
          <w:highlight w:val="none"/>
        </w:rPr>
        <w:t>的，</w:t>
      </w:r>
      <w:r>
        <w:rPr>
          <w:rFonts w:hint="eastAsia" w:ascii="宋体" w:hAnsi="宋体" w:cs="宋体"/>
          <w:color w:val="auto"/>
          <w:spacing w:val="-2"/>
          <w:szCs w:val="21"/>
          <w:highlight w:val="none"/>
        </w:rPr>
        <w:t>并</w:t>
      </w:r>
      <w:r>
        <w:rPr>
          <w:rFonts w:hint="eastAsia" w:ascii="宋体" w:hAnsi="宋体" w:cs="宋体"/>
          <w:color w:val="auto"/>
          <w:szCs w:val="21"/>
          <w:highlight w:val="none"/>
        </w:rPr>
        <w:t>且</w:t>
      </w:r>
      <w:r>
        <w:rPr>
          <w:rFonts w:hint="eastAsia" w:ascii="宋体" w:hAnsi="宋体" w:cs="宋体"/>
          <w:color w:val="auto"/>
          <w:spacing w:val="-2"/>
          <w:szCs w:val="21"/>
          <w:highlight w:val="none"/>
        </w:rPr>
        <w:t>修改</w:t>
      </w:r>
      <w:r>
        <w:rPr>
          <w:rFonts w:hint="eastAsia" w:ascii="宋体" w:hAnsi="宋体" w:cs="宋体"/>
          <w:color w:val="auto"/>
          <w:szCs w:val="21"/>
          <w:highlight w:val="none"/>
        </w:rPr>
        <w:t>内 容可</w:t>
      </w:r>
      <w:r>
        <w:rPr>
          <w:rFonts w:hint="eastAsia" w:ascii="宋体" w:hAnsi="宋体" w:cs="宋体"/>
          <w:color w:val="auto"/>
          <w:spacing w:val="-2"/>
          <w:szCs w:val="21"/>
          <w:highlight w:val="none"/>
        </w:rPr>
        <w:t>能</w:t>
      </w:r>
      <w:r>
        <w:rPr>
          <w:rFonts w:hint="eastAsia" w:ascii="宋体" w:hAnsi="宋体" w:cs="宋体"/>
          <w:color w:val="auto"/>
          <w:szCs w:val="21"/>
          <w:highlight w:val="none"/>
        </w:rPr>
        <w:t>影</w:t>
      </w:r>
      <w:r>
        <w:rPr>
          <w:rFonts w:hint="eastAsia" w:ascii="宋体" w:hAnsi="宋体" w:cs="宋体"/>
          <w:color w:val="auto"/>
          <w:spacing w:val="-2"/>
          <w:szCs w:val="21"/>
          <w:highlight w:val="none"/>
        </w:rPr>
        <w:t>响</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编</w:t>
      </w:r>
      <w:r>
        <w:rPr>
          <w:rFonts w:hint="eastAsia" w:ascii="宋体" w:hAnsi="宋体" w:cs="宋体"/>
          <w:color w:val="auto"/>
          <w:spacing w:val="-2"/>
          <w:szCs w:val="21"/>
          <w:highlight w:val="none"/>
        </w:rPr>
        <w:t>制</w:t>
      </w:r>
      <w:r>
        <w:rPr>
          <w:rFonts w:hint="eastAsia" w:ascii="宋体" w:hAnsi="宋体" w:cs="宋体"/>
          <w:color w:val="auto"/>
          <w:szCs w:val="21"/>
          <w:highlight w:val="none"/>
        </w:rPr>
        <w:t>的，</w:t>
      </w:r>
      <w:r>
        <w:rPr>
          <w:rFonts w:hint="eastAsia" w:ascii="宋体" w:hAnsi="宋体" w:cs="宋体"/>
          <w:color w:val="auto"/>
          <w:spacing w:val="-2"/>
          <w:szCs w:val="21"/>
          <w:highlight w:val="none"/>
        </w:rPr>
        <w:t>将</w:t>
      </w:r>
      <w:r>
        <w:rPr>
          <w:rFonts w:hint="eastAsia" w:ascii="宋体" w:hAnsi="宋体" w:cs="宋体"/>
          <w:color w:val="auto"/>
          <w:szCs w:val="21"/>
          <w:highlight w:val="none"/>
        </w:rPr>
        <w:t>相</w:t>
      </w:r>
      <w:r>
        <w:rPr>
          <w:rFonts w:hint="eastAsia" w:ascii="宋体" w:hAnsi="宋体" w:cs="宋体"/>
          <w:color w:val="auto"/>
          <w:spacing w:val="-2"/>
          <w:szCs w:val="21"/>
          <w:highlight w:val="none"/>
        </w:rPr>
        <w:t>应</w:t>
      </w:r>
      <w:r>
        <w:rPr>
          <w:rFonts w:hint="eastAsia" w:ascii="宋体" w:hAnsi="宋体" w:cs="宋体"/>
          <w:color w:val="auto"/>
          <w:szCs w:val="21"/>
          <w:highlight w:val="none"/>
        </w:rPr>
        <w:t>延</w:t>
      </w:r>
      <w:r>
        <w:rPr>
          <w:rFonts w:hint="eastAsia" w:ascii="宋体" w:hAnsi="宋体" w:cs="宋体"/>
          <w:color w:val="auto"/>
          <w:spacing w:val="-2"/>
          <w:szCs w:val="21"/>
          <w:highlight w:val="none"/>
        </w:rPr>
        <w:t>长</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时间。</w:t>
      </w:r>
    </w:p>
    <w:p w14:paraId="164ED876">
      <w:pPr>
        <w:spacing w:before="6" w:line="360" w:lineRule="auto"/>
        <w:ind w:left="100" w:right="42" w:firstLine="420"/>
        <w:rPr>
          <w:rFonts w:hint="eastAsia" w:ascii="宋体" w:hAnsi="宋体" w:cs="宋体"/>
          <w:color w:val="auto"/>
          <w:szCs w:val="21"/>
          <w:highlight w:val="none"/>
        </w:rPr>
      </w:pPr>
      <w:r>
        <w:rPr>
          <w:rFonts w:hint="eastAsia" w:ascii="宋体" w:hAnsi="宋体" w:cs="宋体"/>
          <w:color w:val="auto"/>
          <w:szCs w:val="21"/>
          <w:highlight w:val="none"/>
        </w:rPr>
        <w:t>2.3.2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收</w:t>
      </w:r>
      <w:r>
        <w:rPr>
          <w:rFonts w:hint="eastAsia" w:ascii="宋体" w:hAnsi="宋体" w:cs="宋体"/>
          <w:color w:val="auto"/>
          <w:szCs w:val="21"/>
          <w:highlight w:val="none"/>
        </w:rPr>
        <w:t>到</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内容</w:t>
      </w:r>
      <w:r>
        <w:rPr>
          <w:rFonts w:hint="eastAsia" w:ascii="宋体" w:hAnsi="宋体" w:cs="宋体"/>
          <w:color w:val="auto"/>
          <w:szCs w:val="21"/>
          <w:highlight w:val="none"/>
        </w:rPr>
        <w:t>后</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应</w:t>
      </w:r>
      <w:r>
        <w:rPr>
          <w:rFonts w:hint="eastAsia" w:ascii="宋体" w:hAnsi="宋体" w:cs="宋体"/>
          <w:color w:val="auto"/>
          <w:szCs w:val="21"/>
          <w:highlight w:val="none"/>
        </w:rPr>
        <w:t>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2"/>
          <w:szCs w:val="21"/>
          <w:highlight w:val="none"/>
        </w:rPr>
        <w:t>和</w:t>
      </w:r>
      <w:r>
        <w:rPr>
          <w:rFonts w:hint="eastAsia" w:ascii="宋体" w:hAnsi="宋体" w:cs="宋体"/>
          <w:color w:val="auto"/>
          <w:szCs w:val="21"/>
          <w:highlight w:val="none"/>
        </w:rPr>
        <w:t>形</w:t>
      </w:r>
      <w:r>
        <w:rPr>
          <w:rFonts w:hint="eastAsia" w:ascii="宋体" w:hAnsi="宋体" w:cs="宋体"/>
          <w:color w:val="auto"/>
          <w:spacing w:val="-2"/>
          <w:szCs w:val="21"/>
          <w:highlight w:val="none"/>
        </w:rPr>
        <w:t>式</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确</w:t>
      </w:r>
      <w:r>
        <w:rPr>
          <w:rFonts w:hint="eastAsia" w:ascii="宋体" w:hAnsi="宋体" w:cs="宋体"/>
          <w:color w:val="auto"/>
          <w:szCs w:val="21"/>
          <w:highlight w:val="none"/>
        </w:rPr>
        <w:t>认 已收</w:t>
      </w:r>
      <w:r>
        <w:rPr>
          <w:rFonts w:hint="eastAsia" w:ascii="宋体" w:hAnsi="宋体" w:cs="宋体"/>
          <w:color w:val="auto"/>
          <w:spacing w:val="-2"/>
          <w:szCs w:val="21"/>
          <w:highlight w:val="none"/>
        </w:rPr>
        <w:t>到</w:t>
      </w:r>
      <w:r>
        <w:rPr>
          <w:rFonts w:hint="eastAsia" w:ascii="宋体" w:hAnsi="宋体" w:cs="宋体"/>
          <w:color w:val="auto"/>
          <w:szCs w:val="21"/>
          <w:highlight w:val="none"/>
        </w:rPr>
        <w:t>该</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p>
    <w:p w14:paraId="35912BDE">
      <w:pPr>
        <w:spacing w:before="7" w:line="360" w:lineRule="auto"/>
        <w:jc w:val="left"/>
        <w:rPr>
          <w:rFonts w:hint="eastAsia" w:ascii="宋体" w:hAnsi="宋体" w:cs="宋体"/>
          <w:color w:val="auto"/>
          <w:sz w:val="12"/>
          <w:szCs w:val="12"/>
          <w:highlight w:val="none"/>
        </w:rPr>
      </w:pPr>
    </w:p>
    <w:p w14:paraId="2B991A0C">
      <w:pPr>
        <w:spacing w:line="360" w:lineRule="auto"/>
        <w:ind w:left="190" w:right="6103"/>
        <w:jc w:val="center"/>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2</w:t>
      </w:r>
      <w:r>
        <w:rPr>
          <w:rFonts w:hint="eastAsia" w:ascii="宋体" w:hAnsi="宋体" w:cs="宋体"/>
          <w:color w:val="auto"/>
          <w:sz w:val="28"/>
          <w:szCs w:val="28"/>
          <w:highlight w:val="none"/>
        </w:rPr>
        <w:t>.4招标文件</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异议</w:t>
      </w:r>
    </w:p>
    <w:p w14:paraId="39D120DF">
      <w:pPr>
        <w:spacing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或</w:t>
      </w:r>
      <w:r>
        <w:rPr>
          <w:rFonts w:hint="eastAsia" w:ascii="宋体" w:hAnsi="宋体" w:cs="宋体"/>
          <w:color w:val="auto"/>
          <w:spacing w:val="-2"/>
          <w:szCs w:val="21"/>
          <w:highlight w:val="none"/>
        </w:rPr>
        <w:t>者</w:t>
      </w:r>
      <w:r>
        <w:rPr>
          <w:rFonts w:hint="eastAsia" w:ascii="宋体" w:hAnsi="宋体" w:cs="宋体"/>
          <w:color w:val="auto"/>
          <w:szCs w:val="21"/>
          <w:highlight w:val="none"/>
        </w:rPr>
        <w:t>其</w:t>
      </w:r>
      <w:r>
        <w:rPr>
          <w:rFonts w:hint="eastAsia" w:ascii="宋体" w:hAnsi="宋体" w:cs="宋体"/>
          <w:color w:val="auto"/>
          <w:spacing w:val="-2"/>
          <w:szCs w:val="21"/>
          <w:highlight w:val="none"/>
        </w:rPr>
        <w:t>他</w:t>
      </w:r>
      <w:r>
        <w:rPr>
          <w:rFonts w:hint="eastAsia" w:ascii="宋体" w:hAnsi="宋体" w:cs="宋体"/>
          <w:color w:val="auto"/>
          <w:szCs w:val="21"/>
          <w:highlight w:val="none"/>
        </w:rPr>
        <w:t>利</w:t>
      </w:r>
      <w:r>
        <w:rPr>
          <w:rFonts w:hint="eastAsia" w:ascii="宋体" w:hAnsi="宋体" w:cs="宋体"/>
          <w:color w:val="auto"/>
          <w:spacing w:val="-2"/>
          <w:szCs w:val="21"/>
          <w:highlight w:val="none"/>
        </w:rPr>
        <w:t>害</w:t>
      </w:r>
      <w:r>
        <w:rPr>
          <w:rFonts w:hint="eastAsia" w:ascii="宋体" w:hAnsi="宋体" w:cs="宋体"/>
          <w:color w:val="auto"/>
          <w:szCs w:val="21"/>
          <w:highlight w:val="none"/>
        </w:rPr>
        <w:t>关</w:t>
      </w:r>
      <w:r>
        <w:rPr>
          <w:rFonts w:hint="eastAsia" w:ascii="宋体" w:hAnsi="宋体" w:cs="宋体"/>
          <w:color w:val="auto"/>
          <w:spacing w:val="-2"/>
          <w:szCs w:val="21"/>
          <w:highlight w:val="none"/>
        </w:rPr>
        <w:t>系</w:t>
      </w:r>
      <w:r>
        <w:rPr>
          <w:rFonts w:hint="eastAsia" w:ascii="宋体" w:hAnsi="宋体" w:cs="宋体"/>
          <w:color w:val="auto"/>
          <w:szCs w:val="21"/>
          <w:highlight w:val="none"/>
        </w:rPr>
        <w:t>人对</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有</w:t>
      </w:r>
      <w:r>
        <w:rPr>
          <w:rFonts w:hint="eastAsia" w:ascii="宋体" w:hAnsi="宋体" w:cs="宋体"/>
          <w:color w:val="auto"/>
          <w:szCs w:val="21"/>
          <w:highlight w:val="none"/>
        </w:rPr>
        <w:t>异</w:t>
      </w:r>
      <w:r>
        <w:rPr>
          <w:rFonts w:hint="eastAsia" w:ascii="宋体" w:hAnsi="宋体" w:cs="宋体"/>
          <w:color w:val="auto"/>
          <w:spacing w:val="-2"/>
          <w:szCs w:val="21"/>
          <w:highlight w:val="none"/>
        </w:rPr>
        <w:t>议的</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应</w:t>
      </w:r>
      <w:r>
        <w:rPr>
          <w:rFonts w:hint="eastAsia" w:ascii="宋体" w:hAnsi="宋体" w:cs="宋体"/>
          <w:color w:val="auto"/>
          <w:szCs w:val="21"/>
          <w:highlight w:val="none"/>
        </w:rPr>
        <w:t>当在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截</w:t>
      </w:r>
      <w:r>
        <w:rPr>
          <w:rFonts w:hint="eastAsia" w:ascii="宋体" w:hAnsi="宋体" w:cs="宋体"/>
          <w:color w:val="auto"/>
          <w:szCs w:val="21"/>
          <w:highlight w:val="none"/>
        </w:rPr>
        <w:t>止</w:t>
      </w:r>
      <w:r>
        <w:rPr>
          <w:rFonts w:hint="eastAsia" w:ascii="宋体" w:hAnsi="宋体" w:cs="宋体"/>
          <w:color w:val="auto"/>
          <w:spacing w:val="-2"/>
          <w:szCs w:val="21"/>
          <w:highlight w:val="none"/>
        </w:rPr>
        <w:t>时</w:t>
      </w:r>
      <w:r>
        <w:rPr>
          <w:rFonts w:hint="eastAsia" w:ascii="宋体" w:hAnsi="宋体" w:cs="宋体"/>
          <w:color w:val="auto"/>
          <w:szCs w:val="21"/>
          <w:highlight w:val="none"/>
        </w:rPr>
        <w:t xml:space="preserve">间 </w:t>
      </w:r>
      <w:r>
        <w:rPr>
          <w:rFonts w:hint="eastAsia" w:ascii="宋体" w:hAnsi="宋体" w:cs="宋体"/>
          <w:color w:val="auto"/>
          <w:spacing w:val="-2"/>
          <w:szCs w:val="21"/>
          <w:highlight w:val="none"/>
        </w:rPr>
        <w:t>1</w:t>
      </w:r>
      <w:r>
        <w:rPr>
          <w:rFonts w:hint="eastAsia" w:ascii="宋体" w:hAnsi="宋体" w:cs="宋体"/>
          <w:color w:val="auto"/>
          <w:szCs w:val="21"/>
          <w:highlight w:val="none"/>
        </w:rPr>
        <w:t xml:space="preserve">0 </w:t>
      </w:r>
      <w:r>
        <w:rPr>
          <w:rFonts w:hint="eastAsia" w:ascii="宋体" w:hAnsi="宋体" w:cs="宋体"/>
          <w:color w:val="auto"/>
          <w:spacing w:val="-2"/>
          <w:szCs w:val="21"/>
          <w:highlight w:val="none"/>
        </w:rPr>
        <w:t>日前</w:t>
      </w:r>
      <w:r>
        <w:rPr>
          <w:rFonts w:hint="eastAsia" w:ascii="宋体" w:hAnsi="宋体" w:cs="宋体"/>
          <w:color w:val="auto"/>
          <w:szCs w:val="21"/>
          <w:highlight w:val="none"/>
        </w:rPr>
        <w:t>以书</w:t>
      </w:r>
      <w:r>
        <w:rPr>
          <w:rFonts w:hint="eastAsia" w:ascii="宋体" w:hAnsi="宋体" w:cs="宋体"/>
          <w:color w:val="auto"/>
          <w:spacing w:val="-2"/>
          <w:szCs w:val="21"/>
          <w:highlight w:val="none"/>
        </w:rPr>
        <w:t>面</w:t>
      </w:r>
      <w:r>
        <w:rPr>
          <w:rFonts w:hint="eastAsia" w:ascii="宋体" w:hAnsi="宋体" w:cs="宋体"/>
          <w:color w:val="auto"/>
          <w:szCs w:val="21"/>
          <w:highlight w:val="none"/>
        </w:rPr>
        <w:t>形式 提出</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将</w:t>
      </w:r>
      <w:r>
        <w:rPr>
          <w:rFonts w:hint="eastAsia" w:ascii="宋体" w:hAnsi="宋体" w:cs="宋体"/>
          <w:color w:val="auto"/>
          <w:szCs w:val="21"/>
          <w:highlight w:val="none"/>
        </w:rPr>
        <w:t>在</w:t>
      </w:r>
      <w:r>
        <w:rPr>
          <w:rFonts w:hint="eastAsia" w:ascii="宋体" w:hAnsi="宋体" w:cs="宋体"/>
          <w:color w:val="auto"/>
          <w:spacing w:val="-2"/>
          <w:szCs w:val="21"/>
          <w:highlight w:val="none"/>
        </w:rPr>
        <w:t>收</w:t>
      </w:r>
      <w:r>
        <w:rPr>
          <w:rFonts w:hint="eastAsia" w:ascii="宋体" w:hAnsi="宋体" w:cs="宋体"/>
          <w:color w:val="auto"/>
          <w:szCs w:val="21"/>
          <w:highlight w:val="none"/>
        </w:rPr>
        <w:t>到</w:t>
      </w:r>
      <w:r>
        <w:rPr>
          <w:rFonts w:hint="eastAsia" w:ascii="宋体" w:hAnsi="宋体" w:cs="宋体"/>
          <w:color w:val="auto"/>
          <w:spacing w:val="-2"/>
          <w:szCs w:val="21"/>
          <w:highlight w:val="none"/>
        </w:rPr>
        <w:t>异</w:t>
      </w:r>
      <w:r>
        <w:rPr>
          <w:rFonts w:hint="eastAsia" w:ascii="宋体" w:hAnsi="宋体" w:cs="宋体"/>
          <w:color w:val="auto"/>
          <w:szCs w:val="21"/>
          <w:highlight w:val="none"/>
        </w:rPr>
        <w:t>议之</w:t>
      </w:r>
      <w:r>
        <w:rPr>
          <w:rFonts w:hint="eastAsia" w:ascii="宋体" w:hAnsi="宋体" w:cs="宋体"/>
          <w:color w:val="auto"/>
          <w:spacing w:val="-2"/>
          <w:szCs w:val="21"/>
          <w:highlight w:val="none"/>
        </w:rPr>
        <w:t>日</w:t>
      </w:r>
      <w:r>
        <w:rPr>
          <w:rFonts w:hint="eastAsia" w:ascii="宋体" w:hAnsi="宋体" w:cs="宋体"/>
          <w:color w:val="auto"/>
          <w:szCs w:val="21"/>
          <w:highlight w:val="none"/>
        </w:rPr>
        <w:t>起 3</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日</w:t>
      </w:r>
      <w:r>
        <w:rPr>
          <w:rFonts w:hint="eastAsia" w:ascii="宋体" w:hAnsi="宋体" w:cs="宋体"/>
          <w:color w:val="auto"/>
          <w:spacing w:val="-2"/>
          <w:szCs w:val="21"/>
          <w:highlight w:val="none"/>
        </w:rPr>
        <w:t>内</w:t>
      </w:r>
      <w:r>
        <w:rPr>
          <w:rFonts w:hint="eastAsia" w:ascii="宋体" w:hAnsi="宋体" w:cs="宋体"/>
          <w:color w:val="auto"/>
          <w:szCs w:val="21"/>
          <w:highlight w:val="none"/>
        </w:rPr>
        <w:t>作</w:t>
      </w:r>
      <w:r>
        <w:rPr>
          <w:rFonts w:hint="eastAsia" w:ascii="宋体" w:hAnsi="宋体" w:cs="宋体"/>
          <w:color w:val="auto"/>
          <w:spacing w:val="-2"/>
          <w:szCs w:val="21"/>
          <w:highlight w:val="none"/>
        </w:rPr>
        <w:t>出</w:t>
      </w:r>
      <w:r>
        <w:rPr>
          <w:rFonts w:hint="eastAsia" w:ascii="宋体" w:hAnsi="宋体" w:cs="宋体"/>
          <w:color w:val="auto"/>
          <w:szCs w:val="21"/>
          <w:highlight w:val="none"/>
        </w:rPr>
        <w:t>答</w:t>
      </w:r>
      <w:r>
        <w:rPr>
          <w:rFonts w:hint="eastAsia" w:ascii="宋体" w:hAnsi="宋体" w:cs="宋体"/>
          <w:color w:val="auto"/>
          <w:spacing w:val="-2"/>
          <w:szCs w:val="21"/>
          <w:highlight w:val="none"/>
        </w:rPr>
        <w:t>复</w:t>
      </w:r>
      <w:r>
        <w:rPr>
          <w:rFonts w:hint="eastAsia" w:ascii="宋体" w:hAnsi="宋体" w:cs="宋体"/>
          <w:color w:val="auto"/>
          <w:szCs w:val="21"/>
          <w:highlight w:val="none"/>
        </w:rPr>
        <w:t>；作</w:t>
      </w:r>
      <w:r>
        <w:rPr>
          <w:rFonts w:hint="eastAsia" w:ascii="宋体" w:hAnsi="宋体" w:cs="宋体"/>
          <w:color w:val="auto"/>
          <w:spacing w:val="-2"/>
          <w:szCs w:val="21"/>
          <w:highlight w:val="none"/>
        </w:rPr>
        <w:t>出</w:t>
      </w:r>
      <w:r>
        <w:rPr>
          <w:rFonts w:hint="eastAsia" w:ascii="宋体" w:hAnsi="宋体" w:cs="宋体"/>
          <w:color w:val="auto"/>
          <w:szCs w:val="21"/>
          <w:highlight w:val="none"/>
        </w:rPr>
        <w:t>答</w:t>
      </w:r>
      <w:r>
        <w:rPr>
          <w:rFonts w:hint="eastAsia" w:ascii="宋体" w:hAnsi="宋体" w:cs="宋体"/>
          <w:color w:val="auto"/>
          <w:spacing w:val="-2"/>
          <w:szCs w:val="21"/>
          <w:highlight w:val="none"/>
        </w:rPr>
        <w:t>复</w:t>
      </w:r>
      <w:r>
        <w:rPr>
          <w:rFonts w:hint="eastAsia" w:ascii="宋体" w:hAnsi="宋体" w:cs="宋体"/>
          <w:color w:val="auto"/>
          <w:szCs w:val="21"/>
          <w:highlight w:val="none"/>
        </w:rPr>
        <w:t>前</w:t>
      </w:r>
      <w:r>
        <w:rPr>
          <w:rFonts w:hint="eastAsia" w:ascii="宋体" w:hAnsi="宋体" w:cs="宋体"/>
          <w:color w:val="auto"/>
          <w:spacing w:val="-2"/>
          <w:szCs w:val="21"/>
          <w:highlight w:val="none"/>
        </w:rPr>
        <w:t>，</w:t>
      </w:r>
      <w:r>
        <w:rPr>
          <w:rFonts w:hint="eastAsia" w:ascii="宋体" w:hAnsi="宋体" w:cs="宋体"/>
          <w:color w:val="auto"/>
          <w:szCs w:val="21"/>
          <w:highlight w:val="none"/>
        </w:rPr>
        <w:t>将</w:t>
      </w:r>
      <w:r>
        <w:rPr>
          <w:rFonts w:hint="eastAsia" w:ascii="宋体" w:hAnsi="宋体" w:cs="宋体"/>
          <w:color w:val="auto"/>
          <w:spacing w:val="-2"/>
          <w:szCs w:val="21"/>
          <w:highlight w:val="none"/>
        </w:rPr>
        <w:t>暂</w:t>
      </w:r>
      <w:r>
        <w:rPr>
          <w:rFonts w:hint="eastAsia" w:ascii="宋体" w:hAnsi="宋体" w:cs="宋体"/>
          <w:color w:val="auto"/>
          <w:szCs w:val="21"/>
          <w:highlight w:val="none"/>
        </w:rPr>
        <w:t>停</w:t>
      </w:r>
      <w:r>
        <w:rPr>
          <w:rFonts w:hint="eastAsia" w:ascii="宋体" w:hAnsi="宋体" w:cs="宋体"/>
          <w:color w:val="auto"/>
          <w:spacing w:val="-2"/>
          <w:szCs w:val="21"/>
          <w:highlight w:val="none"/>
        </w:rPr>
        <w:t>招</w:t>
      </w:r>
      <w:r>
        <w:rPr>
          <w:rFonts w:hint="eastAsia" w:ascii="宋体" w:hAnsi="宋体" w:cs="宋体"/>
          <w:color w:val="auto"/>
          <w:szCs w:val="21"/>
          <w:highlight w:val="none"/>
        </w:rPr>
        <w:t>标投</w:t>
      </w:r>
      <w:r>
        <w:rPr>
          <w:rFonts w:hint="eastAsia" w:ascii="宋体" w:hAnsi="宋体" w:cs="宋体"/>
          <w:color w:val="auto"/>
          <w:spacing w:val="-2"/>
          <w:szCs w:val="21"/>
          <w:highlight w:val="none"/>
        </w:rPr>
        <w:t>标</w:t>
      </w:r>
      <w:r>
        <w:rPr>
          <w:rFonts w:hint="eastAsia" w:ascii="宋体" w:hAnsi="宋体" w:cs="宋体"/>
          <w:color w:val="auto"/>
          <w:szCs w:val="21"/>
          <w:highlight w:val="none"/>
        </w:rPr>
        <w:t>活</w:t>
      </w:r>
      <w:r>
        <w:rPr>
          <w:rFonts w:hint="eastAsia" w:ascii="宋体" w:hAnsi="宋体" w:cs="宋体"/>
          <w:color w:val="auto"/>
          <w:spacing w:val="-2"/>
          <w:szCs w:val="21"/>
          <w:highlight w:val="none"/>
        </w:rPr>
        <w:t>动</w:t>
      </w:r>
      <w:r>
        <w:rPr>
          <w:rFonts w:hint="eastAsia" w:ascii="宋体" w:hAnsi="宋体" w:cs="宋体"/>
          <w:color w:val="auto"/>
          <w:szCs w:val="21"/>
          <w:highlight w:val="none"/>
        </w:rPr>
        <w:t>。</w:t>
      </w:r>
    </w:p>
    <w:p w14:paraId="0C858655">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3</w:t>
      </w:r>
      <w:r>
        <w:rPr>
          <w:rFonts w:hint="eastAsia" w:ascii="宋体" w:hAnsi="宋体" w:cs="宋体"/>
          <w:b/>
          <w:bCs/>
          <w:color w:val="auto"/>
          <w:sz w:val="32"/>
          <w:szCs w:val="32"/>
          <w:highlight w:val="none"/>
        </w:rPr>
        <w:t>.</w:t>
      </w:r>
      <w:r>
        <w:rPr>
          <w:rFonts w:hint="eastAsia" w:ascii="宋体" w:hAnsi="宋体" w:cs="宋体"/>
          <w:b/>
          <w:bCs/>
          <w:color w:val="auto"/>
          <w:spacing w:val="78"/>
          <w:sz w:val="32"/>
          <w:szCs w:val="32"/>
          <w:highlight w:val="none"/>
        </w:rPr>
        <w:t xml:space="preserve"> </w:t>
      </w:r>
      <w:r>
        <w:rPr>
          <w:rFonts w:hint="eastAsia" w:ascii="宋体" w:hAnsi="宋体" w:cs="宋体"/>
          <w:color w:val="auto"/>
          <w:spacing w:val="2"/>
          <w:sz w:val="32"/>
          <w:szCs w:val="32"/>
          <w:highlight w:val="none"/>
        </w:rPr>
        <w:t>投标文件</w:t>
      </w:r>
    </w:p>
    <w:p w14:paraId="30FD9C58">
      <w:pPr>
        <w:spacing w:line="360" w:lineRule="auto"/>
        <w:ind w:left="195" w:right="6108"/>
        <w:jc w:val="center"/>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3</w:t>
      </w:r>
      <w:r>
        <w:rPr>
          <w:rFonts w:hint="eastAsia" w:ascii="宋体" w:hAnsi="宋体" w:cs="宋体"/>
          <w:color w:val="auto"/>
          <w:sz w:val="28"/>
          <w:szCs w:val="28"/>
          <w:highlight w:val="none"/>
        </w:rPr>
        <w:t>.1投标文件</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组成</w:t>
      </w:r>
    </w:p>
    <w:p w14:paraId="64732F25">
      <w:pPr>
        <w:spacing w:line="360" w:lineRule="auto"/>
        <w:ind w:left="523" w:right="-2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1.1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应</w:t>
      </w:r>
      <w:r>
        <w:rPr>
          <w:rFonts w:hint="eastAsia" w:ascii="宋体" w:hAnsi="宋体" w:cs="宋体"/>
          <w:color w:val="auto"/>
          <w:spacing w:val="-2"/>
          <w:szCs w:val="21"/>
          <w:highlight w:val="none"/>
        </w:rPr>
        <w:t>包括</w:t>
      </w:r>
      <w:r>
        <w:rPr>
          <w:rFonts w:hint="eastAsia" w:ascii="宋体" w:hAnsi="宋体" w:cs="宋体"/>
          <w:color w:val="auto"/>
          <w:szCs w:val="21"/>
          <w:highlight w:val="none"/>
        </w:rPr>
        <w:t>下列</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p>
    <w:p w14:paraId="1FA3073E">
      <w:pPr>
        <w:spacing w:before="40" w:line="360" w:lineRule="auto"/>
        <w:ind w:left="520" w:right="-20"/>
        <w:jc w:val="left"/>
        <w:rPr>
          <w:rFonts w:hint="eastAsia" w:ascii="宋体" w:hAnsi="宋体" w:cs="宋体"/>
          <w:color w:val="auto"/>
          <w:spacing w:val="-2"/>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）初步评审部分</w:t>
      </w:r>
    </w:p>
    <w:p w14:paraId="53F20900">
      <w:pPr>
        <w:spacing w:before="40" w:line="360" w:lineRule="auto"/>
        <w:ind w:left="520" w:right="-20" w:firstLine="412" w:firstLineChars="200"/>
        <w:jc w:val="left"/>
        <w:rPr>
          <w:rFonts w:hint="eastAsia" w:ascii="宋体" w:hAnsi="宋体" w:cs="宋体"/>
          <w:color w:val="auto"/>
          <w:szCs w:val="21"/>
          <w:highlight w:val="none"/>
        </w:rPr>
      </w:pPr>
      <w:r>
        <w:rPr>
          <w:rFonts w:hint="eastAsia" w:ascii="宋体" w:hAnsi="宋体" w:cs="宋体"/>
          <w:color w:val="auto"/>
          <w:spacing w:val="-2"/>
          <w:szCs w:val="21"/>
          <w:highlight w:val="none"/>
        </w:rPr>
        <w:t>1）</w:t>
      </w:r>
      <w:r>
        <w:rPr>
          <w:rFonts w:hint="eastAsia" w:ascii="宋体" w:hAnsi="宋体" w:cs="宋体"/>
          <w:color w:val="auto"/>
          <w:highlight w:val="none"/>
        </w:rPr>
        <w:t>投标函及投标函附录</w:t>
      </w:r>
      <w:r>
        <w:rPr>
          <w:rFonts w:hint="eastAsia" w:ascii="宋体" w:hAnsi="宋体" w:cs="宋体"/>
          <w:color w:val="auto"/>
          <w:szCs w:val="21"/>
          <w:highlight w:val="none"/>
        </w:rPr>
        <w:t>；</w:t>
      </w:r>
    </w:p>
    <w:p w14:paraId="2EA0DD95">
      <w:pPr>
        <w:spacing w:before="37" w:line="360" w:lineRule="auto"/>
        <w:ind w:left="520" w:right="-20" w:firstLine="420" w:firstLineChars="200"/>
        <w:jc w:val="left"/>
        <w:rPr>
          <w:rFonts w:hint="eastAsia" w:ascii="宋体" w:hAnsi="宋体" w:cs="宋体"/>
          <w:color w:val="auto"/>
          <w:spacing w:val="-2"/>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highlight w:val="none"/>
        </w:rPr>
        <w:t>投标报价书</w:t>
      </w:r>
    </w:p>
    <w:p w14:paraId="5C36ED81">
      <w:pPr>
        <w:spacing w:before="37" w:line="360" w:lineRule="auto"/>
        <w:ind w:left="520" w:right="-2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3）法</w:t>
      </w:r>
      <w:r>
        <w:rPr>
          <w:rFonts w:hint="eastAsia" w:ascii="宋体" w:hAnsi="宋体" w:cs="宋体"/>
          <w:color w:val="auto"/>
          <w:spacing w:val="-2"/>
          <w:szCs w:val="21"/>
          <w:highlight w:val="none"/>
        </w:rPr>
        <w:t>定</w:t>
      </w:r>
      <w:r>
        <w:rPr>
          <w:rFonts w:hint="eastAsia" w:ascii="宋体" w:hAnsi="宋体" w:cs="宋体"/>
          <w:color w:val="auto"/>
          <w:szCs w:val="21"/>
          <w:highlight w:val="none"/>
        </w:rPr>
        <w:t>代</w:t>
      </w:r>
      <w:r>
        <w:rPr>
          <w:rFonts w:hint="eastAsia" w:ascii="宋体" w:hAnsi="宋体" w:cs="宋体"/>
          <w:color w:val="auto"/>
          <w:spacing w:val="-2"/>
          <w:szCs w:val="21"/>
          <w:highlight w:val="none"/>
        </w:rPr>
        <w:t>表</w:t>
      </w:r>
      <w:r>
        <w:rPr>
          <w:rFonts w:hint="eastAsia" w:ascii="宋体" w:hAnsi="宋体" w:cs="宋体"/>
          <w:color w:val="auto"/>
          <w:szCs w:val="21"/>
          <w:highlight w:val="none"/>
        </w:rPr>
        <w:t>人</w:t>
      </w:r>
      <w:r>
        <w:rPr>
          <w:rFonts w:hint="eastAsia" w:ascii="宋体" w:hAnsi="宋体" w:cs="宋体"/>
          <w:color w:val="auto"/>
          <w:spacing w:val="-2"/>
          <w:szCs w:val="21"/>
          <w:highlight w:val="none"/>
        </w:rPr>
        <w:t>身</w:t>
      </w:r>
      <w:r>
        <w:rPr>
          <w:rFonts w:hint="eastAsia" w:ascii="宋体" w:hAnsi="宋体" w:cs="宋体"/>
          <w:color w:val="auto"/>
          <w:szCs w:val="21"/>
          <w:highlight w:val="none"/>
        </w:rPr>
        <w:t>份</w:t>
      </w:r>
      <w:r>
        <w:rPr>
          <w:rFonts w:hint="eastAsia" w:ascii="宋体" w:hAnsi="宋体" w:cs="宋体"/>
          <w:color w:val="auto"/>
          <w:spacing w:val="-2"/>
          <w:szCs w:val="21"/>
          <w:highlight w:val="none"/>
        </w:rPr>
        <w:t>证明</w:t>
      </w:r>
      <w:r>
        <w:rPr>
          <w:rFonts w:hint="eastAsia" w:ascii="宋体" w:hAnsi="宋体" w:cs="宋体"/>
          <w:color w:val="auto"/>
          <w:szCs w:val="21"/>
          <w:highlight w:val="none"/>
        </w:rPr>
        <w:t>或授</w:t>
      </w:r>
      <w:r>
        <w:rPr>
          <w:rFonts w:hint="eastAsia" w:ascii="宋体" w:hAnsi="宋体" w:cs="宋体"/>
          <w:color w:val="auto"/>
          <w:spacing w:val="-2"/>
          <w:szCs w:val="21"/>
          <w:highlight w:val="none"/>
        </w:rPr>
        <w:t>权</w:t>
      </w:r>
      <w:r>
        <w:rPr>
          <w:rFonts w:hint="eastAsia" w:ascii="宋体" w:hAnsi="宋体" w:cs="宋体"/>
          <w:color w:val="auto"/>
          <w:szCs w:val="21"/>
          <w:highlight w:val="none"/>
        </w:rPr>
        <w:t>委</w:t>
      </w:r>
      <w:r>
        <w:rPr>
          <w:rFonts w:hint="eastAsia" w:ascii="宋体" w:hAnsi="宋体" w:cs="宋体"/>
          <w:color w:val="auto"/>
          <w:spacing w:val="-2"/>
          <w:szCs w:val="21"/>
          <w:highlight w:val="none"/>
        </w:rPr>
        <w:t>托</w:t>
      </w:r>
      <w:r>
        <w:rPr>
          <w:rFonts w:hint="eastAsia" w:ascii="宋体" w:hAnsi="宋体" w:cs="宋体"/>
          <w:color w:val="auto"/>
          <w:szCs w:val="21"/>
          <w:highlight w:val="none"/>
        </w:rPr>
        <w:t>书；</w:t>
      </w:r>
    </w:p>
    <w:p w14:paraId="616D4B06">
      <w:pPr>
        <w:spacing w:before="37" w:line="360" w:lineRule="auto"/>
        <w:ind w:left="520" w:right="-2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资</w:t>
      </w:r>
      <w:r>
        <w:rPr>
          <w:rFonts w:hint="eastAsia" w:ascii="宋体" w:hAnsi="宋体" w:cs="宋体"/>
          <w:color w:val="auto"/>
          <w:spacing w:val="-2"/>
          <w:szCs w:val="21"/>
          <w:highlight w:val="none"/>
        </w:rPr>
        <w:t>格</w:t>
      </w:r>
      <w:r>
        <w:rPr>
          <w:rFonts w:hint="eastAsia" w:ascii="宋体" w:hAnsi="宋体" w:cs="宋体"/>
          <w:color w:val="auto"/>
          <w:szCs w:val="21"/>
          <w:highlight w:val="none"/>
        </w:rPr>
        <w:t>审</w:t>
      </w:r>
      <w:r>
        <w:rPr>
          <w:rFonts w:hint="eastAsia" w:ascii="宋体" w:hAnsi="宋体" w:cs="宋体"/>
          <w:color w:val="auto"/>
          <w:spacing w:val="-2"/>
          <w:szCs w:val="21"/>
          <w:highlight w:val="none"/>
        </w:rPr>
        <w:t>查</w:t>
      </w:r>
      <w:r>
        <w:rPr>
          <w:rFonts w:hint="eastAsia" w:ascii="宋体" w:hAnsi="宋体" w:cs="宋体"/>
          <w:color w:val="auto"/>
          <w:szCs w:val="21"/>
          <w:highlight w:val="none"/>
        </w:rPr>
        <w:t>资</w:t>
      </w:r>
      <w:r>
        <w:rPr>
          <w:rFonts w:hint="eastAsia" w:ascii="宋体" w:hAnsi="宋体" w:cs="宋体"/>
          <w:color w:val="auto"/>
          <w:spacing w:val="-2"/>
          <w:szCs w:val="21"/>
          <w:highlight w:val="none"/>
        </w:rPr>
        <w:t>料</w:t>
      </w:r>
      <w:r>
        <w:rPr>
          <w:rFonts w:hint="eastAsia" w:ascii="宋体" w:hAnsi="宋体" w:cs="宋体"/>
          <w:color w:val="auto"/>
          <w:szCs w:val="21"/>
          <w:highlight w:val="none"/>
        </w:rPr>
        <w:t>；</w:t>
      </w:r>
    </w:p>
    <w:p w14:paraId="7FCE0C07">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商务</w:t>
      </w:r>
      <w:r>
        <w:rPr>
          <w:rFonts w:hint="eastAsia" w:ascii="宋体" w:hAnsi="宋体" w:cs="宋体"/>
          <w:color w:val="auto"/>
          <w:szCs w:val="21"/>
          <w:highlight w:val="none"/>
        </w:rPr>
        <w:t>部分</w:t>
      </w:r>
    </w:p>
    <w:p w14:paraId="23E4D4E4">
      <w:pPr>
        <w:spacing w:before="37" w:line="360" w:lineRule="auto"/>
        <w:ind w:left="520" w:right="-20"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1）近年承接的类似项目情况表；</w:t>
      </w:r>
    </w:p>
    <w:p w14:paraId="0FDDADD5">
      <w:pPr>
        <w:spacing w:before="37" w:line="360" w:lineRule="auto"/>
        <w:ind w:left="520" w:right="-20" w:firstLine="206" w:firstLineChars="100"/>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2）拟委任的主要人员汇总表；</w:t>
      </w:r>
    </w:p>
    <w:p w14:paraId="0603B658">
      <w:pPr>
        <w:spacing w:before="37" w:line="360" w:lineRule="auto"/>
        <w:ind w:left="520" w:right="-20" w:firstLine="206" w:firstLineChars="100"/>
        <w:jc w:val="left"/>
        <w:rPr>
          <w:rFonts w:hint="eastAsia" w:ascii="宋体" w:hAnsi="宋体" w:cs="宋体"/>
          <w:color w:val="auto"/>
          <w:highlight w:val="none"/>
        </w:rPr>
      </w:pPr>
      <w:r>
        <w:rPr>
          <w:rFonts w:hint="eastAsia" w:ascii="宋体" w:hAnsi="宋体" w:cs="宋体"/>
          <w:color w:val="auto"/>
          <w:spacing w:val="-2"/>
          <w:szCs w:val="21"/>
          <w:highlight w:val="none"/>
        </w:rPr>
        <w:t>3）</w:t>
      </w:r>
      <w:r>
        <w:rPr>
          <w:rFonts w:hint="eastAsia" w:ascii="宋体" w:hAnsi="宋体" w:cs="宋体"/>
          <w:color w:val="auto"/>
          <w:highlight w:val="none"/>
        </w:rPr>
        <w:t>项目负责人简历表</w:t>
      </w:r>
    </w:p>
    <w:p w14:paraId="6CAE4868">
      <w:pPr>
        <w:spacing w:before="37" w:line="360" w:lineRule="auto"/>
        <w:ind w:left="520" w:right="-20" w:firstLine="206" w:firstLineChars="100"/>
        <w:jc w:val="left"/>
        <w:rPr>
          <w:rFonts w:hint="eastAsia" w:ascii="宋体" w:hAnsi="宋体" w:cs="宋体"/>
          <w:color w:val="auto"/>
          <w:highlight w:val="none"/>
        </w:rPr>
      </w:pPr>
      <w:r>
        <w:rPr>
          <w:rFonts w:hint="eastAsia" w:ascii="宋体" w:hAnsi="宋体" w:cs="宋体"/>
          <w:color w:val="auto"/>
          <w:spacing w:val="-2"/>
          <w:szCs w:val="21"/>
          <w:highlight w:val="none"/>
        </w:rPr>
        <w:t>4）</w:t>
      </w:r>
      <w:r>
        <w:rPr>
          <w:rFonts w:hint="eastAsia" w:ascii="宋体" w:hAnsi="宋体" w:cs="宋体"/>
          <w:color w:val="auto"/>
          <w:highlight w:val="none"/>
        </w:rPr>
        <w:t>企业信誉及资信情况部分资料</w:t>
      </w:r>
    </w:p>
    <w:p w14:paraId="3FE7B065">
      <w:pPr>
        <w:spacing w:before="37" w:line="360" w:lineRule="auto"/>
        <w:ind w:left="520" w:right="-20"/>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（3）方案部分；</w:t>
      </w:r>
    </w:p>
    <w:p w14:paraId="5CA1F518">
      <w:pPr>
        <w:spacing w:before="37" w:line="360" w:lineRule="auto"/>
        <w:ind w:left="520" w:right="43"/>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）其他资料（</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资</w:t>
      </w:r>
      <w:r>
        <w:rPr>
          <w:rFonts w:hint="eastAsia" w:ascii="宋体" w:hAnsi="宋体" w:cs="宋体"/>
          <w:color w:val="auto"/>
          <w:szCs w:val="21"/>
          <w:highlight w:val="none"/>
        </w:rPr>
        <w:t xml:space="preserve">料或投标人认为有必要提交的其他资料）。 </w:t>
      </w:r>
    </w:p>
    <w:p w14:paraId="2ABA4424">
      <w:pPr>
        <w:spacing w:before="37" w:line="360" w:lineRule="auto"/>
        <w:ind w:right="43"/>
        <w:jc w:val="left"/>
        <w:rPr>
          <w:rFonts w:hint="eastAsia" w:ascii="宋体" w:hAnsi="宋体" w:cs="宋体"/>
          <w:color w:val="auto"/>
          <w:szCs w:val="21"/>
          <w:highlight w:val="none"/>
        </w:rPr>
      </w:pPr>
      <w:r>
        <w:rPr>
          <w:rFonts w:hint="eastAsia" w:ascii="宋体" w:hAnsi="宋体" w:cs="宋体"/>
          <w:color w:val="auto"/>
          <w:szCs w:val="21"/>
          <w:highlight w:val="none"/>
        </w:rPr>
        <w:t>投标人在评标过程</w:t>
      </w:r>
      <w:r>
        <w:rPr>
          <w:rFonts w:hint="eastAsia" w:ascii="宋体" w:hAnsi="宋体" w:cs="宋体"/>
          <w:color w:val="auto"/>
          <w:spacing w:val="-2"/>
          <w:szCs w:val="21"/>
          <w:highlight w:val="none"/>
        </w:rPr>
        <w:t>中</w:t>
      </w:r>
      <w:r>
        <w:rPr>
          <w:rFonts w:hint="eastAsia" w:ascii="宋体" w:hAnsi="宋体" w:cs="宋体"/>
          <w:color w:val="auto"/>
          <w:szCs w:val="21"/>
          <w:highlight w:val="none"/>
        </w:rPr>
        <w:t>作</w:t>
      </w:r>
      <w:r>
        <w:rPr>
          <w:rFonts w:hint="eastAsia" w:ascii="宋体" w:hAnsi="宋体" w:cs="宋体"/>
          <w:color w:val="auto"/>
          <w:spacing w:val="-2"/>
          <w:szCs w:val="21"/>
          <w:highlight w:val="none"/>
        </w:rPr>
        <w:t>出</w:t>
      </w:r>
      <w:r>
        <w:rPr>
          <w:rFonts w:hint="eastAsia" w:ascii="宋体" w:hAnsi="宋体" w:cs="宋体"/>
          <w:color w:val="auto"/>
          <w:szCs w:val="21"/>
          <w:highlight w:val="none"/>
        </w:rPr>
        <w:t>的符合法律法规和</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件规定的澄清确认</w:t>
      </w:r>
      <w:r>
        <w:rPr>
          <w:rFonts w:hint="eastAsia" w:ascii="宋体" w:hAnsi="宋体" w:cs="宋体"/>
          <w:color w:val="auto"/>
          <w:spacing w:val="-2"/>
          <w:szCs w:val="21"/>
          <w:highlight w:val="none"/>
        </w:rPr>
        <w:t>，</w:t>
      </w:r>
      <w:r>
        <w:rPr>
          <w:rFonts w:hint="eastAsia" w:ascii="宋体" w:hAnsi="宋体" w:cs="宋体"/>
          <w:color w:val="auto"/>
          <w:szCs w:val="21"/>
          <w:highlight w:val="none"/>
        </w:rPr>
        <w:t>构</w:t>
      </w:r>
      <w:r>
        <w:rPr>
          <w:rFonts w:hint="eastAsia" w:ascii="宋体" w:hAnsi="宋体" w:cs="宋体"/>
          <w:color w:val="auto"/>
          <w:spacing w:val="-2"/>
          <w:szCs w:val="21"/>
          <w:highlight w:val="none"/>
        </w:rPr>
        <w:t>成</w:t>
      </w:r>
      <w:r>
        <w:rPr>
          <w:rFonts w:hint="eastAsia" w:ascii="宋体" w:hAnsi="宋体" w:cs="宋体"/>
          <w:color w:val="auto"/>
          <w:szCs w:val="21"/>
          <w:highlight w:val="none"/>
        </w:rPr>
        <w:t>投标文件的组成部</w:t>
      </w:r>
      <w:r>
        <w:rPr>
          <w:rFonts w:hint="eastAsia" w:ascii="宋体" w:hAnsi="宋体" w:cs="宋体"/>
          <w:color w:val="auto"/>
          <w:spacing w:val="-2"/>
          <w:szCs w:val="21"/>
          <w:highlight w:val="none"/>
        </w:rPr>
        <w:t>分</w:t>
      </w:r>
      <w:r>
        <w:rPr>
          <w:rFonts w:hint="eastAsia" w:ascii="宋体" w:hAnsi="宋体" w:cs="宋体"/>
          <w:color w:val="auto"/>
          <w:szCs w:val="21"/>
          <w:highlight w:val="none"/>
        </w:rPr>
        <w:t>。</w:t>
      </w:r>
    </w:p>
    <w:p w14:paraId="4CFB068C">
      <w:pPr>
        <w:spacing w:line="360" w:lineRule="auto"/>
        <w:ind w:left="460" w:right="-20"/>
        <w:jc w:val="left"/>
        <w:rPr>
          <w:rFonts w:hint="eastAsia" w:ascii="宋体" w:hAnsi="宋体" w:cs="宋体"/>
          <w:color w:val="auto"/>
          <w:szCs w:val="21"/>
          <w:highlight w:val="none"/>
        </w:rPr>
      </w:pPr>
      <w:r>
        <w:rPr>
          <w:rFonts w:hint="eastAsia" w:ascii="宋体" w:hAnsi="宋体" w:cs="宋体"/>
          <w:color w:val="auto"/>
          <w:position w:val="-1"/>
          <w:szCs w:val="21"/>
          <w:highlight w:val="none"/>
        </w:rPr>
        <w:t>3.1.2</w:t>
      </w:r>
      <w:r>
        <w:rPr>
          <w:rFonts w:hint="eastAsia" w:ascii="宋体" w:hAnsi="宋体" w:cs="宋体"/>
          <w:color w:val="auto"/>
          <w:spacing w:val="51"/>
          <w:position w:val="-1"/>
          <w:szCs w:val="21"/>
          <w:highlight w:val="none"/>
        </w:rPr>
        <w:t xml:space="preserve"> </w:t>
      </w:r>
      <w:r>
        <w:rPr>
          <w:rFonts w:hint="eastAsia" w:ascii="宋体" w:hAnsi="宋体" w:cs="宋体"/>
          <w:color w:val="auto"/>
          <w:position w:val="-1"/>
          <w:szCs w:val="21"/>
          <w:highlight w:val="none"/>
        </w:rPr>
        <w:t>投</w:t>
      </w:r>
      <w:r>
        <w:rPr>
          <w:rFonts w:hint="eastAsia" w:ascii="宋体" w:hAnsi="宋体" w:cs="宋体"/>
          <w:color w:val="auto"/>
          <w:spacing w:val="-2"/>
          <w:position w:val="-1"/>
          <w:szCs w:val="21"/>
          <w:highlight w:val="none"/>
        </w:rPr>
        <w:t>标</w:t>
      </w:r>
      <w:r>
        <w:rPr>
          <w:rFonts w:hint="eastAsia" w:ascii="宋体" w:hAnsi="宋体" w:cs="宋体"/>
          <w:color w:val="auto"/>
          <w:position w:val="-1"/>
          <w:szCs w:val="21"/>
          <w:highlight w:val="none"/>
        </w:rPr>
        <w:t>人</w:t>
      </w:r>
      <w:r>
        <w:rPr>
          <w:rFonts w:hint="eastAsia" w:ascii="宋体" w:hAnsi="宋体" w:cs="宋体"/>
          <w:color w:val="auto"/>
          <w:spacing w:val="-2"/>
          <w:position w:val="-1"/>
          <w:szCs w:val="21"/>
          <w:highlight w:val="none"/>
        </w:rPr>
        <w:t>须</w:t>
      </w:r>
      <w:r>
        <w:rPr>
          <w:rFonts w:hint="eastAsia" w:ascii="宋体" w:hAnsi="宋体" w:cs="宋体"/>
          <w:color w:val="auto"/>
          <w:position w:val="-1"/>
          <w:szCs w:val="21"/>
          <w:highlight w:val="none"/>
        </w:rPr>
        <w:t>知</w:t>
      </w:r>
      <w:r>
        <w:rPr>
          <w:rFonts w:hint="eastAsia" w:ascii="宋体" w:hAnsi="宋体" w:cs="宋体"/>
          <w:color w:val="auto"/>
          <w:spacing w:val="-2"/>
          <w:position w:val="-1"/>
          <w:szCs w:val="21"/>
          <w:highlight w:val="none"/>
        </w:rPr>
        <w:t>前</w:t>
      </w:r>
      <w:r>
        <w:rPr>
          <w:rFonts w:hint="eastAsia" w:ascii="宋体" w:hAnsi="宋体" w:cs="宋体"/>
          <w:color w:val="auto"/>
          <w:position w:val="-1"/>
          <w:szCs w:val="21"/>
          <w:highlight w:val="none"/>
        </w:rPr>
        <w:t>附</w:t>
      </w:r>
      <w:r>
        <w:rPr>
          <w:rFonts w:hint="eastAsia" w:ascii="宋体" w:hAnsi="宋体" w:cs="宋体"/>
          <w:color w:val="auto"/>
          <w:spacing w:val="-2"/>
          <w:position w:val="-1"/>
          <w:szCs w:val="21"/>
          <w:highlight w:val="none"/>
        </w:rPr>
        <w:t>表规</w:t>
      </w:r>
      <w:r>
        <w:rPr>
          <w:rFonts w:hint="eastAsia" w:ascii="宋体" w:hAnsi="宋体" w:cs="宋体"/>
          <w:color w:val="auto"/>
          <w:position w:val="-1"/>
          <w:szCs w:val="21"/>
          <w:highlight w:val="none"/>
        </w:rPr>
        <w:t>定不</w:t>
      </w:r>
      <w:r>
        <w:rPr>
          <w:rFonts w:hint="eastAsia" w:ascii="宋体" w:hAnsi="宋体" w:cs="宋体"/>
          <w:color w:val="auto"/>
          <w:spacing w:val="-2"/>
          <w:position w:val="-1"/>
          <w:szCs w:val="21"/>
          <w:highlight w:val="none"/>
        </w:rPr>
        <w:t>接</w:t>
      </w:r>
      <w:r>
        <w:rPr>
          <w:rFonts w:hint="eastAsia" w:ascii="宋体" w:hAnsi="宋体" w:cs="宋体"/>
          <w:color w:val="auto"/>
          <w:position w:val="-1"/>
          <w:szCs w:val="21"/>
          <w:highlight w:val="none"/>
        </w:rPr>
        <w:t>受</w:t>
      </w:r>
      <w:r>
        <w:rPr>
          <w:rFonts w:hint="eastAsia" w:ascii="宋体" w:hAnsi="宋体" w:cs="宋体"/>
          <w:color w:val="auto"/>
          <w:spacing w:val="-2"/>
          <w:position w:val="-1"/>
          <w:szCs w:val="21"/>
          <w:highlight w:val="none"/>
        </w:rPr>
        <w:t>联</w:t>
      </w:r>
      <w:r>
        <w:rPr>
          <w:rFonts w:hint="eastAsia" w:ascii="宋体" w:hAnsi="宋体" w:cs="宋体"/>
          <w:color w:val="auto"/>
          <w:position w:val="-1"/>
          <w:szCs w:val="21"/>
          <w:highlight w:val="none"/>
        </w:rPr>
        <w:t>合</w:t>
      </w:r>
      <w:r>
        <w:rPr>
          <w:rFonts w:hint="eastAsia" w:ascii="宋体" w:hAnsi="宋体" w:cs="宋体"/>
          <w:color w:val="auto"/>
          <w:spacing w:val="-2"/>
          <w:position w:val="-1"/>
          <w:szCs w:val="21"/>
          <w:highlight w:val="none"/>
        </w:rPr>
        <w:t>体</w:t>
      </w:r>
      <w:r>
        <w:rPr>
          <w:rFonts w:hint="eastAsia" w:ascii="宋体" w:hAnsi="宋体" w:cs="宋体"/>
          <w:color w:val="auto"/>
          <w:position w:val="-1"/>
          <w:szCs w:val="21"/>
          <w:highlight w:val="none"/>
        </w:rPr>
        <w:t>投</w:t>
      </w:r>
      <w:r>
        <w:rPr>
          <w:rFonts w:hint="eastAsia" w:ascii="宋体" w:hAnsi="宋体" w:cs="宋体"/>
          <w:color w:val="auto"/>
          <w:spacing w:val="-2"/>
          <w:position w:val="-1"/>
          <w:szCs w:val="21"/>
          <w:highlight w:val="none"/>
        </w:rPr>
        <w:t>标</w:t>
      </w:r>
      <w:r>
        <w:rPr>
          <w:rFonts w:hint="eastAsia" w:ascii="宋体" w:hAnsi="宋体" w:cs="宋体"/>
          <w:color w:val="auto"/>
          <w:position w:val="-1"/>
          <w:szCs w:val="21"/>
          <w:highlight w:val="none"/>
        </w:rPr>
        <w:t>的</w:t>
      </w:r>
      <w:r>
        <w:rPr>
          <w:rFonts w:hint="eastAsia" w:ascii="宋体" w:hAnsi="宋体" w:cs="宋体"/>
          <w:color w:val="auto"/>
          <w:spacing w:val="-10"/>
          <w:position w:val="-1"/>
          <w:szCs w:val="21"/>
          <w:highlight w:val="none"/>
        </w:rPr>
        <w:t>，</w:t>
      </w:r>
      <w:r>
        <w:rPr>
          <w:rFonts w:hint="eastAsia" w:ascii="宋体" w:hAnsi="宋体" w:cs="宋体"/>
          <w:color w:val="auto"/>
          <w:position w:val="-1"/>
          <w:szCs w:val="21"/>
          <w:highlight w:val="none"/>
        </w:rPr>
        <w:t>或投</w:t>
      </w:r>
      <w:r>
        <w:rPr>
          <w:rFonts w:hint="eastAsia" w:ascii="宋体" w:hAnsi="宋体" w:cs="宋体"/>
          <w:color w:val="auto"/>
          <w:spacing w:val="-2"/>
          <w:position w:val="-1"/>
          <w:szCs w:val="21"/>
          <w:highlight w:val="none"/>
        </w:rPr>
        <w:t>标</w:t>
      </w:r>
      <w:r>
        <w:rPr>
          <w:rFonts w:hint="eastAsia" w:ascii="宋体" w:hAnsi="宋体" w:cs="宋体"/>
          <w:color w:val="auto"/>
          <w:position w:val="-1"/>
          <w:szCs w:val="21"/>
          <w:highlight w:val="none"/>
        </w:rPr>
        <w:t>人</w:t>
      </w:r>
      <w:r>
        <w:rPr>
          <w:rFonts w:hint="eastAsia" w:ascii="宋体" w:hAnsi="宋体" w:cs="宋体"/>
          <w:color w:val="auto"/>
          <w:spacing w:val="-2"/>
          <w:position w:val="-1"/>
          <w:szCs w:val="21"/>
          <w:highlight w:val="none"/>
        </w:rPr>
        <w:t>没</w:t>
      </w:r>
      <w:r>
        <w:rPr>
          <w:rFonts w:hint="eastAsia" w:ascii="宋体" w:hAnsi="宋体" w:cs="宋体"/>
          <w:color w:val="auto"/>
          <w:position w:val="-1"/>
          <w:szCs w:val="21"/>
          <w:highlight w:val="none"/>
        </w:rPr>
        <w:t>有</w:t>
      </w:r>
      <w:r>
        <w:rPr>
          <w:rFonts w:hint="eastAsia" w:ascii="宋体" w:hAnsi="宋体" w:cs="宋体"/>
          <w:color w:val="auto"/>
          <w:spacing w:val="-2"/>
          <w:position w:val="-1"/>
          <w:szCs w:val="21"/>
          <w:highlight w:val="none"/>
        </w:rPr>
        <w:t>组</w:t>
      </w:r>
      <w:r>
        <w:rPr>
          <w:rFonts w:hint="eastAsia" w:ascii="宋体" w:hAnsi="宋体" w:cs="宋体"/>
          <w:color w:val="auto"/>
          <w:position w:val="-1"/>
          <w:szCs w:val="21"/>
          <w:highlight w:val="none"/>
        </w:rPr>
        <w:t>成</w:t>
      </w:r>
      <w:r>
        <w:rPr>
          <w:rFonts w:hint="eastAsia" w:ascii="宋体" w:hAnsi="宋体" w:cs="宋体"/>
          <w:color w:val="auto"/>
          <w:spacing w:val="-2"/>
          <w:position w:val="-1"/>
          <w:szCs w:val="21"/>
          <w:highlight w:val="none"/>
        </w:rPr>
        <w:t>联</w:t>
      </w:r>
      <w:r>
        <w:rPr>
          <w:rFonts w:hint="eastAsia" w:ascii="宋体" w:hAnsi="宋体" w:cs="宋体"/>
          <w:color w:val="auto"/>
          <w:position w:val="-1"/>
          <w:szCs w:val="21"/>
          <w:highlight w:val="none"/>
        </w:rPr>
        <w:t>合</w:t>
      </w:r>
      <w:r>
        <w:rPr>
          <w:rFonts w:hint="eastAsia" w:ascii="宋体" w:hAnsi="宋体" w:cs="宋体"/>
          <w:color w:val="auto"/>
          <w:spacing w:val="-2"/>
          <w:position w:val="-1"/>
          <w:szCs w:val="21"/>
          <w:highlight w:val="none"/>
        </w:rPr>
        <w:t>体</w:t>
      </w:r>
      <w:r>
        <w:rPr>
          <w:rFonts w:hint="eastAsia" w:ascii="宋体" w:hAnsi="宋体" w:cs="宋体"/>
          <w:color w:val="auto"/>
          <w:position w:val="-1"/>
          <w:szCs w:val="21"/>
          <w:highlight w:val="none"/>
        </w:rPr>
        <w:t>的</w:t>
      </w:r>
      <w:r>
        <w:rPr>
          <w:rFonts w:hint="eastAsia" w:ascii="宋体" w:hAnsi="宋体" w:cs="宋体"/>
          <w:color w:val="auto"/>
          <w:spacing w:val="-7"/>
          <w:position w:val="-1"/>
          <w:szCs w:val="21"/>
          <w:highlight w:val="none"/>
        </w:rPr>
        <w:t>，</w:t>
      </w:r>
      <w:r>
        <w:rPr>
          <w:rFonts w:hint="eastAsia" w:ascii="宋体" w:hAnsi="宋体" w:cs="宋体"/>
          <w:color w:val="auto"/>
          <w:spacing w:val="-2"/>
          <w:position w:val="-1"/>
          <w:szCs w:val="21"/>
          <w:highlight w:val="none"/>
        </w:rPr>
        <w:t>投</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文</w:t>
      </w:r>
      <w:r>
        <w:rPr>
          <w:rFonts w:hint="eastAsia" w:ascii="宋体" w:hAnsi="宋体" w:cs="宋体"/>
          <w:color w:val="auto"/>
          <w:position w:val="-1"/>
          <w:szCs w:val="21"/>
          <w:highlight w:val="none"/>
        </w:rPr>
        <w:t>件</w:t>
      </w:r>
    </w:p>
    <w:p w14:paraId="568F5B7E">
      <w:pPr>
        <w:spacing w:before="39" w:line="360" w:lineRule="auto"/>
        <w:ind w:left="100" w:right="-20"/>
        <w:jc w:val="left"/>
        <w:rPr>
          <w:rFonts w:hint="eastAsia" w:ascii="宋体" w:hAnsi="宋体" w:cs="宋体"/>
          <w:color w:val="auto"/>
          <w:szCs w:val="21"/>
          <w:highlight w:val="none"/>
        </w:rPr>
      </w:pPr>
      <w:r>
        <w:rPr>
          <w:rFonts w:hint="eastAsia" w:ascii="宋体" w:hAnsi="宋体" w:cs="宋体"/>
          <w:color w:val="auto"/>
          <w:szCs w:val="21"/>
          <w:highlight w:val="none"/>
        </w:rPr>
        <w:t>不包</w:t>
      </w:r>
      <w:r>
        <w:rPr>
          <w:rFonts w:hint="eastAsia" w:ascii="宋体" w:hAnsi="宋体" w:cs="宋体"/>
          <w:color w:val="auto"/>
          <w:spacing w:val="-2"/>
          <w:szCs w:val="21"/>
          <w:highlight w:val="none"/>
        </w:rPr>
        <w:t>括</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 3</w:t>
      </w:r>
      <w:r>
        <w:rPr>
          <w:rFonts w:hint="eastAsia" w:ascii="宋体" w:hAnsi="宋体" w:cs="宋体"/>
          <w:color w:val="auto"/>
          <w:spacing w:val="-2"/>
          <w:szCs w:val="21"/>
          <w:highlight w:val="none"/>
        </w:rPr>
        <w:t>.</w:t>
      </w:r>
      <w:r>
        <w:rPr>
          <w:rFonts w:hint="eastAsia" w:ascii="宋体" w:hAnsi="宋体" w:cs="宋体"/>
          <w:color w:val="auto"/>
          <w:szCs w:val="21"/>
          <w:highlight w:val="none"/>
        </w:rPr>
        <w:t>1.</w:t>
      </w:r>
      <w:r>
        <w:rPr>
          <w:rFonts w:hint="eastAsia" w:ascii="宋体" w:hAnsi="宋体" w:cs="宋体"/>
          <w:color w:val="auto"/>
          <w:spacing w:val="-2"/>
          <w:szCs w:val="21"/>
          <w:highlight w:val="none"/>
        </w:rPr>
        <w:t>1</w:t>
      </w: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目所</w:t>
      </w:r>
      <w:r>
        <w:rPr>
          <w:rFonts w:hint="eastAsia" w:ascii="宋体" w:hAnsi="宋体" w:cs="宋体"/>
          <w:color w:val="auto"/>
          <w:spacing w:val="-2"/>
          <w:szCs w:val="21"/>
          <w:highlight w:val="none"/>
        </w:rPr>
        <w:t>指</w:t>
      </w:r>
      <w:r>
        <w:rPr>
          <w:rFonts w:hint="eastAsia" w:ascii="宋体" w:hAnsi="宋体" w:cs="宋体"/>
          <w:color w:val="auto"/>
          <w:szCs w:val="21"/>
          <w:highlight w:val="none"/>
        </w:rPr>
        <w:t>的</w:t>
      </w:r>
      <w:r>
        <w:rPr>
          <w:rFonts w:hint="eastAsia" w:ascii="宋体" w:hAnsi="宋体" w:cs="宋体"/>
          <w:color w:val="auto"/>
          <w:spacing w:val="-2"/>
          <w:szCs w:val="21"/>
          <w:highlight w:val="none"/>
        </w:rPr>
        <w:t>联</w:t>
      </w:r>
      <w:r>
        <w:rPr>
          <w:rFonts w:hint="eastAsia" w:ascii="宋体" w:hAnsi="宋体" w:cs="宋体"/>
          <w:color w:val="auto"/>
          <w:szCs w:val="21"/>
          <w:highlight w:val="none"/>
        </w:rPr>
        <w:t>合</w:t>
      </w:r>
      <w:r>
        <w:rPr>
          <w:rFonts w:hint="eastAsia" w:ascii="宋体" w:hAnsi="宋体" w:cs="宋体"/>
          <w:color w:val="auto"/>
          <w:spacing w:val="-2"/>
          <w:szCs w:val="21"/>
          <w:highlight w:val="none"/>
        </w:rPr>
        <w:t>体</w:t>
      </w:r>
      <w:r>
        <w:rPr>
          <w:rFonts w:hint="eastAsia" w:ascii="宋体" w:hAnsi="宋体" w:cs="宋体"/>
          <w:color w:val="auto"/>
          <w:szCs w:val="21"/>
          <w:highlight w:val="none"/>
        </w:rPr>
        <w:t>协</w:t>
      </w:r>
      <w:r>
        <w:rPr>
          <w:rFonts w:hint="eastAsia" w:ascii="宋体" w:hAnsi="宋体" w:cs="宋体"/>
          <w:color w:val="auto"/>
          <w:spacing w:val="-2"/>
          <w:szCs w:val="21"/>
          <w:highlight w:val="none"/>
        </w:rPr>
        <w:t>议</w:t>
      </w:r>
      <w:r>
        <w:rPr>
          <w:rFonts w:hint="eastAsia" w:ascii="宋体" w:hAnsi="宋体" w:cs="宋体"/>
          <w:color w:val="auto"/>
          <w:szCs w:val="21"/>
          <w:highlight w:val="none"/>
        </w:rPr>
        <w:t>书。</w:t>
      </w:r>
    </w:p>
    <w:p w14:paraId="34B4EFEC">
      <w:pPr>
        <w:spacing w:before="37" w:line="360" w:lineRule="auto"/>
        <w:ind w:left="100" w:right="41" w:firstLine="360"/>
        <w:rPr>
          <w:rFonts w:hint="eastAsia" w:ascii="宋体" w:hAnsi="宋体" w:cs="宋体"/>
          <w:color w:val="auto"/>
          <w:szCs w:val="21"/>
          <w:highlight w:val="none"/>
        </w:rPr>
      </w:pPr>
      <w:r>
        <w:rPr>
          <w:rFonts w:hint="eastAsia" w:ascii="宋体" w:hAnsi="宋体" w:cs="宋体"/>
          <w:color w:val="auto"/>
          <w:szCs w:val="21"/>
          <w:highlight w:val="none"/>
        </w:rPr>
        <w:t>3.1.3</w:t>
      </w:r>
      <w:r>
        <w:rPr>
          <w:rFonts w:hint="eastAsia" w:ascii="宋体" w:hAnsi="宋体" w:cs="宋体"/>
          <w:color w:val="auto"/>
          <w:spacing w:val="12"/>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表未</w:t>
      </w:r>
      <w:r>
        <w:rPr>
          <w:rFonts w:hint="eastAsia" w:ascii="宋体" w:hAnsi="宋体" w:cs="宋体"/>
          <w:color w:val="auto"/>
          <w:szCs w:val="21"/>
          <w:highlight w:val="none"/>
        </w:rPr>
        <w:t>要求</w:t>
      </w:r>
      <w:r>
        <w:rPr>
          <w:rFonts w:hint="eastAsia" w:ascii="宋体" w:hAnsi="宋体" w:cs="宋体"/>
          <w:color w:val="auto"/>
          <w:spacing w:val="-2"/>
          <w:szCs w:val="21"/>
          <w:highlight w:val="none"/>
        </w:rPr>
        <w:t>提</w:t>
      </w:r>
      <w:r>
        <w:rPr>
          <w:rFonts w:hint="eastAsia" w:ascii="宋体" w:hAnsi="宋体" w:cs="宋体"/>
          <w:color w:val="auto"/>
          <w:szCs w:val="21"/>
          <w:highlight w:val="none"/>
        </w:rPr>
        <w:t>交</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保</w:t>
      </w:r>
      <w:r>
        <w:rPr>
          <w:rFonts w:hint="eastAsia" w:ascii="宋体" w:hAnsi="宋体" w:cs="宋体"/>
          <w:color w:val="auto"/>
          <w:szCs w:val="21"/>
          <w:highlight w:val="none"/>
        </w:rPr>
        <w:t>证</w:t>
      </w:r>
      <w:r>
        <w:rPr>
          <w:rFonts w:hint="eastAsia" w:ascii="宋体" w:hAnsi="宋体" w:cs="宋体"/>
          <w:color w:val="auto"/>
          <w:spacing w:val="-2"/>
          <w:szCs w:val="21"/>
          <w:highlight w:val="none"/>
        </w:rPr>
        <w:t>金</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投标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不</w:t>
      </w:r>
      <w:r>
        <w:rPr>
          <w:rFonts w:hint="eastAsia" w:ascii="宋体" w:hAnsi="宋体" w:cs="宋体"/>
          <w:color w:val="auto"/>
          <w:szCs w:val="21"/>
          <w:highlight w:val="none"/>
        </w:rPr>
        <w:t>包</w:t>
      </w:r>
      <w:r>
        <w:rPr>
          <w:rFonts w:hint="eastAsia" w:ascii="宋体" w:hAnsi="宋体" w:cs="宋体"/>
          <w:color w:val="auto"/>
          <w:spacing w:val="-2"/>
          <w:szCs w:val="21"/>
          <w:highlight w:val="none"/>
        </w:rPr>
        <w:t>括</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 3</w:t>
      </w:r>
      <w:r>
        <w:rPr>
          <w:rFonts w:hint="eastAsia" w:ascii="宋体" w:hAnsi="宋体" w:cs="宋体"/>
          <w:color w:val="auto"/>
          <w:spacing w:val="-2"/>
          <w:szCs w:val="21"/>
          <w:highlight w:val="none"/>
        </w:rPr>
        <w:t>.1</w:t>
      </w:r>
      <w:r>
        <w:rPr>
          <w:rFonts w:hint="eastAsia" w:ascii="宋体" w:hAnsi="宋体" w:cs="宋体"/>
          <w:color w:val="auto"/>
          <w:szCs w:val="21"/>
          <w:highlight w:val="none"/>
        </w:rPr>
        <w:t>.1</w:t>
      </w:r>
      <w:r>
        <w:rPr>
          <w:rFonts w:hint="eastAsia" w:ascii="宋体" w:hAnsi="宋体" w:cs="宋体"/>
          <w:color w:val="auto"/>
          <w:spacing w:val="1"/>
          <w:szCs w:val="21"/>
          <w:highlight w:val="none"/>
        </w:rPr>
        <w:t>（</w:t>
      </w:r>
      <w:r>
        <w:rPr>
          <w:rFonts w:hint="eastAsia" w:ascii="宋体" w:hAnsi="宋体" w:cs="宋体"/>
          <w:color w:val="auto"/>
          <w:spacing w:val="-2"/>
          <w:szCs w:val="21"/>
          <w:highlight w:val="none"/>
        </w:rPr>
        <w:t>5</w:t>
      </w:r>
      <w:r>
        <w:rPr>
          <w:rFonts w:hint="eastAsia" w:ascii="宋体" w:hAnsi="宋体" w:cs="宋体"/>
          <w:color w:val="auto"/>
          <w:szCs w:val="21"/>
          <w:highlight w:val="none"/>
        </w:rPr>
        <w:t>）</w:t>
      </w:r>
      <w:r>
        <w:rPr>
          <w:rFonts w:hint="eastAsia" w:ascii="宋体" w:hAnsi="宋体" w:cs="宋体"/>
          <w:color w:val="auto"/>
          <w:spacing w:val="-2"/>
          <w:szCs w:val="21"/>
          <w:highlight w:val="none"/>
        </w:rPr>
        <w:t>目</w:t>
      </w:r>
      <w:r>
        <w:rPr>
          <w:rFonts w:hint="eastAsia" w:ascii="宋体" w:hAnsi="宋体" w:cs="宋体"/>
          <w:color w:val="auto"/>
          <w:szCs w:val="21"/>
          <w:highlight w:val="none"/>
        </w:rPr>
        <w:t>所指的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保</w:t>
      </w:r>
      <w:r>
        <w:rPr>
          <w:rFonts w:hint="eastAsia" w:ascii="宋体" w:hAnsi="宋体" w:cs="宋体"/>
          <w:color w:val="auto"/>
          <w:szCs w:val="21"/>
          <w:highlight w:val="none"/>
        </w:rPr>
        <w:t>证</w:t>
      </w:r>
      <w:r>
        <w:rPr>
          <w:rFonts w:hint="eastAsia" w:ascii="宋体" w:hAnsi="宋体" w:cs="宋体"/>
          <w:color w:val="auto"/>
          <w:spacing w:val="-2"/>
          <w:szCs w:val="21"/>
          <w:highlight w:val="none"/>
        </w:rPr>
        <w:t>金</w:t>
      </w:r>
      <w:r>
        <w:rPr>
          <w:rFonts w:hint="eastAsia" w:ascii="宋体" w:hAnsi="宋体" w:cs="宋体"/>
          <w:color w:val="auto"/>
          <w:szCs w:val="21"/>
          <w:highlight w:val="none"/>
        </w:rPr>
        <w:t>。</w:t>
      </w:r>
    </w:p>
    <w:p w14:paraId="58EEE8C8">
      <w:pPr>
        <w:spacing w:before="7" w:line="360" w:lineRule="auto"/>
        <w:jc w:val="left"/>
        <w:rPr>
          <w:rFonts w:hint="eastAsia" w:ascii="宋体" w:hAnsi="宋体" w:cs="宋体"/>
          <w:color w:val="auto"/>
          <w:sz w:val="12"/>
          <w:szCs w:val="12"/>
          <w:highlight w:val="none"/>
        </w:rPr>
      </w:pPr>
    </w:p>
    <w:p w14:paraId="5460028B">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3</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投标报价</w:t>
      </w:r>
    </w:p>
    <w:p w14:paraId="0F02918D">
      <w:pPr>
        <w:spacing w:line="360" w:lineRule="auto"/>
        <w:ind w:left="100" w:right="40" w:firstLine="420"/>
        <w:rPr>
          <w:rFonts w:hint="eastAsia" w:ascii="宋体" w:hAnsi="宋体" w:cs="宋体"/>
          <w:color w:val="auto"/>
          <w:szCs w:val="21"/>
          <w:highlight w:val="none"/>
        </w:rPr>
      </w:pPr>
      <w:r>
        <w:rPr>
          <w:rFonts w:hint="eastAsia" w:ascii="宋体" w:hAnsi="宋体" w:cs="宋体"/>
          <w:color w:val="auto"/>
          <w:szCs w:val="21"/>
          <w:highlight w:val="none"/>
        </w:rPr>
        <w:t>3.2.1</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zCs w:val="21"/>
          <w:highlight w:val="none"/>
        </w:rPr>
        <w:t>应</w:t>
      </w:r>
      <w:r>
        <w:rPr>
          <w:rFonts w:hint="eastAsia" w:ascii="宋体" w:hAnsi="宋体" w:cs="宋体"/>
          <w:color w:val="auto"/>
          <w:spacing w:val="-2"/>
          <w:szCs w:val="21"/>
          <w:highlight w:val="none"/>
        </w:rPr>
        <w:t>包</w:t>
      </w:r>
      <w:r>
        <w:rPr>
          <w:rFonts w:hint="eastAsia" w:ascii="宋体" w:hAnsi="宋体" w:cs="宋体"/>
          <w:color w:val="auto"/>
          <w:szCs w:val="21"/>
          <w:highlight w:val="none"/>
        </w:rPr>
        <w:t>括</w:t>
      </w:r>
      <w:r>
        <w:rPr>
          <w:rFonts w:hint="eastAsia" w:ascii="宋体" w:hAnsi="宋体" w:cs="宋体"/>
          <w:color w:val="auto"/>
          <w:spacing w:val="-2"/>
          <w:szCs w:val="21"/>
          <w:highlight w:val="none"/>
        </w:rPr>
        <w:t>国家</w:t>
      </w:r>
      <w:r>
        <w:rPr>
          <w:rFonts w:hint="eastAsia" w:ascii="宋体" w:hAnsi="宋体" w:cs="宋体"/>
          <w:color w:val="auto"/>
          <w:szCs w:val="21"/>
          <w:highlight w:val="none"/>
        </w:rPr>
        <w:t>规定</w:t>
      </w:r>
      <w:r>
        <w:rPr>
          <w:rFonts w:hint="eastAsia" w:ascii="宋体" w:hAnsi="宋体" w:cs="宋体"/>
          <w:color w:val="auto"/>
          <w:spacing w:val="-2"/>
          <w:szCs w:val="21"/>
          <w:highlight w:val="none"/>
        </w:rPr>
        <w:t>的</w:t>
      </w:r>
      <w:r>
        <w:rPr>
          <w:rFonts w:hint="eastAsia" w:ascii="宋体" w:hAnsi="宋体" w:cs="宋体"/>
          <w:color w:val="auto"/>
          <w:szCs w:val="21"/>
          <w:highlight w:val="none"/>
        </w:rPr>
        <w:t>增</w:t>
      </w:r>
      <w:r>
        <w:rPr>
          <w:rFonts w:hint="eastAsia" w:ascii="宋体" w:hAnsi="宋体" w:cs="宋体"/>
          <w:color w:val="auto"/>
          <w:spacing w:val="-2"/>
          <w:szCs w:val="21"/>
          <w:highlight w:val="none"/>
        </w:rPr>
        <w:t>值</w:t>
      </w:r>
      <w:r>
        <w:rPr>
          <w:rFonts w:hint="eastAsia" w:ascii="宋体" w:hAnsi="宋体" w:cs="宋体"/>
          <w:color w:val="auto"/>
          <w:szCs w:val="21"/>
          <w:highlight w:val="none"/>
        </w:rPr>
        <w:t>税</w:t>
      </w:r>
      <w:r>
        <w:rPr>
          <w:rFonts w:hint="eastAsia" w:ascii="宋体" w:hAnsi="宋体" w:cs="宋体"/>
          <w:color w:val="auto"/>
          <w:spacing w:val="-2"/>
          <w:szCs w:val="21"/>
          <w:highlight w:val="none"/>
        </w:rPr>
        <w:t>税</w:t>
      </w:r>
      <w:r>
        <w:rPr>
          <w:rFonts w:hint="eastAsia" w:ascii="宋体" w:hAnsi="宋体" w:cs="宋体"/>
          <w:color w:val="auto"/>
          <w:szCs w:val="21"/>
          <w:highlight w:val="none"/>
        </w:rPr>
        <w:t>金</w:t>
      </w:r>
      <w:r>
        <w:rPr>
          <w:rFonts w:hint="eastAsia" w:ascii="宋体" w:hAnsi="宋体" w:cs="宋体"/>
          <w:color w:val="auto"/>
          <w:spacing w:val="-14"/>
          <w:szCs w:val="21"/>
          <w:highlight w:val="none"/>
        </w:rPr>
        <w:t>，</w:t>
      </w:r>
      <w:r>
        <w:rPr>
          <w:rFonts w:hint="eastAsia" w:ascii="宋体" w:hAnsi="宋体" w:cs="宋体"/>
          <w:color w:val="auto"/>
          <w:szCs w:val="21"/>
          <w:highlight w:val="none"/>
        </w:rPr>
        <w:t>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另</w:t>
      </w:r>
      <w:r>
        <w:rPr>
          <w:rFonts w:hint="eastAsia" w:ascii="宋体" w:hAnsi="宋体" w:cs="宋体"/>
          <w:color w:val="auto"/>
          <w:spacing w:val="-2"/>
          <w:szCs w:val="21"/>
          <w:highlight w:val="none"/>
        </w:rPr>
        <w:t>有</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外</w:t>
      </w:r>
      <w:r>
        <w:rPr>
          <w:rFonts w:hint="eastAsia" w:ascii="宋体" w:hAnsi="宋体" w:cs="宋体"/>
          <w:color w:val="auto"/>
          <w:spacing w:val="-12"/>
          <w:szCs w:val="21"/>
          <w:highlight w:val="none"/>
        </w:rPr>
        <w:t>，</w:t>
      </w:r>
      <w:r>
        <w:rPr>
          <w:rFonts w:hint="eastAsia" w:ascii="宋体" w:hAnsi="宋体" w:cs="宋体"/>
          <w:color w:val="auto"/>
          <w:spacing w:val="-2"/>
          <w:szCs w:val="21"/>
          <w:highlight w:val="none"/>
        </w:rPr>
        <w:t>增</w:t>
      </w:r>
      <w:r>
        <w:rPr>
          <w:rFonts w:hint="eastAsia" w:ascii="宋体" w:hAnsi="宋体" w:cs="宋体"/>
          <w:color w:val="auto"/>
          <w:szCs w:val="21"/>
          <w:highlight w:val="none"/>
        </w:rPr>
        <w:t>值</w:t>
      </w:r>
      <w:r>
        <w:rPr>
          <w:rFonts w:hint="eastAsia" w:ascii="宋体" w:hAnsi="宋体" w:cs="宋体"/>
          <w:color w:val="auto"/>
          <w:spacing w:val="-2"/>
          <w:szCs w:val="21"/>
          <w:highlight w:val="none"/>
        </w:rPr>
        <w:t>税</w:t>
      </w:r>
      <w:r>
        <w:rPr>
          <w:rFonts w:hint="eastAsia" w:ascii="宋体" w:hAnsi="宋体" w:cs="宋体"/>
          <w:color w:val="auto"/>
          <w:szCs w:val="21"/>
          <w:highlight w:val="none"/>
        </w:rPr>
        <w:t>税金按一般计税方法</w:t>
      </w:r>
      <w:r>
        <w:rPr>
          <w:rFonts w:hint="eastAsia" w:ascii="宋体" w:hAnsi="宋体" w:cs="宋体"/>
          <w:color w:val="auto"/>
          <w:spacing w:val="2"/>
          <w:szCs w:val="21"/>
          <w:highlight w:val="none"/>
        </w:rPr>
        <w:t>计</w:t>
      </w:r>
      <w:r>
        <w:rPr>
          <w:rFonts w:hint="eastAsia" w:ascii="宋体" w:hAnsi="宋体" w:cs="宋体"/>
          <w:color w:val="auto"/>
          <w:szCs w:val="21"/>
          <w:highlight w:val="none"/>
        </w:rPr>
        <w:t>算。投标人应按第六</w:t>
      </w:r>
      <w:r>
        <w:rPr>
          <w:rFonts w:hint="eastAsia" w:ascii="宋体" w:hAnsi="宋体" w:cs="宋体"/>
          <w:color w:val="auto"/>
          <w:spacing w:val="3"/>
          <w:szCs w:val="21"/>
          <w:highlight w:val="none"/>
        </w:rPr>
        <w:t>章</w:t>
      </w:r>
      <w:r>
        <w:rPr>
          <w:rFonts w:hint="eastAsia" w:ascii="宋体" w:hAnsi="宋体" w:cs="宋体"/>
          <w:color w:val="auto"/>
          <w:szCs w:val="21"/>
          <w:highlight w:val="none"/>
        </w:rPr>
        <w:t>“投标文件格</w:t>
      </w:r>
      <w:r>
        <w:rPr>
          <w:rFonts w:hint="eastAsia" w:ascii="宋体" w:hAnsi="宋体" w:cs="宋体"/>
          <w:color w:val="auto"/>
          <w:spacing w:val="3"/>
          <w:szCs w:val="21"/>
          <w:highlight w:val="none"/>
        </w:rPr>
        <w:t>式</w:t>
      </w:r>
      <w:r>
        <w:rPr>
          <w:rFonts w:hint="eastAsia" w:ascii="宋体" w:hAnsi="宋体" w:cs="宋体"/>
          <w:color w:val="auto"/>
          <w:szCs w:val="21"/>
          <w:highlight w:val="none"/>
        </w:rPr>
        <w:t>”的要求在投标函及投标报价书中进行报价。</w:t>
      </w:r>
    </w:p>
    <w:p w14:paraId="560918A5">
      <w:pPr>
        <w:spacing w:before="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3.2.2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充</w:t>
      </w:r>
      <w:r>
        <w:rPr>
          <w:rFonts w:hint="eastAsia" w:ascii="宋体" w:hAnsi="宋体" w:cs="宋体"/>
          <w:color w:val="auto"/>
          <w:spacing w:val="-2"/>
          <w:szCs w:val="21"/>
          <w:highlight w:val="none"/>
        </w:rPr>
        <w:t>分</w:t>
      </w:r>
      <w:r>
        <w:rPr>
          <w:rFonts w:hint="eastAsia" w:ascii="宋体" w:hAnsi="宋体" w:cs="宋体"/>
          <w:color w:val="auto"/>
          <w:szCs w:val="21"/>
          <w:highlight w:val="none"/>
        </w:rPr>
        <w:t>了</w:t>
      </w:r>
      <w:r>
        <w:rPr>
          <w:rFonts w:hint="eastAsia" w:ascii="宋体" w:hAnsi="宋体" w:cs="宋体"/>
          <w:color w:val="auto"/>
          <w:spacing w:val="-2"/>
          <w:szCs w:val="21"/>
          <w:highlight w:val="none"/>
        </w:rPr>
        <w:t>解该</w:t>
      </w:r>
      <w:r>
        <w:rPr>
          <w:rFonts w:hint="eastAsia" w:ascii="宋体" w:hAnsi="宋体" w:cs="宋体"/>
          <w:color w:val="auto"/>
          <w:szCs w:val="21"/>
          <w:highlight w:val="none"/>
        </w:rPr>
        <w:t>项目</w:t>
      </w:r>
      <w:r>
        <w:rPr>
          <w:rFonts w:hint="eastAsia" w:ascii="宋体" w:hAnsi="宋体" w:cs="宋体"/>
          <w:color w:val="auto"/>
          <w:spacing w:val="-2"/>
          <w:szCs w:val="21"/>
          <w:highlight w:val="none"/>
        </w:rPr>
        <w:t>的</w:t>
      </w:r>
      <w:r>
        <w:rPr>
          <w:rFonts w:hint="eastAsia" w:ascii="宋体" w:hAnsi="宋体" w:cs="宋体"/>
          <w:color w:val="auto"/>
          <w:szCs w:val="21"/>
          <w:highlight w:val="none"/>
        </w:rPr>
        <w:t>总</w:t>
      </w:r>
      <w:r>
        <w:rPr>
          <w:rFonts w:hint="eastAsia" w:ascii="宋体" w:hAnsi="宋体" w:cs="宋体"/>
          <w:color w:val="auto"/>
          <w:spacing w:val="-2"/>
          <w:szCs w:val="21"/>
          <w:highlight w:val="none"/>
        </w:rPr>
        <w:t>体</w:t>
      </w:r>
      <w:r>
        <w:rPr>
          <w:rFonts w:hint="eastAsia" w:ascii="宋体" w:hAnsi="宋体" w:cs="宋体"/>
          <w:color w:val="auto"/>
          <w:szCs w:val="21"/>
          <w:highlight w:val="none"/>
        </w:rPr>
        <w:t>情</w:t>
      </w:r>
      <w:r>
        <w:rPr>
          <w:rFonts w:hint="eastAsia" w:ascii="宋体" w:hAnsi="宋体" w:cs="宋体"/>
          <w:color w:val="auto"/>
          <w:spacing w:val="-2"/>
          <w:szCs w:val="21"/>
          <w:highlight w:val="none"/>
        </w:rPr>
        <w:t>况</w:t>
      </w:r>
      <w:r>
        <w:rPr>
          <w:rFonts w:hint="eastAsia" w:ascii="宋体" w:hAnsi="宋体" w:cs="宋体"/>
          <w:color w:val="auto"/>
          <w:szCs w:val="21"/>
          <w:highlight w:val="none"/>
        </w:rPr>
        <w:t>以</w:t>
      </w:r>
      <w:r>
        <w:rPr>
          <w:rFonts w:hint="eastAsia" w:ascii="宋体" w:hAnsi="宋体" w:cs="宋体"/>
          <w:color w:val="auto"/>
          <w:spacing w:val="-2"/>
          <w:szCs w:val="21"/>
          <w:highlight w:val="none"/>
        </w:rPr>
        <w:t>及</w:t>
      </w:r>
      <w:r>
        <w:rPr>
          <w:rFonts w:hint="eastAsia" w:ascii="宋体" w:hAnsi="宋体" w:cs="宋体"/>
          <w:color w:val="auto"/>
          <w:szCs w:val="21"/>
          <w:highlight w:val="none"/>
        </w:rPr>
        <w:t>影</w:t>
      </w:r>
      <w:r>
        <w:rPr>
          <w:rFonts w:hint="eastAsia" w:ascii="宋体" w:hAnsi="宋体" w:cs="宋体"/>
          <w:color w:val="auto"/>
          <w:spacing w:val="-2"/>
          <w:szCs w:val="21"/>
          <w:highlight w:val="none"/>
        </w:rPr>
        <w:t>响</w:t>
      </w:r>
      <w:r>
        <w:rPr>
          <w:rFonts w:hint="eastAsia" w:ascii="宋体" w:hAnsi="宋体" w:cs="宋体"/>
          <w:color w:val="auto"/>
          <w:szCs w:val="21"/>
          <w:highlight w:val="none"/>
        </w:rPr>
        <w:t>投标</w:t>
      </w:r>
      <w:r>
        <w:rPr>
          <w:rFonts w:hint="eastAsia" w:ascii="宋体" w:hAnsi="宋体" w:cs="宋体"/>
          <w:color w:val="auto"/>
          <w:spacing w:val="-2"/>
          <w:szCs w:val="21"/>
          <w:highlight w:val="none"/>
        </w:rPr>
        <w:t>报</w:t>
      </w:r>
      <w:r>
        <w:rPr>
          <w:rFonts w:hint="eastAsia" w:ascii="宋体" w:hAnsi="宋体" w:cs="宋体"/>
          <w:color w:val="auto"/>
          <w:szCs w:val="21"/>
          <w:highlight w:val="none"/>
        </w:rPr>
        <w:t>价</w:t>
      </w:r>
      <w:r>
        <w:rPr>
          <w:rFonts w:hint="eastAsia" w:ascii="宋体" w:hAnsi="宋体" w:cs="宋体"/>
          <w:color w:val="auto"/>
          <w:spacing w:val="-2"/>
          <w:szCs w:val="21"/>
          <w:highlight w:val="none"/>
        </w:rPr>
        <w:t>的</w:t>
      </w:r>
      <w:r>
        <w:rPr>
          <w:rFonts w:hint="eastAsia" w:ascii="宋体" w:hAnsi="宋体" w:cs="宋体"/>
          <w:color w:val="auto"/>
          <w:szCs w:val="21"/>
          <w:highlight w:val="none"/>
        </w:rPr>
        <w:t>其</w:t>
      </w:r>
      <w:r>
        <w:rPr>
          <w:rFonts w:hint="eastAsia" w:ascii="宋体" w:hAnsi="宋体" w:cs="宋体"/>
          <w:color w:val="auto"/>
          <w:spacing w:val="-2"/>
          <w:szCs w:val="21"/>
          <w:highlight w:val="none"/>
        </w:rPr>
        <w:t>他</w:t>
      </w:r>
      <w:r>
        <w:rPr>
          <w:rFonts w:hint="eastAsia" w:ascii="宋体" w:hAnsi="宋体" w:cs="宋体"/>
          <w:color w:val="auto"/>
          <w:szCs w:val="21"/>
          <w:highlight w:val="none"/>
        </w:rPr>
        <w:t>要</w:t>
      </w:r>
      <w:r>
        <w:rPr>
          <w:rFonts w:hint="eastAsia" w:ascii="宋体" w:hAnsi="宋体" w:cs="宋体"/>
          <w:color w:val="auto"/>
          <w:spacing w:val="-2"/>
          <w:szCs w:val="21"/>
          <w:highlight w:val="none"/>
        </w:rPr>
        <w:t>素</w:t>
      </w:r>
      <w:r>
        <w:rPr>
          <w:rFonts w:hint="eastAsia" w:ascii="宋体" w:hAnsi="宋体" w:cs="宋体"/>
          <w:color w:val="auto"/>
          <w:szCs w:val="21"/>
          <w:highlight w:val="none"/>
        </w:rPr>
        <w:t>。</w:t>
      </w:r>
    </w:p>
    <w:p w14:paraId="6938D835">
      <w:pPr>
        <w:spacing w:before="37"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3.2.3 本</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的</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zCs w:val="21"/>
          <w:highlight w:val="none"/>
        </w:rPr>
        <w:t>方</w:t>
      </w:r>
      <w:r>
        <w:rPr>
          <w:rFonts w:hint="eastAsia" w:ascii="宋体" w:hAnsi="宋体" w:cs="宋体"/>
          <w:color w:val="auto"/>
          <w:spacing w:val="-2"/>
          <w:szCs w:val="21"/>
          <w:highlight w:val="none"/>
        </w:rPr>
        <w:t>式见</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在投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前</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投</w:t>
      </w:r>
      <w:r>
        <w:rPr>
          <w:rFonts w:hint="eastAsia" w:ascii="宋体" w:hAnsi="宋体" w:cs="宋体"/>
          <w:color w:val="auto"/>
          <w:szCs w:val="21"/>
          <w:highlight w:val="none"/>
        </w:rPr>
        <w:t>标函及投标报价书</w:t>
      </w:r>
      <w:r>
        <w:rPr>
          <w:rFonts w:hint="eastAsia" w:ascii="宋体" w:hAnsi="宋体" w:cs="宋体"/>
          <w:color w:val="auto"/>
          <w:spacing w:val="-2"/>
          <w:szCs w:val="21"/>
          <w:highlight w:val="none"/>
        </w:rPr>
        <w:t>中</w:t>
      </w:r>
      <w:r>
        <w:rPr>
          <w:rFonts w:hint="eastAsia" w:ascii="宋体" w:hAnsi="宋体" w:cs="宋体"/>
          <w:color w:val="auto"/>
          <w:szCs w:val="21"/>
          <w:highlight w:val="none"/>
        </w:rPr>
        <w:t>的投标报</w:t>
      </w:r>
      <w:r>
        <w:rPr>
          <w:rFonts w:hint="eastAsia" w:ascii="宋体" w:hAnsi="宋体" w:cs="宋体"/>
          <w:color w:val="auto"/>
          <w:spacing w:val="-2"/>
          <w:szCs w:val="21"/>
          <w:highlight w:val="none"/>
        </w:rPr>
        <w:t>价</w:t>
      </w:r>
      <w:r>
        <w:rPr>
          <w:rFonts w:hint="eastAsia" w:ascii="宋体" w:hAnsi="宋体" w:cs="宋体"/>
          <w:color w:val="auto"/>
          <w:szCs w:val="21"/>
          <w:highlight w:val="none"/>
        </w:rPr>
        <w:t>总</w:t>
      </w:r>
      <w:r>
        <w:rPr>
          <w:rFonts w:hint="eastAsia" w:ascii="宋体" w:hAnsi="宋体" w:cs="宋体"/>
          <w:color w:val="auto"/>
          <w:spacing w:val="-2"/>
          <w:szCs w:val="21"/>
          <w:highlight w:val="none"/>
        </w:rPr>
        <w:t>额</w:t>
      </w:r>
      <w:r>
        <w:rPr>
          <w:rFonts w:hint="eastAsia" w:ascii="宋体" w:hAnsi="宋体" w:cs="宋体"/>
          <w:color w:val="auto"/>
          <w:spacing w:val="-55"/>
          <w:szCs w:val="21"/>
          <w:highlight w:val="none"/>
        </w:rPr>
        <w:t>。</w:t>
      </w:r>
      <w:r>
        <w:rPr>
          <w:rFonts w:hint="eastAsia" w:ascii="宋体" w:hAnsi="宋体" w:cs="宋体"/>
          <w:color w:val="auto"/>
          <w:szCs w:val="21"/>
          <w:highlight w:val="none"/>
        </w:rPr>
        <w:t>此</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须</w:t>
      </w:r>
      <w:r>
        <w:rPr>
          <w:rFonts w:hint="eastAsia" w:ascii="宋体" w:hAnsi="宋体" w:cs="宋体"/>
          <w:color w:val="auto"/>
          <w:szCs w:val="21"/>
          <w:highlight w:val="none"/>
        </w:rPr>
        <w:t>符合</w:t>
      </w:r>
      <w:r>
        <w:rPr>
          <w:rFonts w:hint="eastAsia" w:ascii="宋体" w:hAnsi="宋体" w:cs="宋体"/>
          <w:color w:val="auto"/>
          <w:spacing w:val="-2"/>
          <w:szCs w:val="21"/>
          <w:highlight w:val="none"/>
        </w:rPr>
        <w:t>本章</w:t>
      </w:r>
      <w:r>
        <w:rPr>
          <w:rFonts w:hint="eastAsia" w:ascii="宋体" w:hAnsi="宋体" w:cs="宋体"/>
          <w:color w:val="auto"/>
          <w:szCs w:val="21"/>
          <w:highlight w:val="none"/>
        </w:rPr>
        <w:t>第</w:t>
      </w:r>
      <w:r>
        <w:rPr>
          <w:rFonts w:hint="eastAsia" w:ascii="宋体" w:hAnsi="宋体" w:cs="宋体"/>
          <w:color w:val="auto"/>
          <w:spacing w:val="1"/>
          <w:szCs w:val="21"/>
          <w:highlight w:val="none"/>
        </w:rPr>
        <w:t xml:space="preserve"> </w:t>
      </w:r>
      <w:r>
        <w:rPr>
          <w:rFonts w:hint="eastAsia" w:ascii="宋体" w:hAnsi="宋体" w:cs="宋体"/>
          <w:color w:val="auto"/>
          <w:szCs w:val="21"/>
          <w:highlight w:val="none"/>
        </w:rPr>
        <w:t>4.3</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款的有关</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p>
    <w:p w14:paraId="197BEFBF">
      <w:pPr>
        <w:spacing w:before="6" w:line="360" w:lineRule="auto"/>
        <w:ind w:left="100" w:right="42" w:firstLine="420"/>
        <w:rPr>
          <w:rFonts w:hint="eastAsia" w:ascii="宋体" w:hAnsi="宋体" w:cs="宋体"/>
          <w:color w:val="auto"/>
          <w:szCs w:val="21"/>
          <w:highlight w:val="none"/>
        </w:rPr>
      </w:pPr>
      <w:r>
        <w:rPr>
          <w:rFonts w:hint="eastAsia" w:ascii="宋体" w:hAnsi="宋体" w:cs="宋体"/>
          <w:color w:val="auto"/>
          <w:szCs w:val="21"/>
          <w:highlight w:val="none"/>
        </w:rPr>
        <w:t>3.2.4 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设</w:t>
      </w:r>
      <w:r>
        <w:rPr>
          <w:rFonts w:hint="eastAsia" w:ascii="宋体" w:hAnsi="宋体" w:cs="宋体"/>
          <w:color w:val="auto"/>
          <w:szCs w:val="21"/>
          <w:highlight w:val="none"/>
        </w:rPr>
        <w:t>有</w:t>
      </w:r>
      <w:r>
        <w:rPr>
          <w:rFonts w:hint="eastAsia" w:ascii="宋体" w:hAnsi="宋体" w:cs="宋体"/>
          <w:color w:val="auto"/>
          <w:spacing w:val="-2"/>
          <w:szCs w:val="21"/>
          <w:highlight w:val="none"/>
        </w:rPr>
        <w:t>最</w:t>
      </w:r>
      <w:r>
        <w:rPr>
          <w:rFonts w:hint="eastAsia" w:ascii="宋体" w:hAnsi="宋体" w:cs="宋体"/>
          <w:color w:val="auto"/>
          <w:szCs w:val="21"/>
          <w:highlight w:val="none"/>
        </w:rPr>
        <w:t>高</w:t>
      </w:r>
      <w:r>
        <w:rPr>
          <w:rFonts w:hint="eastAsia" w:ascii="宋体" w:hAnsi="宋体" w:cs="宋体"/>
          <w:color w:val="auto"/>
          <w:spacing w:val="-2"/>
          <w:szCs w:val="21"/>
          <w:highlight w:val="none"/>
        </w:rPr>
        <w:t>投标</w:t>
      </w:r>
      <w:r>
        <w:rPr>
          <w:rFonts w:hint="eastAsia" w:ascii="宋体" w:hAnsi="宋体" w:cs="宋体"/>
          <w:color w:val="auto"/>
          <w:szCs w:val="21"/>
          <w:highlight w:val="none"/>
        </w:rPr>
        <w:t>限价</w:t>
      </w:r>
      <w:r>
        <w:rPr>
          <w:rFonts w:hint="eastAsia" w:ascii="宋体" w:hAnsi="宋体" w:cs="宋体"/>
          <w:color w:val="auto"/>
          <w:spacing w:val="-2"/>
          <w:szCs w:val="21"/>
          <w:highlight w:val="none"/>
        </w:rPr>
        <w:t>的</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报</w:t>
      </w:r>
      <w:r>
        <w:rPr>
          <w:rFonts w:hint="eastAsia" w:ascii="宋体" w:hAnsi="宋体" w:cs="宋体"/>
          <w:color w:val="auto"/>
          <w:szCs w:val="21"/>
          <w:highlight w:val="none"/>
        </w:rPr>
        <w:t>价不</w:t>
      </w:r>
      <w:r>
        <w:rPr>
          <w:rFonts w:hint="eastAsia" w:ascii="宋体" w:hAnsi="宋体" w:cs="宋体"/>
          <w:color w:val="auto"/>
          <w:spacing w:val="-2"/>
          <w:szCs w:val="21"/>
          <w:highlight w:val="none"/>
        </w:rPr>
        <w:t>得</w:t>
      </w:r>
      <w:r>
        <w:rPr>
          <w:rFonts w:hint="eastAsia" w:ascii="宋体" w:hAnsi="宋体" w:cs="宋体"/>
          <w:color w:val="auto"/>
          <w:szCs w:val="21"/>
          <w:highlight w:val="none"/>
        </w:rPr>
        <w:t>超</w:t>
      </w:r>
      <w:r>
        <w:rPr>
          <w:rFonts w:hint="eastAsia" w:ascii="宋体" w:hAnsi="宋体" w:cs="宋体"/>
          <w:color w:val="auto"/>
          <w:spacing w:val="-2"/>
          <w:szCs w:val="21"/>
          <w:highlight w:val="none"/>
        </w:rPr>
        <w:t>过</w:t>
      </w:r>
      <w:r>
        <w:rPr>
          <w:rFonts w:hint="eastAsia" w:ascii="宋体" w:hAnsi="宋体" w:cs="宋体"/>
          <w:color w:val="auto"/>
          <w:szCs w:val="21"/>
          <w:highlight w:val="none"/>
        </w:rPr>
        <w:t>最</w:t>
      </w:r>
      <w:r>
        <w:rPr>
          <w:rFonts w:hint="eastAsia" w:ascii="宋体" w:hAnsi="宋体" w:cs="宋体"/>
          <w:color w:val="auto"/>
          <w:spacing w:val="-2"/>
          <w:szCs w:val="21"/>
          <w:highlight w:val="none"/>
        </w:rPr>
        <w:t>高</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限</w:t>
      </w:r>
      <w:r>
        <w:rPr>
          <w:rFonts w:hint="eastAsia" w:ascii="宋体" w:hAnsi="宋体" w:cs="宋体"/>
          <w:color w:val="auto"/>
          <w:spacing w:val="-2"/>
          <w:szCs w:val="21"/>
          <w:highlight w:val="none"/>
        </w:rPr>
        <w:t>价</w:t>
      </w:r>
      <w:r>
        <w:rPr>
          <w:rFonts w:hint="eastAsia" w:ascii="宋体" w:hAnsi="宋体" w:cs="宋体"/>
          <w:color w:val="auto"/>
          <w:spacing w:val="-38"/>
          <w:szCs w:val="21"/>
          <w:highlight w:val="none"/>
        </w:rPr>
        <w:t>，</w:t>
      </w:r>
      <w:r>
        <w:rPr>
          <w:rFonts w:hint="eastAsia" w:ascii="宋体" w:hAnsi="宋体" w:cs="宋体"/>
          <w:color w:val="auto"/>
          <w:szCs w:val="21"/>
          <w:highlight w:val="none"/>
        </w:rPr>
        <w:t>最</w:t>
      </w:r>
      <w:r>
        <w:rPr>
          <w:rFonts w:hint="eastAsia" w:ascii="宋体" w:hAnsi="宋体" w:cs="宋体"/>
          <w:color w:val="auto"/>
          <w:spacing w:val="-2"/>
          <w:szCs w:val="21"/>
          <w:highlight w:val="none"/>
        </w:rPr>
        <w:t>高</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限价在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中</w:t>
      </w:r>
      <w:r>
        <w:rPr>
          <w:rFonts w:hint="eastAsia" w:ascii="宋体" w:hAnsi="宋体" w:cs="宋体"/>
          <w:color w:val="auto"/>
          <w:szCs w:val="21"/>
          <w:highlight w:val="none"/>
        </w:rPr>
        <w:t>载明。</w:t>
      </w:r>
    </w:p>
    <w:p w14:paraId="4B329288">
      <w:pPr>
        <w:spacing w:before="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3.2.5</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zCs w:val="21"/>
          <w:highlight w:val="none"/>
        </w:rPr>
        <w:t>的</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要求</w:t>
      </w:r>
      <w:r>
        <w:rPr>
          <w:rFonts w:hint="eastAsia" w:ascii="宋体" w:hAnsi="宋体" w:cs="宋体"/>
          <w:color w:val="auto"/>
          <w:szCs w:val="21"/>
          <w:highlight w:val="none"/>
        </w:rPr>
        <w:t>见投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617F6C6B">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3</w:t>
      </w:r>
      <w:r>
        <w:rPr>
          <w:rFonts w:hint="eastAsia" w:ascii="宋体" w:hAnsi="宋体" w:cs="宋体"/>
          <w:color w:val="auto"/>
          <w:sz w:val="28"/>
          <w:szCs w:val="28"/>
          <w:highlight w:val="none"/>
        </w:rPr>
        <w:t>.3</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投标有效期</w:t>
      </w:r>
    </w:p>
    <w:p w14:paraId="033A6117">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3.3.1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zCs w:val="21"/>
          <w:highlight w:val="none"/>
        </w:rPr>
        <w:t>另有</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外</w:t>
      </w:r>
      <w:r>
        <w:rPr>
          <w:rFonts w:hint="eastAsia" w:ascii="宋体" w:hAnsi="宋体" w:cs="宋体"/>
          <w:color w:val="auto"/>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有</w:t>
      </w:r>
      <w:r>
        <w:rPr>
          <w:rFonts w:hint="eastAsia" w:ascii="宋体" w:hAnsi="宋体" w:cs="宋体"/>
          <w:color w:val="auto"/>
          <w:szCs w:val="21"/>
          <w:highlight w:val="none"/>
        </w:rPr>
        <w:t>效</w:t>
      </w:r>
      <w:r>
        <w:rPr>
          <w:rFonts w:hint="eastAsia" w:ascii="宋体" w:hAnsi="宋体" w:cs="宋体"/>
          <w:color w:val="auto"/>
          <w:spacing w:val="-2"/>
          <w:szCs w:val="21"/>
          <w:highlight w:val="none"/>
        </w:rPr>
        <w:t>期</w:t>
      </w:r>
      <w:r>
        <w:rPr>
          <w:rFonts w:hint="eastAsia" w:ascii="宋体" w:hAnsi="宋体" w:cs="宋体"/>
          <w:color w:val="auto"/>
          <w:szCs w:val="21"/>
          <w:highlight w:val="none"/>
        </w:rPr>
        <w:t>为</w:t>
      </w:r>
      <w:r>
        <w:rPr>
          <w:rFonts w:hint="eastAsia" w:ascii="宋体" w:hAnsi="宋体" w:cs="宋体"/>
          <w:color w:val="auto"/>
          <w:spacing w:val="1"/>
          <w:szCs w:val="21"/>
          <w:highlight w:val="none"/>
        </w:rPr>
        <w:t xml:space="preserve"> </w:t>
      </w:r>
      <w:r>
        <w:rPr>
          <w:rFonts w:hint="eastAsia" w:ascii="宋体" w:hAnsi="宋体" w:cs="宋体"/>
          <w:color w:val="auto"/>
          <w:szCs w:val="21"/>
          <w:highlight w:val="none"/>
        </w:rPr>
        <w:t>120</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天。</w:t>
      </w:r>
    </w:p>
    <w:p w14:paraId="2891265E">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3.3.2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有</w:t>
      </w:r>
      <w:r>
        <w:rPr>
          <w:rFonts w:hint="eastAsia" w:ascii="宋体" w:hAnsi="宋体" w:cs="宋体"/>
          <w:color w:val="auto"/>
          <w:szCs w:val="21"/>
          <w:highlight w:val="none"/>
        </w:rPr>
        <w:t>效</w:t>
      </w:r>
      <w:r>
        <w:rPr>
          <w:rFonts w:hint="eastAsia" w:ascii="宋体" w:hAnsi="宋体" w:cs="宋体"/>
          <w:color w:val="auto"/>
          <w:spacing w:val="-2"/>
          <w:szCs w:val="21"/>
          <w:highlight w:val="none"/>
        </w:rPr>
        <w:t>期</w:t>
      </w:r>
      <w:r>
        <w:rPr>
          <w:rFonts w:hint="eastAsia" w:ascii="宋体" w:hAnsi="宋体" w:cs="宋体"/>
          <w:color w:val="auto"/>
          <w:szCs w:val="21"/>
          <w:highlight w:val="none"/>
        </w:rPr>
        <w:t>内</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撤</w:t>
      </w:r>
      <w:r>
        <w:rPr>
          <w:rFonts w:hint="eastAsia" w:ascii="宋体" w:hAnsi="宋体" w:cs="宋体"/>
          <w:color w:val="auto"/>
          <w:szCs w:val="21"/>
          <w:highlight w:val="none"/>
        </w:rPr>
        <w:t>销</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w:t>
      </w:r>
      <w:r>
        <w:rPr>
          <w:rFonts w:hint="eastAsia" w:ascii="宋体" w:hAnsi="宋体" w:cs="宋体"/>
          <w:color w:val="auto"/>
          <w:spacing w:val="-2"/>
          <w:szCs w:val="21"/>
          <w:highlight w:val="none"/>
        </w:rPr>
        <w:t>应</w:t>
      </w:r>
      <w:r>
        <w:rPr>
          <w:rFonts w:hint="eastAsia" w:ascii="宋体" w:hAnsi="宋体" w:cs="宋体"/>
          <w:color w:val="auto"/>
          <w:szCs w:val="21"/>
          <w:highlight w:val="none"/>
        </w:rPr>
        <w:t>承担</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和</w:t>
      </w:r>
      <w:r>
        <w:rPr>
          <w:rFonts w:hint="eastAsia" w:ascii="宋体" w:hAnsi="宋体" w:cs="宋体"/>
          <w:color w:val="auto"/>
          <w:szCs w:val="21"/>
          <w:highlight w:val="none"/>
        </w:rPr>
        <w:t>法</w:t>
      </w:r>
      <w:r>
        <w:rPr>
          <w:rFonts w:hint="eastAsia" w:ascii="宋体" w:hAnsi="宋体" w:cs="宋体"/>
          <w:color w:val="auto"/>
          <w:spacing w:val="-2"/>
          <w:szCs w:val="21"/>
          <w:highlight w:val="none"/>
        </w:rPr>
        <w:t>律</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的责</w:t>
      </w:r>
      <w:r>
        <w:rPr>
          <w:rFonts w:hint="eastAsia" w:ascii="宋体" w:hAnsi="宋体" w:cs="宋体"/>
          <w:color w:val="auto"/>
          <w:spacing w:val="-2"/>
          <w:szCs w:val="21"/>
          <w:highlight w:val="none"/>
        </w:rPr>
        <w:t>任</w:t>
      </w:r>
      <w:r>
        <w:rPr>
          <w:rFonts w:hint="eastAsia" w:ascii="宋体" w:hAnsi="宋体" w:cs="宋体"/>
          <w:color w:val="auto"/>
          <w:szCs w:val="21"/>
          <w:highlight w:val="none"/>
        </w:rPr>
        <w:t>。</w:t>
      </w:r>
    </w:p>
    <w:p w14:paraId="2BD8719F">
      <w:pPr>
        <w:spacing w:before="39"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3.3.3 出</w:t>
      </w:r>
      <w:r>
        <w:rPr>
          <w:rFonts w:hint="eastAsia" w:ascii="宋体" w:hAnsi="宋体" w:cs="宋体"/>
          <w:color w:val="auto"/>
          <w:spacing w:val="-2"/>
          <w:szCs w:val="21"/>
          <w:highlight w:val="none"/>
        </w:rPr>
        <w:t>现</w:t>
      </w:r>
      <w:r>
        <w:rPr>
          <w:rFonts w:hint="eastAsia" w:ascii="宋体" w:hAnsi="宋体" w:cs="宋体"/>
          <w:color w:val="auto"/>
          <w:szCs w:val="21"/>
          <w:highlight w:val="none"/>
        </w:rPr>
        <w:t>特</w:t>
      </w:r>
      <w:r>
        <w:rPr>
          <w:rFonts w:hint="eastAsia" w:ascii="宋体" w:hAnsi="宋体" w:cs="宋体"/>
          <w:color w:val="auto"/>
          <w:spacing w:val="-2"/>
          <w:szCs w:val="21"/>
          <w:highlight w:val="none"/>
        </w:rPr>
        <w:t>殊</w:t>
      </w:r>
      <w:r>
        <w:rPr>
          <w:rFonts w:hint="eastAsia" w:ascii="宋体" w:hAnsi="宋体" w:cs="宋体"/>
          <w:color w:val="auto"/>
          <w:szCs w:val="21"/>
          <w:highlight w:val="none"/>
        </w:rPr>
        <w:t>情</w:t>
      </w:r>
      <w:r>
        <w:rPr>
          <w:rFonts w:hint="eastAsia" w:ascii="宋体" w:hAnsi="宋体" w:cs="宋体"/>
          <w:color w:val="auto"/>
          <w:spacing w:val="-2"/>
          <w:szCs w:val="21"/>
          <w:highlight w:val="none"/>
        </w:rPr>
        <w:t>况</w:t>
      </w:r>
      <w:r>
        <w:rPr>
          <w:rFonts w:hint="eastAsia" w:ascii="宋体" w:hAnsi="宋体" w:cs="宋体"/>
          <w:color w:val="auto"/>
          <w:szCs w:val="21"/>
          <w:highlight w:val="none"/>
        </w:rPr>
        <w:t>需</w:t>
      </w:r>
      <w:r>
        <w:rPr>
          <w:rFonts w:hint="eastAsia" w:ascii="宋体" w:hAnsi="宋体" w:cs="宋体"/>
          <w:color w:val="auto"/>
          <w:spacing w:val="-2"/>
          <w:szCs w:val="21"/>
          <w:highlight w:val="none"/>
        </w:rPr>
        <w:t>要延</w:t>
      </w:r>
      <w:r>
        <w:rPr>
          <w:rFonts w:hint="eastAsia" w:ascii="宋体" w:hAnsi="宋体" w:cs="宋体"/>
          <w:color w:val="auto"/>
          <w:szCs w:val="21"/>
          <w:highlight w:val="none"/>
        </w:rPr>
        <w:t>长投</w:t>
      </w:r>
      <w:r>
        <w:rPr>
          <w:rFonts w:hint="eastAsia" w:ascii="宋体" w:hAnsi="宋体" w:cs="宋体"/>
          <w:color w:val="auto"/>
          <w:spacing w:val="-2"/>
          <w:szCs w:val="21"/>
          <w:highlight w:val="none"/>
        </w:rPr>
        <w:t>标</w:t>
      </w:r>
      <w:r>
        <w:rPr>
          <w:rFonts w:hint="eastAsia" w:ascii="宋体" w:hAnsi="宋体" w:cs="宋体"/>
          <w:color w:val="auto"/>
          <w:szCs w:val="21"/>
          <w:highlight w:val="none"/>
        </w:rPr>
        <w:t>有</w:t>
      </w:r>
      <w:r>
        <w:rPr>
          <w:rFonts w:hint="eastAsia" w:ascii="宋体" w:hAnsi="宋体" w:cs="宋体"/>
          <w:color w:val="auto"/>
          <w:spacing w:val="-2"/>
          <w:szCs w:val="21"/>
          <w:highlight w:val="none"/>
        </w:rPr>
        <w:t>效</w:t>
      </w:r>
      <w:r>
        <w:rPr>
          <w:rFonts w:hint="eastAsia" w:ascii="宋体" w:hAnsi="宋体" w:cs="宋体"/>
          <w:color w:val="auto"/>
          <w:szCs w:val="21"/>
          <w:highlight w:val="none"/>
        </w:rPr>
        <w:t>期</w:t>
      </w:r>
      <w:r>
        <w:rPr>
          <w:rFonts w:hint="eastAsia" w:ascii="宋体" w:hAnsi="宋体" w:cs="宋体"/>
          <w:color w:val="auto"/>
          <w:spacing w:val="-2"/>
          <w:szCs w:val="21"/>
          <w:highlight w:val="none"/>
        </w:rPr>
        <w:t>的</w:t>
      </w:r>
      <w:r>
        <w:rPr>
          <w:rFonts w:hint="eastAsia" w:ascii="宋体" w:hAnsi="宋体" w:cs="宋体"/>
          <w:color w:val="auto"/>
          <w:spacing w:val="-77"/>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以</w:t>
      </w:r>
      <w:r>
        <w:rPr>
          <w:rFonts w:hint="eastAsia" w:ascii="宋体" w:hAnsi="宋体" w:cs="宋体"/>
          <w:color w:val="auto"/>
          <w:szCs w:val="21"/>
          <w:highlight w:val="none"/>
        </w:rPr>
        <w:t>书面</w:t>
      </w:r>
      <w:r>
        <w:rPr>
          <w:rFonts w:hint="eastAsia" w:ascii="宋体" w:hAnsi="宋体" w:cs="宋体"/>
          <w:color w:val="auto"/>
          <w:spacing w:val="-2"/>
          <w:szCs w:val="21"/>
          <w:highlight w:val="none"/>
        </w:rPr>
        <w:t>形</w:t>
      </w:r>
      <w:r>
        <w:rPr>
          <w:rFonts w:hint="eastAsia" w:ascii="宋体" w:hAnsi="宋体" w:cs="宋体"/>
          <w:color w:val="auto"/>
          <w:szCs w:val="21"/>
          <w:highlight w:val="none"/>
        </w:rPr>
        <w:t>式</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所</w:t>
      </w:r>
      <w:r>
        <w:rPr>
          <w:rFonts w:hint="eastAsia" w:ascii="宋体" w:hAnsi="宋体" w:cs="宋体"/>
          <w:color w:val="auto"/>
          <w:szCs w:val="21"/>
          <w:highlight w:val="none"/>
        </w:rPr>
        <w:t>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延长</w:t>
      </w:r>
      <w:r>
        <w:rPr>
          <w:rFonts w:hint="eastAsia" w:ascii="宋体" w:hAnsi="宋体" w:cs="宋体"/>
          <w:color w:val="auto"/>
          <w:spacing w:val="-2"/>
          <w:szCs w:val="21"/>
          <w:highlight w:val="none"/>
        </w:rPr>
        <w:t>投</w:t>
      </w:r>
      <w:r>
        <w:rPr>
          <w:rFonts w:hint="eastAsia" w:ascii="宋体" w:hAnsi="宋体" w:cs="宋体"/>
          <w:color w:val="auto"/>
          <w:szCs w:val="21"/>
          <w:highlight w:val="none"/>
        </w:rPr>
        <w:t>标有 效期。投标人应</w:t>
      </w:r>
      <w:r>
        <w:rPr>
          <w:rFonts w:hint="eastAsia" w:ascii="宋体" w:hAnsi="宋体" w:cs="宋体"/>
          <w:color w:val="auto"/>
          <w:spacing w:val="-2"/>
          <w:szCs w:val="21"/>
          <w:highlight w:val="none"/>
        </w:rPr>
        <w:t>予</w:t>
      </w:r>
      <w:r>
        <w:rPr>
          <w:rFonts w:hint="eastAsia" w:ascii="宋体" w:hAnsi="宋体" w:cs="宋体"/>
          <w:color w:val="auto"/>
          <w:szCs w:val="21"/>
          <w:highlight w:val="none"/>
        </w:rPr>
        <w:t>以书</w:t>
      </w:r>
      <w:r>
        <w:rPr>
          <w:rFonts w:hint="eastAsia" w:ascii="宋体" w:hAnsi="宋体" w:cs="宋体"/>
          <w:color w:val="auto"/>
          <w:spacing w:val="-2"/>
          <w:szCs w:val="21"/>
          <w:highlight w:val="none"/>
        </w:rPr>
        <w:t>面</w:t>
      </w:r>
      <w:r>
        <w:rPr>
          <w:rFonts w:hint="eastAsia" w:ascii="宋体" w:hAnsi="宋体" w:cs="宋体"/>
          <w:color w:val="auto"/>
          <w:szCs w:val="21"/>
          <w:highlight w:val="none"/>
        </w:rPr>
        <w:t>答复，同意延长</w:t>
      </w:r>
      <w:r>
        <w:rPr>
          <w:rFonts w:hint="eastAsia" w:ascii="宋体" w:hAnsi="宋体" w:cs="宋体"/>
          <w:color w:val="auto"/>
          <w:spacing w:val="-2"/>
          <w:szCs w:val="21"/>
          <w:highlight w:val="none"/>
        </w:rPr>
        <w:t>的</w:t>
      </w:r>
      <w:r>
        <w:rPr>
          <w:rFonts w:hint="eastAsia" w:ascii="宋体" w:hAnsi="宋体" w:cs="宋体"/>
          <w:color w:val="auto"/>
          <w:szCs w:val="21"/>
          <w:highlight w:val="none"/>
        </w:rPr>
        <w:t>，应</w:t>
      </w:r>
      <w:r>
        <w:rPr>
          <w:rFonts w:hint="eastAsia" w:ascii="宋体" w:hAnsi="宋体" w:cs="宋体"/>
          <w:color w:val="auto"/>
          <w:spacing w:val="-2"/>
          <w:szCs w:val="21"/>
          <w:highlight w:val="none"/>
        </w:rPr>
        <w:t>相</w:t>
      </w:r>
      <w:r>
        <w:rPr>
          <w:rFonts w:hint="eastAsia" w:ascii="宋体" w:hAnsi="宋体" w:cs="宋体"/>
          <w:color w:val="auto"/>
          <w:szCs w:val="21"/>
          <w:highlight w:val="none"/>
        </w:rPr>
        <w:t>应延长其投标保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金的</w:t>
      </w:r>
      <w:r>
        <w:rPr>
          <w:rFonts w:hint="eastAsia" w:ascii="宋体" w:hAnsi="宋体" w:cs="宋体"/>
          <w:color w:val="auto"/>
          <w:spacing w:val="-2"/>
          <w:szCs w:val="21"/>
          <w:highlight w:val="none"/>
        </w:rPr>
        <w:t>有</w:t>
      </w:r>
      <w:r>
        <w:rPr>
          <w:rFonts w:hint="eastAsia" w:ascii="宋体" w:hAnsi="宋体" w:cs="宋体"/>
          <w:color w:val="auto"/>
          <w:szCs w:val="21"/>
          <w:highlight w:val="none"/>
        </w:rPr>
        <w:t>效期，但不得</w:t>
      </w:r>
      <w:r>
        <w:rPr>
          <w:rFonts w:hint="eastAsia" w:ascii="宋体" w:hAnsi="宋体" w:cs="宋体"/>
          <w:color w:val="auto"/>
          <w:spacing w:val="-2"/>
          <w:szCs w:val="21"/>
          <w:highlight w:val="none"/>
        </w:rPr>
        <w:t>要</w:t>
      </w:r>
      <w:r>
        <w:rPr>
          <w:rFonts w:hint="eastAsia" w:ascii="宋体" w:hAnsi="宋体" w:cs="宋体"/>
          <w:color w:val="auto"/>
          <w:szCs w:val="21"/>
          <w:highlight w:val="none"/>
        </w:rPr>
        <w:t>求或被允许修改其</w:t>
      </w:r>
      <w:r>
        <w:rPr>
          <w:rFonts w:hint="eastAsia" w:ascii="宋体" w:hAnsi="宋体" w:cs="宋体"/>
          <w:color w:val="auto"/>
          <w:spacing w:val="-2"/>
          <w:szCs w:val="21"/>
          <w:highlight w:val="none"/>
        </w:rPr>
        <w:t>投</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；投标人拒绝延</w:t>
      </w:r>
      <w:r>
        <w:rPr>
          <w:rFonts w:hint="eastAsia" w:ascii="宋体" w:hAnsi="宋体" w:cs="宋体"/>
          <w:color w:val="auto"/>
          <w:spacing w:val="-2"/>
          <w:szCs w:val="21"/>
          <w:highlight w:val="none"/>
        </w:rPr>
        <w:t>长</w:t>
      </w:r>
      <w:r>
        <w:rPr>
          <w:rFonts w:hint="eastAsia" w:ascii="宋体" w:hAnsi="宋体" w:cs="宋体"/>
          <w:color w:val="auto"/>
          <w:szCs w:val="21"/>
          <w:highlight w:val="none"/>
        </w:rPr>
        <w:t>的，</w:t>
      </w:r>
      <w:r>
        <w:rPr>
          <w:rFonts w:hint="eastAsia" w:ascii="宋体" w:hAnsi="宋体" w:cs="宋体"/>
          <w:color w:val="auto"/>
          <w:spacing w:val="-2"/>
          <w:szCs w:val="21"/>
          <w:highlight w:val="none"/>
        </w:rPr>
        <w:t>其</w:t>
      </w:r>
      <w:r>
        <w:rPr>
          <w:rFonts w:hint="eastAsia" w:ascii="宋体" w:hAnsi="宋体" w:cs="宋体"/>
          <w:color w:val="auto"/>
          <w:szCs w:val="21"/>
          <w:highlight w:val="none"/>
        </w:rPr>
        <w:t>投标失效，但投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人有</w:t>
      </w:r>
      <w:r>
        <w:rPr>
          <w:rFonts w:hint="eastAsia" w:ascii="宋体" w:hAnsi="宋体" w:cs="宋体"/>
          <w:color w:val="auto"/>
          <w:spacing w:val="-2"/>
          <w:szCs w:val="21"/>
          <w:highlight w:val="none"/>
        </w:rPr>
        <w:t>权</w:t>
      </w:r>
      <w:r>
        <w:rPr>
          <w:rFonts w:hint="eastAsia" w:ascii="宋体" w:hAnsi="宋体" w:cs="宋体"/>
          <w:color w:val="auto"/>
          <w:szCs w:val="21"/>
          <w:highlight w:val="none"/>
        </w:rPr>
        <w:t>收回其投标保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金及以</w:t>
      </w:r>
      <w:r>
        <w:rPr>
          <w:rFonts w:hint="eastAsia" w:ascii="宋体" w:hAnsi="宋体" w:cs="宋体"/>
          <w:color w:val="auto"/>
          <w:spacing w:val="-2"/>
          <w:szCs w:val="21"/>
          <w:highlight w:val="none"/>
        </w:rPr>
        <w:t>现</w:t>
      </w:r>
      <w:r>
        <w:rPr>
          <w:rFonts w:hint="eastAsia" w:ascii="宋体" w:hAnsi="宋体" w:cs="宋体"/>
          <w:color w:val="auto"/>
          <w:szCs w:val="21"/>
          <w:highlight w:val="none"/>
        </w:rPr>
        <w:t>金</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支</w:t>
      </w:r>
      <w:r>
        <w:rPr>
          <w:rFonts w:hint="eastAsia" w:ascii="宋体" w:hAnsi="宋体" w:cs="宋体"/>
          <w:color w:val="auto"/>
          <w:szCs w:val="21"/>
          <w:highlight w:val="none"/>
        </w:rPr>
        <w:t>票</w:t>
      </w:r>
      <w:r>
        <w:rPr>
          <w:rFonts w:hint="eastAsia" w:ascii="宋体" w:hAnsi="宋体" w:cs="宋体"/>
          <w:color w:val="auto"/>
          <w:spacing w:val="-2"/>
          <w:szCs w:val="21"/>
          <w:highlight w:val="none"/>
        </w:rPr>
        <w:t>形</w:t>
      </w:r>
      <w:r>
        <w:rPr>
          <w:rFonts w:hint="eastAsia" w:ascii="宋体" w:hAnsi="宋体" w:cs="宋体"/>
          <w:color w:val="auto"/>
          <w:szCs w:val="21"/>
          <w:highlight w:val="none"/>
        </w:rPr>
        <w:t>式</w:t>
      </w:r>
      <w:r>
        <w:rPr>
          <w:rFonts w:hint="eastAsia" w:ascii="宋体" w:hAnsi="宋体" w:cs="宋体"/>
          <w:color w:val="auto"/>
          <w:spacing w:val="-2"/>
          <w:szCs w:val="21"/>
          <w:highlight w:val="none"/>
        </w:rPr>
        <w:t>递</w:t>
      </w:r>
      <w:r>
        <w:rPr>
          <w:rFonts w:hint="eastAsia" w:ascii="宋体" w:hAnsi="宋体" w:cs="宋体"/>
          <w:color w:val="auto"/>
          <w:szCs w:val="21"/>
          <w:highlight w:val="none"/>
        </w:rPr>
        <w:t>交的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保</w:t>
      </w:r>
      <w:r>
        <w:rPr>
          <w:rFonts w:hint="eastAsia" w:ascii="宋体" w:hAnsi="宋体" w:cs="宋体"/>
          <w:color w:val="auto"/>
          <w:szCs w:val="21"/>
          <w:highlight w:val="none"/>
        </w:rPr>
        <w:t>证</w:t>
      </w:r>
      <w:r>
        <w:rPr>
          <w:rFonts w:hint="eastAsia" w:ascii="宋体" w:hAnsi="宋体" w:cs="宋体"/>
          <w:color w:val="auto"/>
          <w:spacing w:val="-2"/>
          <w:szCs w:val="21"/>
          <w:highlight w:val="none"/>
        </w:rPr>
        <w:t>金</w:t>
      </w:r>
      <w:r>
        <w:rPr>
          <w:rFonts w:hint="eastAsia" w:ascii="宋体" w:hAnsi="宋体" w:cs="宋体"/>
          <w:color w:val="auto"/>
          <w:szCs w:val="21"/>
          <w:highlight w:val="none"/>
        </w:rPr>
        <w:t>的</w:t>
      </w:r>
      <w:r>
        <w:rPr>
          <w:rFonts w:hint="eastAsia" w:ascii="宋体" w:hAnsi="宋体" w:cs="宋体"/>
          <w:color w:val="auto"/>
          <w:spacing w:val="-2"/>
          <w:szCs w:val="21"/>
          <w:highlight w:val="none"/>
        </w:rPr>
        <w:t>银</w:t>
      </w:r>
      <w:r>
        <w:rPr>
          <w:rFonts w:hint="eastAsia" w:ascii="宋体" w:hAnsi="宋体" w:cs="宋体"/>
          <w:color w:val="auto"/>
          <w:szCs w:val="21"/>
          <w:highlight w:val="none"/>
        </w:rPr>
        <w:t>行</w:t>
      </w:r>
      <w:r>
        <w:rPr>
          <w:rFonts w:hint="eastAsia" w:ascii="宋体" w:hAnsi="宋体" w:cs="宋体"/>
          <w:color w:val="auto"/>
          <w:spacing w:val="-2"/>
          <w:szCs w:val="21"/>
          <w:highlight w:val="none"/>
        </w:rPr>
        <w:t>同</w:t>
      </w:r>
      <w:r>
        <w:rPr>
          <w:rFonts w:hint="eastAsia" w:ascii="宋体" w:hAnsi="宋体" w:cs="宋体"/>
          <w:color w:val="auto"/>
          <w:szCs w:val="21"/>
          <w:highlight w:val="none"/>
        </w:rPr>
        <w:t>期存</w:t>
      </w:r>
      <w:r>
        <w:rPr>
          <w:rFonts w:hint="eastAsia" w:ascii="宋体" w:hAnsi="宋体" w:cs="宋体"/>
          <w:color w:val="auto"/>
          <w:spacing w:val="-2"/>
          <w:szCs w:val="21"/>
          <w:highlight w:val="none"/>
        </w:rPr>
        <w:t>款</w:t>
      </w:r>
      <w:r>
        <w:rPr>
          <w:rFonts w:hint="eastAsia" w:ascii="宋体" w:hAnsi="宋体" w:cs="宋体"/>
          <w:color w:val="auto"/>
          <w:szCs w:val="21"/>
          <w:highlight w:val="none"/>
        </w:rPr>
        <w:t>利</w:t>
      </w:r>
      <w:r>
        <w:rPr>
          <w:rFonts w:hint="eastAsia" w:ascii="宋体" w:hAnsi="宋体" w:cs="宋体"/>
          <w:color w:val="auto"/>
          <w:spacing w:val="-2"/>
          <w:szCs w:val="21"/>
          <w:highlight w:val="none"/>
        </w:rPr>
        <w:t>息</w:t>
      </w:r>
      <w:r>
        <w:rPr>
          <w:rFonts w:hint="eastAsia" w:ascii="宋体" w:hAnsi="宋体" w:cs="宋体"/>
          <w:color w:val="auto"/>
          <w:szCs w:val="21"/>
          <w:highlight w:val="none"/>
        </w:rPr>
        <w:t>。</w:t>
      </w:r>
    </w:p>
    <w:p w14:paraId="1FAA9143">
      <w:pPr>
        <w:spacing w:line="360" w:lineRule="auto"/>
        <w:ind w:left="237" w:right="-20"/>
        <w:jc w:val="left"/>
        <w:rPr>
          <w:rFonts w:hint="eastAsia" w:ascii="宋体" w:hAnsi="宋体" w:cs="宋体"/>
          <w:b/>
          <w:bCs/>
          <w:color w:val="auto"/>
          <w:szCs w:val="21"/>
          <w:highlight w:val="none"/>
        </w:rPr>
      </w:pPr>
      <w:r>
        <w:rPr>
          <w:rFonts w:hint="eastAsia" w:ascii="宋体" w:hAnsi="宋体" w:cs="宋体"/>
          <w:color w:val="auto"/>
          <w:spacing w:val="1"/>
          <w:sz w:val="28"/>
          <w:szCs w:val="28"/>
          <w:highlight w:val="none"/>
        </w:rPr>
        <w:t>3</w:t>
      </w:r>
      <w:r>
        <w:rPr>
          <w:rFonts w:hint="eastAsia" w:ascii="宋体" w:hAnsi="宋体" w:cs="宋体"/>
          <w:color w:val="auto"/>
          <w:sz w:val="28"/>
          <w:szCs w:val="28"/>
          <w:highlight w:val="none"/>
        </w:rPr>
        <w:t>.4</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投标保证金</w:t>
      </w:r>
      <w:r>
        <w:rPr>
          <w:rFonts w:hint="eastAsia" w:ascii="宋体" w:hAnsi="宋体" w:cs="宋体"/>
          <w:b/>
          <w:bCs/>
          <w:color w:val="auto"/>
          <w:szCs w:val="21"/>
          <w:highlight w:val="none"/>
        </w:rPr>
        <w:t>（本项目不要求递交投标保证金关于投标保证金的描述不适用于本项目）</w:t>
      </w:r>
    </w:p>
    <w:p w14:paraId="1A36DB4C">
      <w:pPr>
        <w:spacing w:before="39"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 户开户证明。联合体投标的，其投标保证金可以由牵头人递交，并应符合投标人须知前附表的规定。</w:t>
      </w:r>
    </w:p>
    <w:p w14:paraId="6CB2873F">
      <w:pPr>
        <w:spacing w:line="360" w:lineRule="auto"/>
        <w:ind w:left="520" w:right="-20"/>
        <w:jc w:val="left"/>
        <w:rPr>
          <w:rFonts w:hint="eastAsia" w:ascii="宋体" w:hAnsi="宋体" w:cs="宋体"/>
          <w:color w:val="auto"/>
          <w:szCs w:val="21"/>
          <w:highlight w:val="none"/>
        </w:rPr>
      </w:pPr>
      <w:r>
        <w:rPr>
          <w:rFonts w:hint="eastAsia" w:ascii="宋体" w:hAnsi="宋体" w:cs="宋体"/>
          <w:color w:val="auto"/>
          <w:position w:val="-1"/>
          <w:szCs w:val="21"/>
          <w:highlight w:val="none"/>
        </w:rPr>
        <w:t>3.4.2</w:t>
      </w:r>
      <w:r>
        <w:rPr>
          <w:rFonts w:hint="eastAsia" w:ascii="宋体" w:hAnsi="宋体" w:cs="宋体"/>
          <w:color w:val="auto"/>
          <w:spacing w:val="51"/>
          <w:position w:val="-1"/>
          <w:szCs w:val="21"/>
          <w:highlight w:val="none"/>
        </w:rPr>
        <w:t xml:space="preserve"> </w:t>
      </w:r>
      <w:r>
        <w:rPr>
          <w:rFonts w:hint="eastAsia" w:ascii="宋体" w:hAnsi="宋体" w:cs="宋体"/>
          <w:color w:val="auto"/>
          <w:position w:val="-1"/>
          <w:szCs w:val="21"/>
          <w:highlight w:val="none"/>
        </w:rPr>
        <w:t>投</w:t>
      </w:r>
      <w:r>
        <w:rPr>
          <w:rFonts w:hint="eastAsia" w:ascii="宋体" w:hAnsi="宋体" w:cs="宋体"/>
          <w:color w:val="auto"/>
          <w:spacing w:val="-2"/>
          <w:position w:val="-1"/>
          <w:szCs w:val="21"/>
          <w:highlight w:val="none"/>
        </w:rPr>
        <w:t>标</w:t>
      </w:r>
      <w:r>
        <w:rPr>
          <w:rFonts w:hint="eastAsia" w:ascii="宋体" w:hAnsi="宋体" w:cs="宋体"/>
          <w:color w:val="auto"/>
          <w:position w:val="-1"/>
          <w:szCs w:val="21"/>
          <w:highlight w:val="none"/>
        </w:rPr>
        <w:t>人</w:t>
      </w:r>
      <w:r>
        <w:rPr>
          <w:rFonts w:hint="eastAsia" w:ascii="宋体" w:hAnsi="宋体" w:cs="宋体"/>
          <w:color w:val="auto"/>
          <w:spacing w:val="-2"/>
          <w:position w:val="-1"/>
          <w:szCs w:val="21"/>
          <w:highlight w:val="none"/>
        </w:rPr>
        <w:t>不</w:t>
      </w:r>
      <w:r>
        <w:rPr>
          <w:rFonts w:hint="eastAsia" w:ascii="宋体" w:hAnsi="宋体" w:cs="宋体"/>
          <w:color w:val="auto"/>
          <w:position w:val="-1"/>
          <w:szCs w:val="21"/>
          <w:highlight w:val="none"/>
        </w:rPr>
        <w:t>按</w:t>
      </w:r>
      <w:r>
        <w:rPr>
          <w:rFonts w:hint="eastAsia" w:ascii="宋体" w:hAnsi="宋体" w:cs="宋体"/>
          <w:color w:val="auto"/>
          <w:spacing w:val="-2"/>
          <w:position w:val="-1"/>
          <w:szCs w:val="21"/>
          <w:highlight w:val="none"/>
        </w:rPr>
        <w:t>本</w:t>
      </w:r>
      <w:r>
        <w:rPr>
          <w:rFonts w:hint="eastAsia" w:ascii="宋体" w:hAnsi="宋体" w:cs="宋体"/>
          <w:color w:val="auto"/>
          <w:position w:val="-1"/>
          <w:szCs w:val="21"/>
          <w:highlight w:val="none"/>
        </w:rPr>
        <w:t>章第</w:t>
      </w:r>
      <w:r>
        <w:rPr>
          <w:rFonts w:hint="eastAsia" w:ascii="宋体" w:hAnsi="宋体" w:cs="宋体"/>
          <w:color w:val="auto"/>
          <w:spacing w:val="-2"/>
          <w:position w:val="-1"/>
          <w:szCs w:val="21"/>
          <w:highlight w:val="none"/>
        </w:rPr>
        <w:t xml:space="preserve"> </w:t>
      </w:r>
      <w:r>
        <w:rPr>
          <w:rFonts w:hint="eastAsia" w:ascii="宋体" w:hAnsi="宋体" w:cs="宋体"/>
          <w:color w:val="auto"/>
          <w:position w:val="-1"/>
          <w:szCs w:val="21"/>
          <w:highlight w:val="none"/>
        </w:rPr>
        <w:t>3</w:t>
      </w:r>
      <w:r>
        <w:rPr>
          <w:rFonts w:hint="eastAsia" w:ascii="宋体" w:hAnsi="宋体" w:cs="宋体"/>
          <w:color w:val="auto"/>
          <w:spacing w:val="-2"/>
          <w:position w:val="-1"/>
          <w:szCs w:val="21"/>
          <w:highlight w:val="none"/>
        </w:rPr>
        <w:t>.</w:t>
      </w:r>
      <w:r>
        <w:rPr>
          <w:rFonts w:hint="eastAsia" w:ascii="宋体" w:hAnsi="宋体" w:cs="宋体"/>
          <w:color w:val="auto"/>
          <w:position w:val="-1"/>
          <w:szCs w:val="21"/>
          <w:highlight w:val="none"/>
        </w:rPr>
        <w:t xml:space="preserve">4.1 </w:t>
      </w:r>
      <w:r>
        <w:rPr>
          <w:rFonts w:hint="eastAsia" w:ascii="宋体" w:hAnsi="宋体" w:cs="宋体"/>
          <w:color w:val="auto"/>
          <w:spacing w:val="-2"/>
          <w:position w:val="-1"/>
          <w:szCs w:val="21"/>
          <w:highlight w:val="none"/>
        </w:rPr>
        <w:t>项</w:t>
      </w:r>
      <w:r>
        <w:rPr>
          <w:rFonts w:hint="eastAsia" w:ascii="宋体" w:hAnsi="宋体" w:cs="宋体"/>
          <w:color w:val="auto"/>
          <w:position w:val="-1"/>
          <w:szCs w:val="21"/>
          <w:highlight w:val="none"/>
        </w:rPr>
        <w:t>要</w:t>
      </w:r>
      <w:r>
        <w:rPr>
          <w:rFonts w:hint="eastAsia" w:ascii="宋体" w:hAnsi="宋体" w:cs="宋体"/>
          <w:color w:val="auto"/>
          <w:spacing w:val="-2"/>
          <w:position w:val="-1"/>
          <w:szCs w:val="21"/>
          <w:highlight w:val="none"/>
        </w:rPr>
        <w:t>求</w:t>
      </w:r>
      <w:r>
        <w:rPr>
          <w:rFonts w:hint="eastAsia" w:ascii="宋体" w:hAnsi="宋体" w:cs="宋体"/>
          <w:color w:val="auto"/>
          <w:position w:val="-1"/>
          <w:szCs w:val="21"/>
          <w:highlight w:val="none"/>
        </w:rPr>
        <w:t>提</w:t>
      </w:r>
      <w:r>
        <w:rPr>
          <w:rFonts w:hint="eastAsia" w:ascii="宋体" w:hAnsi="宋体" w:cs="宋体"/>
          <w:color w:val="auto"/>
          <w:spacing w:val="-2"/>
          <w:position w:val="-1"/>
          <w:szCs w:val="21"/>
          <w:highlight w:val="none"/>
        </w:rPr>
        <w:t>交</w:t>
      </w:r>
      <w:r>
        <w:rPr>
          <w:rFonts w:hint="eastAsia" w:ascii="宋体" w:hAnsi="宋体" w:cs="宋体"/>
          <w:color w:val="auto"/>
          <w:position w:val="-1"/>
          <w:szCs w:val="21"/>
          <w:highlight w:val="none"/>
        </w:rPr>
        <w:t>投</w:t>
      </w:r>
      <w:r>
        <w:rPr>
          <w:rFonts w:hint="eastAsia" w:ascii="宋体" w:hAnsi="宋体" w:cs="宋体"/>
          <w:color w:val="auto"/>
          <w:spacing w:val="-2"/>
          <w:position w:val="-1"/>
          <w:szCs w:val="21"/>
          <w:highlight w:val="none"/>
        </w:rPr>
        <w:t>标</w:t>
      </w:r>
      <w:r>
        <w:rPr>
          <w:rFonts w:hint="eastAsia" w:ascii="宋体" w:hAnsi="宋体" w:cs="宋体"/>
          <w:color w:val="auto"/>
          <w:position w:val="-1"/>
          <w:szCs w:val="21"/>
          <w:highlight w:val="none"/>
        </w:rPr>
        <w:t>保</w:t>
      </w:r>
      <w:r>
        <w:rPr>
          <w:rFonts w:hint="eastAsia" w:ascii="宋体" w:hAnsi="宋体" w:cs="宋体"/>
          <w:color w:val="auto"/>
          <w:spacing w:val="-2"/>
          <w:position w:val="-1"/>
          <w:szCs w:val="21"/>
          <w:highlight w:val="none"/>
        </w:rPr>
        <w:t>证金</w:t>
      </w:r>
      <w:r>
        <w:rPr>
          <w:rFonts w:hint="eastAsia" w:ascii="宋体" w:hAnsi="宋体" w:cs="宋体"/>
          <w:color w:val="auto"/>
          <w:position w:val="-1"/>
          <w:szCs w:val="21"/>
          <w:highlight w:val="none"/>
        </w:rPr>
        <w:t>的，</w:t>
      </w:r>
      <w:r>
        <w:rPr>
          <w:rFonts w:hint="eastAsia" w:ascii="宋体" w:hAnsi="宋体" w:cs="宋体"/>
          <w:color w:val="auto"/>
          <w:spacing w:val="-2"/>
          <w:position w:val="-1"/>
          <w:szCs w:val="21"/>
          <w:highlight w:val="none"/>
        </w:rPr>
        <w:t>评</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委</w:t>
      </w:r>
      <w:r>
        <w:rPr>
          <w:rFonts w:hint="eastAsia" w:ascii="宋体" w:hAnsi="宋体" w:cs="宋体"/>
          <w:color w:val="auto"/>
          <w:position w:val="-1"/>
          <w:szCs w:val="21"/>
          <w:highlight w:val="none"/>
        </w:rPr>
        <w:t>员</w:t>
      </w:r>
      <w:r>
        <w:rPr>
          <w:rFonts w:hint="eastAsia" w:ascii="宋体" w:hAnsi="宋体" w:cs="宋体"/>
          <w:color w:val="auto"/>
          <w:spacing w:val="-2"/>
          <w:position w:val="-1"/>
          <w:szCs w:val="21"/>
          <w:highlight w:val="none"/>
        </w:rPr>
        <w:t>会</w:t>
      </w:r>
      <w:r>
        <w:rPr>
          <w:rFonts w:hint="eastAsia" w:ascii="宋体" w:hAnsi="宋体" w:cs="宋体"/>
          <w:color w:val="auto"/>
          <w:position w:val="-1"/>
          <w:szCs w:val="21"/>
          <w:highlight w:val="none"/>
        </w:rPr>
        <w:t>将</w:t>
      </w:r>
      <w:r>
        <w:rPr>
          <w:rFonts w:hint="eastAsia" w:ascii="宋体" w:hAnsi="宋体" w:cs="宋体"/>
          <w:color w:val="auto"/>
          <w:spacing w:val="-2"/>
          <w:position w:val="-1"/>
          <w:szCs w:val="21"/>
          <w:highlight w:val="none"/>
        </w:rPr>
        <w:t>否</w:t>
      </w:r>
      <w:r>
        <w:rPr>
          <w:rFonts w:hint="eastAsia" w:ascii="宋体" w:hAnsi="宋体" w:cs="宋体"/>
          <w:color w:val="auto"/>
          <w:position w:val="-1"/>
          <w:szCs w:val="21"/>
          <w:highlight w:val="none"/>
        </w:rPr>
        <w:t>决</w:t>
      </w:r>
      <w:r>
        <w:rPr>
          <w:rFonts w:hint="eastAsia" w:ascii="宋体" w:hAnsi="宋体" w:cs="宋体"/>
          <w:color w:val="auto"/>
          <w:spacing w:val="-2"/>
          <w:position w:val="-1"/>
          <w:szCs w:val="21"/>
          <w:highlight w:val="none"/>
        </w:rPr>
        <w:t>其</w:t>
      </w:r>
      <w:r>
        <w:rPr>
          <w:rFonts w:hint="eastAsia" w:ascii="宋体" w:hAnsi="宋体" w:cs="宋体"/>
          <w:color w:val="auto"/>
          <w:position w:val="-1"/>
          <w:szCs w:val="21"/>
          <w:highlight w:val="none"/>
        </w:rPr>
        <w:t>投标。</w:t>
      </w:r>
    </w:p>
    <w:p w14:paraId="2932F4F4">
      <w:pPr>
        <w:spacing w:before="39" w:line="360" w:lineRule="auto"/>
        <w:ind w:left="100" w:right="119" w:firstLine="420"/>
        <w:rPr>
          <w:rFonts w:hint="eastAsia" w:ascii="宋体" w:hAnsi="宋体" w:cs="宋体"/>
          <w:color w:val="auto"/>
          <w:szCs w:val="21"/>
          <w:highlight w:val="none"/>
        </w:rPr>
      </w:pPr>
      <w:r>
        <w:rPr>
          <w:rFonts w:hint="eastAsia" w:ascii="宋体" w:hAnsi="宋体" w:cs="宋体"/>
          <w:color w:val="auto"/>
          <w:szCs w:val="21"/>
          <w:highlight w:val="none"/>
        </w:rPr>
        <w:t>3.4.3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最</w:t>
      </w:r>
      <w:r>
        <w:rPr>
          <w:rFonts w:hint="eastAsia" w:ascii="宋体" w:hAnsi="宋体" w:cs="宋体"/>
          <w:color w:val="auto"/>
          <w:szCs w:val="21"/>
          <w:highlight w:val="none"/>
        </w:rPr>
        <w:t>迟</w:t>
      </w:r>
      <w:r>
        <w:rPr>
          <w:rFonts w:hint="eastAsia" w:ascii="宋体" w:hAnsi="宋体" w:cs="宋体"/>
          <w:color w:val="auto"/>
          <w:spacing w:val="-2"/>
          <w:szCs w:val="21"/>
          <w:highlight w:val="none"/>
        </w:rPr>
        <w:t>将</w:t>
      </w:r>
      <w:r>
        <w:rPr>
          <w:rFonts w:hint="eastAsia" w:ascii="宋体" w:hAnsi="宋体" w:cs="宋体"/>
          <w:color w:val="auto"/>
          <w:szCs w:val="21"/>
          <w:highlight w:val="none"/>
        </w:rPr>
        <w:t>在</w:t>
      </w:r>
      <w:r>
        <w:rPr>
          <w:rFonts w:hint="eastAsia" w:ascii="宋体" w:hAnsi="宋体" w:cs="宋体"/>
          <w:color w:val="auto"/>
          <w:spacing w:val="-2"/>
          <w:szCs w:val="21"/>
          <w:highlight w:val="none"/>
        </w:rPr>
        <w:t>与中</w:t>
      </w:r>
      <w:r>
        <w:rPr>
          <w:rFonts w:hint="eastAsia" w:ascii="宋体" w:hAnsi="宋体" w:cs="宋体"/>
          <w:color w:val="auto"/>
          <w:szCs w:val="21"/>
          <w:highlight w:val="none"/>
        </w:rPr>
        <w:t>标人</w:t>
      </w:r>
      <w:r>
        <w:rPr>
          <w:rFonts w:hint="eastAsia" w:ascii="宋体" w:hAnsi="宋体" w:cs="宋体"/>
          <w:color w:val="auto"/>
          <w:spacing w:val="-2"/>
          <w:szCs w:val="21"/>
          <w:highlight w:val="none"/>
        </w:rPr>
        <w:t>签</w:t>
      </w:r>
      <w:r>
        <w:rPr>
          <w:rFonts w:hint="eastAsia" w:ascii="宋体" w:hAnsi="宋体" w:cs="宋体"/>
          <w:color w:val="auto"/>
          <w:szCs w:val="21"/>
          <w:highlight w:val="none"/>
        </w:rPr>
        <w:t>订</w:t>
      </w:r>
      <w:r>
        <w:rPr>
          <w:rFonts w:hint="eastAsia" w:ascii="宋体" w:hAnsi="宋体" w:cs="宋体"/>
          <w:color w:val="auto"/>
          <w:spacing w:val="-2"/>
          <w:szCs w:val="21"/>
          <w:highlight w:val="none"/>
        </w:rPr>
        <w:t>合同</w:t>
      </w:r>
      <w:r>
        <w:rPr>
          <w:rFonts w:hint="eastAsia" w:ascii="宋体" w:hAnsi="宋体" w:cs="宋体"/>
          <w:color w:val="auto"/>
          <w:szCs w:val="21"/>
          <w:highlight w:val="none"/>
        </w:rPr>
        <w:t xml:space="preserve">后 5 </w:t>
      </w:r>
      <w:r>
        <w:rPr>
          <w:rFonts w:hint="eastAsia" w:ascii="宋体" w:hAnsi="宋体" w:cs="宋体"/>
          <w:color w:val="auto"/>
          <w:spacing w:val="-2"/>
          <w:szCs w:val="21"/>
          <w:highlight w:val="none"/>
        </w:rPr>
        <w:t>日内</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向</w:t>
      </w:r>
      <w:r>
        <w:rPr>
          <w:rFonts w:hint="eastAsia" w:ascii="宋体" w:hAnsi="宋体" w:cs="宋体"/>
          <w:color w:val="auto"/>
          <w:szCs w:val="21"/>
          <w:highlight w:val="none"/>
        </w:rPr>
        <w:t>未中</w:t>
      </w:r>
      <w:r>
        <w:rPr>
          <w:rFonts w:hint="eastAsia" w:ascii="宋体" w:hAnsi="宋体" w:cs="宋体"/>
          <w:color w:val="auto"/>
          <w:spacing w:val="-2"/>
          <w:szCs w:val="21"/>
          <w:highlight w:val="none"/>
        </w:rPr>
        <w:t>标</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和</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退还</w:t>
      </w:r>
      <w:r>
        <w:rPr>
          <w:rFonts w:hint="eastAsia" w:ascii="宋体" w:hAnsi="宋体" w:cs="宋体"/>
          <w:color w:val="auto"/>
          <w:spacing w:val="-2"/>
          <w:szCs w:val="21"/>
          <w:highlight w:val="none"/>
        </w:rPr>
        <w:t>投</w:t>
      </w:r>
      <w:r>
        <w:rPr>
          <w:rFonts w:hint="eastAsia" w:ascii="宋体" w:hAnsi="宋体" w:cs="宋体"/>
          <w:color w:val="auto"/>
          <w:szCs w:val="21"/>
          <w:highlight w:val="none"/>
        </w:rPr>
        <w:t>标保证金</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w:t>
      </w:r>
      <w:r>
        <w:rPr>
          <w:rFonts w:hint="eastAsia" w:ascii="宋体" w:hAnsi="宋体" w:cs="宋体"/>
          <w:color w:val="auto"/>
          <w:spacing w:val="-2"/>
          <w:szCs w:val="21"/>
          <w:highlight w:val="none"/>
        </w:rPr>
        <w:t>以</w:t>
      </w:r>
      <w:r>
        <w:rPr>
          <w:rFonts w:hint="eastAsia" w:ascii="宋体" w:hAnsi="宋体" w:cs="宋体"/>
          <w:color w:val="auto"/>
          <w:szCs w:val="21"/>
          <w:highlight w:val="none"/>
        </w:rPr>
        <w:t>现</w:t>
      </w:r>
      <w:r>
        <w:rPr>
          <w:rFonts w:hint="eastAsia" w:ascii="宋体" w:hAnsi="宋体" w:cs="宋体"/>
          <w:color w:val="auto"/>
          <w:spacing w:val="-2"/>
          <w:szCs w:val="21"/>
          <w:highlight w:val="none"/>
        </w:rPr>
        <w:t>金</w:t>
      </w:r>
      <w:r>
        <w:rPr>
          <w:rFonts w:hint="eastAsia" w:ascii="宋体" w:hAnsi="宋体" w:cs="宋体"/>
          <w:color w:val="auto"/>
          <w:szCs w:val="21"/>
          <w:highlight w:val="none"/>
        </w:rPr>
        <w:t>或者</w:t>
      </w:r>
      <w:r>
        <w:rPr>
          <w:rFonts w:hint="eastAsia" w:ascii="宋体" w:hAnsi="宋体" w:cs="宋体"/>
          <w:color w:val="auto"/>
          <w:spacing w:val="-2"/>
          <w:szCs w:val="21"/>
          <w:highlight w:val="none"/>
        </w:rPr>
        <w:t>支</w:t>
      </w:r>
      <w:r>
        <w:rPr>
          <w:rFonts w:hint="eastAsia" w:ascii="宋体" w:hAnsi="宋体" w:cs="宋体"/>
          <w:color w:val="auto"/>
          <w:szCs w:val="21"/>
          <w:highlight w:val="none"/>
        </w:rPr>
        <w:t>票</w:t>
      </w:r>
      <w:r>
        <w:rPr>
          <w:rFonts w:hint="eastAsia" w:ascii="宋体" w:hAnsi="宋体" w:cs="宋体"/>
          <w:color w:val="auto"/>
          <w:spacing w:val="-2"/>
          <w:szCs w:val="21"/>
          <w:highlight w:val="none"/>
        </w:rPr>
        <w:t>形</w:t>
      </w:r>
      <w:r>
        <w:rPr>
          <w:rFonts w:hint="eastAsia" w:ascii="宋体" w:hAnsi="宋体" w:cs="宋体"/>
          <w:color w:val="auto"/>
          <w:szCs w:val="21"/>
          <w:highlight w:val="none"/>
        </w:rPr>
        <w:t>式</w:t>
      </w:r>
      <w:r>
        <w:rPr>
          <w:rFonts w:hint="eastAsia" w:ascii="宋体" w:hAnsi="宋体" w:cs="宋体"/>
          <w:color w:val="auto"/>
          <w:spacing w:val="-2"/>
          <w:szCs w:val="21"/>
          <w:highlight w:val="none"/>
        </w:rPr>
        <w:t>递</w:t>
      </w:r>
      <w:r>
        <w:rPr>
          <w:rFonts w:hint="eastAsia" w:ascii="宋体" w:hAnsi="宋体" w:cs="宋体"/>
          <w:color w:val="auto"/>
          <w:szCs w:val="21"/>
          <w:highlight w:val="none"/>
        </w:rPr>
        <w:t>交</w:t>
      </w:r>
      <w:r>
        <w:rPr>
          <w:rFonts w:hint="eastAsia" w:ascii="宋体" w:hAnsi="宋体" w:cs="宋体"/>
          <w:color w:val="auto"/>
          <w:spacing w:val="-2"/>
          <w:szCs w:val="21"/>
          <w:highlight w:val="none"/>
        </w:rPr>
        <w:t>的</w:t>
      </w:r>
      <w:r>
        <w:rPr>
          <w:rFonts w:hint="eastAsia" w:ascii="宋体" w:hAnsi="宋体" w:cs="宋体"/>
          <w:color w:val="auto"/>
          <w:szCs w:val="21"/>
          <w:highlight w:val="none"/>
        </w:rPr>
        <w:t>，</w:t>
      </w:r>
      <w:r>
        <w:rPr>
          <w:rFonts w:hint="eastAsia" w:ascii="宋体" w:hAnsi="宋体" w:cs="宋体"/>
          <w:color w:val="auto"/>
          <w:spacing w:val="-2"/>
          <w:szCs w:val="21"/>
          <w:highlight w:val="none"/>
        </w:rPr>
        <w:t>还</w:t>
      </w:r>
      <w:r>
        <w:rPr>
          <w:rFonts w:hint="eastAsia" w:ascii="宋体" w:hAnsi="宋体" w:cs="宋体"/>
          <w:color w:val="auto"/>
          <w:szCs w:val="21"/>
          <w:highlight w:val="none"/>
        </w:rPr>
        <w:t>应退</w:t>
      </w:r>
      <w:r>
        <w:rPr>
          <w:rFonts w:hint="eastAsia" w:ascii="宋体" w:hAnsi="宋体" w:cs="宋体"/>
          <w:color w:val="auto"/>
          <w:spacing w:val="-2"/>
          <w:szCs w:val="21"/>
          <w:highlight w:val="none"/>
        </w:rPr>
        <w:t>还</w:t>
      </w:r>
      <w:r>
        <w:rPr>
          <w:rFonts w:hint="eastAsia" w:ascii="宋体" w:hAnsi="宋体" w:cs="宋体"/>
          <w:color w:val="auto"/>
          <w:szCs w:val="21"/>
          <w:highlight w:val="none"/>
        </w:rPr>
        <w:t>银</w:t>
      </w:r>
      <w:r>
        <w:rPr>
          <w:rFonts w:hint="eastAsia" w:ascii="宋体" w:hAnsi="宋体" w:cs="宋体"/>
          <w:color w:val="auto"/>
          <w:spacing w:val="-2"/>
          <w:szCs w:val="21"/>
          <w:highlight w:val="none"/>
        </w:rPr>
        <w:t>行</w:t>
      </w:r>
      <w:r>
        <w:rPr>
          <w:rFonts w:hint="eastAsia" w:ascii="宋体" w:hAnsi="宋体" w:cs="宋体"/>
          <w:color w:val="auto"/>
          <w:szCs w:val="21"/>
          <w:highlight w:val="none"/>
        </w:rPr>
        <w:t>同</w:t>
      </w:r>
      <w:r>
        <w:rPr>
          <w:rFonts w:hint="eastAsia" w:ascii="宋体" w:hAnsi="宋体" w:cs="宋体"/>
          <w:color w:val="auto"/>
          <w:spacing w:val="-2"/>
          <w:szCs w:val="21"/>
          <w:highlight w:val="none"/>
        </w:rPr>
        <w:t>期</w:t>
      </w:r>
      <w:r>
        <w:rPr>
          <w:rFonts w:hint="eastAsia" w:ascii="宋体" w:hAnsi="宋体" w:cs="宋体"/>
          <w:color w:val="auto"/>
          <w:szCs w:val="21"/>
          <w:highlight w:val="none"/>
        </w:rPr>
        <w:t>存</w:t>
      </w:r>
      <w:r>
        <w:rPr>
          <w:rFonts w:hint="eastAsia" w:ascii="宋体" w:hAnsi="宋体" w:cs="宋体"/>
          <w:color w:val="auto"/>
          <w:spacing w:val="-2"/>
          <w:szCs w:val="21"/>
          <w:highlight w:val="none"/>
        </w:rPr>
        <w:t>款</w:t>
      </w:r>
      <w:r>
        <w:rPr>
          <w:rFonts w:hint="eastAsia" w:ascii="宋体" w:hAnsi="宋体" w:cs="宋体"/>
          <w:color w:val="auto"/>
          <w:szCs w:val="21"/>
          <w:highlight w:val="none"/>
        </w:rPr>
        <w:t>利</w:t>
      </w:r>
      <w:r>
        <w:rPr>
          <w:rFonts w:hint="eastAsia" w:ascii="宋体" w:hAnsi="宋体" w:cs="宋体"/>
          <w:color w:val="auto"/>
          <w:spacing w:val="-2"/>
          <w:szCs w:val="21"/>
          <w:highlight w:val="none"/>
        </w:rPr>
        <w:t>息</w:t>
      </w:r>
      <w:r>
        <w:rPr>
          <w:rFonts w:hint="eastAsia" w:ascii="宋体" w:hAnsi="宋体" w:cs="宋体"/>
          <w:color w:val="auto"/>
          <w:szCs w:val="21"/>
          <w:highlight w:val="none"/>
        </w:rPr>
        <w:t>。</w:t>
      </w:r>
    </w:p>
    <w:p w14:paraId="7783BF77">
      <w:pPr>
        <w:spacing w:before="11"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3.4.4</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有</w:t>
      </w:r>
      <w:r>
        <w:rPr>
          <w:rFonts w:hint="eastAsia" w:ascii="宋体" w:hAnsi="宋体" w:cs="宋体"/>
          <w:color w:val="auto"/>
          <w:spacing w:val="-2"/>
          <w:szCs w:val="21"/>
          <w:highlight w:val="none"/>
        </w:rPr>
        <w:t>下</w:t>
      </w:r>
      <w:r>
        <w:rPr>
          <w:rFonts w:hint="eastAsia" w:ascii="宋体" w:hAnsi="宋体" w:cs="宋体"/>
          <w:color w:val="auto"/>
          <w:szCs w:val="21"/>
          <w:highlight w:val="none"/>
        </w:rPr>
        <w:t>列</w:t>
      </w:r>
      <w:r>
        <w:rPr>
          <w:rFonts w:hint="eastAsia" w:ascii="宋体" w:hAnsi="宋体" w:cs="宋体"/>
          <w:color w:val="auto"/>
          <w:spacing w:val="-2"/>
          <w:szCs w:val="21"/>
          <w:highlight w:val="none"/>
        </w:rPr>
        <w:t>情</w:t>
      </w:r>
      <w:r>
        <w:rPr>
          <w:rFonts w:hint="eastAsia" w:ascii="宋体" w:hAnsi="宋体" w:cs="宋体"/>
          <w:color w:val="auto"/>
          <w:szCs w:val="21"/>
          <w:highlight w:val="none"/>
        </w:rPr>
        <w:t>形</w:t>
      </w:r>
      <w:r>
        <w:rPr>
          <w:rFonts w:hint="eastAsia" w:ascii="宋体" w:hAnsi="宋体" w:cs="宋体"/>
          <w:color w:val="auto"/>
          <w:spacing w:val="-2"/>
          <w:szCs w:val="21"/>
          <w:highlight w:val="none"/>
        </w:rPr>
        <w:t>之</w:t>
      </w:r>
      <w:r>
        <w:rPr>
          <w:rFonts w:hint="eastAsia" w:ascii="宋体" w:hAnsi="宋体" w:cs="宋体"/>
          <w:color w:val="auto"/>
          <w:szCs w:val="21"/>
          <w:highlight w:val="none"/>
        </w:rPr>
        <w:t>一</w:t>
      </w:r>
      <w:r>
        <w:rPr>
          <w:rFonts w:hint="eastAsia" w:ascii="宋体" w:hAnsi="宋体" w:cs="宋体"/>
          <w:color w:val="auto"/>
          <w:spacing w:val="-2"/>
          <w:szCs w:val="21"/>
          <w:highlight w:val="none"/>
        </w:rPr>
        <w:t>的，</w:t>
      </w:r>
      <w:r>
        <w:rPr>
          <w:rFonts w:hint="eastAsia" w:ascii="宋体" w:hAnsi="宋体" w:cs="宋体"/>
          <w:color w:val="auto"/>
          <w:szCs w:val="21"/>
          <w:highlight w:val="none"/>
        </w:rPr>
        <w:t>投标</w:t>
      </w:r>
      <w:r>
        <w:rPr>
          <w:rFonts w:hint="eastAsia" w:ascii="宋体" w:hAnsi="宋体" w:cs="宋体"/>
          <w:color w:val="auto"/>
          <w:spacing w:val="-2"/>
          <w:szCs w:val="21"/>
          <w:highlight w:val="none"/>
        </w:rPr>
        <w:t>保</w:t>
      </w:r>
      <w:r>
        <w:rPr>
          <w:rFonts w:hint="eastAsia" w:ascii="宋体" w:hAnsi="宋体" w:cs="宋体"/>
          <w:color w:val="auto"/>
          <w:szCs w:val="21"/>
          <w:highlight w:val="none"/>
        </w:rPr>
        <w:t>证</w:t>
      </w:r>
      <w:r>
        <w:rPr>
          <w:rFonts w:hint="eastAsia" w:ascii="宋体" w:hAnsi="宋体" w:cs="宋体"/>
          <w:color w:val="auto"/>
          <w:spacing w:val="-2"/>
          <w:szCs w:val="21"/>
          <w:highlight w:val="none"/>
        </w:rPr>
        <w:t>金</w:t>
      </w:r>
      <w:r>
        <w:rPr>
          <w:rFonts w:hint="eastAsia" w:ascii="宋体" w:hAnsi="宋体" w:cs="宋体"/>
          <w:color w:val="auto"/>
          <w:szCs w:val="21"/>
          <w:highlight w:val="none"/>
        </w:rPr>
        <w:t>将</w:t>
      </w:r>
      <w:r>
        <w:rPr>
          <w:rFonts w:hint="eastAsia" w:ascii="宋体" w:hAnsi="宋体" w:cs="宋体"/>
          <w:color w:val="auto"/>
          <w:spacing w:val="-2"/>
          <w:szCs w:val="21"/>
          <w:highlight w:val="none"/>
        </w:rPr>
        <w:t>不</w:t>
      </w:r>
      <w:r>
        <w:rPr>
          <w:rFonts w:hint="eastAsia" w:ascii="宋体" w:hAnsi="宋体" w:cs="宋体"/>
          <w:color w:val="auto"/>
          <w:szCs w:val="21"/>
          <w:highlight w:val="none"/>
        </w:rPr>
        <w:t>予</w:t>
      </w:r>
      <w:r>
        <w:rPr>
          <w:rFonts w:hint="eastAsia" w:ascii="宋体" w:hAnsi="宋体" w:cs="宋体"/>
          <w:color w:val="auto"/>
          <w:spacing w:val="-2"/>
          <w:szCs w:val="21"/>
          <w:highlight w:val="none"/>
        </w:rPr>
        <w:t>退</w:t>
      </w:r>
      <w:r>
        <w:rPr>
          <w:rFonts w:hint="eastAsia" w:ascii="宋体" w:hAnsi="宋体" w:cs="宋体"/>
          <w:color w:val="auto"/>
          <w:szCs w:val="21"/>
          <w:highlight w:val="none"/>
        </w:rPr>
        <w:t>还：</w:t>
      </w:r>
    </w:p>
    <w:p w14:paraId="7BA10AD1">
      <w:pPr>
        <w:spacing w:before="39" w:line="360" w:lineRule="auto"/>
        <w:ind w:left="415" w:right="-2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在</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有</w:t>
      </w:r>
      <w:r>
        <w:rPr>
          <w:rFonts w:hint="eastAsia" w:ascii="宋体" w:hAnsi="宋体" w:cs="宋体"/>
          <w:color w:val="auto"/>
          <w:spacing w:val="-2"/>
          <w:szCs w:val="21"/>
          <w:highlight w:val="none"/>
        </w:rPr>
        <w:t>效期</w:t>
      </w:r>
      <w:r>
        <w:rPr>
          <w:rFonts w:hint="eastAsia" w:ascii="宋体" w:hAnsi="宋体" w:cs="宋体"/>
          <w:color w:val="auto"/>
          <w:szCs w:val="21"/>
          <w:highlight w:val="none"/>
        </w:rPr>
        <w:t>内撤</w:t>
      </w:r>
      <w:r>
        <w:rPr>
          <w:rFonts w:hint="eastAsia" w:ascii="宋体" w:hAnsi="宋体" w:cs="宋体"/>
          <w:color w:val="auto"/>
          <w:spacing w:val="-2"/>
          <w:szCs w:val="21"/>
          <w:highlight w:val="none"/>
        </w:rPr>
        <w:t>销</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p>
    <w:p w14:paraId="3358E4E9">
      <w:pPr>
        <w:spacing w:before="37" w:line="360" w:lineRule="auto"/>
        <w:ind w:left="100" w:right="123" w:firstLine="314"/>
        <w:jc w:val="left"/>
        <w:rPr>
          <w:rFonts w:hint="eastAsia" w:ascii="宋体" w:hAnsi="宋体" w:cs="宋体"/>
          <w:color w:val="auto"/>
          <w:szCs w:val="21"/>
          <w:highlight w:val="none"/>
        </w:rPr>
      </w:pPr>
      <w:r>
        <w:rPr>
          <w:rFonts w:hint="eastAsia" w:ascii="宋体" w:hAnsi="宋体" w:cs="宋体"/>
          <w:color w:val="auto"/>
          <w:szCs w:val="21"/>
          <w:highlight w:val="none"/>
        </w:rPr>
        <w:t>（2）中标人在收到</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通</w:t>
      </w:r>
      <w:r>
        <w:rPr>
          <w:rFonts w:hint="eastAsia" w:ascii="宋体" w:hAnsi="宋体" w:cs="宋体"/>
          <w:color w:val="auto"/>
          <w:szCs w:val="21"/>
          <w:highlight w:val="none"/>
        </w:rPr>
        <w:t>知书后，无正当</w:t>
      </w:r>
      <w:r>
        <w:rPr>
          <w:rFonts w:hint="eastAsia" w:ascii="宋体" w:hAnsi="宋体" w:cs="宋体"/>
          <w:color w:val="auto"/>
          <w:spacing w:val="-2"/>
          <w:szCs w:val="21"/>
          <w:highlight w:val="none"/>
        </w:rPr>
        <w:t>理</w:t>
      </w:r>
      <w:r>
        <w:rPr>
          <w:rFonts w:hint="eastAsia" w:ascii="宋体" w:hAnsi="宋体" w:cs="宋体"/>
          <w:color w:val="auto"/>
          <w:szCs w:val="21"/>
          <w:highlight w:val="none"/>
        </w:rPr>
        <w:t>由不</w:t>
      </w:r>
      <w:r>
        <w:rPr>
          <w:rFonts w:hint="eastAsia" w:ascii="宋体" w:hAnsi="宋体" w:cs="宋体"/>
          <w:color w:val="auto"/>
          <w:spacing w:val="-2"/>
          <w:szCs w:val="21"/>
          <w:highlight w:val="none"/>
        </w:rPr>
        <w:t>与</w:t>
      </w:r>
      <w:r>
        <w:rPr>
          <w:rFonts w:hint="eastAsia" w:ascii="宋体" w:hAnsi="宋体" w:cs="宋体"/>
          <w:color w:val="auto"/>
          <w:szCs w:val="21"/>
          <w:highlight w:val="none"/>
        </w:rPr>
        <w:t>招标人订立合同</w:t>
      </w:r>
      <w:r>
        <w:rPr>
          <w:rFonts w:hint="eastAsia" w:ascii="宋体" w:hAnsi="宋体" w:cs="宋体"/>
          <w:color w:val="auto"/>
          <w:spacing w:val="-2"/>
          <w:szCs w:val="21"/>
          <w:highlight w:val="none"/>
        </w:rPr>
        <w:t>，</w:t>
      </w:r>
      <w:r>
        <w:rPr>
          <w:rFonts w:hint="eastAsia" w:ascii="宋体" w:hAnsi="宋体" w:cs="宋体"/>
          <w:color w:val="auto"/>
          <w:szCs w:val="21"/>
          <w:highlight w:val="none"/>
        </w:rPr>
        <w:t>在签</w:t>
      </w:r>
      <w:r>
        <w:rPr>
          <w:rFonts w:hint="eastAsia" w:ascii="宋体" w:hAnsi="宋体" w:cs="宋体"/>
          <w:color w:val="auto"/>
          <w:spacing w:val="-2"/>
          <w:szCs w:val="21"/>
          <w:highlight w:val="none"/>
        </w:rPr>
        <w:t>订</w:t>
      </w:r>
      <w:r>
        <w:rPr>
          <w:rFonts w:hint="eastAsia" w:ascii="宋体" w:hAnsi="宋体" w:cs="宋体"/>
          <w:color w:val="auto"/>
          <w:szCs w:val="21"/>
          <w:highlight w:val="none"/>
        </w:rPr>
        <w:t>合同时向招标人提</w:t>
      </w:r>
      <w:r>
        <w:rPr>
          <w:rFonts w:hint="eastAsia" w:ascii="宋体" w:hAnsi="宋体" w:cs="宋体"/>
          <w:color w:val="auto"/>
          <w:spacing w:val="-2"/>
          <w:szCs w:val="21"/>
          <w:highlight w:val="none"/>
        </w:rPr>
        <w:t>出</w:t>
      </w:r>
      <w:r>
        <w:rPr>
          <w:rFonts w:hint="eastAsia" w:ascii="宋体" w:hAnsi="宋体" w:cs="宋体"/>
          <w:color w:val="auto"/>
          <w:szCs w:val="21"/>
          <w:highlight w:val="none"/>
        </w:rPr>
        <w:t>附</w:t>
      </w:r>
      <w:r>
        <w:rPr>
          <w:rFonts w:hint="eastAsia" w:ascii="宋体" w:hAnsi="宋体" w:cs="宋体"/>
          <w:color w:val="auto"/>
          <w:spacing w:val="-2"/>
          <w:szCs w:val="21"/>
          <w:highlight w:val="none"/>
        </w:rPr>
        <w:t>加</w:t>
      </w:r>
      <w:r>
        <w:rPr>
          <w:rFonts w:hint="eastAsia" w:ascii="宋体" w:hAnsi="宋体" w:cs="宋体"/>
          <w:color w:val="auto"/>
          <w:szCs w:val="21"/>
          <w:highlight w:val="none"/>
        </w:rPr>
        <w:t>条</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不</w:t>
      </w:r>
      <w:r>
        <w:rPr>
          <w:rFonts w:hint="eastAsia" w:ascii="宋体" w:hAnsi="宋体" w:cs="宋体"/>
          <w:color w:val="auto"/>
          <w:szCs w:val="21"/>
          <w:highlight w:val="none"/>
        </w:rPr>
        <w:t>按照</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提</w:t>
      </w:r>
      <w:r>
        <w:rPr>
          <w:rFonts w:hint="eastAsia" w:ascii="宋体" w:hAnsi="宋体" w:cs="宋体"/>
          <w:color w:val="auto"/>
          <w:szCs w:val="21"/>
          <w:highlight w:val="none"/>
        </w:rPr>
        <w:t>交</w:t>
      </w:r>
      <w:r>
        <w:rPr>
          <w:rFonts w:hint="eastAsia" w:ascii="宋体" w:hAnsi="宋体" w:cs="宋体"/>
          <w:color w:val="auto"/>
          <w:spacing w:val="-2"/>
          <w:szCs w:val="21"/>
          <w:highlight w:val="none"/>
        </w:rPr>
        <w:t>履</w:t>
      </w:r>
      <w:r>
        <w:rPr>
          <w:rFonts w:hint="eastAsia" w:ascii="宋体" w:hAnsi="宋体" w:cs="宋体"/>
          <w:color w:val="auto"/>
          <w:szCs w:val="21"/>
          <w:highlight w:val="none"/>
        </w:rPr>
        <w:t>约保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w:t>
      </w:r>
    </w:p>
    <w:p w14:paraId="50187C65">
      <w:pPr>
        <w:spacing w:before="9" w:line="360" w:lineRule="auto"/>
        <w:ind w:left="415" w:right="-2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发</w:t>
      </w:r>
      <w:r>
        <w:rPr>
          <w:rFonts w:hint="eastAsia" w:ascii="宋体" w:hAnsi="宋体" w:cs="宋体"/>
          <w:color w:val="auto"/>
          <w:spacing w:val="-2"/>
          <w:szCs w:val="21"/>
          <w:highlight w:val="none"/>
        </w:rPr>
        <w:t>生</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前附</w:t>
      </w:r>
      <w:r>
        <w:rPr>
          <w:rFonts w:hint="eastAsia" w:ascii="宋体" w:hAnsi="宋体" w:cs="宋体"/>
          <w:color w:val="auto"/>
          <w:szCs w:val="21"/>
          <w:highlight w:val="none"/>
        </w:rPr>
        <w:t>表规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可</w:t>
      </w:r>
      <w:r>
        <w:rPr>
          <w:rFonts w:hint="eastAsia" w:ascii="宋体" w:hAnsi="宋体" w:cs="宋体"/>
          <w:color w:val="auto"/>
          <w:szCs w:val="21"/>
          <w:highlight w:val="none"/>
        </w:rPr>
        <w:t>以</w:t>
      </w:r>
      <w:r>
        <w:rPr>
          <w:rFonts w:hint="eastAsia" w:ascii="宋体" w:hAnsi="宋体" w:cs="宋体"/>
          <w:color w:val="auto"/>
          <w:spacing w:val="-2"/>
          <w:szCs w:val="21"/>
          <w:highlight w:val="none"/>
        </w:rPr>
        <w:t>不</w:t>
      </w:r>
      <w:r>
        <w:rPr>
          <w:rFonts w:hint="eastAsia" w:ascii="宋体" w:hAnsi="宋体" w:cs="宋体"/>
          <w:color w:val="auto"/>
          <w:szCs w:val="21"/>
          <w:highlight w:val="none"/>
        </w:rPr>
        <w:t>予</w:t>
      </w:r>
      <w:r>
        <w:rPr>
          <w:rFonts w:hint="eastAsia" w:ascii="宋体" w:hAnsi="宋体" w:cs="宋体"/>
          <w:color w:val="auto"/>
          <w:spacing w:val="-2"/>
          <w:szCs w:val="21"/>
          <w:highlight w:val="none"/>
        </w:rPr>
        <w:t>退</w:t>
      </w:r>
      <w:r>
        <w:rPr>
          <w:rFonts w:hint="eastAsia" w:ascii="宋体" w:hAnsi="宋体" w:cs="宋体"/>
          <w:color w:val="auto"/>
          <w:szCs w:val="21"/>
          <w:highlight w:val="none"/>
        </w:rPr>
        <w:t>还投</w:t>
      </w:r>
      <w:r>
        <w:rPr>
          <w:rFonts w:hint="eastAsia" w:ascii="宋体" w:hAnsi="宋体" w:cs="宋体"/>
          <w:color w:val="auto"/>
          <w:spacing w:val="-2"/>
          <w:szCs w:val="21"/>
          <w:highlight w:val="none"/>
        </w:rPr>
        <w:t>标</w:t>
      </w:r>
      <w:r>
        <w:rPr>
          <w:rFonts w:hint="eastAsia" w:ascii="宋体" w:hAnsi="宋体" w:cs="宋体"/>
          <w:color w:val="auto"/>
          <w:szCs w:val="21"/>
          <w:highlight w:val="none"/>
        </w:rPr>
        <w:t>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w:t>
      </w:r>
      <w:r>
        <w:rPr>
          <w:rFonts w:hint="eastAsia" w:ascii="宋体" w:hAnsi="宋体" w:cs="宋体"/>
          <w:color w:val="auto"/>
          <w:spacing w:val="-2"/>
          <w:szCs w:val="21"/>
          <w:highlight w:val="none"/>
        </w:rPr>
        <w:t>的</w:t>
      </w:r>
      <w:r>
        <w:rPr>
          <w:rFonts w:hint="eastAsia" w:ascii="宋体" w:hAnsi="宋体" w:cs="宋体"/>
          <w:color w:val="auto"/>
          <w:szCs w:val="21"/>
          <w:highlight w:val="none"/>
        </w:rPr>
        <w:t>情</w:t>
      </w:r>
      <w:r>
        <w:rPr>
          <w:rFonts w:hint="eastAsia" w:ascii="宋体" w:hAnsi="宋体" w:cs="宋体"/>
          <w:color w:val="auto"/>
          <w:spacing w:val="-2"/>
          <w:szCs w:val="21"/>
          <w:highlight w:val="none"/>
        </w:rPr>
        <w:t>形</w:t>
      </w:r>
      <w:r>
        <w:rPr>
          <w:rFonts w:hint="eastAsia" w:ascii="宋体" w:hAnsi="宋体" w:cs="宋体"/>
          <w:color w:val="auto"/>
          <w:szCs w:val="21"/>
          <w:highlight w:val="none"/>
        </w:rPr>
        <w:t>。</w:t>
      </w:r>
    </w:p>
    <w:p w14:paraId="01D1F700">
      <w:pPr>
        <w:spacing w:line="360" w:lineRule="auto"/>
        <w:ind w:left="237" w:right="-20"/>
        <w:jc w:val="left"/>
        <w:rPr>
          <w:rFonts w:hint="eastAsia" w:ascii="宋体" w:hAnsi="宋体" w:cs="宋体"/>
          <w:color w:val="auto"/>
          <w:spacing w:val="1"/>
          <w:sz w:val="28"/>
          <w:szCs w:val="28"/>
          <w:highlight w:val="none"/>
        </w:rPr>
      </w:pPr>
      <w:r>
        <w:rPr>
          <w:rFonts w:hint="eastAsia" w:ascii="宋体" w:hAnsi="宋体" w:cs="宋体"/>
          <w:color w:val="auto"/>
          <w:spacing w:val="1"/>
          <w:sz w:val="28"/>
          <w:szCs w:val="28"/>
          <w:highlight w:val="none"/>
        </w:rPr>
        <w:t>3.5 资格审查资料（适用于未进行资格预审的）</w:t>
      </w:r>
    </w:p>
    <w:p w14:paraId="744C10A3">
      <w:pPr>
        <w:spacing w:line="360" w:lineRule="auto"/>
        <w:ind w:right="-20" w:firstLine="518" w:firstLineChars="247"/>
        <w:jc w:val="left"/>
        <w:rPr>
          <w:rFonts w:hint="eastAsia" w:ascii="宋体" w:hAnsi="宋体" w:cs="宋体"/>
          <w:color w:val="auto"/>
          <w:szCs w:val="21"/>
          <w:highlight w:val="none"/>
        </w:rPr>
      </w:pPr>
      <w:r>
        <w:rPr>
          <w:rFonts w:hint="eastAsia" w:ascii="宋体" w:hAnsi="宋体" w:cs="宋体"/>
          <w:color w:val="auto"/>
          <w:szCs w:val="21"/>
          <w:highlight w:val="none"/>
        </w:rPr>
        <w:t>除投标人须知前附表另有规定外，投标人应按下列规定提供资格审查资料，以证明其满足 本章第 1.4 款规定的资质、财务、业绩、信誉等要求。</w:t>
      </w:r>
    </w:p>
    <w:p w14:paraId="40B785C7">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3.5.1企业法人营业执照或事业单位法人证书；</w:t>
      </w:r>
    </w:p>
    <w:p w14:paraId="7746212B">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3.5.2</w:t>
      </w:r>
      <w:r>
        <w:rPr>
          <w:rFonts w:hint="eastAsia" w:ascii="宋体" w:hAnsi="宋体" w:cs="宋体"/>
          <w:color w:val="auto"/>
          <w:highlight w:val="none"/>
        </w:rPr>
        <w:t xml:space="preserve"> </w:t>
      </w:r>
      <w:r>
        <w:rPr>
          <w:rFonts w:hint="eastAsia" w:ascii="宋体" w:hAnsi="宋体" w:cs="宋体"/>
          <w:color w:val="auto"/>
          <w:szCs w:val="21"/>
          <w:highlight w:val="none"/>
        </w:rPr>
        <w:t>“近年财务状况表”（本项目不作要求）</w:t>
      </w:r>
    </w:p>
    <w:p w14:paraId="73011666">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3.5.3投标人自2020年1月 1 日至今承接过一项投资额8000万元（含本数）人民币以上造价咨询业绩。</w:t>
      </w:r>
    </w:p>
    <w:p w14:paraId="0FAD49A1">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3.5.4拟委派项目负责人相关证书；</w:t>
      </w:r>
    </w:p>
    <w:p w14:paraId="139004F2">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3.5.5</w:t>
      </w:r>
      <w:r>
        <w:rPr>
          <w:rFonts w:hint="eastAsia" w:ascii="宋体" w:hAnsi="宋体" w:cs="宋体"/>
          <w:color w:val="auto"/>
          <w:highlight w:val="none"/>
        </w:rPr>
        <w:t xml:space="preserve"> “近年发生的诉讼及仲裁情况”</w:t>
      </w:r>
      <w:r>
        <w:rPr>
          <w:rFonts w:hint="eastAsia" w:ascii="宋体" w:hAnsi="宋体" w:cs="宋体"/>
          <w:color w:val="auto"/>
          <w:szCs w:val="21"/>
          <w:highlight w:val="none"/>
        </w:rPr>
        <w:t>（本项目不作要求）</w:t>
      </w:r>
    </w:p>
    <w:p w14:paraId="38E2A955">
      <w:pPr>
        <w:spacing w:line="360" w:lineRule="auto"/>
        <w:ind w:left="1149" w:leftChars="247" w:right="-20" w:hanging="630" w:hangingChars="300"/>
        <w:jc w:val="left"/>
        <w:rPr>
          <w:rFonts w:hint="eastAsia" w:ascii="宋体" w:hAnsi="宋体" w:cs="宋体"/>
          <w:color w:val="auto"/>
          <w:szCs w:val="21"/>
          <w:highlight w:val="none"/>
        </w:rPr>
      </w:pPr>
      <w:r>
        <w:rPr>
          <w:rFonts w:hint="eastAsia" w:ascii="宋体" w:hAnsi="宋体" w:cs="宋体"/>
          <w:color w:val="auto"/>
          <w:szCs w:val="21"/>
          <w:highlight w:val="none"/>
        </w:rPr>
        <w:t>3.5.6投标人须已在广州市住建行业信用管理平台建立企业信用档案，拟委派的项目负责人为本企业信用档案在册人员。【香港企业参加投标的，须提供在广东省住房和城乡建设主管部门备案网页截图】</w:t>
      </w:r>
    </w:p>
    <w:p w14:paraId="7598CF33">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3.5.7按照招标公告的附件一的内容签署盖章的投标人声明（原件）；</w:t>
      </w:r>
    </w:p>
    <w:p w14:paraId="0F2EA0CC">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3.5.8投标人认为需要提交的其他资料。</w:t>
      </w:r>
    </w:p>
    <w:p w14:paraId="7C0C1009">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3</w:t>
      </w:r>
      <w:r>
        <w:rPr>
          <w:rFonts w:hint="eastAsia" w:ascii="宋体" w:hAnsi="宋体" w:cs="宋体"/>
          <w:color w:val="auto"/>
          <w:sz w:val="28"/>
          <w:szCs w:val="28"/>
          <w:highlight w:val="none"/>
        </w:rPr>
        <w:t>.6</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备选投标</w:t>
      </w:r>
      <w:r>
        <w:rPr>
          <w:rFonts w:hint="eastAsia" w:ascii="宋体" w:hAnsi="宋体" w:cs="宋体"/>
          <w:color w:val="auto"/>
          <w:spacing w:val="-3"/>
          <w:sz w:val="28"/>
          <w:szCs w:val="28"/>
          <w:highlight w:val="none"/>
        </w:rPr>
        <w:t>方</w:t>
      </w:r>
      <w:r>
        <w:rPr>
          <w:rFonts w:hint="eastAsia" w:ascii="宋体" w:hAnsi="宋体" w:cs="宋体"/>
          <w:color w:val="auto"/>
          <w:sz w:val="28"/>
          <w:szCs w:val="28"/>
          <w:highlight w:val="none"/>
        </w:rPr>
        <w:t>案</w:t>
      </w:r>
    </w:p>
    <w:p w14:paraId="11B32021">
      <w:pPr>
        <w:spacing w:line="360" w:lineRule="auto"/>
        <w:ind w:left="100" w:right="142" w:firstLine="420"/>
        <w:rPr>
          <w:rFonts w:hint="eastAsia" w:ascii="宋体" w:hAnsi="宋体" w:cs="宋体"/>
          <w:color w:val="auto"/>
          <w:szCs w:val="21"/>
          <w:highlight w:val="none"/>
        </w:rPr>
      </w:pPr>
      <w:r>
        <w:rPr>
          <w:rFonts w:hint="eastAsia" w:ascii="宋体" w:hAnsi="宋体" w:cs="宋体"/>
          <w:color w:val="auto"/>
          <w:szCs w:val="21"/>
          <w:highlight w:val="none"/>
        </w:rPr>
        <w:t>3.6.1 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zCs w:val="21"/>
          <w:highlight w:val="none"/>
        </w:rPr>
        <w:t>规定</w:t>
      </w:r>
      <w:r>
        <w:rPr>
          <w:rFonts w:hint="eastAsia" w:ascii="宋体" w:hAnsi="宋体" w:cs="宋体"/>
          <w:color w:val="auto"/>
          <w:spacing w:val="-2"/>
          <w:szCs w:val="21"/>
          <w:highlight w:val="none"/>
        </w:rPr>
        <w:t>允</w:t>
      </w:r>
      <w:r>
        <w:rPr>
          <w:rFonts w:hint="eastAsia" w:ascii="宋体" w:hAnsi="宋体" w:cs="宋体"/>
          <w:color w:val="auto"/>
          <w:szCs w:val="21"/>
          <w:highlight w:val="none"/>
        </w:rPr>
        <w:t>许</w:t>
      </w:r>
      <w:r>
        <w:rPr>
          <w:rFonts w:hint="eastAsia" w:ascii="宋体" w:hAnsi="宋体" w:cs="宋体"/>
          <w:color w:val="auto"/>
          <w:spacing w:val="-2"/>
          <w:szCs w:val="21"/>
          <w:highlight w:val="none"/>
        </w:rPr>
        <w:t>外</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w:t>
      </w:r>
      <w:r>
        <w:rPr>
          <w:rFonts w:hint="eastAsia" w:ascii="宋体" w:hAnsi="宋体" w:cs="宋体"/>
          <w:color w:val="auto"/>
          <w:spacing w:val="-2"/>
          <w:szCs w:val="21"/>
          <w:highlight w:val="none"/>
        </w:rPr>
        <w:t>得</w:t>
      </w:r>
      <w:r>
        <w:rPr>
          <w:rFonts w:hint="eastAsia" w:ascii="宋体" w:hAnsi="宋体" w:cs="宋体"/>
          <w:color w:val="auto"/>
          <w:szCs w:val="21"/>
          <w:highlight w:val="none"/>
        </w:rPr>
        <w:t>递交</w:t>
      </w:r>
      <w:r>
        <w:rPr>
          <w:rFonts w:hint="eastAsia" w:ascii="宋体" w:hAnsi="宋体" w:cs="宋体"/>
          <w:color w:val="auto"/>
          <w:spacing w:val="-2"/>
          <w:szCs w:val="21"/>
          <w:highlight w:val="none"/>
        </w:rPr>
        <w:t>备</w:t>
      </w:r>
      <w:r>
        <w:rPr>
          <w:rFonts w:hint="eastAsia" w:ascii="宋体" w:hAnsi="宋体" w:cs="宋体"/>
          <w:color w:val="auto"/>
          <w:szCs w:val="21"/>
          <w:highlight w:val="none"/>
        </w:rPr>
        <w:t>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方</w:t>
      </w:r>
      <w:r>
        <w:rPr>
          <w:rFonts w:hint="eastAsia" w:ascii="宋体" w:hAnsi="宋体" w:cs="宋体"/>
          <w:color w:val="auto"/>
          <w:szCs w:val="21"/>
          <w:highlight w:val="none"/>
        </w:rPr>
        <w:t>案</w:t>
      </w:r>
      <w:r>
        <w:rPr>
          <w:rFonts w:hint="eastAsia" w:ascii="宋体" w:hAnsi="宋体" w:cs="宋体"/>
          <w:color w:val="auto"/>
          <w:spacing w:val="-41"/>
          <w:szCs w:val="21"/>
          <w:highlight w:val="none"/>
        </w:rPr>
        <w:t>，</w:t>
      </w:r>
      <w:r>
        <w:rPr>
          <w:rFonts w:hint="eastAsia" w:ascii="宋体" w:hAnsi="宋体" w:cs="宋体"/>
          <w:color w:val="auto"/>
          <w:szCs w:val="21"/>
          <w:highlight w:val="none"/>
        </w:rPr>
        <w:t>否</w:t>
      </w:r>
      <w:r>
        <w:rPr>
          <w:rFonts w:hint="eastAsia" w:ascii="宋体" w:hAnsi="宋体" w:cs="宋体"/>
          <w:color w:val="auto"/>
          <w:spacing w:val="-2"/>
          <w:szCs w:val="21"/>
          <w:highlight w:val="none"/>
        </w:rPr>
        <w:t>则</w:t>
      </w:r>
      <w:r>
        <w:rPr>
          <w:rFonts w:hint="eastAsia" w:ascii="宋体" w:hAnsi="宋体" w:cs="宋体"/>
          <w:color w:val="auto"/>
          <w:szCs w:val="21"/>
          <w:highlight w:val="none"/>
        </w:rPr>
        <w:t>其投</w:t>
      </w:r>
      <w:r>
        <w:rPr>
          <w:rFonts w:hint="eastAsia" w:ascii="宋体" w:hAnsi="宋体" w:cs="宋体"/>
          <w:color w:val="auto"/>
          <w:spacing w:val="-2"/>
          <w:szCs w:val="21"/>
          <w:highlight w:val="none"/>
        </w:rPr>
        <w:t>标</w:t>
      </w:r>
      <w:r>
        <w:rPr>
          <w:rFonts w:hint="eastAsia" w:ascii="宋体" w:hAnsi="宋体" w:cs="宋体"/>
          <w:color w:val="auto"/>
          <w:szCs w:val="21"/>
          <w:highlight w:val="none"/>
        </w:rPr>
        <w:t>将</w:t>
      </w:r>
      <w:r>
        <w:rPr>
          <w:rFonts w:hint="eastAsia" w:ascii="宋体" w:hAnsi="宋体" w:cs="宋体"/>
          <w:color w:val="auto"/>
          <w:spacing w:val="-2"/>
          <w:szCs w:val="21"/>
          <w:highlight w:val="none"/>
        </w:rPr>
        <w:t>被</w:t>
      </w:r>
      <w:r>
        <w:rPr>
          <w:rFonts w:hint="eastAsia" w:ascii="宋体" w:hAnsi="宋体" w:cs="宋体"/>
          <w:color w:val="auto"/>
          <w:szCs w:val="21"/>
          <w:highlight w:val="none"/>
        </w:rPr>
        <w:t>否 决。</w:t>
      </w:r>
    </w:p>
    <w:p w14:paraId="074C8FFD">
      <w:pPr>
        <w:spacing w:before="6" w:line="360" w:lineRule="auto"/>
        <w:ind w:left="100" w:right="37"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3.6.2 </w:t>
      </w:r>
      <w:r>
        <w:rPr>
          <w:rFonts w:hint="eastAsia" w:ascii="宋体" w:hAnsi="宋体" w:cs="宋体"/>
          <w:color w:val="auto"/>
          <w:spacing w:val="1"/>
          <w:szCs w:val="21"/>
          <w:highlight w:val="none"/>
        </w:rPr>
        <w:t xml:space="preserve"> </w:t>
      </w:r>
      <w:r>
        <w:rPr>
          <w:rFonts w:hint="eastAsia" w:ascii="宋体" w:hAnsi="宋体" w:cs="宋体"/>
          <w:color w:val="auto"/>
          <w:szCs w:val="21"/>
          <w:highlight w:val="none"/>
        </w:rPr>
        <w:t>允许</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标人递交备</w:t>
      </w:r>
      <w:r>
        <w:rPr>
          <w:rFonts w:hint="eastAsia" w:ascii="宋体" w:hAnsi="宋体" w:cs="宋体"/>
          <w:color w:val="auto"/>
          <w:spacing w:val="-2"/>
          <w:szCs w:val="21"/>
          <w:highlight w:val="none"/>
        </w:rPr>
        <w:t>选</w:t>
      </w:r>
      <w:r>
        <w:rPr>
          <w:rFonts w:hint="eastAsia" w:ascii="宋体" w:hAnsi="宋体" w:cs="宋体"/>
          <w:color w:val="auto"/>
          <w:szCs w:val="21"/>
          <w:highlight w:val="none"/>
        </w:rPr>
        <w:t>投标方案的，只有</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所递交的备选投标</w:t>
      </w:r>
      <w:r>
        <w:rPr>
          <w:rFonts w:hint="eastAsia" w:ascii="宋体" w:hAnsi="宋体" w:cs="宋体"/>
          <w:color w:val="auto"/>
          <w:spacing w:val="-2"/>
          <w:szCs w:val="21"/>
          <w:highlight w:val="none"/>
        </w:rPr>
        <w:t>方</w:t>
      </w:r>
      <w:r>
        <w:rPr>
          <w:rFonts w:hint="eastAsia" w:ascii="宋体" w:hAnsi="宋体" w:cs="宋体"/>
          <w:color w:val="auto"/>
          <w:szCs w:val="21"/>
          <w:highlight w:val="none"/>
        </w:rPr>
        <w:t>案</w:t>
      </w:r>
      <w:r>
        <w:rPr>
          <w:rFonts w:hint="eastAsia" w:ascii="宋体" w:hAnsi="宋体" w:cs="宋体"/>
          <w:color w:val="auto"/>
          <w:spacing w:val="-2"/>
          <w:szCs w:val="21"/>
          <w:highlight w:val="none"/>
        </w:rPr>
        <w:t>方</w:t>
      </w:r>
      <w:r>
        <w:rPr>
          <w:rFonts w:hint="eastAsia" w:ascii="宋体" w:hAnsi="宋体" w:cs="宋体"/>
          <w:color w:val="auto"/>
          <w:szCs w:val="21"/>
          <w:highlight w:val="none"/>
        </w:rPr>
        <w:t>可予以考虑。 评标委员会认为</w:t>
      </w:r>
      <w:r>
        <w:rPr>
          <w:rFonts w:hint="eastAsia" w:ascii="宋体" w:hAnsi="宋体" w:cs="宋体"/>
          <w:color w:val="auto"/>
          <w:spacing w:val="-2"/>
          <w:szCs w:val="21"/>
          <w:highlight w:val="none"/>
        </w:rPr>
        <w:t>中</w:t>
      </w:r>
      <w:r>
        <w:rPr>
          <w:rFonts w:hint="eastAsia" w:ascii="宋体" w:hAnsi="宋体" w:cs="宋体"/>
          <w:color w:val="auto"/>
          <w:szCs w:val="21"/>
          <w:highlight w:val="none"/>
        </w:rPr>
        <w:t>标人</w:t>
      </w:r>
      <w:r>
        <w:rPr>
          <w:rFonts w:hint="eastAsia" w:ascii="宋体" w:hAnsi="宋体" w:cs="宋体"/>
          <w:color w:val="auto"/>
          <w:spacing w:val="-2"/>
          <w:szCs w:val="21"/>
          <w:highlight w:val="none"/>
        </w:rPr>
        <w:t>的</w:t>
      </w:r>
      <w:r>
        <w:rPr>
          <w:rFonts w:hint="eastAsia" w:ascii="宋体" w:hAnsi="宋体" w:cs="宋体"/>
          <w:color w:val="auto"/>
          <w:szCs w:val="21"/>
          <w:highlight w:val="none"/>
        </w:rPr>
        <w:t>备选投标方案优</w:t>
      </w:r>
      <w:r>
        <w:rPr>
          <w:rFonts w:hint="eastAsia" w:ascii="宋体" w:hAnsi="宋体" w:cs="宋体"/>
          <w:color w:val="auto"/>
          <w:spacing w:val="-2"/>
          <w:szCs w:val="21"/>
          <w:highlight w:val="none"/>
        </w:rPr>
        <w:t>于</w:t>
      </w:r>
      <w:r>
        <w:rPr>
          <w:rFonts w:hint="eastAsia" w:ascii="宋体" w:hAnsi="宋体" w:cs="宋体"/>
          <w:color w:val="auto"/>
          <w:szCs w:val="21"/>
          <w:highlight w:val="none"/>
        </w:rPr>
        <w:t>其按</w:t>
      </w:r>
      <w:r>
        <w:rPr>
          <w:rFonts w:hint="eastAsia" w:ascii="宋体" w:hAnsi="宋体" w:cs="宋体"/>
          <w:color w:val="auto"/>
          <w:spacing w:val="-2"/>
          <w:szCs w:val="21"/>
          <w:highlight w:val="none"/>
        </w:rPr>
        <w:t>照</w:t>
      </w:r>
      <w:r>
        <w:rPr>
          <w:rFonts w:hint="eastAsia" w:ascii="宋体" w:hAnsi="宋体" w:cs="宋体"/>
          <w:color w:val="auto"/>
          <w:szCs w:val="21"/>
          <w:highlight w:val="none"/>
        </w:rPr>
        <w:t>招标文件要求编</w:t>
      </w:r>
      <w:r>
        <w:rPr>
          <w:rFonts w:hint="eastAsia" w:ascii="宋体" w:hAnsi="宋体" w:cs="宋体"/>
          <w:color w:val="auto"/>
          <w:spacing w:val="-2"/>
          <w:szCs w:val="21"/>
          <w:highlight w:val="none"/>
        </w:rPr>
        <w:t>制</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方案的，招标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可以接</w:t>
      </w:r>
      <w:r>
        <w:rPr>
          <w:rFonts w:hint="eastAsia" w:ascii="宋体" w:hAnsi="宋体" w:cs="宋体"/>
          <w:color w:val="auto"/>
          <w:spacing w:val="-2"/>
          <w:szCs w:val="21"/>
          <w:highlight w:val="none"/>
        </w:rPr>
        <w:t>受</w:t>
      </w:r>
      <w:r>
        <w:rPr>
          <w:rFonts w:hint="eastAsia" w:ascii="宋体" w:hAnsi="宋体" w:cs="宋体"/>
          <w:color w:val="auto"/>
          <w:szCs w:val="21"/>
          <w:highlight w:val="none"/>
        </w:rPr>
        <w:t>该</w:t>
      </w:r>
      <w:r>
        <w:rPr>
          <w:rFonts w:hint="eastAsia" w:ascii="宋体" w:hAnsi="宋体" w:cs="宋体"/>
          <w:color w:val="auto"/>
          <w:spacing w:val="-2"/>
          <w:szCs w:val="21"/>
          <w:highlight w:val="none"/>
        </w:rPr>
        <w:t>备</w:t>
      </w:r>
      <w:r>
        <w:rPr>
          <w:rFonts w:hint="eastAsia" w:ascii="宋体" w:hAnsi="宋体" w:cs="宋体"/>
          <w:color w:val="auto"/>
          <w:szCs w:val="21"/>
          <w:highlight w:val="none"/>
        </w:rPr>
        <w:t>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方</w:t>
      </w:r>
      <w:r>
        <w:rPr>
          <w:rFonts w:hint="eastAsia" w:ascii="宋体" w:hAnsi="宋体" w:cs="宋体"/>
          <w:color w:val="auto"/>
          <w:szCs w:val="21"/>
          <w:highlight w:val="none"/>
        </w:rPr>
        <w:t>案。</w:t>
      </w:r>
    </w:p>
    <w:p w14:paraId="17BE02B6">
      <w:pPr>
        <w:spacing w:before="6" w:line="360" w:lineRule="auto"/>
        <w:ind w:left="100" w:right="142" w:firstLine="420"/>
        <w:rPr>
          <w:rFonts w:hint="eastAsia" w:ascii="宋体" w:hAnsi="宋体" w:cs="宋体"/>
          <w:color w:val="auto"/>
          <w:szCs w:val="21"/>
          <w:highlight w:val="none"/>
        </w:rPr>
      </w:pPr>
      <w:r>
        <w:rPr>
          <w:rFonts w:hint="eastAsia" w:ascii="宋体" w:hAnsi="宋体" w:cs="宋体"/>
          <w:color w:val="auto"/>
          <w:szCs w:val="21"/>
          <w:highlight w:val="none"/>
        </w:rPr>
        <w:t>3.6.3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提</w:t>
      </w:r>
      <w:r>
        <w:rPr>
          <w:rFonts w:hint="eastAsia" w:ascii="宋体" w:hAnsi="宋体" w:cs="宋体"/>
          <w:color w:val="auto"/>
          <w:szCs w:val="21"/>
          <w:highlight w:val="none"/>
        </w:rPr>
        <w:t>供</w:t>
      </w:r>
      <w:r>
        <w:rPr>
          <w:rFonts w:hint="eastAsia" w:ascii="宋体" w:hAnsi="宋体" w:cs="宋体"/>
          <w:color w:val="auto"/>
          <w:spacing w:val="-2"/>
          <w:szCs w:val="21"/>
          <w:highlight w:val="none"/>
        </w:rPr>
        <w:t>两</w:t>
      </w:r>
      <w:r>
        <w:rPr>
          <w:rFonts w:hint="eastAsia" w:ascii="宋体" w:hAnsi="宋体" w:cs="宋体"/>
          <w:color w:val="auto"/>
          <w:szCs w:val="21"/>
          <w:highlight w:val="none"/>
        </w:rPr>
        <w:t>个</w:t>
      </w:r>
      <w:r>
        <w:rPr>
          <w:rFonts w:hint="eastAsia" w:ascii="宋体" w:hAnsi="宋体" w:cs="宋体"/>
          <w:color w:val="auto"/>
          <w:spacing w:val="-2"/>
          <w:szCs w:val="21"/>
          <w:highlight w:val="none"/>
        </w:rPr>
        <w:t>或两</w:t>
      </w:r>
      <w:r>
        <w:rPr>
          <w:rFonts w:hint="eastAsia" w:ascii="宋体" w:hAnsi="宋体" w:cs="宋体"/>
          <w:color w:val="auto"/>
          <w:szCs w:val="21"/>
          <w:highlight w:val="none"/>
        </w:rPr>
        <w:t>个以</w:t>
      </w:r>
      <w:r>
        <w:rPr>
          <w:rFonts w:hint="eastAsia" w:ascii="宋体" w:hAnsi="宋体" w:cs="宋体"/>
          <w:color w:val="auto"/>
          <w:spacing w:val="-2"/>
          <w:szCs w:val="21"/>
          <w:highlight w:val="none"/>
        </w:rPr>
        <w:t>上</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在</w:t>
      </w:r>
      <w:r>
        <w:rPr>
          <w:rFonts w:hint="eastAsia" w:ascii="宋体" w:hAnsi="宋体" w:cs="宋体"/>
          <w:color w:val="auto"/>
          <w:szCs w:val="21"/>
          <w:highlight w:val="none"/>
        </w:rPr>
        <w:t>投标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中</w:t>
      </w:r>
      <w:r>
        <w:rPr>
          <w:rFonts w:hint="eastAsia" w:ascii="宋体" w:hAnsi="宋体" w:cs="宋体"/>
          <w:color w:val="auto"/>
          <w:szCs w:val="21"/>
          <w:highlight w:val="none"/>
        </w:rPr>
        <w:t>提</w:t>
      </w:r>
      <w:r>
        <w:rPr>
          <w:rFonts w:hint="eastAsia" w:ascii="宋体" w:hAnsi="宋体" w:cs="宋体"/>
          <w:color w:val="auto"/>
          <w:spacing w:val="-2"/>
          <w:szCs w:val="21"/>
          <w:highlight w:val="none"/>
        </w:rPr>
        <w:t>供</w:t>
      </w:r>
      <w:r>
        <w:rPr>
          <w:rFonts w:hint="eastAsia" w:ascii="宋体" w:hAnsi="宋体" w:cs="宋体"/>
          <w:color w:val="auto"/>
          <w:szCs w:val="21"/>
          <w:highlight w:val="none"/>
        </w:rPr>
        <w:t>一</w:t>
      </w:r>
      <w:r>
        <w:rPr>
          <w:rFonts w:hint="eastAsia" w:ascii="宋体" w:hAnsi="宋体" w:cs="宋体"/>
          <w:color w:val="auto"/>
          <w:spacing w:val="-2"/>
          <w:szCs w:val="21"/>
          <w:highlight w:val="none"/>
        </w:rPr>
        <w:t>个</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pacing w:val="-38"/>
          <w:szCs w:val="21"/>
          <w:highlight w:val="none"/>
        </w:rPr>
        <w:t>，</w:t>
      </w:r>
      <w:r>
        <w:rPr>
          <w:rFonts w:hint="eastAsia" w:ascii="宋体" w:hAnsi="宋体" w:cs="宋体"/>
          <w:color w:val="auto"/>
          <w:szCs w:val="21"/>
          <w:highlight w:val="none"/>
        </w:rPr>
        <w:t>但</w:t>
      </w:r>
      <w:r>
        <w:rPr>
          <w:rFonts w:hint="eastAsia" w:ascii="宋体" w:hAnsi="宋体" w:cs="宋体"/>
          <w:color w:val="auto"/>
          <w:spacing w:val="-2"/>
          <w:szCs w:val="21"/>
          <w:highlight w:val="none"/>
        </w:rPr>
        <w:t>同</w:t>
      </w:r>
      <w:r>
        <w:rPr>
          <w:rFonts w:hint="eastAsia" w:ascii="宋体" w:hAnsi="宋体" w:cs="宋体"/>
          <w:color w:val="auto"/>
          <w:szCs w:val="21"/>
          <w:highlight w:val="none"/>
        </w:rPr>
        <w:t>时</w:t>
      </w:r>
      <w:r>
        <w:rPr>
          <w:rFonts w:hint="eastAsia" w:ascii="宋体" w:hAnsi="宋体" w:cs="宋体"/>
          <w:color w:val="auto"/>
          <w:spacing w:val="-2"/>
          <w:szCs w:val="21"/>
          <w:highlight w:val="none"/>
        </w:rPr>
        <w:t>提</w:t>
      </w:r>
      <w:r>
        <w:rPr>
          <w:rFonts w:hint="eastAsia" w:ascii="宋体" w:hAnsi="宋体" w:cs="宋体"/>
          <w:color w:val="auto"/>
          <w:szCs w:val="21"/>
          <w:highlight w:val="none"/>
        </w:rPr>
        <w:t>供 两个</w:t>
      </w:r>
      <w:r>
        <w:rPr>
          <w:rFonts w:hint="eastAsia" w:ascii="宋体" w:hAnsi="宋体" w:cs="宋体"/>
          <w:color w:val="auto"/>
          <w:spacing w:val="-2"/>
          <w:szCs w:val="21"/>
          <w:highlight w:val="none"/>
        </w:rPr>
        <w:t>或</w:t>
      </w:r>
      <w:r>
        <w:rPr>
          <w:rFonts w:hint="eastAsia" w:ascii="宋体" w:hAnsi="宋体" w:cs="宋体"/>
          <w:color w:val="auto"/>
          <w:szCs w:val="21"/>
          <w:highlight w:val="none"/>
        </w:rPr>
        <w:t>两</w:t>
      </w:r>
      <w:r>
        <w:rPr>
          <w:rFonts w:hint="eastAsia" w:ascii="宋体" w:hAnsi="宋体" w:cs="宋体"/>
          <w:color w:val="auto"/>
          <w:spacing w:val="-2"/>
          <w:szCs w:val="21"/>
          <w:highlight w:val="none"/>
        </w:rPr>
        <w:t>个</w:t>
      </w:r>
      <w:r>
        <w:rPr>
          <w:rFonts w:hint="eastAsia" w:ascii="宋体" w:hAnsi="宋体" w:cs="宋体"/>
          <w:color w:val="auto"/>
          <w:szCs w:val="21"/>
          <w:highlight w:val="none"/>
        </w:rPr>
        <w:t>以</w:t>
      </w:r>
      <w:r>
        <w:rPr>
          <w:rFonts w:hint="eastAsia" w:ascii="宋体" w:hAnsi="宋体" w:cs="宋体"/>
          <w:color w:val="auto"/>
          <w:spacing w:val="-3"/>
          <w:szCs w:val="21"/>
          <w:highlight w:val="none"/>
        </w:rPr>
        <w:t>上</w:t>
      </w:r>
      <w:r>
        <w:rPr>
          <w:rFonts w:hint="eastAsia" w:ascii="宋体" w:hAnsi="宋体" w:cs="宋体"/>
          <w:color w:val="auto"/>
          <w:szCs w:val="21"/>
          <w:highlight w:val="none"/>
        </w:rPr>
        <w:t>造价咨询方</w:t>
      </w:r>
      <w:r>
        <w:rPr>
          <w:rFonts w:hint="eastAsia" w:ascii="宋体" w:hAnsi="宋体" w:cs="宋体"/>
          <w:color w:val="auto"/>
          <w:spacing w:val="-2"/>
          <w:szCs w:val="21"/>
          <w:highlight w:val="none"/>
        </w:rPr>
        <w:t>案</w:t>
      </w:r>
      <w:r>
        <w:rPr>
          <w:rFonts w:hint="eastAsia" w:ascii="宋体" w:hAnsi="宋体" w:cs="宋体"/>
          <w:color w:val="auto"/>
          <w:szCs w:val="21"/>
          <w:highlight w:val="none"/>
        </w:rPr>
        <w:t>的</w:t>
      </w:r>
      <w:r>
        <w:rPr>
          <w:rFonts w:hint="eastAsia" w:ascii="宋体" w:hAnsi="宋体" w:cs="宋体"/>
          <w:color w:val="auto"/>
          <w:spacing w:val="1"/>
          <w:szCs w:val="21"/>
          <w:highlight w:val="none"/>
        </w:rPr>
        <w:t>，</w:t>
      </w:r>
      <w:r>
        <w:rPr>
          <w:rFonts w:hint="eastAsia" w:ascii="宋体" w:hAnsi="宋体" w:cs="宋体"/>
          <w:color w:val="auto"/>
          <w:spacing w:val="-2"/>
          <w:szCs w:val="21"/>
          <w:highlight w:val="none"/>
        </w:rPr>
        <w:t>视</w:t>
      </w:r>
      <w:r>
        <w:rPr>
          <w:rFonts w:hint="eastAsia" w:ascii="宋体" w:hAnsi="宋体" w:cs="宋体"/>
          <w:color w:val="auto"/>
          <w:szCs w:val="21"/>
          <w:highlight w:val="none"/>
        </w:rPr>
        <w:t>为</w:t>
      </w:r>
      <w:r>
        <w:rPr>
          <w:rFonts w:hint="eastAsia" w:ascii="宋体" w:hAnsi="宋体" w:cs="宋体"/>
          <w:color w:val="auto"/>
          <w:spacing w:val="-2"/>
          <w:szCs w:val="21"/>
          <w:highlight w:val="none"/>
        </w:rPr>
        <w:t>提</w:t>
      </w:r>
      <w:r>
        <w:rPr>
          <w:rFonts w:hint="eastAsia" w:ascii="宋体" w:hAnsi="宋体" w:cs="宋体"/>
          <w:color w:val="auto"/>
          <w:szCs w:val="21"/>
          <w:highlight w:val="none"/>
        </w:rPr>
        <w:t>供</w:t>
      </w:r>
      <w:r>
        <w:rPr>
          <w:rFonts w:hint="eastAsia" w:ascii="宋体" w:hAnsi="宋体" w:cs="宋体"/>
          <w:color w:val="auto"/>
          <w:spacing w:val="-2"/>
          <w:szCs w:val="21"/>
          <w:highlight w:val="none"/>
        </w:rPr>
        <w:t>备</w:t>
      </w:r>
      <w:r>
        <w:rPr>
          <w:rFonts w:hint="eastAsia" w:ascii="宋体" w:hAnsi="宋体" w:cs="宋体"/>
          <w:color w:val="auto"/>
          <w:szCs w:val="21"/>
          <w:highlight w:val="none"/>
        </w:rPr>
        <w:t>选</w:t>
      </w:r>
      <w:r>
        <w:rPr>
          <w:rFonts w:hint="eastAsia" w:ascii="宋体" w:hAnsi="宋体" w:cs="宋体"/>
          <w:color w:val="auto"/>
          <w:spacing w:val="-2"/>
          <w:szCs w:val="21"/>
          <w:highlight w:val="none"/>
        </w:rPr>
        <w:t>方</w:t>
      </w:r>
      <w:r>
        <w:rPr>
          <w:rFonts w:hint="eastAsia" w:ascii="宋体" w:hAnsi="宋体" w:cs="宋体"/>
          <w:color w:val="auto"/>
          <w:szCs w:val="21"/>
          <w:highlight w:val="none"/>
        </w:rPr>
        <w:t>案。</w:t>
      </w:r>
    </w:p>
    <w:p w14:paraId="4662AAAB">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3</w:t>
      </w:r>
      <w:r>
        <w:rPr>
          <w:rFonts w:hint="eastAsia" w:ascii="宋体" w:hAnsi="宋体" w:cs="宋体"/>
          <w:color w:val="auto"/>
          <w:sz w:val="28"/>
          <w:szCs w:val="28"/>
          <w:highlight w:val="none"/>
        </w:rPr>
        <w:t>.7</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投标文件</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编制</w:t>
      </w:r>
    </w:p>
    <w:p w14:paraId="63D00E71">
      <w:pPr>
        <w:spacing w:line="360" w:lineRule="auto"/>
        <w:ind w:left="100" w:right="142" w:firstLine="420"/>
        <w:rPr>
          <w:rFonts w:hint="eastAsia" w:ascii="宋体" w:hAnsi="宋体" w:cs="宋体"/>
          <w:color w:val="auto"/>
          <w:szCs w:val="21"/>
          <w:highlight w:val="none"/>
        </w:rPr>
      </w:pPr>
      <w:r>
        <w:rPr>
          <w:rFonts w:hint="eastAsia" w:ascii="宋体" w:hAnsi="宋体" w:cs="宋体"/>
          <w:color w:val="auto"/>
          <w:szCs w:val="21"/>
          <w:highlight w:val="none"/>
        </w:rPr>
        <w:t>3.7.1 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应</w:t>
      </w:r>
      <w:r>
        <w:rPr>
          <w:rFonts w:hint="eastAsia" w:ascii="宋体" w:hAnsi="宋体" w:cs="宋体"/>
          <w:color w:val="auto"/>
          <w:spacing w:val="-2"/>
          <w:szCs w:val="21"/>
          <w:highlight w:val="none"/>
        </w:rPr>
        <w:t>按</w:t>
      </w:r>
      <w:r>
        <w:rPr>
          <w:rFonts w:hint="eastAsia" w:ascii="宋体" w:hAnsi="宋体" w:cs="宋体"/>
          <w:color w:val="auto"/>
          <w:szCs w:val="21"/>
          <w:highlight w:val="none"/>
        </w:rPr>
        <w:t>第</w:t>
      </w:r>
      <w:r>
        <w:rPr>
          <w:rFonts w:hint="eastAsia" w:ascii="宋体" w:hAnsi="宋体" w:cs="宋体"/>
          <w:color w:val="auto"/>
          <w:spacing w:val="-2"/>
          <w:szCs w:val="21"/>
          <w:highlight w:val="none"/>
        </w:rPr>
        <w:t>六章</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格式</w:t>
      </w:r>
      <w:r>
        <w:rPr>
          <w:rFonts w:hint="eastAsia" w:ascii="宋体" w:hAnsi="宋体" w:cs="宋体"/>
          <w:color w:val="auto"/>
          <w:spacing w:val="-3"/>
          <w:szCs w:val="21"/>
          <w:highlight w:val="none"/>
        </w:rPr>
        <w:t>”</w:t>
      </w:r>
      <w:r>
        <w:rPr>
          <w:rFonts w:hint="eastAsia" w:ascii="宋体" w:hAnsi="宋体" w:cs="宋体"/>
          <w:color w:val="auto"/>
          <w:szCs w:val="21"/>
          <w:highlight w:val="none"/>
        </w:rPr>
        <w:t>进</w:t>
      </w:r>
      <w:r>
        <w:rPr>
          <w:rFonts w:hint="eastAsia" w:ascii="宋体" w:hAnsi="宋体" w:cs="宋体"/>
          <w:color w:val="auto"/>
          <w:spacing w:val="-2"/>
          <w:szCs w:val="21"/>
          <w:highlight w:val="none"/>
        </w:rPr>
        <w:t>行</w:t>
      </w:r>
      <w:r>
        <w:rPr>
          <w:rFonts w:hint="eastAsia" w:ascii="宋体" w:hAnsi="宋体" w:cs="宋体"/>
          <w:color w:val="auto"/>
          <w:szCs w:val="21"/>
          <w:highlight w:val="none"/>
        </w:rPr>
        <w:t>编</w:t>
      </w:r>
      <w:r>
        <w:rPr>
          <w:rFonts w:hint="eastAsia" w:ascii="宋体" w:hAnsi="宋体" w:cs="宋体"/>
          <w:color w:val="auto"/>
          <w:spacing w:val="-2"/>
          <w:szCs w:val="21"/>
          <w:highlight w:val="none"/>
        </w:rPr>
        <w:t>写</w:t>
      </w:r>
      <w:r>
        <w:rPr>
          <w:rFonts w:hint="eastAsia" w:ascii="宋体" w:hAnsi="宋体" w:cs="宋体"/>
          <w:color w:val="auto"/>
          <w:spacing w:val="-17"/>
          <w:szCs w:val="21"/>
          <w:highlight w:val="none"/>
        </w:rPr>
        <w:t>，</w:t>
      </w:r>
      <w:r>
        <w:rPr>
          <w:rFonts w:hint="eastAsia" w:ascii="宋体" w:hAnsi="宋体" w:cs="宋体"/>
          <w:color w:val="auto"/>
          <w:spacing w:val="-2"/>
          <w:szCs w:val="21"/>
          <w:highlight w:val="none"/>
        </w:rPr>
        <w:t>如</w:t>
      </w:r>
      <w:r>
        <w:rPr>
          <w:rFonts w:hint="eastAsia" w:ascii="宋体" w:hAnsi="宋体" w:cs="宋体"/>
          <w:color w:val="auto"/>
          <w:szCs w:val="21"/>
          <w:highlight w:val="none"/>
        </w:rPr>
        <w:t>有</w:t>
      </w:r>
      <w:r>
        <w:rPr>
          <w:rFonts w:hint="eastAsia" w:ascii="宋体" w:hAnsi="宋体" w:cs="宋体"/>
          <w:color w:val="auto"/>
          <w:spacing w:val="-2"/>
          <w:szCs w:val="21"/>
          <w:highlight w:val="none"/>
        </w:rPr>
        <w:t>必</w:t>
      </w:r>
      <w:r>
        <w:rPr>
          <w:rFonts w:hint="eastAsia" w:ascii="宋体" w:hAnsi="宋体" w:cs="宋体"/>
          <w:color w:val="auto"/>
          <w:szCs w:val="21"/>
          <w:highlight w:val="none"/>
        </w:rPr>
        <w:t>要</w:t>
      </w:r>
      <w:r>
        <w:rPr>
          <w:rFonts w:hint="eastAsia" w:ascii="宋体" w:hAnsi="宋体" w:cs="宋体"/>
          <w:color w:val="auto"/>
          <w:spacing w:val="-19"/>
          <w:szCs w:val="21"/>
          <w:highlight w:val="none"/>
        </w:rPr>
        <w:t>，</w:t>
      </w:r>
      <w:r>
        <w:rPr>
          <w:rFonts w:hint="eastAsia" w:ascii="宋体" w:hAnsi="宋体" w:cs="宋体"/>
          <w:color w:val="auto"/>
          <w:szCs w:val="21"/>
          <w:highlight w:val="none"/>
        </w:rPr>
        <w:t>可</w:t>
      </w:r>
      <w:r>
        <w:rPr>
          <w:rFonts w:hint="eastAsia" w:ascii="宋体" w:hAnsi="宋体" w:cs="宋体"/>
          <w:color w:val="auto"/>
          <w:spacing w:val="-2"/>
          <w:szCs w:val="21"/>
          <w:highlight w:val="none"/>
        </w:rPr>
        <w:t>以</w:t>
      </w:r>
      <w:r>
        <w:rPr>
          <w:rFonts w:hint="eastAsia" w:ascii="宋体" w:hAnsi="宋体" w:cs="宋体"/>
          <w:color w:val="auto"/>
          <w:szCs w:val="21"/>
          <w:highlight w:val="none"/>
        </w:rPr>
        <w:t>增</w:t>
      </w:r>
      <w:r>
        <w:rPr>
          <w:rFonts w:hint="eastAsia" w:ascii="宋体" w:hAnsi="宋体" w:cs="宋体"/>
          <w:color w:val="auto"/>
          <w:spacing w:val="-2"/>
          <w:szCs w:val="21"/>
          <w:highlight w:val="none"/>
        </w:rPr>
        <w:t>加附</w:t>
      </w:r>
      <w:r>
        <w:rPr>
          <w:rFonts w:hint="eastAsia" w:ascii="宋体" w:hAnsi="宋体" w:cs="宋体"/>
          <w:color w:val="auto"/>
          <w:szCs w:val="21"/>
          <w:highlight w:val="none"/>
        </w:rPr>
        <w:t>页</w:t>
      </w:r>
      <w:r>
        <w:rPr>
          <w:rFonts w:hint="eastAsia" w:ascii="宋体" w:hAnsi="宋体" w:cs="宋体"/>
          <w:color w:val="auto"/>
          <w:spacing w:val="-19"/>
          <w:szCs w:val="21"/>
          <w:highlight w:val="none"/>
        </w:rPr>
        <w:t>，</w:t>
      </w:r>
      <w:r>
        <w:rPr>
          <w:rFonts w:hint="eastAsia" w:ascii="宋体" w:hAnsi="宋体" w:cs="宋体"/>
          <w:color w:val="auto"/>
          <w:szCs w:val="21"/>
          <w:highlight w:val="none"/>
        </w:rPr>
        <w:t>作</w:t>
      </w:r>
      <w:r>
        <w:rPr>
          <w:rFonts w:hint="eastAsia" w:ascii="宋体" w:hAnsi="宋体" w:cs="宋体"/>
          <w:color w:val="auto"/>
          <w:spacing w:val="-2"/>
          <w:szCs w:val="21"/>
          <w:highlight w:val="none"/>
        </w:rPr>
        <w:t>为</w:t>
      </w:r>
      <w:r>
        <w:rPr>
          <w:rFonts w:hint="eastAsia" w:ascii="宋体" w:hAnsi="宋体" w:cs="宋体"/>
          <w:color w:val="auto"/>
          <w:szCs w:val="21"/>
          <w:highlight w:val="none"/>
        </w:rPr>
        <w:t>投标文件的组成部分</w:t>
      </w:r>
      <w:r>
        <w:rPr>
          <w:rFonts w:hint="eastAsia" w:ascii="宋体" w:hAnsi="宋体" w:cs="宋体"/>
          <w:color w:val="auto"/>
          <w:spacing w:val="-2"/>
          <w:szCs w:val="21"/>
          <w:highlight w:val="none"/>
        </w:rPr>
        <w:t>。其中，投标函附录在满足招标文件实际性要求的基础上，可以提出比招标文件要求更有利于招标人的承诺。</w:t>
      </w:r>
    </w:p>
    <w:p w14:paraId="7980EBE7">
      <w:pPr>
        <w:spacing w:before="10" w:line="360" w:lineRule="auto"/>
        <w:ind w:left="100" w:right="142" w:firstLine="420"/>
        <w:rPr>
          <w:rFonts w:hint="eastAsia" w:ascii="宋体" w:hAnsi="宋体" w:cs="宋体"/>
          <w:color w:val="auto"/>
          <w:szCs w:val="21"/>
          <w:highlight w:val="none"/>
        </w:rPr>
      </w:pPr>
      <w:r>
        <w:rPr>
          <w:rFonts w:hint="eastAsia" w:ascii="宋体" w:hAnsi="宋体" w:cs="宋体"/>
          <w:color w:val="auto"/>
          <w:szCs w:val="21"/>
          <w:highlight w:val="none"/>
        </w:rPr>
        <w:t>3.7.2 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对</w:t>
      </w:r>
      <w:r>
        <w:rPr>
          <w:rFonts w:hint="eastAsia" w:ascii="宋体" w:hAnsi="宋体" w:cs="宋体"/>
          <w:color w:val="auto"/>
          <w:spacing w:val="-2"/>
          <w:szCs w:val="21"/>
          <w:highlight w:val="none"/>
        </w:rPr>
        <w:t>招标</w:t>
      </w:r>
      <w:r>
        <w:rPr>
          <w:rFonts w:hint="eastAsia" w:ascii="宋体" w:hAnsi="宋体" w:cs="宋体"/>
          <w:color w:val="auto"/>
          <w:szCs w:val="21"/>
          <w:highlight w:val="none"/>
        </w:rPr>
        <w:t>文件</w:t>
      </w:r>
      <w:r>
        <w:rPr>
          <w:rFonts w:hint="eastAsia" w:ascii="宋体" w:hAnsi="宋体" w:cs="宋体"/>
          <w:color w:val="auto"/>
          <w:spacing w:val="-2"/>
          <w:szCs w:val="21"/>
          <w:highlight w:val="none"/>
        </w:rPr>
        <w:t>有</w:t>
      </w:r>
      <w:r>
        <w:rPr>
          <w:rFonts w:hint="eastAsia" w:ascii="宋体" w:hAnsi="宋体" w:cs="宋体"/>
          <w:color w:val="auto"/>
          <w:szCs w:val="21"/>
          <w:highlight w:val="none"/>
        </w:rPr>
        <w:t>关</w:t>
      </w:r>
      <w:r>
        <w:rPr>
          <w:rFonts w:hint="eastAsia" w:ascii="宋体" w:hAnsi="宋体" w:cs="宋体"/>
          <w:color w:val="auto"/>
          <w:spacing w:val="-2"/>
          <w:szCs w:val="21"/>
          <w:highlight w:val="none"/>
        </w:rPr>
        <w:t>服</w:t>
      </w:r>
      <w:r>
        <w:rPr>
          <w:rFonts w:hint="eastAsia" w:ascii="宋体" w:hAnsi="宋体" w:cs="宋体"/>
          <w:color w:val="auto"/>
          <w:szCs w:val="21"/>
          <w:highlight w:val="none"/>
        </w:rPr>
        <w:t>务</w:t>
      </w:r>
      <w:r>
        <w:rPr>
          <w:rFonts w:hint="eastAsia" w:ascii="宋体" w:hAnsi="宋体" w:cs="宋体"/>
          <w:color w:val="auto"/>
          <w:spacing w:val="-2"/>
          <w:szCs w:val="21"/>
          <w:highlight w:val="none"/>
        </w:rPr>
        <w:t>期限</w:t>
      </w:r>
      <w:r>
        <w:rPr>
          <w:rFonts w:hint="eastAsia" w:ascii="宋体" w:hAnsi="宋体" w:cs="宋体"/>
          <w:color w:val="auto"/>
          <w:spacing w:val="-26"/>
          <w:szCs w:val="21"/>
          <w:highlight w:val="none"/>
        </w:rPr>
        <w:t>、</w:t>
      </w:r>
      <w:r>
        <w:rPr>
          <w:rFonts w:hint="eastAsia" w:ascii="宋体" w:hAnsi="宋体" w:cs="宋体"/>
          <w:color w:val="auto"/>
          <w:szCs w:val="21"/>
          <w:highlight w:val="none"/>
        </w:rPr>
        <w:t>投标</w:t>
      </w:r>
      <w:r>
        <w:rPr>
          <w:rFonts w:hint="eastAsia" w:ascii="宋体" w:hAnsi="宋体" w:cs="宋体"/>
          <w:color w:val="auto"/>
          <w:spacing w:val="-2"/>
          <w:szCs w:val="21"/>
          <w:highlight w:val="none"/>
        </w:rPr>
        <w:t>有</w:t>
      </w:r>
      <w:r>
        <w:rPr>
          <w:rFonts w:hint="eastAsia" w:ascii="宋体" w:hAnsi="宋体" w:cs="宋体"/>
          <w:color w:val="auto"/>
          <w:szCs w:val="21"/>
          <w:highlight w:val="none"/>
        </w:rPr>
        <w:t>效</w:t>
      </w:r>
      <w:r>
        <w:rPr>
          <w:rFonts w:hint="eastAsia" w:ascii="宋体" w:hAnsi="宋体" w:cs="宋体"/>
          <w:color w:val="auto"/>
          <w:spacing w:val="-2"/>
          <w:szCs w:val="21"/>
          <w:highlight w:val="none"/>
        </w:rPr>
        <w:t>期</w:t>
      </w:r>
      <w:r>
        <w:rPr>
          <w:rFonts w:hint="eastAsia" w:ascii="宋体" w:hAnsi="宋体" w:cs="宋体"/>
          <w:color w:val="auto"/>
          <w:spacing w:val="-26"/>
          <w:szCs w:val="21"/>
          <w:highlight w:val="none"/>
        </w:rPr>
        <w:t>、</w:t>
      </w:r>
      <w:r>
        <w:rPr>
          <w:rFonts w:hint="eastAsia" w:ascii="宋体" w:hAnsi="宋体" w:cs="宋体"/>
          <w:color w:val="auto"/>
          <w:szCs w:val="21"/>
          <w:highlight w:val="none"/>
        </w:rPr>
        <w:t>委</w:t>
      </w:r>
      <w:r>
        <w:rPr>
          <w:rFonts w:hint="eastAsia" w:ascii="宋体" w:hAnsi="宋体" w:cs="宋体"/>
          <w:color w:val="auto"/>
          <w:spacing w:val="-2"/>
          <w:szCs w:val="21"/>
          <w:highlight w:val="none"/>
        </w:rPr>
        <w:t>托</w:t>
      </w:r>
      <w:r>
        <w:rPr>
          <w:rFonts w:hint="eastAsia" w:ascii="宋体" w:hAnsi="宋体" w:cs="宋体"/>
          <w:color w:val="auto"/>
          <w:szCs w:val="21"/>
          <w:highlight w:val="none"/>
        </w:rPr>
        <w:t>人</w:t>
      </w:r>
      <w:r>
        <w:rPr>
          <w:rFonts w:hint="eastAsia" w:ascii="宋体" w:hAnsi="宋体" w:cs="宋体"/>
          <w:color w:val="auto"/>
          <w:spacing w:val="-2"/>
          <w:szCs w:val="21"/>
          <w:highlight w:val="none"/>
        </w:rPr>
        <w:t>要</w:t>
      </w:r>
      <w:r>
        <w:rPr>
          <w:rFonts w:hint="eastAsia" w:ascii="宋体" w:hAnsi="宋体" w:cs="宋体"/>
          <w:color w:val="auto"/>
          <w:spacing w:val="-3"/>
          <w:szCs w:val="21"/>
          <w:highlight w:val="none"/>
        </w:rPr>
        <w:t>求</w:t>
      </w:r>
      <w:r>
        <w:rPr>
          <w:rFonts w:hint="eastAsia" w:ascii="宋体" w:hAnsi="宋体" w:cs="宋体"/>
          <w:color w:val="auto"/>
          <w:spacing w:val="-24"/>
          <w:szCs w:val="21"/>
          <w:highlight w:val="none"/>
        </w:rPr>
        <w:t>、</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范</w:t>
      </w:r>
      <w:r>
        <w:rPr>
          <w:rFonts w:hint="eastAsia" w:ascii="宋体" w:hAnsi="宋体" w:cs="宋体"/>
          <w:color w:val="auto"/>
          <w:szCs w:val="21"/>
          <w:highlight w:val="none"/>
        </w:rPr>
        <w:t>围等实质</w:t>
      </w:r>
      <w:r>
        <w:rPr>
          <w:rFonts w:hint="eastAsia" w:ascii="宋体" w:hAnsi="宋体" w:cs="宋体"/>
          <w:color w:val="auto"/>
          <w:spacing w:val="-2"/>
          <w:szCs w:val="21"/>
          <w:highlight w:val="none"/>
        </w:rPr>
        <w:t>性</w:t>
      </w:r>
      <w:r>
        <w:rPr>
          <w:rFonts w:hint="eastAsia" w:ascii="宋体" w:hAnsi="宋体" w:cs="宋体"/>
          <w:color w:val="auto"/>
          <w:szCs w:val="21"/>
          <w:highlight w:val="none"/>
        </w:rPr>
        <w:t>内</w:t>
      </w:r>
      <w:r>
        <w:rPr>
          <w:rFonts w:hint="eastAsia" w:ascii="宋体" w:hAnsi="宋体" w:cs="宋体"/>
          <w:color w:val="auto"/>
          <w:spacing w:val="-2"/>
          <w:szCs w:val="21"/>
          <w:highlight w:val="none"/>
        </w:rPr>
        <w:t>容</w:t>
      </w:r>
      <w:r>
        <w:rPr>
          <w:rFonts w:hint="eastAsia" w:ascii="宋体" w:hAnsi="宋体" w:cs="宋体"/>
          <w:color w:val="auto"/>
          <w:szCs w:val="21"/>
          <w:highlight w:val="none"/>
        </w:rPr>
        <w:t>作</w:t>
      </w:r>
      <w:r>
        <w:rPr>
          <w:rFonts w:hint="eastAsia" w:ascii="宋体" w:hAnsi="宋体" w:cs="宋体"/>
          <w:color w:val="auto"/>
          <w:spacing w:val="-2"/>
          <w:szCs w:val="21"/>
          <w:highlight w:val="none"/>
        </w:rPr>
        <w:t>出</w:t>
      </w:r>
      <w:r>
        <w:rPr>
          <w:rFonts w:hint="eastAsia" w:ascii="宋体" w:hAnsi="宋体" w:cs="宋体"/>
          <w:color w:val="auto"/>
          <w:szCs w:val="21"/>
          <w:highlight w:val="none"/>
        </w:rPr>
        <w:t>响</w:t>
      </w:r>
      <w:r>
        <w:rPr>
          <w:rFonts w:hint="eastAsia" w:ascii="宋体" w:hAnsi="宋体" w:cs="宋体"/>
          <w:color w:val="auto"/>
          <w:spacing w:val="-2"/>
          <w:szCs w:val="21"/>
          <w:highlight w:val="none"/>
        </w:rPr>
        <w:t>应</w:t>
      </w:r>
      <w:r>
        <w:rPr>
          <w:rFonts w:hint="eastAsia" w:ascii="宋体" w:hAnsi="宋体" w:cs="宋体"/>
          <w:color w:val="auto"/>
          <w:szCs w:val="21"/>
          <w:highlight w:val="none"/>
        </w:rPr>
        <w:t>。</w:t>
      </w:r>
    </w:p>
    <w:p w14:paraId="3F238CAC">
      <w:pPr>
        <w:spacing w:before="37" w:line="360" w:lineRule="auto"/>
        <w:ind w:left="100" w:right="42" w:firstLine="420"/>
        <w:rPr>
          <w:rFonts w:hint="eastAsia"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spacing w:val="2"/>
          <w:szCs w:val="21"/>
          <w:highlight w:val="none"/>
        </w:rPr>
        <w:t>3</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件全</w:t>
      </w:r>
      <w:r>
        <w:rPr>
          <w:rFonts w:hint="eastAsia" w:ascii="宋体" w:hAnsi="宋体" w:cs="宋体"/>
          <w:color w:val="auto"/>
          <w:szCs w:val="21"/>
          <w:highlight w:val="none"/>
        </w:rPr>
        <w:t>部</w:t>
      </w:r>
      <w:r>
        <w:rPr>
          <w:rFonts w:hint="eastAsia" w:ascii="宋体" w:hAnsi="宋体" w:cs="宋体"/>
          <w:color w:val="auto"/>
          <w:spacing w:val="2"/>
          <w:szCs w:val="21"/>
          <w:highlight w:val="none"/>
        </w:rPr>
        <w:t>采用电</w:t>
      </w:r>
      <w:r>
        <w:rPr>
          <w:rFonts w:hint="eastAsia" w:ascii="宋体" w:hAnsi="宋体" w:cs="宋体"/>
          <w:color w:val="auto"/>
          <w:szCs w:val="21"/>
          <w:highlight w:val="none"/>
        </w:rPr>
        <w:t>子</w:t>
      </w:r>
      <w:r>
        <w:rPr>
          <w:rFonts w:hint="eastAsia" w:ascii="宋体" w:hAnsi="宋体" w:cs="宋体"/>
          <w:color w:val="auto"/>
          <w:spacing w:val="2"/>
          <w:szCs w:val="21"/>
          <w:highlight w:val="none"/>
        </w:rPr>
        <w:t>文</w:t>
      </w:r>
      <w:r>
        <w:rPr>
          <w:rFonts w:hint="eastAsia" w:ascii="宋体" w:hAnsi="宋体" w:cs="宋体"/>
          <w:color w:val="auto"/>
          <w:szCs w:val="21"/>
          <w:highlight w:val="none"/>
        </w:rPr>
        <w:t>档</w:t>
      </w:r>
      <w:r>
        <w:rPr>
          <w:rFonts w:hint="eastAsia" w:ascii="宋体" w:hAnsi="宋体" w:cs="宋体"/>
          <w:color w:val="auto"/>
          <w:spacing w:val="2"/>
          <w:szCs w:val="21"/>
          <w:highlight w:val="none"/>
        </w:rPr>
        <w:t>，除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须知前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另</w:t>
      </w:r>
      <w:r>
        <w:rPr>
          <w:rFonts w:hint="eastAsia" w:ascii="宋体" w:hAnsi="宋体" w:cs="宋体"/>
          <w:color w:val="auto"/>
          <w:spacing w:val="2"/>
          <w:szCs w:val="21"/>
          <w:highlight w:val="none"/>
        </w:rPr>
        <w:t>有规</w:t>
      </w:r>
      <w:r>
        <w:rPr>
          <w:rFonts w:hint="eastAsia" w:ascii="宋体" w:hAnsi="宋体" w:cs="宋体"/>
          <w:color w:val="auto"/>
          <w:szCs w:val="21"/>
          <w:highlight w:val="none"/>
        </w:rPr>
        <w:t>定</w:t>
      </w:r>
      <w:r>
        <w:rPr>
          <w:rFonts w:hint="eastAsia" w:ascii="宋体" w:hAnsi="宋体" w:cs="宋体"/>
          <w:color w:val="auto"/>
          <w:spacing w:val="2"/>
          <w:szCs w:val="21"/>
          <w:highlight w:val="none"/>
        </w:rPr>
        <w:t>外</w:t>
      </w:r>
      <w:r>
        <w:rPr>
          <w:rFonts w:hint="eastAsia" w:ascii="宋体" w:hAnsi="宋体" w:cs="宋体"/>
          <w:color w:val="auto"/>
          <w:szCs w:val="21"/>
          <w:highlight w:val="none"/>
        </w:rPr>
        <w:t>，</w:t>
      </w:r>
      <w:r>
        <w:rPr>
          <w:rFonts w:hint="eastAsia" w:ascii="宋体" w:hAnsi="宋体" w:cs="宋体"/>
          <w:color w:val="auto"/>
          <w:spacing w:val="2"/>
          <w:szCs w:val="21"/>
          <w:highlight w:val="none"/>
        </w:rPr>
        <w:t>投标文</w:t>
      </w:r>
      <w:r>
        <w:rPr>
          <w:rFonts w:hint="eastAsia" w:ascii="宋体" w:hAnsi="宋体" w:cs="宋体"/>
          <w:color w:val="auto"/>
          <w:szCs w:val="21"/>
          <w:highlight w:val="none"/>
        </w:rPr>
        <w:t>件</w:t>
      </w:r>
      <w:r>
        <w:rPr>
          <w:rFonts w:hint="eastAsia" w:ascii="宋体" w:hAnsi="宋体" w:cs="宋体"/>
          <w:color w:val="auto"/>
          <w:spacing w:val="2"/>
          <w:szCs w:val="21"/>
          <w:highlight w:val="none"/>
        </w:rPr>
        <w:t>所</w:t>
      </w:r>
      <w:r>
        <w:rPr>
          <w:rFonts w:hint="eastAsia" w:ascii="宋体" w:hAnsi="宋体" w:cs="宋体"/>
          <w:color w:val="auto"/>
          <w:szCs w:val="21"/>
          <w:highlight w:val="none"/>
        </w:rPr>
        <w:t>附证书证件均为原</w:t>
      </w:r>
      <w:r>
        <w:rPr>
          <w:rFonts w:hint="eastAsia" w:ascii="宋体" w:hAnsi="宋体" w:cs="宋体"/>
          <w:color w:val="auto"/>
          <w:spacing w:val="-2"/>
          <w:szCs w:val="21"/>
          <w:highlight w:val="none"/>
        </w:rPr>
        <w:t>件</w:t>
      </w:r>
      <w:r>
        <w:rPr>
          <w:rFonts w:hint="eastAsia" w:ascii="宋体" w:hAnsi="宋体" w:cs="宋体"/>
          <w:color w:val="auto"/>
          <w:szCs w:val="21"/>
          <w:highlight w:val="none"/>
        </w:rPr>
        <w:t>扫描</w:t>
      </w:r>
      <w:r>
        <w:rPr>
          <w:rFonts w:hint="eastAsia" w:ascii="宋体" w:hAnsi="宋体" w:cs="宋体"/>
          <w:color w:val="auto"/>
          <w:spacing w:val="-2"/>
          <w:szCs w:val="21"/>
          <w:highlight w:val="none"/>
        </w:rPr>
        <w:t>件</w:t>
      </w:r>
      <w:r>
        <w:rPr>
          <w:rFonts w:hint="eastAsia" w:ascii="宋体" w:hAnsi="宋体" w:cs="宋体"/>
          <w:color w:val="auto"/>
          <w:szCs w:val="21"/>
          <w:highlight w:val="none"/>
        </w:rPr>
        <w:t>，并采用单位和</w:t>
      </w:r>
      <w:r>
        <w:rPr>
          <w:rFonts w:hint="eastAsia" w:ascii="宋体" w:hAnsi="宋体" w:cs="宋体"/>
          <w:color w:val="auto"/>
          <w:spacing w:val="-2"/>
          <w:szCs w:val="21"/>
          <w:highlight w:val="none"/>
        </w:rPr>
        <w:t>个</w:t>
      </w:r>
      <w:r>
        <w:rPr>
          <w:rFonts w:hint="eastAsia" w:ascii="宋体" w:hAnsi="宋体" w:cs="宋体"/>
          <w:color w:val="auto"/>
          <w:szCs w:val="21"/>
          <w:highlight w:val="none"/>
        </w:rPr>
        <w:t>人数</w:t>
      </w:r>
      <w:r>
        <w:rPr>
          <w:rFonts w:hint="eastAsia" w:ascii="宋体" w:hAnsi="宋体" w:cs="宋体"/>
          <w:color w:val="auto"/>
          <w:spacing w:val="-2"/>
          <w:szCs w:val="21"/>
          <w:highlight w:val="none"/>
        </w:rPr>
        <w:t>字</w:t>
      </w:r>
      <w:r>
        <w:rPr>
          <w:rFonts w:hint="eastAsia" w:ascii="宋体" w:hAnsi="宋体" w:cs="宋体"/>
          <w:color w:val="auto"/>
          <w:szCs w:val="21"/>
          <w:highlight w:val="none"/>
        </w:rPr>
        <w:t>证书，按招标文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要求</w:t>
      </w:r>
      <w:r>
        <w:rPr>
          <w:rFonts w:hint="eastAsia" w:ascii="宋体" w:hAnsi="宋体" w:cs="宋体"/>
          <w:color w:val="auto"/>
          <w:spacing w:val="-2"/>
          <w:szCs w:val="21"/>
          <w:highlight w:val="none"/>
        </w:rPr>
        <w:t>在</w:t>
      </w:r>
      <w:r>
        <w:rPr>
          <w:rFonts w:hint="eastAsia" w:ascii="宋体" w:hAnsi="宋体" w:cs="宋体"/>
          <w:color w:val="auto"/>
          <w:szCs w:val="21"/>
          <w:highlight w:val="none"/>
        </w:rPr>
        <w:t>相应位置加盖</w:t>
      </w:r>
      <w:r>
        <w:rPr>
          <w:rFonts w:hint="eastAsia" w:ascii="宋体" w:hAnsi="宋体" w:cs="宋体"/>
          <w:color w:val="auto"/>
          <w:spacing w:val="-2"/>
          <w:szCs w:val="21"/>
          <w:highlight w:val="none"/>
        </w:rPr>
        <w:t>电</w:t>
      </w:r>
      <w:r>
        <w:rPr>
          <w:rFonts w:hint="eastAsia" w:ascii="宋体" w:hAnsi="宋体" w:cs="宋体"/>
          <w:color w:val="auto"/>
          <w:szCs w:val="21"/>
          <w:highlight w:val="none"/>
        </w:rPr>
        <w:t>子印章。由投标人</w:t>
      </w:r>
      <w:r>
        <w:rPr>
          <w:rFonts w:hint="eastAsia" w:ascii="宋体" w:hAnsi="宋体" w:cs="宋体"/>
          <w:color w:val="auto"/>
          <w:spacing w:val="-2"/>
          <w:szCs w:val="21"/>
          <w:highlight w:val="none"/>
        </w:rPr>
        <w:t>的</w:t>
      </w:r>
      <w:r>
        <w:rPr>
          <w:rFonts w:hint="eastAsia" w:ascii="宋体" w:hAnsi="宋体" w:cs="宋体"/>
          <w:color w:val="auto"/>
          <w:szCs w:val="21"/>
          <w:highlight w:val="none"/>
        </w:rPr>
        <w:t>法定</w:t>
      </w:r>
      <w:r>
        <w:rPr>
          <w:rFonts w:hint="eastAsia" w:ascii="宋体" w:hAnsi="宋体" w:cs="宋体"/>
          <w:color w:val="auto"/>
          <w:spacing w:val="-2"/>
          <w:szCs w:val="21"/>
          <w:highlight w:val="none"/>
        </w:rPr>
        <w:t>代</w:t>
      </w:r>
      <w:r>
        <w:rPr>
          <w:rFonts w:hint="eastAsia" w:ascii="宋体" w:hAnsi="宋体" w:cs="宋体"/>
          <w:color w:val="auto"/>
          <w:szCs w:val="21"/>
          <w:highlight w:val="none"/>
        </w:rPr>
        <w:t>表人签字或加盖</w:t>
      </w:r>
      <w:r>
        <w:rPr>
          <w:rFonts w:hint="eastAsia" w:ascii="宋体" w:hAnsi="宋体" w:cs="宋体"/>
          <w:color w:val="auto"/>
          <w:spacing w:val="-2"/>
          <w:szCs w:val="21"/>
          <w:highlight w:val="none"/>
        </w:rPr>
        <w:t>电</w:t>
      </w:r>
      <w:r>
        <w:rPr>
          <w:rFonts w:hint="eastAsia" w:ascii="宋体" w:hAnsi="宋体" w:cs="宋体"/>
          <w:color w:val="auto"/>
          <w:szCs w:val="21"/>
          <w:highlight w:val="none"/>
        </w:rPr>
        <w:t>子印</w:t>
      </w:r>
      <w:r>
        <w:rPr>
          <w:rFonts w:hint="eastAsia" w:ascii="宋体" w:hAnsi="宋体" w:cs="宋体"/>
          <w:color w:val="auto"/>
          <w:spacing w:val="-2"/>
          <w:szCs w:val="21"/>
          <w:highlight w:val="none"/>
        </w:rPr>
        <w:t>章</w:t>
      </w:r>
      <w:r>
        <w:rPr>
          <w:rFonts w:hint="eastAsia" w:ascii="宋体" w:hAnsi="宋体" w:cs="宋体"/>
          <w:color w:val="auto"/>
          <w:szCs w:val="21"/>
          <w:highlight w:val="none"/>
        </w:rPr>
        <w:t>的，应附法定代</w:t>
      </w:r>
      <w:r>
        <w:rPr>
          <w:rFonts w:hint="eastAsia" w:ascii="宋体" w:hAnsi="宋体" w:cs="宋体"/>
          <w:color w:val="auto"/>
          <w:spacing w:val="-2"/>
          <w:szCs w:val="21"/>
          <w:highlight w:val="none"/>
        </w:rPr>
        <w:t>表</w:t>
      </w:r>
      <w:r>
        <w:rPr>
          <w:rFonts w:hint="eastAsia" w:ascii="宋体" w:hAnsi="宋体" w:cs="宋体"/>
          <w:color w:val="auto"/>
          <w:szCs w:val="21"/>
          <w:highlight w:val="none"/>
        </w:rPr>
        <w:t>人身</w:t>
      </w:r>
      <w:r>
        <w:rPr>
          <w:rFonts w:hint="eastAsia" w:ascii="宋体" w:hAnsi="宋体" w:cs="宋体"/>
          <w:color w:val="auto"/>
          <w:spacing w:val="-2"/>
          <w:szCs w:val="21"/>
          <w:highlight w:val="none"/>
        </w:rPr>
        <w:t>份</w:t>
      </w:r>
      <w:r>
        <w:rPr>
          <w:rFonts w:hint="eastAsia" w:ascii="宋体" w:hAnsi="宋体" w:cs="宋体"/>
          <w:color w:val="auto"/>
          <w:szCs w:val="21"/>
          <w:highlight w:val="none"/>
        </w:rPr>
        <w:t>证明，由代理</w:t>
      </w:r>
      <w:r>
        <w:rPr>
          <w:rFonts w:hint="eastAsia" w:ascii="宋体" w:hAnsi="宋体" w:cs="宋体"/>
          <w:color w:val="auto"/>
          <w:spacing w:val="-2"/>
          <w:szCs w:val="21"/>
          <w:highlight w:val="none"/>
        </w:rPr>
        <w:t>人</w:t>
      </w:r>
      <w:r>
        <w:rPr>
          <w:rFonts w:hint="eastAsia" w:ascii="宋体" w:hAnsi="宋体" w:cs="宋体"/>
          <w:color w:val="auto"/>
          <w:szCs w:val="21"/>
          <w:highlight w:val="none"/>
        </w:rPr>
        <w:t>签字或加盖电子印</w:t>
      </w:r>
      <w:r>
        <w:rPr>
          <w:rFonts w:hint="eastAsia" w:ascii="宋体" w:hAnsi="宋体" w:cs="宋体"/>
          <w:color w:val="auto"/>
          <w:spacing w:val="-2"/>
          <w:szCs w:val="21"/>
          <w:highlight w:val="none"/>
        </w:rPr>
        <w:t>章</w:t>
      </w:r>
      <w:r>
        <w:rPr>
          <w:rFonts w:hint="eastAsia" w:ascii="宋体" w:hAnsi="宋体" w:cs="宋体"/>
          <w:color w:val="auto"/>
          <w:szCs w:val="21"/>
          <w:highlight w:val="none"/>
        </w:rPr>
        <w:t>的，</w:t>
      </w:r>
      <w:r>
        <w:rPr>
          <w:rFonts w:hint="eastAsia" w:ascii="宋体" w:hAnsi="宋体" w:cs="宋体"/>
          <w:color w:val="auto"/>
          <w:spacing w:val="-2"/>
          <w:szCs w:val="21"/>
          <w:highlight w:val="none"/>
        </w:rPr>
        <w:t>应</w:t>
      </w:r>
      <w:r>
        <w:rPr>
          <w:rFonts w:hint="eastAsia" w:ascii="宋体" w:hAnsi="宋体" w:cs="宋体"/>
          <w:color w:val="auto"/>
          <w:szCs w:val="21"/>
          <w:highlight w:val="none"/>
        </w:rPr>
        <w:t>附由法定代表人</w:t>
      </w:r>
      <w:r>
        <w:rPr>
          <w:rFonts w:hint="eastAsia" w:ascii="宋体" w:hAnsi="宋体" w:cs="宋体"/>
          <w:color w:val="auto"/>
          <w:spacing w:val="-2"/>
          <w:szCs w:val="21"/>
          <w:highlight w:val="none"/>
        </w:rPr>
        <w:t>签</w:t>
      </w:r>
      <w:r>
        <w:rPr>
          <w:rFonts w:hint="eastAsia" w:ascii="宋体" w:hAnsi="宋体" w:cs="宋体"/>
          <w:color w:val="auto"/>
          <w:szCs w:val="21"/>
          <w:highlight w:val="none"/>
        </w:rPr>
        <w:t>署的</w:t>
      </w:r>
      <w:r>
        <w:rPr>
          <w:rFonts w:hint="eastAsia" w:ascii="宋体" w:hAnsi="宋体" w:cs="宋体"/>
          <w:color w:val="auto"/>
          <w:spacing w:val="-2"/>
          <w:szCs w:val="21"/>
          <w:highlight w:val="none"/>
        </w:rPr>
        <w:t>授</w:t>
      </w:r>
      <w:r>
        <w:rPr>
          <w:rFonts w:hint="eastAsia" w:ascii="宋体" w:hAnsi="宋体" w:cs="宋体"/>
          <w:color w:val="auto"/>
          <w:szCs w:val="21"/>
          <w:highlight w:val="none"/>
        </w:rPr>
        <w:t>权委托书。签字</w:t>
      </w:r>
      <w:r>
        <w:rPr>
          <w:rFonts w:hint="eastAsia" w:ascii="宋体" w:hAnsi="宋体" w:cs="宋体"/>
          <w:color w:val="auto"/>
          <w:spacing w:val="-2"/>
          <w:szCs w:val="21"/>
          <w:highlight w:val="none"/>
        </w:rPr>
        <w:t>或</w:t>
      </w:r>
      <w:r>
        <w:rPr>
          <w:rFonts w:hint="eastAsia" w:ascii="宋体" w:hAnsi="宋体" w:cs="宋体"/>
          <w:color w:val="auto"/>
          <w:szCs w:val="21"/>
          <w:highlight w:val="none"/>
        </w:rPr>
        <w:t>盖章</w:t>
      </w:r>
      <w:r>
        <w:rPr>
          <w:rFonts w:hint="eastAsia" w:ascii="宋体" w:hAnsi="宋体" w:cs="宋体"/>
          <w:color w:val="auto"/>
          <w:spacing w:val="-2"/>
          <w:szCs w:val="21"/>
          <w:highlight w:val="none"/>
        </w:rPr>
        <w:t>的</w:t>
      </w:r>
      <w:r>
        <w:rPr>
          <w:rFonts w:hint="eastAsia" w:ascii="宋体" w:hAnsi="宋体" w:cs="宋体"/>
          <w:color w:val="auto"/>
          <w:szCs w:val="21"/>
          <w:highlight w:val="none"/>
        </w:rPr>
        <w:t>具体要求见投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065035BE">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4</w:t>
      </w:r>
      <w:r>
        <w:rPr>
          <w:rFonts w:hint="eastAsia" w:ascii="宋体" w:hAnsi="宋体" w:cs="宋体"/>
          <w:b/>
          <w:bCs/>
          <w:color w:val="auto"/>
          <w:sz w:val="32"/>
          <w:szCs w:val="32"/>
          <w:highlight w:val="none"/>
        </w:rPr>
        <w:t>.</w:t>
      </w:r>
      <w:r>
        <w:rPr>
          <w:rFonts w:hint="eastAsia" w:ascii="宋体" w:hAnsi="宋体" w:cs="宋体"/>
          <w:b/>
          <w:bCs/>
          <w:color w:val="auto"/>
          <w:spacing w:val="78"/>
          <w:sz w:val="32"/>
          <w:szCs w:val="32"/>
          <w:highlight w:val="none"/>
        </w:rPr>
        <w:t xml:space="preserve"> </w:t>
      </w:r>
      <w:r>
        <w:rPr>
          <w:rFonts w:hint="eastAsia" w:ascii="宋体" w:hAnsi="宋体" w:cs="宋体"/>
          <w:color w:val="auto"/>
          <w:spacing w:val="2"/>
          <w:sz w:val="32"/>
          <w:szCs w:val="32"/>
          <w:highlight w:val="none"/>
        </w:rPr>
        <w:t>投标</w:t>
      </w:r>
    </w:p>
    <w:p w14:paraId="4E602B12">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4</w:t>
      </w:r>
      <w:r>
        <w:rPr>
          <w:rFonts w:hint="eastAsia" w:ascii="宋体" w:hAnsi="宋体" w:cs="宋体"/>
          <w:color w:val="auto"/>
          <w:sz w:val="28"/>
          <w:szCs w:val="28"/>
          <w:highlight w:val="none"/>
        </w:rPr>
        <w:t>.1</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投标文件</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密</w:t>
      </w:r>
      <w:r>
        <w:rPr>
          <w:rFonts w:hint="eastAsia" w:ascii="宋体" w:hAnsi="宋体" w:cs="宋体"/>
          <w:color w:val="auto"/>
          <w:spacing w:val="-3"/>
          <w:sz w:val="28"/>
          <w:szCs w:val="28"/>
          <w:highlight w:val="none"/>
        </w:rPr>
        <w:t>封</w:t>
      </w:r>
      <w:r>
        <w:rPr>
          <w:rFonts w:hint="eastAsia" w:ascii="宋体" w:hAnsi="宋体" w:cs="宋体"/>
          <w:color w:val="auto"/>
          <w:sz w:val="28"/>
          <w:szCs w:val="28"/>
          <w:highlight w:val="none"/>
        </w:rPr>
        <w:t>和标记</w:t>
      </w:r>
    </w:p>
    <w:p w14:paraId="7D7A9624">
      <w:pPr>
        <w:spacing w:before="11"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4.1.1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按</w:t>
      </w:r>
      <w:r>
        <w:rPr>
          <w:rFonts w:hint="eastAsia" w:ascii="宋体" w:hAnsi="宋体" w:cs="宋体"/>
          <w:color w:val="auto"/>
          <w:szCs w:val="21"/>
          <w:highlight w:val="none"/>
        </w:rPr>
        <w:t>照招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和</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标交</w:t>
      </w:r>
      <w:r>
        <w:rPr>
          <w:rFonts w:hint="eastAsia" w:ascii="宋体" w:hAnsi="宋体" w:cs="宋体"/>
          <w:color w:val="auto"/>
          <w:spacing w:val="-2"/>
          <w:szCs w:val="21"/>
          <w:highlight w:val="none"/>
        </w:rPr>
        <w:t>易</w:t>
      </w:r>
      <w:r>
        <w:rPr>
          <w:rFonts w:hint="eastAsia" w:ascii="宋体" w:hAnsi="宋体" w:cs="宋体"/>
          <w:color w:val="auto"/>
          <w:szCs w:val="21"/>
          <w:highlight w:val="none"/>
        </w:rPr>
        <w:t>平</w:t>
      </w:r>
      <w:r>
        <w:rPr>
          <w:rFonts w:hint="eastAsia" w:ascii="宋体" w:hAnsi="宋体" w:cs="宋体"/>
          <w:color w:val="auto"/>
          <w:spacing w:val="-2"/>
          <w:szCs w:val="21"/>
          <w:highlight w:val="none"/>
        </w:rPr>
        <w:t>台</w:t>
      </w:r>
      <w:r>
        <w:rPr>
          <w:rFonts w:hint="eastAsia" w:ascii="宋体" w:hAnsi="宋体" w:cs="宋体"/>
          <w:color w:val="auto"/>
          <w:szCs w:val="21"/>
          <w:highlight w:val="none"/>
        </w:rPr>
        <w:t>的</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加</w:t>
      </w:r>
      <w:r>
        <w:rPr>
          <w:rFonts w:hint="eastAsia" w:ascii="宋体" w:hAnsi="宋体" w:cs="宋体"/>
          <w:color w:val="auto"/>
          <w:szCs w:val="21"/>
          <w:highlight w:val="none"/>
        </w:rPr>
        <w:t>密</w:t>
      </w:r>
      <w:r>
        <w:rPr>
          <w:rFonts w:hint="eastAsia" w:ascii="宋体" w:hAnsi="宋体" w:cs="宋体"/>
          <w:color w:val="auto"/>
          <w:spacing w:val="-2"/>
          <w:szCs w:val="21"/>
          <w:highlight w:val="none"/>
        </w:rPr>
        <w:t>投</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件，具</w:t>
      </w:r>
      <w:r>
        <w:rPr>
          <w:rFonts w:hint="eastAsia" w:ascii="宋体" w:hAnsi="宋体" w:cs="宋体"/>
          <w:color w:val="auto"/>
          <w:szCs w:val="21"/>
          <w:highlight w:val="none"/>
        </w:rPr>
        <w:t>体要求</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4D04B5E3">
      <w:pPr>
        <w:spacing w:before="6"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封</w:t>
      </w:r>
      <w:r>
        <w:rPr>
          <w:rFonts w:hint="eastAsia" w:ascii="宋体" w:hAnsi="宋体" w:cs="宋体"/>
          <w:color w:val="auto"/>
          <w:spacing w:val="-2"/>
          <w:szCs w:val="21"/>
          <w:highlight w:val="none"/>
        </w:rPr>
        <w:t>套</w:t>
      </w:r>
      <w:r>
        <w:rPr>
          <w:rFonts w:hint="eastAsia" w:ascii="宋体" w:hAnsi="宋体" w:cs="宋体"/>
          <w:color w:val="auto"/>
          <w:szCs w:val="21"/>
          <w:highlight w:val="none"/>
        </w:rPr>
        <w:t>上</w:t>
      </w:r>
      <w:r>
        <w:rPr>
          <w:rFonts w:hint="eastAsia" w:ascii="宋体" w:hAnsi="宋体" w:cs="宋体"/>
          <w:color w:val="auto"/>
          <w:spacing w:val="-2"/>
          <w:szCs w:val="21"/>
          <w:highlight w:val="none"/>
        </w:rPr>
        <w:t>应写</w:t>
      </w:r>
      <w:r>
        <w:rPr>
          <w:rFonts w:hint="eastAsia" w:ascii="宋体" w:hAnsi="宋体" w:cs="宋体"/>
          <w:color w:val="auto"/>
          <w:szCs w:val="21"/>
          <w:highlight w:val="none"/>
        </w:rPr>
        <w:t>明的</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附表。</w:t>
      </w:r>
    </w:p>
    <w:p w14:paraId="73EC046F">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4.1.3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未</w:t>
      </w:r>
      <w:r>
        <w:rPr>
          <w:rFonts w:hint="eastAsia" w:ascii="宋体" w:hAnsi="宋体" w:cs="宋体"/>
          <w:color w:val="auto"/>
          <w:spacing w:val="-2"/>
          <w:szCs w:val="21"/>
          <w:highlight w:val="none"/>
        </w:rPr>
        <w:t>按</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 4.</w:t>
      </w:r>
      <w:r>
        <w:rPr>
          <w:rFonts w:hint="eastAsia" w:ascii="宋体" w:hAnsi="宋体" w:cs="宋体"/>
          <w:color w:val="auto"/>
          <w:spacing w:val="-2"/>
          <w:szCs w:val="21"/>
          <w:highlight w:val="none"/>
        </w:rPr>
        <w:t>1</w:t>
      </w:r>
      <w:r>
        <w:rPr>
          <w:rFonts w:hint="eastAsia" w:ascii="宋体" w:hAnsi="宋体" w:cs="宋体"/>
          <w:color w:val="auto"/>
          <w:szCs w:val="21"/>
          <w:highlight w:val="none"/>
        </w:rPr>
        <w:t>.1</w:t>
      </w:r>
      <w:r>
        <w:rPr>
          <w:rFonts w:hint="eastAsia" w:ascii="宋体" w:hAnsi="宋体" w:cs="宋体"/>
          <w:color w:val="auto"/>
          <w:spacing w:val="1"/>
          <w:szCs w:val="21"/>
          <w:highlight w:val="none"/>
        </w:rPr>
        <w:t xml:space="preserve"> </w:t>
      </w:r>
      <w:r>
        <w:rPr>
          <w:rFonts w:hint="eastAsia" w:ascii="宋体" w:hAnsi="宋体" w:cs="宋体"/>
          <w:color w:val="auto"/>
          <w:spacing w:val="-2"/>
          <w:szCs w:val="21"/>
          <w:highlight w:val="none"/>
        </w:rPr>
        <w:t>项</w:t>
      </w:r>
      <w:r>
        <w:rPr>
          <w:rFonts w:hint="eastAsia" w:ascii="宋体" w:hAnsi="宋体" w:cs="宋体"/>
          <w:color w:val="auto"/>
          <w:szCs w:val="21"/>
          <w:highlight w:val="none"/>
        </w:rPr>
        <w:t>要求</w:t>
      </w:r>
      <w:r>
        <w:rPr>
          <w:rFonts w:hint="eastAsia" w:ascii="宋体" w:hAnsi="宋体" w:cs="宋体"/>
          <w:color w:val="auto"/>
          <w:spacing w:val="-2"/>
          <w:szCs w:val="21"/>
          <w:highlight w:val="none"/>
        </w:rPr>
        <w:t>密</w:t>
      </w:r>
      <w:r>
        <w:rPr>
          <w:rFonts w:hint="eastAsia" w:ascii="宋体" w:hAnsi="宋体" w:cs="宋体"/>
          <w:color w:val="auto"/>
          <w:szCs w:val="21"/>
          <w:highlight w:val="none"/>
        </w:rPr>
        <w:t>封</w:t>
      </w:r>
      <w:r>
        <w:rPr>
          <w:rFonts w:hint="eastAsia" w:ascii="宋体" w:hAnsi="宋体" w:cs="宋体"/>
          <w:color w:val="auto"/>
          <w:spacing w:val="-2"/>
          <w:szCs w:val="21"/>
          <w:highlight w:val="none"/>
        </w:rPr>
        <w:t>的</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w:t>
      </w:r>
      <w:r>
        <w:rPr>
          <w:rFonts w:hint="eastAsia" w:ascii="宋体" w:hAnsi="宋体" w:cs="宋体"/>
          <w:color w:val="auto"/>
          <w:spacing w:val="-2"/>
          <w:szCs w:val="21"/>
          <w:highlight w:val="none"/>
        </w:rPr>
        <w:t>将</w:t>
      </w:r>
      <w:r>
        <w:rPr>
          <w:rFonts w:hint="eastAsia" w:ascii="宋体" w:hAnsi="宋体" w:cs="宋体"/>
          <w:color w:val="auto"/>
          <w:szCs w:val="21"/>
          <w:highlight w:val="none"/>
        </w:rPr>
        <w:t>予</w:t>
      </w:r>
      <w:r>
        <w:rPr>
          <w:rFonts w:hint="eastAsia" w:ascii="宋体" w:hAnsi="宋体" w:cs="宋体"/>
          <w:color w:val="auto"/>
          <w:spacing w:val="-2"/>
          <w:szCs w:val="21"/>
          <w:highlight w:val="none"/>
        </w:rPr>
        <w:t>以</w:t>
      </w:r>
      <w:r>
        <w:rPr>
          <w:rFonts w:hint="eastAsia" w:ascii="宋体" w:hAnsi="宋体" w:cs="宋体"/>
          <w:color w:val="auto"/>
          <w:szCs w:val="21"/>
          <w:highlight w:val="none"/>
        </w:rPr>
        <w:t>拒</w:t>
      </w:r>
      <w:r>
        <w:rPr>
          <w:rFonts w:hint="eastAsia" w:ascii="宋体" w:hAnsi="宋体" w:cs="宋体"/>
          <w:color w:val="auto"/>
          <w:spacing w:val="-2"/>
          <w:szCs w:val="21"/>
          <w:highlight w:val="none"/>
        </w:rPr>
        <w:t>收</w:t>
      </w:r>
      <w:r>
        <w:rPr>
          <w:rFonts w:hint="eastAsia" w:ascii="宋体" w:hAnsi="宋体" w:cs="宋体"/>
          <w:color w:val="auto"/>
          <w:szCs w:val="21"/>
          <w:highlight w:val="none"/>
        </w:rPr>
        <w:t>。</w:t>
      </w:r>
    </w:p>
    <w:p w14:paraId="0D6CFFD8">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4</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投标文件</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递交</w:t>
      </w:r>
    </w:p>
    <w:p w14:paraId="6BB9DC13">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4.2.1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人须</w:t>
      </w:r>
      <w:r>
        <w:rPr>
          <w:rFonts w:hint="eastAsia" w:ascii="宋体" w:hAnsi="宋体" w:cs="宋体"/>
          <w:color w:val="auto"/>
          <w:szCs w:val="21"/>
          <w:highlight w:val="none"/>
        </w:rPr>
        <w:t>知前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的</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时间</w:t>
      </w:r>
      <w:r>
        <w:rPr>
          <w:rFonts w:hint="eastAsia" w:ascii="宋体" w:hAnsi="宋体" w:cs="宋体"/>
          <w:color w:val="auto"/>
          <w:spacing w:val="-2"/>
          <w:szCs w:val="21"/>
          <w:highlight w:val="none"/>
        </w:rPr>
        <w:t>前</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p>
    <w:p w14:paraId="621065C8">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4.2.2</w:t>
      </w:r>
      <w:r>
        <w:rPr>
          <w:rFonts w:hint="eastAsia" w:ascii="宋体" w:hAnsi="宋体" w:cs="宋体"/>
          <w:color w:val="auto"/>
          <w:spacing w:val="51"/>
          <w:szCs w:val="21"/>
          <w:highlight w:val="none"/>
        </w:rPr>
        <w:t xml:space="preserve"> </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通</w:t>
      </w:r>
      <w:r>
        <w:rPr>
          <w:rFonts w:hint="eastAsia" w:ascii="宋体" w:hAnsi="宋体" w:cs="宋体"/>
          <w:color w:val="auto"/>
          <w:spacing w:val="-2"/>
          <w:szCs w:val="21"/>
          <w:highlight w:val="none"/>
        </w:rPr>
        <w:t>过下</w:t>
      </w:r>
      <w:r>
        <w:rPr>
          <w:rFonts w:hint="eastAsia" w:ascii="宋体" w:hAnsi="宋体" w:cs="宋体"/>
          <w:color w:val="auto"/>
          <w:szCs w:val="21"/>
          <w:highlight w:val="none"/>
        </w:rPr>
        <w:t>载招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标交</w:t>
      </w:r>
      <w:r>
        <w:rPr>
          <w:rFonts w:hint="eastAsia" w:ascii="宋体" w:hAnsi="宋体" w:cs="宋体"/>
          <w:color w:val="auto"/>
          <w:spacing w:val="-2"/>
          <w:szCs w:val="21"/>
          <w:highlight w:val="none"/>
        </w:rPr>
        <w:t>易</w:t>
      </w:r>
      <w:r>
        <w:rPr>
          <w:rFonts w:hint="eastAsia" w:ascii="宋体" w:hAnsi="宋体" w:cs="宋体"/>
          <w:color w:val="auto"/>
          <w:szCs w:val="21"/>
          <w:highlight w:val="none"/>
        </w:rPr>
        <w:t>平</w:t>
      </w:r>
      <w:r>
        <w:rPr>
          <w:rFonts w:hint="eastAsia" w:ascii="宋体" w:hAnsi="宋体" w:cs="宋体"/>
          <w:color w:val="auto"/>
          <w:spacing w:val="-2"/>
          <w:szCs w:val="21"/>
          <w:highlight w:val="none"/>
        </w:rPr>
        <w:t>台</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文件。</w:t>
      </w:r>
    </w:p>
    <w:p w14:paraId="50A1A99A">
      <w:pPr>
        <w:spacing w:before="40"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4.2.3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zCs w:val="21"/>
          <w:highlight w:val="none"/>
        </w:rPr>
        <w:t>另有</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外</w:t>
      </w:r>
      <w:r>
        <w:rPr>
          <w:rFonts w:hint="eastAsia" w:ascii="宋体" w:hAnsi="宋体" w:cs="宋体"/>
          <w:color w:val="auto"/>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所</w:t>
      </w:r>
      <w:r>
        <w:rPr>
          <w:rFonts w:hint="eastAsia" w:ascii="宋体" w:hAnsi="宋体" w:cs="宋体"/>
          <w:color w:val="auto"/>
          <w:spacing w:val="-2"/>
          <w:szCs w:val="21"/>
          <w:highlight w:val="none"/>
        </w:rPr>
        <w:t>递</w:t>
      </w:r>
      <w:r>
        <w:rPr>
          <w:rFonts w:hint="eastAsia" w:ascii="宋体" w:hAnsi="宋体" w:cs="宋体"/>
          <w:color w:val="auto"/>
          <w:szCs w:val="21"/>
          <w:highlight w:val="none"/>
        </w:rPr>
        <w:t>交的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不</w:t>
      </w:r>
      <w:r>
        <w:rPr>
          <w:rFonts w:hint="eastAsia" w:ascii="宋体" w:hAnsi="宋体" w:cs="宋体"/>
          <w:color w:val="auto"/>
          <w:szCs w:val="21"/>
          <w:highlight w:val="none"/>
        </w:rPr>
        <w:t>予</w:t>
      </w:r>
      <w:r>
        <w:rPr>
          <w:rFonts w:hint="eastAsia" w:ascii="宋体" w:hAnsi="宋体" w:cs="宋体"/>
          <w:color w:val="auto"/>
          <w:spacing w:val="-2"/>
          <w:szCs w:val="21"/>
          <w:highlight w:val="none"/>
        </w:rPr>
        <w:t>退</w:t>
      </w:r>
      <w:r>
        <w:rPr>
          <w:rFonts w:hint="eastAsia" w:ascii="宋体" w:hAnsi="宋体" w:cs="宋体"/>
          <w:color w:val="auto"/>
          <w:szCs w:val="21"/>
          <w:highlight w:val="none"/>
        </w:rPr>
        <w:t>还。</w:t>
      </w:r>
    </w:p>
    <w:p w14:paraId="4D731B94">
      <w:pPr>
        <w:spacing w:before="39"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4.2.4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完</w:t>
      </w:r>
      <w:r>
        <w:rPr>
          <w:rFonts w:hint="eastAsia" w:ascii="宋体" w:hAnsi="宋体" w:cs="宋体"/>
          <w:color w:val="auto"/>
          <w:szCs w:val="21"/>
          <w:highlight w:val="none"/>
        </w:rPr>
        <w:t>成</w:t>
      </w:r>
      <w:r>
        <w:rPr>
          <w:rFonts w:hint="eastAsia" w:ascii="宋体" w:hAnsi="宋体" w:cs="宋体"/>
          <w:color w:val="auto"/>
          <w:spacing w:val="-2"/>
          <w:szCs w:val="21"/>
          <w:highlight w:val="none"/>
        </w:rPr>
        <w:t>电</w:t>
      </w:r>
      <w:r>
        <w:rPr>
          <w:rFonts w:hint="eastAsia" w:ascii="宋体" w:hAnsi="宋体" w:cs="宋体"/>
          <w:color w:val="auto"/>
          <w:szCs w:val="21"/>
          <w:highlight w:val="none"/>
        </w:rPr>
        <w:t>子投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上</w:t>
      </w:r>
      <w:r>
        <w:rPr>
          <w:rFonts w:hint="eastAsia" w:ascii="宋体" w:hAnsi="宋体" w:cs="宋体"/>
          <w:color w:val="auto"/>
          <w:spacing w:val="-2"/>
          <w:szCs w:val="21"/>
          <w:highlight w:val="none"/>
        </w:rPr>
        <w:t>传</w:t>
      </w:r>
      <w:r>
        <w:rPr>
          <w:rFonts w:hint="eastAsia" w:ascii="宋体" w:hAnsi="宋体" w:cs="宋体"/>
          <w:color w:val="auto"/>
          <w:szCs w:val="21"/>
          <w:highlight w:val="none"/>
        </w:rPr>
        <w:t>后</w:t>
      </w:r>
      <w:r>
        <w:rPr>
          <w:rFonts w:hint="eastAsia" w:ascii="宋体" w:hAnsi="宋体" w:cs="宋体"/>
          <w:color w:val="auto"/>
          <w:spacing w:val="-5"/>
          <w:szCs w:val="21"/>
          <w:highlight w:val="none"/>
        </w:rPr>
        <w:t>，</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招标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交</w:t>
      </w:r>
      <w:r>
        <w:rPr>
          <w:rFonts w:hint="eastAsia" w:ascii="宋体" w:hAnsi="宋体" w:cs="宋体"/>
          <w:color w:val="auto"/>
          <w:szCs w:val="21"/>
          <w:highlight w:val="none"/>
        </w:rPr>
        <w:t>易</w:t>
      </w:r>
      <w:r>
        <w:rPr>
          <w:rFonts w:hint="eastAsia" w:ascii="宋体" w:hAnsi="宋体" w:cs="宋体"/>
          <w:color w:val="auto"/>
          <w:spacing w:val="-2"/>
          <w:szCs w:val="21"/>
          <w:highlight w:val="none"/>
        </w:rPr>
        <w:t>平</w:t>
      </w:r>
      <w:r>
        <w:rPr>
          <w:rFonts w:hint="eastAsia" w:ascii="宋体" w:hAnsi="宋体" w:cs="宋体"/>
          <w:color w:val="auto"/>
          <w:szCs w:val="21"/>
          <w:highlight w:val="none"/>
        </w:rPr>
        <w:t>台</w:t>
      </w:r>
      <w:r>
        <w:rPr>
          <w:rFonts w:hint="eastAsia" w:ascii="宋体" w:hAnsi="宋体" w:cs="宋体"/>
          <w:color w:val="auto"/>
          <w:spacing w:val="-2"/>
          <w:szCs w:val="21"/>
          <w:highlight w:val="none"/>
        </w:rPr>
        <w:t>即</w:t>
      </w:r>
      <w:r>
        <w:rPr>
          <w:rFonts w:hint="eastAsia" w:ascii="宋体" w:hAnsi="宋体" w:cs="宋体"/>
          <w:color w:val="auto"/>
          <w:szCs w:val="21"/>
          <w:highlight w:val="none"/>
        </w:rPr>
        <w:t>时</w:t>
      </w:r>
      <w:r>
        <w:rPr>
          <w:rFonts w:hint="eastAsia" w:ascii="宋体" w:hAnsi="宋体" w:cs="宋体"/>
          <w:color w:val="auto"/>
          <w:spacing w:val="-2"/>
          <w:szCs w:val="21"/>
          <w:highlight w:val="none"/>
        </w:rPr>
        <w:t>向</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发</w:t>
      </w:r>
      <w:r>
        <w:rPr>
          <w:rFonts w:hint="eastAsia" w:ascii="宋体" w:hAnsi="宋体" w:cs="宋体"/>
          <w:color w:val="auto"/>
          <w:spacing w:val="-2"/>
          <w:szCs w:val="21"/>
          <w:highlight w:val="none"/>
        </w:rPr>
        <w:t>出</w:t>
      </w:r>
      <w:r>
        <w:rPr>
          <w:rFonts w:hint="eastAsia" w:ascii="宋体" w:hAnsi="宋体" w:cs="宋体"/>
          <w:color w:val="auto"/>
          <w:szCs w:val="21"/>
          <w:highlight w:val="none"/>
        </w:rPr>
        <w:t>递交回</w:t>
      </w:r>
      <w:r>
        <w:rPr>
          <w:rFonts w:hint="eastAsia" w:ascii="宋体" w:hAnsi="宋体" w:cs="宋体"/>
          <w:color w:val="auto"/>
          <w:spacing w:val="-2"/>
          <w:szCs w:val="21"/>
          <w:highlight w:val="none"/>
        </w:rPr>
        <w:t>执</w:t>
      </w:r>
      <w:r>
        <w:rPr>
          <w:rFonts w:hint="eastAsia" w:ascii="宋体" w:hAnsi="宋体" w:cs="宋体"/>
          <w:color w:val="auto"/>
          <w:szCs w:val="21"/>
          <w:highlight w:val="none"/>
        </w:rPr>
        <w:t>通</w:t>
      </w:r>
      <w:r>
        <w:rPr>
          <w:rFonts w:hint="eastAsia" w:ascii="宋体" w:hAnsi="宋体" w:cs="宋体"/>
          <w:color w:val="auto"/>
          <w:spacing w:val="-3"/>
          <w:szCs w:val="21"/>
          <w:highlight w:val="none"/>
        </w:rPr>
        <w:t>知</w:t>
      </w:r>
      <w:r>
        <w:rPr>
          <w:rFonts w:hint="eastAsia" w:ascii="宋体" w:hAnsi="宋体" w:cs="宋体"/>
          <w:color w:val="auto"/>
          <w:szCs w:val="21"/>
          <w:highlight w:val="none"/>
        </w:rPr>
        <w:t>。</w:t>
      </w:r>
      <w:r>
        <w:rPr>
          <w:rFonts w:hint="eastAsia" w:ascii="宋体" w:hAnsi="宋体" w:cs="宋体"/>
          <w:color w:val="auto"/>
          <w:spacing w:val="-2"/>
          <w:szCs w:val="21"/>
          <w:highlight w:val="none"/>
        </w:rPr>
        <w:t>递</w:t>
      </w:r>
      <w:r>
        <w:rPr>
          <w:rFonts w:hint="eastAsia" w:ascii="宋体" w:hAnsi="宋体" w:cs="宋体"/>
          <w:color w:val="auto"/>
          <w:szCs w:val="21"/>
          <w:highlight w:val="none"/>
        </w:rPr>
        <w:t>交</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2"/>
          <w:szCs w:val="21"/>
          <w:highlight w:val="none"/>
        </w:rPr>
        <w:t>以</w:t>
      </w:r>
      <w:r>
        <w:rPr>
          <w:rFonts w:hint="eastAsia" w:ascii="宋体" w:hAnsi="宋体" w:cs="宋体"/>
          <w:color w:val="auto"/>
          <w:szCs w:val="21"/>
          <w:highlight w:val="none"/>
        </w:rPr>
        <w:t>递交</w:t>
      </w:r>
      <w:r>
        <w:rPr>
          <w:rFonts w:hint="eastAsia" w:ascii="宋体" w:hAnsi="宋体" w:cs="宋体"/>
          <w:color w:val="auto"/>
          <w:spacing w:val="-2"/>
          <w:szCs w:val="21"/>
          <w:highlight w:val="none"/>
        </w:rPr>
        <w:t>回</w:t>
      </w:r>
      <w:r>
        <w:rPr>
          <w:rFonts w:hint="eastAsia" w:ascii="宋体" w:hAnsi="宋体" w:cs="宋体"/>
          <w:color w:val="auto"/>
          <w:szCs w:val="21"/>
          <w:highlight w:val="none"/>
        </w:rPr>
        <w:t>执</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载</w:t>
      </w:r>
      <w:r>
        <w:rPr>
          <w:rFonts w:hint="eastAsia" w:ascii="宋体" w:hAnsi="宋体" w:cs="宋体"/>
          <w:color w:val="auto"/>
          <w:szCs w:val="21"/>
          <w:highlight w:val="none"/>
        </w:rPr>
        <w:t>明</w:t>
      </w:r>
      <w:r>
        <w:rPr>
          <w:rFonts w:hint="eastAsia" w:ascii="宋体" w:hAnsi="宋体" w:cs="宋体"/>
          <w:color w:val="auto"/>
          <w:spacing w:val="-2"/>
          <w:szCs w:val="21"/>
          <w:highlight w:val="none"/>
        </w:rPr>
        <w:t>的</w:t>
      </w:r>
      <w:r>
        <w:rPr>
          <w:rFonts w:hint="eastAsia" w:ascii="宋体" w:hAnsi="宋体" w:cs="宋体"/>
          <w:color w:val="auto"/>
          <w:szCs w:val="21"/>
          <w:highlight w:val="none"/>
        </w:rPr>
        <w:t>传</w:t>
      </w:r>
      <w:r>
        <w:rPr>
          <w:rFonts w:hint="eastAsia" w:ascii="宋体" w:hAnsi="宋体" w:cs="宋体"/>
          <w:color w:val="auto"/>
          <w:spacing w:val="-2"/>
          <w:szCs w:val="21"/>
          <w:highlight w:val="none"/>
        </w:rPr>
        <w:t>输</w:t>
      </w:r>
      <w:r>
        <w:rPr>
          <w:rFonts w:hint="eastAsia" w:ascii="宋体" w:hAnsi="宋体" w:cs="宋体"/>
          <w:color w:val="auto"/>
          <w:szCs w:val="21"/>
          <w:highlight w:val="none"/>
        </w:rPr>
        <w:t>完成</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2"/>
          <w:szCs w:val="21"/>
          <w:highlight w:val="none"/>
        </w:rPr>
        <w:t>为</w:t>
      </w:r>
      <w:r>
        <w:rPr>
          <w:rFonts w:hint="eastAsia" w:ascii="宋体" w:hAnsi="宋体" w:cs="宋体"/>
          <w:color w:val="auto"/>
          <w:szCs w:val="21"/>
          <w:highlight w:val="none"/>
        </w:rPr>
        <w:t>准。</w:t>
      </w:r>
    </w:p>
    <w:p w14:paraId="6720788D">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4.2.5</w:t>
      </w:r>
      <w:r>
        <w:rPr>
          <w:rFonts w:hint="eastAsia" w:ascii="宋体" w:hAnsi="宋体" w:cs="宋体"/>
          <w:color w:val="auto"/>
          <w:spacing w:val="51"/>
          <w:szCs w:val="21"/>
          <w:highlight w:val="none"/>
        </w:rPr>
        <w:t xml:space="preserve"> </w:t>
      </w:r>
      <w:r>
        <w:rPr>
          <w:rFonts w:hint="eastAsia" w:ascii="宋体" w:hAnsi="宋体" w:cs="宋体"/>
          <w:color w:val="auto"/>
          <w:spacing w:val="-2"/>
          <w:szCs w:val="21"/>
          <w:highlight w:val="none"/>
        </w:rPr>
        <w:t>逾</w:t>
      </w:r>
      <w:r>
        <w:rPr>
          <w:rFonts w:hint="eastAsia" w:ascii="宋体" w:hAnsi="宋体" w:cs="宋体"/>
          <w:color w:val="auto"/>
          <w:szCs w:val="21"/>
          <w:highlight w:val="none"/>
        </w:rPr>
        <w:t>期</w:t>
      </w:r>
      <w:r>
        <w:rPr>
          <w:rFonts w:hint="eastAsia" w:ascii="宋体" w:hAnsi="宋体" w:cs="宋体"/>
          <w:color w:val="auto"/>
          <w:spacing w:val="-2"/>
          <w:szCs w:val="21"/>
          <w:highlight w:val="none"/>
        </w:rPr>
        <w:t>送</w:t>
      </w:r>
      <w:r>
        <w:rPr>
          <w:rFonts w:hint="eastAsia" w:ascii="宋体" w:hAnsi="宋体" w:cs="宋体"/>
          <w:color w:val="auto"/>
          <w:szCs w:val="21"/>
          <w:highlight w:val="none"/>
        </w:rPr>
        <w:t>达</w:t>
      </w:r>
      <w:r>
        <w:rPr>
          <w:rFonts w:hint="eastAsia" w:ascii="宋体" w:hAnsi="宋体" w:cs="宋体"/>
          <w:color w:val="auto"/>
          <w:spacing w:val="-2"/>
          <w:szCs w:val="21"/>
          <w:highlight w:val="none"/>
        </w:rPr>
        <w:t>的投</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交</w:t>
      </w:r>
      <w:r>
        <w:rPr>
          <w:rFonts w:hint="eastAsia" w:ascii="宋体" w:hAnsi="宋体" w:cs="宋体"/>
          <w:color w:val="auto"/>
          <w:szCs w:val="21"/>
          <w:highlight w:val="none"/>
        </w:rPr>
        <w:t>易平</w:t>
      </w:r>
      <w:r>
        <w:rPr>
          <w:rFonts w:hint="eastAsia" w:ascii="宋体" w:hAnsi="宋体" w:cs="宋体"/>
          <w:color w:val="auto"/>
          <w:spacing w:val="-2"/>
          <w:szCs w:val="21"/>
          <w:highlight w:val="none"/>
        </w:rPr>
        <w:t>台</w:t>
      </w:r>
      <w:r>
        <w:rPr>
          <w:rFonts w:hint="eastAsia" w:ascii="宋体" w:hAnsi="宋体" w:cs="宋体"/>
          <w:color w:val="auto"/>
          <w:szCs w:val="21"/>
          <w:highlight w:val="none"/>
        </w:rPr>
        <w:t>将</w:t>
      </w:r>
      <w:r>
        <w:rPr>
          <w:rFonts w:hint="eastAsia" w:ascii="宋体" w:hAnsi="宋体" w:cs="宋体"/>
          <w:color w:val="auto"/>
          <w:spacing w:val="-2"/>
          <w:szCs w:val="21"/>
          <w:highlight w:val="none"/>
        </w:rPr>
        <w:t>予</w:t>
      </w:r>
      <w:r>
        <w:rPr>
          <w:rFonts w:hint="eastAsia" w:ascii="宋体" w:hAnsi="宋体" w:cs="宋体"/>
          <w:color w:val="auto"/>
          <w:szCs w:val="21"/>
          <w:highlight w:val="none"/>
        </w:rPr>
        <w:t>以</w:t>
      </w:r>
      <w:r>
        <w:rPr>
          <w:rFonts w:hint="eastAsia" w:ascii="宋体" w:hAnsi="宋体" w:cs="宋体"/>
          <w:color w:val="auto"/>
          <w:spacing w:val="-2"/>
          <w:szCs w:val="21"/>
          <w:highlight w:val="none"/>
        </w:rPr>
        <w:t>拒</w:t>
      </w:r>
      <w:r>
        <w:rPr>
          <w:rFonts w:hint="eastAsia" w:ascii="宋体" w:hAnsi="宋体" w:cs="宋体"/>
          <w:color w:val="auto"/>
          <w:szCs w:val="21"/>
          <w:highlight w:val="none"/>
        </w:rPr>
        <w:t>收。</w:t>
      </w:r>
    </w:p>
    <w:p w14:paraId="2BA12463">
      <w:pPr>
        <w:spacing w:before="39" w:line="360" w:lineRule="auto"/>
        <w:ind w:left="520" w:right="-20"/>
        <w:jc w:val="left"/>
        <w:rPr>
          <w:rFonts w:hint="eastAsia" w:ascii="宋体" w:hAnsi="宋体" w:cs="宋体"/>
          <w:color w:val="auto"/>
          <w:sz w:val="28"/>
          <w:szCs w:val="28"/>
          <w:highlight w:val="none"/>
        </w:rPr>
      </w:pPr>
      <w:r>
        <w:rPr>
          <w:rFonts w:hint="eastAsia" w:ascii="宋体" w:hAnsi="宋体" w:cs="宋体"/>
          <w:color w:val="auto"/>
          <w:spacing w:val="1"/>
          <w:position w:val="-1"/>
          <w:sz w:val="28"/>
          <w:szCs w:val="28"/>
          <w:highlight w:val="none"/>
        </w:rPr>
        <w:t>4</w:t>
      </w:r>
      <w:r>
        <w:rPr>
          <w:rFonts w:hint="eastAsia" w:ascii="宋体" w:hAnsi="宋体" w:cs="宋体"/>
          <w:color w:val="auto"/>
          <w:position w:val="-1"/>
          <w:sz w:val="28"/>
          <w:szCs w:val="28"/>
          <w:highlight w:val="none"/>
        </w:rPr>
        <w:t>.3</w:t>
      </w:r>
      <w:r>
        <w:rPr>
          <w:rFonts w:hint="eastAsia" w:ascii="宋体" w:hAnsi="宋体" w:cs="宋体"/>
          <w:color w:val="auto"/>
          <w:spacing w:val="68"/>
          <w:position w:val="-1"/>
          <w:sz w:val="28"/>
          <w:szCs w:val="28"/>
          <w:highlight w:val="none"/>
        </w:rPr>
        <w:t xml:space="preserve"> </w:t>
      </w:r>
      <w:r>
        <w:rPr>
          <w:rFonts w:hint="eastAsia" w:ascii="宋体" w:hAnsi="宋体" w:cs="宋体"/>
          <w:color w:val="auto"/>
          <w:position w:val="-1"/>
          <w:sz w:val="28"/>
          <w:szCs w:val="28"/>
          <w:highlight w:val="none"/>
        </w:rPr>
        <w:t>投标文件</w:t>
      </w:r>
      <w:r>
        <w:rPr>
          <w:rFonts w:hint="eastAsia" w:ascii="宋体" w:hAnsi="宋体" w:cs="宋体"/>
          <w:color w:val="auto"/>
          <w:spacing w:val="-3"/>
          <w:position w:val="-1"/>
          <w:sz w:val="28"/>
          <w:szCs w:val="28"/>
          <w:highlight w:val="none"/>
        </w:rPr>
        <w:t>的</w:t>
      </w:r>
      <w:r>
        <w:rPr>
          <w:rFonts w:hint="eastAsia" w:ascii="宋体" w:hAnsi="宋体" w:cs="宋体"/>
          <w:color w:val="auto"/>
          <w:position w:val="-1"/>
          <w:sz w:val="28"/>
          <w:szCs w:val="28"/>
          <w:highlight w:val="none"/>
        </w:rPr>
        <w:t>修</w:t>
      </w:r>
      <w:r>
        <w:rPr>
          <w:rFonts w:hint="eastAsia" w:ascii="宋体" w:hAnsi="宋体" w:cs="宋体"/>
          <w:color w:val="auto"/>
          <w:spacing w:val="-3"/>
          <w:position w:val="-1"/>
          <w:sz w:val="28"/>
          <w:szCs w:val="28"/>
          <w:highlight w:val="none"/>
        </w:rPr>
        <w:t>改</w:t>
      </w:r>
      <w:r>
        <w:rPr>
          <w:rFonts w:hint="eastAsia" w:ascii="宋体" w:hAnsi="宋体" w:cs="宋体"/>
          <w:color w:val="auto"/>
          <w:position w:val="-1"/>
          <w:sz w:val="28"/>
          <w:szCs w:val="28"/>
          <w:highlight w:val="none"/>
        </w:rPr>
        <w:t>与撤回</w:t>
      </w:r>
    </w:p>
    <w:p w14:paraId="61584E52">
      <w:pPr>
        <w:spacing w:line="360" w:lineRule="auto"/>
        <w:ind w:left="100" w:right="34" w:firstLine="420"/>
        <w:jc w:val="left"/>
        <w:rPr>
          <w:rFonts w:hint="eastAsia" w:ascii="宋体" w:hAnsi="宋体" w:cs="宋体"/>
          <w:color w:val="auto"/>
          <w:szCs w:val="21"/>
          <w:highlight w:val="none"/>
        </w:rPr>
      </w:pPr>
      <w:r>
        <w:rPr>
          <w:rFonts w:hint="eastAsia" w:ascii="宋体" w:hAnsi="宋体" w:cs="宋体"/>
          <w:color w:val="auto"/>
          <w:szCs w:val="21"/>
          <w:highlight w:val="none"/>
        </w:rPr>
        <w:t>4.3.1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在</w:t>
      </w:r>
      <w:r>
        <w:rPr>
          <w:rFonts w:hint="eastAsia" w:ascii="宋体" w:hAnsi="宋体" w:cs="宋体"/>
          <w:color w:val="auto"/>
          <w:spacing w:val="-2"/>
          <w:szCs w:val="21"/>
          <w:highlight w:val="none"/>
        </w:rPr>
        <w:t>本</w:t>
      </w:r>
      <w:r>
        <w:rPr>
          <w:rFonts w:hint="eastAsia" w:ascii="宋体" w:hAnsi="宋体" w:cs="宋体"/>
          <w:color w:val="auto"/>
          <w:szCs w:val="21"/>
          <w:highlight w:val="none"/>
        </w:rPr>
        <w:t>章第</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4.2.1</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项</w:t>
      </w:r>
      <w:r>
        <w:rPr>
          <w:rFonts w:hint="eastAsia" w:ascii="宋体" w:hAnsi="宋体" w:cs="宋体"/>
          <w:color w:val="auto"/>
          <w:spacing w:val="-2"/>
          <w:szCs w:val="21"/>
          <w:highlight w:val="none"/>
        </w:rPr>
        <w:t>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截</w:t>
      </w:r>
      <w:r>
        <w:rPr>
          <w:rFonts w:hint="eastAsia" w:ascii="宋体" w:hAnsi="宋体" w:cs="宋体"/>
          <w:color w:val="auto"/>
          <w:szCs w:val="21"/>
          <w:highlight w:val="none"/>
        </w:rPr>
        <w:t>止</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2"/>
          <w:szCs w:val="21"/>
          <w:highlight w:val="none"/>
        </w:rPr>
        <w:t>前</w:t>
      </w:r>
      <w:r>
        <w:rPr>
          <w:rFonts w:hint="eastAsia" w:ascii="宋体" w:hAnsi="宋体" w:cs="宋体"/>
          <w:color w:val="auto"/>
          <w:spacing w:val="-77"/>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人可</w:t>
      </w:r>
      <w:r>
        <w:rPr>
          <w:rFonts w:hint="eastAsia" w:ascii="宋体" w:hAnsi="宋体" w:cs="宋体"/>
          <w:color w:val="auto"/>
          <w:spacing w:val="-2"/>
          <w:szCs w:val="21"/>
          <w:highlight w:val="none"/>
        </w:rPr>
        <w:t>以</w:t>
      </w:r>
      <w:r>
        <w:rPr>
          <w:rFonts w:hint="eastAsia" w:ascii="宋体" w:hAnsi="宋体" w:cs="宋体"/>
          <w:color w:val="auto"/>
          <w:szCs w:val="21"/>
          <w:highlight w:val="none"/>
        </w:rPr>
        <w:t>修</w:t>
      </w:r>
      <w:r>
        <w:rPr>
          <w:rFonts w:hint="eastAsia" w:ascii="宋体" w:hAnsi="宋体" w:cs="宋体"/>
          <w:color w:val="auto"/>
          <w:spacing w:val="-2"/>
          <w:szCs w:val="21"/>
          <w:highlight w:val="none"/>
        </w:rPr>
        <w:t>改</w:t>
      </w:r>
      <w:r>
        <w:rPr>
          <w:rFonts w:hint="eastAsia" w:ascii="宋体" w:hAnsi="宋体" w:cs="宋体"/>
          <w:color w:val="auto"/>
          <w:szCs w:val="21"/>
          <w:highlight w:val="none"/>
        </w:rPr>
        <w:t>或</w:t>
      </w:r>
      <w:r>
        <w:rPr>
          <w:rFonts w:hint="eastAsia" w:ascii="宋体" w:hAnsi="宋体" w:cs="宋体"/>
          <w:color w:val="auto"/>
          <w:spacing w:val="-2"/>
          <w:szCs w:val="21"/>
          <w:highlight w:val="none"/>
        </w:rPr>
        <w:t>撤</w:t>
      </w:r>
      <w:r>
        <w:rPr>
          <w:rFonts w:hint="eastAsia" w:ascii="宋体" w:hAnsi="宋体" w:cs="宋体"/>
          <w:color w:val="auto"/>
          <w:szCs w:val="21"/>
          <w:highlight w:val="none"/>
        </w:rPr>
        <w:t>回</w:t>
      </w:r>
      <w:r>
        <w:rPr>
          <w:rFonts w:hint="eastAsia" w:ascii="宋体" w:hAnsi="宋体" w:cs="宋体"/>
          <w:color w:val="auto"/>
          <w:spacing w:val="-2"/>
          <w:szCs w:val="21"/>
          <w:highlight w:val="none"/>
        </w:rPr>
        <w:t>已</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 但应</w:t>
      </w:r>
      <w:r>
        <w:rPr>
          <w:rFonts w:hint="eastAsia" w:ascii="宋体" w:hAnsi="宋体" w:cs="宋体"/>
          <w:color w:val="auto"/>
          <w:spacing w:val="-2"/>
          <w:szCs w:val="21"/>
          <w:highlight w:val="none"/>
        </w:rPr>
        <w:t>以</w:t>
      </w:r>
      <w:r>
        <w:rPr>
          <w:rFonts w:hint="eastAsia" w:ascii="宋体" w:hAnsi="宋体" w:cs="宋体"/>
          <w:color w:val="auto"/>
          <w:szCs w:val="21"/>
          <w:highlight w:val="none"/>
        </w:rPr>
        <w:t>书</w:t>
      </w:r>
      <w:r>
        <w:rPr>
          <w:rFonts w:hint="eastAsia" w:ascii="宋体" w:hAnsi="宋体" w:cs="宋体"/>
          <w:color w:val="auto"/>
          <w:spacing w:val="-2"/>
          <w:szCs w:val="21"/>
          <w:highlight w:val="none"/>
        </w:rPr>
        <w:t>面</w:t>
      </w:r>
      <w:r>
        <w:rPr>
          <w:rFonts w:hint="eastAsia" w:ascii="宋体" w:hAnsi="宋体" w:cs="宋体"/>
          <w:color w:val="auto"/>
          <w:szCs w:val="21"/>
          <w:highlight w:val="none"/>
        </w:rPr>
        <w:t>形</w:t>
      </w:r>
      <w:r>
        <w:rPr>
          <w:rFonts w:hint="eastAsia" w:ascii="宋体" w:hAnsi="宋体" w:cs="宋体"/>
          <w:color w:val="auto"/>
          <w:spacing w:val="-2"/>
          <w:szCs w:val="21"/>
          <w:highlight w:val="none"/>
        </w:rPr>
        <w:t>式</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p>
    <w:p w14:paraId="2F874F0C">
      <w:pPr>
        <w:spacing w:before="6"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4.3.2</w:t>
      </w:r>
      <w:r>
        <w:rPr>
          <w:rFonts w:hint="eastAsia" w:ascii="宋体" w:hAnsi="宋体" w:cs="宋体"/>
          <w:color w:val="auto"/>
          <w:spacing w:val="51"/>
          <w:szCs w:val="21"/>
          <w:highlight w:val="none"/>
        </w:rPr>
        <w:t xml:space="preserve"> </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修</w:t>
      </w:r>
      <w:r>
        <w:rPr>
          <w:rFonts w:hint="eastAsia" w:ascii="宋体" w:hAnsi="宋体" w:cs="宋体"/>
          <w:color w:val="auto"/>
          <w:spacing w:val="-2"/>
          <w:szCs w:val="21"/>
          <w:highlight w:val="none"/>
        </w:rPr>
        <w:t>改或</w:t>
      </w:r>
      <w:r>
        <w:rPr>
          <w:rFonts w:hint="eastAsia" w:ascii="宋体" w:hAnsi="宋体" w:cs="宋体"/>
          <w:color w:val="auto"/>
          <w:szCs w:val="21"/>
          <w:highlight w:val="none"/>
        </w:rPr>
        <w:t>撤回</w:t>
      </w:r>
      <w:r>
        <w:rPr>
          <w:rFonts w:hint="eastAsia" w:ascii="宋体" w:hAnsi="宋体" w:cs="宋体"/>
          <w:color w:val="auto"/>
          <w:spacing w:val="-2"/>
          <w:szCs w:val="21"/>
          <w:highlight w:val="none"/>
        </w:rPr>
        <w:t>已</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应</w:t>
      </w:r>
      <w:r>
        <w:rPr>
          <w:rFonts w:hint="eastAsia" w:ascii="宋体" w:hAnsi="宋体" w:cs="宋体"/>
          <w:color w:val="auto"/>
          <w:szCs w:val="21"/>
          <w:highlight w:val="none"/>
        </w:rPr>
        <w:t>按</w:t>
      </w:r>
      <w:r>
        <w:rPr>
          <w:rFonts w:hint="eastAsia" w:ascii="宋体" w:hAnsi="宋体" w:cs="宋体"/>
          <w:color w:val="auto"/>
          <w:spacing w:val="-2"/>
          <w:szCs w:val="21"/>
          <w:highlight w:val="none"/>
        </w:rPr>
        <w:t>照</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w:t>
      </w:r>
      <w:r>
        <w:rPr>
          <w:rFonts w:hint="eastAsia" w:ascii="宋体" w:hAnsi="宋体" w:cs="宋体"/>
          <w:color w:val="auto"/>
          <w:spacing w:val="12"/>
          <w:szCs w:val="21"/>
          <w:highlight w:val="none"/>
        </w:rPr>
        <w:t xml:space="preserve"> </w:t>
      </w: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7.3</w:t>
      </w:r>
      <w:r>
        <w:rPr>
          <w:rFonts w:hint="eastAsia" w:ascii="宋体" w:hAnsi="宋体" w:cs="宋体"/>
          <w:color w:val="auto"/>
          <w:spacing w:val="-2"/>
          <w:szCs w:val="21"/>
          <w:highlight w:val="none"/>
        </w:rPr>
        <w:t>（</w:t>
      </w:r>
      <w:r>
        <w:rPr>
          <w:rFonts w:hint="eastAsia" w:ascii="宋体" w:hAnsi="宋体" w:cs="宋体"/>
          <w:color w:val="auto"/>
          <w:spacing w:val="1"/>
          <w:szCs w:val="21"/>
          <w:highlight w:val="none"/>
        </w:rPr>
        <w:t>B</w:t>
      </w:r>
      <w:r>
        <w:rPr>
          <w:rFonts w:hint="eastAsia" w:ascii="宋体" w:hAnsi="宋体" w:cs="宋体"/>
          <w:color w:val="auto"/>
          <w:spacing w:val="-2"/>
          <w:szCs w:val="21"/>
          <w:highlight w:val="none"/>
        </w:rPr>
        <w:t>）</w:t>
      </w:r>
      <w:r>
        <w:rPr>
          <w:rFonts w:hint="eastAsia" w:ascii="宋体" w:hAnsi="宋体" w:cs="宋体"/>
          <w:color w:val="auto"/>
          <w:szCs w:val="21"/>
          <w:highlight w:val="none"/>
        </w:rPr>
        <w:t>项</w:t>
      </w:r>
      <w:r>
        <w:rPr>
          <w:rFonts w:hint="eastAsia" w:ascii="宋体" w:hAnsi="宋体" w:cs="宋体"/>
          <w:color w:val="auto"/>
          <w:spacing w:val="-2"/>
          <w:szCs w:val="21"/>
          <w:highlight w:val="none"/>
        </w:rPr>
        <w:t>的</w:t>
      </w:r>
      <w:r>
        <w:rPr>
          <w:rFonts w:hint="eastAsia" w:ascii="宋体" w:hAnsi="宋体" w:cs="宋体"/>
          <w:color w:val="auto"/>
          <w:szCs w:val="21"/>
          <w:highlight w:val="none"/>
        </w:rPr>
        <w:t>要求 加盖</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印</w:t>
      </w:r>
      <w:r>
        <w:rPr>
          <w:rFonts w:hint="eastAsia" w:ascii="宋体" w:hAnsi="宋体" w:cs="宋体"/>
          <w:color w:val="auto"/>
          <w:szCs w:val="21"/>
          <w:highlight w:val="none"/>
        </w:rPr>
        <w:t>章</w:t>
      </w:r>
      <w:r>
        <w:rPr>
          <w:rFonts w:hint="eastAsia" w:ascii="宋体" w:hAnsi="宋体" w:cs="宋体"/>
          <w:color w:val="auto"/>
          <w:spacing w:val="-3"/>
          <w:szCs w:val="21"/>
          <w:highlight w:val="none"/>
        </w:rPr>
        <w:t>。</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投标</w:t>
      </w:r>
      <w:r>
        <w:rPr>
          <w:rFonts w:hint="eastAsia" w:ascii="宋体" w:hAnsi="宋体" w:cs="宋体"/>
          <w:color w:val="auto"/>
          <w:spacing w:val="-2"/>
          <w:szCs w:val="21"/>
          <w:highlight w:val="none"/>
        </w:rPr>
        <w:t>交</w:t>
      </w:r>
      <w:r>
        <w:rPr>
          <w:rFonts w:hint="eastAsia" w:ascii="宋体" w:hAnsi="宋体" w:cs="宋体"/>
          <w:color w:val="auto"/>
          <w:szCs w:val="21"/>
          <w:highlight w:val="none"/>
        </w:rPr>
        <w:t>易</w:t>
      </w:r>
      <w:r>
        <w:rPr>
          <w:rFonts w:hint="eastAsia" w:ascii="宋体" w:hAnsi="宋体" w:cs="宋体"/>
          <w:color w:val="auto"/>
          <w:spacing w:val="-2"/>
          <w:szCs w:val="21"/>
          <w:highlight w:val="none"/>
        </w:rPr>
        <w:t>平</w:t>
      </w:r>
      <w:r>
        <w:rPr>
          <w:rFonts w:hint="eastAsia" w:ascii="宋体" w:hAnsi="宋体" w:cs="宋体"/>
          <w:color w:val="auto"/>
          <w:szCs w:val="21"/>
          <w:highlight w:val="none"/>
        </w:rPr>
        <w:t>台</w:t>
      </w:r>
      <w:r>
        <w:rPr>
          <w:rFonts w:hint="eastAsia" w:ascii="宋体" w:hAnsi="宋体" w:cs="宋体"/>
          <w:color w:val="auto"/>
          <w:spacing w:val="-2"/>
          <w:szCs w:val="21"/>
          <w:highlight w:val="none"/>
        </w:rPr>
        <w:t>收</w:t>
      </w:r>
      <w:r>
        <w:rPr>
          <w:rFonts w:hint="eastAsia" w:ascii="宋体" w:hAnsi="宋体" w:cs="宋体"/>
          <w:color w:val="auto"/>
          <w:szCs w:val="21"/>
          <w:highlight w:val="none"/>
        </w:rPr>
        <w:t>到</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后</w:t>
      </w:r>
      <w:r>
        <w:rPr>
          <w:rFonts w:hint="eastAsia" w:ascii="宋体" w:hAnsi="宋体" w:cs="宋体"/>
          <w:color w:val="auto"/>
          <w:szCs w:val="21"/>
          <w:highlight w:val="none"/>
        </w:rPr>
        <w:t>，即</w:t>
      </w:r>
      <w:r>
        <w:rPr>
          <w:rFonts w:hint="eastAsia" w:ascii="宋体" w:hAnsi="宋体" w:cs="宋体"/>
          <w:color w:val="auto"/>
          <w:spacing w:val="-2"/>
          <w:szCs w:val="21"/>
          <w:highlight w:val="none"/>
        </w:rPr>
        <w:t>时</w:t>
      </w:r>
      <w:r>
        <w:rPr>
          <w:rFonts w:hint="eastAsia" w:ascii="宋体" w:hAnsi="宋体" w:cs="宋体"/>
          <w:color w:val="auto"/>
          <w:szCs w:val="21"/>
          <w:highlight w:val="none"/>
        </w:rPr>
        <w:t>向</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发</w:t>
      </w:r>
      <w:r>
        <w:rPr>
          <w:rFonts w:hint="eastAsia" w:ascii="宋体" w:hAnsi="宋体" w:cs="宋体"/>
          <w:color w:val="auto"/>
          <w:spacing w:val="-2"/>
          <w:szCs w:val="21"/>
          <w:highlight w:val="none"/>
        </w:rPr>
        <w:t>出</w:t>
      </w:r>
      <w:r>
        <w:rPr>
          <w:rFonts w:hint="eastAsia" w:ascii="宋体" w:hAnsi="宋体" w:cs="宋体"/>
          <w:color w:val="auto"/>
          <w:szCs w:val="21"/>
          <w:highlight w:val="none"/>
        </w:rPr>
        <w:t>确</w:t>
      </w:r>
      <w:r>
        <w:rPr>
          <w:rFonts w:hint="eastAsia" w:ascii="宋体" w:hAnsi="宋体" w:cs="宋体"/>
          <w:color w:val="auto"/>
          <w:spacing w:val="-2"/>
          <w:szCs w:val="21"/>
          <w:highlight w:val="none"/>
        </w:rPr>
        <w:t>认</w:t>
      </w:r>
      <w:r>
        <w:rPr>
          <w:rFonts w:hint="eastAsia" w:ascii="宋体" w:hAnsi="宋体" w:cs="宋体"/>
          <w:color w:val="auto"/>
          <w:szCs w:val="21"/>
          <w:highlight w:val="none"/>
        </w:rPr>
        <w:t>回执</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p>
    <w:p w14:paraId="355C6C0F">
      <w:pPr>
        <w:spacing w:before="9"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4.3.3</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撤</w:t>
      </w:r>
      <w:r>
        <w:rPr>
          <w:rFonts w:hint="eastAsia" w:ascii="宋体" w:hAnsi="宋体" w:cs="宋体"/>
          <w:color w:val="auto"/>
          <w:szCs w:val="21"/>
          <w:highlight w:val="none"/>
        </w:rPr>
        <w:t>回</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文件</w:t>
      </w:r>
      <w:r>
        <w:rPr>
          <w:rFonts w:hint="eastAsia" w:ascii="宋体" w:hAnsi="宋体" w:cs="宋体"/>
          <w:color w:val="auto"/>
          <w:szCs w:val="21"/>
          <w:highlight w:val="none"/>
        </w:rPr>
        <w:t>的</w:t>
      </w:r>
      <w:r>
        <w:rPr>
          <w:rFonts w:hint="eastAsia" w:ascii="宋体" w:hAnsi="宋体" w:cs="宋体"/>
          <w:color w:val="auto"/>
          <w:spacing w:val="-77"/>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自</w:t>
      </w:r>
      <w:r>
        <w:rPr>
          <w:rFonts w:hint="eastAsia" w:ascii="宋体" w:hAnsi="宋体" w:cs="宋体"/>
          <w:color w:val="auto"/>
          <w:szCs w:val="21"/>
          <w:highlight w:val="none"/>
        </w:rPr>
        <w:t>收</w:t>
      </w:r>
      <w:r>
        <w:rPr>
          <w:rFonts w:hint="eastAsia" w:ascii="宋体" w:hAnsi="宋体" w:cs="宋体"/>
          <w:color w:val="auto"/>
          <w:spacing w:val="-2"/>
          <w:szCs w:val="21"/>
          <w:highlight w:val="none"/>
        </w:rPr>
        <w:t>到</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书</w:t>
      </w:r>
      <w:r>
        <w:rPr>
          <w:rFonts w:hint="eastAsia" w:ascii="宋体" w:hAnsi="宋体" w:cs="宋体"/>
          <w:color w:val="auto"/>
          <w:szCs w:val="21"/>
          <w:highlight w:val="none"/>
        </w:rPr>
        <w:t>面撤</w:t>
      </w:r>
      <w:r>
        <w:rPr>
          <w:rFonts w:hint="eastAsia" w:ascii="宋体" w:hAnsi="宋体" w:cs="宋体"/>
          <w:color w:val="auto"/>
          <w:spacing w:val="-2"/>
          <w:szCs w:val="21"/>
          <w:highlight w:val="none"/>
        </w:rPr>
        <w:t>回</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之</w:t>
      </w:r>
      <w:r>
        <w:rPr>
          <w:rFonts w:hint="eastAsia" w:ascii="宋体" w:hAnsi="宋体" w:cs="宋体"/>
          <w:color w:val="auto"/>
          <w:spacing w:val="-2"/>
          <w:szCs w:val="21"/>
          <w:highlight w:val="none"/>
        </w:rPr>
        <w:t>日</w:t>
      </w:r>
      <w:r>
        <w:rPr>
          <w:rFonts w:hint="eastAsia" w:ascii="宋体" w:hAnsi="宋体" w:cs="宋体"/>
          <w:color w:val="auto"/>
          <w:szCs w:val="21"/>
          <w:highlight w:val="none"/>
        </w:rPr>
        <w:t>起 5</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日</w:t>
      </w:r>
      <w:r>
        <w:rPr>
          <w:rFonts w:hint="eastAsia" w:ascii="宋体" w:hAnsi="宋体" w:cs="宋体"/>
          <w:color w:val="auto"/>
          <w:spacing w:val="-2"/>
          <w:szCs w:val="21"/>
          <w:highlight w:val="none"/>
        </w:rPr>
        <w:t>内</w:t>
      </w:r>
      <w:r>
        <w:rPr>
          <w:rFonts w:hint="eastAsia" w:ascii="宋体" w:hAnsi="宋体" w:cs="宋体"/>
          <w:color w:val="auto"/>
          <w:szCs w:val="21"/>
          <w:highlight w:val="none"/>
        </w:rPr>
        <w:t>退还</w:t>
      </w:r>
      <w:r>
        <w:rPr>
          <w:rFonts w:hint="eastAsia" w:ascii="宋体" w:hAnsi="宋体" w:cs="宋体"/>
          <w:color w:val="auto"/>
          <w:spacing w:val="-2"/>
          <w:szCs w:val="21"/>
          <w:highlight w:val="none"/>
        </w:rPr>
        <w:t>已</w:t>
      </w:r>
      <w:r>
        <w:rPr>
          <w:rFonts w:hint="eastAsia" w:ascii="宋体" w:hAnsi="宋体" w:cs="宋体"/>
          <w:color w:val="auto"/>
          <w:szCs w:val="21"/>
          <w:highlight w:val="none"/>
        </w:rPr>
        <w:t>收取 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w:t>
      </w:r>
    </w:p>
    <w:p w14:paraId="7CD9A749">
      <w:pPr>
        <w:spacing w:before="11" w:line="360" w:lineRule="auto"/>
        <w:ind w:left="100" w:right="141" w:firstLine="420"/>
        <w:rPr>
          <w:rFonts w:hint="eastAsia" w:ascii="宋体" w:hAnsi="宋体" w:cs="宋体"/>
          <w:color w:val="auto"/>
          <w:szCs w:val="21"/>
          <w:highlight w:val="none"/>
        </w:rPr>
      </w:pPr>
      <w:r>
        <w:rPr>
          <w:rFonts w:hint="eastAsia" w:ascii="宋体" w:hAnsi="宋体" w:cs="宋体"/>
          <w:color w:val="auto"/>
          <w:szCs w:val="21"/>
          <w:highlight w:val="none"/>
        </w:rPr>
        <w:t>4.3.4</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修</w:t>
      </w:r>
      <w:r>
        <w:rPr>
          <w:rFonts w:hint="eastAsia" w:ascii="宋体" w:hAnsi="宋体" w:cs="宋体"/>
          <w:color w:val="auto"/>
          <w:spacing w:val="-2"/>
          <w:szCs w:val="21"/>
          <w:highlight w:val="none"/>
        </w:rPr>
        <w:t>改</w:t>
      </w:r>
      <w:r>
        <w:rPr>
          <w:rFonts w:hint="eastAsia" w:ascii="宋体" w:hAnsi="宋体" w:cs="宋体"/>
          <w:color w:val="auto"/>
          <w:szCs w:val="21"/>
          <w:highlight w:val="none"/>
        </w:rPr>
        <w:t>的</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r>
        <w:rPr>
          <w:rFonts w:hint="eastAsia" w:ascii="宋体" w:hAnsi="宋体" w:cs="宋体"/>
          <w:color w:val="auto"/>
          <w:spacing w:val="-2"/>
          <w:szCs w:val="21"/>
          <w:highlight w:val="none"/>
        </w:rPr>
        <w:t>为</w:t>
      </w:r>
      <w:r>
        <w:rPr>
          <w:rFonts w:hint="eastAsia" w:ascii="宋体" w:hAnsi="宋体" w:cs="宋体"/>
          <w:color w:val="auto"/>
          <w:szCs w:val="21"/>
          <w:highlight w:val="none"/>
        </w:rPr>
        <w:t>投</w:t>
      </w:r>
      <w:r>
        <w:rPr>
          <w:rFonts w:hint="eastAsia" w:ascii="宋体" w:hAnsi="宋体" w:cs="宋体"/>
          <w:color w:val="auto"/>
          <w:spacing w:val="-2"/>
          <w:szCs w:val="21"/>
          <w:highlight w:val="none"/>
        </w:rPr>
        <w:t>标文</w:t>
      </w:r>
      <w:r>
        <w:rPr>
          <w:rFonts w:hint="eastAsia" w:ascii="宋体" w:hAnsi="宋体" w:cs="宋体"/>
          <w:color w:val="auto"/>
          <w:szCs w:val="21"/>
          <w:highlight w:val="none"/>
        </w:rPr>
        <w:t>件的</w:t>
      </w:r>
      <w:r>
        <w:rPr>
          <w:rFonts w:hint="eastAsia" w:ascii="宋体" w:hAnsi="宋体" w:cs="宋体"/>
          <w:color w:val="auto"/>
          <w:spacing w:val="-2"/>
          <w:szCs w:val="21"/>
          <w:highlight w:val="none"/>
        </w:rPr>
        <w:t>组</w:t>
      </w:r>
      <w:r>
        <w:rPr>
          <w:rFonts w:hint="eastAsia" w:ascii="宋体" w:hAnsi="宋体" w:cs="宋体"/>
          <w:color w:val="auto"/>
          <w:szCs w:val="21"/>
          <w:highlight w:val="none"/>
        </w:rPr>
        <w:t>成</w:t>
      </w:r>
      <w:r>
        <w:rPr>
          <w:rFonts w:hint="eastAsia" w:ascii="宋体" w:hAnsi="宋体" w:cs="宋体"/>
          <w:color w:val="auto"/>
          <w:spacing w:val="-2"/>
          <w:szCs w:val="21"/>
          <w:highlight w:val="none"/>
        </w:rPr>
        <w:t>部</w:t>
      </w:r>
      <w:r>
        <w:rPr>
          <w:rFonts w:hint="eastAsia" w:ascii="宋体" w:hAnsi="宋体" w:cs="宋体"/>
          <w:color w:val="auto"/>
          <w:szCs w:val="21"/>
          <w:highlight w:val="none"/>
        </w:rPr>
        <w:t>分</w:t>
      </w:r>
      <w:r>
        <w:rPr>
          <w:rFonts w:hint="eastAsia" w:ascii="宋体" w:hAnsi="宋体" w:cs="宋体"/>
          <w:color w:val="auto"/>
          <w:spacing w:val="-41"/>
          <w:szCs w:val="21"/>
          <w:highlight w:val="none"/>
        </w:rPr>
        <w:t>。</w:t>
      </w:r>
      <w:r>
        <w:rPr>
          <w:rFonts w:hint="eastAsia" w:ascii="宋体" w:hAnsi="宋体" w:cs="宋体"/>
          <w:color w:val="auto"/>
          <w:szCs w:val="21"/>
          <w:highlight w:val="none"/>
        </w:rPr>
        <w:t>修</w:t>
      </w:r>
      <w:r>
        <w:rPr>
          <w:rFonts w:hint="eastAsia" w:ascii="宋体" w:hAnsi="宋体" w:cs="宋体"/>
          <w:color w:val="auto"/>
          <w:spacing w:val="-2"/>
          <w:szCs w:val="21"/>
          <w:highlight w:val="none"/>
        </w:rPr>
        <w:t>改</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应</w:t>
      </w:r>
      <w:r>
        <w:rPr>
          <w:rFonts w:hint="eastAsia" w:ascii="宋体" w:hAnsi="宋体" w:cs="宋体"/>
          <w:color w:val="auto"/>
          <w:spacing w:val="-2"/>
          <w:szCs w:val="21"/>
          <w:highlight w:val="none"/>
        </w:rPr>
        <w:t>按</w:t>
      </w:r>
      <w:r>
        <w:rPr>
          <w:rFonts w:hint="eastAsia" w:ascii="宋体" w:hAnsi="宋体" w:cs="宋体"/>
          <w:color w:val="auto"/>
          <w:szCs w:val="21"/>
          <w:highlight w:val="none"/>
        </w:rPr>
        <w:t>照</w:t>
      </w:r>
      <w:r>
        <w:rPr>
          <w:rFonts w:hint="eastAsia" w:ascii="宋体" w:hAnsi="宋体" w:cs="宋体"/>
          <w:color w:val="auto"/>
          <w:spacing w:val="-2"/>
          <w:szCs w:val="21"/>
          <w:highlight w:val="none"/>
        </w:rPr>
        <w:t>本章</w:t>
      </w:r>
      <w:r>
        <w:rPr>
          <w:rFonts w:hint="eastAsia" w:ascii="宋体" w:hAnsi="宋体" w:cs="宋体"/>
          <w:color w:val="auto"/>
          <w:szCs w:val="21"/>
          <w:highlight w:val="none"/>
        </w:rPr>
        <w:t xml:space="preserve">第 3 </w:t>
      </w:r>
      <w:r>
        <w:rPr>
          <w:rFonts w:hint="eastAsia" w:ascii="宋体" w:hAnsi="宋体" w:cs="宋体"/>
          <w:color w:val="auto"/>
          <w:spacing w:val="-2"/>
          <w:szCs w:val="21"/>
          <w:highlight w:val="none"/>
        </w:rPr>
        <w:t>条</w:t>
      </w:r>
      <w:r>
        <w:rPr>
          <w:rFonts w:hint="eastAsia" w:ascii="宋体" w:hAnsi="宋体" w:cs="宋体"/>
          <w:color w:val="auto"/>
          <w:spacing w:val="-38"/>
          <w:szCs w:val="21"/>
          <w:highlight w:val="none"/>
        </w:rPr>
        <w:t>、</w:t>
      </w:r>
      <w:r>
        <w:rPr>
          <w:rFonts w:hint="eastAsia" w:ascii="宋体" w:hAnsi="宋体" w:cs="宋体"/>
          <w:color w:val="auto"/>
          <w:szCs w:val="21"/>
          <w:highlight w:val="none"/>
        </w:rPr>
        <w:t>第</w:t>
      </w:r>
      <w:r>
        <w:rPr>
          <w:rFonts w:hint="eastAsia" w:ascii="宋体" w:hAnsi="宋体" w:cs="宋体"/>
          <w:color w:val="auto"/>
          <w:spacing w:val="1"/>
          <w:szCs w:val="21"/>
          <w:highlight w:val="none"/>
        </w:rPr>
        <w:t xml:space="preserve"> </w:t>
      </w:r>
      <w:r>
        <w:rPr>
          <w:rFonts w:hint="eastAsia" w:ascii="宋体" w:hAnsi="宋体" w:cs="宋体"/>
          <w:color w:val="auto"/>
          <w:szCs w:val="21"/>
          <w:highlight w:val="none"/>
        </w:rPr>
        <w:t>4</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条</w:t>
      </w:r>
      <w:r>
        <w:rPr>
          <w:rFonts w:hint="eastAsia" w:ascii="宋体" w:hAnsi="宋体" w:cs="宋体"/>
          <w:color w:val="auto"/>
          <w:spacing w:val="-2"/>
          <w:szCs w:val="21"/>
          <w:highlight w:val="none"/>
        </w:rPr>
        <w:t>的</w:t>
      </w:r>
      <w:r>
        <w:rPr>
          <w:rFonts w:hint="eastAsia" w:ascii="宋体" w:hAnsi="宋体" w:cs="宋体"/>
          <w:color w:val="auto"/>
          <w:szCs w:val="21"/>
          <w:highlight w:val="none"/>
        </w:rPr>
        <w:t>规定进</w:t>
      </w:r>
      <w:r>
        <w:rPr>
          <w:rFonts w:hint="eastAsia" w:ascii="宋体" w:hAnsi="宋体" w:cs="宋体"/>
          <w:color w:val="auto"/>
          <w:spacing w:val="-2"/>
          <w:szCs w:val="21"/>
          <w:highlight w:val="none"/>
        </w:rPr>
        <w:t>行</w:t>
      </w:r>
      <w:r>
        <w:rPr>
          <w:rFonts w:hint="eastAsia" w:ascii="宋体" w:hAnsi="宋体" w:cs="宋体"/>
          <w:color w:val="auto"/>
          <w:szCs w:val="21"/>
          <w:highlight w:val="none"/>
        </w:rPr>
        <w:t>编</w:t>
      </w:r>
      <w:r>
        <w:rPr>
          <w:rFonts w:hint="eastAsia" w:ascii="宋体" w:hAnsi="宋体" w:cs="宋体"/>
          <w:color w:val="auto"/>
          <w:spacing w:val="-2"/>
          <w:szCs w:val="21"/>
          <w:highlight w:val="none"/>
        </w:rPr>
        <w:t>制</w:t>
      </w:r>
      <w:r>
        <w:rPr>
          <w:rFonts w:hint="eastAsia" w:ascii="宋体" w:hAnsi="宋体" w:cs="宋体"/>
          <w:color w:val="auto"/>
          <w:szCs w:val="21"/>
          <w:highlight w:val="none"/>
        </w:rPr>
        <w:t>、</w:t>
      </w:r>
      <w:r>
        <w:rPr>
          <w:rFonts w:hint="eastAsia" w:ascii="宋体" w:hAnsi="宋体" w:cs="宋体"/>
          <w:color w:val="auto"/>
          <w:spacing w:val="-2"/>
          <w:szCs w:val="21"/>
          <w:highlight w:val="none"/>
        </w:rPr>
        <w:t>密</w:t>
      </w:r>
      <w:r>
        <w:rPr>
          <w:rFonts w:hint="eastAsia" w:ascii="宋体" w:hAnsi="宋体" w:cs="宋体"/>
          <w:color w:val="auto"/>
          <w:szCs w:val="21"/>
          <w:highlight w:val="none"/>
        </w:rPr>
        <w:t>封</w:t>
      </w:r>
      <w:r>
        <w:rPr>
          <w:rFonts w:hint="eastAsia" w:ascii="宋体" w:hAnsi="宋体" w:cs="宋体"/>
          <w:color w:val="auto"/>
          <w:spacing w:val="-2"/>
          <w:szCs w:val="21"/>
          <w:highlight w:val="none"/>
        </w:rPr>
        <w:t>、</w:t>
      </w:r>
      <w:r>
        <w:rPr>
          <w:rFonts w:hint="eastAsia" w:ascii="宋体" w:hAnsi="宋体" w:cs="宋体"/>
          <w:color w:val="auto"/>
          <w:szCs w:val="21"/>
          <w:highlight w:val="none"/>
        </w:rPr>
        <w:t>标</w:t>
      </w:r>
      <w:r>
        <w:rPr>
          <w:rFonts w:hint="eastAsia" w:ascii="宋体" w:hAnsi="宋体" w:cs="宋体"/>
          <w:color w:val="auto"/>
          <w:spacing w:val="-2"/>
          <w:szCs w:val="21"/>
          <w:highlight w:val="none"/>
        </w:rPr>
        <w:t>记</w:t>
      </w:r>
      <w:r>
        <w:rPr>
          <w:rFonts w:hint="eastAsia" w:ascii="宋体" w:hAnsi="宋体" w:cs="宋体"/>
          <w:color w:val="auto"/>
          <w:szCs w:val="21"/>
          <w:highlight w:val="none"/>
        </w:rPr>
        <w:t>和递</w:t>
      </w:r>
      <w:r>
        <w:rPr>
          <w:rFonts w:hint="eastAsia" w:ascii="宋体" w:hAnsi="宋体" w:cs="宋体"/>
          <w:color w:val="auto"/>
          <w:spacing w:val="-2"/>
          <w:szCs w:val="21"/>
          <w:highlight w:val="none"/>
        </w:rPr>
        <w:t>交</w:t>
      </w:r>
      <w:r>
        <w:rPr>
          <w:rFonts w:hint="eastAsia" w:ascii="宋体" w:hAnsi="宋体" w:cs="宋体"/>
          <w:color w:val="auto"/>
          <w:szCs w:val="21"/>
          <w:highlight w:val="none"/>
        </w:rPr>
        <w:t>，</w:t>
      </w:r>
      <w:r>
        <w:rPr>
          <w:rFonts w:hint="eastAsia" w:ascii="宋体" w:hAnsi="宋体" w:cs="宋体"/>
          <w:color w:val="auto"/>
          <w:spacing w:val="-2"/>
          <w:szCs w:val="21"/>
          <w:highlight w:val="none"/>
        </w:rPr>
        <w:t>并</w:t>
      </w:r>
      <w:r>
        <w:rPr>
          <w:rFonts w:hint="eastAsia" w:ascii="宋体" w:hAnsi="宋体" w:cs="宋体"/>
          <w:color w:val="auto"/>
          <w:szCs w:val="21"/>
          <w:highlight w:val="none"/>
        </w:rPr>
        <w:t>标</w:t>
      </w:r>
      <w:r>
        <w:rPr>
          <w:rFonts w:hint="eastAsia" w:ascii="宋体" w:hAnsi="宋体" w:cs="宋体"/>
          <w:color w:val="auto"/>
          <w:spacing w:val="-2"/>
          <w:szCs w:val="21"/>
          <w:highlight w:val="none"/>
        </w:rPr>
        <w:t>明</w:t>
      </w:r>
      <w:r>
        <w:rPr>
          <w:rFonts w:hint="eastAsia" w:ascii="宋体" w:hAnsi="宋体" w:cs="宋体"/>
          <w:color w:val="auto"/>
          <w:szCs w:val="21"/>
          <w:highlight w:val="none"/>
        </w:rPr>
        <w:t>“</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字</w:t>
      </w:r>
      <w:r>
        <w:rPr>
          <w:rFonts w:hint="eastAsia" w:ascii="宋体" w:hAnsi="宋体" w:cs="宋体"/>
          <w:color w:val="auto"/>
          <w:szCs w:val="21"/>
          <w:highlight w:val="none"/>
        </w:rPr>
        <w:t>样。</w:t>
      </w:r>
    </w:p>
    <w:p w14:paraId="1528AE37">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5</w:t>
      </w:r>
      <w:r>
        <w:rPr>
          <w:rFonts w:hint="eastAsia" w:ascii="宋体" w:hAnsi="宋体" w:cs="宋体"/>
          <w:b/>
          <w:bCs/>
          <w:color w:val="auto"/>
          <w:sz w:val="32"/>
          <w:szCs w:val="32"/>
          <w:highlight w:val="none"/>
        </w:rPr>
        <w:t>.</w:t>
      </w:r>
      <w:r>
        <w:rPr>
          <w:rFonts w:hint="eastAsia" w:ascii="宋体" w:hAnsi="宋体" w:cs="宋体"/>
          <w:b/>
          <w:bCs/>
          <w:color w:val="auto"/>
          <w:spacing w:val="78"/>
          <w:sz w:val="32"/>
          <w:szCs w:val="32"/>
          <w:highlight w:val="none"/>
        </w:rPr>
        <w:t xml:space="preserve"> </w:t>
      </w:r>
      <w:r>
        <w:rPr>
          <w:rFonts w:hint="eastAsia" w:ascii="宋体" w:hAnsi="宋体" w:cs="宋体"/>
          <w:color w:val="auto"/>
          <w:spacing w:val="2"/>
          <w:sz w:val="32"/>
          <w:szCs w:val="32"/>
          <w:highlight w:val="none"/>
        </w:rPr>
        <w:t>开标</w:t>
      </w:r>
    </w:p>
    <w:p w14:paraId="6CBF651F">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5</w:t>
      </w:r>
      <w:r>
        <w:rPr>
          <w:rFonts w:hint="eastAsia" w:ascii="宋体" w:hAnsi="宋体" w:cs="宋体"/>
          <w:color w:val="auto"/>
          <w:sz w:val="28"/>
          <w:szCs w:val="28"/>
          <w:highlight w:val="none"/>
        </w:rPr>
        <w:t>.1</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开标时间</w:t>
      </w:r>
      <w:r>
        <w:rPr>
          <w:rFonts w:hint="eastAsia" w:ascii="宋体" w:hAnsi="宋体" w:cs="宋体"/>
          <w:color w:val="auto"/>
          <w:spacing w:val="-3"/>
          <w:sz w:val="28"/>
          <w:szCs w:val="28"/>
          <w:highlight w:val="none"/>
        </w:rPr>
        <w:t>和</w:t>
      </w:r>
      <w:r>
        <w:rPr>
          <w:rFonts w:hint="eastAsia" w:ascii="宋体" w:hAnsi="宋体" w:cs="宋体"/>
          <w:color w:val="auto"/>
          <w:sz w:val="28"/>
          <w:szCs w:val="28"/>
          <w:highlight w:val="none"/>
        </w:rPr>
        <w:t>地</w:t>
      </w:r>
      <w:r>
        <w:rPr>
          <w:rFonts w:hint="eastAsia" w:ascii="宋体" w:hAnsi="宋体" w:cs="宋体"/>
          <w:color w:val="auto"/>
          <w:spacing w:val="-3"/>
          <w:sz w:val="28"/>
          <w:szCs w:val="28"/>
          <w:highlight w:val="none"/>
        </w:rPr>
        <w:t>点</w:t>
      </w:r>
    </w:p>
    <w:p w14:paraId="134991DC">
      <w:pPr>
        <w:spacing w:line="360" w:lineRule="auto"/>
        <w:ind w:left="100" w:right="142" w:firstLine="420"/>
        <w:rPr>
          <w:rFonts w:hint="eastAsia" w:ascii="宋体" w:hAnsi="宋体" w:cs="宋体"/>
          <w:color w:val="auto"/>
          <w:szCs w:val="21"/>
          <w:highlight w:val="none"/>
        </w:rPr>
      </w:pP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在</w:t>
      </w:r>
      <w:r>
        <w:rPr>
          <w:rFonts w:hint="eastAsia" w:ascii="宋体" w:hAnsi="宋体" w:cs="宋体"/>
          <w:color w:val="auto"/>
          <w:spacing w:val="-2"/>
          <w:szCs w:val="21"/>
          <w:highlight w:val="none"/>
        </w:rPr>
        <w:t>本</w:t>
      </w:r>
      <w:r>
        <w:rPr>
          <w:rFonts w:hint="eastAsia" w:ascii="宋体" w:hAnsi="宋体" w:cs="宋体"/>
          <w:color w:val="auto"/>
          <w:szCs w:val="21"/>
          <w:highlight w:val="none"/>
        </w:rPr>
        <w:t>章第 4.2.1</w:t>
      </w:r>
      <w:r>
        <w:rPr>
          <w:rFonts w:hint="eastAsia" w:ascii="宋体" w:hAnsi="宋体" w:cs="宋体"/>
          <w:color w:val="auto"/>
          <w:spacing w:val="1"/>
          <w:szCs w:val="21"/>
          <w:highlight w:val="none"/>
        </w:rPr>
        <w:t xml:space="preserve"> </w:t>
      </w:r>
      <w:r>
        <w:rPr>
          <w:rFonts w:hint="eastAsia" w:ascii="宋体" w:hAnsi="宋体" w:cs="宋体"/>
          <w:color w:val="auto"/>
          <w:spacing w:val="-2"/>
          <w:szCs w:val="21"/>
          <w:highlight w:val="none"/>
        </w:rPr>
        <w:t>项</w:t>
      </w:r>
      <w:r>
        <w:rPr>
          <w:rFonts w:hint="eastAsia" w:ascii="宋体" w:hAnsi="宋体" w:cs="宋体"/>
          <w:color w:val="auto"/>
          <w:szCs w:val="21"/>
          <w:highlight w:val="none"/>
        </w:rPr>
        <w:t>规定</w:t>
      </w:r>
      <w:r>
        <w:rPr>
          <w:rFonts w:hint="eastAsia" w:ascii="宋体" w:hAnsi="宋体" w:cs="宋体"/>
          <w:color w:val="auto"/>
          <w:spacing w:val="-2"/>
          <w:szCs w:val="21"/>
          <w:highlight w:val="none"/>
        </w:rPr>
        <w:t>的</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w:t>
      </w:r>
      <w:r>
        <w:rPr>
          <w:rFonts w:hint="eastAsia" w:ascii="宋体" w:hAnsi="宋体" w:cs="宋体"/>
          <w:color w:val="auto"/>
          <w:spacing w:val="-2"/>
          <w:szCs w:val="21"/>
          <w:highlight w:val="none"/>
        </w:rPr>
        <w:t>开</w:t>
      </w:r>
      <w:r>
        <w:rPr>
          <w:rFonts w:hint="eastAsia" w:ascii="宋体" w:hAnsi="宋体" w:cs="宋体"/>
          <w:color w:val="auto"/>
          <w:szCs w:val="21"/>
          <w:highlight w:val="none"/>
        </w:rPr>
        <w:t>标时</w:t>
      </w:r>
      <w:r>
        <w:rPr>
          <w:rFonts w:hint="eastAsia" w:ascii="宋体" w:hAnsi="宋体" w:cs="宋体"/>
          <w:color w:val="auto"/>
          <w:spacing w:val="-2"/>
          <w:szCs w:val="21"/>
          <w:highlight w:val="none"/>
        </w:rPr>
        <w:t>间</w:t>
      </w:r>
      <w:r>
        <w:rPr>
          <w:rFonts w:hint="eastAsia" w:ascii="宋体" w:hAnsi="宋体" w:cs="宋体"/>
          <w:color w:val="auto"/>
          <w:szCs w:val="21"/>
          <w:highlight w:val="none"/>
        </w:rPr>
        <w:t>）</w:t>
      </w:r>
      <w:r>
        <w:rPr>
          <w:rFonts w:hint="eastAsia" w:ascii="宋体" w:hAnsi="宋体" w:cs="宋体"/>
          <w:color w:val="auto"/>
          <w:spacing w:val="-2"/>
          <w:szCs w:val="21"/>
          <w:highlight w:val="none"/>
        </w:rPr>
        <w:t>,</w:t>
      </w:r>
      <w:r>
        <w:rPr>
          <w:rFonts w:hint="eastAsia" w:ascii="宋体" w:hAnsi="宋体" w:cs="宋体"/>
          <w:color w:val="auto"/>
          <w:szCs w:val="21"/>
          <w:highlight w:val="none"/>
        </w:rPr>
        <w:t>通</w:t>
      </w:r>
      <w:r>
        <w:rPr>
          <w:rFonts w:hint="eastAsia" w:ascii="宋体" w:hAnsi="宋体" w:cs="宋体"/>
          <w:color w:val="auto"/>
          <w:spacing w:val="-2"/>
          <w:szCs w:val="21"/>
          <w:highlight w:val="none"/>
        </w:rPr>
        <w:t>过</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招</w:t>
      </w:r>
      <w:r>
        <w:rPr>
          <w:rFonts w:hint="eastAsia" w:ascii="宋体" w:hAnsi="宋体" w:cs="宋体"/>
          <w:color w:val="auto"/>
          <w:spacing w:val="-2"/>
          <w:szCs w:val="21"/>
          <w:highlight w:val="none"/>
        </w:rPr>
        <w:t>标投</w:t>
      </w:r>
      <w:r>
        <w:rPr>
          <w:rFonts w:hint="eastAsia" w:ascii="宋体" w:hAnsi="宋体" w:cs="宋体"/>
          <w:color w:val="auto"/>
          <w:szCs w:val="21"/>
          <w:highlight w:val="none"/>
        </w:rPr>
        <w:t>标交</w:t>
      </w:r>
      <w:r>
        <w:rPr>
          <w:rFonts w:hint="eastAsia" w:ascii="宋体" w:hAnsi="宋体" w:cs="宋体"/>
          <w:color w:val="auto"/>
          <w:spacing w:val="-2"/>
          <w:szCs w:val="21"/>
          <w:highlight w:val="none"/>
        </w:rPr>
        <w:t>易</w:t>
      </w:r>
      <w:r>
        <w:rPr>
          <w:rFonts w:hint="eastAsia" w:ascii="宋体" w:hAnsi="宋体" w:cs="宋体"/>
          <w:color w:val="auto"/>
          <w:szCs w:val="21"/>
          <w:highlight w:val="none"/>
        </w:rPr>
        <w:t>平</w:t>
      </w:r>
      <w:r>
        <w:rPr>
          <w:rFonts w:hint="eastAsia" w:ascii="宋体" w:hAnsi="宋体" w:cs="宋体"/>
          <w:color w:val="auto"/>
          <w:spacing w:val="-2"/>
          <w:szCs w:val="21"/>
          <w:highlight w:val="none"/>
        </w:rPr>
        <w:t>台</w:t>
      </w:r>
      <w:r>
        <w:rPr>
          <w:rFonts w:hint="eastAsia" w:ascii="宋体" w:hAnsi="宋体" w:cs="宋体"/>
          <w:color w:val="auto"/>
          <w:szCs w:val="21"/>
          <w:highlight w:val="none"/>
        </w:rPr>
        <w:t>公 开开</w:t>
      </w:r>
      <w:r>
        <w:rPr>
          <w:rFonts w:hint="eastAsia" w:ascii="宋体" w:hAnsi="宋体" w:cs="宋体"/>
          <w:color w:val="auto"/>
          <w:spacing w:val="-2"/>
          <w:szCs w:val="21"/>
          <w:highlight w:val="none"/>
        </w:rPr>
        <w:t>标</w:t>
      </w:r>
      <w:r>
        <w:rPr>
          <w:rFonts w:hint="eastAsia" w:ascii="宋体" w:hAnsi="宋体" w:cs="宋体"/>
          <w:color w:val="auto"/>
          <w:szCs w:val="21"/>
          <w:highlight w:val="none"/>
        </w:rPr>
        <w:t>，</w:t>
      </w:r>
      <w:r>
        <w:rPr>
          <w:rFonts w:hint="eastAsia" w:ascii="宋体" w:hAnsi="宋体" w:cs="宋体"/>
          <w:color w:val="auto"/>
          <w:spacing w:val="-2"/>
          <w:szCs w:val="21"/>
          <w:highlight w:val="none"/>
        </w:rPr>
        <w:t>所</w:t>
      </w:r>
      <w:r>
        <w:rPr>
          <w:rFonts w:hint="eastAsia" w:ascii="宋体" w:hAnsi="宋体" w:cs="宋体"/>
          <w:color w:val="auto"/>
          <w:szCs w:val="21"/>
          <w:highlight w:val="none"/>
        </w:rPr>
        <w:t>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法</w:t>
      </w:r>
      <w:r>
        <w:rPr>
          <w:rFonts w:hint="eastAsia" w:ascii="宋体" w:hAnsi="宋体" w:cs="宋体"/>
          <w:color w:val="auto"/>
          <w:szCs w:val="21"/>
          <w:highlight w:val="none"/>
        </w:rPr>
        <w:t>定代</w:t>
      </w:r>
      <w:r>
        <w:rPr>
          <w:rFonts w:hint="eastAsia" w:ascii="宋体" w:hAnsi="宋体" w:cs="宋体"/>
          <w:color w:val="auto"/>
          <w:spacing w:val="-2"/>
          <w:szCs w:val="21"/>
          <w:highlight w:val="none"/>
        </w:rPr>
        <w:t>表</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其</w:t>
      </w:r>
      <w:r>
        <w:rPr>
          <w:rFonts w:hint="eastAsia" w:ascii="宋体" w:hAnsi="宋体" w:cs="宋体"/>
          <w:color w:val="auto"/>
          <w:spacing w:val="-2"/>
          <w:szCs w:val="21"/>
          <w:highlight w:val="none"/>
        </w:rPr>
        <w:t>委</w:t>
      </w:r>
      <w:r>
        <w:rPr>
          <w:rFonts w:hint="eastAsia" w:ascii="宋体" w:hAnsi="宋体" w:cs="宋体"/>
          <w:color w:val="auto"/>
          <w:szCs w:val="21"/>
          <w:highlight w:val="none"/>
        </w:rPr>
        <w:t>托</w:t>
      </w:r>
      <w:r>
        <w:rPr>
          <w:rFonts w:hint="eastAsia" w:ascii="宋体" w:hAnsi="宋体" w:cs="宋体"/>
          <w:color w:val="auto"/>
          <w:spacing w:val="-2"/>
          <w:szCs w:val="21"/>
          <w:highlight w:val="none"/>
        </w:rPr>
        <w:t>代</w:t>
      </w:r>
      <w:r>
        <w:rPr>
          <w:rFonts w:hint="eastAsia" w:ascii="宋体" w:hAnsi="宋体" w:cs="宋体"/>
          <w:color w:val="auto"/>
          <w:szCs w:val="21"/>
          <w:highlight w:val="none"/>
        </w:rPr>
        <w:t>理</w:t>
      </w:r>
      <w:r>
        <w:rPr>
          <w:rFonts w:hint="eastAsia" w:ascii="宋体" w:hAnsi="宋体" w:cs="宋体"/>
          <w:color w:val="auto"/>
          <w:spacing w:val="-2"/>
          <w:szCs w:val="21"/>
          <w:highlight w:val="none"/>
        </w:rPr>
        <w:t>人</w:t>
      </w:r>
      <w:r>
        <w:rPr>
          <w:rFonts w:hint="eastAsia" w:ascii="宋体" w:hAnsi="宋体" w:cs="宋体"/>
          <w:color w:val="auto"/>
          <w:szCs w:val="21"/>
          <w:highlight w:val="none"/>
        </w:rPr>
        <w:t>应当</w:t>
      </w:r>
      <w:r>
        <w:rPr>
          <w:rFonts w:hint="eastAsia" w:ascii="宋体" w:hAnsi="宋体" w:cs="宋体"/>
          <w:color w:val="auto"/>
          <w:spacing w:val="-2"/>
          <w:szCs w:val="21"/>
          <w:highlight w:val="none"/>
        </w:rPr>
        <w:t>准</w:t>
      </w:r>
      <w:r>
        <w:rPr>
          <w:rFonts w:hint="eastAsia" w:ascii="宋体" w:hAnsi="宋体" w:cs="宋体"/>
          <w:color w:val="auto"/>
          <w:szCs w:val="21"/>
          <w:highlight w:val="none"/>
        </w:rPr>
        <w:t>时</w:t>
      </w:r>
      <w:r>
        <w:rPr>
          <w:rFonts w:hint="eastAsia" w:ascii="宋体" w:hAnsi="宋体" w:cs="宋体"/>
          <w:color w:val="auto"/>
          <w:spacing w:val="-2"/>
          <w:szCs w:val="21"/>
          <w:highlight w:val="none"/>
        </w:rPr>
        <w:t>参</w:t>
      </w:r>
      <w:r>
        <w:rPr>
          <w:rFonts w:hint="eastAsia" w:ascii="宋体" w:hAnsi="宋体" w:cs="宋体"/>
          <w:color w:val="auto"/>
          <w:szCs w:val="21"/>
          <w:highlight w:val="none"/>
        </w:rPr>
        <w:t>加。</w:t>
      </w:r>
    </w:p>
    <w:p w14:paraId="196AA733">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5</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开标程序</w:t>
      </w:r>
    </w:p>
    <w:p w14:paraId="39F4A493">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主持</w:t>
      </w:r>
      <w:r>
        <w:rPr>
          <w:rFonts w:hint="eastAsia" w:ascii="宋体" w:hAnsi="宋体" w:cs="宋体"/>
          <w:color w:val="auto"/>
          <w:spacing w:val="-2"/>
          <w:szCs w:val="21"/>
          <w:highlight w:val="none"/>
        </w:rPr>
        <w:t>人</w:t>
      </w:r>
      <w:r>
        <w:rPr>
          <w:rFonts w:hint="eastAsia" w:ascii="宋体" w:hAnsi="宋体" w:cs="宋体"/>
          <w:color w:val="auto"/>
          <w:szCs w:val="21"/>
          <w:highlight w:val="none"/>
        </w:rPr>
        <w:t>按</w:t>
      </w:r>
      <w:r>
        <w:rPr>
          <w:rFonts w:hint="eastAsia" w:ascii="宋体" w:hAnsi="宋体" w:cs="宋体"/>
          <w:color w:val="auto"/>
          <w:spacing w:val="-2"/>
          <w:szCs w:val="21"/>
          <w:highlight w:val="none"/>
        </w:rPr>
        <w:t>下</w:t>
      </w:r>
      <w:r>
        <w:rPr>
          <w:rFonts w:hint="eastAsia" w:ascii="宋体" w:hAnsi="宋体" w:cs="宋体"/>
          <w:color w:val="auto"/>
          <w:szCs w:val="21"/>
          <w:highlight w:val="none"/>
        </w:rPr>
        <w:t>列</w:t>
      </w:r>
      <w:r>
        <w:rPr>
          <w:rFonts w:hint="eastAsia" w:ascii="宋体" w:hAnsi="宋体" w:cs="宋体"/>
          <w:color w:val="auto"/>
          <w:spacing w:val="-2"/>
          <w:szCs w:val="21"/>
          <w:highlight w:val="none"/>
        </w:rPr>
        <w:t>程</w:t>
      </w:r>
      <w:r>
        <w:rPr>
          <w:rFonts w:hint="eastAsia" w:ascii="宋体" w:hAnsi="宋体" w:cs="宋体"/>
          <w:color w:val="auto"/>
          <w:szCs w:val="21"/>
          <w:highlight w:val="none"/>
        </w:rPr>
        <w:t>序</w:t>
      </w:r>
      <w:r>
        <w:rPr>
          <w:rFonts w:hint="eastAsia" w:ascii="宋体" w:hAnsi="宋体" w:cs="宋体"/>
          <w:color w:val="auto"/>
          <w:spacing w:val="-2"/>
          <w:szCs w:val="21"/>
          <w:highlight w:val="none"/>
        </w:rPr>
        <w:t>进</w:t>
      </w:r>
      <w:r>
        <w:rPr>
          <w:rFonts w:hint="eastAsia" w:ascii="宋体" w:hAnsi="宋体" w:cs="宋体"/>
          <w:color w:val="auto"/>
          <w:szCs w:val="21"/>
          <w:highlight w:val="none"/>
        </w:rPr>
        <w:t>行</w:t>
      </w:r>
      <w:r>
        <w:rPr>
          <w:rFonts w:hint="eastAsia" w:ascii="宋体" w:hAnsi="宋体" w:cs="宋体"/>
          <w:color w:val="auto"/>
          <w:spacing w:val="-2"/>
          <w:szCs w:val="21"/>
          <w:highlight w:val="none"/>
        </w:rPr>
        <w:t>开</w:t>
      </w:r>
      <w:r>
        <w:rPr>
          <w:rFonts w:hint="eastAsia" w:ascii="宋体" w:hAnsi="宋体" w:cs="宋体"/>
          <w:color w:val="auto"/>
          <w:szCs w:val="21"/>
          <w:highlight w:val="none"/>
        </w:rPr>
        <w:t>标：</w:t>
      </w:r>
    </w:p>
    <w:p w14:paraId="140D3910">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宣</w:t>
      </w:r>
      <w:r>
        <w:rPr>
          <w:rFonts w:hint="eastAsia" w:ascii="宋体" w:hAnsi="宋体" w:cs="宋体"/>
          <w:color w:val="auto"/>
          <w:spacing w:val="-2"/>
          <w:szCs w:val="21"/>
          <w:highlight w:val="none"/>
        </w:rPr>
        <w:t>布</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纪</w:t>
      </w:r>
      <w:r>
        <w:rPr>
          <w:rFonts w:hint="eastAsia" w:ascii="宋体" w:hAnsi="宋体" w:cs="宋体"/>
          <w:color w:val="auto"/>
          <w:spacing w:val="-2"/>
          <w:szCs w:val="21"/>
          <w:highlight w:val="none"/>
        </w:rPr>
        <w:t>律</w:t>
      </w:r>
      <w:r>
        <w:rPr>
          <w:rFonts w:hint="eastAsia" w:ascii="宋体" w:hAnsi="宋体" w:cs="宋体"/>
          <w:color w:val="auto"/>
          <w:szCs w:val="21"/>
          <w:highlight w:val="none"/>
        </w:rPr>
        <w:t>；</w:t>
      </w:r>
    </w:p>
    <w:p w14:paraId="7E22E766">
      <w:pPr>
        <w:spacing w:before="37"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公</w:t>
      </w:r>
      <w:r>
        <w:rPr>
          <w:rFonts w:hint="eastAsia" w:ascii="宋体" w:hAnsi="宋体" w:cs="宋体"/>
          <w:color w:val="auto"/>
          <w:spacing w:val="-2"/>
          <w:szCs w:val="21"/>
          <w:highlight w:val="none"/>
        </w:rPr>
        <w:t>布</w:t>
      </w:r>
      <w:r>
        <w:rPr>
          <w:rFonts w:hint="eastAsia" w:ascii="宋体" w:hAnsi="宋体" w:cs="宋体"/>
          <w:color w:val="auto"/>
          <w:szCs w:val="21"/>
          <w:highlight w:val="none"/>
        </w:rPr>
        <w:t>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截</w:t>
      </w:r>
      <w:r>
        <w:rPr>
          <w:rFonts w:hint="eastAsia" w:ascii="宋体" w:hAnsi="宋体" w:cs="宋体"/>
          <w:color w:val="auto"/>
          <w:szCs w:val="21"/>
          <w:highlight w:val="none"/>
        </w:rPr>
        <w:t>止</w:t>
      </w:r>
      <w:r>
        <w:rPr>
          <w:rFonts w:hint="eastAsia" w:ascii="宋体" w:hAnsi="宋体" w:cs="宋体"/>
          <w:color w:val="auto"/>
          <w:spacing w:val="-2"/>
          <w:szCs w:val="21"/>
          <w:highlight w:val="none"/>
        </w:rPr>
        <w:t>时间</w:t>
      </w:r>
      <w:r>
        <w:rPr>
          <w:rFonts w:hint="eastAsia" w:ascii="宋体" w:hAnsi="宋体" w:cs="宋体"/>
          <w:color w:val="auto"/>
          <w:szCs w:val="21"/>
          <w:highlight w:val="none"/>
        </w:rPr>
        <w:t>前递</w:t>
      </w:r>
      <w:r>
        <w:rPr>
          <w:rFonts w:hint="eastAsia" w:ascii="宋体" w:hAnsi="宋体" w:cs="宋体"/>
          <w:color w:val="auto"/>
          <w:spacing w:val="-2"/>
          <w:szCs w:val="21"/>
          <w:highlight w:val="none"/>
        </w:rPr>
        <w:t>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名称；</w:t>
      </w:r>
    </w:p>
    <w:p w14:paraId="184CE973">
      <w:pPr>
        <w:spacing w:before="39"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宣</w:t>
      </w:r>
      <w:r>
        <w:rPr>
          <w:rFonts w:hint="eastAsia" w:ascii="宋体" w:hAnsi="宋体" w:cs="宋体"/>
          <w:color w:val="auto"/>
          <w:spacing w:val="-2"/>
          <w:szCs w:val="21"/>
          <w:highlight w:val="none"/>
        </w:rPr>
        <w:t>布</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唱</w:t>
      </w:r>
      <w:r>
        <w:rPr>
          <w:rFonts w:hint="eastAsia" w:ascii="宋体" w:hAnsi="宋体" w:cs="宋体"/>
          <w:color w:val="auto"/>
          <w:spacing w:val="-2"/>
          <w:szCs w:val="21"/>
          <w:highlight w:val="none"/>
        </w:rPr>
        <w:t>标人</w:t>
      </w:r>
      <w:r>
        <w:rPr>
          <w:rFonts w:hint="eastAsia" w:ascii="宋体" w:hAnsi="宋体" w:cs="宋体"/>
          <w:color w:val="auto"/>
          <w:szCs w:val="21"/>
          <w:highlight w:val="none"/>
        </w:rPr>
        <w:t>、记</w:t>
      </w:r>
      <w:r>
        <w:rPr>
          <w:rFonts w:hint="eastAsia" w:ascii="宋体" w:hAnsi="宋体" w:cs="宋体"/>
          <w:color w:val="auto"/>
          <w:spacing w:val="-2"/>
          <w:szCs w:val="21"/>
          <w:highlight w:val="none"/>
        </w:rPr>
        <w:t>录</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监</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等</w:t>
      </w:r>
      <w:r>
        <w:rPr>
          <w:rFonts w:hint="eastAsia" w:ascii="宋体" w:hAnsi="宋体" w:cs="宋体"/>
          <w:color w:val="auto"/>
          <w:szCs w:val="21"/>
          <w:highlight w:val="none"/>
        </w:rPr>
        <w:t>有</w:t>
      </w:r>
      <w:r>
        <w:rPr>
          <w:rFonts w:hint="eastAsia" w:ascii="宋体" w:hAnsi="宋体" w:cs="宋体"/>
          <w:color w:val="auto"/>
          <w:spacing w:val="-2"/>
          <w:szCs w:val="21"/>
          <w:highlight w:val="none"/>
        </w:rPr>
        <w:t>关</w:t>
      </w:r>
      <w:r>
        <w:rPr>
          <w:rFonts w:hint="eastAsia" w:ascii="宋体" w:hAnsi="宋体" w:cs="宋体"/>
          <w:color w:val="auto"/>
          <w:szCs w:val="21"/>
          <w:highlight w:val="none"/>
        </w:rPr>
        <w:t>人员</w:t>
      </w:r>
      <w:r>
        <w:rPr>
          <w:rFonts w:hint="eastAsia" w:ascii="宋体" w:hAnsi="宋体" w:cs="宋体"/>
          <w:color w:val="auto"/>
          <w:spacing w:val="-2"/>
          <w:szCs w:val="21"/>
          <w:highlight w:val="none"/>
        </w:rPr>
        <w:t>姓</w:t>
      </w:r>
      <w:r>
        <w:rPr>
          <w:rFonts w:hint="eastAsia" w:ascii="宋体" w:hAnsi="宋体" w:cs="宋体"/>
          <w:color w:val="auto"/>
          <w:szCs w:val="21"/>
          <w:highlight w:val="none"/>
        </w:rPr>
        <w:t>名；</w:t>
      </w:r>
    </w:p>
    <w:p w14:paraId="6D7602C5">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pacing w:val="2"/>
          <w:position w:val="-1"/>
          <w:szCs w:val="21"/>
          <w:highlight w:val="none"/>
        </w:rPr>
        <w:t>（4）</w:t>
      </w:r>
      <w:r>
        <w:rPr>
          <w:rFonts w:hint="eastAsia" w:ascii="宋体" w:hAnsi="宋体" w:cs="宋体"/>
          <w:color w:val="auto"/>
          <w:spacing w:val="-103"/>
          <w:position w:val="-1"/>
          <w:szCs w:val="21"/>
          <w:highlight w:val="none"/>
        </w:rPr>
        <w:t>）</w:t>
      </w:r>
      <w:r>
        <w:rPr>
          <w:rFonts w:hint="eastAsia" w:ascii="宋体" w:hAnsi="宋体" w:cs="宋体"/>
          <w:color w:val="auto"/>
          <w:spacing w:val="2"/>
          <w:position w:val="-1"/>
          <w:szCs w:val="21"/>
          <w:highlight w:val="none"/>
        </w:rPr>
        <w:t>投标</w:t>
      </w:r>
      <w:r>
        <w:rPr>
          <w:rFonts w:hint="eastAsia" w:ascii="宋体" w:hAnsi="宋体" w:cs="宋体"/>
          <w:color w:val="auto"/>
          <w:position w:val="-1"/>
          <w:szCs w:val="21"/>
          <w:highlight w:val="none"/>
        </w:rPr>
        <w:t>人</w:t>
      </w:r>
      <w:r>
        <w:rPr>
          <w:rFonts w:hint="eastAsia" w:ascii="宋体" w:hAnsi="宋体" w:cs="宋体"/>
          <w:color w:val="auto"/>
          <w:spacing w:val="2"/>
          <w:position w:val="-1"/>
          <w:szCs w:val="21"/>
          <w:highlight w:val="none"/>
        </w:rPr>
        <w:t>通</w:t>
      </w:r>
      <w:r>
        <w:rPr>
          <w:rFonts w:hint="eastAsia" w:ascii="宋体" w:hAnsi="宋体" w:cs="宋体"/>
          <w:color w:val="auto"/>
          <w:position w:val="-1"/>
          <w:szCs w:val="21"/>
          <w:highlight w:val="none"/>
        </w:rPr>
        <w:t>过电</w:t>
      </w:r>
      <w:r>
        <w:rPr>
          <w:rFonts w:hint="eastAsia" w:ascii="宋体" w:hAnsi="宋体" w:cs="宋体"/>
          <w:color w:val="auto"/>
          <w:spacing w:val="2"/>
          <w:position w:val="-1"/>
          <w:szCs w:val="21"/>
          <w:highlight w:val="none"/>
        </w:rPr>
        <w:t>子招</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投</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交易</w:t>
      </w:r>
      <w:r>
        <w:rPr>
          <w:rFonts w:hint="eastAsia" w:ascii="宋体" w:hAnsi="宋体" w:cs="宋体"/>
          <w:color w:val="auto"/>
          <w:position w:val="-1"/>
          <w:szCs w:val="21"/>
          <w:highlight w:val="none"/>
        </w:rPr>
        <w:t>平</w:t>
      </w:r>
      <w:r>
        <w:rPr>
          <w:rFonts w:hint="eastAsia" w:ascii="宋体" w:hAnsi="宋体" w:cs="宋体"/>
          <w:color w:val="auto"/>
          <w:spacing w:val="2"/>
          <w:position w:val="-1"/>
          <w:szCs w:val="21"/>
          <w:highlight w:val="none"/>
        </w:rPr>
        <w:t>台</w:t>
      </w:r>
      <w:r>
        <w:rPr>
          <w:rFonts w:hint="eastAsia" w:ascii="宋体" w:hAnsi="宋体" w:cs="宋体"/>
          <w:color w:val="auto"/>
          <w:position w:val="-1"/>
          <w:szCs w:val="21"/>
          <w:highlight w:val="none"/>
        </w:rPr>
        <w:t>对已</w:t>
      </w:r>
      <w:r>
        <w:rPr>
          <w:rFonts w:hint="eastAsia" w:ascii="宋体" w:hAnsi="宋体" w:cs="宋体"/>
          <w:color w:val="auto"/>
          <w:spacing w:val="2"/>
          <w:position w:val="-1"/>
          <w:szCs w:val="21"/>
          <w:highlight w:val="none"/>
        </w:rPr>
        <w:t>递交</w:t>
      </w:r>
      <w:r>
        <w:rPr>
          <w:rFonts w:hint="eastAsia" w:ascii="宋体" w:hAnsi="宋体" w:cs="宋体"/>
          <w:color w:val="auto"/>
          <w:position w:val="-1"/>
          <w:szCs w:val="21"/>
          <w:highlight w:val="none"/>
        </w:rPr>
        <w:t>的</w:t>
      </w:r>
      <w:r>
        <w:rPr>
          <w:rFonts w:hint="eastAsia" w:ascii="宋体" w:hAnsi="宋体" w:cs="宋体"/>
          <w:color w:val="auto"/>
          <w:spacing w:val="2"/>
          <w:position w:val="-1"/>
          <w:szCs w:val="21"/>
          <w:highlight w:val="none"/>
        </w:rPr>
        <w:t>电</w:t>
      </w:r>
      <w:r>
        <w:rPr>
          <w:rFonts w:hint="eastAsia" w:ascii="宋体" w:hAnsi="宋体" w:cs="宋体"/>
          <w:color w:val="auto"/>
          <w:position w:val="-1"/>
          <w:szCs w:val="21"/>
          <w:highlight w:val="none"/>
        </w:rPr>
        <w:t>子</w:t>
      </w:r>
      <w:r>
        <w:rPr>
          <w:rFonts w:hint="eastAsia" w:ascii="宋体" w:hAnsi="宋体" w:cs="宋体"/>
          <w:color w:val="auto"/>
          <w:spacing w:val="2"/>
          <w:position w:val="-1"/>
          <w:szCs w:val="21"/>
          <w:highlight w:val="none"/>
        </w:rPr>
        <w:t>投标</w:t>
      </w:r>
      <w:r>
        <w:rPr>
          <w:rFonts w:hint="eastAsia" w:ascii="宋体" w:hAnsi="宋体" w:cs="宋体"/>
          <w:color w:val="auto"/>
          <w:position w:val="-1"/>
          <w:szCs w:val="21"/>
          <w:highlight w:val="none"/>
        </w:rPr>
        <w:t>文</w:t>
      </w:r>
      <w:r>
        <w:rPr>
          <w:rFonts w:hint="eastAsia" w:ascii="宋体" w:hAnsi="宋体" w:cs="宋体"/>
          <w:color w:val="auto"/>
          <w:spacing w:val="2"/>
          <w:position w:val="-1"/>
          <w:szCs w:val="21"/>
          <w:highlight w:val="none"/>
        </w:rPr>
        <w:t>件</w:t>
      </w:r>
      <w:r>
        <w:rPr>
          <w:rFonts w:hint="eastAsia" w:ascii="宋体" w:hAnsi="宋体" w:cs="宋体"/>
          <w:color w:val="auto"/>
          <w:position w:val="-1"/>
          <w:szCs w:val="21"/>
          <w:highlight w:val="none"/>
        </w:rPr>
        <w:t>进行</w:t>
      </w:r>
      <w:r>
        <w:rPr>
          <w:rFonts w:hint="eastAsia" w:ascii="宋体" w:hAnsi="宋体" w:cs="宋体"/>
          <w:color w:val="auto"/>
          <w:spacing w:val="2"/>
          <w:position w:val="-1"/>
          <w:szCs w:val="21"/>
          <w:highlight w:val="none"/>
        </w:rPr>
        <w:t>解密</w:t>
      </w:r>
      <w:r>
        <w:rPr>
          <w:rFonts w:hint="eastAsia" w:ascii="宋体" w:hAnsi="宋体" w:cs="宋体"/>
          <w:color w:val="auto"/>
          <w:position w:val="-1"/>
          <w:szCs w:val="21"/>
          <w:highlight w:val="none"/>
        </w:rPr>
        <w:t>，</w:t>
      </w:r>
      <w:r>
        <w:rPr>
          <w:rFonts w:hint="eastAsia" w:ascii="宋体" w:hAnsi="宋体" w:cs="宋体"/>
          <w:color w:val="auto"/>
          <w:spacing w:val="2"/>
          <w:position w:val="-1"/>
          <w:szCs w:val="21"/>
          <w:highlight w:val="none"/>
        </w:rPr>
        <w:t>公</w:t>
      </w:r>
      <w:r>
        <w:rPr>
          <w:rFonts w:hint="eastAsia" w:ascii="宋体" w:hAnsi="宋体" w:cs="宋体"/>
          <w:color w:val="auto"/>
          <w:position w:val="-1"/>
          <w:szCs w:val="21"/>
          <w:highlight w:val="none"/>
        </w:rPr>
        <w:t>布招</w:t>
      </w:r>
    </w:p>
    <w:p w14:paraId="2E716FB9">
      <w:pPr>
        <w:spacing w:before="39" w:line="360" w:lineRule="auto"/>
        <w:ind w:left="100" w:right="42"/>
        <w:jc w:val="left"/>
        <w:rPr>
          <w:rFonts w:hint="eastAsia" w:ascii="宋体" w:hAnsi="宋体" w:cs="宋体"/>
          <w:color w:val="auto"/>
          <w:szCs w:val="21"/>
          <w:highlight w:val="none"/>
        </w:rPr>
      </w:pPr>
      <w:r>
        <w:rPr>
          <w:rFonts w:hint="eastAsia" w:ascii="宋体" w:hAnsi="宋体" w:cs="宋体"/>
          <w:color w:val="auto"/>
          <w:szCs w:val="21"/>
          <w:highlight w:val="none"/>
        </w:rPr>
        <w:t>标项目名称、投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人名</w:t>
      </w:r>
      <w:r>
        <w:rPr>
          <w:rFonts w:hint="eastAsia" w:ascii="宋体" w:hAnsi="宋体" w:cs="宋体"/>
          <w:color w:val="auto"/>
          <w:spacing w:val="-2"/>
          <w:szCs w:val="21"/>
          <w:highlight w:val="none"/>
        </w:rPr>
        <w:t>称</w:t>
      </w:r>
      <w:r>
        <w:rPr>
          <w:rFonts w:hint="eastAsia" w:ascii="宋体" w:hAnsi="宋体" w:cs="宋体"/>
          <w:color w:val="auto"/>
          <w:szCs w:val="21"/>
          <w:highlight w:val="none"/>
        </w:rPr>
        <w:t>、投标报价</w:t>
      </w:r>
      <w:r>
        <w:rPr>
          <w:rFonts w:hint="eastAsia" w:ascii="宋体" w:hAnsi="宋体" w:cs="宋体"/>
          <w:color w:val="auto"/>
          <w:spacing w:val="1"/>
          <w:szCs w:val="21"/>
          <w:highlight w:val="none"/>
        </w:rPr>
        <w:t>、</w:t>
      </w:r>
      <w:r>
        <w:rPr>
          <w:rFonts w:hint="eastAsia" w:ascii="宋体" w:hAnsi="宋体" w:cs="宋体"/>
          <w:color w:val="auto"/>
          <w:szCs w:val="21"/>
          <w:highlight w:val="none"/>
        </w:rPr>
        <w:t>服务</w:t>
      </w:r>
      <w:r>
        <w:rPr>
          <w:rFonts w:hint="eastAsia" w:ascii="宋体" w:hAnsi="宋体" w:cs="宋体"/>
          <w:color w:val="auto"/>
          <w:spacing w:val="-2"/>
          <w:szCs w:val="21"/>
          <w:highlight w:val="none"/>
        </w:rPr>
        <w:t>期</w:t>
      </w:r>
      <w:r>
        <w:rPr>
          <w:rFonts w:hint="eastAsia" w:ascii="宋体" w:hAnsi="宋体" w:cs="宋体"/>
          <w:color w:val="auto"/>
          <w:szCs w:val="21"/>
          <w:highlight w:val="none"/>
        </w:rPr>
        <w:t>限及其他内容</w:t>
      </w:r>
      <w:r>
        <w:rPr>
          <w:rFonts w:hint="eastAsia" w:ascii="宋体" w:hAnsi="宋体" w:cs="宋体"/>
          <w:color w:val="auto"/>
          <w:spacing w:val="-2"/>
          <w:szCs w:val="21"/>
          <w:highlight w:val="none"/>
        </w:rPr>
        <w:t>，</w:t>
      </w:r>
      <w:r>
        <w:rPr>
          <w:rFonts w:hint="eastAsia" w:ascii="宋体" w:hAnsi="宋体" w:cs="宋体"/>
          <w:color w:val="auto"/>
          <w:szCs w:val="21"/>
          <w:highlight w:val="none"/>
        </w:rPr>
        <w:t>并记录</w:t>
      </w:r>
      <w:r>
        <w:rPr>
          <w:rFonts w:hint="eastAsia" w:ascii="宋体" w:hAnsi="宋体" w:cs="宋体"/>
          <w:color w:val="auto"/>
          <w:spacing w:val="-2"/>
          <w:szCs w:val="21"/>
          <w:highlight w:val="none"/>
        </w:rPr>
        <w:t>在</w:t>
      </w:r>
      <w:r>
        <w:rPr>
          <w:rFonts w:hint="eastAsia" w:ascii="宋体" w:hAnsi="宋体" w:cs="宋体"/>
          <w:color w:val="auto"/>
          <w:szCs w:val="21"/>
          <w:highlight w:val="none"/>
        </w:rPr>
        <w:t>案；</w:t>
      </w:r>
    </w:p>
    <w:p w14:paraId="1D76D7CB">
      <w:pPr>
        <w:spacing w:before="39" w:line="360" w:lineRule="auto"/>
        <w:ind w:left="100" w:right="44" w:firstLine="420"/>
        <w:rPr>
          <w:rFonts w:hint="eastAsia" w:ascii="宋体" w:hAnsi="宋体" w:cs="宋体"/>
          <w:color w:val="auto"/>
          <w:szCs w:val="21"/>
          <w:highlight w:val="none"/>
        </w:rPr>
      </w:pPr>
      <w:r>
        <w:rPr>
          <w:rFonts w:hint="eastAsia" w:ascii="宋体" w:hAnsi="宋体" w:cs="宋体"/>
          <w:color w:val="auto"/>
          <w:spacing w:val="2"/>
          <w:szCs w:val="21"/>
          <w:highlight w:val="none"/>
        </w:rPr>
        <w:t>（5）投标</w:t>
      </w:r>
      <w:r>
        <w:rPr>
          <w:rFonts w:hint="eastAsia" w:ascii="宋体" w:hAnsi="宋体" w:cs="宋体"/>
          <w:color w:val="auto"/>
          <w:szCs w:val="21"/>
          <w:highlight w:val="none"/>
        </w:rPr>
        <w:t>人</w:t>
      </w:r>
      <w:r>
        <w:rPr>
          <w:rFonts w:hint="eastAsia" w:ascii="宋体" w:hAnsi="宋体" w:cs="宋体"/>
          <w:color w:val="auto"/>
          <w:spacing w:val="2"/>
          <w:szCs w:val="21"/>
          <w:highlight w:val="none"/>
        </w:rPr>
        <w:t>代</w:t>
      </w:r>
      <w:r>
        <w:rPr>
          <w:rFonts w:hint="eastAsia" w:ascii="宋体" w:hAnsi="宋体" w:cs="宋体"/>
          <w:color w:val="auto"/>
          <w:szCs w:val="21"/>
          <w:highlight w:val="none"/>
        </w:rPr>
        <w:t>表、</w:t>
      </w:r>
      <w:r>
        <w:rPr>
          <w:rFonts w:hint="eastAsia" w:ascii="宋体" w:hAnsi="宋体" w:cs="宋体"/>
          <w:color w:val="auto"/>
          <w:spacing w:val="2"/>
          <w:szCs w:val="21"/>
          <w:highlight w:val="none"/>
        </w:rPr>
        <w:t>招标</w:t>
      </w:r>
      <w:r>
        <w:rPr>
          <w:rFonts w:hint="eastAsia" w:ascii="宋体" w:hAnsi="宋体" w:cs="宋体"/>
          <w:color w:val="auto"/>
          <w:szCs w:val="21"/>
          <w:highlight w:val="none"/>
        </w:rPr>
        <w:t>人</w:t>
      </w:r>
      <w:r>
        <w:rPr>
          <w:rFonts w:hint="eastAsia" w:ascii="宋体" w:hAnsi="宋体" w:cs="宋体"/>
          <w:color w:val="auto"/>
          <w:spacing w:val="2"/>
          <w:szCs w:val="21"/>
          <w:highlight w:val="none"/>
        </w:rPr>
        <w:t>代</w:t>
      </w:r>
      <w:r>
        <w:rPr>
          <w:rFonts w:hint="eastAsia" w:ascii="宋体" w:hAnsi="宋体" w:cs="宋体"/>
          <w:color w:val="auto"/>
          <w:szCs w:val="21"/>
          <w:highlight w:val="none"/>
        </w:rPr>
        <w:t>表</w:t>
      </w:r>
      <w:r>
        <w:rPr>
          <w:rFonts w:hint="eastAsia" w:ascii="宋体" w:hAnsi="宋体" w:cs="宋体"/>
          <w:color w:val="auto"/>
          <w:spacing w:val="2"/>
          <w:szCs w:val="21"/>
          <w:highlight w:val="none"/>
        </w:rPr>
        <w:t>、监</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、记</w:t>
      </w:r>
      <w:r>
        <w:rPr>
          <w:rFonts w:hint="eastAsia" w:ascii="宋体" w:hAnsi="宋体" w:cs="宋体"/>
          <w:color w:val="auto"/>
          <w:spacing w:val="2"/>
          <w:szCs w:val="21"/>
          <w:highlight w:val="none"/>
        </w:rPr>
        <w:t>录人</w:t>
      </w:r>
      <w:r>
        <w:rPr>
          <w:rFonts w:hint="eastAsia" w:ascii="宋体" w:hAnsi="宋体" w:cs="宋体"/>
          <w:color w:val="auto"/>
          <w:szCs w:val="21"/>
          <w:highlight w:val="none"/>
        </w:rPr>
        <w:t>等</w:t>
      </w:r>
      <w:r>
        <w:rPr>
          <w:rFonts w:hint="eastAsia" w:ascii="宋体" w:hAnsi="宋体" w:cs="宋体"/>
          <w:color w:val="auto"/>
          <w:spacing w:val="2"/>
          <w:szCs w:val="21"/>
          <w:highlight w:val="none"/>
        </w:rPr>
        <w:t>有</w:t>
      </w:r>
      <w:r>
        <w:rPr>
          <w:rFonts w:hint="eastAsia" w:ascii="宋体" w:hAnsi="宋体" w:cs="宋体"/>
          <w:color w:val="auto"/>
          <w:szCs w:val="21"/>
          <w:highlight w:val="none"/>
        </w:rPr>
        <w:t>关</w:t>
      </w:r>
      <w:r>
        <w:rPr>
          <w:rFonts w:hint="eastAsia" w:ascii="宋体" w:hAnsi="宋体" w:cs="宋体"/>
          <w:color w:val="auto"/>
          <w:spacing w:val="2"/>
          <w:szCs w:val="21"/>
          <w:highlight w:val="none"/>
        </w:rPr>
        <w:t>人员</w:t>
      </w:r>
      <w:r>
        <w:rPr>
          <w:rFonts w:hint="eastAsia" w:ascii="宋体" w:hAnsi="宋体" w:cs="宋体"/>
          <w:color w:val="auto"/>
          <w:szCs w:val="21"/>
          <w:highlight w:val="none"/>
        </w:rPr>
        <w:t>使</w:t>
      </w:r>
      <w:r>
        <w:rPr>
          <w:rFonts w:hint="eastAsia" w:ascii="宋体" w:hAnsi="宋体" w:cs="宋体"/>
          <w:color w:val="auto"/>
          <w:spacing w:val="2"/>
          <w:szCs w:val="21"/>
          <w:highlight w:val="none"/>
        </w:rPr>
        <w:t>用</w:t>
      </w:r>
      <w:r>
        <w:rPr>
          <w:rFonts w:hint="eastAsia" w:ascii="宋体" w:hAnsi="宋体" w:cs="宋体"/>
          <w:color w:val="auto"/>
          <w:szCs w:val="21"/>
          <w:highlight w:val="none"/>
        </w:rPr>
        <w:t>本人</w:t>
      </w:r>
      <w:r>
        <w:rPr>
          <w:rFonts w:hint="eastAsia" w:ascii="宋体" w:hAnsi="宋体" w:cs="宋体"/>
          <w:color w:val="auto"/>
          <w:spacing w:val="2"/>
          <w:szCs w:val="21"/>
          <w:highlight w:val="none"/>
        </w:rPr>
        <w:t>的电</w:t>
      </w:r>
      <w:r>
        <w:rPr>
          <w:rFonts w:hint="eastAsia" w:ascii="宋体" w:hAnsi="宋体" w:cs="宋体"/>
          <w:color w:val="auto"/>
          <w:szCs w:val="21"/>
          <w:highlight w:val="none"/>
        </w:rPr>
        <w:t>子</w:t>
      </w:r>
      <w:r>
        <w:rPr>
          <w:rFonts w:hint="eastAsia" w:ascii="宋体" w:hAnsi="宋体" w:cs="宋体"/>
          <w:color w:val="auto"/>
          <w:spacing w:val="9"/>
          <w:szCs w:val="21"/>
          <w:highlight w:val="none"/>
        </w:rPr>
        <w:t>印</w:t>
      </w:r>
      <w:r>
        <w:rPr>
          <w:rFonts w:hint="eastAsia" w:ascii="宋体" w:hAnsi="宋体" w:cs="宋体"/>
          <w:color w:val="auto"/>
          <w:szCs w:val="21"/>
          <w:highlight w:val="none"/>
        </w:rPr>
        <w:t>章在开标</w:t>
      </w:r>
      <w:r>
        <w:rPr>
          <w:rFonts w:hint="eastAsia" w:ascii="宋体" w:hAnsi="宋体" w:cs="宋体"/>
          <w:color w:val="auto"/>
          <w:spacing w:val="-2"/>
          <w:szCs w:val="21"/>
          <w:highlight w:val="none"/>
        </w:rPr>
        <w:t>记</w:t>
      </w:r>
      <w:r>
        <w:rPr>
          <w:rFonts w:hint="eastAsia" w:ascii="宋体" w:hAnsi="宋体" w:cs="宋体"/>
          <w:color w:val="auto"/>
          <w:szCs w:val="21"/>
          <w:highlight w:val="none"/>
        </w:rPr>
        <w:t>录</w:t>
      </w:r>
      <w:r>
        <w:rPr>
          <w:rFonts w:hint="eastAsia" w:ascii="宋体" w:hAnsi="宋体" w:cs="宋体"/>
          <w:color w:val="auto"/>
          <w:spacing w:val="-2"/>
          <w:szCs w:val="21"/>
          <w:highlight w:val="none"/>
        </w:rPr>
        <w:t>上</w:t>
      </w:r>
      <w:r>
        <w:rPr>
          <w:rFonts w:hint="eastAsia" w:ascii="宋体" w:hAnsi="宋体" w:cs="宋体"/>
          <w:color w:val="auto"/>
          <w:szCs w:val="21"/>
          <w:highlight w:val="none"/>
        </w:rPr>
        <w:t>签</w:t>
      </w:r>
      <w:r>
        <w:rPr>
          <w:rFonts w:hint="eastAsia" w:ascii="宋体" w:hAnsi="宋体" w:cs="宋体"/>
          <w:color w:val="auto"/>
          <w:spacing w:val="-2"/>
          <w:szCs w:val="21"/>
          <w:highlight w:val="none"/>
        </w:rPr>
        <w:t>字</w:t>
      </w:r>
      <w:r>
        <w:rPr>
          <w:rFonts w:hint="eastAsia" w:ascii="宋体" w:hAnsi="宋体" w:cs="宋体"/>
          <w:color w:val="auto"/>
          <w:szCs w:val="21"/>
          <w:highlight w:val="none"/>
        </w:rPr>
        <w:t>确</w:t>
      </w:r>
      <w:r>
        <w:rPr>
          <w:rFonts w:hint="eastAsia" w:ascii="宋体" w:hAnsi="宋体" w:cs="宋体"/>
          <w:color w:val="auto"/>
          <w:spacing w:val="-2"/>
          <w:szCs w:val="21"/>
          <w:highlight w:val="none"/>
        </w:rPr>
        <w:t>认</w:t>
      </w:r>
      <w:r>
        <w:rPr>
          <w:rFonts w:hint="eastAsia" w:ascii="宋体" w:hAnsi="宋体" w:cs="宋体"/>
          <w:color w:val="auto"/>
          <w:szCs w:val="21"/>
          <w:highlight w:val="none"/>
        </w:rPr>
        <w:t>；</w:t>
      </w:r>
    </w:p>
    <w:p w14:paraId="63D07E34">
      <w:pPr>
        <w:spacing w:before="11"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pacing w:val="-2"/>
          <w:szCs w:val="21"/>
          <w:highlight w:val="none"/>
        </w:rPr>
        <w:t>）</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结</w:t>
      </w:r>
      <w:r>
        <w:rPr>
          <w:rFonts w:hint="eastAsia" w:ascii="宋体" w:hAnsi="宋体" w:cs="宋体"/>
          <w:color w:val="auto"/>
          <w:spacing w:val="-2"/>
          <w:szCs w:val="21"/>
          <w:highlight w:val="none"/>
        </w:rPr>
        <w:t>束</w:t>
      </w:r>
      <w:r>
        <w:rPr>
          <w:rFonts w:hint="eastAsia" w:ascii="宋体" w:hAnsi="宋体" w:cs="宋体"/>
          <w:color w:val="auto"/>
          <w:szCs w:val="21"/>
          <w:highlight w:val="none"/>
        </w:rPr>
        <w:t>。</w:t>
      </w:r>
    </w:p>
    <w:p w14:paraId="320D074E">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5</w:t>
      </w:r>
      <w:r>
        <w:rPr>
          <w:rFonts w:hint="eastAsia" w:ascii="宋体" w:hAnsi="宋体" w:cs="宋体"/>
          <w:color w:val="auto"/>
          <w:sz w:val="28"/>
          <w:szCs w:val="28"/>
          <w:highlight w:val="none"/>
        </w:rPr>
        <w:t>.3</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开标异议</w:t>
      </w:r>
    </w:p>
    <w:p w14:paraId="5AC86B22">
      <w:pPr>
        <w:spacing w:line="360" w:lineRule="auto"/>
        <w:ind w:left="460" w:right="-20"/>
        <w:jc w:val="left"/>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对</w:t>
      </w:r>
      <w:r>
        <w:rPr>
          <w:rFonts w:hint="eastAsia" w:ascii="宋体" w:hAnsi="宋体" w:cs="宋体"/>
          <w:color w:val="auto"/>
          <w:spacing w:val="-2"/>
          <w:szCs w:val="21"/>
          <w:highlight w:val="none"/>
        </w:rPr>
        <w:t>开</w:t>
      </w:r>
      <w:r>
        <w:rPr>
          <w:rFonts w:hint="eastAsia" w:ascii="宋体" w:hAnsi="宋体" w:cs="宋体"/>
          <w:color w:val="auto"/>
          <w:szCs w:val="21"/>
          <w:highlight w:val="none"/>
        </w:rPr>
        <w:t>标</w:t>
      </w:r>
      <w:r>
        <w:rPr>
          <w:rFonts w:hint="eastAsia" w:ascii="宋体" w:hAnsi="宋体" w:cs="宋体"/>
          <w:color w:val="auto"/>
          <w:spacing w:val="-2"/>
          <w:szCs w:val="21"/>
          <w:highlight w:val="none"/>
        </w:rPr>
        <w:t>有</w:t>
      </w:r>
      <w:r>
        <w:rPr>
          <w:rFonts w:hint="eastAsia" w:ascii="宋体" w:hAnsi="宋体" w:cs="宋体"/>
          <w:color w:val="auto"/>
          <w:szCs w:val="21"/>
          <w:highlight w:val="none"/>
        </w:rPr>
        <w:t>异</w:t>
      </w:r>
      <w:r>
        <w:rPr>
          <w:rFonts w:hint="eastAsia" w:ascii="宋体" w:hAnsi="宋体" w:cs="宋体"/>
          <w:color w:val="auto"/>
          <w:spacing w:val="-2"/>
          <w:szCs w:val="21"/>
          <w:highlight w:val="none"/>
        </w:rPr>
        <w:t>议</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应当</w:t>
      </w:r>
      <w:r>
        <w:rPr>
          <w:rFonts w:hint="eastAsia" w:ascii="宋体" w:hAnsi="宋体" w:cs="宋体"/>
          <w:color w:val="auto"/>
          <w:spacing w:val="-2"/>
          <w:szCs w:val="21"/>
          <w:highlight w:val="none"/>
        </w:rPr>
        <w:t>在</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现</w:t>
      </w:r>
      <w:r>
        <w:rPr>
          <w:rFonts w:hint="eastAsia" w:ascii="宋体" w:hAnsi="宋体" w:cs="宋体"/>
          <w:color w:val="auto"/>
          <w:spacing w:val="-2"/>
          <w:szCs w:val="21"/>
          <w:highlight w:val="none"/>
        </w:rPr>
        <w:t>场</w:t>
      </w:r>
      <w:r>
        <w:rPr>
          <w:rFonts w:hint="eastAsia" w:ascii="宋体" w:hAnsi="宋体" w:cs="宋体"/>
          <w:color w:val="auto"/>
          <w:szCs w:val="21"/>
          <w:highlight w:val="none"/>
        </w:rPr>
        <w:t>提</w:t>
      </w:r>
      <w:r>
        <w:rPr>
          <w:rFonts w:hint="eastAsia" w:ascii="宋体" w:hAnsi="宋体" w:cs="宋体"/>
          <w:color w:val="auto"/>
          <w:spacing w:val="-2"/>
          <w:szCs w:val="21"/>
          <w:highlight w:val="none"/>
        </w:rPr>
        <w:t>出</w:t>
      </w:r>
      <w:r>
        <w:rPr>
          <w:rFonts w:hint="eastAsia" w:ascii="宋体" w:hAnsi="宋体" w:cs="宋体"/>
          <w:color w:val="auto"/>
          <w:szCs w:val="21"/>
          <w:highlight w:val="none"/>
        </w:rPr>
        <w:t>，</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w:t>
      </w:r>
      <w:r>
        <w:rPr>
          <w:rFonts w:hint="eastAsia" w:ascii="宋体" w:hAnsi="宋体" w:cs="宋体"/>
          <w:color w:val="auto"/>
          <w:spacing w:val="-2"/>
          <w:szCs w:val="21"/>
          <w:highlight w:val="none"/>
        </w:rPr>
        <w:t>当</w:t>
      </w:r>
      <w:r>
        <w:rPr>
          <w:rFonts w:hint="eastAsia" w:ascii="宋体" w:hAnsi="宋体" w:cs="宋体"/>
          <w:color w:val="auto"/>
          <w:szCs w:val="21"/>
          <w:highlight w:val="none"/>
        </w:rPr>
        <w:t>场</w:t>
      </w:r>
      <w:r>
        <w:rPr>
          <w:rFonts w:hint="eastAsia" w:ascii="宋体" w:hAnsi="宋体" w:cs="宋体"/>
          <w:color w:val="auto"/>
          <w:spacing w:val="-2"/>
          <w:szCs w:val="21"/>
          <w:highlight w:val="none"/>
        </w:rPr>
        <w:t>作</w:t>
      </w:r>
      <w:r>
        <w:rPr>
          <w:rFonts w:hint="eastAsia" w:ascii="宋体" w:hAnsi="宋体" w:cs="宋体"/>
          <w:color w:val="auto"/>
          <w:szCs w:val="21"/>
          <w:highlight w:val="none"/>
        </w:rPr>
        <w:t>出</w:t>
      </w:r>
      <w:r>
        <w:rPr>
          <w:rFonts w:hint="eastAsia" w:ascii="宋体" w:hAnsi="宋体" w:cs="宋体"/>
          <w:color w:val="auto"/>
          <w:spacing w:val="-2"/>
          <w:szCs w:val="21"/>
          <w:highlight w:val="none"/>
        </w:rPr>
        <w:t>答</w:t>
      </w:r>
      <w:r>
        <w:rPr>
          <w:rFonts w:hint="eastAsia" w:ascii="宋体" w:hAnsi="宋体" w:cs="宋体"/>
          <w:color w:val="auto"/>
          <w:szCs w:val="21"/>
          <w:highlight w:val="none"/>
        </w:rPr>
        <w:t>复</w:t>
      </w:r>
      <w:r>
        <w:rPr>
          <w:rFonts w:hint="eastAsia" w:ascii="宋体" w:hAnsi="宋体" w:cs="宋体"/>
          <w:color w:val="auto"/>
          <w:spacing w:val="-2"/>
          <w:szCs w:val="21"/>
          <w:highlight w:val="none"/>
        </w:rPr>
        <w:t>，</w:t>
      </w:r>
      <w:r>
        <w:rPr>
          <w:rFonts w:hint="eastAsia" w:ascii="宋体" w:hAnsi="宋体" w:cs="宋体"/>
          <w:color w:val="auto"/>
          <w:szCs w:val="21"/>
          <w:highlight w:val="none"/>
        </w:rPr>
        <w:t>并</w:t>
      </w:r>
      <w:r>
        <w:rPr>
          <w:rFonts w:hint="eastAsia" w:ascii="宋体" w:hAnsi="宋体" w:cs="宋体"/>
          <w:color w:val="auto"/>
          <w:spacing w:val="-2"/>
          <w:szCs w:val="21"/>
          <w:highlight w:val="none"/>
        </w:rPr>
        <w:t>制</w:t>
      </w:r>
      <w:r>
        <w:rPr>
          <w:rFonts w:hint="eastAsia" w:ascii="宋体" w:hAnsi="宋体" w:cs="宋体"/>
          <w:color w:val="auto"/>
          <w:szCs w:val="21"/>
          <w:highlight w:val="none"/>
        </w:rPr>
        <w:t>作记</w:t>
      </w:r>
      <w:r>
        <w:rPr>
          <w:rFonts w:hint="eastAsia" w:ascii="宋体" w:hAnsi="宋体" w:cs="宋体"/>
          <w:color w:val="auto"/>
          <w:spacing w:val="-2"/>
          <w:szCs w:val="21"/>
          <w:highlight w:val="none"/>
        </w:rPr>
        <w:t>录</w:t>
      </w:r>
      <w:r>
        <w:rPr>
          <w:rFonts w:hint="eastAsia" w:ascii="宋体" w:hAnsi="宋体" w:cs="宋体"/>
          <w:color w:val="auto"/>
          <w:szCs w:val="21"/>
          <w:highlight w:val="none"/>
        </w:rPr>
        <w:t>。</w:t>
      </w:r>
    </w:p>
    <w:p w14:paraId="63CC809C">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6</w:t>
      </w:r>
      <w:r>
        <w:rPr>
          <w:rFonts w:hint="eastAsia" w:ascii="宋体" w:hAnsi="宋体" w:cs="宋体"/>
          <w:b/>
          <w:bCs/>
          <w:color w:val="auto"/>
          <w:sz w:val="32"/>
          <w:szCs w:val="32"/>
          <w:highlight w:val="none"/>
        </w:rPr>
        <w:t>.</w:t>
      </w:r>
      <w:r>
        <w:rPr>
          <w:rFonts w:hint="eastAsia" w:ascii="宋体" w:hAnsi="宋体" w:cs="宋体"/>
          <w:b/>
          <w:bCs/>
          <w:color w:val="auto"/>
          <w:spacing w:val="78"/>
          <w:sz w:val="32"/>
          <w:szCs w:val="32"/>
          <w:highlight w:val="none"/>
        </w:rPr>
        <w:t xml:space="preserve"> </w:t>
      </w:r>
      <w:r>
        <w:rPr>
          <w:rFonts w:hint="eastAsia" w:ascii="宋体" w:hAnsi="宋体" w:cs="宋体"/>
          <w:color w:val="auto"/>
          <w:spacing w:val="2"/>
          <w:sz w:val="32"/>
          <w:szCs w:val="32"/>
          <w:highlight w:val="none"/>
        </w:rPr>
        <w:t>评标</w:t>
      </w:r>
    </w:p>
    <w:p w14:paraId="10D49263">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6</w:t>
      </w:r>
      <w:r>
        <w:rPr>
          <w:rFonts w:hint="eastAsia" w:ascii="宋体" w:hAnsi="宋体" w:cs="宋体"/>
          <w:color w:val="auto"/>
          <w:sz w:val="28"/>
          <w:szCs w:val="28"/>
          <w:highlight w:val="none"/>
        </w:rPr>
        <w:t>.1</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评标委员会</w:t>
      </w:r>
    </w:p>
    <w:p w14:paraId="488D10AC">
      <w:pPr>
        <w:spacing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6.1.1 评</w:t>
      </w:r>
      <w:r>
        <w:rPr>
          <w:rFonts w:hint="eastAsia" w:ascii="宋体" w:hAnsi="宋体" w:cs="宋体"/>
          <w:color w:val="auto"/>
          <w:spacing w:val="-2"/>
          <w:szCs w:val="21"/>
          <w:highlight w:val="none"/>
        </w:rPr>
        <w:t>标</w:t>
      </w:r>
      <w:r>
        <w:rPr>
          <w:rFonts w:hint="eastAsia" w:ascii="宋体" w:hAnsi="宋体" w:cs="宋体"/>
          <w:color w:val="auto"/>
          <w:szCs w:val="21"/>
          <w:highlight w:val="none"/>
        </w:rPr>
        <w:t>由</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依</w:t>
      </w:r>
      <w:r>
        <w:rPr>
          <w:rFonts w:hint="eastAsia" w:ascii="宋体" w:hAnsi="宋体" w:cs="宋体"/>
          <w:color w:val="auto"/>
          <w:spacing w:val="-2"/>
          <w:szCs w:val="21"/>
          <w:highlight w:val="none"/>
        </w:rPr>
        <w:t>法组</w:t>
      </w:r>
      <w:r>
        <w:rPr>
          <w:rFonts w:hint="eastAsia" w:ascii="宋体" w:hAnsi="宋体" w:cs="宋体"/>
          <w:color w:val="auto"/>
          <w:szCs w:val="21"/>
          <w:highlight w:val="none"/>
        </w:rPr>
        <w:t>建的</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w:t>
      </w:r>
      <w:r>
        <w:rPr>
          <w:rFonts w:hint="eastAsia" w:ascii="宋体" w:hAnsi="宋体" w:cs="宋体"/>
          <w:color w:val="auto"/>
          <w:spacing w:val="-2"/>
          <w:szCs w:val="21"/>
          <w:highlight w:val="none"/>
        </w:rPr>
        <w:t>会负责。</w:t>
      </w:r>
    </w:p>
    <w:p w14:paraId="45FF4FF8">
      <w:pPr>
        <w:spacing w:before="6"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6.1.2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评</w:t>
      </w:r>
      <w:r>
        <w:rPr>
          <w:rFonts w:hint="eastAsia" w:ascii="宋体" w:hAnsi="宋体" w:cs="宋体"/>
          <w:color w:val="auto"/>
          <w:spacing w:val="-2"/>
          <w:szCs w:val="21"/>
          <w:highlight w:val="none"/>
        </w:rPr>
        <w:t>标</w:t>
      </w:r>
      <w:r>
        <w:rPr>
          <w:rFonts w:hint="eastAsia" w:ascii="宋体" w:hAnsi="宋体" w:cs="宋体"/>
          <w:color w:val="auto"/>
          <w:szCs w:val="21"/>
          <w:highlight w:val="none"/>
        </w:rPr>
        <w:t>委</w:t>
      </w:r>
      <w:r>
        <w:rPr>
          <w:rFonts w:hint="eastAsia" w:ascii="宋体" w:hAnsi="宋体" w:cs="宋体"/>
          <w:color w:val="auto"/>
          <w:spacing w:val="-2"/>
          <w:szCs w:val="21"/>
          <w:highlight w:val="none"/>
        </w:rPr>
        <w:t>员</w:t>
      </w:r>
      <w:r>
        <w:rPr>
          <w:rFonts w:hint="eastAsia" w:ascii="宋体" w:hAnsi="宋体" w:cs="宋体"/>
          <w:color w:val="auto"/>
          <w:szCs w:val="21"/>
          <w:highlight w:val="none"/>
        </w:rPr>
        <w:t>会</w:t>
      </w:r>
      <w:r>
        <w:rPr>
          <w:rFonts w:hint="eastAsia" w:ascii="宋体" w:hAnsi="宋体" w:cs="宋体"/>
          <w:color w:val="auto"/>
          <w:spacing w:val="-2"/>
          <w:szCs w:val="21"/>
          <w:highlight w:val="none"/>
        </w:rPr>
        <w:t>成</w:t>
      </w:r>
      <w:r>
        <w:rPr>
          <w:rFonts w:hint="eastAsia" w:ascii="宋体" w:hAnsi="宋体" w:cs="宋体"/>
          <w:color w:val="auto"/>
          <w:szCs w:val="21"/>
          <w:highlight w:val="none"/>
        </w:rPr>
        <w:t>员</w:t>
      </w:r>
      <w:r>
        <w:rPr>
          <w:rFonts w:hint="eastAsia" w:ascii="宋体" w:hAnsi="宋体" w:cs="宋体"/>
          <w:color w:val="auto"/>
          <w:spacing w:val="-2"/>
          <w:szCs w:val="21"/>
          <w:highlight w:val="none"/>
        </w:rPr>
        <w:t>有下</w:t>
      </w:r>
      <w:r>
        <w:rPr>
          <w:rFonts w:hint="eastAsia" w:ascii="宋体" w:hAnsi="宋体" w:cs="宋体"/>
          <w:color w:val="auto"/>
          <w:szCs w:val="21"/>
          <w:highlight w:val="none"/>
        </w:rPr>
        <w:t>列情</w:t>
      </w:r>
      <w:r>
        <w:rPr>
          <w:rFonts w:hint="eastAsia" w:ascii="宋体" w:hAnsi="宋体" w:cs="宋体"/>
          <w:color w:val="auto"/>
          <w:spacing w:val="-2"/>
          <w:szCs w:val="21"/>
          <w:highlight w:val="none"/>
        </w:rPr>
        <w:t>形</w:t>
      </w:r>
      <w:r>
        <w:rPr>
          <w:rFonts w:hint="eastAsia" w:ascii="宋体" w:hAnsi="宋体" w:cs="宋体"/>
          <w:color w:val="auto"/>
          <w:szCs w:val="21"/>
          <w:highlight w:val="none"/>
        </w:rPr>
        <w:t>之</w:t>
      </w:r>
      <w:r>
        <w:rPr>
          <w:rFonts w:hint="eastAsia" w:ascii="宋体" w:hAnsi="宋体" w:cs="宋体"/>
          <w:color w:val="auto"/>
          <w:spacing w:val="-2"/>
          <w:szCs w:val="21"/>
          <w:highlight w:val="none"/>
        </w:rPr>
        <w:t>一</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回</w:t>
      </w:r>
      <w:r>
        <w:rPr>
          <w:rFonts w:hint="eastAsia" w:ascii="宋体" w:hAnsi="宋体" w:cs="宋体"/>
          <w:color w:val="auto"/>
          <w:spacing w:val="-2"/>
          <w:szCs w:val="21"/>
          <w:highlight w:val="none"/>
        </w:rPr>
        <w:t>避</w:t>
      </w:r>
      <w:r>
        <w:rPr>
          <w:rFonts w:hint="eastAsia" w:ascii="宋体" w:hAnsi="宋体" w:cs="宋体"/>
          <w:color w:val="auto"/>
          <w:szCs w:val="21"/>
          <w:highlight w:val="none"/>
        </w:rPr>
        <w:t>：</w:t>
      </w:r>
    </w:p>
    <w:p w14:paraId="23D5616E">
      <w:pPr>
        <w:spacing w:before="39" w:line="360" w:lineRule="auto"/>
        <w:ind w:left="818" w:right="-2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主要</w:t>
      </w:r>
      <w:r>
        <w:rPr>
          <w:rFonts w:hint="eastAsia" w:ascii="宋体" w:hAnsi="宋体" w:cs="宋体"/>
          <w:color w:val="auto"/>
          <w:szCs w:val="21"/>
          <w:highlight w:val="none"/>
        </w:rPr>
        <w:t>负责</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近</w:t>
      </w:r>
      <w:r>
        <w:rPr>
          <w:rFonts w:hint="eastAsia" w:ascii="宋体" w:hAnsi="宋体" w:cs="宋体"/>
          <w:color w:val="auto"/>
          <w:szCs w:val="21"/>
          <w:highlight w:val="none"/>
        </w:rPr>
        <w:t>亲</w:t>
      </w:r>
      <w:r>
        <w:rPr>
          <w:rFonts w:hint="eastAsia" w:ascii="宋体" w:hAnsi="宋体" w:cs="宋体"/>
          <w:color w:val="auto"/>
          <w:spacing w:val="-2"/>
          <w:szCs w:val="21"/>
          <w:highlight w:val="none"/>
        </w:rPr>
        <w:t>属</w:t>
      </w:r>
      <w:r>
        <w:rPr>
          <w:rFonts w:hint="eastAsia" w:ascii="宋体" w:hAnsi="宋体" w:cs="宋体"/>
          <w:color w:val="auto"/>
          <w:szCs w:val="21"/>
          <w:highlight w:val="none"/>
        </w:rPr>
        <w:t>；</w:t>
      </w:r>
    </w:p>
    <w:p w14:paraId="20EE58BD">
      <w:pPr>
        <w:spacing w:before="39" w:line="360" w:lineRule="auto"/>
        <w:ind w:left="818" w:right="-2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主</w:t>
      </w:r>
      <w:r>
        <w:rPr>
          <w:rFonts w:hint="eastAsia" w:ascii="宋体" w:hAnsi="宋体" w:cs="宋体"/>
          <w:color w:val="auto"/>
          <w:spacing w:val="-2"/>
          <w:szCs w:val="21"/>
          <w:highlight w:val="none"/>
        </w:rPr>
        <w:t>管</w:t>
      </w:r>
      <w:r>
        <w:rPr>
          <w:rFonts w:hint="eastAsia" w:ascii="宋体" w:hAnsi="宋体" w:cs="宋体"/>
          <w:color w:val="auto"/>
          <w:szCs w:val="21"/>
          <w:highlight w:val="none"/>
        </w:rPr>
        <w:t>部</w:t>
      </w:r>
      <w:r>
        <w:rPr>
          <w:rFonts w:hint="eastAsia" w:ascii="宋体" w:hAnsi="宋体" w:cs="宋体"/>
          <w:color w:val="auto"/>
          <w:spacing w:val="-2"/>
          <w:szCs w:val="21"/>
          <w:highlight w:val="none"/>
        </w:rPr>
        <w:t>门</w:t>
      </w:r>
      <w:r>
        <w:rPr>
          <w:rFonts w:hint="eastAsia" w:ascii="宋体" w:hAnsi="宋体" w:cs="宋体"/>
          <w:color w:val="auto"/>
          <w:szCs w:val="21"/>
          <w:highlight w:val="none"/>
        </w:rPr>
        <w:t>或</w:t>
      </w:r>
      <w:r>
        <w:rPr>
          <w:rFonts w:hint="eastAsia" w:ascii="宋体" w:hAnsi="宋体" w:cs="宋体"/>
          <w:color w:val="auto"/>
          <w:spacing w:val="-2"/>
          <w:szCs w:val="21"/>
          <w:highlight w:val="none"/>
        </w:rPr>
        <w:t>者行</w:t>
      </w:r>
      <w:r>
        <w:rPr>
          <w:rFonts w:hint="eastAsia" w:ascii="宋体" w:hAnsi="宋体" w:cs="宋体"/>
          <w:color w:val="auto"/>
          <w:szCs w:val="21"/>
          <w:highlight w:val="none"/>
        </w:rPr>
        <w:t>政监</w:t>
      </w:r>
      <w:r>
        <w:rPr>
          <w:rFonts w:hint="eastAsia" w:ascii="宋体" w:hAnsi="宋体" w:cs="宋体"/>
          <w:color w:val="auto"/>
          <w:spacing w:val="-2"/>
          <w:szCs w:val="21"/>
          <w:highlight w:val="none"/>
        </w:rPr>
        <w:t>督</w:t>
      </w:r>
      <w:r>
        <w:rPr>
          <w:rFonts w:hint="eastAsia" w:ascii="宋体" w:hAnsi="宋体" w:cs="宋体"/>
          <w:color w:val="auto"/>
          <w:szCs w:val="21"/>
          <w:highlight w:val="none"/>
        </w:rPr>
        <w:t>部</w:t>
      </w:r>
      <w:r>
        <w:rPr>
          <w:rFonts w:hint="eastAsia" w:ascii="宋体" w:hAnsi="宋体" w:cs="宋体"/>
          <w:color w:val="auto"/>
          <w:spacing w:val="-2"/>
          <w:szCs w:val="21"/>
          <w:highlight w:val="none"/>
        </w:rPr>
        <w:t>门</w:t>
      </w:r>
      <w:r>
        <w:rPr>
          <w:rFonts w:hint="eastAsia" w:ascii="宋体" w:hAnsi="宋体" w:cs="宋体"/>
          <w:color w:val="auto"/>
          <w:szCs w:val="21"/>
          <w:highlight w:val="none"/>
        </w:rPr>
        <w:t>的</w:t>
      </w:r>
      <w:r>
        <w:rPr>
          <w:rFonts w:hint="eastAsia" w:ascii="宋体" w:hAnsi="宋体" w:cs="宋体"/>
          <w:color w:val="auto"/>
          <w:spacing w:val="-2"/>
          <w:szCs w:val="21"/>
          <w:highlight w:val="none"/>
        </w:rPr>
        <w:t>人</w:t>
      </w:r>
      <w:r>
        <w:rPr>
          <w:rFonts w:hint="eastAsia" w:ascii="宋体" w:hAnsi="宋体" w:cs="宋体"/>
          <w:color w:val="auto"/>
          <w:szCs w:val="21"/>
          <w:highlight w:val="none"/>
        </w:rPr>
        <w:t>员；</w:t>
      </w:r>
    </w:p>
    <w:p w14:paraId="3424729E">
      <w:pPr>
        <w:spacing w:before="37" w:line="360" w:lineRule="auto"/>
        <w:ind w:left="818" w:right="-2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有</w:t>
      </w:r>
      <w:r>
        <w:rPr>
          <w:rFonts w:hint="eastAsia" w:ascii="宋体" w:hAnsi="宋体" w:cs="宋体"/>
          <w:color w:val="auto"/>
          <w:spacing w:val="-2"/>
          <w:szCs w:val="21"/>
          <w:highlight w:val="none"/>
        </w:rPr>
        <w:t>经</w:t>
      </w:r>
      <w:r>
        <w:rPr>
          <w:rFonts w:hint="eastAsia" w:ascii="宋体" w:hAnsi="宋体" w:cs="宋体"/>
          <w:color w:val="auto"/>
          <w:szCs w:val="21"/>
          <w:highlight w:val="none"/>
        </w:rPr>
        <w:t>济</w:t>
      </w:r>
      <w:r>
        <w:rPr>
          <w:rFonts w:hint="eastAsia" w:ascii="宋体" w:hAnsi="宋体" w:cs="宋体"/>
          <w:color w:val="auto"/>
          <w:spacing w:val="-2"/>
          <w:szCs w:val="21"/>
          <w:highlight w:val="none"/>
        </w:rPr>
        <w:t>利益</w:t>
      </w:r>
      <w:r>
        <w:rPr>
          <w:rFonts w:hint="eastAsia" w:ascii="宋体" w:hAnsi="宋体" w:cs="宋体"/>
          <w:color w:val="auto"/>
          <w:szCs w:val="21"/>
          <w:highlight w:val="none"/>
        </w:rPr>
        <w:t>关系</w:t>
      </w:r>
      <w:r>
        <w:rPr>
          <w:rFonts w:hint="eastAsia" w:ascii="宋体" w:hAnsi="宋体" w:cs="宋体"/>
          <w:color w:val="auto"/>
          <w:spacing w:val="-2"/>
          <w:szCs w:val="21"/>
          <w:highlight w:val="none"/>
        </w:rPr>
        <w:t>，</w:t>
      </w:r>
      <w:r>
        <w:rPr>
          <w:rFonts w:hint="eastAsia" w:ascii="宋体" w:hAnsi="宋体" w:cs="宋体"/>
          <w:color w:val="auto"/>
          <w:szCs w:val="21"/>
          <w:highlight w:val="none"/>
        </w:rPr>
        <w:t>可</w:t>
      </w:r>
      <w:r>
        <w:rPr>
          <w:rFonts w:hint="eastAsia" w:ascii="宋体" w:hAnsi="宋体" w:cs="宋体"/>
          <w:color w:val="auto"/>
          <w:spacing w:val="-2"/>
          <w:szCs w:val="21"/>
          <w:highlight w:val="none"/>
        </w:rPr>
        <w:t>能</w:t>
      </w:r>
      <w:r>
        <w:rPr>
          <w:rFonts w:hint="eastAsia" w:ascii="宋体" w:hAnsi="宋体" w:cs="宋体"/>
          <w:color w:val="auto"/>
          <w:szCs w:val="21"/>
          <w:highlight w:val="none"/>
        </w:rPr>
        <w:t>影</w:t>
      </w:r>
      <w:r>
        <w:rPr>
          <w:rFonts w:hint="eastAsia" w:ascii="宋体" w:hAnsi="宋体" w:cs="宋体"/>
          <w:color w:val="auto"/>
          <w:spacing w:val="-2"/>
          <w:szCs w:val="21"/>
          <w:highlight w:val="none"/>
        </w:rPr>
        <w:t>响</w:t>
      </w:r>
      <w:r>
        <w:rPr>
          <w:rFonts w:hint="eastAsia" w:ascii="宋体" w:hAnsi="宋体" w:cs="宋体"/>
          <w:color w:val="auto"/>
          <w:szCs w:val="21"/>
          <w:highlight w:val="none"/>
        </w:rPr>
        <w:t>对</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公</w:t>
      </w:r>
      <w:r>
        <w:rPr>
          <w:rFonts w:hint="eastAsia" w:ascii="宋体" w:hAnsi="宋体" w:cs="宋体"/>
          <w:color w:val="auto"/>
          <w:szCs w:val="21"/>
          <w:highlight w:val="none"/>
        </w:rPr>
        <w:t>正评</w:t>
      </w:r>
      <w:r>
        <w:rPr>
          <w:rFonts w:hint="eastAsia" w:ascii="宋体" w:hAnsi="宋体" w:cs="宋体"/>
          <w:color w:val="auto"/>
          <w:spacing w:val="-2"/>
          <w:szCs w:val="21"/>
          <w:highlight w:val="none"/>
        </w:rPr>
        <w:t>审</w:t>
      </w:r>
      <w:r>
        <w:rPr>
          <w:rFonts w:hint="eastAsia" w:ascii="宋体" w:hAnsi="宋体" w:cs="宋体"/>
          <w:color w:val="auto"/>
          <w:szCs w:val="21"/>
          <w:highlight w:val="none"/>
        </w:rPr>
        <w:t>的；</w:t>
      </w:r>
    </w:p>
    <w:p w14:paraId="639EC43D">
      <w:pPr>
        <w:spacing w:before="39" w:line="360" w:lineRule="auto"/>
        <w:ind w:left="100" w:right="44" w:firstLine="718"/>
        <w:jc w:val="left"/>
        <w:rPr>
          <w:rFonts w:hint="eastAsia" w:ascii="宋体" w:hAnsi="宋体" w:cs="宋体"/>
          <w:color w:val="auto"/>
          <w:szCs w:val="21"/>
          <w:highlight w:val="none"/>
        </w:rPr>
      </w:pPr>
      <w:r>
        <w:rPr>
          <w:rFonts w:hint="eastAsia" w:ascii="宋体" w:hAnsi="宋体" w:cs="宋体"/>
          <w:color w:val="auto"/>
          <w:szCs w:val="21"/>
          <w:highlight w:val="none"/>
        </w:rPr>
        <w:t>（4）曾因</w:t>
      </w:r>
      <w:r>
        <w:rPr>
          <w:rFonts w:hint="eastAsia" w:ascii="宋体" w:hAnsi="宋体" w:cs="宋体"/>
          <w:color w:val="auto"/>
          <w:spacing w:val="2"/>
          <w:szCs w:val="21"/>
          <w:highlight w:val="none"/>
        </w:rPr>
        <w:t>在</w:t>
      </w:r>
      <w:r>
        <w:rPr>
          <w:rFonts w:hint="eastAsia" w:ascii="宋体" w:hAnsi="宋体" w:cs="宋体"/>
          <w:color w:val="auto"/>
          <w:szCs w:val="21"/>
          <w:highlight w:val="none"/>
        </w:rPr>
        <w:t>招标、评标以及其他与招标投标有关活动中从事违法行为而受过行政</w:t>
      </w:r>
      <w:r>
        <w:rPr>
          <w:rFonts w:hint="eastAsia" w:ascii="宋体" w:hAnsi="宋体" w:cs="宋体"/>
          <w:color w:val="auto"/>
          <w:spacing w:val="2"/>
          <w:szCs w:val="21"/>
          <w:highlight w:val="none"/>
        </w:rPr>
        <w:t>处</w:t>
      </w:r>
      <w:r>
        <w:rPr>
          <w:rFonts w:hint="eastAsia" w:ascii="宋体" w:hAnsi="宋体" w:cs="宋体"/>
          <w:color w:val="auto"/>
          <w:szCs w:val="21"/>
          <w:highlight w:val="none"/>
        </w:rPr>
        <w:t>罚 或刑</w:t>
      </w:r>
      <w:r>
        <w:rPr>
          <w:rFonts w:hint="eastAsia" w:ascii="宋体" w:hAnsi="宋体" w:cs="宋体"/>
          <w:color w:val="auto"/>
          <w:spacing w:val="-2"/>
          <w:szCs w:val="21"/>
          <w:highlight w:val="none"/>
        </w:rPr>
        <w:t>事</w:t>
      </w:r>
      <w:r>
        <w:rPr>
          <w:rFonts w:hint="eastAsia" w:ascii="宋体" w:hAnsi="宋体" w:cs="宋体"/>
          <w:color w:val="auto"/>
          <w:szCs w:val="21"/>
          <w:highlight w:val="none"/>
        </w:rPr>
        <w:t>处</w:t>
      </w:r>
      <w:r>
        <w:rPr>
          <w:rFonts w:hint="eastAsia" w:ascii="宋体" w:hAnsi="宋体" w:cs="宋体"/>
          <w:color w:val="auto"/>
          <w:spacing w:val="-2"/>
          <w:szCs w:val="21"/>
          <w:highlight w:val="none"/>
        </w:rPr>
        <w:t>罚</w:t>
      </w:r>
      <w:r>
        <w:rPr>
          <w:rFonts w:hint="eastAsia" w:ascii="宋体" w:hAnsi="宋体" w:cs="宋体"/>
          <w:color w:val="auto"/>
          <w:szCs w:val="21"/>
          <w:highlight w:val="none"/>
        </w:rPr>
        <w:t>的；</w:t>
      </w:r>
    </w:p>
    <w:p w14:paraId="080B3AF9">
      <w:pPr>
        <w:spacing w:before="6" w:line="360" w:lineRule="auto"/>
        <w:ind w:left="818" w:right="-2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有</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利害</w:t>
      </w:r>
      <w:r>
        <w:rPr>
          <w:rFonts w:hint="eastAsia" w:ascii="宋体" w:hAnsi="宋体" w:cs="宋体"/>
          <w:color w:val="auto"/>
          <w:szCs w:val="21"/>
          <w:highlight w:val="none"/>
        </w:rPr>
        <w:t>关系。</w:t>
      </w:r>
    </w:p>
    <w:p w14:paraId="2D4CA555">
      <w:pPr>
        <w:spacing w:before="39"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6.1.3 评</w:t>
      </w:r>
      <w:r>
        <w:rPr>
          <w:rFonts w:hint="eastAsia" w:ascii="宋体" w:hAnsi="宋体" w:cs="宋体"/>
          <w:color w:val="auto"/>
          <w:spacing w:val="-2"/>
          <w:szCs w:val="21"/>
          <w:highlight w:val="none"/>
        </w:rPr>
        <w:t>标</w:t>
      </w:r>
      <w:r>
        <w:rPr>
          <w:rFonts w:hint="eastAsia" w:ascii="宋体" w:hAnsi="宋体" w:cs="宋体"/>
          <w:color w:val="auto"/>
          <w:szCs w:val="21"/>
          <w:highlight w:val="none"/>
        </w:rPr>
        <w:t>过</w:t>
      </w:r>
      <w:r>
        <w:rPr>
          <w:rFonts w:hint="eastAsia" w:ascii="宋体" w:hAnsi="宋体" w:cs="宋体"/>
          <w:color w:val="auto"/>
          <w:spacing w:val="-2"/>
          <w:szCs w:val="21"/>
          <w:highlight w:val="none"/>
        </w:rPr>
        <w:t>程</w:t>
      </w:r>
      <w:r>
        <w:rPr>
          <w:rFonts w:hint="eastAsia" w:ascii="宋体" w:hAnsi="宋体" w:cs="宋体"/>
          <w:color w:val="auto"/>
          <w:szCs w:val="21"/>
          <w:highlight w:val="none"/>
        </w:rPr>
        <w:t>中</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员会</w:t>
      </w:r>
      <w:r>
        <w:rPr>
          <w:rFonts w:hint="eastAsia" w:ascii="宋体" w:hAnsi="宋体" w:cs="宋体"/>
          <w:color w:val="auto"/>
          <w:spacing w:val="-2"/>
          <w:szCs w:val="21"/>
          <w:highlight w:val="none"/>
        </w:rPr>
        <w:t>成</w:t>
      </w:r>
      <w:r>
        <w:rPr>
          <w:rFonts w:hint="eastAsia" w:ascii="宋体" w:hAnsi="宋体" w:cs="宋体"/>
          <w:color w:val="auto"/>
          <w:szCs w:val="21"/>
          <w:highlight w:val="none"/>
        </w:rPr>
        <w:t>员</w:t>
      </w:r>
      <w:r>
        <w:rPr>
          <w:rFonts w:hint="eastAsia" w:ascii="宋体" w:hAnsi="宋体" w:cs="宋体"/>
          <w:color w:val="auto"/>
          <w:spacing w:val="-2"/>
          <w:szCs w:val="21"/>
          <w:highlight w:val="none"/>
        </w:rPr>
        <w:t>有</w:t>
      </w:r>
      <w:r>
        <w:rPr>
          <w:rFonts w:hint="eastAsia" w:ascii="宋体" w:hAnsi="宋体" w:cs="宋体"/>
          <w:color w:val="auto"/>
          <w:szCs w:val="21"/>
          <w:highlight w:val="none"/>
        </w:rPr>
        <w:t>回</w:t>
      </w:r>
      <w:r>
        <w:rPr>
          <w:rFonts w:hint="eastAsia" w:ascii="宋体" w:hAnsi="宋体" w:cs="宋体"/>
          <w:color w:val="auto"/>
          <w:spacing w:val="-2"/>
          <w:szCs w:val="21"/>
          <w:highlight w:val="none"/>
        </w:rPr>
        <w:t>避</w:t>
      </w:r>
      <w:r>
        <w:rPr>
          <w:rFonts w:hint="eastAsia" w:ascii="宋体" w:hAnsi="宋体" w:cs="宋体"/>
          <w:color w:val="auto"/>
          <w:szCs w:val="21"/>
          <w:highlight w:val="none"/>
        </w:rPr>
        <w:t>事</w:t>
      </w:r>
      <w:r>
        <w:rPr>
          <w:rFonts w:hint="eastAsia" w:ascii="宋体" w:hAnsi="宋体" w:cs="宋体"/>
          <w:color w:val="auto"/>
          <w:spacing w:val="-2"/>
          <w:szCs w:val="21"/>
          <w:highlight w:val="none"/>
        </w:rPr>
        <w:t>由</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擅</w:t>
      </w:r>
      <w:r>
        <w:rPr>
          <w:rFonts w:hint="eastAsia" w:ascii="宋体" w:hAnsi="宋体" w:cs="宋体"/>
          <w:color w:val="auto"/>
          <w:szCs w:val="21"/>
          <w:highlight w:val="none"/>
        </w:rPr>
        <w:t>离职</w:t>
      </w:r>
      <w:r>
        <w:rPr>
          <w:rFonts w:hint="eastAsia" w:ascii="宋体" w:hAnsi="宋体" w:cs="宋体"/>
          <w:color w:val="auto"/>
          <w:spacing w:val="-2"/>
          <w:szCs w:val="21"/>
          <w:highlight w:val="none"/>
        </w:rPr>
        <w:t>守</w:t>
      </w:r>
      <w:r>
        <w:rPr>
          <w:rFonts w:hint="eastAsia" w:ascii="宋体" w:hAnsi="宋体" w:cs="宋体"/>
          <w:color w:val="auto"/>
          <w:szCs w:val="21"/>
          <w:highlight w:val="none"/>
        </w:rPr>
        <w:t>或</w:t>
      </w:r>
      <w:r>
        <w:rPr>
          <w:rFonts w:hint="eastAsia" w:ascii="宋体" w:hAnsi="宋体" w:cs="宋体"/>
          <w:color w:val="auto"/>
          <w:spacing w:val="-2"/>
          <w:szCs w:val="21"/>
          <w:highlight w:val="none"/>
        </w:rPr>
        <w:t>者</w:t>
      </w:r>
      <w:r>
        <w:rPr>
          <w:rFonts w:hint="eastAsia" w:ascii="宋体" w:hAnsi="宋体" w:cs="宋体"/>
          <w:color w:val="auto"/>
          <w:szCs w:val="21"/>
          <w:highlight w:val="none"/>
        </w:rPr>
        <w:t>因</w:t>
      </w:r>
      <w:r>
        <w:rPr>
          <w:rFonts w:hint="eastAsia" w:ascii="宋体" w:hAnsi="宋体" w:cs="宋体"/>
          <w:color w:val="auto"/>
          <w:spacing w:val="-2"/>
          <w:szCs w:val="21"/>
          <w:highlight w:val="none"/>
        </w:rPr>
        <w:t>健</w:t>
      </w:r>
      <w:r>
        <w:rPr>
          <w:rFonts w:hint="eastAsia" w:ascii="宋体" w:hAnsi="宋体" w:cs="宋体"/>
          <w:color w:val="auto"/>
          <w:szCs w:val="21"/>
          <w:highlight w:val="none"/>
        </w:rPr>
        <w:t>康</w:t>
      </w:r>
      <w:r>
        <w:rPr>
          <w:rFonts w:hint="eastAsia" w:ascii="宋体" w:hAnsi="宋体" w:cs="宋体"/>
          <w:color w:val="auto"/>
          <w:spacing w:val="-2"/>
          <w:szCs w:val="21"/>
          <w:highlight w:val="none"/>
        </w:rPr>
        <w:t>等</w:t>
      </w:r>
      <w:r>
        <w:rPr>
          <w:rFonts w:hint="eastAsia" w:ascii="宋体" w:hAnsi="宋体" w:cs="宋体"/>
          <w:color w:val="auto"/>
          <w:szCs w:val="21"/>
          <w:highlight w:val="none"/>
        </w:rPr>
        <w:t>原</w:t>
      </w:r>
      <w:r>
        <w:rPr>
          <w:rFonts w:hint="eastAsia" w:ascii="宋体" w:hAnsi="宋体" w:cs="宋体"/>
          <w:color w:val="auto"/>
          <w:spacing w:val="-2"/>
          <w:szCs w:val="21"/>
          <w:highlight w:val="none"/>
        </w:rPr>
        <w:t>因</w:t>
      </w:r>
      <w:r>
        <w:rPr>
          <w:rFonts w:hint="eastAsia" w:ascii="宋体" w:hAnsi="宋体" w:cs="宋体"/>
          <w:color w:val="auto"/>
          <w:szCs w:val="21"/>
          <w:highlight w:val="none"/>
        </w:rPr>
        <w:t>不能</w:t>
      </w:r>
      <w:r>
        <w:rPr>
          <w:rFonts w:hint="eastAsia" w:ascii="宋体" w:hAnsi="宋体" w:cs="宋体"/>
          <w:color w:val="auto"/>
          <w:spacing w:val="-2"/>
          <w:szCs w:val="21"/>
          <w:highlight w:val="none"/>
        </w:rPr>
        <w:t>继</w:t>
      </w:r>
      <w:r>
        <w:rPr>
          <w:rFonts w:hint="eastAsia" w:ascii="宋体" w:hAnsi="宋体" w:cs="宋体"/>
          <w:color w:val="auto"/>
          <w:szCs w:val="21"/>
          <w:highlight w:val="none"/>
        </w:rPr>
        <w:t>续</w:t>
      </w:r>
      <w:r>
        <w:rPr>
          <w:rFonts w:hint="eastAsia" w:ascii="宋体" w:hAnsi="宋体" w:cs="宋体"/>
          <w:color w:val="auto"/>
          <w:spacing w:val="-2"/>
          <w:szCs w:val="21"/>
          <w:highlight w:val="none"/>
        </w:rPr>
        <w:t>评</w:t>
      </w:r>
      <w:r>
        <w:rPr>
          <w:rFonts w:hint="eastAsia" w:ascii="宋体" w:hAnsi="宋体" w:cs="宋体"/>
          <w:color w:val="auto"/>
          <w:szCs w:val="21"/>
          <w:highlight w:val="none"/>
        </w:rPr>
        <w:t>标 的，招标人有权</w:t>
      </w:r>
      <w:r>
        <w:rPr>
          <w:rFonts w:hint="eastAsia" w:ascii="宋体" w:hAnsi="宋体" w:cs="宋体"/>
          <w:color w:val="auto"/>
          <w:spacing w:val="-2"/>
          <w:szCs w:val="21"/>
          <w:highlight w:val="none"/>
        </w:rPr>
        <w:t>更</w:t>
      </w:r>
      <w:r>
        <w:rPr>
          <w:rFonts w:hint="eastAsia" w:ascii="宋体" w:hAnsi="宋体" w:cs="宋体"/>
          <w:color w:val="auto"/>
          <w:szCs w:val="21"/>
          <w:highlight w:val="none"/>
        </w:rPr>
        <w:t>换。</w:t>
      </w:r>
      <w:r>
        <w:rPr>
          <w:rFonts w:hint="eastAsia" w:ascii="宋体" w:hAnsi="宋体" w:cs="宋体"/>
          <w:color w:val="auto"/>
          <w:spacing w:val="-2"/>
          <w:szCs w:val="21"/>
          <w:highlight w:val="none"/>
        </w:rPr>
        <w:t>被</w:t>
      </w:r>
      <w:r>
        <w:rPr>
          <w:rFonts w:hint="eastAsia" w:ascii="宋体" w:hAnsi="宋体" w:cs="宋体"/>
          <w:color w:val="auto"/>
          <w:szCs w:val="21"/>
          <w:highlight w:val="none"/>
        </w:rPr>
        <w:t>更换的评标委员</w:t>
      </w:r>
      <w:r>
        <w:rPr>
          <w:rFonts w:hint="eastAsia" w:ascii="宋体" w:hAnsi="宋体" w:cs="宋体"/>
          <w:color w:val="auto"/>
          <w:spacing w:val="-2"/>
          <w:szCs w:val="21"/>
          <w:highlight w:val="none"/>
        </w:rPr>
        <w:t>会</w:t>
      </w:r>
      <w:r>
        <w:rPr>
          <w:rFonts w:hint="eastAsia" w:ascii="宋体" w:hAnsi="宋体" w:cs="宋体"/>
          <w:color w:val="auto"/>
          <w:szCs w:val="21"/>
          <w:highlight w:val="none"/>
        </w:rPr>
        <w:t>成员</w:t>
      </w:r>
      <w:r>
        <w:rPr>
          <w:rFonts w:hint="eastAsia" w:ascii="宋体" w:hAnsi="宋体" w:cs="宋体"/>
          <w:color w:val="auto"/>
          <w:spacing w:val="-2"/>
          <w:szCs w:val="21"/>
          <w:highlight w:val="none"/>
        </w:rPr>
        <w:t>作</w:t>
      </w:r>
      <w:r>
        <w:rPr>
          <w:rFonts w:hint="eastAsia" w:ascii="宋体" w:hAnsi="宋体" w:cs="宋体"/>
          <w:color w:val="auto"/>
          <w:szCs w:val="21"/>
          <w:highlight w:val="none"/>
        </w:rPr>
        <w:t>出的评审结论无</w:t>
      </w:r>
      <w:r>
        <w:rPr>
          <w:rFonts w:hint="eastAsia" w:ascii="宋体" w:hAnsi="宋体" w:cs="宋体"/>
          <w:color w:val="auto"/>
          <w:spacing w:val="-2"/>
          <w:szCs w:val="21"/>
          <w:highlight w:val="none"/>
        </w:rPr>
        <w:t>效</w:t>
      </w:r>
      <w:r>
        <w:rPr>
          <w:rFonts w:hint="eastAsia" w:ascii="宋体" w:hAnsi="宋体" w:cs="宋体"/>
          <w:color w:val="auto"/>
          <w:szCs w:val="21"/>
          <w:highlight w:val="none"/>
        </w:rPr>
        <w:t>，由</w:t>
      </w:r>
      <w:r>
        <w:rPr>
          <w:rFonts w:hint="eastAsia" w:ascii="宋体" w:hAnsi="宋体" w:cs="宋体"/>
          <w:color w:val="auto"/>
          <w:spacing w:val="-2"/>
          <w:szCs w:val="21"/>
          <w:highlight w:val="none"/>
        </w:rPr>
        <w:t>更</w:t>
      </w:r>
      <w:r>
        <w:rPr>
          <w:rFonts w:hint="eastAsia" w:ascii="宋体" w:hAnsi="宋体" w:cs="宋体"/>
          <w:color w:val="auto"/>
          <w:szCs w:val="21"/>
          <w:highlight w:val="none"/>
        </w:rPr>
        <w:t>换后的评标委</w:t>
      </w:r>
      <w:r>
        <w:rPr>
          <w:rFonts w:hint="eastAsia" w:ascii="宋体" w:hAnsi="宋体" w:cs="宋体"/>
          <w:color w:val="auto"/>
          <w:spacing w:val="-2"/>
          <w:szCs w:val="21"/>
          <w:highlight w:val="none"/>
        </w:rPr>
        <w:t>员</w:t>
      </w:r>
      <w:r>
        <w:rPr>
          <w:rFonts w:hint="eastAsia" w:ascii="宋体" w:hAnsi="宋体" w:cs="宋体"/>
          <w:color w:val="auto"/>
          <w:szCs w:val="21"/>
          <w:highlight w:val="none"/>
        </w:rPr>
        <w:t>会 成员</w:t>
      </w:r>
      <w:r>
        <w:rPr>
          <w:rFonts w:hint="eastAsia" w:ascii="宋体" w:hAnsi="宋体" w:cs="宋体"/>
          <w:color w:val="auto"/>
          <w:spacing w:val="-2"/>
          <w:szCs w:val="21"/>
          <w:highlight w:val="none"/>
        </w:rPr>
        <w:t>重</w:t>
      </w:r>
      <w:r>
        <w:rPr>
          <w:rFonts w:hint="eastAsia" w:ascii="宋体" w:hAnsi="宋体" w:cs="宋体"/>
          <w:color w:val="auto"/>
          <w:szCs w:val="21"/>
          <w:highlight w:val="none"/>
        </w:rPr>
        <w:t>新</w:t>
      </w:r>
      <w:r>
        <w:rPr>
          <w:rFonts w:hint="eastAsia" w:ascii="宋体" w:hAnsi="宋体" w:cs="宋体"/>
          <w:color w:val="auto"/>
          <w:spacing w:val="-2"/>
          <w:szCs w:val="21"/>
          <w:highlight w:val="none"/>
        </w:rPr>
        <w:t>进</w:t>
      </w:r>
      <w:r>
        <w:rPr>
          <w:rFonts w:hint="eastAsia" w:ascii="宋体" w:hAnsi="宋体" w:cs="宋体"/>
          <w:color w:val="auto"/>
          <w:szCs w:val="21"/>
          <w:highlight w:val="none"/>
        </w:rPr>
        <w:t>行</w:t>
      </w:r>
      <w:r>
        <w:rPr>
          <w:rFonts w:hint="eastAsia" w:ascii="宋体" w:hAnsi="宋体" w:cs="宋体"/>
          <w:color w:val="auto"/>
          <w:spacing w:val="-2"/>
          <w:szCs w:val="21"/>
          <w:highlight w:val="none"/>
        </w:rPr>
        <w:t>评</w:t>
      </w:r>
      <w:r>
        <w:rPr>
          <w:rFonts w:hint="eastAsia" w:ascii="宋体" w:hAnsi="宋体" w:cs="宋体"/>
          <w:color w:val="auto"/>
          <w:szCs w:val="21"/>
          <w:highlight w:val="none"/>
        </w:rPr>
        <w:t>审。</w:t>
      </w:r>
    </w:p>
    <w:p w14:paraId="3D02B25A">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6</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评标原则</w:t>
      </w:r>
    </w:p>
    <w:p w14:paraId="53FB52A6">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评标</w:t>
      </w:r>
      <w:r>
        <w:rPr>
          <w:rFonts w:hint="eastAsia" w:ascii="宋体" w:hAnsi="宋体" w:cs="宋体"/>
          <w:color w:val="auto"/>
          <w:spacing w:val="-2"/>
          <w:szCs w:val="21"/>
          <w:highlight w:val="none"/>
        </w:rPr>
        <w:t>活</w:t>
      </w:r>
      <w:r>
        <w:rPr>
          <w:rFonts w:hint="eastAsia" w:ascii="宋体" w:hAnsi="宋体" w:cs="宋体"/>
          <w:color w:val="auto"/>
          <w:szCs w:val="21"/>
          <w:highlight w:val="none"/>
        </w:rPr>
        <w:t>动</w:t>
      </w:r>
      <w:r>
        <w:rPr>
          <w:rFonts w:hint="eastAsia" w:ascii="宋体" w:hAnsi="宋体" w:cs="宋体"/>
          <w:color w:val="auto"/>
          <w:spacing w:val="-2"/>
          <w:szCs w:val="21"/>
          <w:highlight w:val="none"/>
        </w:rPr>
        <w:t>遵</w:t>
      </w:r>
      <w:r>
        <w:rPr>
          <w:rFonts w:hint="eastAsia" w:ascii="宋体" w:hAnsi="宋体" w:cs="宋体"/>
          <w:color w:val="auto"/>
          <w:szCs w:val="21"/>
          <w:highlight w:val="none"/>
        </w:rPr>
        <w:t>循</w:t>
      </w:r>
      <w:r>
        <w:rPr>
          <w:rFonts w:hint="eastAsia" w:ascii="宋体" w:hAnsi="宋体" w:cs="宋体"/>
          <w:color w:val="auto"/>
          <w:spacing w:val="-2"/>
          <w:szCs w:val="21"/>
          <w:highlight w:val="none"/>
        </w:rPr>
        <w:t>公</w:t>
      </w:r>
      <w:r>
        <w:rPr>
          <w:rFonts w:hint="eastAsia" w:ascii="宋体" w:hAnsi="宋体" w:cs="宋体"/>
          <w:color w:val="auto"/>
          <w:szCs w:val="21"/>
          <w:highlight w:val="none"/>
        </w:rPr>
        <w:t>平</w:t>
      </w:r>
      <w:r>
        <w:rPr>
          <w:rFonts w:hint="eastAsia" w:ascii="宋体" w:hAnsi="宋体" w:cs="宋体"/>
          <w:color w:val="auto"/>
          <w:spacing w:val="-2"/>
          <w:szCs w:val="21"/>
          <w:highlight w:val="none"/>
        </w:rPr>
        <w:t>、</w:t>
      </w:r>
      <w:r>
        <w:rPr>
          <w:rFonts w:hint="eastAsia" w:ascii="宋体" w:hAnsi="宋体" w:cs="宋体"/>
          <w:color w:val="auto"/>
          <w:szCs w:val="21"/>
          <w:highlight w:val="none"/>
        </w:rPr>
        <w:t>公</w:t>
      </w:r>
      <w:r>
        <w:rPr>
          <w:rFonts w:hint="eastAsia" w:ascii="宋体" w:hAnsi="宋体" w:cs="宋体"/>
          <w:color w:val="auto"/>
          <w:spacing w:val="-2"/>
          <w:szCs w:val="21"/>
          <w:highlight w:val="none"/>
        </w:rPr>
        <w:t>正</w:t>
      </w:r>
      <w:r>
        <w:rPr>
          <w:rFonts w:hint="eastAsia" w:ascii="宋体" w:hAnsi="宋体" w:cs="宋体"/>
          <w:color w:val="auto"/>
          <w:szCs w:val="21"/>
          <w:highlight w:val="none"/>
        </w:rPr>
        <w:t>、科</w:t>
      </w:r>
      <w:r>
        <w:rPr>
          <w:rFonts w:hint="eastAsia" w:ascii="宋体" w:hAnsi="宋体" w:cs="宋体"/>
          <w:color w:val="auto"/>
          <w:spacing w:val="-2"/>
          <w:szCs w:val="21"/>
          <w:highlight w:val="none"/>
        </w:rPr>
        <w:t>学</w:t>
      </w:r>
      <w:r>
        <w:rPr>
          <w:rFonts w:hint="eastAsia" w:ascii="宋体" w:hAnsi="宋体" w:cs="宋体"/>
          <w:color w:val="auto"/>
          <w:szCs w:val="21"/>
          <w:highlight w:val="none"/>
        </w:rPr>
        <w:t>和</w:t>
      </w:r>
      <w:r>
        <w:rPr>
          <w:rFonts w:hint="eastAsia" w:ascii="宋体" w:hAnsi="宋体" w:cs="宋体"/>
          <w:color w:val="auto"/>
          <w:spacing w:val="-2"/>
          <w:szCs w:val="21"/>
          <w:highlight w:val="none"/>
        </w:rPr>
        <w:t>择</w:t>
      </w:r>
      <w:r>
        <w:rPr>
          <w:rFonts w:hint="eastAsia" w:ascii="宋体" w:hAnsi="宋体" w:cs="宋体"/>
          <w:color w:val="auto"/>
          <w:szCs w:val="21"/>
          <w:highlight w:val="none"/>
        </w:rPr>
        <w:t>优</w:t>
      </w:r>
      <w:r>
        <w:rPr>
          <w:rFonts w:hint="eastAsia" w:ascii="宋体" w:hAnsi="宋体" w:cs="宋体"/>
          <w:color w:val="auto"/>
          <w:spacing w:val="-2"/>
          <w:szCs w:val="21"/>
          <w:highlight w:val="none"/>
        </w:rPr>
        <w:t>的</w:t>
      </w:r>
      <w:r>
        <w:rPr>
          <w:rFonts w:hint="eastAsia" w:ascii="宋体" w:hAnsi="宋体" w:cs="宋体"/>
          <w:color w:val="auto"/>
          <w:szCs w:val="21"/>
          <w:highlight w:val="none"/>
        </w:rPr>
        <w:t>原</w:t>
      </w:r>
      <w:r>
        <w:rPr>
          <w:rFonts w:hint="eastAsia" w:ascii="宋体" w:hAnsi="宋体" w:cs="宋体"/>
          <w:color w:val="auto"/>
          <w:spacing w:val="-2"/>
          <w:szCs w:val="21"/>
          <w:highlight w:val="none"/>
        </w:rPr>
        <w:t>则</w:t>
      </w:r>
      <w:r>
        <w:rPr>
          <w:rFonts w:hint="eastAsia" w:ascii="宋体" w:hAnsi="宋体" w:cs="宋体"/>
          <w:color w:val="auto"/>
          <w:szCs w:val="21"/>
          <w:highlight w:val="none"/>
        </w:rPr>
        <w:t>。</w:t>
      </w:r>
    </w:p>
    <w:p w14:paraId="196EC238">
      <w:pPr>
        <w:spacing w:line="360" w:lineRule="auto"/>
        <w:ind w:right="-20" w:firstLine="282" w:firstLineChars="100"/>
        <w:jc w:val="left"/>
        <w:rPr>
          <w:rFonts w:hint="eastAsia" w:ascii="宋体" w:hAnsi="宋体" w:cs="宋体"/>
          <w:color w:val="auto"/>
          <w:sz w:val="28"/>
          <w:szCs w:val="28"/>
          <w:highlight w:val="none"/>
        </w:rPr>
      </w:pPr>
      <w:r>
        <w:rPr>
          <w:rFonts w:hint="eastAsia" w:ascii="宋体" w:hAnsi="宋体" w:cs="宋体"/>
          <w:color w:val="auto"/>
          <w:spacing w:val="1"/>
          <w:position w:val="-1"/>
          <w:sz w:val="28"/>
          <w:szCs w:val="28"/>
          <w:highlight w:val="none"/>
        </w:rPr>
        <w:t>6</w:t>
      </w:r>
      <w:r>
        <w:rPr>
          <w:rFonts w:hint="eastAsia" w:ascii="宋体" w:hAnsi="宋体" w:cs="宋体"/>
          <w:color w:val="auto"/>
          <w:position w:val="-1"/>
          <w:sz w:val="28"/>
          <w:szCs w:val="28"/>
          <w:highlight w:val="none"/>
        </w:rPr>
        <w:t>.3</w:t>
      </w:r>
      <w:r>
        <w:rPr>
          <w:rFonts w:hint="eastAsia" w:ascii="宋体" w:hAnsi="宋体" w:cs="宋体"/>
          <w:color w:val="auto"/>
          <w:spacing w:val="68"/>
          <w:position w:val="-1"/>
          <w:sz w:val="28"/>
          <w:szCs w:val="28"/>
          <w:highlight w:val="none"/>
        </w:rPr>
        <w:t xml:space="preserve"> </w:t>
      </w:r>
      <w:r>
        <w:rPr>
          <w:rFonts w:hint="eastAsia" w:ascii="宋体" w:hAnsi="宋体" w:cs="宋体"/>
          <w:color w:val="auto"/>
          <w:position w:val="-1"/>
          <w:sz w:val="28"/>
          <w:szCs w:val="28"/>
          <w:highlight w:val="none"/>
        </w:rPr>
        <w:t>评标</w:t>
      </w:r>
    </w:p>
    <w:p w14:paraId="04A40AC0">
      <w:pPr>
        <w:spacing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 xml:space="preserve">6.3.1 </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w:t>
      </w:r>
      <w:r>
        <w:rPr>
          <w:rFonts w:hint="eastAsia" w:ascii="宋体" w:hAnsi="宋体" w:cs="宋体"/>
          <w:color w:val="auto"/>
          <w:spacing w:val="-2"/>
          <w:szCs w:val="21"/>
          <w:highlight w:val="none"/>
        </w:rPr>
        <w:t>会</w:t>
      </w:r>
      <w:r>
        <w:rPr>
          <w:rFonts w:hint="eastAsia" w:ascii="宋体" w:hAnsi="宋体" w:cs="宋体"/>
          <w:color w:val="auto"/>
          <w:szCs w:val="21"/>
          <w:highlight w:val="none"/>
        </w:rPr>
        <w:t>按</w:t>
      </w:r>
      <w:r>
        <w:rPr>
          <w:rFonts w:hint="eastAsia" w:ascii="宋体" w:hAnsi="宋体" w:cs="宋体"/>
          <w:color w:val="auto"/>
          <w:spacing w:val="-2"/>
          <w:szCs w:val="21"/>
          <w:highlight w:val="none"/>
        </w:rPr>
        <w:t>照</w:t>
      </w:r>
      <w:r>
        <w:rPr>
          <w:rFonts w:hint="eastAsia" w:ascii="宋体" w:hAnsi="宋体" w:cs="宋体"/>
          <w:color w:val="auto"/>
          <w:szCs w:val="21"/>
          <w:highlight w:val="none"/>
        </w:rPr>
        <w:t>第</w:t>
      </w:r>
      <w:r>
        <w:rPr>
          <w:rFonts w:hint="eastAsia" w:ascii="宋体" w:hAnsi="宋体" w:cs="宋体"/>
          <w:color w:val="auto"/>
          <w:spacing w:val="-2"/>
          <w:szCs w:val="21"/>
          <w:highlight w:val="none"/>
        </w:rPr>
        <w:t>三</w:t>
      </w:r>
      <w:r>
        <w:rPr>
          <w:rFonts w:hint="eastAsia" w:ascii="宋体" w:hAnsi="宋体" w:cs="宋体"/>
          <w:color w:val="auto"/>
          <w:szCs w:val="21"/>
          <w:highlight w:val="none"/>
        </w:rPr>
        <w:t>章“</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办</w:t>
      </w:r>
      <w:r>
        <w:rPr>
          <w:rFonts w:hint="eastAsia" w:ascii="宋体" w:hAnsi="宋体" w:cs="宋体"/>
          <w:color w:val="auto"/>
          <w:szCs w:val="21"/>
          <w:highlight w:val="none"/>
        </w:rPr>
        <w:t>法”</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的</w:t>
      </w:r>
      <w:r>
        <w:rPr>
          <w:rFonts w:hint="eastAsia" w:ascii="宋体" w:hAnsi="宋体" w:cs="宋体"/>
          <w:color w:val="auto"/>
          <w:szCs w:val="21"/>
          <w:highlight w:val="none"/>
        </w:rPr>
        <w:t>方</w:t>
      </w:r>
      <w:r>
        <w:rPr>
          <w:rFonts w:hint="eastAsia" w:ascii="宋体" w:hAnsi="宋体" w:cs="宋体"/>
          <w:color w:val="auto"/>
          <w:spacing w:val="-2"/>
          <w:szCs w:val="21"/>
          <w:highlight w:val="none"/>
        </w:rPr>
        <w:t>法</w:t>
      </w:r>
      <w:r>
        <w:rPr>
          <w:rFonts w:hint="eastAsia" w:ascii="宋体" w:hAnsi="宋体" w:cs="宋体"/>
          <w:color w:val="auto"/>
          <w:szCs w:val="21"/>
          <w:highlight w:val="none"/>
        </w:rPr>
        <w:t>、评</w:t>
      </w:r>
      <w:r>
        <w:rPr>
          <w:rFonts w:hint="eastAsia" w:ascii="宋体" w:hAnsi="宋体" w:cs="宋体"/>
          <w:color w:val="auto"/>
          <w:spacing w:val="-2"/>
          <w:szCs w:val="21"/>
          <w:highlight w:val="none"/>
        </w:rPr>
        <w:t>审</w:t>
      </w:r>
      <w:r>
        <w:rPr>
          <w:rFonts w:hint="eastAsia" w:ascii="宋体" w:hAnsi="宋体" w:cs="宋体"/>
          <w:color w:val="auto"/>
          <w:szCs w:val="21"/>
          <w:highlight w:val="none"/>
        </w:rPr>
        <w:t>因</w:t>
      </w:r>
      <w:r>
        <w:rPr>
          <w:rFonts w:hint="eastAsia" w:ascii="宋体" w:hAnsi="宋体" w:cs="宋体"/>
          <w:color w:val="auto"/>
          <w:spacing w:val="-2"/>
          <w:szCs w:val="21"/>
          <w:highlight w:val="none"/>
        </w:rPr>
        <w:t>素</w:t>
      </w:r>
      <w:r>
        <w:rPr>
          <w:rFonts w:hint="eastAsia" w:ascii="宋体" w:hAnsi="宋体" w:cs="宋体"/>
          <w:color w:val="auto"/>
          <w:szCs w:val="21"/>
          <w:highlight w:val="none"/>
        </w:rPr>
        <w:t>、</w:t>
      </w:r>
      <w:r>
        <w:rPr>
          <w:rFonts w:hint="eastAsia" w:ascii="宋体" w:hAnsi="宋体" w:cs="宋体"/>
          <w:color w:val="auto"/>
          <w:spacing w:val="-2"/>
          <w:szCs w:val="21"/>
          <w:highlight w:val="none"/>
        </w:rPr>
        <w:t>标</w:t>
      </w:r>
      <w:r>
        <w:rPr>
          <w:rFonts w:hint="eastAsia" w:ascii="宋体" w:hAnsi="宋体" w:cs="宋体"/>
          <w:color w:val="auto"/>
          <w:szCs w:val="21"/>
          <w:highlight w:val="none"/>
        </w:rPr>
        <w:t>准</w:t>
      </w:r>
      <w:r>
        <w:rPr>
          <w:rFonts w:hint="eastAsia" w:ascii="宋体" w:hAnsi="宋体" w:cs="宋体"/>
          <w:color w:val="auto"/>
          <w:spacing w:val="-2"/>
          <w:szCs w:val="21"/>
          <w:highlight w:val="none"/>
        </w:rPr>
        <w:t>和</w:t>
      </w:r>
      <w:r>
        <w:rPr>
          <w:rFonts w:hint="eastAsia" w:ascii="宋体" w:hAnsi="宋体" w:cs="宋体"/>
          <w:color w:val="auto"/>
          <w:szCs w:val="21"/>
          <w:highlight w:val="none"/>
        </w:rPr>
        <w:t>程</w:t>
      </w:r>
      <w:r>
        <w:rPr>
          <w:rFonts w:hint="eastAsia" w:ascii="宋体" w:hAnsi="宋体" w:cs="宋体"/>
          <w:color w:val="auto"/>
          <w:spacing w:val="-2"/>
          <w:szCs w:val="21"/>
          <w:highlight w:val="none"/>
        </w:rPr>
        <w:t>序</w:t>
      </w:r>
      <w:r>
        <w:rPr>
          <w:rFonts w:hint="eastAsia" w:ascii="宋体" w:hAnsi="宋体" w:cs="宋体"/>
          <w:color w:val="auto"/>
          <w:szCs w:val="21"/>
          <w:highlight w:val="none"/>
        </w:rPr>
        <w:t>对投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进 行评</w:t>
      </w:r>
      <w:r>
        <w:rPr>
          <w:rFonts w:hint="eastAsia" w:ascii="宋体" w:hAnsi="宋体" w:cs="宋体"/>
          <w:color w:val="auto"/>
          <w:spacing w:val="-2"/>
          <w:szCs w:val="21"/>
          <w:highlight w:val="none"/>
        </w:rPr>
        <w:t>审</w:t>
      </w:r>
      <w:r>
        <w:rPr>
          <w:rFonts w:hint="eastAsia" w:ascii="宋体" w:hAnsi="宋体" w:cs="宋体"/>
          <w:color w:val="auto"/>
          <w:szCs w:val="21"/>
          <w:highlight w:val="none"/>
        </w:rPr>
        <w:t>。</w:t>
      </w:r>
      <w:r>
        <w:rPr>
          <w:rFonts w:hint="eastAsia" w:ascii="宋体" w:hAnsi="宋体" w:cs="宋体"/>
          <w:color w:val="auto"/>
          <w:spacing w:val="-2"/>
          <w:szCs w:val="21"/>
          <w:highlight w:val="none"/>
        </w:rPr>
        <w:t>第</w:t>
      </w:r>
      <w:r>
        <w:rPr>
          <w:rFonts w:hint="eastAsia" w:ascii="宋体" w:hAnsi="宋体" w:cs="宋体"/>
          <w:color w:val="auto"/>
          <w:szCs w:val="21"/>
          <w:highlight w:val="none"/>
        </w:rPr>
        <w:t>三</w:t>
      </w:r>
      <w:r>
        <w:rPr>
          <w:rFonts w:hint="eastAsia" w:ascii="宋体" w:hAnsi="宋体" w:cs="宋体"/>
          <w:color w:val="auto"/>
          <w:spacing w:val="-3"/>
          <w:szCs w:val="21"/>
          <w:highlight w:val="none"/>
        </w:rPr>
        <w:t>章</w:t>
      </w:r>
      <w:r>
        <w:rPr>
          <w:rFonts w:hint="eastAsia" w:ascii="宋体" w:hAnsi="宋体" w:cs="宋体"/>
          <w:color w:val="auto"/>
          <w:szCs w:val="21"/>
          <w:highlight w:val="none"/>
        </w:rPr>
        <w:t>“</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办法</w:t>
      </w:r>
      <w:r>
        <w:rPr>
          <w:rFonts w:hint="eastAsia" w:ascii="宋体" w:hAnsi="宋体" w:cs="宋体"/>
          <w:color w:val="auto"/>
          <w:szCs w:val="21"/>
          <w:highlight w:val="none"/>
        </w:rPr>
        <w:t>”没</w:t>
      </w:r>
      <w:r>
        <w:rPr>
          <w:rFonts w:hint="eastAsia" w:ascii="宋体" w:hAnsi="宋体" w:cs="宋体"/>
          <w:color w:val="auto"/>
          <w:spacing w:val="-2"/>
          <w:szCs w:val="21"/>
          <w:highlight w:val="none"/>
        </w:rPr>
        <w:t>有</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方</w:t>
      </w:r>
      <w:r>
        <w:rPr>
          <w:rFonts w:hint="eastAsia" w:ascii="宋体" w:hAnsi="宋体" w:cs="宋体"/>
          <w:color w:val="auto"/>
          <w:szCs w:val="21"/>
          <w:highlight w:val="none"/>
        </w:rPr>
        <w:t>法</w:t>
      </w:r>
      <w:r>
        <w:rPr>
          <w:rFonts w:hint="eastAsia" w:ascii="宋体" w:hAnsi="宋体" w:cs="宋体"/>
          <w:color w:val="auto"/>
          <w:spacing w:val="-2"/>
          <w:szCs w:val="21"/>
          <w:highlight w:val="none"/>
        </w:rPr>
        <w:t>、</w:t>
      </w:r>
      <w:r>
        <w:rPr>
          <w:rFonts w:hint="eastAsia" w:ascii="宋体" w:hAnsi="宋体" w:cs="宋体"/>
          <w:color w:val="auto"/>
          <w:szCs w:val="21"/>
          <w:highlight w:val="none"/>
        </w:rPr>
        <w:t>评</w:t>
      </w:r>
      <w:r>
        <w:rPr>
          <w:rFonts w:hint="eastAsia" w:ascii="宋体" w:hAnsi="宋体" w:cs="宋体"/>
          <w:color w:val="auto"/>
          <w:spacing w:val="-2"/>
          <w:szCs w:val="21"/>
          <w:highlight w:val="none"/>
        </w:rPr>
        <w:t>审因</w:t>
      </w:r>
      <w:r>
        <w:rPr>
          <w:rFonts w:hint="eastAsia" w:ascii="宋体" w:hAnsi="宋体" w:cs="宋体"/>
          <w:color w:val="auto"/>
          <w:szCs w:val="21"/>
          <w:highlight w:val="none"/>
        </w:rPr>
        <w:t>素和</w:t>
      </w:r>
      <w:r>
        <w:rPr>
          <w:rFonts w:hint="eastAsia" w:ascii="宋体" w:hAnsi="宋体" w:cs="宋体"/>
          <w:color w:val="auto"/>
          <w:spacing w:val="-2"/>
          <w:szCs w:val="21"/>
          <w:highlight w:val="none"/>
        </w:rPr>
        <w:t>标</w:t>
      </w:r>
      <w:r>
        <w:rPr>
          <w:rFonts w:hint="eastAsia" w:ascii="宋体" w:hAnsi="宋体" w:cs="宋体"/>
          <w:color w:val="auto"/>
          <w:szCs w:val="21"/>
          <w:highlight w:val="none"/>
        </w:rPr>
        <w:t>准</w:t>
      </w:r>
      <w:r>
        <w:rPr>
          <w:rFonts w:hint="eastAsia" w:ascii="宋体" w:hAnsi="宋体" w:cs="宋体"/>
          <w:color w:val="auto"/>
          <w:spacing w:val="-2"/>
          <w:szCs w:val="21"/>
          <w:highlight w:val="none"/>
        </w:rPr>
        <w:t>，</w:t>
      </w:r>
      <w:r>
        <w:rPr>
          <w:rFonts w:hint="eastAsia" w:ascii="宋体" w:hAnsi="宋体" w:cs="宋体"/>
          <w:color w:val="auto"/>
          <w:szCs w:val="21"/>
          <w:highlight w:val="none"/>
        </w:rPr>
        <w:t>不</w:t>
      </w:r>
      <w:r>
        <w:rPr>
          <w:rFonts w:hint="eastAsia" w:ascii="宋体" w:hAnsi="宋体" w:cs="宋体"/>
          <w:color w:val="auto"/>
          <w:spacing w:val="-2"/>
          <w:szCs w:val="21"/>
          <w:highlight w:val="none"/>
        </w:rPr>
        <w:t>作</w:t>
      </w:r>
      <w:r>
        <w:rPr>
          <w:rFonts w:hint="eastAsia" w:ascii="宋体" w:hAnsi="宋体" w:cs="宋体"/>
          <w:color w:val="auto"/>
          <w:szCs w:val="21"/>
          <w:highlight w:val="none"/>
        </w:rPr>
        <w:t>为</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依</w:t>
      </w:r>
      <w:r>
        <w:rPr>
          <w:rFonts w:hint="eastAsia" w:ascii="宋体" w:hAnsi="宋体" w:cs="宋体"/>
          <w:color w:val="auto"/>
          <w:szCs w:val="21"/>
          <w:highlight w:val="none"/>
        </w:rPr>
        <w:t>据。</w:t>
      </w:r>
    </w:p>
    <w:p w14:paraId="7261D320">
      <w:pPr>
        <w:spacing w:before="11"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6.3.2</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评</w:t>
      </w:r>
      <w:r>
        <w:rPr>
          <w:rFonts w:hint="eastAsia" w:ascii="宋体" w:hAnsi="宋体" w:cs="宋体"/>
          <w:color w:val="auto"/>
          <w:spacing w:val="-2"/>
          <w:szCs w:val="21"/>
          <w:highlight w:val="none"/>
        </w:rPr>
        <w:t>标</w:t>
      </w:r>
      <w:r>
        <w:rPr>
          <w:rFonts w:hint="eastAsia" w:ascii="宋体" w:hAnsi="宋体" w:cs="宋体"/>
          <w:color w:val="auto"/>
          <w:szCs w:val="21"/>
          <w:highlight w:val="none"/>
        </w:rPr>
        <w:t>完</w:t>
      </w:r>
      <w:r>
        <w:rPr>
          <w:rFonts w:hint="eastAsia" w:ascii="宋体" w:hAnsi="宋体" w:cs="宋体"/>
          <w:color w:val="auto"/>
          <w:spacing w:val="-2"/>
          <w:szCs w:val="21"/>
          <w:highlight w:val="none"/>
        </w:rPr>
        <w:t>成</w:t>
      </w:r>
      <w:r>
        <w:rPr>
          <w:rFonts w:hint="eastAsia" w:ascii="宋体" w:hAnsi="宋体" w:cs="宋体"/>
          <w:color w:val="auto"/>
          <w:szCs w:val="21"/>
          <w:highlight w:val="none"/>
        </w:rPr>
        <w:t>后</w:t>
      </w:r>
      <w:r>
        <w:rPr>
          <w:rFonts w:hint="eastAsia" w:ascii="宋体" w:hAnsi="宋体" w:cs="宋体"/>
          <w:color w:val="auto"/>
          <w:spacing w:val="-12"/>
          <w:szCs w:val="21"/>
          <w:highlight w:val="none"/>
        </w:rPr>
        <w:t>，</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员会</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向</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提</w:t>
      </w:r>
      <w:r>
        <w:rPr>
          <w:rFonts w:hint="eastAsia" w:ascii="宋体" w:hAnsi="宋体" w:cs="宋体"/>
          <w:color w:val="auto"/>
          <w:szCs w:val="21"/>
          <w:highlight w:val="none"/>
        </w:rPr>
        <w:t>交</w:t>
      </w:r>
      <w:r>
        <w:rPr>
          <w:rFonts w:hint="eastAsia" w:ascii="宋体" w:hAnsi="宋体" w:cs="宋体"/>
          <w:color w:val="auto"/>
          <w:spacing w:val="-2"/>
          <w:szCs w:val="21"/>
          <w:highlight w:val="none"/>
        </w:rPr>
        <w:t>书</w:t>
      </w:r>
      <w:r>
        <w:rPr>
          <w:rFonts w:hint="eastAsia" w:ascii="宋体" w:hAnsi="宋体" w:cs="宋体"/>
          <w:color w:val="auto"/>
          <w:szCs w:val="21"/>
          <w:highlight w:val="none"/>
        </w:rPr>
        <w:t>面评</w:t>
      </w:r>
      <w:r>
        <w:rPr>
          <w:rFonts w:hint="eastAsia" w:ascii="宋体" w:hAnsi="宋体" w:cs="宋体"/>
          <w:color w:val="auto"/>
          <w:spacing w:val="-2"/>
          <w:szCs w:val="21"/>
          <w:highlight w:val="none"/>
        </w:rPr>
        <w:t>标</w:t>
      </w:r>
      <w:r>
        <w:rPr>
          <w:rFonts w:hint="eastAsia" w:ascii="宋体" w:hAnsi="宋体" w:cs="宋体"/>
          <w:color w:val="auto"/>
          <w:szCs w:val="21"/>
          <w:highlight w:val="none"/>
        </w:rPr>
        <w:t>报</w:t>
      </w:r>
      <w:r>
        <w:rPr>
          <w:rFonts w:hint="eastAsia" w:ascii="宋体" w:hAnsi="宋体" w:cs="宋体"/>
          <w:color w:val="auto"/>
          <w:spacing w:val="-2"/>
          <w:szCs w:val="21"/>
          <w:highlight w:val="none"/>
        </w:rPr>
        <w:t>告</w:t>
      </w:r>
      <w:r>
        <w:rPr>
          <w:rFonts w:hint="eastAsia" w:ascii="宋体" w:hAnsi="宋体" w:cs="宋体"/>
          <w:color w:val="auto"/>
          <w:szCs w:val="21"/>
          <w:highlight w:val="none"/>
        </w:rPr>
        <w:t>和</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w:t>
      </w:r>
      <w:r>
        <w:rPr>
          <w:rFonts w:hint="eastAsia" w:ascii="宋体" w:hAnsi="宋体" w:cs="宋体"/>
          <w:color w:val="auto"/>
          <w:spacing w:val="-2"/>
          <w:szCs w:val="21"/>
          <w:highlight w:val="none"/>
        </w:rPr>
        <w:t>人</w:t>
      </w:r>
      <w:r>
        <w:rPr>
          <w:rFonts w:hint="eastAsia" w:ascii="宋体" w:hAnsi="宋体" w:cs="宋体"/>
          <w:color w:val="auto"/>
          <w:szCs w:val="21"/>
          <w:highlight w:val="none"/>
        </w:rPr>
        <w:t>名单</w:t>
      </w:r>
      <w:r>
        <w:rPr>
          <w:rFonts w:hint="eastAsia" w:ascii="宋体" w:hAnsi="宋体" w:cs="宋体"/>
          <w:color w:val="auto"/>
          <w:spacing w:val="-14"/>
          <w:szCs w:val="21"/>
          <w:highlight w:val="none"/>
        </w:rPr>
        <w:t>。</w:t>
      </w:r>
      <w:r>
        <w:rPr>
          <w:rFonts w:hint="eastAsia" w:ascii="宋体" w:hAnsi="宋体" w:cs="宋体"/>
          <w:color w:val="auto"/>
          <w:szCs w:val="21"/>
          <w:highlight w:val="none"/>
        </w:rPr>
        <w:t>评</w:t>
      </w:r>
      <w:r>
        <w:rPr>
          <w:rFonts w:hint="eastAsia" w:ascii="宋体" w:hAnsi="宋体" w:cs="宋体"/>
          <w:color w:val="auto"/>
          <w:spacing w:val="-2"/>
          <w:szCs w:val="21"/>
          <w:highlight w:val="none"/>
        </w:rPr>
        <w:t>标</w:t>
      </w:r>
      <w:r>
        <w:rPr>
          <w:rFonts w:hint="eastAsia" w:ascii="宋体" w:hAnsi="宋体" w:cs="宋体"/>
          <w:color w:val="auto"/>
          <w:szCs w:val="21"/>
          <w:highlight w:val="none"/>
        </w:rPr>
        <w:t>委员会</w:t>
      </w:r>
      <w:r>
        <w:rPr>
          <w:rFonts w:hint="eastAsia" w:ascii="宋体" w:hAnsi="宋体" w:cs="宋体"/>
          <w:color w:val="auto"/>
          <w:spacing w:val="-2"/>
          <w:szCs w:val="21"/>
          <w:highlight w:val="none"/>
        </w:rPr>
        <w:t>推</w:t>
      </w:r>
      <w:r>
        <w:rPr>
          <w:rFonts w:hint="eastAsia" w:ascii="宋体" w:hAnsi="宋体" w:cs="宋体"/>
          <w:color w:val="auto"/>
          <w:szCs w:val="21"/>
          <w:highlight w:val="none"/>
        </w:rPr>
        <w:t>荐</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人</w:t>
      </w:r>
      <w:r>
        <w:rPr>
          <w:rFonts w:hint="eastAsia" w:ascii="宋体" w:hAnsi="宋体" w:cs="宋体"/>
          <w:color w:val="auto"/>
          <w:szCs w:val="21"/>
          <w:highlight w:val="none"/>
        </w:rPr>
        <w:t>数见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p>
    <w:p w14:paraId="1C9D43DA">
      <w:pPr>
        <w:spacing w:line="360" w:lineRule="auto"/>
        <w:ind w:left="55" w:right="7007"/>
        <w:jc w:val="center"/>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7</w:t>
      </w:r>
      <w:r>
        <w:rPr>
          <w:rFonts w:hint="eastAsia" w:ascii="宋体" w:hAnsi="宋体" w:cs="宋体"/>
          <w:b/>
          <w:bCs/>
          <w:color w:val="auto"/>
          <w:sz w:val="32"/>
          <w:szCs w:val="32"/>
          <w:highlight w:val="none"/>
        </w:rPr>
        <w:t>.</w:t>
      </w:r>
      <w:r>
        <w:rPr>
          <w:rFonts w:hint="eastAsia" w:ascii="宋体" w:hAnsi="宋体" w:cs="宋体"/>
          <w:color w:val="auto"/>
          <w:spacing w:val="2"/>
          <w:w w:val="99"/>
          <w:sz w:val="32"/>
          <w:szCs w:val="32"/>
          <w:highlight w:val="none"/>
        </w:rPr>
        <w:t>合同授予</w:t>
      </w:r>
    </w:p>
    <w:p w14:paraId="31015A25">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7</w:t>
      </w:r>
      <w:r>
        <w:rPr>
          <w:rFonts w:hint="eastAsia" w:ascii="宋体" w:hAnsi="宋体" w:cs="宋体"/>
          <w:color w:val="auto"/>
          <w:sz w:val="28"/>
          <w:szCs w:val="28"/>
          <w:highlight w:val="none"/>
        </w:rPr>
        <w:t>.1</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中标候选</w:t>
      </w:r>
      <w:r>
        <w:rPr>
          <w:rFonts w:hint="eastAsia" w:ascii="宋体" w:hAnsi="宋体" w:cs="宋体"/>
          <w:color w:val="auto"/>
          <w:spacing w:val="-3"/>
          <w:sz w:val="28"/>
          <w:szCs w:val="28"/>
          <w:highlight w:val="none"/>
        </w:rPr>
        <w:t>人</w:t>
      </w:r>
      <w:r>
        <w:rPr>
          <w:rFonts w:hint="eastAsia" w:ascii="宋体" w:hAnsi="宋体" w:cs="宋体"/>
          <w:color w:val="auto"/>
          <w:sz w:val="28"/>
          <w:szCs w:val="28"/>
          <w:highlight w:val="none"/>
        </w:rPr>
        <w:t>公示</w:t>
      </w:r>
    </w:p>
    <w:p w14:paraId="483E4FFC">
      <w:pPr>
        <w:spacing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在</w:t>
      </w:r>
      <w:r>
        <w:rPr>
          <w:rFonts w:hint="eastAsia" w:ascii="宋体" w:hAnsi="宋体" w:cs="宋体"/>
          <w:color w:val="auto"/>
          <w:spacing w:val="-2"/>
          <w:szCs w:val="21"/>
          <w:highlight w:val="none"/>
        </w:rPr>
        <w:t>收</w:t>
      </w:r>
      <w:r>
        <w:rPr>
          <w:rFonts w:hint="eastAsia" w:ascii="宋体" w:hAnsi="宋体" w:cs="宋体"/>
          <w:color w:val="auto"/>
          <w:szCs w:val="21"/>
          <w:highlight w:val="none"/>
        </w:rPr>
        <w:t>到</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报</w:t>
      </w:r>
      <w:r>
        <w:rPr>
          <w:rFonts w:hint="eastAsia" w:ascii="宋体" w:hAnsi="宋体" w:cs="宋体"/>
          <w:color w:val="auto"/>
          <w:szCs w:val="21"/>
          <w:highlight w:val="none"/>
        </w:rPr>
        <w:t>告</w:t>
      </w:r>
      <w:r>
        <w:rPr>
          <w:rFonts w:hint="eastAsia" w:ascii="宋体" w:hAnsi="宋体" w:cs="宋体"/>
          <w:color w:val="auto"/>
          <w:spacing w:val="-2"/>
          <w:szCs w:val="21"/>
          <w:highlight w:val="none"/>
        </w:rPr>
        <w:t>之</w:t>
      </w:r>
      <w:r>
        <w:rPr>
          <w:rFonts w:hint="eastAsia" w:ascii="宋体" w:hAnsi="宋体" w:cs="宋体"/>
          <w:color w:val="auto"/>
          <w:szCs w:val="21"/>
          <w:highlight w:val="none"/>
        </w:rPr>
        <w:t xml:space="preserve">日起 3 </w:t>
      </w:r>
      <w:r>
        <w:rPr>
          <w:rFonts w:hint="eastAsia" w:ascii="宋体" w:hAnsi="宋体" w:cs="宋体"/>
          <w:color w:val="auto"/>
          <w:spacing w:val="-2"/>
          <w:szCs w:val="21"/>
          <w:highlight w:val="none"/>
        </w:rPr>
        <w:t>日</w:t>
      </w:r>
      <w:r>
        <w:rPr>
          <w:rFonts w:hint="eastAsia" w:ascii="宋体" w:hAnsi="宋体" w:cs="宋体"/>
          <w:color w:val="auto"/>
          <w:szCs w:val="21"/>
          <w:highlight w:val="none"/>
        </w:rPr>
        <w:t>内</w:t>
      </w:r>
      <w:r>
        <w:rPr>
          <w:rFonts w:hint="eastAsia" w:ascii="宋体" w:hAnsi="宋体" w:cs="宋体"/>
          <w:color w:val="auto"/>
          <w:spacing w:val="-2"/>
          <w:szCs w:val="21"/>
          <w:highlight w:val="none"/>
        </w:rPr>
        <w:t>，</w:t>
      </w:r>
      <w:r>
        <w:rPr>
          <w:rFonts w:hint="eastAsia" w:ascii="宋体" w:hAnsi="宋体" w:cs="宋体"/>
          <w:color w:val="auto"/>
          <w:szCs w:val="21"/>
          <w:highlight w:val="none"/>
        </w:rPr>
        <w:t>按</w:t>
      </w:r>
      <w:r>
        <w:rPr>
          <w:rFonts w:hint="eastAsia" w:ascii="宋体" w:hAnsi="宋体" w:cs="宋体"/>
          <w:color w:val="auto"/>
          <w:spacing w:val="-2"/>
          <w:szCs w:val="21"/>
          <w:highlight w:val="none"/>
        </w:rPr>
        <w:t>照</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公</w:t>
      </w:r>
      <w:r>
        <w:rPr>
          <w:rFonts w:hint="eastAsia" w:ascii="宋体" w:hAnsi="宋体" w:cs="宋体"/>
          <w:color w:val="auto"/>
          <w:szCs w:val="21"/>
          <w:highlight w:val="none"/>
        </w:rPr>
        <w:t>示</w:t>
      </w:r>
      <w:r>
        <w:rPr>
          <w:rFonts w:hint="eastAsia" w:ascii="宋体" w:hAnsi="宋体" w:cs="宋体"/>
          <w:color w:val="auto"/>
          <w:spacing w:val="-2"/>
          <w:szCs w:val="21"/>
          <w:highlight w:val="none"/>
        </w:rPr>
        <w:t>媒</w:t>
      </w:r>
      <w:r>
        <w:rPr>
          <w:rFonts w:hint="eastAsia" w:ascii="宋体" w:hAnsi="宋体" w:cs="宋体"/>
          <w:color w:val="auto"/>
          <w:szCs w:val="21"/>
          <w:highlight w:val="none"/>
        </w:rPr>
        <w:t>介和</w:t>
      </w:r>
      <w:r>
        <w:rPr>
          <w:rFonts w:hint="eastAsia" w:ascii="宋体" w:hAnsi="宋体" w:cs="宋体"/>
          <w:color w:val="auto"/>
          <w:spacing w:val="-2"/>
          <w:szCs w:val="21"/>
          <w:highlight w:val="none"/>
        </w:rPr>
        <w:t>期</w:t>
      </w:r>
      <w:r>
        <w:rPr>
          <w:rFonts w:hint="eastAsia" w:ascii="宋体" w:hAnsi="宋体" w:cs="宋体"/>
          <w:color w:val="auto"/>
          <w:szCs w:val="21"/>
          <w:highlight w:val="none"/>
        </w:rPr>
        <w:t>限</w:t>
      </w:r>
      <w:r>
        <w:rPr>
          <w:rFonts w:hint="eastAsia" w:ascii="宋体" w:hAnsi="宋体" w:cs="宋体"/>
          <w:color w:val="auto"/>
          <w:spacing w:val="-2"/>
          <w:szCs w:val="21"/>
          <w:highlight w:val="none"/>
        </w:rPr>
        <w:t>公</w:t>
      </w:r>
      <w:r>
        <w:rPr>
          <w:rFonts w:hint="eastAsia" w:ascii="宋体" w:hAnsi="宋体" w:cs="宋体"/>
          <w:color w:val="auto"/>
          <w:szCs w:val="21"/>
          <w:highlight w:val="none"/>
        </w:rPr>
        <w:t>示中标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w:t>
      </w:r>
      <w:r>
        <w:rPr>
          <w:rFonts w:hint="eastAsia" w:ascii="宋体" w:hAnsi="宋体" w:cs="宋体"/>
          <w:color w:val="auto"/>
          <w:spacing w:val="-2"/>
          <w:szCs w:val="21"/>
          <w:highlight w:val="none"/>
        </w:rPr>
        <w:t>人</w:t>
      </w:r>
      <w:r>
        <w:rPr>
          <w:rFonts w:hint="eastAsia" w:ascii="宋体" w:hAnsi="宋体" w:cs="宋体"/>
          <w:color w:val="auto"/>
          <w:szCs w:val="21"/>
          <w:highlight w:val="none"/>
        </w:rPr>
        <w:t>，</w:t>
      </w:r>
      <w:r>
        <w:rPr>
          <w:rFonts w:hint="eastAsia" w:ascii="宋体" w:hAnsi="宋体" w:cs="宋体"/>
          <w:color w:val="auto"/>
          <w:spacing w:val="-2"/>
          <w:szCs w:val="21"/>
          <w:highlight w:val="none"/>
        </w:rPr>
        <w:t>公</w:t>
      </w:r>
      <w:r>
        <w:rPr>
          <w:rFonts w:hint="eastAsia" w:ascii="宋体" w:hAnsi="宋体" w:cs="宋体"/>
          <w:color w:val="auto"/>
          <w:szCs w:val="21"/>
          <w:highlight w:val="none"/>
        </w:rPr>
        <w:t>示</w:t>
      </w:r>
      <w:r>
        <w:rPr>
          <w:rFonts w:hint="eastAsia" w:ascii="宋体" w:hAnsi="宋体" w:cs="宋体"/>
          <w:color w:val="auto"/>
          <w:spacing w:val="-2"/>
          <w:szCs w:val="21"/>
          <w:highlight w:val="none"/>
        </w:rPr>
        <w:t>期</w:t>
      </w:r>
      <w:r>
        <w:rPr>
          <w:rFonts w:hint="eastAsia" w:ascii="宋体" w:hAnsi="宋体" w:cs="宋体"/>
          <w:color w:val="auto"/>
          <w:szCs w:val="21"/>
          <w:highlight w:val="none"/>
        </w:rPr>
        <w:t>不</w:t>
      </w:r>
      <w:r>
        <w:rPr>
          <w:rFonts w:hint="eastAsia" w:ascii="宋体" w:hAnsi="宋体" w:cs="宋体"/>
          <w:color w:val="auto"/>
          <w:spacing w:val="-2"/>
          <w:szCs w:val="21"/>
          <w:highlight w:val="none"/>
        </w:rPr>
        <w:t>得</w:t>
      </w:r>
      <w:r>
        <w:rPr>
          <w:rFonts w:hint="eastAsia" w:ascii="宋体" w:hAnsi="宋体" w:cs="宋体"/>
          <w:color w:val="auto"/>
          <w:szCs w:val="21"/>
          <w:highlight w:val="none"/>
        </w:rPr>
        <w:t>少于 3</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天。</w:t>
      </w:r>
    </w:p>
    <w:p w14:paraId="7F7EA00B">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7</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评标结果</w:t>
      </w:r>
      <w:r>
        <w:rPr>
          <w:rFonts w:hint="eastAsia" w:ascii="宋体" w:hAnsi="宋体" w:cs="宋体"/>
          <w:color w:val="auto"/>
          <w:spacing w:val="-3"/>
          <w:sz w:val="28"/>
          <w:szCs w:val="28"/>
          <w:highlight w:val="none"/>
        </w:rPr>
        <w:t>异</w:t>
      </w:r>
      <w:r>
        <w:rPr>
          <w:rFonts w:hint="eastAsia" w:ascii="宋体" w:hAnsi="宋体" w:cs="宋体"/>
          <w:color w:val="auto"/>
          <w:sz w:val="28"/>
          <w:szCs w:val="28"/>
          <w:highlight w:val="none"/>
        </w:rPr>
        <w:t>议</w:t>
      </w:r>
    </w:p>
    <w:p w14:paraId="72B06DFA">
      <w:pPr>
        <w:spacing w:line="360" w:lineRule="auto"/>
        <w:ind w:left="100" w:right="43" w:firstLine="420"/>
        <w:rPr>
          <w:rFonts w:hint="eastAsia" w:ascii="宋体" w:hAnsi="宋体" w:cs="宋体"/>
          <w:color w:val="auto"/>
          <w:szCs w:val="21"/>
          <w:highlight w:val="none"/>
        </w:rPr>
      </w:pPr>
      <w:r>
        <w:rPr>
          <w:rFonts w:hint="eastAsia" w:ascii="宋体" w:hAnsi="宋体" w:cs="宋体"/>
          <w:color w:val="auto"/>
          <w:szCs w:val="21"/>
          <w:highlight w:val="none"/>
        </w:rPr>
        <w:t>投标人或者其他利</w:t>
      </w:r>
      <w:r>
        <w:rPr>
          <w:rFonts w:hint="eastAsia" w:ascii="宋体" w:hAnsi="宋体" w:cs="宋体"/>
          <w:color w:val="auto"/>
          <w:spacing w:val="-2"/>
          <w:szCs w:val="21"/>
          <w:highlight w:val="none"/>
        </w:rPr>
        <w:t>害</w:t>
      </w:r>
      <w:r>
        <w:rPr>
          <w:rFonts w:hint="eastAsia" w:ascii="宋体" w:hAnsi="宋体" w:cs="宋体"/>
          <w:color w:val="auto"/>
          <w:szCs w:val="21"/>
          <w:highlight w:val="none"/>
        </w:rPr>
        <w:t>关</w:t>
      </w:r>
      <w:r>
        <w:rPr>
          <w:rFonts w:hint="eastAsia" w:ascii="宋体" w:hAnsi="宋体" w:cs="宋体"/>
          <w:color w:val="auto"/>
          <w:spacing w:val="-2"/>
          <w:szCs w:val="21"/>
          <w:highlight w:val="none"/>
        </w:rPr>
        <w:t>系</w:t>
      </w:r>
      <w:r>
        <w:rPr>
          <w:rFonts w:hint="eastAsia" w:ascii="宋体" w:hAnsi="宋体" w:cs="宋体"/>
          <w:color w:val="auto"/>
          <w:szCs w:val="21"/>
          <w:highlight w:val="none"/>
        </w:rPr>
        <w:t>人对评标结果有异</w:t>
      </w:r>
      <w:r>
        <w:rPr>
          <w:rFonts w:hint="eastAsia" w:ascii="宋体" w:hAnsi="宋体" w:cs="宋体"/>
          <w:color w:val="auto"/>
          <w:spacing w:val="-2"/>
          <w:szCs w:val="21"/>
          <w:highlight w:val="none"/>
        </w:rPr>
        <w:t>议</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应当在中标候选人</w:t>
      </w:r>
      <w:r>
        <w:rPr>
          <w:rFonts w:hint="eastAsia" w:ascii="宋体" w:hAnsi="宋体" w:cs="宋体"/>
          <w:color w:val="auto"/>
          <w:spacing w:val="-2"/>
          <w:szCs w:val="21"/>
          <w:highlight w:val="none"/>
        </w:rPr>
        <w:t>公</w:t>
      </w:r>
      <w:r>
        <w:rPr>
          <w:rFonts w:hint="eastAsia" w:ascii="宋体" w:hAnsi="宋体" w:cs="宋体"/>
          <w:color w:val="auto"/>
          <w:szCs w:val="21"/>
          <w:highlight w:val="none"/>
        </w:rPr>
        <w:t>示</w:t>
      </w:r>
      <w:r>
        <w:rPr>
          <w:rFonts w:hint="eastAsia" w:ascii="宋体" w:hAnsi="宋体" w:cs="宋体"/>
          <w:color w:val="auto"/>
          <w:spacing w:val="-2"/>
          <w:szCs w:val="21"/>
          <w:highlight w:val="none"/>
        </w:rPr>
        <w:t>期</w:t>
      </w:r>
      <w:r>
        <w:rPr>
          <w:rFonts w:hint="eastAsia" w:ascii="宋体" w:hAnsi="宋体" w:cs="宋体"/>
          <w:color w:val="auto"/>
          <w:szCs w:val="21"/>
          <w:highlight w:val="none"/>
        </w:rPr>
        <w:t>间提出。招标人将</w:t>
      </w:r>
      <w:r>
        <w:rPr>
          <w:rFonts w:hint="eastAsia" w:ascii="宋体" w:hAnsi="宋体" w:cs="宋体"/>
          <w:color w:val="auto"/>
          <w:spacing w:val="-2"/>
          <w:szCs w:val="21"/>
          <w:highlight w:val="none"/>
        </w:rPr>
        <w:t>在</w:t>
      </w:r>
      <w:r>
        <w:rPr>
          <w:rFonts w:hint="eastAsia" w:ascii="宋体" w:hAnsi="宋体" w:cs="宋体"/>
          <w:color w:val="auto"/>
          <w:szCs w:val="21"/>
          <w:highlight w:val="none"/>
        </w:rPr>
        <w:t>收</w:t>
      </w:r>
      <w:r>
        <w:rPr>
          <w:rFonts w:hint="eastAsia" w:ascii="宋体" w:hAnsi="宋体" w:cs="宋体"/>
          <w:color w:val="auto"/>
          <w:spacing w:val="-3"/>
          <w:szCs w:val="21"/>
          <w:highlight w:val="none"/>
        </w:rPr>
        <w:t>到</w:t>
      </w:r>
      <w:r>
        <w:rPr>
          <w:rFonts w:hint="eastAsia" w:ascii="宋体" w:hAnsi="宋体" w:cs="宋体"/>
          <w:color w:val="auto"/>
          <w:szCs w:val="21"/>
          <w:highlight w:val="none"/>
        </w:rPr>
        <w:t>异</w:t>
      </w:r>
      <w:r>
        <w:rPr>
          <w:rFonts w:hint="eastAsia" w:ascii="宋体" w:hAnsi="宋体" w:cs="宋体"/>
          <w:color w:val="auto"/>
          <w:spacing w:val="-2"/>
          <w:szCs w:val="21"/>
          <w:highlight w:val="none"/>
        </w:rPr>
        <w:t>议</w:t>
      </w:r>
      <w:r>
        <w:rPr>
          <w:rFonts w:hint="eastAsia" w:ascii="宋体" w:hAnsi="宋体" w:cs="宋体"/>
          <w:color w:val="auto"/>
          <w:szCs w:val="21"/>
          <w:highlight w:val="none"/>
        </w:rPr>
        <w:t>之</w:t>
      </w:r>
      <w:r>
        <w:rPr>
          <w:rFonts w:hint="eastAsia" w:ascii="宋体" w:hAnsi="宋体" w:cs="宋体"/>
          <w:color w:val="auto"/>
          <w:spacing w:val="-2"/>
          <w:szCs w:val="21"/>
          <w:highlight w:val="none"/>
        </w:rPr>
        <w:t>日</w:t>
      </w:r>
      <w:r>
        <w:rPr>
          <w:rFonts w:hint="eastAsia" w:ascii="宋体" w:hAnsi="宋体" w:cs="宋体"/>
          <w:color w:val="auto"/>
          <w:szCs w:val="21"/>
          <w:highlight w:val="none"/>
        </w:rPr>
        <w:t>起 3</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日内</w:t>
      </w:r>
      <w:r>
        <w:rPr>
          <w:rFonts w:hint="eastAsia" w:ascii="宋体" w:hAnsi="宋体" w:cs="宋体"/>
          <w:color w:val="auto"/>
          <w:spacing w:val="-2"/>
          <w:szCs w:val="21"/>
          <w:highlight w:val="none"/>
        </w:rPr>
        <w:t>作</w:t>
      </w:r>
      <w:r>
        <w:rPr>
          <w:rFonts w:hint="eastAsia" w:ascii="宋体" w:hAnsi="宋体" w:cs="宋体"/>
          <w:color w:val="auto"/>
          <w:szCs w:val="21"/>
          <w:highlight w:val="none"/>
        </w:rPr>
        <w:t>出</w:t>
      </w:r>
      <w:r>
        <w:rPr>
          <w:rFonts w:hint="eastAsia" w:ascii="宋体" w:hAnsi="宋体" w:cs="宋体"/>
          <w:color w:val="auto"/>
          <w:spacing w:val="-2"/>
          <w:szCs w:val="21"/>
          <w:highlight w:val="none"/>
        </w:rPr>
        <w:t>答</w:t>
      </w:r>
      <w:r>
        <w:rPr>
          <w:rFonts w:hint="eastAsia" w:ascii="宋体" w:hAnsi="宋体" w:cs="宋体"/>
          <w:color w:val="auto"/>
          <w:szCs w:val="21"/>
          <w:highlight w:val="none"/>
        </w:rPr>
        <w:t>复</w:t>
      </w:r>
      <w:r>
        <w:rPr>
          <w:rFonts w:hint="eastAsia" w:ascii="宋体" w:hAnsi="宋体" w:cs="宋体"/>
          <w:color w:val="auto"/>
          <w:spacing w:val="-2"/>
          <w:szCs w:val="21"/>
          <w:highlight w:val="none"/>
        </w:rPr>
        <w:t>；</w:t>
      </w:r>
      <w:r>
        <w:rPr>
          <w:rFonts w:hint="eastAsia" w:ascii="宋体" w:hAnsi="宋体" w:cs="宋体"/>
          <w:color w:val="auto"/>
          <w:szCs w:val="21"/>
          <w:highlight w:val="none"/>
        </w:rPr>
        <w:t>作</w:t>
      </w:r>
      <w:r>
        <w:rPr>
          <w:rFonts w:hint="eastAsia" w:ascii="宋体" w:hAnsi="宋体" w:cs="宋体"/>
          <w:color w:val="auto"/>
          <w:spacing w:val="-2"/>
          <w:szCs w:val="21"/>
          <w:highlight w:val="none"/>
        </w:rPr>
        <w:t>出</w:t>
      </w:r>
      <w:r>
        <w:rPr>
          <w:rFonts w:hint="eastAsia" w:ascii="宋体" w:hAnsi="宋体" w:cs="宋体"/>
          <w:color w:val="auto"/>
          <w:szCs w:val="21"/>
          <w:highlight w:val="none"/>
        </w:rPr>
        <w:t>答</w:t>
      </w:r>
      <w:r>
        <w:rPr>
          <w:rFonts w:hint="eastAsia" w:ascii="宋体" w:hAnsi="宋体" w:cs="宋体"/>
          <w:color w:val="auto"/>
          <w:spacing w:val="-2"/>
          <w:szCs w:val="21"/>
          <w:highlight w:val="none"/>
        </w:rPr>
        <w:t>复</w:t>
      </w:r>
      <w:r>
        <w:rPr>
          <w:rFonts w:hint="eastAsia" w:ascii="宋体" w:hAnsi="宋体" w:cs="宋体"/>
          <w:color w:val="auto"/>
          <w:szCs w:val="21"/>
          <w:highlight w:val="none"/>
        </w:rPr>
        <w:t>前，</w:t>
      </w:r>
      <w:r>
        <w:rPr>
          <w:rFonts w:hint="eastAsia" w:ascii="宋体" w:hAnsi="宋体" w:cs="宋体"/>
          <w:color w:val="auto"/>
          <w:spacing w:val="-2"/>
          <w:szCs w:val="21"/>
          <w:highlight w:val="none"/>
        </w:rPr>
        <w:t>将</w:t>
      </w:r>
      <w:r>
        <w:rPr>
          <w:rFonts w:hint="eastAsia" w:ascii="宋体" w:hAnsi="宋体" w:cs="宋体"/>
          <w:color w:val="auto"/>
          <w:szCs w:val="21"/>
          <w:highlight w:val="none"/>
        </w:rPr>
        <w:t>暂</w:t>
      </w:r>
      <w:r>
        <w:rPr>
          <w:rFonts w:hint="eastAsia" w:ascii="宋体" w:hAnsi="宋体" w:cs="宋体"/>
          <w:color w:val="auto"/>
          <w:spacing w:val="-2"/>
          <w:szCs w:val="21"/>
          <w:highlight w:val="none"/>
        </w:rPr>
        <w:t>停</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活</w:t>
      </w:r>
      <w:r>
        <w:rPr>
          <w:rFonts w:hint="eastAsia" w:ascii="宋体" w:hAnsi="宋体" w:cs="宋体"/>
          <w:color w:val="auto"/>
          <w:spacing w:val="-2"/>
          <w:szCs w:val="21"/>
          <w:highlight w:val="none"/>
        </w:rPr>
        <w:t>动</w:t>
      </w:r>
      <w:r>
        <w:rPr>
          <w:rFonts w:hint="eastAsia" w:ascii="宋体" w:hAnsi="宋体" w:cs="宋体"/>
          <w:color w:val="auto"/>
          <w:szCs w:val="21"/>
          <w:highlight w:val="none"/>
        </w:rPr>
        <w:t>。</w:t>
      </w:r>
    </w:p>
    <w:p w14:paraId="57BE3618">
      <w:pPr>
        <w:spacing w:before="9" w:line="360" w:lineRule="auto"/>
        <w:jc w:val="left"/>
        <w:rPr>
          <w:rFonts w:hint="eastAsia" w:ascii="宋体" w:hAnsi="宋体" w:cs="宋体"/>
          <w:color w:val="auto"/>
          <w:sz w:val="12"/>
          <w:szCs w:val="12"/>
          <w:highlight w:val="none"/>
        </w:rPr>
      </w:pPr>
    </w:p>
    <w:p w14:paraId="06F08BD7">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7</w:t>
      </w:r>
      <w:r>
        <w:rPr>
          <w:rFonts w:hint="eastAsia" w:ascii="宋体" w:hAnsi="宋体" w:cs="宋体"/>
          <w:color w:val="auto"/>
          <w:sz w:val="28"/>
          <w:szCs w:val="28"/>
          <w:highlight w:val="none"/>
        </w:rPr>
        <w:t>.3</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中标候选</w:t>
      </w:r>
      <w:r>
        <w:rPr>
          <w:rFonts w:hint="eastAsia" w:ascii="宋体" w:hAnsi="宋体" w:cs="宋体"/>
          <w:color w:val="auto"/>
          <w:spacing w:val="-3"/>
          <w:sz w:val="28"/>
          <w:szCs w:val="28"/>
          <w:highlight w:val="none"/>
        </w:rPr>
        <w:t>人</w:t>
      </w:r>
      <w:r>
        <w:rPr>
          <w:rFonts w:hint="eastAsia" w:ascii="宋体" w:hAnsi="宋体" w:cs="宋体"/>
          <w:color w:val="auto"/>
          <w:sz w:val="28"/>
          <w:szCs w:val="28"/>
          <w:highlight w:val="none"/>
        </w:rPr>
        <w:t>履</w:t>
      </w:r>
      <w:r>
        <w:rPr>
          <w:rFonts w:hint="eastAsia" w:ascii="宋体" w:hAnsi="宋体" w:cs="宋体"/>
          <w:color w:val="auto"/>
          <w:spacing w:val="-3"/>
          <w:sz w:val="28"/>
          <w:szCs w:val="28"/>
          <w:highlight w:val="none"/>
        </w:rPr>
        <w:t>约</w:t>
      </w:r>
      <w:r>
        <w:rPr>
          <w:rFonts w:hint="eastAsia" w:ascii="宋体" w:hAnsi="宋体" w:cs="宋体"/>
          <w:color w:val="auto"/>
          <w:sz w:val="28"/>
          <w:szCs w:val="28"/>
          <w:highlight w:val="none"/>
        </w:rPr>
        <w:t>能力审查</w:t>
      </w:r>
    </w:p>
    <w:p w14:paraId="7E423384">
      <w:pPr>
        <w:spacing w:line="360" w:lineRule="auto"/>
        <w:ind w:left="100" w:right="42" w:firstLine="420"/>
        <w:rPr>
          <w:rFonts w:hint="eastAsia" w:ascii="宋体" w:hAnsi="宋体" w:cs="宋体"/>
          <w:color w:val="auto"/>
          <w:szCs w:val="21"/>
          <w:highlight w:val="none"/>
        </w:rPr>
      </w:pPr>
      <w:r>
        <w:rPr>
          <w:rFonts w:hint="eastAsia" w:ascii="宋体" w:hAnsi="宋体" w:cs="宋体"/>
          <w:color w:val="auto"/>
          <w:szCs w:val="21"/>
          <w:highlight w:val="none"/>
        </w:rPr>
        <w:t>中标候选人的经营</w:t>
      </w:r>
      <w:r>
        <w:rPr>
          <w:rFonts w:hint="eastAsia" w:ascii="宋体" w:hAnsi="宋体" w:cs="宋体"/>
          <w:color w:val="auto"/>
          <w:spacing w:val="-2"/>
          <w:szCs w:val="21"/>
          <w:highlight w:val="none"/>
        </w:rPr>
        <w:t>、</w:t>
      </w:r>
      <w:r>
        <w:rPr>
          <w:rFonts w:hint="eastAsia" w:ascii="宋体" w:hAnsi="宋体" w:cs="宋体"/>
          <w:color w:val="auto"/>
          <w:szCs w:val="21"/>
          <w:highlight w:val="none"/>
        </w:rPr>
        <w:t>财</w:t>
      </w:r>
      <w:r>
        <w:rPr>
          <w:rFonts w:hint="eastAsia" w:ascii="宋体" w:hAnsi="宋体" w:cs="宋体"/>
          <w:color w:val="auto"/>
          <w:spacing w:val="-2"/>
          <w:szCs w:val="21"/>
          <w:highlight w:val="none"/>
        </w:rPr>
        <w:t>务</w:t>
      </w:r>
      <w:r>
        <w:rPr>
          <w:rFonts w:hint="eastAsia" w:ascii="宋体" w:hAnsi="宋体" w:cs="宋体"/>
          <w:color w:val="auto"/>
          <w:szCs w:val="21"/>
          <w:highlight w:val="none"/>
        </w:rPr>
        <w:t>状况发生较大变化</w:t>
      </w:r>
      <w:r>
        <w:rPr>
          <w:rFonts w:hint="eastAsia" w:ascii="宋体" w:hAnsi="宋体" w:cs="宋体"/>
          <w:color w:val="auto"/>
          <w:spacing w:val="-2"/>
          <w:szCs w:val="21"/>
          <w:highlight w:val="none"/>
        </w:rPr>
        <w:t>或</w:t>
      </w:r>
      <w:r>
        <w:rPr>
          <w:rFonts w:hint="eastAsia" w:ascii="宋体" w:hAnsi="宋体" w:cs="宋体"/>
          <w:color w:val="auto"/>
          <w:szCs w:val="21"/>
          <w:highlight w:val="none"/>
        </w:rPr>
        <w:t>存</w:t>
      </w:r>
      <w:r>
        <w:rPr>
          <w:rFonts w:hint="eastAsia" w:ascii="宋体" w:hAnsi="宋体" w:cs="宋体"/>
          <w:color w:val="auto"/>
          <w:spacing w:val="-2"/>
          <w:szCs w:val="21"/>
          <w:highlight w:val="none"/>
        </w:rPr>
        <w:t>在</w:t>
      </w:r>
      <w:r>
        <w:rPr>
          <w:rFonts w:hint="eastAsia" w:ascii="宋体" w:hAnsi="宋体" w:cs="宋体"/>
          <w:color w:val="auto"/>
          <w:szCs w:val="21"/>
          <w:highlight w:val="none"/>
        </w:rPr>
        <w:t>违法行为，招标人</w:t>
      </w:r>
      <w:r>
        <w:rPr>
          <w:rFonts w:hint="eastAsia" w:ascii="宋体" w:hAnsi="宋体" w:cs="宋体"/>
          <w:color w:val="auto"/>
          <w:spacing w:val="-2"/>
          <w:szCs w:val="21"/>
          <w:highlight w:val="none"/>
        </w:rPr>
        <w:t>认</w:t>
      </w:r>
      <w:r>
        <w:rPr>
          <w:rFonts w:hint="eastAsia" w:ascii="宋体" w:hAnsi="宋体" w:cs="宋体"/>
          <w:color w:val="auto"/>
          <w:szCs w:val="21"/>
          <w:highlight w:val="none"/>
        </w:rPr>
        <w:t>为</w:t>
      </w:r>
      <w:r>
        <w:rPr>
          <w:rFonts w:hint="eastAsia" w:ascii="宋体" w:hAnsi="宋体" w:cs="宋体"/>
          <w:color w:val="auto"/>
          <w:spacing w:val="-2"/>
          <w:szCs w:val="21"/>
          <w:highlight w:val="none"/>
        </w:rPr>
        <w:t>可</w:t>
      </w:r>
      <w:r>
        <w:rPr>
          <w:rFonts w:hint="eastAsia" w:ascii="宋体" w:hAnsi="宋体" w:cs="宋体"/>
          <w:color w:val="auto"/>
          <w:szCs w:val="21"/>
          <w:highlight w:val="none"/>
        </w:rPr>
        <w:t>能影响其履约能力的，将在发</w:t>
      </w:r>
      <w:r>
        <w:rPr>
          <w:rFonts w:hint="eastAsia" w:ascii="宋体" w:hAnsi="宋体" w:cs="宋体"/>
          <w:color w:val="auto"/>
          <w:spacing w:val="-2"/>
          <w:szCs w:val="21"/>
          <w:highlight w:val="none"/>
        </w:rPr>
        <w:t>出</w:t>
      </w:r>
      <w:r>
        <w:rPr>
          <w:rFonts w:hint="eastAsia" w:ascii="宋体" w:hAnsi="宋体" w:cs="宋体"/>
          <w:color w:val="auto"/>
          <w:szCs w:val="21"/>
          <w:highlight w:val="none"/>
        </w:rPr>
        <w:t>中标</w:t>
      </w:r>
      <w:r>
        <w:rPr>
          <w:rFonts w:hint="eastAsia" w:ascii="宋体" w:hAnsi="宋体" w:cs="宋体"/>
          <w:color w:val="auto"/>
          <w:spacing w:val="-2"/>
          <w:szCs w:val="21"/>
          <w:highlight w:val="none"/>
        </w:rPr>
        <w:t>通</w:t>
      </w:r>
      <w:r>
        <w:rPr>
          <w:rFonts w:hint="eastAsia" w:ascii="宋体" w:hAnsi="宋体" w:cs="宋体"/>
          <w:color w:val="auto"/>
          <w:szCs w:val="21"/>
          <w:highlight w:val="none"/>
        </w:rPr>
        <w:t>知书前提请原评</w:t>
      </w:r>
      <w:r>
        <w:rPr>
          <w:rFonts w:hint="eastAsia" w:ascii="宋体" w:hAnsi="宋体" w:cs="宋体"/>
          <w:color w:val="auto"/>
          <w:spacing w:val="-2"/>
          <w:szCs w:val="21"/>
          <w:highlight w:val="none"/>
        </w:rPr>
        <w:t>标</w:t>
      </w:r>
      <w:r>
        <w:rPr>
          <w:rFonts w:hint="eastAsia" w:ascii="宋体" w:hAnsi="宋体" w:cs="宋体"/>
          <w:color w:val="auto"/>
          <w:szCs w:val="21"/>
          <w:highlight w:val="none"/>
        </w:rPr>
        <w:t>委员</w:t>
      </w:r>
      <w:r>
        <w:rPr>
          <w:rFonts w:hint="eastAsia" w:ascii="宋体" w:hAnsi="宋体" w:cs="宋体"/>
          <w:color w:val="auto"/>
          <w:spacing w:val="-2"/>
          <w:szCs w:val="21"/>
          <w:highlight w:val="none"/>
        </w:rPr>
        <w:t>会</w:t>
      </w:r>
      <w:r>
        <w:rPr>
          <w:rFonts w:hint="eastAsia" w:ascii="宋体" w:hAnsi="宋体" w:cs="宋体"/>
          <w:color w:val="auto"/>
          <w:szCs w:val="21"/>
          <w:highlight w:val="none"/>
        </w:rPr>
        <w:t>按照招标文件规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的标</w:t>
      </w:r>
      <w:r>
        <w:rPr>
          <w:rFonts w:hint="eastAsia" w:ascii="宋体" w:hAnsi="宋体" w:cs="宋体"/>
          <w:color w:val="auto"/>
          <w:spacing w:val="-2"/>
          <w:szCs w:val="21"/>
          <w:highlight w:val="none"/>
        </w:rPr>
        <w:t>准</w:t>
      </w:r>
      <w:r>
        <w:rPr>
          <w:rFonts w:hint="eastAsia" w:ascii="宋体" w:hAnsi="宋体" w:cs="宋体"/>
          <w:color w:val="auto"/>
          <w:szCs w:val="21"/>
          <w:highlight w:val="none"/>
        </w:rPr>
        <w:t>和方法进行审</w:t>
      </w:r>
      <w:r>
        <w:rPr>
          <w:rFonts w:hint="eastAsia" w:ascii="宋体" w:hAnsi="宋体" w:cs="宋体"/>
          <w:color w:val="auto"/>
          <w:spacing w:val="-2"/>
          <w:szCs w:val="21"/>
          <w:highlight w:val="none"/>
        </w:rPr>
        <w:t>查</w:t>
      </w:r>
      <w:r>
        <w:rPr>
          <w:rFonts w:hint="eastAsia" w:ascii="宋体" w:hAnsi="宋体" w:cs="宋体"/>
          <w:color w:val="auto"/>
          <w:szCs w:val="21"/>
          <w:highlight w:val="none"/>
        </w:rPr>
        <w:t>确认。</w:t>
      </w:r>
    </w:p>
    <w:p w14:paraId="3E770C43">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7</w:t>
      </w:r>
      <w:r>
        <w:rPr>
          <w:rFonts w:hint="eastAsia" w:ascii="宋体" w:hAnsi="宋体" w:cs="宋体"/>
          <w:color w:val="auto"/>
          <w:sz w:val="28"/>
          <w:szCs w:val="28"/>
          <w:highlight w:val="none"/>
        </w:rPr>
        <w:t>.4</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定标</w:t>
      </w:r>
    </w:p>
    <w:p w14:paraId="43A9F3CE">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按照</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的</w:t>
      </w:r>
      <w:r>
        <w:rPr>
          <w:rFonts w:hint="eastAsia" w:ascii="宋体" w:hAnsi="宋体" w:cs="宋体"/>
          <w:color w:val="auto"/>
          <w:szCs w:val="21"/>
          <w:highlight w:val="none"/>
        </w:rPr>
        <w:t>规定</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授</w:t>
      </w:r>
      <w:r>
        <w:rPr>
          <w:rFonts w:hint="eastAsia" w:ascii="宋体" w:hAnsi="宋体" w:cs="宋体"/>
          <w:color w:val="auto"/>
          <w:szCs w:val="21"/>
          <w:highlight w:val="none"/>
        </w:rPr>
        <w:t>权的</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w:t>
      </w:r>
      <w:r>
        <w:rPr>
          <w:rFonts w:hint="eastAsia" w:ascii="宋体" w:hAnsi="宋体" w:cs="宋体"/>
          <w:color w:val="auto"/>
          <w:spacing w:val="-2"/>
          <w:szCs w:val="21"/>
          <w:highlight w:val="none"/>
        </w:rPr>
        <w:t>会</w:t>
      </w:r>
      <w:r>
        <w:rPr>
          <w:rFonts w:hint="eastAsia" w:ascii="宋体" w:hAnsi="宋体" w:cs="宋体"/>
          <w:color w:val="auto"/>
          <w:szCs w:val="21"/>
          <w:highlight w:val="none"/>
        </w:rPr>
        <w:t>依</w:t>
      </w:r>
      <w:r>
        <w:rPr>
          <w:rFonts w:hint="eastAsia" w:ascii="宋体" w:hAnsi="宋体" w:cs="宋体"/>
          <w:color w:val="auto"/>
          <w:spacing w:val="-2"/>
          <w:szCs w:val="21"/>
          <w:highlight w:val="none"/>
        </w:rPr>
        <w:t>法</w:t>
      </w:r>
      <w:r>
        <w:rPr>
          <w:rFonts w:hint="eastAsia" w:ascii="宋体" w:hAnsi="宋体" w:cs="宋体"/>
          <w:color w:val="auto"/>
          <w:szCs w:val="21"/>
          <w:highlight w:val="none"/>
        </w:rPr>
        <w:t>确</w:t>
      </w:r>
      <w:r>
        <w:rPr>
          <w:rFonts w:hint="eastAsia" w:ascii="宋体" w:hAnsi="宋体" w:cs="宋体"/>
          <w:color w:val="auto"/>
          <w:spacing w:val="-2"/>
          <w:szCs w:val="21"/>
          <w:highlight w:val="none"/>
        </w:rPr>
        <w:t>定</w:t>
      </w:r>
      <w:r>
        <w:rPr>
          <w:rFonts w:hint="eastAsia" w:ascii="宋体" w:hAnsi="宋体" w:cs="宋体"/>
          <w:color w:val="auto"/>
          <w:szCs w:val="21"/>
          <w:highlight w:val="none"/>
        </w:rPr>
        <w:t>中标</w:t>
      </w:r>
      <w:r>
        <w:rPr>
          <w:rFonts w:hint="eastAsia" w:ascii="宋体" w:hAnsi="宋体" w:cs="宋体"/>
          <w:color w:val="auto"/>
          <w:spacing w:val="-2"/>
          <w:szCs w:val="21"/>
          <w:highlight w:val="none"/>
        </w:rPr>
        <w:t>人</w:t>
      </w:r>
      <w:r>
        <w:rPr>
          <w:rFonts w:hint="eastAsia" w:ascii="宋体" w:hAnsi="宋体" w:cs="宋体"/>
          <w:color w:val="auto"/>
          <w:szCs w:val="21"/>
          <w:highlight w:val="none"/>
        </w:rPr>
        <w:t>。</w:t>
      </w:r>
    </w:p>
    <w:p w14:paraId="1862F527">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7</w:t>
      </w:r>
      <w:r>
        <w:rPr>
          <w:rFonts w:hint="eastAsia" w:ascii="宋体" w:hAnsi="宋体" w:cs="宋体"/>
          <w:color w:val="auto"/>
          <w:sz w:val="28"/>
          <w:szCs w:val="28"/>
          <w:highlight w:val="none"/>
        </w:rPr>
        <w:t>.5</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中标通知</w:t>
      </w:r>
    </w:p>
    <w:p w14:paraId="66A2E03D">
      <w:pPr>
        <w:spacing w:line="360" w:lineRule="auto"/>
        <w:ind w:left="100" w:right="39" w:firstLine="420"/>
        <w:rPr>
          <w:rFonts w:hint="eastAsia" w:ascii="宋体" w:hAnsi="宋体" w:cs="宋体"/>
          <w:color w:val="auto"/>
          <w:szCs w:val="21"/>
          <w:highlight w:val="none"/>
        </w:rPr>
      </w:pPr>
      <w:r>
        <w:rPr>
          <w:rFonts w:hint="eastAsia" w:ascii="宋体" w:hAnsi="宋体" w:cs="宋体"/>
          <w:color w:val="auto"/>
          <w:szCs w:val="21"/>
          <w:highlight w:val="none"/>
        </w:rPr>
        <w:t>在本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w:t>
      </w:r>
      <w:r>
        <w:rPr>
          <w:rFonts w:hint="eastAsia" w:ascii="宋体" w:hAnsi="宋体" w:cs="宋体"/>
          <w:color w:val="auto"/>
          <w:spacing w:val="3"/>
          <w:szCs w:val="21"/>
          <w:highlight w:val="none"/>
        </w:rPr>
        <w:t xml:space="preserve"> </w:t>
      </w:r>
      <w:r>
        <w:rPr>
          <w:rFonts w:hint="eastAsia" w:ascii="宋体" w:hAnsi="宋体" w:cs="宋体"/>
          <w:color w:val="auto"/>
          <w:szCs w:val="21"/>
          <w:highlight w:val="none"/>
        </w:rPr>
        <w:t>3.3 款</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的投</w:t>
      </w:r>
      <w:r>
        <w:rPr>
          <w:rFonts w:hint="eastAsia" w:ascii="宋体" w:hAnsi="宋体" w:cs="宋体"/>
          <w:color w:val="auto"/>
          <w:szCs w:val="21"/>
          <w:highlight w:val="none"/>
        </w:rPr>
        <w:t>标有</w:t>
      </w:r>
      <w:r>
        <w:rPr>
          <w:rFonts w:hint="eastAsia" w:ascii="宋体" w:hAnsi="宋体" w:cs="宋体"/>
          <w:color w:val="auto"/>
          <w:spacing w:val="-2"/>
          <w:szCs w:val="21"/>
          <w:highlight w:val="none"/>
        </w:rPr>
        <w:t>效</w:t>
      </w:r>
      <w:r>
        <w:rPr>
          <w:rFonts w:hint="eastAsia" w:ascii="宋体" w:hAnsi="宋体" w:cs="宋体"/>
          <w:color w:val="auto"/>
          <w:szCs w:val="21"/>
          <w:highlight w:val="none"/>
        </w:rPr>
        <w:t>期</w:t>
      </w:r>
      <w:r>
        <w:rPr>
          <w:rFonts w:hint="eastAsia" w:ascii="宋体" w:hAnsi="宋体" w:cs="宋体"/>
          <w:color w:val="auto"/>
          <w:spacing w:val="-2"/>
          <w:szCs w:val="21"/>
          <w:highlight w:val="none"/>
        </w:rPr>
        <w:t>内</w:t>
      </w:r>
      <w:r>
        <w:rPr>
          <w:rFonts w:hint="eastAsia" w:ascii="宋体" w:hAnsi="宋体" w:cs="宋体"/>
          <w:color w:val="auto"/>
          <w:szCs w:val="21"/>
          <w:highlight w:val="none"/>
        </w:rPr>
        <w:t>，</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以</w:t>
      </w:r>
      <w:r>
        <w:rPr>
          <w:rFonts w:hint="eastAsia" w:ascii="宋体" w:hAnsi="宋体" w:cs="宋体"/>
          <w:color w:val="auto"/>
          <w:spacing w:val="-2"/>
          <w:szCs w:val="21"/>
          <w:highlight w:val="none"/>
        </w:rPr>
        <w:t>书</w:t>
      </w:r>
      <w:r>
        <w:rPr>
          <w:rFonts w:hint="eastAsia" w:ascii="宋体" w:hAnsi="宋体" w:cs="宋体"/>
          <w:color w:val="auto"/>
          <w:szCs w:val="21"/>
          <w:highlight w:val="none"/>
        </w:rPr>
        <w:t>面形</w:t>
      </w:r>
      <w:r>
        <w:rPr>
          <w:rFonts w:hint="eastAsia" w:ascii="宋体" w:hAnsi="宋体" w:cs="宋体"/>
          <w:color w:val="auto"/>
          <w:spacing w:val="-2"/>
          <w:szCs w:val="21"/>
          <w:highlight w:val="none"/>
        </w:rPr>
        <w:t>式</w:t>
      </w:r>
      <w:r>
        <w:rPr>
          <w:rFonts w:hint="eastAsia" w:ascii="宋体" w:hAnsi="宋体" w:cs="宋体"/>
          <w:color w:val="auto"/>
          <w:szCs w:val="21"/>
          <w:highlight w:val="none"/>
        </w:rPr>
        <w:t>向</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发</w:t>
      </w:r>
      <w:r>
        <w:rPr>
          <w:rFonts w:hint="eastAsia" w:ascii="宋体" w:hAnsi="宋体" w:cs="宋体"/>
          <w:color w:val="auto"/>
          <w:spacing w:val="-2"/>
          <w:szCs w:val="21"/>
          <w:highlight w:val="none"/>
        </w:rPr>
        <w:t>出</w:t>
      </w:r>
      <w:r>
        <w:rPr>
          <w:rFonts w:hint="eastAsia" w:ascii="宋体" w:hAnsi="宋体" w:cs="宋体"/>
          <w:color w:val="auto"/>
          <w:szCs w:val="21"/>
          <w:highlight w:val="none"/>
        </w:rPr>
        <w:t>中</w:t>
      </w:r>
      <w:r>
        <w:rPr>
          <w:rFonts w:hint="eastAsia" w:ascii="宋体" w:hAnsi="宋体" w:cs="宋体"/>
          <w:color w:val="auto"/>
          <w:spacing w:val="-2"/>
          <w:szCs w:val="21"/>
          <w:highlight w:val="none"/>
        </w:rPr>
        <w:t>标</w:t>
      </w:r>
      <w:r>
        <w:rPr>
          <w:rFonts w:hint="eastAsia" w:ascii="宋体" w:hAnsi="宋体" w:cs="宋体"/>
          <w:color w:val="auto"/>
          <w:szCs w:val="21"/>
          <w:highlight w:val="none"/>
        </w:rPr>
        <w:t>通知</w:t>
      </w:r>
      <w:r>
        <w:rPr>
          <w:rFonts w:hint="eastAsia" w:ascii="宋体" w:hAnsi="宋体" w:cs="宋体"/>
          <w:color w:val="auto"/>
          <w:spacing w:val="-2"/>
          <w:szCs w:val="21"/>
          <w:highlight w:val="none"/>
        </w:rPr>
        <w:t>书</w:t>
      </w:r>
      <w:r>
        <w:rPr>
          <w:rFonts w:hint="eastAsia" w:ascii="宋体" w:hAnsi="宋体" w:cs="宋体"/>
          <w:color w:val="auto"/>
          <w:szCs w:val="21"/>
          <w:highlight w:val="none"/>
        </w:rPr>
        <w:t>，同时将中</w:t>
      </w:r>
      <w:r>
        <w:rPr>
          <w:rFonts w:hint="eastAsia" w:ascii="宋体" w:hAnsi="宋体" w:cs="宋体"/>
          <w:color w:val="auto"/>
          <w:spacing w:val="-2"/>
          <w:szCs w:val="21"/>
          <w:highlight w:val="none"/>
        </w:rPr>
        <w:t>标</w:t>
      </w:r>
      <w:r>
        <w:rPr>
          <w:rFonts w:hint="eastAsia" w:ascii="宋体" w:hAnsi="宋体" w:cs="宋体"/>
          <w:color w:val="auto"/>
          <w:szCs w:val="21"/>
          <w:highlight w:val="none"/>
        </w:rPr>
        <w:t>结</w:t>
      </w:r>
      <w:r>
        <w:rPr>
          <w:rFonts w:hint="eastAsia" w:ascii="宋体" w:hAnsi="宋体" w:cs="宋体"/>
          <w:color w:val="auto"/>
          <w:spacing w:val="-2"/>
          <w:szCs w:val="21"/>
          <w:highlight w:val="none"/>
        </w:rPr>
        <w:t>果</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未</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的</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w:t>
      </w:r>
    </w:p>
    <w:p w14:paraId="76578D00">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7</w:t>
      </w:r>
      <w:r>
        <w:rPr>
          <w:rFonts w:hint="eastAsia" w:ascii="宋体" w:hAnsi="宋体" w:cs="宋体"/>
          <w:color w:val="auto"/>
          <w:sz w:val="28"/>
          <w:szCs w:val="28"/>
          <w:highlight w:val="none"/>
        </w:rPr>
        <w:t>.6</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履约保证金</w:t>
      </w:r>
    </w:p>
    <w:p w14:paraId="0CD08B11">
      <w:pPr>
        <w:spacing w:line="360" w:lineRule="auto"/>
        <w:ind w:left="100" w:right="-2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7.6.1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在</w:t>
      </w:r>
      <w:r>
        <w:rPr>
          <w:rFonts w:hint="eastAsia" w:ascii="宋体" w:hAnsi="宋体" w:cs="宋体"/>
          <w:color w:val="auto"/>
          <w:spacing w:val="-2"/>
          <w:szCs w:val="21"/>
          <w:highlight w:val="none"/>
        </w:rPr>
        <w:t>签</w:t>
      </w:r>
      <w:r>
        <w:rPr>
          <w:rFonts w:hint="eastAsia" w:ascii="宋体" w:hAnsi="宋体" w:cs="宋体"/>
          <w:color w:val="auto"/>
          <w:szCs w:val="21"/>
          <w:highlight w:val="none"/>
        </w:rPr>
        <w:t>订</w:t>
      </w:r>
      <w:r>
        <w:rPr>
          <w:rFonts w:hint="eastAsia" w:ascii="宋体" w:hAnsi="宋体" w:cs="宋体"/>
          <w:color w:val="auto"/>
          <w:spacing w:val="-2"/>
          <w:szCs w:val="21"/>
          <w:highlight w:val="none"/>
        </w:rPr>
        <w:t>合</w:t>
      </w:r>
      <w:r>
        <w:rPr>
          <w:rFonts w:hint="eastAsia" w:ascii="宋体" w:hAnsi="宋体" w:cs="宋体"/>
          <w:color w:val="auto"/>
          <w:szCs w:val="21"/>
          <w:highlight w:val="none"/>
        </w:rPr>
        <w:t>同</w:t>
      </w:r>
      <w:r>
        <w:rPr>
          <w:rFonts w:hint="eastAsia" w:ascii="宋体" w:hAnsi="宋体" w:cs="宋体"/>
          <w:color w:val="auto"/>
          <w:spacing w:val="-2"/>
          <w:szCs w:val="21"/>
          <w:highlight w:val="none"/>
        </w:rPr>
        <w:t>前</w:t>
      </w:r>
      <w:r>
        <w:rPr>
          <w:rFonts w:hint="eastAsia" w:ascii="宋体" w:hAnsi="宋体" w:cs="宋体"/>
          <w:color w:val="auto"/>
          <w:spacing w:val="-84"/>
          <w:szCs w:val="21"/>
          <w:highlight w:val="none"/>
        </w:rPr>
        <w:t>，</w:t>
      </w:r>
      <w:r>
        <w:rPr>
          <w:rFonts w:hint="eastAsia" w:ascii="宋体" w:hAnsi="宋体" w:cs="宋体"/>
          <w:color w:val="auto"/>
          <w:spacing w:val="-2"/>
          <w:szCs w:val="21"/>
          <w:highlight w:val="none"/>
        </w:rPr>
        <w:t>中标</w:t>
      </w:r>
      <w:r>
        <w:rPr>
          <w:rFonts w:hint="eastAsia" w:ascii="宋体" w:hAnsi="宋体" w:cs="宋体"/>
          <w:color w:val="auto"/>
          <w:szCs w:val="21"/>
          <w:highlight w:val="none"/>
        </w:rPr>
        <w:t>人应</w:t>
      </w:r>
      <w:r>
        <w:rPr>
          <w:rFonts w:hint="eastAsia" w:ascii="宋体" w:hAnsi="宋体" w:cs="宋体"/>
          <w:color w:val="auto"/>
          <w:spacing w:val="-2"/>
          <w:szCs w:val="21"/>
          <w:highlight w:val="none"/>
        </w:rPr>
        <w:t>按</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规定</w:t>
      </w:r>
      <w:r>
        <w:rPr>
          <w:rFonts w:hint="eastAsia" w:ascii="宋体" w:hAnsi="宋体" w:cs="宋体"/>
          <w:color w:val="auto"/>
          <w:spacing w:val="-2"/>
          <w:szCs w:val="21"/>
          <w:highlight w:val="none"/>
        </w:rPr>
        <w:t>的</w:t>
      </w:r>
      <w:r>
        <w:rPr>
          <w:rFonts w:hint="eastAsia" w:ascii="宋体" w:hAnsi="宋体" w:cs="宋体"/>
          <w:color w:val="auto"/>
          <w:szCs w:val="21"/>
          <w:highlight w:val="none"/>
        </w:rPr>
        <w:t>形</w:t>
      </w:r>
      <w:r>
        <w:rPr>
          <w:rFonts w:hint="eastAsia" w:ascii="宋体" w:hAnsi="宋体" w:cs="宋体"/>
          <w:color w:val="auto"/>
          <w:spacing w:val="-2"/>
          <w:szCs w:val="21"/>
          <w:highlight w:val="none"/>
        </w:rPr>
        <w:t>式</w:t>
      </w:r>
      <w:r>
        <w:rPr>
          <w:rFonts w:hint="eastAsia" w:ascii="宋体" w:hAnsi="宋体" w:cs="宋体"/>
          <w:color w:val="auto"/>
          <w:spacing w:val="-84"/>
          <w:szCs w:val="21"/>
          <w:highlight w:val="none"/>
        </w:rPr>
        <w:t>、</w:t>
      </w:r>
      <w:r>
        <w:rPr>
          <w:rFonts w:hint="eastAsia" w:ascii="宋体" w:hAnsi="宋体" w:cs="宋体"/>
          <w:color w:val="auto"/>
          <w:spacing w:val="-2"/>
          <w:szCs w:val="21"/>
          <w:highlight w:val="none"/>
        </w:rPr>
        <w:t>金</w:t>
      </w:r>
      <w:r>
        <w:rPr>
          <w:rFonts w:hint="eastAsia" w:ascii="宋体" w:hAnsi="宋体" w:cs="宋体"/>
          <w:color w:val="auto"/>
          <w:szCs w:val="21"/>
          <w:highlight w:val="none"/>
        </w:rPr>
        <w:t>额</w:t>
      </w:r>
      <w:r>
        <w:rPr>
          <w:rFonts w:hint="eastAsia" w:ascii="宋体" w:hAnsi="宋体" w:cs="宋体"/>
          <w:color w:val="auto"/>
          <w:spacing w:val="-2"/>
          <w:szCs w:val="21"/>
          <w:highlight w:val="none"/>
        </w:rPr>
        <w:t>和</w:t>
      </w:r>
      <w:r>
        <w:rPr>
          <w:rFonts w:hint="eastAsia" w:ascii="宋体" w:hAnsi="宋体" w:cs="宋体"/>
          <w:color w:val="auto"/>
          <w:szCs w:val="21"/>
          <w:highlight w:val="none"/>
        </w:rPr>
        <w:t>招</w:t>
      </w:r>
      <w:r>
        <w:rPr>
          <w:rFonts w:hint="eastAsia" w:ascii="宋体" w:hAnsi="宋体" w:cs="宋体"/>
          <w:color w:val="auto"/>
          <w:spacing w:val="-2"/>
          <w:szCs w:val="21"/>
          <w:highlight w:val="none"/>
        </w:rPr>
        <w:t>标文</w:t>
      </w:r>
      <w:r>
        <w:rPr>
          <w:rFonts w:hint="eastAsia" w:ascii="宋体" w:hAnsi="宋体" w:cs="宋体"/>
          <w:color w:val="auto"/>
          <w:szCs w:val="21"/>
          <w:highlight w:val="none"/>
        </w:rPr>
        <w:t>件第</w:t>
      </w:r>
      <w:r>
        <w:rPr>
          <w:rFonts w:hint="eastAsia" w:ascii="宋体" w:hAnsi="宋体" w:cs="宋体"/>
          <w:color w:val="auto"/>
          <w:spacing w:val="-2"/>
          <w:szCs w:val="21"/>
          <w:highlight w:val="none"/>
        </w:rPr>
        <w:t>四</w:t>
      </w:r>
      <w:r>
        <w:rPr>
          <w:rFonts w:hint="eastAsia" w:ascii="宋体" w:hAnsi="宋体" w:cs="宋体"/>
          <w:color w:val="auto"/>
          <w:szCs w:val="21"/>
          <w:highlight w:val="none"/>
        </w:rPr>
        <w:t>章</w:t>
      </w:r>
      <w:r>
        <w:rPr>
          <w:rFonts w:hint="eastAsia" w:ascii="宋体" w:hAnsi="宋体" w:cs="宋体"/>
          <w:color w:val="auto"/>
          <w:spacing w:val="-3"/>
          <w:szCs w:val="21"/>
          <w:highlight w:val="none"/>
        </w:rPr>
        <w:t>“</w:t>
      </w:r>
      <w:r>
        <w:rPr>
          <w:rFonts w:hint="eastAsia" w:ascii="宋体" w:hAnsi="宋体" w:cs="宋体"/>
          <w:color w:val="auto"/>
          <w:szCs w:val="21"/>
          <w:highlight w:val="none"/>
        </w:rPr>
        <w:t>合</w:t>
      </w:r>
      <w:r>
        <w:rPr>
          <w:rFonts w:hint="eastAsia" w:ascii="宋体" w:hAnsi="宋体" w:cs="宋体"/>
          <w:color w:val="auto"/>
          <w:spacing w:val="2"/>
          <w:position w:val="-1"/>
          <w:szCs w:val="21"/>
          <w:highlight w:val="none"/>
        </w:rPr>
        <w:t>同条款及格</w:t>
      </w:r>
      <w:r>
        <w:rPr>
          <w:rFonts w:hint="eastAsia" w:ascii="宋体" w:hAnsi="宋体" w:cs="宋体"/>
          <w:color w:val="auto"/>
          <w:spacing w:val="5"/>
          <w:position w:val="-1"/>
          <w:szCs w:val="21"/>
          <w:highlight w:val="none"/>
        </w:rPr>
        <w:t>式</w:t>
      </w:r>
      <w:r>
        <w:rPr>
          <w:rFonts w:hint="eastAsia" w:ascii="宋体" w:hAnsi="宋体" w:cs="宋体"/>
          <w:color w:val="auto"/>
          <w:spacing w:val="2"/>
          <w:position w:val="-1"/>
          <w:szCs w:val="21"/>
          <w:highlight w:val="none"/>
        </w:rPr>
        <w:t>”规定的或者事先经过招标人书面认可的履约保证金格式向招标人提交履约</w:t>
      </w:r>
      <w:r>
        <w:rPr>
          <w:rFonts w:hint="eastAsia" w:ascii="宋体" w:hAnsi="宋体" w:cs="宋体"/>
          <w:color w:val="auto"/>
          <w:spacing w:val="5"/>
          <w:position w:val="-1"/>
          <w:szCs w:val="21"/>
          <w:highlight w:val="none"/>
        </w:rPr>
        <w:t>保</w:t>
      </w:r>
      <w:r>
        <w:rPr>
          <w:rFonts w:hint="eastAsia" w:ascii="宋体" w:hAnsi="宋体" w:cs="宋体"/>
          <w:color w:val="auto"/>
          <w:position w:val="-1"/>
          <w:szCs w:val="21"/>
          <w:highlight w:val="none"/>
        </w:rPr>
        <w:t>证</w:t>
      </w:r>
      <w:r>
        <w:rPr>
          <w:rFonts w:hint="eastAsia" w:ascii="宋体" w:hAnsi="宋体" w:cs="宋体"/>
          <w:color w:val="auto"/>
          <w:szCs w:val="21"/>
          <w:highlight w:val="none"/>
        </w:rPr>
        <w:t>金。</w:t>
      </w:r>
      <w:r>
        <w:rPr>
          <w:rFonts w:hint="eastAsia" w:ascii="宋体" w:hAnsi="宋体" w:cs="宋体"/>
          <w:color w:val="auto"/>
          <w:spacing w:val="-2"/>
          <w:szCs w:val="21"/>
          <w:highlight w:val="none"/>
        </w:rPr>
        <w:t>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另有</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外</w:t>
      </w:r>
      <w:r>
        <w:rPr>
          <w:rFonts w:hint="eastAsia" w:ascii="宋体" w:hAnsi="宋体" w:cs="宋体"/>
          <w:color w:val="auto"/>
          <w:szCs w:val="21"/>
          <w:highlight w:val="none"/>
        </w:rPr>
        <w:t>。</w:t>
      </w:r>
    </w:p>
    <w:p w14:paraId="46090798">
      <w:pPr>
        <w:spacing w:before="11"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7.6.2</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中</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不</w:t>
      </w:r>
      <w:r>
        <w:rPr>
          <w:rFonts w:hint="eastAsia" w:ascii="宋体" w:hAnsi="宋体" w:cs="宋体"/>
          <w:color w:val="auto"/>
          <w:szCs w:val="21"/>
          <w:highlight w:val="none"/>
        </w:rPr>
        <w:t>能</w:t>
      </w:r>
      <w:r>
        <w:rPr>
          <w:rFonts w:hint="eastAsia" w:ascii="宋体" w:hAnsi="宋体" w:cs="宋体"/>
          <w:color w:val="auto"/>
          <w:spacing w:val="-2"/>
          <w:szCs w:val="21"/>
          <w:highlight w:val="none"/>
        </w:rPr>
        <w:t>按</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w:t>
      </w:r>
      <w:r>
        <w:rPr>
          <w:rFonts w:hint="eastAsia" w:ascii="宋体" w:hAnsi="宋体" w:cs="宋体"/>
          <w:color w:val="auto"/>
          <w:spacing w:val="15"/>
          <w:szCs w:val="21"/>
          <w:highlight w:val="none"/>
        </w:rPr>
        <w:t xml:space="preserve"> </w:t>
      </w:r>
      <w:r>
        <w:rPr>
          <w:rFonts w:hint="eastAsia" w:ascii="宋体" w:hAnsi="宋体" w:cs="宋体"/>
          <w:color w:val="auto"/>
          <w:szCs w:val="21"/>
          <w:highlight w:val="none"/>
        </w:rPr>
        <w:t>7.6.1</w:t>
      </w:r>
      <w:r>
        <w:rPr>
          <w:rFonts w:hint="eastAsia" w:ascii="宋体" w:hAnsi="宋体" w:cs="宋体"/>
          <w:color w:val="auto"/>
          <w:spacing w:val="12"/>
          <w:szCs w:val="21"/>
          <w:highlight w:val="none"/>
        </w:rPr>
        <w:t xml:space="preserve"> </w:t>
      </w:r>
      <w:r>
        <w:rPr>
          <w:rFonts w:hint="eastAsia" w:ascii="宋体" w:hAnsi="宋体" w:cs="宋体"/>
          <w:color w:val="auto"/>
          <w:szCs w:val="21"/>
          <w:highlight w:val="none"/>
        </w:rPr>
        <w:t>项</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提</w:t>
      </w:r>
      <w:r>
        <w:rPr>
          <w:rFonts w:hint="eastAsia" w:ascii="宋体" w:hAnsi="宋体" w:cs="宋体"/>
          <w:color w:val="auto"/>
          <w:szCs w:val="21"/>
          <w:highlight w:val="none"/>
        </w:rPr>
        <w:t>交</w:t>
      </w:r>
      <w:r>
        <w:rPr>
          <w:rFonts w:hint="eastAsia" w:ascii="宋体" w:hAnsi="宋体" w:cs="宋体"/>
          <w:color w:val="auto"/>
          <w:spacing w:val="-2"/>
          <w:szCs w:val="21"/>
          <w:highlight w:val="none"/>
        </w:rPr>
        <w:t>履</w:t>
      </w:r>
      <w:r>
        <w:rPr>
          <w:rFonts w:hint="eastAsia" w:ascii="宋体" w:hAnsi="宋体" w:cs="宋体"/>
          <w:color w:val="auto"/>
          <w:szCs w:val="21"/>
          <w:highlight w:val="none"/>
        </w:rPr>
        <w:t>约</w:t>
      </w:r>
      <w:r>
        <w:rPr>
          <w:rFonts w:hint="eastAsia" w:ascii="宋体" w:hAnsi="宋体" w:cs="宋体"/>
          <w:color w:val="auto"/>
          <w:spacing w:val="-2"/>
          <w:szCs w:val="21"/>
          <w:highlight w:val="none"/>
        </w:rPr>
        <w:t>保</w:t>
      </w:r>
      <w:r>
        <w:rPr>
          <w:rFonts w:hint="eastAsia" w:ascii="宋体" w:hAnsi="宋体" w:cs="宋体"/>
          <w:color w:val="auto"/>
          <w:szCs w:val="21"/>
          <w:highlight w:val="none"/>
        </w:rPr>
        <w:t>证金</w:t>
      </w:r>
      <w:r>
        <w:rPr>
          <w:rFonts w:hint="eastAsia" w:ascii="宋体" w:hAnsi="宋体" w:cs="宋体"/>
          <w:color w:val="auto"/>
          <w:spacing w:val="-2"/>
          <w:szCs w:val="21"/>
          <w:highlight w:val="none"/>
        </w:rPr>
        <w:t>的</w:t>
      </w:r>
      <w:r>
        <w:rPr>
          <w:rFonts w:hint="eastAsia" w:ascii="宋体" w:hAnsi="宋体" w:cs="宋体"/>
          <w:color w:val="auto"/>
          <w:szCs w:val="21"/>
          <w:highlight w:val="none"/>
        </w:rPr>
        <w:t>，</w:t>
      </w:r>
      <w:r>
        <w:rPr>
          <w:rFonts w:hint="eastAsia" w:ascii="宋体" w:hAnsi="宋体" w:cs="宋体"/>
          <w:color w:val="auto"/>
          <w:spacing w:val="-2"/>
          <w:szCs w:val="21"/>
          <w:highlight w:val="none"/>
        </w:rPr>
        <w:t>视</w:t>
      </w:r>
      <w:r>
        <w:rPr>
          <w:rFonts w:hint="eastAsia" w:ascii="宋体" w:hAnsi="宋体" w:cs="宋体"/>
          <w:color w:val="auto"/>
          <w:szCs w:val="21"/>
          <w:highlight w:val="none"/>
        </w:rPr>
        <w:t>为</w:t>
      </w:r>
      <w:r>
        <w:rPr>
          <w:rFonts w:hint="eastAsia" w:ascii="宋体" w:hAnsi="宋体" w:cs="宋体"/>
          <w:color w:val="auto"/>
          <w:spacing w:val="-2"/>
          <w:szCs w:val="21"/>
          <w:highlight w:val="none"/>
        </w:rPr>
        <w:t>放</w:t>
      </w:r>
      <w:r>
        <w:rPr>
          <w:rFonts w:hint="eastAsia" w:ascii="宋体" w:hAnsi="宋体" w:cs="宋体"/>
          <w:color w:val="auto"/>
          <w:szCs w:val="21"/>
          <w:highlight w:val="none"/>
        </w:rPr>
        <w:t>弃</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w:t>
      </w:r>
      <w:r>
        <w:rPr>
          <w:rFonts w:hint="eastAsia" w:ascii="宋体" w:hAnsi="宋体" w:cs="宋体"/>
          <w:color w:val="auto"/>
          <w:szCs w:val="21"/>
          <w:highlight w:val="none"/>
        </w:rPr>
        <w:t>其投</w:t>
      </w:r>
      <w:r>
        <w:rPr>
          <w:rFonts w:hint="eastAsia" w:ascii="宋体" w:hAnsi="宋体" w:cs="宋体"/>
          <w:color w:val="auto"/>
          <w:spacing w:val="-2"/>
          <w:szCs w:val="21"/>
          <w:highlight w:val="none"/>
        </w:rPr>
        <w:t>标</w:t>
      </w:r>
      <w:r>
        <w:rPr>
          <w:rFonts w:hint="eastAsia" w:ascii="宋体" w:hAnsi="宋体" w:cs="宋体"/>
          <w:color w:val="auto"/>
          <w:szCs w:val="21"/>
          <w:highlight w:val="none"/>
        </w:rPr>
        <w:t>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金不予</w:t>
      </w:r>
      <w:r>
        <w:rPr>
          <w:rFonts w:hint="eastAsia" w:ascii="宋体" w:hAnsi="宋体" w:cs="宋体"/>
          <w:color w:val="auto"/>
          <w:spacing w:val="-2"/>
          <w:szCs w:val="21"/>
          <w:highlight w:val="none"/>
        </w:rPr>
        <w:t>退</w:t>
      </w:r>
      <w:r>
        <w:rPr>
          <w:rFonts w:hint="eastAsia" w:ascii="宋体" w:hAnsi="宋体" w:cs="宋体"/>
          <w:color w:val="auto"/>
          <w:szCs w:val="21"/>
          <w:highlight w:val="none"/>
        </w:rPr>
        <w:t>还</w:t>
      </w:r>
      <w:r>
        <w:rPr>
          <w:rFonts w:hint="eastAsia" w:ascii="宋体" w:hAnsi="宋体" w:cs="宋体"/>
          <w:color w:val="auto"/>
          <w:spacing w:val="-2"/>
          <w:szCs w:val="21"/>
          <w:highlight w:val="none"/>
        </w:rPr>
        <w:t>，</w:t>
      </w:r>
      <w:r>
        <w:rPr>
          <w:rFonts w:hint="eastAsia" w:ascii="宋体" w:hAnsi="宋体" w:cs="宋体"/>
          <w:color w:val="auto"/>
          <w:szCs w:val="21"/>
          <w:highlight w:val="none"/>
        </w:rPr>
        <w:t>给</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造</w:t>
      </w:r>
      <w:r>
        <w:rPr>
          <w:rFonts w:hint="eastAsia" w:ascii="宋体" w:hAnsi="宋体" w:cs="宋体"/>
          <w:color w:val="auto"/>
          <w:spacing w:val="-2"/>
          <w:szCs w:val="21"/>
          <w:highlight w:val="none"/>
        </w:rPr>
        <w:t>成</w:t>
      </w:r>
      <w:r>
        <w:rPr>
          <w:rFonts w:hint="eastAsia" w:ascii="宋体" w:hAnsi="宋体" w:cs="宋体"/>
          <w:color w:val="auto"/>
          <w:szCs w:val="21"/>
          <w:highlight w:val="none"/>
        </w:rPr>
        <w:t>的损</w:t>
      </w:r>
      <w:r>
        <w:rPr>
          <w:rFonts w:hint="eastAsia" w:ascii="宋体" w:hAnsi="宋体" w:cs="宋体"/>
          <w:color w:val="auto"/>
          <w:spacing w:val="-2"/>
          <w:szCs w:val="21"/>
          <w:highlight w:val="none"/>
        </w:rPr>
        <w:t>失</w:t>
      </w:r>
      <w:r>
        <w:rPr>
          <w:rFonts w:hint="eastAsia" w:ascii="宋体" w:hAnsi="宋体" w:cs="宋体"/>
          <w:color w:val="auto"/>
          <w:szCs w:val="21"/>
          <w:highlight w:val="none"/>
        </w:rPr>
        <w:t>超</w:t>
      </w:r>
      <w:r>
        <w:rPr>
          <w:rFonts w:hint="eastAsia" w:ascii="宋体" w:hAnsi="宋体" w:cs="宋体"/>
          <w:color w:val="auto"/>
          <w:spacing w:val="-2"/>
          <w:szCs w:val="21"/>
          <w:highlight w:val="none"/>
        </w:rPr>
        <w:t>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w:t>
      </w:r>
      <w:r>
        <w:rPr>
          <w:rFonts w:hint="eastAsia" w:ascii="宋体" w:hAnsi="宋体" w:cs="宋体"/>
          <w:color w:val="auto"/>
          <w:spacing w:val="-2"/>
          <w:szCs w:val="21"/>
          <w:highlight w:val="none"/>
        </w:rPr>
        <w:t>数</w:t>
      </w:r>
      <w:r>
        <w:rPr>
          <w:rFonts w:hint="eastAsia" w:ascii="宋体" w:hAnsi="宋体" w:cs="宋体"/>
          <w:color w:val="auto"/>
          <w:szCs w:val="21"/>
          <w:highlight w:val="none"/>
        </w:rPr>
        <w:t>额的</w:t>
      </w:r>
      <w:r>
        <w:rPr>
          <w:rFonts w:hint="eastAsia" w:ascii="宋体" w:hAnsi="宋体" w:cs="宋体"/>
          <w:color w:val="auto"/>
          <w:spacing w:val="-2"/>
          <w:szCs w:val="21"/>
          <w:highlight w:val="none"/>
        </w:rPr>
        <w:t>，</w:t>
      </w:r>
      <w:r>
        <w:rPr>
          <w:rFonts w:hint="eastAsia" w:ascii="宋体" w:hAnsi="宋体" w:cs="宋体"/>
          <w:color w:val="auto"/>
          <w:szCs w:val="21"/>
          <w:highlight w:val="none"/>
        </w:rPr>
        <w:t>中</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还</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对</w:t>
      </w:r>
      <w:r>
        <w:rPr>
          <w:rFonts w:hint="eastAsia" w:ascii="宋体" w:hAnsi="宋体" w:cs="宋体"/>
          <w:color w:val="auto"/>
          <w:spacing w:val="-2"/>
          <w:szCs w:val="21"/>
          <w:highlight w:val="none"/>
        </w:rPr>
        <w:t>超</w:t>
      </w:r>
      <w:r>
        <w:rPr>
          <w:rFonts w:hint="eastAsia" w:ascii="宋体" w:hAnsi="宋体" w:cs="宋体"/>
          <w:color w:val="auto"/>
          <w:szCs w:val="21"/>
          <w:highlight w:val="none"/>
        </w:rPr>
        <w:t>过部</w:t>
      </w:r>
      <w:r>
        <w:rPr>
          <w:rFonts w:hint="eastAsia" w:ascii="宋体" w:hAnsi="宋体" w:cs="宋体"/>
          <w:color w:val="auto"/>
          <w:spacing w:val="-2"/>
          <w:szCs w:val="21"/>
          <w:highlight w:val="none"/>
        </w:rPr>
        <w:t>分</w:t>
      </w:r>
      <w:r>
        <w:rPr>
          <w:rFonts w:hint="eastAsia" w:ascii="宋体" w:hAnsi="宋体" w:cs="宋体"/>
          <w:color w:val="auto"/>
          <w:szCs w:val="21"/>
          <w:highlight w:val="none"/>
        </w:rPr>
        <w:t>予</w:t>
      </w:r>
      <w:r>
        <w:rPr>
          <w:rFonts w:hint="eastAsia" w:ascii="宋体" w:hAnsi="宋体" w:cs="宋体"/>
          <w:color w:val="auto"/>
          <w:spacing w:val="-2"/>
          <w:szCs w:val="21"/>
          <w:highlight w:val="none"/>
        </w:rPr>
        <w:t>以</w:t>
      </w:r>
      <w:r>
        <w:rPr>
          <w:rFonts w:hint="eastAsia" w:ascii="宋体" w:hAnsi="宋体" w:cs="宋体"/>
          <w:color w:val="auto"/>
          <w:szCs w:val="21"/>
          <w:highlight w:val="none"/>
        </w:rPr>
        <w:t>赔</w:t>
      </w:r>
      <w:r>
        <w:rPr>
          <w:rFonts w:hint="eastAsia" w:ascii="宋体" w:hAnsi="宋体" w:cs="宋体"/>
          <w:color w:val="auto"/>
          <w:spacing w:val="-2"/>
          <w:szCs w:val="21"/>
          <w:highlight w:val="none"/>
        </w:rPr>
        <w:t>偿</w:t>
      </w:r>
      <w:r>
        <w:rPr>
          <w:rFonts w:hint="eastAsia" w:ascii="宋体" w:hAnsi="宋体" w:cs="宋体"/>
          <w:color w:val="auto"/>
          <w:szCs w:val="21"/>
          <w:highlight w:val="none"/>
        </w:rPr>
        <w:t>。</w:t>
      </w:r>
    </w:p>
    <w:p w14:paraId="531F1C65">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7</w:t>
      </w:r>
      <w:r>
        <w:rPr>
          <w:rFonts w:hint="eastAsia" w:ascii="宋体" w:hAnsi="宋体" w:cs="宋体"/>
          <w:color w:val="auto"/>
          <w:sz w:val="28"/>
          <w:szCs w:val="28"/>
          <w:highlight w:val="none"/>
        </w:rPr>
        <w:t>.7</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签订合同</w:t>
      </w:r>
    </w:p>
    <w:p w14:paraId="35F31D60">
      <w:pPr>
        <w:spacing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7.7.1</w:t>
      </w:r>
      <w:r>
        <w:rPr>
          <w:rFonts w:hint="eastAsia" w:ascii="宋体" w:hAnsi="宋体" w:cs="宋体"/>
          <w:color w:val="auto"/>
          <w:spacing w:val="51"/>
          <w:szCs w:val="21"/>
          <w:highlight w:val="none"/>
        </w:rPr>
        <w:t xml:space="preserve"> </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和</w:t>
      </w:r>
      <w:r>
        <w:rPr>
          <w:rFonts w:hint="eastAsia" w:ascii="宋体" w:hAnsi="宋体" w:cs="宋体"/>
          <w:color w:val="auto"/>
          <w:szCs w:val="21"/>
          <w:highlight w:val="none"/>
        </w:rPr>
        <w:t>中</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应当</w:t>
      </w:r>
      <w:r>
        <w:rPr>
          <w:rFonts w:hint="eastAsia" w:ascii="宋体" w:hAnsi="宋体" w:cs="宋体"/>
          <w:color w:val="auto"/>
          <w:szCs w:val="21"/>
          <w:highlight w:val="none"/>
        </w:rPr>
        <w:t>在中</w:t>
      </w:r>
      <w:r>
        <w:rPr>
          <w:rFonts w:hint="eastAsia" w:ascii="宋体" w:hAnsi="宋体" w:cs="宋体"/>
          <w:color w:val="auto"/>
          <w:spacing w:val="-2"/>
          <w:szCs w:val="21"/>
          <w:highlight w:val="none"/>
        </w:rPr>
        <w:t>标</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书</w:t>
      </w:r>
      <w:r>
        <w:rPr>
          <w:rFonts w:hint="eastAsia" w:ascii="宋体" w:hAnsi="宋体" w:cs="宋体"/>
          <w:color w:val="auto"/>
          <w:spacing w:val="-2"/>
          <w:szCs w:val="21"/>
          <w:highlight w:val="none"/>
        </w:rPr>
        <w:t>发</w:t>
      </w:r>
      <w:r>
        <w:rPr>
          <w:rFonts w:hint="eastAsia" w:ascii="宋体" w:hAnsi="宋体" w:cs="宋体"/>
          <w:color w:val="auto"/>
          <w:szCs w:val="21"/>
          <w:highlight w:val="none"/>
        </w:rPr>
        <w:t>出</w:t>
      </w:r>
      <w:r>
        <w:rPr>
          <w:rFonts w:hint="eastAsia" w:ascii="宋体" w:hAnsi="宋体" w:cs="宋体"/>
          <w:color w:val="auto"/>
          <w:spacing w:val="-2"/>
          <w:szCs w:val="21"/>
          <w:highlight w:val="none"/>
        </w:rPr>
        <w:t>之</w:t>
      </w:r>
      <w:r>
        <w:rPr>
          <w:rFonts w:hint="eastAsia" w:ascii="宋体" w:hAnsi="宋体" w:cs="宋体"/>
          <w:color w:val="auto"/>
          <w:szCs w:val="21"/>
          <w:highlight w:val="none"/>
        </w:rPr>
        <w:t>日起</w:t>
      </w:r>
      <w:r>
        <w:rPr>
          <w:rFonts w:hint="eastAsia" w:ascii="宋体" w:hAnsi="宋体" w:cs="宋体"/>
          <w:color w:val="auto"/>
          <w:spacing w:val="13"/>
          <w:szCs w:val="21"/>
          <w:highlight w:val="none"/>
        </w:rPr>
        <w:t xml:space="preserve"> </w:t>
      </w:r>
      <w:r>
        <w:rPr>
          <w:rFonts w:hint="eastAsia" w:ascii="宋体" w:hAnsi="宋体" w:cs="宋体"/>
          <w:color w:val="auto"/>
          <w:szCs w:val="21"/>
          <w:highlight w:val="none"/>
        </w:rPr>
        <w:t>30</w:t>
      </w:r>
      <w:r>
        <w:rPr>
          <w:rFonts w:hint="eastAsia" w:ascii="宋体" w:hAnsi="宋体" w:cs="宋体"/>
          <w:color w:val="auto"/>
          <w:spacing w:val="15"/>
          <w:szCs w:val="21"/>
          <w:highlight w:val="none"/>
        </w:rPr>
        <w:t xml:space="preserve"> </w:t>
      </w:r>
      <w:r>
        <w:rPr>
          <w:rFonts w:hint="eastAsia" w:ascii="宋体" w:hAnsi="宋体" w:cs="宋体"/>
          <w:color w:val="auto"/>
          <w:szCs w:val="21"/>
          <w:highlight w:val="none"/>
        </w:rPr>
        <w:t>日</w:t>
      </w:r>
      <w:r>
        <w:rPr>
          <w:rFonts w:hint="eastAsia" w:ascii="宋体" w:hAnsi="宋体" w:cs="宋体"/>
          <w:color w:val="auto"/>
          <w:spacing w:val="-2"/>
          <w:szCs w:val="21"/>
          <w:highlight w:val="none"/>
        </w:rPr>
        <w:t>内</w:t>
      </w:r>
      <w:r>
        <w:rPr>
          <w:rFonts w:hint="eastAsia" w:ascii="宋体" w:hAnsi="宋体" w:cs="宋体"/>
          <w:color w:val="auto"/>
          <w:szCs w:val="21"/>
          <w:highlight w:val="none"/>
        </w:rPr>
        <w:t>，</w:t>
      </w:r>
      <w:r>
        <w:rPr>
          <w:rFonts w:hint="eastAsia" w:ascii="宋体" w:hAnsi="宋体" w:cs="宋体"/>
          <w:color w:val="auto"/>
          <w:spacing w:val="-2"/>
          <w:szCs w:val="21"/>
          <w:highlight w:val="none"/>
        </w:rPr>
        <w:t>根</w:t>
      </w:r>
      <w:r>
        <w:rPr>
          <w:rFonts w:hint="eastAsia" w:ascii="宋体" w:hAnsi="宋体" w:cs="宋体"/>
          <w:color w:val="auto"/>
          <w:szCs w:val="21"/>
          <w:highlight w:val="none"/>
        </w:rPr>
        <w:t>据</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和</w:t>
      </w:r>
      <w:r>
        <w:rPr>
          <w:rFonts w:hint="eastAsia" w:ascii="宋体" w:hAnsi="宋体" w:cs="宋体"/>
          <w:color w:val="auto"/>
          <w:szCs w:val="21"/>
          <w:highlight w:val="none"/>
        </w:rPr>
        <w:t>中标</w:t>
      </w:r>
      <w:r>
        <w:rPr>
          <w:rFonts w:hint="eastAsia" w:ascii="宋体" w:hAnsi="宋体" w:cs="宋体"/>
          <w:color w:val="auto"/>
          <w:spacing w:val="-2"/>
          <w:szCs w:val="21"/>
          <w:highlight w:val="none"/>
        </w:rPr>
        <w:t>人</w:t>
      </w:r>
      <w:r>
        <w:rPr>
          <w:rFonts w:hint="eastAsia" w:ascii="宋体" w:hAnsi="宋体" w:cs="宋体"/>
          <w:color w:val="auto"/>
          <w:szCs w:val="21"/>
          <w:highlight w:val="none"/>
        </w:rPr>
        <w:t>的投标文件订立书面</w:t>
      </w:r>
      <w:r>
        <w:rPr>
          <w:rFonts w:hint="eastAsia" w:ascii="宋体" w:hAnsi="宋体" w:cs="宋体"/>
          <w:color w:val="auto"/>
          <w:spacing w:val="-2"/>
          <w:szCs w:val="21"/>
          <w:highlight w:val="none"/>
        </w:rPr>
        <w:t>合</w:t>
      </w:r>
      <w:r>
        <w:rPr>
          <w:rFonts w:hint="eastAsia" w:ascii="宋体" w:hAnsi="宋体" w:cs="宋体"/>
          <w:color w:val="auto"/>
          <w:szCs w:val="21"/>
          <w:highlight w:val="none"/>
        </w:rPr>
        <w:t>同。</w:t>
      </w:r>
      <w:r>
        <w:rPr>
          <w:rFonts w:hint="eastAsia" w:ascii="宋体" w:hAnsi="宋体" w:cs="宋体"/>
          <w:color w:val="auto"/>
          <w:spacing w:val="-2"/>
          <w:szCs w:val="21"/>
          <w:highlight w:val="none"/>
        </w:rPr>
        <w:t>中</w:t>
      </w:r>
      <w:r>
        <w:rPr>
          <w:rFonts w:hint="eastAsia" w:ascii="宋体" w:hAnsi="宋体" w:cs="宋体"/>
          <w:color w:val="auto"/>
          <w:szCs w:val="21"/>
          <w:highlight w:val="none"/>
        </w:rPr>
        <w:t>标人无正当理由</w:t>
      </w:r>
      <w:r>
        <w:rPr>
          <w:rFonts w:hint="eastAsia" w:ascii="宋体" w:hAnsi="宋体" w:cs="宋体"/>
          <w:color w:val="auto"/>
          <w:spacing w:val="-2"/>
          <w:szCs w:val="21"/>
          <w:highlight w:val="none"/>
        </w:rPr>
        <w:t>拒</w:t>
      </w:r>
      <w:r>
        <w:rPr>
          <w:rFonts w:hint="eastAsia" w:ascii="宋体" w:hAnsi="宋体" w:cs="宋体"/>
          <w:color w:val="auto"/>
          <w:szCs w:val="21"/>
          <w:highlight w:val="none"/>
        </w:rPr>
        <w:t>签合</w:t>
      </w:r>
      <w:r>
        <w:rPr>
          <w:rFonts w:hint="eastAsia" w:ascii="宋体" w:hAnsi="宋体" w:cs="宋体"/>
          <w:color w:val="auto"/>
          <w:spacing w:val="-2"/>
          <w:szCs w:val="21"/>
          <w:highlight w:val="none"/>
        </w:rPr>
        <w:t>同</w:t>
      </w:r>
      <w:r>
        <w:rPr>
          <w:rFonts w:hint="eastAsia" w:ascii="宋体" w:hAnsi="宋体" w:cs="宋体"/>
          <w:color w:val="auto"/>
          <w:szCs w:val="21"/>
          <w:highlight w:val="none"/>
        </w:rPr>
        <w:t>，在签订合同时</w:t>
      </w:r>
      <w:r>
        <w:rPr>
          <w:rFonts w:hint="eastAsia" w:ascii="宋体" w:hAnsi="宋体" w:cs="宋体"/>
          <w:color w:val="auto"/>
          <w:spacing w:val="-2"/>
          <w:szCs w:val="21"/>
          <w:highlight w:val="none"/>
        </w:rPr>
        <w:t>向</w:t>
      </w: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提出附加条件</w:t>
      </w:r>
      <w:r>
        <w:rPr>
          <w:rFonts w:hint="eastAsia" w:ascii="宋体" w:hAnsi="宋体" w:cs="宋体"/>
          <w:color w:val="auto"/>
          <w:spacing w:val="-2"/>
          <w:szCs w:val="21"/>
          <w:highlight w:val="none"/>
        </w:rPr>
        <w:t>，</w:t>
      </w:r>
      <w:r>
        <w:rPr>
          <w:rFonts w:hint="eastAsia" w:ascii="宋体" w:hAnsi="宋体" w:cs="宋体"/>
          <w:color w:val="auto"/>
          <w:szCs w:val="21"/>
          <w:highlight w:val="none"/>
        </w:rPr>
        <w:t>或者不按照招标文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要求</w:t>
      </w:r>
      <w:r>
        <w:rPr>
          <w:rFonts w:hint="eastAsia" w:ascii="宋体" w:hAnsi="宋体" w:cs="宋体"/>
          <w:color w:val="auto"/>
          <w:spacing w:val="-2"/>
          <w:szCs w:val="21"/>
          <w:highlight w:val="none"/>
        </w:rPr>
        <w:t>提</w:t>
      </w:r>
      <w:r>
        <w:rPr>
          <w:rFonts w:hint="eastAsia" w:ascii="宋体" w:hAnsi="宋体" w:cs="宋体"/>
          <w:color w:val="auto"/>
          <w:szCs w:val="21"/>
          <w:highlight w:val="none"/>
        </w:rPr>
        <w:t>交履约保证金的</w:t>
      </w:r>
      <w:r>
        <w:rPr>
          <w:rFonts w:hint="eastAsia" w:ascii="宋体" w:hAnsi="宋体" w:cs="宋体"/>
          <w:color w:val="auto"/>
          <w:spacing w:val="-2"/>
          <w:szCs w:val="21"/>
          <w:highlight w:val="none"/>
        </w:rPr>
        <w:t>，</w:t>
      </w: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有权取消其中标</w:t>
      </w:r>
      <w:r>
        <w:rPr>
          <w:rFonts w:hint="eastAsia" w:ascii="宋体" w:hAnsi="宋体" w:cs="宋体"/>
          <w:color w:val="auto"/>
          <w:spacing w:val="-2"/>
          <w:szCs w:val="21"/>
          <w:highlight w:val="none"/>
        </w:rPr>
        <w:t>资</w:t>
      </w:r>
      <w:r>
        <w:rPr>
          <w:rFonts w:hint="eastAsia" w:ascii="宋体" w:hAnsi="宋体" w:cs="宋体"/>
          <w:color w:val="auto"/>
          <w:szCs w:val="21"/>
          <w:highlight w:val="none"/>
        </w:rPr>
        <w:t>格，</w:t>
      </w:r>
      <w:r>
        <w:rPr>
          <w:rFonts w:hint="eastAsia" w:ascii="宋体" w:hAnsi="宋体" w:cs="宋体"/>
          <w:color w:val="auto"/>
          <w:spacing w:val="-2"/>
          <w:szCs w:val="21"/>
          <w:highlight w:val="none"/>
        </w:rPr>
        <w:t>其</w:t>
      </w:r>
      <w:r>
        <w:rPr>
          <w:rFonts w:hint="eastAsia" w:ascii="宋体" w:hAnsi="宋体" w:cs="宋体"/>
          <w:color w:val="auto"/>
          <w:szCs w:val="21"/>
          <w:highlight w:val="none"/>
        </w:rPr>
        <w:t>投标保证金不</w:t>
      </w:r>
      <w:r>
        <w:rPr>
          <w:rFonts w:hint="eastAsia" w:ascii="宋体" w:hAnsi="宋体" w:cs="宋体"/>
          <w:color w:val="auto"/>
          <w:spacing w:val="-2"/>
          <w:szCs w:val="21"/>
          <w:highlight w:val="none"/>
        </w:rPr>
        <w:t>予</w:t>
      </w:r>
      <w:r>
        <w:rPr>
          <w:rFonts w:hint="eastAsia" w:ascii="宋体" w:hAnsi="宋体" w:cs="宋体"/>
          <w:color w:val="auto"/>
          <w:szCs w:val="21"/>
          <w:highlight w:val="none"/>
        </w:rPr>
        <w:t>退还；</w:t>
      </w:r>
      <w:r>
        <w:rPr>
          <w:rFonts w:hint="eastAsia" w:ascii="宋体" w:hAnsi="宋体" w:cs="宋体"/>
          <w:color w:val="auto"/>
          <w:spacing w:val="-2"/>
          <w:szCs w:val="21"/>
          <w:highlight w:val="none"/>
        </w:rPr>
        <w:t>给</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造</w:t>
      </w:r>
      <w:r>
        <w:rPr>
          <w:rFonts w:hint="eastAsia" w:ascii="宋体" w:hAnsi="宋体" w:cs="宋体"/>
          <w:color w:val="auto"/>
          <w:szCs w:val="21"/>
          <w:highlight w:val="none"/>
        </w:rPr>
        <w:t>成</w:t>
      </w:r>
      <w:r>
        <w:rPr>
          <w:rFonts w:hint="eastAsia" w:ascii="宋体" w:hAnsi="宋体" w:cs="宋体"/>
          <w:color w:val="auto"/>
          <w:spacing w:val="-2"/>
          <w:szCs w:val="21"/>
          <w:highlight w:val="none"/>
        </w:rPr>
        <w:t>的</w:t>
      </w:r>
      <w:r>
        <w:rPr>
          <w:rFonts w:hint="eastAsia" w:ascii="宋体" w:hAnsi="宋体" w:cs="宋体"/>
          <w:color w:val="auto"/>
          <w:szCs w:val="21"/>
          <w:highlight w:val="none"/>
        </w:rPr>
        <w:t>损</w:t>
      </w:r>
      <w:r>
        <w:rPr>
          <w:rFonts w:hint="eastAsia" w:ascii="宋体" w:hAnsi="宋体" w:cs="宋体"/>
          <w:color w:val="auto"/>
          <w:spacing w:val="-2"/>
          <w:szCs w:val="21"/>
          <w:highlight w:val="none"/>
        </w:rPr>
        <w:t>失</w:t>
      </w:r>
      <w:r>
        <w:rPr>
          <w:rFonts w:hint="eastAsia" w:ascii="宋体" w:hAnsi="宋体" w:cs="宋体"/>
          <w:color w:val="auto"/>
          <w:szCs w:val="21"/>
          <w:highlight w:val="none"/>
        </w:rPr>
        <w:t>超过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保</w:t>
      </w:r>
      <w:r>
        <w:rPr>
          <w:rFonts w:hint="eastAsia" w:ascii="宋体" w:hAnsi="宋体" w:cs="宋体"/>
          <w:color w:val="auto"/>
          <w:szCs w:val="21"/>
          <w:highlight w:val="none"/>
        </w:rPr>
        <w:t>证</w:t>
      </w:r>
      <w:r>
        <w:rPr>
          <w:rFonts w:hint="eastAsia" w:ascii="宋体" w:hAnsi="宋体" w:cs="宋体"/>
          <w:color w:val="auto"/>
          <w:spacing w:val="-2"/>
          <w:szCs w:val="21"/>
          <w:highlight w:val="none"/>
        </w:rPr>
        <w:t>金</w:t>
      </w:r>
      <w:r>
        <w:rPr>
          <w:rFonts w:hint="eastAsia" w:ascii="宋体" w:hAnsi="宋体" w:cs="宋体"/>
          <w:color w:val="auto"/>
          <w:szCs w:val="21"/>
          <w:highlight w:val="none"/>
        </w:rPr>
        <w:t>数</w:t>
      </w:r>
      <w:r>
        <w:rPr>
          <w:rFonts w:hint="eastAsia" w:ascii="宋体" w:hAnsi="宋体" w:cs="宋体"/>
          <w:color w:val="auto"/>
          <w:spacing w:val="-2"/>
          <w:szCs w:val="21"/>
          <w:highlight w:val="none"/>
        </w:rPr>
        <w:t>额</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中标</w:t>
      </w:r>
      <w:r>
        <w:rPr>
          <w:rFonts w:hint="eastAsia" w:ascii="宋体" w:hAnsi="宋体" w:cs="宋体"/>
          <w:color w:val="auto"/>
          <w:spacing w:val="-2"/>
          <w:szCs w:val="21"/>
          <w:highlight w:val="none"/>
        </w:rPr>
        <w:t>人</w:t>
      </w:r>
      <w:r>
        <w:rPr>
          <w:rFonts w:hint="eastAsia" w:ascii="宋体" w:hAnsi="宋体" w:cs="宋体"/>
          <w:color w:val="auto"/>
          <w:szCs w:val="21"/>
          <w:highlight w:val="none"/>
        </w:rPr>
        <w:t>还</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对</w:t>
      </w:r>
      <w:r>
        <w:rPr>
          <w:rFonts w:hint="eastAsia" w:ascii="宋体" w:hAnsi="宋体" w:cs="宋体"/>
          <w:color w:val="auto"/>
          <w:szCs w:val="21"/>
          <w:highlight w:val="none"/>
        </w:rPr>
        <w:t>超</w:t>
      </w:r>
      <w:r>
        <w:rPr>
          <w:rFonts w:hint="eastAsia" w:ascii="宋体" w:hAnsi="宋体" w:cs="宋体"/>
          <w:color w:val="auto"/>
          <w:spacing w:val="-2"/>
          <w:szCs w:val="21"/>
          <w:highlight w:val="none"/>
        </w:rPr>
        <w:t>过</w:t>
      </w:r>
      <w:r>
        <w:rPr>
          <w:rFonts w:hint="eastAsia" w:ascii="宋体" w:hAnsi="宋体" w:cs="宋体"/>
          <w:color w:val="auto"/>
          <w:szCs w:val="21"/>
          <w:highlight w:val="none"/>
        </w:rPr>
        <w:t>部</w:t>
      </w:r>
      <w:r>
        <w:rPr>
          <w:rFonts w:hint="eastAsia" w:ascii="宋体" w:hAnsi="宋体" w:cs="宋体"/>
          <w:color w:val="auto"/>
          <w:spacing w:val="-2"/>
          <w:szCs w:val="21"/>
          <w:highlight w:val="none"/>
        </w:rPr>
        <w:t>分</w:t>
      </w:r>
      <w:r>
        <w:rPr>
          <w:rFonts w:hint="eastAsia" w:ascii="宋体" w:hAnsi="宋体" w:cs="宋体"/>
          <w:color w:val="auto"/>
          <w:szCs w:val="21"/>
          <w:highlight w:val="none"/>
        </w:rPr>
        <w:t>予以</w:t>
      </w:r>
      <w:r>
        <w:rPr>
          <w:rFonts w:hint="eastAsia" w:ascii="宋体" w:hAnsi="宋体" w:cs="宋体"/>
          <w:color w:val="auto"/>
          <w:spacing w:val="-2"/>
          <w:szCs w:val="21"/>
          <w:highlight w:val="none"/>
        </w:rPr>
        <w:t>赔</w:t>
      </w:r>
      <w:r>
        <w:rPr>
          <w:rFonts w:hint="eastAsia" w:ascii="宋体" w:hAnsi="宋体" w:cs="宋体"/>
          <w:color w:val="auto"/>
          <w:szCs w:val="21"/>
          <w:highlight w:val="none"/>
        </w:rPr>
        <w:t>偿。</w:t>
      </w:r>
    </w:p>
    <w:p w14:paraId="2CCB9D3F">
      <w:pPr>
        <w:spacing w:before="9"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7.7.2 发</w:t>
      </w:r>
      <w:r>
        <w:rPr>
          <w:rFonts w:hint="eastAsia" w:ascii="宋体" w:hAnsi="宋体" w:cs="宋体"/>
          <w:color w:val="auto"/>
          <w:spacing w:val="-2"/>
          <w:szCs w:val="21"/>
          <w:highlight w:val="none"/>
        </w:rPr>
        <w:t>出</w:t>
      </w:r>
      <w:r>
        <w:rPr>
          <w:rFonts w:hint="eastAsia" w:ascii="宋体" w:hAnsi="宋体" w:cs="宋体"/>
          <w:color w:val="auto"/>
          <w:szCs w:val="21"/>
          <w:highlight w:val="none"/>
        </w:rPr>
        <w:t>中</w:t>
      </w:r>
      <w:r>
        <w:rPr>
          <w:rFonts w:hint="eastAsia" w:ascii="宋体" w:hAnsi="宋体" w:cs="宋体"/>
          <w:color w:val="auto"/>
          <w:spacing w:val="-2"/>
          <w:szCs w:val="21"/>
          <w:highlight w:val="none"/>
        </w:rPr>
        <w:t>标</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书后</w:t>
      </w:r>
      <w:r>
        <w:rPr>
          <w:rFonts w:hint="eastAsia" w:ascii="宋体" w:hAnsi="宋体" w:cs="宋体"/>
          <w:color w:val="auto"/>
          <w:spacing w:val="-41"/>
          <w:szCs w:val="21"/>
          <w:highlight w:val="none"/>
        </w:rPr>
        <w:t>，</w:t>
      </w: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无</w:t>
      </w:r>
      <w:r>
        <w:rPr>
          <w:rFonts w:hint="eastAsia" w:ascii="宋体" w:hAnsi="宋体" w:cs="宋体"/>
          <w:color w:val="auto"/>
          <w:spacing w:val="-2"/>
          <w:szCs w:val="21"/>
          <w:highlight w:val="none"/>
        </w:rPr>
        <w:t>正</w:t>
      </w:r>
      <w:r>
        <w:rPr>
          <w:rFonts w:hint="eastAsia" w:ascii="宋体" w:hAnsi="宋体" w:cs="宋体"/>
          <w:color w:val="auto"/>
          <w:szCs w:val="21"/>
          <w:highlight w:val="none"/>
        </w:rPr>
        <w:t>当</w:t>
      </w:r>
      <w:r>
        <w:rPr>
          <w:rFonts w:hint="eastAsia" w:ascii="宋体" w:hAnsi="宋体" w:cs="宋体"/>
          <w:color w:val="auto"/>
          <w:spacing w:val="-2"/>
          <w:szCs w:val="21"/>
          <w:highlight w:val="none"/>
        </w:rPr>
        <w:t>理</w:t>
      </w:r>
      <w:r>
        <w:rPr>
          <w:rFonts w:hint="eastAsia" w:ascii="宋体" w:hAnsi="宋体" w:cs="宋体"/>
          <w:color w:val="auto"/>
          <w:szCs w:val="21"/>
          <w:highlight w:val="none"/>
        </w:rPr>
        <w:t>由</w:t>
      </w:r>
      <w:r>
        <w:rPr>
          <w:rFonts w:hint="eastAsia" w:ascii="宋体" w:hAnsi="宋体" w:cs="宋体"/>
          <w:color w:val="auto"/>
          <w:spacing w:val="-2"/>
          <w:szCs w:val="21"/>
          <w:highlight w:val="none"/>
        </w:rPr>
        <w:t>拒</w:t>
      </w:r>
      <w:r>
        <w:rPr>
          <w:rFonts w:hint="eastAsia" w:ascii="宋体" w:hAnsi="宋体" w:cs="宋体"/>
          <w:color w:val="auto"/>
          <w:szCs w:val="21"/>
          <w:highlight w:val="none"/>
        </w:rPr>
        <w:t>签</w:t>
      </w:r>
      <w:r>
        <w:rPr>
          <w:rFonts w:hint="eastAsia" w:ascii="宋体" w:hAnsi="宋体" w:cs="宋体"/>
          <w:color w:val="auto"/>
          <w:spacing w:val="-2"/>
          <w:szCs w:val="21"/>
          <w:highlight w:val="none"/>
        </w:rPr>
        <w:t>合</w:t>
      </w:r>
      <w:r>
        <w:rPr>
          <w:rFonts w:hint="eastAsia" w:ascii="宋体" w:hAnsi="宋体" w:cs="宋体"/>
          <w:color w:val="auto"/>
          <w:szCs w:val="21"/>
          <w:highlight w:val="none"/>
        </w:rPr>
        <w:t>同</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在</w:t>
      </w:r>
      <w:r>
        <w:rPr>
          <w:rFonts w:hint="eastAsia" w:ascii="宋体" w:hAnsi="宋体" w:cs="宋体"/>
          <w:color w:val="auto"/>
          <w:szCs w:val="21"/>
          <w:highlight w:val="none"/>
        </w:rPr>
        <w:t>签</w:t>
      </w:r>
      <w:r>
        <w:rPr>
          <w:rFonts w:hint="eastAsia" w:ascii="宋体" w:hAnsi="宋体" w:cs="宋体"/>
          <w:color w:val="auto"/>
          <w:spacing w:val="-2"/>
          <w:szCs w:val="21"/>
          <w:highlight w:val="none"/>
        </w:rPr>
        <w:t>订</w:t>
      </w:r>
      <w:r>
        <w:rPr>
          <w:rFonts w:hint="eastAsia" w:ascii="宋体" w:hAnsi="宋体" w:cs="宋体"/>
          <w:color w:val="auto"/>
          <w:szCs w:val="21"/>
          <w:highlight w:val="none"/>
        </w:rPr>
        <w:t>合</w:t>
      </w:r>
      <w:r>
        <w:rPr>
          <w:rFonts w:hint="eastAsia" w:ascii="宋体" w:hAnsi="宋体" w:cs="宋体"/>
          <w:color w:val="auto"/>
          <w:spacing w:val="-2"/>
          <w:szCs w:val="21"/>
          <w:highlight w:val="none"/>
        </w:rPr>
        <w:t>同</w:t>
      </w:r>
      <w:r>
        <w:rPr>
          <w:rFonts w:hint="eastAsia" w:ascii="宋体" w:hAnsi="宋体" w:cs="宋体"/>
          <w:color w:val="auto"/>
          <w:szCs w:val="21"/>
          <w:highlight w:val="none"/>
        </w:rPr>
        <w:t>时</w:t>
      </w:r>
      <w:r>
        <w:rPr>
          <w:rFonts w:hint="eastAsia" w:ascii="宋体" w:hAnsi="宋体" w:cs="宋体"/>
          <w:color w:val="auto"/>
          <w:spacing w:val="-2"/>
          <w:szCs w:val="21"/>
          <w:highlight w:val="none"/>
        </w:rPr>
        <w:t>向</w:t>
      </w:r>
      <w:r>
        <w:rPr>
          <w:rFonts w:hint="eastAsia" w:ascii="宋体" w:hAnsi="宋体" w:cs="宋体"/>
          <w:color w:val="auto"/>
          <w:szCs w:val="21"/>
          <w:highlight w:val="none"/>
        </w:rPr>
        <w:t>中标</w:t>
      </w:r>
      <w:r>
        <w:rPr>
          <w:rFonts w:hint="eastAsia" w:ascii="宋体" w:hAnsi="宋体" w:cs="宋体"/>
          <w:color w:val="auto"/>
          <w:spacing w:val="-2"/>
          <w:szCs w:val="21"/>
          <w:highlight w:val="none"/>
        </w:rPr>
        <w:t>人</w:t>
      </w:r>
      <w:r>
        <w:rPr>
          <w:rFonts w:hint="eastAsia" w:ascii="宋体" w:hAnsi="宋体" w:cs="宋体"/>
          <w:color w:val="auto"/>
          <w:szCs w:val="21"/>
          <w:highlight w:val="none"/>
        </w:rPr>
        <w:t>提</w:t>
      </w:r>
      <w:r>
        <w:rPr>
          <w:rFonts w:hint="eastAsia" w:ascii="宋体" w:hAnsi="宋体" w:cs="宋体"/>
          <w:color w:val="auto"/>
          <w:spacing w:val="-2"/>
          <w:szCs w:val="21"/>
          <w:highlight w:val="none"/>
        </w:rPr>
        <w:t>出</w:t>
      </w:r>
      <w:r>
        <w:rPr>
          <w:rFonts w:hint="eastAsia" w:ascii="宋体" w:hAnsi="宋体" w:cs="宋体"/>
          <w:color w:val="auto"/>
          <w:szCs w:val="21"/>
          <w:highlight w:val="none"/>
        </w:rPr>
        <w:t>附 加条</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向</w:t>
      </w:r>
      <w:r>
        <w:rPr>
          <w:rFonts w:hint="eastAsia" w:ascii="宋体" w:hAnsi="宋体" w:cs="宋体"/>
          <w:color w:val="auto"/>
          <w:szCs w:val="21"/>
          <w:highlight w:val="none"/>
        </w:rPr>
        <w:t>中</w:t>
      </w:r>
      <w:r>
        <w:rPr>
          <w:rFonts w:hint="eastAsia" w:ascii="宋体" w:hAnsi="宋体" w:cs="宋体"/>
          <w:color w:val="auto"/>
          <w:spacing w:val="-2"/>
          <w:szCs w:val="21"/>
          <w:highlight w:val="none"/>
        </w:rPr>
        <w:t>标</w:t>
      </w:r>
      <w:r>
        <w:rPr>
          <w:rFonts w:hint="eastAsia" w:ascii="宋体" w:hAnsi="宋体" w:cs="宋体"/>
          <w:color w:val="auto"/>
          <w:szCs w:val="21"/>
          <w:highlight w:val="none"/>
        </w:rPr>
        <w:t>人退</w:t>
      </w:r>
      <w:r>
        <w:rPr>
          <w:rFonts w:hint="eastAsia" w:ascii="宋体" w:hAnsi="宋体" w:cs="宋体"/>
          <w:color w:val="auto"/>
          <w:spacing w:val="-2"/>
          <w:szCs w:val="21"/>
          <w:highlight w:val="none"/>
        </w:rPr>
        <w:t>还</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保</w:t>
      </w:r>
      <w:r>
        <w:rPr>
          <w:rFonts w:hint="eastAsia" w:ascii="宋体" w:hAnsi="宋体" w:cs="宋体"/>
          <w:color w:val="auto"/>
          <w:spacing w:val="-2"/>
          <w:szCs w:val="21"/>
          <w:highlight w:val="none"/>
        </w:rPr>
        <w:t>证</w:t>
      </w:r>
      <w:r>
        <w:rPr>
          <w:rFonts w:hint="eastAsia" w:ascii="宋体" w:hAnsi="宋体" w:cs="宋体"/>
          <w:color w:val="auto"/>
          <w:szCs w:val="21"/>
          <w:highlight w:val="none"/>
        </w:rPr>
        <w:t>金</w:t>
      </w:r>
      <w:r>
        <w:rPr>
          <w:rFonts w:hint="eastAsia" w:ascii="宋体" w:hAnsi="宋体" w:cs="宋体"/>
          <w:color w:val="auto"/>
          <w:spacing w:val="-2"/>
          <w:szCs w:val="21"/>
          <w:highlight w:val="none"/>
        </w:rPr>
        <w:t>；</w:t>
      </w:r>
      <w:r>
        <w:rPr>
          <w:rFonts w:hint="eastAsia" w:ascii="宋体" w:hAnsi="宋体" w:cs="宋体"/>
          <w:color w:val="auto"/>
          <w:szCs w:val="21"/>
          <w:highlight w:val="none"/>
        </w:rPr>
        <w:t>给</w:t>
      </w:r>
      <w:r>
        <w:rPr>
          <w:rFonts w:hint="eastAsia" w:ascii="宋体" w:hAnsi="宋体" w:cs="宋体"/>
          <w:color w:val="auto"/>
          <w:spacing w:val="-2"/>
          <w:szCs w:val="21"/>
          <w:highlight w:val="none"/>
        </w:rPr>
        <w:t>中</w:t>
      </w:r>
      <w:r>
        <w:rPr>
          <w:rFonts w:hint="eastAsia" w:ascii="宋体" w:hAnsi="宋体" w:cs="宋体"/>
          <w:color w:val="auto"/>
          <w:szCs w:val="21"/>
          <w:highlight w:val="none"/>
        </w:rPr>
        <w:t>标人</w:t>
      </w:r>
      <w:r>
        <w:rPr>
          <w:rFonts w:hint="eastAsia" w:ascii="宋体" w:hAnsi="宋体" w:cs="宋体"/>
          <w:color w:val="auto"/>
          <w:spacing w:val="-2"/>
          <w:szCs w:val="21"/>
          <w:highlight w:val="none"/>
        </w:rPr>
        <w:t>造</w:t>
      </w:r>
      <w:r>
        <w:rPr>
          <w:rFonts w:hint="eastAsia" w:ascii="宋体" w:hAnsi="宋体" w:cs="宋体"/>
          <w:color w:val="auto"/>
          <w:szCs w:val="21"/>
          <w:highlight w:val="none"/>
        </w:rPr>
        <w:t>成</w:t>
      </w:r>
      <w:r>
        <w:rPr>
          <w:rFonts w:hint="eastAsia" w:ascii="宋体" w:hAnsi="宋体" w:cs="宋体"/>
          <w:color w:val="auto"/>
          <w:spacing w:val="-2"/>
          <w:szCs w:val="21"/>
          <w:highlight w:val="none"/>
        </w:rPr>
        <w:t>损</w:t>
      </w:r>
      <w:r>
        <w:rPr>
          <w:rFonts w:hint="eastAsia" w:ascii="宋体" w:hAnsi="宋体" w:cs="宋体"/>
          <w:color w:val="auto"/>
          <w:szCs w:val="21"/>
          <w:highlight w:val="none"/>
        </w:rPr>
        <w:t>失</w:t>
      </w:r>
      <w:r>
        <w:rPr>
          <w:rFonts w:hint="eastAsia" w:ascii="宋体" w:hAnsi="宋体" w:cs="宋体"/>
          <w:color w:val="auto"/>
          <w:spacing w:val="-2"/>
          <w:szCs w:val="21"/>
          <w:highlight w:val="none"/>
        </w:rPr>
        <w:t>的</w:t>
      </w:r>
      <w:r>
        <w:rPr>
          <w:rFonts w:hint="eastAsia" w:ascii="宋体" w:hAnsi="宋体" w:cs="宋体"/>
          <w:color w:val="auto"/>
          <w:szCs w:val="21"/>
          <w:highlight w:val="none"/>
        </w:rPr>
        <w:t>，</w:t>
      </w:r>
      <w:r>
        <w:rPr>
          <w:rFonts w:hint="eastAsia" w:ascii="宋体" w:hAnsi="宋体" w:cs="宋体"/>
          <w:color w:val="auto"/>
          <w:spacing w:val="-2"/>
          <w:szCs w:val="21"/>
          <w:highlight w:val="none"/>
        </w:rPr>
        <w:t>还</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赔偿</w:t>
      </w:r>
      <w:r>
        <w:rPr>
          <w:rFonts w:hint="eastAsia" w:ascii="宋体" w:hAnsi="宋体" w:cs="宋体"/>
          <w:color w:val="auto"/>
          <w:spacing w:val="-2"/>
          <w:szCs w:val="21"/>
          <w:highlight w:val="none"/>
        </w:rPr>
        <w:t>损</w:t>
      </w:r>
      <w:r>
        <w:rPr>
          <w:rFonts w:hint="eastAsia" w:ascii="宋体" w:hAnsi="宋体" w:cs="宋体"/>
          <w:color w:val="auto"/>
          <w:szCs w:val="21"/>
          <w:highlight w:val="none"/>
        </w:rPr>
        <w:t>失。</w:t>
      </w:r>
    </w:p>
    <w:p w14:paraId="29FD5E3B">
      <w:pPr>
        <w:spacing w:before="6" w:line="360" w:lineRule="auto"/>
        <w:ind w:left="100" w:right="139" w:firstLine="420"/>
        <w:rPr>
          <w:rFonts w:hint="eastAsia" w:ascii="宋体" w:hAnsi="宋体" w:cs="宋体"/>
          <w:color w:val="auto"/>
          <w:szCs w:val="21"/>
          <w:highlight w:val="none"/>
        </w:rPr>
      </w:pPr>
      <w:r>
        <w:rPr>
          <w:rFonts w:hint="eastAsia" w:ascii="宋体" w:hAnsi="宋体" w:cs="宋体"/>
          <w:color w:val="auto"/>
          <w:szCs w:val="21"/>
          <w:highlight w:val="none"/>
        </w:rPr>
        <w:t>7.7.3</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联</w:t>
      </w:r>
      <w:r>
        <w:rPr>
          <w:rFonts w:hint="eastAsia" w:ascii="宋体" w:hAnsi="宋体" w:cs="宋体"/>
          <w:color w:val="auto"/>
          <w:spacing w:val="-2"/>
          <w:szCs w:val="21"/>
          <w:highlight w:val="none"/>
        </w:rPr>
        <w:t>合</w:t>
      </w:r>
      <w:r>
        <w:rPr>
          <w:rFonts w:hint="eastAsia" w:ascii="宋体" w:hAnsi="宋体" w:cs="宋体"/>
          <w:color w:val="auto"/>
          <w:szCs w:val="21"/>
          <w:highlight w:val="none"/>
        </w:rPr>
        <w:t>体</w:t>
      </w:r>
      <w:r>
        <w:rPr>
          <w:rFonts w:hint="eastAsia" w:ascii="宋体" w:hAnsi="宋体" w:cs="宋体"/>
          <w:color w:val="auto"/>
          <w:spacing w:val="-2"/>
          <w:szCs w:val="21"/>
          <w:highlight w:val="none"/>
        </w:rPr>
        <w:t>中</w:t>
      </w:r>
      <w:r>
        <w:rPr>
          <w:rFonts w:hint="eastAsia" w:ascii="宋体" w:hAnsi="宋体" w:cs="宋体"/>
          <w:color w:val="auto"/>
          <w:szCs w:val="21"/>
          <w:highlight w:val="none"/>
        </w:rPr>
        <w:t>标的</w:t>
      </w:r>
      <w:r>
        <w:rPr>
          <w:rFonts w:hint="eastAsia" w:ascii="宋体" w:hAnsi="宋体" w:cs="宋体"/>
          <w:color w:val="auto"/>
          <w:spacing w:val="-14"/>
          <w:szCs w:val="21"/>
          <w:highlight w:val="none"/>
        </w:rPr>
        <w:t>，</w:t>
      </w:r>
      <w:r>
        <w:rPr>
          <w:rFonts w:hint="eastAsia" w:ascii="宋体" w:hAnsi="宋体" w:cs="宋体"/>
          <w:color w:val="auto"/>
          <w:szCs w:val="21"/>
          <w:highlight w:val="none"/>
        </w:rPr>
        <w:t>联</w:t>
      </w:r>
      <w:r>
        <w:rPr>
          <w:rFonts w:hint="eastAsia" w:ascii="宋体" w:hAnsi="宋体" w:cs="宋体"/>
          <w:color w:val="auto"/>
          <w:spacing w:val="-2"/>
          <w:szCs w:val="21"/>
          <w:highlight w:val="none"/>
        </w:rPr>
        <w:t>合</w:t>
      </w:r>
      <w:r>
        <w:rPr>
          <w:rFonts w:hint="eastAsia" w:ascii="宋体" w:hAnsi="宋体" w:cs="宋体"/>
          <w:color w:val="auto"/>
          <w:szCs w:val="21"/>
          <w:highlight w:val="none"/>
        </w:rPr>
        <w:t>体各</w:t>
      </w:r>
      <w:r>
        <w:rPr>
          <w:rFonts w:hint="eastAsia" w:ascii="宋体" w:hAnsi="宋体" w:cs="宋体"/>
          <w:color w:val="auto"/>
          <w:spacing w:val="-2"/>
          <w:szCs w:val="21"/>
          <w:highlight w:val="none"/>
        </w:rPr>
        <w:t>方</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共</w:t>
      </w:r>
      <w:r>
        <w:rPr>
          <w:rFonts w:hint="eastAsia" w:ascii="宋体" w:hAnsi="宋体" w:cs="宋体"/>
          <w:color w:val="auto"/>
          <w:spacing w:val="-2"/>
          <w:szCs w:val="21"/>
          <w:highlight w:val="none"/>
        </w:rPr>
        <w:t>同</w:t>
      </w:r>
      <w:r>
        <w:rPr>
          <w:rFonts w:hint="eastAsia" w:ascii="宋体" w:hAnsi="宋体" w:cs="宋体"/>
          <w:color w:val="auto"/>
          <w:szCs w:val="21"/>
          <w:highlight w:val="none"/>
        </w:rPr>
        <w:t>与</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签订</w:t>
      </w:r>
      <w:r>
        <w:rPr>
          <w:rFonts w:hint="eastAsia" w:ascii="宋体" w:hAnsi="宋体" w:cs="宋体"/>
          <w:color w:val="auto"/>
          <w:spacing w:val="-2"/>
          <w:szCs w:val="21"/>
          <w:highlight w:val="none"/>
        </w:rPr>
        <w:t>合</w:t>
      </w:r>
      <w:r>
        <w:rPr>
          <w:rFonts w:hint="eastAsia" w:ascii="宋体" w:hAnsi="宋体" w:cs="宋体"/>
          <w:color w:val="auto"/>
          <w:szCs w:val="21"/>
          <w:highlight w:val="none"/>
        </w:rPr>
        <w:t>同</w:t>
      </w:r>
      <w:r>
        <w:rPr>
          <w:rFonts w:hint="eastAsia" w:ascii="宋体" w:hAnsi="宋体" w:cs="宋体"/>
          <w:color w:val="auto"/>
          <w:spacing w:val="-14"/>
          <w:szCs w:val="21"/>
          <w:highlight w:val="none"/>
        </w:rPr>
        <w:t>，</w:t>
      </w:r>
      <w:r>
        <w:rPr>
          <w:rFonts w:hint="eastAsia" w:ascii="宋体" w:hAnsi="宋体" w:cs="宋体"/>
          <w:color w:val="auto"/>
          <w:szCs w:val="21"/>
          <w:highlight w:val="none"/>
        </w:rPr>
        <w:t>就</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向</w:t>
      </w: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承</w:t>
      </w:r>
      <w:r>
        <w:rPr>
          <w:rFonts w:hint="eastAsia" w:ascii="宋体" w:hAnsi="宋体" w:cs="宋体"/>
          <w:color w:val="auto"/>
          <w:spacing w:val="-2"/>
          <w:szCs w:val="21"/>
          <w:highlight w:val="none"/>
        </w:rPr>
        <w:t>担</w:t>
      </w:r>
      <w:r>
        <w:rPr>
          <w:rFonts w:hint="eastAsia" w:ascii="宋体" w:hAnsi="宋体" w:cs="宋体"/>
          <w:color w:val="auto"/>
          <w:szCs w:val="21"/>
          <w:highlight w:val="none"/>
        </w:rPr>
        <w:t>连 带责</w:t>
      </w:r>
      <w:r>
        <w:rPr>
          <w:rFonts w:hint="eastAsia" w:ascii="宋体" w:hAnsi="宋体" w:cs="宋体"/>
          <w:color w:val="auto"/>
          <w:spacing w:val="-2"/>
          <w:szCs w:val="21"/>
          <w:highlight w:val="none"/>
        </w:rPr>
        <w:t>任</w:t>
      </w:r>
      <w:r>
        <w:rPr>
          <w:rFonts w:hint="eastAsia" w:ascii="宋体" w:hAnsi="宋体" w:cs="宋体"/>
          <w:color w:val="auto"/>
          <w:szCs w:val="21"/>
          <w:highlight w:val="none"/>
        </w:rPr>
        <w:t>。</w:t>
      </w:r>
    </w:p>
    <w:p w14:paraId="55D77743">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8</w:t>
      </w:r>
      <w:r>
        <w:rPr>
          <w:rFonts w:hint="eastAsia" w:ascii="宋体" w:hAnsi="宋体" w:cs="宋体"/>
          <w:b/>
          <w:bCs/>
          <w:color w:val="auto"/>
          <w:spacing w:val="-1"/>
          <w:sz w:val="32"/>
          <w:szCs w:val="32"/>
          <w:highlight w:val="none"/>
        </w:rPr>
        <w:t>.</w:t>
      </w:r>
      <w:r>
        <w:rPr>
          <w:rFonts w:hint="eastAsia" w:ascii="宋体" w:hAnsi="宋体" w:cs="宋体"/>
          <w:color w:val="auto"/>
          <w:spacing w:val="2"/>
          <w:sz w:val="32"/>
          <w:szCs w:val="32"/>
          <w:highlight w:val="none"/>
        </w:rPr>
        <w:t>纪律和监督</w:t>
      </w:r>
    </w:p>
    <w:p w14:paraId="2398D0D0">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8</w:t>
      </w:r>
      <w:r>
        <w:rPr>
          <w:rFonts w:hint="eastAsia" w:ascii="宋体" w:hAnsi="宋体" w:cs="宋体"/>
          <w:color w:val="auto"/>
          <w:sz w:val="28"/>
          <w:szCs w:val="28"/>
          <w:highlight w:val="none"/>
        </w:rPr>
        <w:t>.1</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对招标人</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纪</w:t>
      </w:r>
      <w:r>
        <w:rPr>
          <w:rFonts w:hint="eastAsia" w:ascii="宋体" w:hAnsi="宋体" w:cs="宋体"/>
          <w:color w:val="auto"/>
          <w:spacing w:val="-3"/>
          <w:sz w:val="28"/>
          <w:szCs w:val="28"/>
          <w:highlight w:val="none"/>
        </w:rPr>
        <w:t>律</w:t>
      </w:r>
      <w:r>
        <w:rPr>
          <w:rFonts w:hint="eastAsia" w:ascii="宋体" w:hAnsi="宋体" w:cs="宋体"/>
          <w:color w:val="auto"/>
          <w:sz w:val="28"/>
          <w:szCs w:val="28"/>
          <w:highlight w:val="none"/>
        </w:rPr>
        <w:t>要求</w:t>
      </w:r>
    </w:p>
    <w:p w14:paraId="7938766D">
      <w:pPr>
        <w:spacing w:line="360" w:lineRule="auto"/>
        <w:ind w:left="100" w:right="34" w:firstLine="420"/>
        <w:jc w:val="left"/>
        <w:rPr>
          <w:rFonts w:hint="eastAsia" w:ascii="宋体" w:hAnsi="宋体" w:cs="宋体"/>
          <w:color w:val="auto"/>
          <w:szCs w:val="21"/>
          <w:highlight w:val="none"/>
        </w:rPr>
      </w:pP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w:t>
      </w:r>
      <w:r>
        <w:rPr>
          <w:rFonts w:hint="eastAsia" w:ascii="宋体" w:hAnsi="宋体" w:cs="宋体"/>
          <w:color w:val="auto"/>
          <w:spacing w:val="-2"/>
          <w:szCs w:val="21"/>
          <w:highlight w:val="none"/>
        </w:rPr>
        <w:t>得</w:t>
      </w:r>
      <w:r>
        <w:rPr>
          <w:rFonts w:hint="eastAsia" w:ascii="宋体" w:hAnsi="宋体" w:cs="宋体"/>
          <w:color w:val="auto"/>
          <w:szCs w:val="21"/>
          <w:highlight w:val="none"/>
        </w:rPr>
        <w:t>泄</w:t>
      </w:r>
      <w:r>
        <w:rPr>
          <w:rFonts w:hint="eastAsia" w:ascii="宋体" w:hAnsi="宋体" w:cs="宋体"/>
          <w:color w:val="auto"/>
          <w:spacing w:val="-2"/>
          <w:szCs w:val="21"/>
          <w:highlight w:val="none"/>
        </w:rPr>
        <w:t>露</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活动</w:t>
      </w:r>
      <w:r>
        <w:rPr>
          <w:rFonts w:hint="eastAsia" w:ascii="宋体" w:hAnsi="宋体" w:cs="宋体"/>
          <w:color w:val="auto"/>
          <w:spacing w:val="-2"/>
          <w:szCs w:val="21"/>
          <w:highlight w:val="none"/>
        </w:rPr>
        <w:t>中</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保</w:t>
      </w:r>
      <w:r>
        <w:rPr>
          <w:rFonts w:hint="eastAsia" w:ascii="宋体" w:hAnsi="宋体" w:cs="宋体"/>
          <w:color w:val="auto"/>
          <w:spacing w:val="-2"/>
          <w:szCs w:val="21"/>
          <w:highlight w:val="none"/>
        </w:rPr>
        <w:t>密</w:t>
      </w:r>
      <w:r>
        <w:rPr>
          <w:rFonts w:hint="eastAsia" w:ascii="宋体" w:hAnsi="宋体" w:cs="宋体"/>
          <w:color w:val="auto"/>
          <w:szCs w:val="21"/>
          <w:highlight w:val="none"/>
        </w:rPr>
        <w:t>的</w:t>
      </w:r>
      <w:r>
        <w:rPr>
          <w:rFonts w:hint="eastAsia" w:ascii="宋体" w:hAnsi="宋体" w:cs="宋体"/>
          <w:color w:val="auto"/>
          <w:spacing w:val="-2"/>
          <w:szCs w:val="21"/>
          <w:highlight w:val="none"/>
        </w:rPr>
        <w:t>情</w:t>
      </w:r>
      <w:r>
        <w:rPr>
          <w:rFonts w:hint="eastAsia" w:ascii="宋体" w:hAnsi="宋体" w:cs="宋体"/>
          <w:color w:val="auto"/>
          <w:szCs w:val="21"/>
          <w:highlight w:val="none"/>
        </w:rPr>
        <w:t>况</w:t>
      </w:r>
      <w:r>
        <w:rPr>
          <w:rFonts w:hint="eastAsia" w:ascii="宋体" w:hAnsi="宋体" w:cs="宋体"/>
          <w:color w:val="auto"/>
          <w:spacing w:val="-2"/>
          <w:szCs w:val="21"/>
          <w:highlight w:val="none"/>
        </w:rPr>
        <w:t>和</w:t>
      </w:r>
      <w:r>
        <w:rPr>
          <w:rFonts w:hint="eastAsia" w:ascii="宋体" w:hAnsi="宋体" w:cs="宋体"/>
          <w:color w:val="auto"/>
          <w:szCs w:val="21"/>
          <w:highlight w:val="none"/>
        </w:rPr>
        <w:t>资</w:t>
      </w:r>
      <w:r>
        <w:rPr>
          <w:rFonts w:hint="eastAsia" w:ascii="宋体" w:hAnsi="宋体" w:cs="宋体"/>
          <w:color w:val="auto"/>
          <w:spacing w:val="-2"/>
          <w:szCs w:val="21"/>
          <w:highlight w:val="none"/>
        </w:rPr>
        <w:t>料</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不</w:t>
      </w:r>
      <w:r>
        <w:rPr>
          <w:rFonts w:hint="eastAsia" w:ascii="宋体" w:hAnsi="宋体" w:cs="宋体"/>
          <w:color w:val="auto"/>
          <w:szCs w:val="21"/>
          <w:highlight w:val="none"/>
        </w:rPr>
        <w:t>得</w:t>
      </w:r>
      <w:r>
        <w:rPr>
          <w:rFonts w:hint="eastAsia" w:ascii="宋体" w:hAnsi="宋体" w:cs="宋体"/>
          <w:color w:val="auto"/>
          <w:spacing w:val="-2"/>
          <w:szCs w:val="21"/>
          <w:highlight w:val="none"/>
        </w:rPr>
        <w:t>与</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串</w:t>
      </w:r>
      <w:r>
        <w:rPr>
          <w:rFonts w:hint="eastAsia" w:ascii="宋体" w:hAnsi="宋体" w:cs="宋体"/>
          <w:color w:val="auto"/>
          <w:szCs w:val="21"/>
          <w:highlight w:val="none"/>
        </w:rPr>
        <w:t>通</w:t>
      </w:r>
      <w:r>
        <w:rPr>
          <w:rFonts w:hint="eastAsia" w:ascii="宋体" w:hAnsi="宋体" w:cs="宋体"/>
          <w:color w:val="auto"/>
          <w:spacing w:val="-2"/>
          <w:szCs w:val="21"/>
          <w:highlight w:val="none"/>
        </w:rPr>
        <w:t>损</w:t>
      </w:r>
      <w:r>
        <w:rPr>
          <w:rFonts w:hint="eastAsia" w:ascii="宋体" w:hAnsi="宋体" w:cs="宋体"/>
          <w:color w:val="auto"/>
          <w:szCs w:val="21"/>
          <w:highlight w:val="none"/>
        </w:rPr>
        <w:t>害国</w:t>
      </w:r>
      <w:r>
        <w:rPr>
          <w:rFonts w:hint="eastAsia" w:ascii="宋体" w:hAnsi="宋体" w:cs="宋体"/>
          <w:color w:val="auto"/>
          <w:spacing w:val="-2"/>
          <w:szCs w:val="21"/>
          <w:highlight w:val="none"/>
        </w:rPr>
        <w:t>家</w:t>
      </w:r>
      <w:r>
        <w:rPr>
          <w:rFonts w:hint="eastAsia" w:ascii="宋体" w:hAnsi="宋体" w:cs="宋体"/>
          <w:color w:val="auto"/>
          <w:szCs w:val="21"/>
          <w:highlight w:val="none"/>
        </w:rPr>
        <w:t>利</w:t>
      </w:r>
      <w:r>
        <w:rPr>
          <w:rFonts w:hint="eastAsia" w:ascii="宋体" w:hAnsi="宋体" w:cs="宋体"/>
          <w:color w:val="auto"/>
          <w:spacing w:val="-2"/>
          <w:szCs w:val="21"/>
          <w:highlight w:val="none"/>
        </w:rPr>
        <w:t>益</w:t>
      </w:r>
      <w:r>
        <w:rPr>
          <w:rFonts w:hint="eastAsia" w:ascii="宋体" w:hAnsi="宋体" w:cs="宋体"/>
          <w:color w:val="auto"/>
          <w:szCs w:val="21"/>
          <w:highlight w:val="none"/>
        </w:rPr>
        <w:t>、 社会</w:t>
      </w:r>
      <w:r>
        <w:rPr>
          <w:rFonts w:hint="eastAsia" w:ascii="宋体" w:hAnsi="宋体" w:cs="宋体"/>
          <w:color w:val="auto"/>
          <w:spacing w:val="-2"/>
          <w:szCs w:val="21"/>
          <w:highlight w:val="none"/>
        </w:rPr>
        <w:t>公</w:t>
      </w:r>
      <w:r>
        <w:rPr>
          <w:rFonts w:hint="eastAsia" w:ascii="宋体" w:hAnsi="宋体" w:cs="宋体"/>
          <w:color w:val="auto"/>
          <w:szCs w:val="21"/>
          <w:highlight w:val="none"/>
        </w:rPr>
        <w:t>共</w:t>
      </w:r>
      <w:r>
        <w:rPr>
          <w:rFonts w:hint="eastAsia" w:ascii="宋体" w:hAnsi="宋体" w:cs="宋体"/>
          <w:color w:val="auto"/>
          <w:spacing w:val="-2"/>
          <w:szCs w:val="21"/>
          <w:highlight w:val="none"/>
        </w:rPr>
        <w:t>利</w:t>
      </w:r>
      <w:r>
        <w:rPr>
          <w:rFonts w:hint="eastAsia" w:ascii="宋体" w:hAnsi="宋体" w:cs="宋体"/>
          <w:color w:val="auto"/>
          <w:szCs w:val="21"/>
          <w:highlight w:val="none"/>
        </w:rPr>
        <w:t>益</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他</w:t>
      </w:r>
      <w:r>
        <w:rPr>
          <w:rFonts w:hint="eastAsia" w:ascii="宋体" w:hAnsi="宋体" w:cs="宋体"/>
          <w:color w:val="auto"/>
          <w:szCs w:val="21"/>
          <w:highlight w:val="none"/>
        </w:rPr>
        <w:t>人</w:t>
      </w:r>
      <w:r>
        <w:rPr>
          <w:rFonts w:hint="eastAsia" w:ascii="宋体" w:hAnsi="宋体" w:cs="宋体"/>
          <w:color w:val="auto"/>
          <w:spacing w:val="-2"/>
          <w:szCs w:val="21"/>
          <w:highlight w:val="none"/>
        </w:rPr>
        <w:t>合</w:t>
      </w:r>
      <w:r>
        <w:rPr>
          <w:rFonts w:hint="eastAsia" w:ascii="宋体" w:hAnsi="宋体" w:cs="宋体"/>
          <w:color w:val="auto"/>
          <w:szCs w:val="21"/>
          <w:highlight w:val="none"/>
        </w:rPr>
        <w:t>法权</w:t>
      </w:r>
      <w:r>
        <w:rPr>
          <w:rFonts w:hint="eastAsia" w:ascii="宋体" w:hAnsi="宋体" w:cs="宋体"/>
          <w:color w:val="auto"/>
          <w:spacing w:val="-2"/>
          <w:szCs w:val="21"/>
          <w:highlight w:val="none"/>
        </w:rPr>
        <w:t>益</w:t>
      </w:r>
      <w:r>
        <w:rPr>
          <w:rFonts w:hint="eastAsia" w:ascii="宋体" w:hAnsi="宋体" w:cs="宋体"/>
          <w:color w:val="auto"/>
          <w:szCs w:val="21"/>
          <w:highlight w:val="none"/>
        </w:rPr>
        <w:t>。</w:t>
      </w:r>
    </w:p>
    <w:p w14:paraId="7B5296A8">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8</w:t>
      </w:r>
      <w:r>
        <w:rPr>
          <w:rFonts w:hint="eastAsia" w:ascii="宋体" w:hAnsi="宋体" w:cs="宋体"/>
          <w:color w:val="auto"/>
          <w:sz w:val="28"/>
          <w:szCs w:val="28"/>
          <w:highlight w:val="none"/>
        </w:rPr>
        <w:t>.2</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对投标人</w:t>
      </w:r>
      <w:r>
        <w:rPr>
          <w:rFonts w:hint="eastAsia" w:ascii="宋体" w:hAnsi="宋体" w:cs="宋体"/>
          <w:color w:val="auto"/>
          <w:spacing w:val="-3"/>
          <w:sz w:val="28"/>
          <w:szCs w:val="28"/>
          <w:highlight w:val="none"/>
        </w:rPr>
        <w:t>的</w:t>
      </w:r>
      <w:r>
        <w:rPr>
          <w:rFonts w:hint="eastAsia" w:ascii="宋体" w:hAnsi="宋体" w:cs="宋体"/>
          <w:color w:val="auto"/>
          <w:sz w:val="28"/>
          <w:szCs w:val="28"/>
          <w:highlight w:val="none"/>
        </w:rPr>
        <w:t>纪</w:t>
      </w:r>
      <w:r>
        <w:rPr>
          <w:rFonts w:hint="eastAsia" w:ascii="宋体" w:hAnsi="宋体" w:cs="宋体"/>
          <w:color w:val="auto"/>
          <w:spacing w:val="-3"/>
          <w:sz w:val="28"/>
          <w:szCs w:val="28"/>
          <w:highlight w:val="none"/>
        </w:rPr>
        <w:t>律</w:t>
      </w:r>
      <w:r>
        <w:rPr>
          <w:rFonts w:hint="eastAsia" w:ascii="宋体" w:hAnsi="宋体" w:cs="宋体"/>
          <w:color w:val="auto"/>
          <w:sz w:val="28"/>
          <w:szCs w:val="28"/>
          <w:highlight w:val="none"/>
        </w:rPr>
        <w:t>要求</w:t>
      </w:r>
    </w:p>
    <w:p w14:paraId="0EFF741F">
      <w:pPr>
        <w:spacing w:line="360" w:lineRule="auto"/>
        <w:ind w:left="100" w:right="142" w:firstLine="420"/>
        <w:rPr>
          <w:rFonts w:hint="eastAsia" w:ascii="宋体" w:hAnsi="宋体" w:cs="宋体"/>
          <w:color w:val="auto"/>
          <w:szCs w:val="21"/>
          <w:highlight w:val="none"/>
        </w:rPr>
      </w:pPr>
      <w:r>
        <w:rPr>
          <w:rFonts w:hint="eastAsia" w:ascii="宋体" w:hAnsi="宋体" w:cs="宋体"/>
          <w:color w:val="auto"/>
          <w:szCs w:val="21"/>
          <w:highlight w:val="none"/>
        </w:rPr>
        <w:t>投标人不得相互串</w:t>
      </w:r>
      <w:r>
        <w:rPr>
          <w:rFonts w:hint="eastAsia" w:ascii="宋体" w:hAnsi="宋体" w:cs="宋体"/>
          <w:color w:val="auto"/>
          <w:spacing w:val="-2"/>
          <w:szCs w:val="21"/>
          <w:highlight w:val="none"/>
        </w:rPr>
        <w:t>通</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或者与招标人串通</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w:t>
      </w:r>
      <w:r>
        <w:rPr>
          <w:rFonts w:hint="eastAsia" w:ascii="宋体" w:hAnsi="宋体" w:cs="宋体"/>
          <w:color w:val="auto"/>
          <w:szCs w:val="21"/>
          <w:highlight w:val="none"/>
        </w:rPr>
        <w:t>不得向招标人或者</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员会成员行贿 谋取中标，不得</w:t>
      </w:r>
      <w:r>
        <w:rPr>
          <w:rFonts w:hint="eastAsia" w:ascii="宋体" w:hAnsi="宋体" w:cs="宋体"/>
          <w:color w:val="auto"/>
          <w:spacing w:val="-2"/>
          <w:szCs w:val="21"/>
          <w:highlight w:val="none"/>
        </w:rPr>
        <w:t>以</w:t>
      </w:r>
      <w:r>
        <w:rPr>
          <w:rFonts w:hint="eastAsia" w:ascii="宋体" w:hAnsi="宋体" w:cs="宋体"/>
          <w:color w:val="auto"/>
          <w:szCs w:val="21"/>
          <w:highlight w:val="none"/>
        </w:rPr>
        <w:t>他人</w:t>
      </w:r>
      <w:r>
        <w:rPr>
          <w:rFonts w:hint="eastAsia" w:ascii="宋体" w:hAnsi="宋体" w:cs="宋体"/>
          <w:color w:val="auto"/>
          <w:spacing w:val="-2"/>
          <w:szCs w:val="21"/>
          <w:highlight w:val="none"/>
        </w:rPr>
        <w:t>名</w:t>
      </w:r>
      <w:r>
        <w:rPr>
          <w:rFonts w:hint="eastAsia" w:ascii="宋体" w:hAnsi="宋体" w:cs="宋体"/>
          <w:color w:val="auto"/>
          <w:szCs w:val="21"/>
          <w:highlight w:val="none"/>
        </w:rPr>
        <w:t>义投标或者以其</w:t>
      </w:r>
      <w:r>
        <w:rPr>
          <w:rFonts w:hint="eastAsia" w:ascii="宋体" w:hAnsi="宋体" w:cs="宋体"/>
          <w:color w:val="auto"/>
          <w:spacing w:val="-2"/>
          <w:szCs w:val="21"/>
          <w:highlight w:val="none"/>
        </w:rPr>
        <w:t>他</w:t>
      </w:r>
      <w:r>
        <w:rPr>
          <w:rFonts w:hint="eastAsia" w:ascii="宋体" w:hAnsi="宋体" w:cs="宋体"/>
          <w:color w:val="auto"/>
          <w:szCs w:val="21"/>
          <w:highlight w:val="none"/>
        </w:rPr>
        <w:t>方式</w:t>
      </w:r>
      <w:r>
        <w:rPr>
          <w:rFonts w:hint="eastAsia" w:ascii="宋体" w:hAnsi="宋体" w:cs="宋体"/>
          <w:color w:val="auto"/>
          <w:spacing w:val="-2"/>
          <w:szCs w:val="21"/>
          <w:highlight w:val="none"/>
        </w:rPr>
        <w:t>弄</w:t>
      </w:r>
      <w:r>
        <w:rPr>
          <w:rFonts w:hint="eastAsia" w:ascii="宋体" w:hAnsi="宋体" w:cs="宋体"/>
          <w:color w:val="auto"/>
          <w:szCs w:val="21"/>
          <w:highlight w:val="none"/>
        </w:rPr>
        <w:t>虚作假骗取中标</w:t>
      </w:r>
      <w:r>
        <w:rPr>
          <w:rFonts w:hint="eastAsia" w:ascii="宋体" w:hAnsi="宋体" w:cs="宋体"/>
          <w:color w:val="auto"/>
          <w:spacing w:val="-2"/>
          <w:szCs w:val="21"/>
          <w:highlight w:val="none"/>
        </w:rPr>
        <w:t>；</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不得以任何方</w:t>
      </w:r>
      <w:r>
        <w:rPr>
          <w:rFonts w:hint="eastAsia" w:ascii="宋体" w:hAnsi="宋体" w:cs="宋体"/>
          <w:color w:val="auto"/>
          <w:spacing w:val="-2"/>
          <w:szCs w:val="21"/>
          <w:highlight w:val="none"/>
        </w:rPr>
        <w:t>式</w:t>
      </w:r>
      <w:r>
        <w:rPr>
          <w:rFonts w:hint="eastAsia" w:ascii="宋体" w:hAnsi="宋体" w:cs="宋体"/>
          <w:color w:val="auto"/>
          <w:szCs w:val="21"/>
          <w:highlight w:val="none"/>
        </w:rPr>
        <w:t>干 扰、</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工</w:t>
      </w:r>
      <w:r>
        <w:rPr>
          <w:rFonts w:hint="eastAsia" w:ascii="宋体" w:hAnsi="宋体" w:cs="宋体"/>
          <w:color w:val="auto"/>
          <w:szCs w:val="21"/>
          <w:highlight w:val="none"/>
        </w:rPr>
        <w:t>作。</w:t>
      </w:r>
    </w:p>
    <w:p w14:paraId="3CDCF61D">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8</w:t>
      </w:r>
      <w:r>
        <w:rPr>
          <w:rFonts w:hint="eastAsia" w:ascii="宋体" w:hAnsi="宋体" w:cs="宋体"/>
          <w:color w:val="auto"/>
          <w:sz w:val="28"/>
          <w:szCs w:val="28"/>
          <w:highlight w:val="none"/>
        </w:rPr>
        <w:t>.3</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对评标委</w:t>
      </w:r>
      <w:r>
        <w:rPr>
          <w:rFonts w:hint="eastAsia" w:ascii="宋体" w:hAnsi="宋体" w:cs="宋体"/>
          <w:color w:val="auto"/>
          <w:spacing w:val="-3"/>
          <w:sz w:val="28"/>
          <w:szCs w:val="28"/>
          <w:highlight w:val="none"/>
        </w:rPr>
        <w:t>员</w:t>
      </w:r>
      <w:r>
        <w:rPr>
          <w:rFonts w:hint="eastAsia" w:ascii="宋体" w:hAnsi="宋体" w:cs="宋体"/>
          <w:color w:val="auto"/>
          <w:sz w:val="28"/>
          <w:szCs w:val="28"/>
          <w:highlight w:val="none"/>
        </w:rPr>
        <w:t>会</w:t>
      </w:r>
      <w:r>
        <w:rPr>
          <w:rFonts w:hint="eastAsia" w:ascii="宋体" w:hAnsi="宋体" w:cs="宋体"/>
          <w:color w:val="auto"/>
          <w:spacing w:val="-3"/>
          <w:sz w:val="28"/>
          <w:szCs w:val="28"/>
          <w:highlight w:val="none"/>
        </w:rPr>
        <w:t>成</w:t>
      </w:r>
      <w:r>
        <w:rPr>
          <w:rFonts w:hint="eastAsia" w:ascii="宋体" w:hAnsi="宋体" w:cs="宋体"/>
          <w:color w:val="auto"/>
          <w:sz w:val="28"/>
          <w:szCs w:val="28"/>
          <w:highlight w:val="none"/>
        </w:rPr>
        <w:t>员的纪</w:t>
      </w:r>
      <w:r>
        <w:rPr>
          <w:rFonts w:hint="eastAsia" w:ascii="宋体" w:hAnsi="宋体" w:cs="宋体"/>
          <w:color w:val="auto"/>
          <w:spacing w:val="-3"/>
          <w:sz w:val="28"/>
          <w:szCs w:val="28"/>
          <w:highlight w:val="none"/>
        </w:rPr>
        <w:t>律</w:t>
      </w:r>
      <w:r>
        <w:rPr>
          <w:rFonts w:hint="eastAsia" w:ascii="宋体" w:hAnsi="宋体" w:cs="宋体"/>
          <w:color w:val="auto"/>
          <w:sz w:val="28"/>
          <w:szCs w:val="28"/>
          <w:highlight w:val="none"/>
        </w:rPr>
        <w:t>要求</w:t>
      </w:r>
    </w:p>
    <w:p w14:paraId="6C4A777D">
      <w:pPr>
        <w:spacing w:line="360" w:lineRule="auto"/>
        <w:ind w:left="100" w:right="142" w:firstLine="42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56AD92F">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8</w:t>
      </w:r>
      <w:r>
        <w:rPr>
          <w:rFonts w:hint="eastAsia" w:ascii="宋体" w:hAnsi="宋体" w:cs="宋体"/>
          <w:color w:val="auto"/>
          <w:sz w:val="28"/>
          <w:szCs w:val="28"/>
          <w:highlight w:val="none"/>
        </w:rPr>
        <w:t>.4</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对与评标</w:t>
      </w:r>
      <w:r>
        <w:rPr>
          <w:rFonts w:hint="eastAsia" w:ascii="宋体" w:hAnsi="宋体" w:cs="宋体"/>
          <w:color w:val="auto"/>
          <w:spacing w:val="-3"/>
          <w:sz w:val="28"/>
          <w:szCs w:val="28"/>
          <w:highlight w:val="none"/>
        </w:rPr>
        <w:t>活</w:t>
      </w:r>
      <w:r>
        <w:rPr>
          <w:rFonts w:hint="eastAsia" w:ascii="宋体" w:hAnsi="宋体" w:cs="宋体"/>
          <w:color w:val="auto"/>
          <w:sz w:val="28"/>
          <w:szCs w:val="28"/>
          <w:highlight w:val="none"/>
        </w:rPr>
        <w:t>动</w:t>
      </w:r>
      <w:r>
        <w:rPr>
          <w:rFonts w:hint="eastAsia" w:ascii="宋体" w:hAnsi="宋体" w:cs="宋体"/>
          <w:color w:val="auto"/>
          <w:spacing w:val="-3"/>
          <w:sz w:val="28"/>
          <w:szCs w:val="28"/>
          <w:highlight w:val="none"/>
        </w:rPr>
        <w:t>有</w:t>
      </w:r>
      <w:r>
        <w:rPr>
          <w:rFonts w:hint="eastAsia" w:ascii="宋体" w:hAnsi="宋体" w:cs="宋体"/>
          <w:color w:val="auto"/>
          <w:sz w:val="28"/>
          <w:szCs w:val="28"/>
          <w:highlight w:val="none"/>
        </w:rPr>
        <w:t>关的工</w:t>
      </w:r>
      <w:r>
        <w:rPr>
          <w:rFonts w:hint="eastAsia" w:ascii="宋体" w:hAnsi="宋体" w:cs="宋体"/>
          <w:color w:val="auto"/>
          <w:spacing w:val="-3"/>
          <w:sz w:val="28"/>
          <w:szCs w:val="28"/>
          <w:highlight w:val="none"/>
        </w:rPr>
        <w:t>作</w:t>
      </w:r>
      <w:r>
        <w:rPr>
          <w:rFonts w:hint="eastAsia" w:ascii="宋体" w:hAnsi="宋体" w:cs="宋体"/>
          <w:color w:val="auto"/>
          <w:sz w:val="28"/>
          <w:szCs w:val="28"/>
          <w:highlight w:val="none"/>
        </w:rPr>
        <w:t>人员</w:t>
      </w:r>
      <w:r>
        <w:rPr>
          <w:rFonts w:hint="eastAsia" w:ascii="宋体" w:hAnsi="宋体" w:cs="宋体"/>
          <w:color w:val="auto"/>
          <w:spacing w:val="-3"/>
          <w:sz w:val="28"/>
          <w:szCs w:val="28"/>
          <w:highlight w:val="none"/>
        </w:rPr>
        <w:t>的纪</w:t>
      </w:r>
      <w:r>
        <w:rPr>
          <w:rFonts w:hint="eastAsia" w:ascii="宋体" w:hAnsi="宋体" w:cs="宋体"/>
          <w:color w:val="auto"/>
          <w:sz w:val="28"/>
          <w:szCs w:val="28"/>
          <w:highlight w:val="none"/>
        </w:rPr>
        <w:t>律要求</w:t>
      </w:r>
    </w:p>
    <w:p w14:paraId="0AEB14A6">
      <w:pPr>
        <w:spacing w:line="360" w:lineRule="auto"/>
        <w:ind w:left="100" w:right="42" w:firstLine="420"/>
        <w:rPr>
          <w:rFonts w:hint="eastAsia" w:ascii="宋体" w:hAnsi="宋体" w:cs="宋体"/>
          <w:color w:val="auto"/>
          <w:szCs w:val="21"/>
          <w:highlight w:val="none"/>
        </w:rPr>
      </w:pPr>
      <w:r>
        <w:rPr>
          <w:rFonts w:hint="eastAsia" w:ascii="宋体" w:hAnsi="宋体" w:cs="宋体"/>
          <w:color w:val="auto"/>
          <w:szCs w:val="21"/>
          <w:highlight w:val="none"/>
        </w:rPr>
        <w:t>与评标活动有关的</w:t>
      </w:r>
      <w:r>
        <w:rPr>
          <w:rFonts w:hint="eastAsia" w:ascii="宋体" w:hAnsi="宋体" w:cs="宋体"/>
          <w:color w:val="auto"/>
          <w:spacing w:val="-2"/>
          <w:szCs w:val="21"/>
          <w:highlight w:val="none"/>
        </w:rPr>
        <w:t>工</w:t>
      </w:r>
      <w:r>
        <w:rPr>
          <w:rFonts w:hint="eastAsia" w:ascii="宋体" w:hAnsi="宋体" w:cs="宋体"/>
          <w:color w:val="auto"/>
          <w:szCs w:val="21"/>
          <w:highlight w:val="none"/>
        </w:rPr>
        <w:t>作</w:t>
      </w:r>
      <w:r>
        <w:rPr>
          <w:rFonts w:hint="eastAsia" w:ascii="宋体" w:hAnsi="宋体" w:cs="宋体"/>
          <w:color w:val="auto"/>
          <w:spacing w:val="-2"/>
          <w:szCs w:val="21"/>
          <w:highlight w:val="none"/>
        </w:rPr>
        <w:t>人</w:t>
      </w:r>
      <w:r>
        <w:rPr>
          <w:rFonts w:hint="eastAsia" w:ascii="宋体" w:hAnsi="宋体" w:cs="宋体"/>
          <w:color w:val="auto"/>
          <w:szCs w:val="21"/>
          <w:highlight w:val="none"/>
        </w:rPr>
        <w:t>员不得收受他人的</w:t>
      </w:r>
      <w:r>
        <w:rPr>
          <w:rFonts w:hint="eastAsia" w:ascii="宋体" w:hAnsi="宋体" w:cs="宋体"/>
          <w:color w:val="auto"/>
          <w:spacing w:val="-2"/>
          <w:szCs w:val="21"/>
          <w:highlight w:val="none"/>
        </w:rPr>
        <w:t>财</w:t>
      </w:r>
      <w:r>
        <w:rPr>
          <w:rFonts w:hint="eastAsia" w:ascii="宋体" w:hAnsi="宋体" w:cs="宋体"/>
          <w:color w:val="auto"/>
          <w:szCs w:val="21"/>
          <w:highlight w:val="none"/>
        </w:rPr>
        <w:t>物</w:t>
      </w:r>
      <w:r>
        <w:rPr>
          <w:rFonts w:hint="eastAsia" w:ascii="宋体" w:hAnsi="宋体" w:cs="宋体"/>
          <w:color w:val="auto"/>
          <w:spacing w:val="-2"/>
          <w:szCs w:val="21"/>
          <w:highlight w:val="none"/>
        </w:rPr>
        <w:t>或</w:t>
      </w:r>
      <w:r>
        <w:rPr>
          <w:rFonts w:hint="eastAsia" w:ascii="宋体" w:hAnsi="宋体" w:cs="宋体"/>
          <w:color w:val="auto"/>
          <w:szCs w:val="21"/>
          <w:highlight w:val="none"/>
        </w:rPr>
        <w:t>者其他好处，不得</w:t>
      </w:r>
      <w:r>
        <w:rPr>
          <w:rFonts w:hint="eastAsia" w:ascii="宋体" w:hAnsi="宋体" w:cs="宋体"/>
          <w:color w:val="auto"/>
          <w:spacing w:val="-2"/>
          <w:szCs w:val="21"/>
          <w:highlight w:val="none"/>
        </w:rPr>
        <w:t>向</w:t>
      </w:r>
      <w:r>
        <w:rPr>
          <w:rFonts w:hint="eastAsia" w:ascii="宋体" w:hAnsi="宋体" w:cs="宋体"/>
          <w:color w:val="auto"/>
          <w:szCs w:val="21"/>
          <w:highlight w:val="none"/>
        </w:rPr>
        <w:t>他</w:t>
      </w:r>
      <w:r>
        <w:rPr>
          <w:rFonts w:hint="eastAsia" w:ascii="宋体" w:hAnsi="宋体" w:cs="宋体"/>
          <w:color w:val="auto"/>
          <w:spacing w:val="-2"/>
          <w:szCs w:val="21"/>
          <w:highlight w:val="none"/>
        </w:rPr>
        <w:t>人</w:t>
      </w:r>
      <w:r>
        <w:rPr>
          <w:rFonts w:hint="eastAsia" w:ascii="宋体" w:hAnsi="宋体" w:cs="宋体"/>
          <w:color w:val="auto"/>
          <w:szCs w:val="21"/>
          <w:highlight w:val="none"/>
        </w:rPr>
        <w:t>透露对投标文 件的评审和比较</w:t>
      </w:r>
      <w:r>
        <w:rPr>
          <w:rFonts w:hint="eastAsia" w:ascii="宋体" w:hAnsi="宋体" w:cs="宋体"/>
          <w:color w:val="auto"/>
          <w:spacing w:val="-2"/>
          <w:szCs w:val="21"/>
          <w:highlight w:val="none"/>
        </w:rPr>
        <w:t>、</w:t>
      </w:r>
      <w:r>
        <w:rPr>
          <w:rFonts w:hint="eastAsia" w:ascii="宋体" w:hAnsi="宋体" w:cs="宋体"/>
          <w:color w:val="auto"/>
          <w:szCs w:val="21"/>
          <w:highlight w:val="none"/>
        </w:rPr>
        <w:t>中标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选人的推荐情况</w:t>
      </w:r>
      <w:r>
        <w:rPr>
          <w:rFonts w:hint="eastAsia" w:ascii="宋体" w:hAnsi="宋体" w:cs="宋体"/>
          <w:color w:val="auto"/>
          <w:spacing w:val="-2"/>
          <w:szCs w:val="21"/>
          <w:highlight w:val="none"/>
        </w:rPr>
        <w:t>以</w:t>
      </w:r>
      <w:r>
        <w:rPr>
          <w:rFonts w:hint="eastAsia" w:ascii="宋体" w:hAnsi="宋体" w:cs="宋体"/>
          <w:color w:val="auto"/>
          <w:szCs w:val="21"/>
          <w:highlight w:val="none"/>
        </w:rPr>
        <w:t>及评</w:t>
      </w:r>
      <w:r>
        <w:rPr>
          <w:rFonts w:hint="eastAsia" w:ascii="宋体" w:hAnsi="宋体" w:cs="宋体"/>
          <w:color w:val="auto"/>
          <w:spacing w:val="-2"/>
          <w:szCs w:val="21"/>
          <w:highlight w:val="none"/>
        </w:rPr>
        <w:t>标</w:t>
      </w:r>
      <w:r>
        <w:rPr>
          <w:rFonts w:hint="eastAsia" w:ascii="宋体" w:hAnsi="宋体" w:cs="宋体"/>
          <w:color w:val="auto"/>
          <w:szCs w:val="21"/>
          <w:highlight w:val="none"/>
        </w:rPr>
        <w:t>有关的其他情况</w:t>
      </w:r>
      <w:r>
        <w:rPr>
          <w:rFonts w:hint="eastAsia" w:ascii="宋体" w:hAnsi="宋体" w:cs="宋体"/>
          <w:color w:val="auto"/>
          <w:spacing w:val="-2"/>
          <w:szCs w:val="21"/>
          <w:highlight w:val="none"/>
        </w:rPr>
        <w:t>。</w:t>
      </w:r>
      <w:r>
        <w:rPr>
          <w:rFonts w:hint="eastAsia" w:ascii="宋体" w:hAnsi="宋体" w:cs="宋体"/>
          <w:color w:val="auto"/>
          <w:szCs w:val="21"/>
          <w:highlight w:val="none"/>
        </w:rPr>
        <w:t>在评</w:t>
      </w:r>
      <w:r>
        <w:rPr>
          <w:rFonts w:hint="eastAsia" w:ascii="宋体" w:hAnsi="宋体" w:cs="宋体"/>
          <w:color w:val="auto"/>
          <w:spacing w:val="-2"/>
          <w:szCs w:val="21"/>
          <w:highlight w:val="none"/>
        </w:rPr>
        <w:t>标</w:t>
      </w:r>
      <w:r>
        <w:rPr>
          <w:rFonts w:hint="eastAsia" w:ascii="宋体" w:hAnsi="宋体" w:cs="宋体"/>
          <w:color w:val="auto"/>
          <w:szCs w:val="21"/>
          <w:highlight w:val="none"/>
        </w:rPr>
        <w:t>活动中，与评</w:t>
      </w:r>
      <w:r>
        <w:rPr>
          <w:rFonts w:hint="eastAsia" w:ascii="宋体" w:hAnsi="宋体" w:cs="宋体"/>
          <w:color w:val="auto"/>
          <w:spacing w:val="-2"/>
          <w:szCs w:val="21"/>
          <w:highlight w:val="none"/>
        </w:rPr>
        <w:t>标</w:t>
      </w:r>
      <w:r>
        <w:rPr>
          <w:rFonts w:hint="eastAsia" w:ascii="宋体" w:hAnsi="宋体" w:cs="宋体"/>
          <w:color w:val="auto"/>
          <w:szCs w:val="21"/>
          <w:highlight w:val="none"/>
        </w:rPr>
        <w:t>活动有</w:t>
      </w:r>
      <w:r>
        <w:rPr>
          <w:rFonts w:hint="eastAsia" w:ascii="宋体" w:hAnsi="宋体" w:cs="宋体"/>
          <w:color w:val="auto"/>
          <w:spacing w:val="-2"/>
          <w:szCs w:val="21"/>
          <w:highlight w:val="none"/>
        </w:rPr>
        <w:t>关</w:t>
      </w:r>
      <w:r>
        <w:rPr>
          <w:rFonts w:hint="eastAsia" w:ascii="宋体" w:hAnsi="宋体" w:cs="宋体"/>
          <w:color w:val="auto"/>
          <w:szCs w:val="21"/>
          <w:highlight w:val="none"/>
        </w:rPr>
        <w:t>的</w:t>
      </w:r>
      <w:r>
        <w:rPr>
          <w:rFonts w:hint="eastAsia" w:ascii="宋体" w:hAnsi="宋体" w:cs="宋体"/>
          <w:color w:val="auto"/>
          <w:spacing w:val="-2"/>
          <w:szCs w:val="21"/>
          <w:highlight w:val="none"/>
        </w:rPr>
        <w:t>工</w:t>
      </w:r>
      <w:r>
        <w:rPr>
          <w:rFonts w:hint="eastAsia" w:ascii="宋体" w:hAnsi="宋体" w:cs="宋体"/>
          <w:color w:val="auto"/>
          <w:szCs w:val="21"/>
          <w:highlight w:val="none"/>
        </w:rPr>
        <w:t>作</w:t>
      </w:r>
      <w:r>
        <w:rPr>
          <w:rFonts w:hint="eastAsia" w:ascii="宋体" w:hAnsi="宋体" w:cs="宋体"/>
          <w:color w:val="auto"/>
          <w:spacing w:val="-2"/>
          <w:szCs w:val="21"/>
          <w:highlight w:val="none"/>
        </w:rPr>
        <w:t>人</w:t>
      </w:r>
      <w:r>
        <w:rPr>
          <w:rFonts w:hint="eastAsia" w:ascii="宋体" w:hAnsi="宋体" w:cs="宋体"/>
          <w:color w:val="auto"/>
          <w:szCs w:val="21"/>
          <w:highlight w:val="none"/>
        </w:rPr>
        <w:t>员</w:t>
      </w:r>
      <w:r>
        <w:rPr>
          <w:rFonts w:hint="eastAsia" w:ascii="宋体" w:hAnsi="宋体" w:cs="宋体"/>
          <w:color w:val="auto"/>
          <w:spacing w:val="-2"/>
          <w:szCs w:val="21"/>
          <w:highlight w:val="none"/>
        </w:rPr>
        <w:t>不</w:t>
      </w:r>
      <w:r>
        <w:rPr>
          <w:rFonts w:hint="eastAsia" w:ascii="宋体" w:hAnsi="宋体" w:cs="宋体"/>
          <w:color w:val="auto"/>
          <w:szCs w:val="21"/>
          <w:highlight w:val="none"/>
        </w:rPr>
        <w:t>得</w:t>
      </w:r>
      <w:r>
        <w:rPr>
          <w:rFonts w:hint="eastAsia" w:ascii="宋体" w:hAnsi="宋体" w:cs="宋体"/>
          <w:color w:val="auto"/>
          <w:spacing w:val="-2"/>
          <w:szCs w:val="21"/>
          <w:highlight w:val="none"/>
        </w:rPr>
        <w:t>擅</w:t>
      </w:r>
      <w:r>
        <w:rPr>
          <w:rFonts w:hint="eastAsia" w:ascii="宋体" w:hAnsi="宋体" w:cs="宋体"/>
          <w:color w:val="auto"/>
          <w:szCs w:val="21"/>
          <w:highlight w:val="none"/>
        </w:rPr>
        <w:t>离职</w:t>
      </w:r>
      <w:r>
        <w:rPr>
          <w:rFonts w:hint="eastAsia" w:ascii="宋体" w:hAnsi="宋体" w:cs="宋体"/>
          <w:color w:val="auto"/>
          <w:spacing w:val="-2"/>
          <w:szCs w:val="21"/>
          <w:highlight w:val="none"/>
        </w:rPr>
        <w:t>守</w:t>
      </w:r>
      <w:r>
        <w:rPr>
          <w:rFonts w:hint="eastAsia" w:ascii="宋体" w:hAnsi="宋体" w:cs="宋体"/>
          <w:color w:val="auto"/>
          <w:szCs w:val="21"/>
          <w:highlight w:val="none"/>
        </w:rPr>
        <w:t>，</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程</w:t>
      </w:r>
      <w:r>
        <w:rPr>
          <w:rFonts w:hint="eastAsia" w:ascii="宋体" w:hAnsi="宋体" w:cs="宋体"/>
          <w:color w:val="auto"/>
          <w:szCs w:val="21"/>
          <w:highlight w:val="none"/>
        </w:rPr>
        <w:t>序</w:t>
      </w:r>
      <w:r>
        <w:rPr>
          <w:rFonts w:hint="eastAsia" w:ascii="宋体" w:hAnsi="宋体" w:cs="宋体"/>
          <w:color w:val="auto"/>
          <w:spacing w:val="-2"/>
          <w:szCs w:val="21"/>
          <w:highlight w:val="none"/>
        </w:rPr>
        <w:t>正</w:t>
      </w:r>
      <w:r>
        <w:rPr>
          <w:rFonts w:hint="eastAsia" w:ascii="宋体" w:hAnsi="宋体" w:cs="宋体"/>
          <w:color w:val="auto"/>
          <w:szCs w:val="21"/>
          <w:highlight w:val="none"/>
        </w:rPr>
        <w:t>常进</w:t>
      </w:r>
      <w:r>
        <w:rPr>
          <w:rFonts w:hint="eastAsia" w:ascii="宋体" w:hAnsi="宋体" w:cs="宋体"/>
          <w:color w:val="auto"/>
          <w:spacing w:val="-2"/>
          <w:szCs w:val="21"/>
          <w:highlight w:val="none"/>
        </w:rPr>
        <w:t>行</w:t>
      </w:r>
      <w:r>
        <w:rPr>
          <w:rFonts w:hint="eastAsia" w:ascii="宋体" w:hAnsi="宋体" w:cs="宋体"/>
          <w:color w:val="auto"/>
          <w:szCs w:val="21"/>
          <w:highlight w:val="none"/>
        </w:rPr>
        <w:t>。</w:t>
      </w:r>
    </w:p>
    <w:p w14:paraId="0AD2D057">
      <w:pPr>
        <w:spacing w:line="360" w:lineRule="auto"/>
        <w:ind w:left="237" w:right="-20"/>
        <w:jc w:val="left"/>
        <w:rPr>
          <w:rFonts w:hint="eastAsia" w:ascii="宋体" w:hAnsi="宋体" w:cs="宋体"/>
          <w:color w:val="auto"/>
          <w:sz w:val="28"/>
          <w:szCs w:val="28"/>
          <w:highlight w:val="none"/>
        </w:rPr>
      </w:pPr>
      <w:r>
        <w:rPr>
          <w:rFonts w:hint="eastAsia" w:ascii="宋体" w:hAnsi="宋体" w:cs="宋体"/>
          <w:color w:val="auto"/>
          <w:spacing w:val="1"/>
          <w:sz w:val="28"/>
          <w:szCs w:val="28"/>
          <w:highlight w:val="none"/>
        </w:rPr>
        <w:t>8</w:t>
      </w:r>
      <w:r>
        <w:rPr>
          <w:rFonts w:hint="eastAsia" w:ascii="宋体" w:hAnsi="宋体" w:cs="宋体"/>
          <w:color w:val="auto"/>
          <w:sz w:val="28"/>
          <w:szCs w:val="28"/>
          <w:highlight w:val="none"/>
        </w:rPr>
        <w:t>.5</w:t>
      </w:r>
      <w:r>
        <w:rPr>
          <w:rFonts w:hint="eastAsia" w:ascii="宋体" w:hAnsi="宋体" w:cs="宋体"/>
          <w:color w:val="auto"/>
          <w:spacing w:val="68"/>
          <w:sz w:val="28"/>
          <w:szCs w:val="28"/>
          <w:highlight w:val="none"/>
        </w:rPr>
        <w:t xml:space="preserve"> </w:t>
      </w:r>
      <w:r>
        <w:rPr>
          <w:rFonts w:hint="eastAsia" w:ascii="宋体" w:hAnsi="宋体" w:cs="宋体"/>
          <w:color w:val="auto"/>
          <w:sz w:val="28"/>
          <w:szCs w:val="28"/>
          <w:highlight w:val="none"/>
        </w:rPr>
        <w:t>投诉</w:t>
      </w:r>
    </w:p>
    <w:p w14:paraId="0AD1CCE0">
      <w:pPr>
        <w:spacing w:line="360" w:lineRule="auto"/>
        <w:ind w:left="100" w:right="42" w:firstLine="420"/>
        <w:rPr>
          <w:rFonts w:hint="eastAsia" w:ascii="宋体" w:hAnsi="宋体" w:cs="宋体"/>
          <w:color w:val="auto"/>
          <w:szCs w:val="21"/>
          <w:highlight w:val="none"/>
        </w:rPr>
      </w:pPr>
      <w:r>
        <w:rPr>
          <w:rFonts w:hint="eastAsia" w:ascii="宋体" w:hAnsi="宋体" w:cs="宋体"/>
          <w:color w:val="auto"/>
          <w:szCs w:val="21"/>
          <w:highlight w:val="none"/>
        </w:rPr>
        <w:t>8.5.1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利害</w:t>
      </w:r>
      <w:r>
        <w:rPr>
          <w:rFonts w:hint="eastAsia" w:ascii="宋体" w:hAnsi="宋体" w:cs="宋体"/>
          <w:color w:val="auto"/>
          <w:szCs w:val="21"/>
          <w:highlight w:val="none"/>
        </w:rPr>
        <w:t>关系</w:t>
      </w:r>
      <w:r>
        <w:rPr>
          <w:rFonts w:hint="eastAsia" w:ascii="宋体" w:hAnsi="宋体" w:cs="宋体"/>
          <w:color w:val="auto"/>
          <w:spacing w:val="-2"/>
          <w:szCs w:val="21"/>
          <w:highlight w:val="none"/>
        </w:rPr>
        <w:t>人</w:t>
      </w:r>
      <w:r>
        <w:rPr>
          <w:rFonts w:hint="eastAsia" w:ascii="宋体" w:hAnsi="宋体" w:cs="宋体"/>
          <w:color w:val="auto"/>
          <w:szCs w:val="21"/>
          <w:highlight w:val="none"/>
        </w:rPr>
        <w:t>认</w:t>
      </w:r>
      <w:r>
        <w:rPr>
          <w:rFonts w:hint="eastAsia" w:ascii="宋体" w:hAnsi="宋体" w:cs="宋体"/>
          <w:color w:val="auto"/>
          <w:spacing w:val="-2"/>
          <w:szCs w:val="21"/>
          <w:highlight w:val="none"/>
        </w:rPr>
        <w:t>为</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活</w:t>
      </w:r>
      <w:r>
        <w:rPr>
          <w:rFonts w:hint="eastAsia" w:ascii="宋体" w:hAnsi="宋体" w:cs="宋体"/>
          <w:color w:val="auto"/>
          <w:spacing w:val="-2"/>
          <w:szCs w:val="21"/>
          <w:highlight w:val="none"/>
        </w:rPr>
        <w:t>动</w:t>
      </w:r>
      <w:r>
        <w:rPr>
          <w:rFonts w:hint="eastAsia" w:ascii="宋体" w:hAnsi="宋体" w:cs="宋体"/>
          <w:color w:val="auto"/>
          <w:szCs w:val="21"/>
          <w:highlight w:val="none"/>
        </w:rPr>
        <w:t>不符</w:t>
      </w:r>
      <w:r>
        <w:rPr>
          <w:rFonts w:hint="eastAsia" w:ascii="宋体" w:hAnsi="宋体" w:cs="宋体"/>
          <w:color w:val="auto"/>
          <w:spacing w:val="-2"/>
          <w:szCs w:val="21"/>
          <w:highlight w:val="none"/>
        </w:rPr>
        <w:t>合</w:t>
      </w:r>
      <w:r>
        <w:rPr>
          <w:rFonts w:hint="eastAsia" w:ascii="宋体" w:hAnsi="宋体" w:cs="宋体"/>
          <w:color w:val="auto"/>
          <w:szCs w:val="21"/>
          <w:highlight w:val="none"/>
        </w:rPr>
        <w:t>法</w:t>
      </w:r>
      <w:r>
        <w:rPr>
          <w:rFonts w:hint="eastAsia" w:ascii="宋体" w:hAnsi="宋体" w:cs="宋体"/>
          <w:color w:val="auto"/>
          <w:spacing w:val="-2"/>
          <w:szCs w:val="21"/>
          <w:highlight w:val="none"/>
        </w:rPr>
        <w:t>律</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行</w:t>
      </w:r>
      <w:r>
        <w:rPr>
          <w:rFonts w:hint="eastAsia" w:ascii="宋体" w:hAnsi="宋体" w:cs="宋体"/>
          <w:color w:val="auto"/>
          <w:szCs w:val="21"/>
          <w:highlight w:val="none"/>
        </w:rPr>
        <w:t>政</w:t>
      </w:r>
      <w:r>
        <w:rPr>
          <w:rFonts w:hint="eastAsia" w:ascii="宋体" w:hAnsi="宋体" w:cs="宋体"/>
          <w:color w:val="auto"/>
          <w:spacing w:val="-2"/>
          <w:szCs w:val="21"/>
          <w:highlight w:val="none"/>
        </w:rPr>
        <w:t>法</w:t>
      </w:r>
      <w:r>
        <w:rPr>
          <w:rFonts w:hint="eastAsia" w:ascii="宋体" w:hAnsi="宋体" w:cs="宋体"/>
          <w:color w:val="auto"/>
          <w:szCs w:val="21"/>
          <w:highlight w:val="none"/>
        </w:rPr>
        <w:t>规</w:t>
      </w:r>
      <w:r>
        <w:rPr>
          <w:rFonts w:hint="eastAsia" w:ascii="宋体" w:hAnsi="宋体" w:cs="宋体"/>
          <w:color w:val="auto"/>
          <w:spacing w:val="-2"/>
          <w:szCs w:val="21"/>
          <w:highlight w:val="none"/>
        </w:rPr>
        <w:t>规</w:t>
      </w:r>
      <w:r>
        <w:rPr>
          <w:rFonts w:hint="eastAsia" w:ascii="宋体" w:hAnsi="宋体" w:cs="宋体"/>
          <w:color w:val="auto"/>
          <w:szCs w:val="21"/>
          <w:highlight w:val="none"/>
        </w:rPr>
        <w:t>定的</w:t>
      </w:r>
      <w:r>
        <w:rPr>
          <w:rFonts w:hint="eastAsia" w:ascii="宋体" w:hAnsi="宋体" w:cs="宋体"/>
          <w:color w:val="auto"/>
          <w:spacing w:val="-41"/>
          <w:szCs w:val="21"/>
          <w:highlight w:val="none"/>
        </w:rPr>
        <w:t>，</w:t>
      </w:r>
      <w:r>
        <w:rPr>
          <w:rFonts w:hint="eastAsia" w:ascii="宋体" w:hAnsi="宋体" w:cs="宋体"/>
          <w:color w:val="auto"/>
          <w:szCs w:val="21"/>
          <w:highlight w:val="none"/>
        </w:rPr>
        <w:t>可</w:t>
      </w:r>
      <w:r>
        <w:rPr>
          <w:rFonts w:hint="eastAsia" w:ascii="宋体" w:hAnsi="宋体" w:cs="宋体"/>
          <w:color w:val="auto"/>
          <w:spacing w:val="-2"/>
          <w:szCs w:val="21"/>
          <w:highlight w:val="none"/>
        </w:rPr>
        <w:t>以</w:t>
      </w:r>
      <w:r>
        <w:rPr>
          <w:rFonts w:hint="eastAsia" w:ascii="宋体" w:hAnsi="宋体" w:cs="宋体"/>
          <w:color w:val="auto"/>
          <w:szCs w:val="21"/>
          <w:highlight w:val="none"/>
        </w:rPr>
        <w:t>自知道</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知</w:t>
      </w:r>
      <w:r>
        <w:rPr>
          <w:rFonts w:hint="eastAsia" w:ascii="宋体" w:hAnsi="宋体" w:cs="宋体"/>
          <w:color w:val="auto"/>
          <w:szCs w:val="21"/>
          <w:highlight w:val="none"/>
        </w:rPr>
        <w:t>道</w:t>
      </w:r>
      <w:r>
        <w:rPr>
          <w:rFonts w:hint="eastAsia" w:ascii="宋体" w:hAnsi="宋体" w:cs="宋体"/>
          <w:color w:val="auto"/>
          <w:spacing w:val="-2"/>
          <w:szCs w:val="21"/>
          <w:highlight w:val="none"/>
        </w:rPr>
        <w:t>之日</w:t>
      </w:r>
      <w:r>
        <w:rPr>
          <w:rFonts w:hint="eastAsia" w:ascii="宋体" w:hAnsi="宋体" w:cs="宋体"/>
          <w:color w:val="auto"/>
          <w:szCs w:val="21"/>
          <w:highlight w:val="none"/>
        </w:rPr>
        <w:t>起</w:t>
      </w:r>
      <w:r>
        <w:rPr>
          <w:rFonts w:hint="eastAsia" w:ascii="宋体" w:hAnsi="宋体" w:cs="宋体"/>
          <w:color w:val="auto"/>
          <w:spacing w:val="-2"/>
          <w:szCs w:val="21"/>
          <w:highlight w:val="none"/>
        </w:rPr>
        <w:t xml:space="preserve"> </w:t>
      </w:r>
      <w:r>
        <w:rPr>
          <w:rFonts w:hint="eastAsia" w:ascii="宋体" w:hAnsi="宋体" w:cs="宋体"/>
          <w:color w:val="auto"/>
          <w:szCs w:val="21"/>
          <w:highlight w:val="none"/>
        </w:rPr>
        <w:t xml:space="preserve">10 </w:t>
      </w:r>
      <w:r>
        <w:rPr>
          <w:rFonts w:hint="eastAsia" w:ascii="宋体" w:hAnsi="宋体" w:cs="宋体"/>
          <w:color w:val="auto"/>
          <w:spacing w:val="-2"/>
          <w:szCs w:val="21"/>
          <w:highlight w:val="none"/>
        </w:rPr>
        <w:t>日</w:t>
      </w:r>
      <w:r>
        <w:rPr>
          <w:rFonts w:hint="eastAsia" w:ascii="宋体" w:hAnsi="宋体" w:cs="宋体"/>
          <w:color w:val="auto"/>
          <w:szCs w:val="21"/>
          <w:highlight w:val="none"/>
        </w:rPr>
        <w:t>内</w:t>
      </w:r>
      <w:r>
        <w:rPr>
          <w:rFonts w:hint="eastAsia" w:ascii="宋体" w:hAnsi="宋体" w:cs="宋体"/>
          <w:color w:val="auto"/>
          <w:spacing w:val="-2"/>
          <w:szCs w:val="21"/>
          <w:highlight w:val="none"/>
        </w:rPr>
        <w:t>向</w:t>
      </w:r>
      <w:r>
        <w:rPr>
          <w:rFonts w:hint="eastAsia" w:ascii="宋体" w:hAnsi="宋体" w:cs="宋体"/>
          <w:color w:val="auto"/>
          <w:szCs w:val="21"/>
          <w:highlight w:val="none"/>
        </w:rPr>
        <w:t>有</w:t>
      </w:r>
      <w:r>
        <w:rPr>
          <w:rFonts w:hint="eastAsia" w:ascii="宋体" w:hAnsi="宋体" w:cs="宋体"/>
          <w:color w:val="auto"/>
          <w:spacing w:val="-2"/>
          <w:szCs w:val="21"/>
          <w:highlight w:val="none"/>
        </w:rPr>
        <w:t>关</w:t>
      </w:r>
      <w:r>
        <w:rPr>
          <w:rFonts w:hint="eastAsia" w:ascii="宋体" w:hAnsi="宋体" w:cs="宋体"/>
          <w:color w:val="auto"/>
          <w:szCs w:val="21"/>
          <w:highlight w:val="none"/>
        </w:rPr>
        <w:t>行</w:t>
      </w:r>
      <w:r>
        <w:rPr>
          <w:rFonts w:hint="eastAsia" w:ascii="宋体" w:hAnsi="宋体" w:cs="宋体"/>
          <w:color w:val="auto"/>
          <w:spacing w:val="-2"/>
          <w:szCs w:val="21"/>
          <w:highlight w:val="none"/>
        </w:rPr>
        <w:t>政</w:t>
      </w:r>
      <w:r>
        <w:rPr>
          <w:rFonts w:hint="eastAsia" w:ascii="宋体" w:hAnsi="宋体" w:cs="宋体"/>
          <w:color w:val="auto"/>
          <w:szCs w:val="21"/>
          <w:highlight w:val="none"/>
        </w:rPr>
        <w:t>监</w:t>
      </w:r>
      <w:r>
        <w:rPr>
          <w:rFonts w:hint="eastAsia" w:ascii="宋体" w:hAnsi="宋体" w:cs="宋体"/>
          <w:color w:val="auto"/>
          <w:spacing w:val="-2"/>
          <w:szCs w:val="21"/>
          <w:highlight w:val="none"/>
        </w:rPr>
        <w:t>督部</w:t>
      </w:r>
      <w:r>
        <w:rPr>
          <w:rFonts w:hint="eastAsia" w:ascii="宋体" w:hAnsi="宋体" w:cs="宋体"/>
          <w:color w:val="auto"/>
          <w:szCs w:val="21"/>
          <w:highlight w:val="none"/>
        </w:rPr>
        <w:t>门投</w:t>
      </w:r>
      <w:r>
        <w:rPr>
          <w:rFonts w:hint="eastAsia" w:ascii="宋体" w:hAnsi="宋体" w:cs="宋体"/>
          <w:color w:val="auto"/>
          <w:spacing w:val="-2"/>
          <w:szCs w:val="21"/>
          <w:highlight w:val="none"/>
        </w:rPr>
        <w:t>诉</w:t>
      </w:r>
      <w:r>
        <w:rPr>
          <w:rFonts w:hint="eastAsia" w:ascii="宋体" w:hAnsi="宋体" w:cs="宋体"/>
          <w:color w:val="auto"/>
          <w:spacing w:val="-77"/>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诉</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有</w:t>
      </w:r>
      <w:r>
        <w:rPr>
          <w:rFonts w:hint="eastAsia" w:ascii="宋体" w:hAnsi="宋体" w:cs="宋体"/>
          <w:color w:val="auto"/>
          <w:spacing w:val="-2"/>
          <w:szCs w:val="21"/>
          <w:highlight w:val="none"/>
        </w:rPr>
        <w:t>明</w:t>
      </w:r>
      <w:r>
        <w:rPr>
          <w:rFonts w:hint="eastAsia" w:ascii="宋体" w:hAnsi="宋体" w:cs="宋体"/>
          <w:color w:val="auto"/>
          <w:szCs w:val="21"/>
          <w:highlight w:val="none"/>
        </w:rPr>
        <w:t>确</w:t>
      </w:r>
      <w:r>
        <w:rPr>
          <w:rFonts w:hint="eastAsia" w:ascii="宋体" w:hAnsi="宋体" w:cs="宋体"/>
          <w:color w:val="auto"/>
          <w:spacing w:val="-2"/>
          <w:szCs w:val="21"/>
          <w:highlight w:val="none"/>
        </w:rPr>
        <w:t>的</w:t>
      </w:r>
      <w:r>
        <w:rPr>
          <w:rFonts w:hint="eastAsia" w:ascii="宋体" w:hAnsi="宋体" w:cs="宋体"/>
          <w:color w:val="auto"/>
          <w:szCs w:val="21"/>
          <w:highlight w:val="none"/>
        </w:rPr>
        <w:t>请求</w:t>
      </w:r>
      <w:r>
        <w:rPr>
          <w:rFonts w:hint="eastAsia" w:ascii="宋体" w:hAnsi="宋体" w:cs="宋体"/>
          <w:color w:val="auto"/>
          <w:spacing w:val="-2"/>
          <w:szCs w:val="21"/>
          <w:highlight w:val="none"/>
        </w:rPr>
        <w:t>和</w:t>
      </w:r>
      <w:r>
        <w:rPr>
          <w:rFonts w:hint="eastAsia" w:ascii="宋体" w:hAnsi="宋体" w:cs="宋体"/>
          <w:color w:val="auto"/>
          <w:szCs w:val="21"/>
          <w:highlight w:val="none"/>
        </w:rPr>
        <w:t>必</w:t>
      </w:r>
      <w:r>
        <w:rPr>
          <w:rFonts w:hint="eastAsia" w:ascii="宋体" w:hAnsi="宋体" w:cs="宋体"/>
          <w:color w:val="auto"/>
          <w:spacing w:val="-2"/>
          <w:szCs w:val="21"/>
          <w:highlight w:val="none"/>
        </w:rPr>
        <w:t>要</w:t>
      </w:r>
      <w:r>
        <w:rPr>
          <w:rFonts w:hint="eastAsia" w:ascii="宋体" w:hAnsi="宋体" w:cs="宋体"/>
          <w:color w:val="auto"/>
          <w:szCs w:val="21"/>
          <w:highlight w:val="none"/>
        </w:rPr>
        <w:t>的证明材</w:t>
      </w:r>
      <w:r>
        <w:rPr>
          <w:rFonts w:hint="eastAsia" w:ascii="宋体" w:hAnsi="宋体" w:cs="宋体"/>
          <w:color w:val="auto"/>
          <w:spacing w:val="-2"/>
          <w:szCs w:val="21"/>
          <w:highlight w:val="none"/>
        </w:rPr>
        <w:t>料</w:t>
      </w:r>
      <w:r>
        <w:rPr>
          <w:rFonts w:hint="eastAsia" w:ascii="宋体" w:hAnsi="宋体" w:cs="宋体"/>
          <w:color w:val="auto"/>
          <w:szCs w:val="21"/>
          <w:highlight w:val="none"/>
        </w:rPr>
        <w:t>。</w:t>
      </w:r>
    </w:p>
    <w:p w14:paraId="458EF434">
      <w:pPr>
        <w:spacing w:before="10" w:line="360" w:lineRule="auto"/>
        <w:ind w:left="100" w:right="41" w:firstLine="420"/>
        <w:rPr>
          <w:rFonts w:hint="eastAsia" w:ascii="宋体" w:hAnsi="宋体" w:cs="宋体"/>
          <w:color w:val="auto"/>
          <w:szCs w:val="21"/>
          <w:highlight w:val="none"/>
        </w:rPr>
      </w:pPr>
      <w:r>
        <w:rPr>
          <w:rFonts w:hint="eastAsia" w:ascii="宋体" w:hAnsi="宋体" w:cs="宋体"/>
          <w:color w:val="auto"/>
          <w:szCs w:val="21"/>
          <w:highlight w:val="none"/>
        </w:rPr>
        <w:t>8.5.2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利害</w:t>
      </w:r>
      <w:r>
        <w:rPr>
          <w:rFonts w:hint="eastAsia" w:ascii="宋体" w:hAnsi="宋体" w:cs="宋体"/>
          <w:color w:val="auto"/>
          <w:szCs w:val="21"/>
          <w:highlight w:val="none"/>
        </w:rPr>
        <w:t>关系</w:t>
      </w:r>
      <w:r>
        <w:rPr>
          <w:rFonts w:hint="eastAsia" w:ascii="宋体" w:hAnsi="宋体" w:cs="宋体"/>
          <w:color w:val="auto"/>
          <w:spacing w:val="-2"/>
          <w:szCs w:val="21"/>
          <w:highlight w:val="none"/>
        </w:rPr>
        <w:t>人</w:t>
      </w:r>
      <w:r>
        <w:rPr>
          <w:rFonts w:hint="eastAsia" w:ascii="宋体" w:hAnsi="宋体" w:cs="宋体"/>
          <w:color w:val="auto"/>
          <w:szCs w:val="21"/>
          <w:highlight w:val="none"/>
        </w:rPr>
        <w:t>对</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41"/>
          <w:szCs w:val="21"/>
          <w:highlight w:val="none"/>
        </w:rPr>
        <w:t>、</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和评</w:t>
      </w:r>
      <w:r>
        <w:rPr>
          <w:rFonts w:hint="eastAsia" w:ascii="宋体" w:hAnsi="宋体" w:cs="宋体"/>
          <w:color w:val="auto"/>
          <w:spacing w:val="-2"/>
          <w:szCs w:val="21"/>
          <w:highlight w:val="none"/>
        </w:rPr>
        <w:t>标</w:t>
      </w:r>
      <w:r>
        <w:rPr>
          <w:rFonts w:hint="eastAsia" w:ascii="宋体" w:hAnsi="宋体" w:cs="宋体"/>
          <w:color w:val="auto"/>
          <w:szCs w:val="21"/>
          <w:highlight w:val="none"/>
        </w:rPr>
        <w:t>结</w:t>
      </w:r>
      <w:r>
        <w:rPr>
          <w:rFonts w:hint="eastAsia" w:ascii="宋体" w:hAnsi="宋体" w:cs="宋体"/>
          <w:color w:val="auto"/>
          <w:spacing w:val="-2"/>
          <w:szCs w:val="21"/>
          <w:highlight w:val="none"/>
        </w:rPr>
        <w:t>果</w:t>
      </w:r>
      <w:r>
        <w:rPr>
          <w:rFonts w:hint="eastAsia" w:ascii="宋体" w:hAnsi="宋体" w:cs="宋体"/>
          <w:color w:val="auto"/>
          <w:szCs w:val="21"/>
          <w:highlight w:val="none"/>
        </w:rPr>
        <w:t>提</w:t>
      </w:r>
      <w:r>
        <w:rPr>
          <w:rFonts w:hint="eastAsia" w:ascii="宋体" w:hAnsi="宋体" w:cs="宋体"/>
          <w:color w:val="auto"/>
          <w:spacing w:val="-2"/>
          <w:szCs w:val="21"/>
          <w:highlight w:val="none"/>
        </w:rPr>
        <w:t>出</w:t>
      </w:r>
      <w:r>
        <w:rPr>
          <w:rFonts w:hint="eastAsia" w:ascii="宋体" w:hAnsi="宋体" w:cs="宋体"/>
          <w:color w:val="auto"/>
          <w:szCs w:val="21"/>
          <w:highlight w:val="none"/>
        </w:rPr>
        <w:t>投</w:t>
      </w:r>
      <w:r>
        <w:rPr>
          <w:rFonts w:hint="eastAsia" w:ascii="宋体" w:hAnsi="宋体" w:cs="宋体"/>
          <w:color w:val="auto"/>
          <w:spacing w:val="-2"/>
          <w:szCs w:val="21"/>
          <w:highlight w:val="none"/>
        </w:rPr>
        <w:t>诉</w:t>
      </w:r>
      <w:r>
        <w:rPr>
          <w:rFonts w:hint="eastAsia" w:ascii="宋体" w:hAnsi="宋体" w:cs="宋体"/>
          <w:color w:val="auto"/>
          <w:szCs w:val="21"/>
          <w:highlight w:val="none"/>
        </w:rPr>
        <w:t>的</w:t>
      </w:r>
      <w:r>
        <w:rPr>
          <w:rFonts w:hint="eastAsia" w:ascii="宋体" w:hAnsi="宋体" w:cs="宋体"/>
          <w:color w:val="auto"/>
          <w:spacing w:val="-41"/>
          <w:szCs w:val="21"/>
          <w:highlight w:val="none"/>
        </w:rPr>
        <w:t>，</w:t>
      </w:r>
      <w:r>
        <w:rPr>
          <w:rFonts w:hint="eastAsia" w:ascii="宋体" w:hAnsi="宋体" w:cs="宋体"/>
          <w:color w:val="auto"/>
          <w:szCs w:val="21"/>
          <w:highlight w:val="none"/>
        </w:rPr>
        <w:t>应当</w:t>
      </w:r>
      <w:r>
        <w:rPr>
          <w:rFonts w:hint="eastAsia" w:ascii="宋体" w:hAnsi="宋体" w:cs="宋体"/>
          <w:color w:val="auto"/>
          <w:spacing w:val="-2"/>
          <w:szCs w:val="21"/>
          <w:highlight w:val="none"/>
        </w:rPr>
        <w:t>按</w:t>
      </w:r>
      <w:r>
        <w:rPr>
          <w:rFonts w:hint="eastAsia" w:ascii="宋体" w:hAnsi="宋体" w:cs="宋体"/>
          <w:color w:val="auto"/>
          <w:szCs w:val="21"/>
          <w:highlight w:val="none"/>
        </w:rPr>
        <w:t>照</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标人须</w:t>
      </w:r>
      <w:r>
        <w:rPr>
          <w:rFonts w:hint="eastAsia" w:ascii="宋体" w:hAnsi="宋体" w:cs="宋体"/>
          <w:color w:val="auto"/>
          <w:spacing w:val="-2"/>
          <w:szCs w:val="21"/>
          <w:highlight w:val="none"/>
        </w:rPr>
        <w:t>知</w:t>
      </w:r>
      <w:r>
        <w:rPr>
          <w:rFonts w:hint="eastAsia" w:ascii="宋体" w:hAnsi="宋体" w:cs="宋体"/>
          <w:color w:val="auto"/>
          <w:szCs w:val="21"/>
          <w:highlight w:val="none"/>
        </w:rPr>
        <w:t>第</w:t>
      </w:r>
      <w:r>
        <w:rPr>
          <w:rFonts w:hint="eastAsia" w:ascii="宋体" w:hAnsi="宋体" w:cs="宋体"/>
          <w:color w:val="auto"/>
          <w:spacing w:val="-12"/>
          <w:szCs w:val="21"/>
          <w:highlight w:val="none"/>
        </w:rPr>
        <w:t xml:space="preserve"> </w:t>
      </w:r>
      <w:r>
        <w:rPr>
          <w:rFonts w:hint="eastAsia" w:ascii="宋体" w:hAnsi="宋体" w:cs="宋体"/>
          <w:color w:val="auto"/>
          <w:szCs w:val="21"/>
          <w:highlight w:val="none"/>
        </w:rPr>
        <w:t>2.4</w:t>
      </w:r>
      <w:r>
        <w:rPr>
          <w:rFonts w:hint="eastAsia" w:ascii="宋体" w:hAnsi="宋体" w:cs="宋体"/>
          <w:color w:val="auto"/>
          <w:spacing w:val="-12"/>
          <w:szCs w:val="21"/>
          <w:highlight w:val="none"/>
        </w:rPr>
        <w:t xml:space="preserve"> </w:t>
      </w:r>
      <w:r>
        <w:rPr>
          <w:rFonts w:hint="eastAsia" w:ascii="宋体" w:hAnsi="宋体" w:cs="宋体"/>
          <w:color w:val="auto"/>
          <w:spacing w:val="-2"/>
          <w:szCs w:val="21"/>
          <w:highlight w:val="none"/>
        </w:rPr>
        <w:t>款</w:t>
      </w:r>
      <w:r>
        <w:rPr>
          <w:rFonts w:hint="eastAsia" w:ascii="宋体" w:hAnsi="宋体" w:cs="宋体"/>
          <w:color w:val="auto"/>
          <w:spacing w:val="-106"/>
          <w:szCs w:val="21"/>
          <w:highlight w:val="none"/>
        </w:rPr>
        <w:t>、</w:t>
      </w:r>
      <w:r>
        <w:rPr>
          <w:rFonts w:hint="eastAsia" w:ascii="宋体" w:hAnsi="宋体" w:cs="宋体"/>
          <w:color w:val="auto"/>
          <w:szCs w:val="21"/>
          <w:highlight w:val="none"/>
        </w:rPr>
        <w:t>第</w:t>
      </w:r>
      <w:r>
        <w:rPr>
          <w:rFonts w:hint="eastAsia" w:ascii="宋体" w:hAnsi="宋体" w:cs="宋体"/>
          <w:color w:val="auto"/>
          <w:spacing w:val="-12"/>
          <w:szCs w:val="21"/>
          <w:highlight w:val="none"/>
        </w:rPr>
        <w:t xml:space="preserve"> </w:t>
      </w:r>
      <w:r>
        <w:rPr>
          <w:rFonts w:hint="eastAsia" w:ascii="宋体" w:hAnsi="宋体" w:cs="宋体"/>
          <w:color w:val="auto"/>
          <w:szCs w:val="21"/>
          <w:highlight w:val="none"/>
        </w:rPr>
        <w:t>5.3</w:t>
      </w:r>
      <w:r>
        <w:rPr>
          <w:rFonts w:hint="eastAsia" w:ascii="宋体" w:hAnsi="宋体" w:cs="宋体"/>
          <w:color w:val="auto"/>
          <w:spacing w:val="-12"/>
          <w:szCs w:val="21"/>
          <w:highlight w:val="none"/>
        </w:rPr>
        <w:t xml:space="preserve"> </w:t>
      </w:r>
      <w:r>
        <w:rPr>
          <w:rFonts w:hint="eastAsia" w:ascii="宋体" w:hAnsi="宋体" w:cs="宋体"/>
          <w:color w:val="auto"/>
          <w:spacing w:val="-2"/>
          <w:szCs w:val="21"/>
          <w:highlight w:val="none"/>
        </w:rPr>
        <w:t>款</w:t>
      </w:r>
      <w:r>
        <w:rPr>
          <w:rFonts w:hint="eastAsia" w:ascii="宋体" w:hAnsi="宋体" w:cs="宋体"/>
          <w:color w:val="auto"/>
          <w:szCs w:val="21"/>
          <w:highlight w:val="none"/>
        </w:rPr>
        <w:t>和第</w:t>
      </w:r>
      <w:r>
        <w:rPr>
          <w:rFonts w:hint="eastAsia" w:ascii="宋体" w:hAnsi="宋体" w:cs="宋体"/>
          <w:color w:val="auto"/>
          <w:spacing w:val="-11"/>
          <w:szCs w:val="21"/>
          <w:highlight w:val="none"/>
        </w:rPr>
        <w:t xml:space="preserve"> </w:t>
      </w:r>
      <w:r>
        <w:rPr>
          <w:rFonts w:hint="eastAsia" w:ascii="宋体" w:hAnsi="宋体" w:cs="宋体"/>
          <w:color w:val="auto"/>
          <w:szCs w:val="21"/>
          <w:highlight w:val="none"/>
        </w:rPr>
        <w:t>7.2</w:t>
      </w:r>
      <w:r>
        <w:rPr>
          <w:rFonts w:hint="eastAsia" w:ascii="宋体" w:hAnsi="宋体" w:cs="宋体"/>
          <w:color w:val="auto"/>
          <w:spacing w:val="-12"/>
          <w:szCs w:val="21"/>
          <w:highlight w:val="none"/>
        </w:rPr>
        <w:t xml:space="preserve"> </w:t>
      </w:r>
      <w:r>
        <w:rPr>
          <w:rFonts w:hint="eastAsia" w:ascii="宋体" w:hAnsi="宋体" w:cs="宋体"/>
          <w:color w:val="auto"/>
          <w:spacing w:val="-2"/>
          <w:szCs w:val="21"/>
          <w:highlight w:val="none"/>
        </w:rPr>
        <w:t>款</w:t>
      </w:r>
      <w:r>
        <w:rPr>
          <w:rFonts w:hint="eastAsia" w:ascii="宋体" w:hAnsi="宋体" w:cs="宋体"/>
          <w:color w:val="auto"/>
          <w:szCs w:val="21"/>
          <w:highlight w:val="none"/>
        </w:rPr>
        <w:t>的</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先</w:t>
      </w:r>
      <w:r>
        <w:rPr>
          <w:rFonts w:hint="eastAsia" w:ascii="宋体" w:hAnsi="宋体" w:cs="宋体"/>
          <w:color w:val="auto"/>
          <w:szCs w:val="21"/>
          <w:highlight w:val="none"/>
        </w:rPr>
        <w:t>向</w:t>
      </w:r>
      <w:r>
        <w:rPr>
          <w:rFonts w:hint="eastAsia" w:ascii="宋体" w:hAnsi="宋体" w:cs="宋体"/>
          <w:color w:val="auto"/>
          <w:spacing w:val="-2"/>
          <w:szCs w:val="21"/>
          <w:highlight w:val="none"/>
        </w:rPr>
        <w:t>招标</w:t>
      </w:r>
      <w:r>
        <w:rPr>
          <w:rFonts w:hint="eastAsia" w:ascii="宋体" w:hAnsi="宋体" w:cs="宋体"/>
          <w:color w:val="auto"/>
          <w:szCs w:val="21"/>
          <w:highlight w:val="none"/>
        </w:rPr>
        <w:t>人提</w:t>
      </w:r>
      <w:r>
        <w:rPr>
          <w:rFonts w:hint="eastAsia" w:ascii="宋体" w:hAnsi="宋体" w:cs="宋体"/>
          <w:color w:val="auto"/>
          <w:spacing w:val="-2"/>
          <w:szCs w:val="21"/>
          <w:highlight w:val="none"/>
        </w:rPr>
        <w:t>出</w:t>
      </w:r>
      <w:r>
        <w:rPr>
          <w:rFonts w:hint="eastAsia" w:ascii="宋体" w:hAnsi="宋体" w:cs="宋体"/>
          <w:color w:val="auto"/>
          <w:szCs w:val="21"/>
          <w:highlight w:val="none"/>
        </w:rPr>
        <w:t>异</w:t>
      </w:r>
      <w:r>
        <w:rPr>
          <w:rFonts w:hint="eastAsia" w:ascii="宋体" w:hAnsi="宋体" w:cs="宋体"/>
          <w:color w:val="auto"/>
          <w:spacing w:val="-2"/>
          <w:szCs w:val="21"/>
          <w:highlight w:val="none"/>
        </w:rPr>
        <w:t>议</w:t>
      </w:r>
      <w:r>
        <w:rPr>
          <w:rFonts w:hint="eastAsia" w:ascii="宋体" w:hAnsi="宋体" w:cs="宋体"/>
          <w:color w:val="auto"/>
          <w:spacing w:val="-106"/>
          <w:szCs w:val="21"/>
          <w:highlight w:val="none"/>
        </w:rPr>
        <w:t>。</w:t>
      </w:r>
      <w:r>
        <w:rPr>
          <w:rFonts w:hint="eastAsia" w:ascii="宋体" w:hAnsi="宋体" w:cs="宋体"/>
          <w:color w:val="auto"/>
          <w:spacing w:val="-2"/>
          <w:szCs w:val="21"/>
          <w:highlight w:val="none"/>
        </w:rPr>
        <w:t>异</w:t>
      </w:r>
      <w:r>
        <w:rPr>
          <w:rFonts w:hint="eastAsia" w:ascii="宋体" w:hAnsi="宋体" w:cs="宋体"/>
          <w:color w:val="auto"/>
          <w:szCs w:val="21"/>
          <w:highlight w:val="none"/>
        </w:rPr>
        <w:t>议</w:t>
      </w:r>
      <w:r>
        <w:rPr>
          <w:rFonts w:hint="eastAsia" w:ascii="宋体" w:hAnsi="宋体" w:cs="宋体"/>
          <w:color w:val="auto"/>
          <w:spacing w:val="-2"/>
          <w:szCs w:val="21"/>
          <w:highlight w:val="none"/>
        </w:rPr>
        <w:t>答</w:t>
      </w:r>
      <w:r>
        <w:rPr>
          <w:rFonts w:hint="eastAsia" w:ascii="宋体" w:hAnsi="宋体" w:cs="宋体"/>
          <w:color w:val="auto"/>
          <w:szCs w:val="21"/>
          <w:highlight w:val="none"/>
        </w:rPr>
        <w:t>复</w:t>
      </w:r>
      <w:r>
        <w:rPr>
          <w:rFonts w:hint="eastAsia" w:ascii="宋体" w:hAnsi="宋体" w:cs="宋体"/>
          <w:color w:val="auto"/>
          <w:spacing w:val="-2"/>
          <w:szCs w:val="21"/>
          <w:highlight w:val="none"/>
        </w:rPr>
        <w:t>期间</w:t>
      </w:r>
      <w:r>
        <w:rPr>
          <w:rFonts w:hint="eastAsia" w:ascii="宋体" w:hAnsi="宋体" w:cs="宋体"/>
          <w:color w:val="auto"/>
          <w:szCs w:val="21"/>
          <w:highlight w:val="none"/>
        </w:rPr>
        <w:t>不计</w:t>
      </w:r>
      <w:r>
        <w:rPr>
          <w:rFonts w:hint="eastAsia" w:ascii="宋体" w:hAnsi="宋体" w:cs="宋体"/>
          <w:color w:val="auto"/>
          <w:spacing w:val="-2"/>
          <w:szCs w:val="21"/>
          <w:highlight w:val="none"/>
        </w:rPr>
        <w:t>算</w:t>
      </w:r>
      <w:r>
        <w:rPr>
          <w:rFonts w:hint="eastAsia" w:ascii="宋体" w:hAnsi="宋体" w:cs="宋体"/>
          <w:color w:val="auto"/>
          <w:szCs w:val="21"/>
          <w:highlight w:val="none"/>
        </w:rPr>
        <w:t>在第</w:t>
      </w:r>
      <w:r>
        <w:rPr>
          <w:rFonts w:hint="eastAsia" w:ascii="宋体" w:hAnsi="宋体" w:cs="宋体"/>
          <w:color w:val="auto"/>
          <w:spacing w:val="-12"/>
          <w:szCs w:val="21"/>
          <w:highlight w:val="none"/>
        </w:rPr>
        <w:t xml:space="preserve"> </w:t>
      </w:r>
      <w:r>
        <w:rPr>
          <w:rFonts w:hint="eastAsia" w:ascii="宋体" w:hAnsi="宋体" w:cs="宋体"/>
          <w:color w:val="auto"/>
          <w:szCs w:val="21"/>
          <w:highlight w:val="none"/>
        </w:rPr>
        <w:t>8</w:t>
      </w:r>
      <w:r>
        <w:rPr>
          <w:rFonts w:hint="eastAsia" w:ascii="宋体" w:hAnsi="宋体" w:cs="宋体"/>
          <w:color w:val="auto"/>
          <w:spacing w:val="-2"/>
          <w:szCs w:val="21"/>
          <w:highlight w:val="none"/>
        </w:rPr>
        <w:t>.</w:t>
      </w:r>
      <w:r>
        <w:rPr>
          <w:rFonts w:hint="eastAsia" w:ascii="宋体" w:hAnsi="宋体" w:cs="宋体"/>
          <w:color w:val="auto"/>
          <w:szCs w:val="21"/>
          <w:highlight w:val="none"/>
        </w:rPr>
        <w:t>5.1 项规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期</w:t>
      </w:r>
      <w:r>
        <w:rPr>
          <w:rFonts w:hint="eastAsia" w:ascii="宋体" w:hAnsi="宋体" w:cs="宋体"/>
          <w:color w:val="auto"/>
          <w:szCs w:val="21"/>
          <w:highlight w:val="none"/>
        </w:rPr>
        <w:t>限</w:t>
      </w:r>
      <w:r>
        <w:rPr>
          <w:rFonts w:hint="eastAsia" w:ascii="宋体" w:hAnsi="宋体" w:cs="宋体"/>
          <w:color w:val="auto"/>
          <w:spacing w:val="-2"/>
          <w:szCs w:val="21"/>
          <w:highlight w:val="none"/>
        </w:rPr>
        <w:t>内</w:t>
      </w:r>
      <w:r>
        <w:rPr>
          <w:rFonts w:hint="eastAsia" w:ascii="宋体" w:hAnsi="宋体" w:cs="宋体"/>
          <w:color w:val="auto"/>
          <w:szCs w:val="21"/>
          <w:highlight w:val="none"/>
        </w:rPr>
        <w:t>。</w:t>
      </w:r>
    </w:p>
    <w:p w14:paraId="2C0BA02E">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9</w:t>
      </w:r>
      <w:r>
        <w:rPr>
          <w:rFonts w:hint="eastAsia" w:ascii="宋体" w:hAnsi="宋体" w:cs="宋体"/>
          <w:b/>
          <w:bCs/>
          <w:color w:val="auto"/>
          <w:sz w:val="32"/>
          <w:szCs w:val="32"/>
          <w:highlight w:val="none"/>
        </w:rPr>
        <w:t>.</w:t>
      </w:r>
      <w:r>
        <w:rPr>
          <w:rFonts w:hint="eastAsia" w:ascii="宋体" w:hAnsi="宋体" w:cs="宋体"/>
          <w:b/>
          <w:bCs/>
          <w:color w:val="auto"/>
          <w:spacing w:val="78"/>
          <w:sz w:val="32"/>
          <w:szCs w:val="32"/>
          <w:highlight w:val="none"/>
        </w:rPr>
        <w:t xml:space="preserve"> </w:t>
      </w:r>
      <w:r>
        <w:rPr>
          <w:rFonts w:hint="eastAsia" w:ascii="宋体" w:hAnsi="宋体" w:cs="宋体"/>
          <w:color w:val="auto"/>
          <w:spacing w:val="2"/>
          <w:sz w:val="32"/>
          <w:szCs w:val="32"/>
          <w:highlight w:val="none"/>
        </w:rPr>
        <w:t>是否采用电</w:t>
      </w:r>
      <w:r>
        <w:rPr>
          <w:rFonts w:hint="eastAsia" w:ascii="宋体" w:hAnsi="宋体" w:cs="宋体"/>
          <w:color w:val="auto"/>
          <w:sz w:val="32"/>
          <w:szCs w:val="32"/>
          <w:highlight w:val="none"/>
        </w:rPr>
        <w:t>子</w:t>
      </w:r>
      <w:r>
        <w:rPr>
          <w:rFonts w:hint="eastAsia" w:ascii="宋体" w:hAnsi="宋体" w:cs="宋体"/>
          <w:color w:val="auto"/>
          <w:spacing w:val="2"/>
          <w:sz w:val="32"/>
          <w:szCs w:val="32"/>
          <w:highlight w:val="none"/>
        </w:rPr>
        <w:t>招标投</w:t>
      </w:r>
      <w:r>
        <w:rPr>
          <w:rFonts w:hint="eastAsia" w:ascii="宋体" w:hAnsi="宋体" w:cs="宋体"/>
          <w:color w:val="auto"/>
          <w:sz w:val="32"/>
          <w:szCs w:val="32"/>
          <w:highlight w:val="none"/>
        </w:rPr>
        <w:t>标</w:t>
      </w:r>
    </w:p>
    <w:p w14:paraId="4E76733C">
      <w:pPr>
        <w:spacing w:line="360" w:lineRule="auto"/>
        <w:ind w:left="520" w:right="-20"/>
        <w:jc w:val="left"/>
        <w:rPr>
          <w:rFonts w:hint="eastAsia" w:ascii="宋体" w:hAnsi="宋体" w:cs="宋体"/>
          <w:color w:val="auto"/>
          <w:szCs w:val="21"/>
          <w:highlight w:val="none"/>
        </w:rPr>
      </w:pPr>
      <w:r>
        <w:rPr>
          <w:rFonts w:hint="eastAsia" w:ascii="宋体" w:hAnsi="宋体" w:cs="宋体"/>
          <w:color w:val="auto"/>
          <w:szCs w:val="21"/>
          <w:highlight w:val="none"/>
        </w:rPr>
        <w:t>本招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是</w:t>
      </w:r>
      <w:r>
        <w:rPr>
          <w:rFonts w:hint="eastAsia" w:ascii="宋体" w:hAnsi="宋体" w:cs="宋体"/>
          <w:color w:val="auto"/>
          <w:spacing w:val="-2"/>
          <w:szCs w:val="21"/>
          <w:highlight w:val="none"/>
        </w:rPr>
        <w:t>否</w:t>
      </w:r>
      <w:r>
        <w:rPr>
          <w:rFonts w:hint="eastAsia" w:ascii="宋体" w:hAnsi="宋体" w:cs="宋体"/>
          <w:color w:val="auto"/>
          <w:szCs w:val="21"/>
          <w:highlight w:val="none"/>
        </w:rPr>
        <w:t>采</w:t>
      </w:r>
      <w:r>
        <w:rPr>
          <w:rFonts w:hint="eastAsia" w:ascii="宋体" w:hAnsi="宋体" w:cs="宋体"/>
          <w:color w:val="auto"/>
          <w:spacing w:val="-2"/>
          <w:szCs w:val="21"/>
          <w:highlight w:val="none"/>
        </w:rPr>
        <w:t>用</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招标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方</w:t>
      </w:r>
      <w:r>
        <w:rPr>
          <w:rFonts w:hint="eastAsia" w:ascii="宋体" w:hAnsi="宋体" w:cs="宋体"/>
          <w:color w:val="auto"/>
          <w:szCs w:val="21"/>
          <w:highlight w:val="none"/>
        </w:rPr>
        <w:t>式</w:t>
      </w:r>
      <w:r>
        <w:rPr>
          <w:rFonts w:hint="eastAsia" w:ascii="宋体" w:hAnsi="宋体" w:cs="宋体"/>
          <w:color w:val="auto"/>
          <w:spacing w:val="-2"/>
          <w:szCs w:val="21"/>
          <w:highlight w:val="none"/>
        </w:rPr>
        <w:t>，</w:t>
      </w:r>
      <w:r>
        <w:rPr>
          <w:rFonts w:hint="eastAsia" w:ascii="宋体" w:hAnsi="宋体" w:cs="宋体"/>
          <w:color w:val="auto"/>
          <w:szCs w:val="21"/>
          <w:highlight w:val="none"/>
        </w:rPr>
        <w:t>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33B6A391">
      <w:pPr>
        <w:spacing w:line="360" w:lineRule="auto"/>
        <w:ind w:left="100" w:right="-20"/>
        <w:jc w:val="left"/>
        <w:rPr>
          <w:rFonts w:hint="eastAsia" w:ascii="宋体" w:hAnsi="宋体" w:cs="宋体"/>
          <w:color w:val="auto"/>
          <w:sz w:val="32"/>
          <w:szCs w:val="32"/>
          <w:highlight w:val="none"/>
        </w:rPr>
      </w:pPr>
      <w:r>
        <w:rPr>
          <w:rFonts w:hint="eastAsia" w:ascii="宋体" w:hAnsi="宋体" w:cs="宋体"/>
          <w:b/>
          <w:bCs/>
          <w:color w:val="auto"/>
          <w:spacing w:val="1"/>
          <w:sz w:val="32"/>
          <w:szCs w:val="32"/>
          <w:highlight w:val="none"/>
        </w:rPr>
        <w:t>10</w:t>
      </w:r>
      <w:r>
        <w:rPr>
          <w:rFonts w:hint="eastAsia" w:ascii="宋体" w:hAnsi="宋体" w:cs="宋体"/>
          <w:b/>
          <w:bCs/>
          <w:color w:val="auto"/>
          <w:sz w:val="32"/>
          <w:szCs w:val="32"/>
          <w:highlight w:val="none"/>
        </w:rPr>
        <w:t>.</w:t>
      </w:r>
      <w:r>
        <w:rPr>
          <w:rFonts w:hint="eastAsia" w:ascii="宋体" w:hAnsi="宋体" w:cs="宋体"/>
          <w:b/>
          <w:bCs/>
          <w:color w:val="auto"/>
          <w:spacing w:val="74"/>
          <w:sz w:val="32"/>
          <w:szCs w:val="32"/>
          <w:highlight w:val="none"/>
        </w:rPr>
        <w:t xml:space="preserve"> </w:t>
      </w:r>
      <w:r>
        <w:rPr>
          <w:rFonts w:hint="eastAsia" w:ascii="宋体" w:hAnsi="宋体" w:cs="宋体"/>
          <w:color w:val="auto"/>
          <w:spacing w:val="2"/>
          <w:sz w:val="32"/>
          <w:szCs w:val="32"/>
          <w:highlight w:val="none"/>
        </w:rPr>
        <w:t>需要补充的其他内容</w:t>
      </w:r>
    </w:p>
    <w:p w14:paraId="0DE00FDB">
      <w:pPr>
        <w:spacing w:line="360" w:lineRule="auto"/>
        <w:ind w:left="520" w:right="-20"/>
        <w:jc w:val="left"/>
        <w:rPr>
          <w:rFonts w:hint="eastAsia" w:ascii="宋体" w:hAnsi="宋体" w:cs="宋体"/>
          <w:color w:val="auto"/>
          <w:highlight w:val="none"/>
        </w:rPr>
        <w:sectPr>
          <w:footerReference r:id="rId4" w:type="default"/>
          <w:pgSz w:w="11905" w:h="16838"/>
          <w:pgMar w:top="1440" w:right="1440" w:bottom="1440" w:left="1440" w:header="850" w:footer="794" w:gutter="0"/>
          <w:cols w:space="720" w:num="1"/>
          <w:docGrid w:type="lines" w:linePitch="325" w:charSpace="0"/>
        </w:sectPr>
      </w:pPr>
      <w:r>
        <w:rPr>
          <w:rFonts w:hint="eastAsia" w:ascii="宋体" w:hAnsi="宋体" w:cs="宋体"/>
          <w:color w:val="auto"/>
          <w:szCs w:val="21"/>
          <w:highlight w:val="none"/>
        </w:rPr>
        <w:t>需要</w:t>
      </w:r>
      <w:r>
        <w:rPr>
          <w:rFonts w:hint="eastAsia" w:ascii="宋体" w:hAnsi="宋体" w:cs="宋体"/>
          <w:color w:val="auto"/>
          <w:spacing w:val="-2"/>
          <w:szCs w:val="21"/>
          <w:highlight w:val="none"/>
        </w:rPr>
        <w:t>补</w:t>
      </w:r>
      <w:r>
        <w:rPr>
          <w:rFonts w:hint="eastAsia" w:ascii="宋体" w:hAnsi="宋体" w:cs="宋体"/>
          <w:color w:val="auto"/>
          <w:szCs w:val="21"/>
          <w:highlight w:val="none"/>
        </w:rPr>
        <w:t>充</w:t>
      </w:r>
      <w:r>
        <w:rPr>
          <w:rFonts w:hint="eastAsia" w:ascii="宋体" w:hAnsi="宋体" w:cs="宋体"/>
          <w:color w:val="auto"/>
          <w:spacing w:val="-2"/>
          <w:szCs w:val="21"/>
          <w:highlight w:val="none"/>
        </w:rPr>
        <w:t>的</w:t>
      </w:r>
      <w:r>
        <w:rPr>
          <w:rFonts w:hint="eastAsia" w:ascii="宋体" w:hAnsi="宋体" w:cs="宋体"/>
          <w:color w:val="auto"/>
          <w:szCs w:val="21"/>
          <w:highlight w:val="none"/>
        </w:rPr>
        <w:t>其</w:t>
      </w:r>
      <w:r>
        <w:rPr>
          <w:rFonts w:hint="eastAsia" w:ascii="宋体" w:hAnsi="宋体" w:cs="宋体"/>
          <w:color w:val="auto"/>
          <w:spacing w:val="-2"/>
          <w:szCs w:val="21"/>
          <w:highlight w:val="none"/>
        </w:rPr>
        <w:t>他</w:t>
      </w:r>
      <w:r>
        <w:rPr>
          <w:rFonts w:hint="eastAsia" w:ascii="宋体" w:hAnsi="宋体" w:cs="宋体"/>
          <w:color w:val="auto"/>
          <w:szCs w:val="21"/>
          <w:highlight w:val="none"/>
        </w:rPr>
        <w:t>内</w:t>
      </w:r>
      <w:r>
        <w:rPr>
          <w:rFonts w:hint="eastAsia" w:ascii="宋体" w:hAnsi="宋体" w:cs="宋体"/>
          <w:color w:val="auto"/>
          <w:spacing w:val="-2"/>
          <w:szCs w:val="21"/>
          <w:highlight w:val="none"/>
        </w:rPr>
        <w:t>容</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p>
    <w:p w14:paraId="0DD2A1D7">
      <w:pPr>
        <w:pStyle w:val="4"/>
        <w:keepNext w:val="0"/>
        <w:keepLines w:val="0"/>
        <w:spacing w:line="360" w:lineRule="auto"/>
        <w:ind w:firstLine="0" w:firstLineChars="0"/>
        <w:rPr>
          <w:rFonts w:hint="eastAsia" w:ascii="宋体" w:hAnsi="宋体" w:eastAsia="宋体" w:cs="宋体"/>
          <w:color w:val="auto"/>
          <w:highlight w:val="none"/>
        </w:rPr>
      </w:pPr>
      <w:bookmarkStart w:id="68" w:name="_Toc152042319"/>
      <w:bookmarkEnd w:id="68"/>
      <w:bookmarkStart w:id="69" w:name="_Toc369531530"/>
      <w:bookmarkEnd w:id="69"/>
      <w:bookmarkStart w:id="70" w:name="_Toc247527568"/>
      <w:bookmarkEnd w:id="70"/>
      <w:bookmarkStart w:id="71" w:name="_Toc15242"/>
      <w:bookmarkEnd w:id="71"/>
      <w:bookmarkStart w:id="72" w:name="_Toc352691487"/>
      <w:bookmarkEnd w:id="72"/>
      <w:bookmarkStart w:id="73" w:name="_Toc300834964"/>
      <w:bookmarkEnd w:id="73"/>
      <w:bookmarkStart w:id="74" w:name="_Toc384308224"/>
      <w:bookmarkEnd w:id="74"/>
      <w:bookmarkStart w:id="75" w:name="_Toc144974511"/>
      <w:bookmarkEnd w:id="75"/>
      <w:bookmarkStart w:id="76" w:name="_Toc361508599"/>
      <w:bookmarkEnd w:id="76"/>
      <w:bookmarkStart w:id="77" w:name="_Toc247513967"/>
      <w:bookmarkEnd w:id="77"/>
      <w:bookmarkStart w:id="78" w:name="_Toc152045543"/>
      <w:bookmarkEnd w:id="78"/>
      <w:bookmarkStart w:id="79" w:name="_Toc10674"/>
      <w:bookmarkStart w:id="80" w:name="_Toc25880"/>
      <w:bookmarkStart w:id="81" w:name="_Toc30145"/>
      <w:r>
        <w:rPr>
          <w:rFonts w:hint="eastAsia" w:ascii="宋体" w:hAnsi="宋体" w:eastAsia="宋体" w:cs="宋体"/>
          <w:color w:val="auto"/>
          <w:highlight w:val="none"/>
        </w:rPr>
        <w:t>附件一：开标记录表</w:t>
      </w:r>
      <w:bookmarkEnd w:id="79"/>
      <w:bookmarkEnd w:id="80"/>
      <w:bookmarkEnd w:id="81"/>
    </w:p>
    <w:p w14:paraId="33F50014">
      <w:pPr>
        <w:spacing w:line="360" w:lineRule="auto"/>
        <w:jc w:val="center"/>
        <w:rPr>
          <w:rFonts w:hint="eastAsia" w:ascii="宋体" w:hAnsi="宋体" w:cs="宋体"/>
          <w:color w:val="auto"/>
          <w:sz w:val="28"/>
          <w:highlight w:val="none"/>
        </w:rPr>
      </w:pPr>
      <w:r>
        <w:rPr>
          <w:rFonts w:hint="eastAsia" w:ascii="宋体" w:hAnsi="宋体" w:cs="宋体"/>
          <w:color w:val="auto"/>
          <w:sz w:val="28"/>
          <w:highlight w:val="none"/>
        </w:rPr>
        <w:t>开标记录表</w:t>
      </w:r>
    </w:p>
    <w:p w14:paraId="66AD65E9">
      <w:pPr>
        <w:spacing w:before="167" w:beforeLines="50" w:after="167" w:afterLines="50" w:line="360" w:lineRule="auto"/>
        <w:ind w:right="420" w:firstLine="1050" w:firstLineChars="500"/>
        <w:jc w:val="left"/>
        <w:rPr>
          <w:rFonts w:hint="eastAsia" w:ascii="宋体" w:hAnsi="宋体" w:cs="宋体"/>
          <w:color w:val="auto"/>
          <w:highlight w:val="none"/>
        </w:rPr>
      </w:pPr>
      <w:bookmarkStart w:id="251" w:name="_GoBack"/>
      <w:bookmarkEnd w:id="251"/>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19"/>
        <w:tblW w:w="4271" w:type="pct"/>
        <w:jc w:val="center"/>
        <w:tblLayout w:type="autofit"/>
        <w:tblCellMar>
          <w:top w:w="0" w:type="dxa"/>
          <w:left w:w="108" w:type="dxa"/>
          <w:bottom w:w="0" w:type="dxa"/>
          <w:right w:w="108" w:type="dxa"/>
        </w:tblCellMar>
      </w:tblPr>
      <w:tblGrid>
        <w:gridCol w:w="1848"/>
        <w:gridCol w:w="991"/>
        <w:gridCol w:w="961"/>
        <w:gridCol w:w="1521"/>
        <w:gridCol w:w="1124"/>
        <w:gridCol w:w="1124"/>
        <w:gridCol w:w="1124"/>
        <w:gridCol w:w="1126"/>
        <w:gridCol w:w="1126"/>
        <w:gridCol w:w="1162"/>
      </w:tblGrid>
      <w:tr w14:paraId="3EDB4DF2">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vAlign w:val="center"/>
          </w:tcPr>
          <w:p w14:paraId="4E37085E">
            <w:pPr>
              <w:jc w:val="center"/>
              <w:rPr>
                <w:rFonts w:hint="eastAsia" w:ascii="宋体" w:hAnsi="宋体" w:cs="宋体"/>
                <w:color w:val="auto"/>
                <w:sz w:val="18"/>
                <w:highlight w:val="none"/>
              </w:rPr>
            </w:pPr>
            <w:r>
              <w:rPr>
                <w:rFonts w:hint="eastAsia" w:ascii="宋体" w:hAnsi="宋体" w:cs="宋体"/>
                <w:color w:val="auto"/>
                <w:sz w:val="18"/>
                <w:highlight w:val="none"/>
              </w:rPr>
              <w:t>序号</w:t>
            </w:r>
          </w:p>
        </w:tc>
        <w:tc>
          <w:tcPr>
            <w:tcW w:w="409" w:type="pct"/>
            <w:tcBorders>
              <w:top w:val="single" w:color="auto" w:sz="4" w:space="0"/>
              <w:left w:val="single" w:color="auto" w:sz="4" w:space="0"/>
              <w:bottom w:val="single" w:color="auto" w:sz="4" w:space="0"/>
              <w:right w:val="single" w:color="auto" w:sz="4" w:space="0"/>
            </w:tcBorders>
            <w:vAlign w:val="center"/>
          </w:tcPr>
          <w:p w14:paraId="6B1FBD28">
            <w:pPr>
              <w:jc w:val="center"/>
              <w:rPr>
                <w:rFonts w:hint="eastAsia" w:ascii="宋体" w:hAnsi="宋体" w:cs="宋体"/>
                <w:color w:val="auto"/>
                <w:sz w:val="18"/>
                <w:highlight w:val="none"/>
              </w:rPr>
            </w:pPr>
            <w:r>
              <w:rPr>
                <w:rFonts w:hint="eastAsia" w:ascii="宋体" w:hAnsi="宋体" w:cs="宋体"/>
                <w:color w:val="auto"/>
                <w:sz w:val="18"/>
                <w:highlight w:val="none"/>
              </w:rPr>
              <w:t>投标人</w:t>
            </w:r>
          </w:p>
        </w:tc>
        <w:tc>
          <w:tcPr>
            <w:tcW w:w="395" w:type="pct"/>
            <w:tcBorders>
              <w:top w:val="single" w:color="auto" w:sz="4" w:space="0"/>
              <w:left w:val="single" w:color="auto" w:sz="4" w:space="0"/>
              <w:bottom w:val="single" w:color="auto" w:sz="4" w:space="0"/>
              <w:right w:val="single" w:color="auto" w:sz="4" w:space="0"/>
            </w:tcBorders>
            <w:vAlign w:val="center"/>
          </w:tcPr>
          <w:p w14:paraId="73302B88">
            <w:pPr>
              <w:rPr>
                <w:rFonts w:hint="eastAsia" w:ascii="宋体" w:hAnsi="宋体" w:cs="宋体"/>
                <w:color w:val="auto"/>
                <w:sz w:val="18"/>
                <w:highlight w:val="none"/>
              </w:rPr>
            </w:pPr>
            <w:r>
              <w:rPr>
                <w:rFonts w:hint="eastAsia" w:ascii="宋体" w:hAnsi="宋体" w:cs="宋体"/>
                <w:color w:val="auto"/>
                <w:sz w:val="18"/>
                <w:highlight w:val="none"/>
              </w:rPr>
              <w:t>密封情况</w:t>
            </w:r>
          </w:p>
        </w:tc>
        <w:tc>
          <w:tcPr>
            <w:tcW w:w="628" w:type="pct"/>
            <w:tcBorders>
              <w:top w:val="single" w:color="auto" w:sz="4" w:space="0"/>
              <w:left w:val="single" w:color="auto" w:sz="4" w:space="0"/>
              <w:bottom w:val="single" w:color="auto" w:sz="4" w:space="0"/>
              <w:right w:val="single" w:color="auto" w:sz="4" w:space="0"/>
            </w:tcBorders>
            <w:vAlign w:val="center"/>
          </w:tcPr>
          <w:p w14:paraId="3F087191">
            <w:pPr>
              <w:jc w:val="center"/>
              <w:rPr>
                <w:rFonts w:hint="eastAsia" w:ascii="宋体" w:hAnsi="宋体" w:cs="宋体"/>
                <w:color w:val="auto"/>
                <w:sz w:val="18"/>
                <w:highlight w:val="none"/>
              </w:rPr>
            </w:pPr>
            <w:r>
              <w:rPr>
                <w:rFonts w:hint="eastAsia" w:ascii="宋体" w:hAnsi="宋体" w:cs="宋体"/>
                <w:color w:val="auto"/>
                <w:sz w:val="18"/>
                <w:highlight w:val="none"/>
              </w:rPr>
              <w:t>投标总报价</w:t>
            </w:r>
          </w:p>
          <w:p w14:paraId="0FF2484E">
            <w:pPr>
              <w:jc w:val="center"/>
              <w:rPr>
                <w:rFonts w:hint="eastAsia" w:ascii="宋体" w:hAnsi="宋体" w:cs="宋体"/>
                <w:color w:val="auto"/>
                <w:sz w:val="18"/>
                <w:highlight w:val="none"/>
              </w:rPr>
            </w:pPr>
            <w:r>
              <w:rPr>
                <w:rFonts w:hint="eastAsia" w:ascii="宋体" w:hAnsi="宋体" w:cs="宋体"/>
                <w:color w:val="auto"/>
                <w:sz w:val="18"/>
                <w:highlight w:val="none"/>
              </w:rPr>
              <w:t>（元）</w:t>
            </w:r>
          </w:p>
        </w:tc>
        <w:tc>
          <w:tcPr>
            <w:tcW w:w="464" w:type="pct"/>
            <w:tcBorders>
              <w:top w:val="single" w:color="auto" w:sz="4" w:space="0"/>
              <w:left w:val="single" w:color="auto" w:sz="4" w:space="0"/>
              <w:bottom w:val="single" w:color="auto" w:sz="4" w:space="0"/>
              <w:right w:val="single" w:color="auto" w:sz="4" w:space="0"/>
            </w:tcBorders>
            <w:vAlign w:val="center"/>
          </w:tcPr>
          <w:p w14:paraId="74D0296C">
            <w:pPr>
              <w:jc w:val="center"/>
              <w:rPr>
                <w:rFonts w:hint="eastAsia" w:ascii="宋体" w:hAnsi="宋体" w:cs="宋体"/>
                <w:color w:val="auto"/>
                <w:sz w:val="18"/>
                <w:highlight w:val="none"/>
              </w:rPr>
            </w:pPr>
            <w:r>
              <w:rPr>
                <w:rFonts w:hint="eastAsia" w:ascii="宋体" w:hAnsi="宋体" w:cs="宋体"/>
                <w:color w:val="auto"/>
                <w:sz w:val="18"/>
                <w:highlight w:val="none"/>
              </w:rPr>
              <w:t>项目负责人</w:t>
            </w:r>
          </w:p>
        </w:tc>
        <w:tc>
          <w:tcPr>
            <w:tcW w:w="464" w:type="pct"/>
            <w:tcBorders>
              <w:top w:val="single" w:color="auto" w:sz="4" w:space="0"/>
              <w:left w:val="single" w:color="auto" w:sz="4" w:space="0"/>
              <w:bottom w:val="single" w:color="auto" w:sz="4" w:space="0"/>
              <w:right w:val="single" w:color="auto" w:sz="4" w:space="0"/>
            </w:tcBorders>
            <w:vAlign w:val="center"/>
          </w:tcPr>
          <w:p w14:paraId="44D2899B">
            <w:pPr>
              <w:jc w:val="center"/>
              <w:rPr>
                <w:rFonts w:hint="eastAsia" w:ascii="宋体" w:hAnsi="宋体" w:cs="宋体"/>
                <w:color w:val="auto"/>
                <w:sz w:val="18"/>
                <w:highlight w:val="none"/>
              </w:rPr>
            </w:pPr>
            <w:r>
              <w:rPr>
                <w:rFonts w:hint="eastAsia" w:ascii="宋体" w:hAnsi="宋体" w:cs="宋体"/>
                <w:color w:val="auto"/>
                <w:sz w:val="18"/>
                <w:highlight w:val="none"/>
              </w:rPr>
              <w:t>服务期限</w:t>
            </w:r>
          </w:p>
        </w:tc>
        <w:tc>
          <w:tcPr>
            <w:tcW w:w="464" w:type="pct"/>
            <w:tcBorders>
              <w:top w:val="single" w:color="auto" w:sz="4" w:space="0"/>
              <w:left w:val="single" w:color="auto" w:sz="4" w:space="0"/>
              <w:bottom w:val="single" w:color="auto" w:sz="4" w:space="0"/>
              <w:right w:val="single" w:color="auto" w:sz="4" w:space="0"/>
            </w:tcBorders>
            <w:vAlign w:val="center"/>
          </w:tcPr>
          <w:p w14:paraId="156DD90D">
            <w:pPr>
              <w:jc w:val="center"/>
              <w:rPr>
                <w:rFonts w:hint="eastAsia" w:ascii="宋体" w:hAnsi="宋体" w:cs="宋体"/>
                <w:color w:val="auto"/>
                <w:sz w:val="18"/>
                <w:highlight w:val="none"/>
              </w:rPr>
            </w:pPr>
            <w:r>
              <w:rPr>
                <w:rFonts w:hint="eastAsia" w:ascii="宋体" w:hAnsi="宋体" w:cs="宋体"/>
                <w:color w:val="auto"/>
                <w:sz w:val="18"/>
                <w:highlight w:val="none"/>
              </w:rPr>
              <w:t>投标文件递交情况</w:t>
            </w:r>
          </w:p>
        </w:tc>
        <w:tc>
          <w:tcPr>
            <w:tcW w:w="465" w:type="pct"/>
            <w:tcBorders>
              <w:top w:val="single" w:color="auto" w:sz="4" w:space="0"/>
              <w:left w:val="single" w:color="auto" w:sz="4" w:space="0"/>
              <w:bottom w:val="single" w:color="auto" w:sz="4" w:space="0"/>
              <w:right w:val="single" w:color="auto" w:sz="4" w:space="0"/>
            </w:tcBorders>
            <w:vAlign w:val="center"/>
          </w:tcPr>
          <w:p w14:paraId="130CFC04">
            <w:pPr>
              <w:jc w:val="center"/>
              <w:rPr>
                <w:rFonts w:hint="eastAsia" w:ascii="宋体" w:hAnsi="宋体" w:cs="宋体"/>
                <w:color w:val="auto"/>
                <w:sz w:val="18"/>
                <w:highlight w:val="none"/>
              </w:rPr>
            </w:pPr>
            <w:r>
              <w:rPr>
                <w:rFonts w:hint="eastAsia" w:ascii="宋体" w:hAnsi="宋体" w:cs="宋体"/>
                <w:color w:val="auto"/>
                <w:sz w:val="18"/>
                <w:highlight w:val="none"/>
              </w:rPr>
              <w:t>投标文件解密情况</w:t>
            </w:r>
          </w:p>
        </w:tc>
        <w:tc>
          <w:tcPr>
            <w:tcW w:w="465" w:type="pct"/>
            <w:tcBorders>
              <w:top w:val="single" w:color="auto" w:sz="4" w:space="0"/>
              <w:left w:val="single" w:color="auto" w:sz="4" w:space="0"/>
              <w:bottom w:val="single" w:color="auto" w:sz="4" w:space="0"/>
              <w:right w:val="single" w:color="auto" w:sz="4" w:space="0"/>
            </w:tcBorders>
            <w:vAlign w:val="center"/>
          </w:tcPr>
          <w:p w14:paraId="682E81B5">
            <w:pPr>
              <w:jc w:val="center"/>
              <w:rPr>
                <w:rFonts w:hint="eastAsia" w:ascii="宋体" w:hAnsi="宋体" w:cs="宋体"/>
                <w:color w:val="auto"/>
                <w:sz w:val="18"/>
                <w:highlight w:val="none"/>
              </w:rPr>
            </w:pPr>
            <w:r>
              <w:rPr>
                <w:rFonts w:hint="eastAsia" w:ascii="宋体" w:hAnsi="宋体" w:cs="宋体"/>
                <w:color w:val="auto"/>
                <w:sz w:val="18"/>
                <w:highlight w:val="none"/>
              </w:rPr>
              <w:t>备注</w:t>
            </w:r>
          </w:p>
        </w:tc>
        <w:tc>
          <w:tcPr>
            <w:tcW w:w="476" w:type="pct"/>
            <w:tcBorders>
              <w:top w:val="single" w:color="auto" w:sz="4" w:space="0"/>
              <w:left w:val="single" w:color="auto" w:sz="4" w:space="0"/>
              <w:bottom w:val="single" w:color="auto" w:sz="4" w:space="0"/>
              <w:right w:val="single" w:color="auto" w:sz="4" w:space="0"/>
            </w:tcBorders>
            <w:vAlign w:val="center"/>
          </w:tcPr>
          <w:p w14:paraId="43F001D8">
            <w:pPr>
              <w:jc w:val="center"/>
              <w:rPr>
                <w:rFonts w:hint="eastAsia" w:ascii="宋体" w:hAnsi="宋体" w:cs="宋体"/>
                <w:color w:val="auto"/>
                <w:sz w:val="18"/>
                <w:highlight w:val="none"/>
              </w:rPr>
            </w:pPr>
            <w:r>
              <w:rPr>
                <w:rFonts w:hint="eastAsia" w:ascii="宋体" w:hAnsi="宋体" w:cs="宋体"/>
                <w:color w:val="auto"/>
                <w:sz w:val="18"/>
                <w:highlight w:val="none"/>
              </w:rPr>
              <w:t>投标人代表签名</w:t>
            </w:r>
          </w:p>
        </w:tc>
      </w:tr>
      <w:tr w14:paraId="5FA83FA0">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71277285">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21A91F92">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14B46AA0">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605757D6">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2EFE6134">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4E38BC3E">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27495590">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51A79F53">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3DD3E11B">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4888C20C">
            <w:pPr>
              <w:jc w:val="left"/>
              <w:rPr>
                <w:rFonts w:hint="eastAsia" w:ascii="宋体" w:hAnsi="宋体" w:cs="宋体"/>
                <w:color w:val="auto"/>
                <w:highlight w:val="none"/>
              </w:rPr>
            </w:pPr>
          </w:p>
        </w:tc>
      </w:tr>
      <w:tr w14:paraId="2311DA33">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4F623685">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670E01F5">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5BE95BF8">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0841F9E8">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523C8D3F">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066F5191">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4B6BC2DB">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7B45B178">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4B2A748F">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41A1E258">
            <w:pPr>
              <w:jc w:val="left"/>
              <w:rPr>
                <w:rFonts w:hint="eastAsia" w:ascii="宋体" w:hAnsi="宋体" w:cs="宋体"/>
                <w:color w:val="auto"/>
                <w:highlight w:val="none"/>
              </w:rPr>
            </w:pPr>
          </w:p>
        </w:tc>
      </w:tr>
      <w:tr w14:paraId="5E743FA8">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28CAFE15">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0198D2A2">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29D04C6E">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3099D4F5">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5E5DF1E6">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64CC157A">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39951D26">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101F9975">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30EE8056">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6448E2BF">
            <w:pPr>
              <w:jc w:val="left"/>
              <w:rPr>
                <w:rFonts w:hint="eastAsia" w:ascii="宋体" w:hAnsi="宋体" w:cs="宋体"/>
                <w:color w:val="auto"/>
                <w:highlight w:val="none"/>
              </w:rPr>
            </w:pPr>
          </w:p>
        </w:tc>
      </w:tr>
      <w:tr w14:paraId="58A79AC4">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7B413A57">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0FFD4249">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2C46A222">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078402D9">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491DD34F">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05F464C7">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5B837F97">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5F6B976B">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15A66E93">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63F6C399">
            <w:pPr>
              <w:jc w:val="left"/>
              <w:rPr>
                <w:rFonts w:hint="eastAsia" w:ascii="宋体" w:hAnsi="宋体" w:cs="宋体"/>
                <w:color w:val="auto"/>
                <w:highlight w:val="none"/>
              </w:rPr>
            </w:pPr>
          </w:p>
        </w:tc>
      </w:tr>
      <w:tr w14:paraId="553B724A">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6FD8F6A2">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73C2ADF8">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6F5EF35C">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1E6E33E9">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3657791C">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01FB9F00">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654791EC">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150A6F71">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341882D7">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46909451">
            <w:pPr>
              <w:jc w:val="left"/>
              <w:rPr>
                <w:rFonts w:hint="eastAsia" w:ascii="宋体" w:hAnsi="宋体" w:cs="宋体"/>
                <w:color w:val="auto"/>
                <w:highlight w:val="none"/>
              </w:rPr>
            </w:pPr>
          </w:p>
        </w:tc>
      </w:tr>
      <w:tr w14:paraId="29993C11">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756C0D09">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2B35D443">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2C29D905">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198FA08D">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08261620">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2159F8C7">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515F9B15">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298D7690">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542ABC74">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74D98E83">
            <w:pPr>
              <w:jc w:val="left"/>
              <w:rPr>
                <w:rFonts w:hint="eastAsia" w:ascii="宋体" w:hAnsi="宋体" w:cs="宋体"/>
                <w:color w:val="auto"/>
                <w:highlight w:val="none"/>
              </w:rPr>
            </w:pPr>
          </w:p>
        </w:tc>
      </w:tr>
      <w:tr w14:paraId="7353DA1E">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4D254DFF">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127D4FAC">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28BBFCEB">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5CC0ECF1">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469D5D1C">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24247E72">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2D587F1F">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1D22C396">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244D396E">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027CA659">
            <w:pPr>
              <w:jc w:val="left"/>
              <w:rPr>
                <w:rFonts w:hint="eastAsia" w:ascii="宋体" w:hAnsi="宋体" w:cs="宋体"/>
                <w:color w:val="auto"/>
                <w:highlight w:val="none"/>
              </w:rPr>
            </w:pPr>
          </w:p>
        </w:tc>
      </w:tr>
      <w:tr w14:paraId="1350CDB2">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7AF1DB24">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27E0D32C">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62FDC848">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3FB366CC">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17C156BE">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1D3CD6DB">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500173A0">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0333B37F">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2EE22462">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1DCACCD4">
            <w:pPr>
              <w:jc w:val="left"/>
              <w:rPr>
                <w:rFonts w:hint="eastAsia" w:ascii="宋体" w:hAnsi="宋体" w:cs="宋体"/>
                <w:color w:val="auto"/>
                <w:highlight w:val="none"/>
              </w:rPr>
            </w:pPr>
          </w:p>
        </w:tc>
      </w:tr>
      <w:tr w14:paraId="07360EA9">
        <w:tblPrEx>
          <w:tblCellMar>
            <w:top w:w="0" w:type="dxa"/>
            <w:left w:w="108" w:type="dxa"/>
            <w:bottom w:w="0" w:type="dxa"/>
            <w:right w:w="108" w:type="dxa"/>
          </w:tblCellMar>
        </w:tblPrEx>
        <w:trPr>
          <w:trHeight w:val="502" w:hRule="atLeast"/>
          <w:jc w:val="center"/>
        </w:trPr>
        <w:tc>
          <w:tcPr>
            <w:tcW w:w="763" w:type="pct"/>
            <w:tcBorders>
              <w:top w:val="single" w:color="auto" w:sz="4" w:space="0"/>
              <w:left w:val="single" w:color="auto" w:sz="4" w:space="0"/>
              <w:bottom w:val="single" w:color="auto" w:sz="4" w:space="0"/>
              <w:right w:val="single" w:color="auto" w:sz="4" w:space="0"/>
            </w:tcBorders>
          </w:tcPr>
          <w:p w14:paraId="4B02999C">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2D9BADCD">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7633CFE0">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51EDA3FE">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7A9C5200">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664F6086">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3F149424">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5F26D980">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40E44F9B">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7391179C">
            <w:pPr>
              <w:jc w:val="left"/>
              <w:rPr>
                <w:rFonts w:hint="eastAsia" w:ascii="宋体" w:hAnsi="宋体" w:cs="宋体"/>
                <w:color w:val="auto"/>
                <w:highlight w:val="none"/>
              </w:rPr>
            </w:pPr>
          </w:p>
        </w:tc>
      </w:tr>
      <w:tr w14:paraId="621891A4">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035972FB">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38E1D869">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61F178B9">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43CBE3DC">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5ED937A6">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3BFD24D4">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44873DE1">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25DFC5C0">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3CBE44D6">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55308C9B">
            <w:pPr>
              <w:jc w:val="left"/>
              <w:rPr>
                <w:rFonts w:hint="eastAsia" w:ascii="宋体" w:hAnsi="宋体" w:cs="宋体"/>
                <w:color w:val="auto"/>
                <w:highlight w:val="none"/>
              </w:rPr>
            </w:pPr>
          </w:p>
        </w:tc>
        <w:bookmarkStart w:id="82" w:name="_Toc17638"/>
      </w:tr>
      <w:tr w14:paraId="6D77C156">
        <w:tblPrEx>
          <w:tblCellMar>
            <w:top w:w="0" w:type="dxa"/>
            <w:left w:w="108" w:type="dxa"/>
            <w:bottom w:w="0" w:type="dxa"/>
            <w:right w:w="108" w:type="dxa"/>
          </w:tblCellMar>
        </w:tblPrEx>
        <w:trPr>
          <w:jc w:val="center"/>
        </w:trPr>
        <w:tc>
          <w:tcPr>
            <w:tcW w:w="763" w:type="pct"/>
            <w:tcBorders>
              <w:top w:val="single" w:color="auto" w:sz="4" w:space="0"/>
              <w:left w:val="single" w:color="auto" w:sz="4" w:space="0"/>
              <w:bottom w:val="single" w:color="auto" w:sz="4" w:space="0"/>
              <w:right w:val="single" w:color="auto" w:sz="4" w:space="0"/>
            </w:tcBorders>
          </w:tcPr>
          <w:p w14:paraId="385B7293">
            <w:pPr>
              <w:jc w:val="left"/>
              <w:rPr>
                <w:rFonts w:hint="eastAsia" w:ascii="宋体" w:hAnsi="宋体" w:cs="宋体"/>
                <w:color w:val="auto"/>
                <w:highlight w:val="none"/>
              </w:rPr>
            </w:pPr>
          </w:p>
        </w:tc>
        <w:tc>
          <w:tcPr>
            <w:tcW w:w="409" w:type="pct"/>
            <w:tcBorders>
              <w:top w:val="single" w:color="auto" w:sz="4" w:space="0"/>
              <w:left w:val="single" w:color="auto" w:sz="4" w:space="0"/>
              <w:bottom w:val="single" w:color="auto" w:sz="4" w:space="0"/>
              <w:right w:val="single" w:color="auto" w:sz="4" w:space="0"/>
            </w:tcBorders>
          </w:tcPr>
          <w:p w14:paraId="6EA71D97">
            <w:pPr>
              <w:jc w:val="left"/>
              <w:rPr>
                <w:rFonts w:hint="eastAsia" w:ascii="宋体" w:hAnsi="宋体" w:cs="宋体"/>
                <w:color w:val="auto"/>
                <w:highlight w:val="none"/>
              </w:rPr>
            </w:pPr>
          </w:p>
        </w:tc>
        <w:tc>
          <w:tcPr>
            <w:tcW w:w="395" w:type="pct"/>
            <w:tcBorders>
              <w:top w:val="single" w:color="auto" w:sz="4" w:space="0"/>
              <w:left w:val="single" w:color="auto" w:sz="4" w:space="0"/>
              <w:bottom w:val="single" w:color="auto" w:sz="4" w:space="0"/>
              <w:right w:val="single" w:color="auto" w:sz="4" w:space="0"/>
            </w:tcBorders>
          </w:tcPr>
          <w:p w14:paraId="4DA36474">
            <w:pPr>
              <w:jc w:val="left"/>
              <w:rPr>
                <w:rFonts w:hint="eastAsia" w:ascii="宋体" w:hAnsi="宋体" w:cs="宋体"/>
                <w:color w:val="auto"/>
                <w:highlight w:val="none"/>
              </w:rPr>
            </w:pPr>
          </w:p>
        </w:tc>
        <w:tc>
          <w:tcPr>
            <w:tcW w:w="628" w:type="pct"/>
            <w:tcBorders>
              <w:top w:val="single" w:color="auto" w:sz="4" w:space="0"/>
              <w:left w:val="single" w:color="auto" w:sz="4" w:space="0"/>
              <w:bottom w:val="single" w:color="auto" w:sz="4" w:space="0"/>
              <w:right w:val="single" w:color="auto" w:sz="4" w:space="0"/>
            </w:tcBorders>
          </w:tcPr>
          <w:p w14:paraId="328CB6C4">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35F33224">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47662929">
            <w:pPr>
              <w:jc w:val="left"/>
              <w:rPr>
                <w:rFonts w:hint="eastAsia" w:ascii="宋体" w:hAnsi="宋体" w:cs="宋体"/>
                <w:color w:val="auto"/>
                <w:highlight w:val="none"/>
              </w:rPr>
            </w:pPr>
          </w:p>
        </w:tc>
        <w:tc>
          <w:tcPr>
            <w:tcW w:w="464" w:type="pct"/>
            <w:tcBorders>
              <w:top w:val="single" w:color="auto" w:sz="4" w:space="0"/>
              <w:left w:val="single" w:color="auto" w:sz="4" w:space="0"/>
              <w:bottom w:val="single" w:color="auto" w:sz="4" w:space="0"/>
              <w:right w:val="single" w:color="auto" w:sz="4" w:space="0"/>
            </w:tcBorders>
          </w:tcPr>
          <w:p w14:paraId="1D844268">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195BDD61">
            <w:pPr>
              <w:jc w:val="left"/>
              <w:rPr>
                <w:rFonts w:hint="eastAsia" w:ascii="宋体" w:hAnsi="宋体" w:cs="宋体"/>
                <w:color w:val="auto"/>
                <w:highlight w:val="none"/>
              </w:rPr>
            </w:pPr>
          </w:p>
        </w:tc>
        <w:tc>
          <w:tcPr>
            <w:tcW w:w="465" w:type="pct"/>
            <w:tcBorders>
              <w:top w:val="single" w:color="auto" w:sz="4" w:space="0"/>
              <w:left w:val="single" w:color="auto" w:sz="4" w:space="0"/>
              <w:bottom w:val="single" w:color="auto" w:sz="4" w:space="0"/>
              <w:right w:val="single" w:color="auto" w:sz="4" w:space="0"/>
            </w:tcBorders>
          </w:tcPr>
          <w:p w14:paraId="7C2BD5FE">
            <w:pPr>
              <w:jc w:val="left"/>
              <w:rPr>
                <w:rFonts w:hint="eastAsia" w:ascii="宋体" w:hAnsi="宋体" w:cs="宋体"/>
                <w:color w:val="auto"/>
                <w:highlight w:val="none"/>
              </w:rPr>
            </w:pPr>
          </w:p>
        </w:tc>
        <w:tc>
          <w:tcPr>
            <w:tcW w:w="476" w:type="pct"/>
            <w:tcBorders>
              <w:top w:val="single" w:color="auto" w:sz="4" w:space="0"/>
              <w:left w:val="single" w:color="auto" w:sz="4" w:space="0"/>
              <w:bottom w:val="single" w:color="auto" w:sz="4" w:space="0"/>
              <w:right w:val="single" w:color="auto" w:sz="4" w:space="0"/>
            </w:tcBorders>
          </w:tcPr>
          <w:p w14:paraId="67567408">
            <w:pPr>
              <w:jc w:val="left"/>
              <w:rPr>
                <w:rFonts w:hint="eastAsia" w:ascii="宋体" w:hAnsi="宋体" w:cs="宋体"/>
                <w:color w:val="auto"/>
                <w:highlight w:val="none"/>
              </w:rPr>
            </w:pPr>
          </w:p>
        </w:tc>
      </w:tr>
      <w:tr w14:paraId="0C9552FB">
        <w:tblPrEx>
          <w:tblCellMar>
            <w:top w:w="0" w:type="dxa"/>
            <w:left w:w="108" w:type="dxa"/>
            <w:bottom w:w="0" w:type="dxa"/>
            <w:right w:w="108" w:type="dxa"/>
          </w:tblCellMar>
        </w:tblPrEx>
        <w:trPr>
          <w:gridAfter w:val="7"/>
          <w:wAfter w:w="3430" w:type="pct"/>
          <w:jc w:val="center"/>
        </w:trPr>
        <w:tc>
          <w:tcPr>
            <w:tcW w:w="1569" w:type="pct"/>
            <w:gridSpan w:val="3"/>
            <w:tcBorders>
              <w:top w:val="single" w:color="auto" w:sz="4" w:space="0"/>
              <w:left w:val="single" w:color="auto" w:sz="4" w:space="0"/>
              <w:bottom w:val="single" w:color="auto" w:sz="4" w:space="0"/>
              <w:right w:val="single" w:color="auto" w:sz="4" w:space="0"/>
            </w:tcBorders>
          </w:tcPr>
          <w:p w14:paraId="1E9FA69F">
            <w:pPr>
              <w:jc w:val="left"/>
              <w:rPr>
                <w:rFonts w:hint="eastAsia" w:ascii="宋体" w:hAnsi="宋体" w:cs="宋体"/>
                <w:color w:val="auto"/>
                <w:highlight w:val="none"/>
              </w:rPr>
            </w:pPr>
            <w:r>
              <w:rPr>
                <w:rFonts w:hint="eastAsia" w:ascii="宋体" w:hAnsi="宋体" w:cs="宋体"/>
                <w:color w:val="auto"/>
                <w:highlight w:val="none"/>
              </w:rPr>
              <w:t>最高投标限价：</w:t>
            </w:r>
          </w:p>
        </w:tc>
      </w:tr>
      <w:bookmarkEnd w:id="82"/>
    </w:tbl>
    <w:p w14:paraId="07024675">
      <w:pPr>
        <w:spacing w:line="360" w:lineRule="auto"/>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lang w:val="en-US" w:eastAsia="zh-CN"/>
        </w:rPr>
        <w:t xml:space="preserve">   </w:t>
      </w:r>
      <w:r>
        <w:rPr>
          <w:rFonts w:hint="eastAsia" w:ascii="宋体" w:hAnsi="宋体" w:cs="宋体"/>
          <w:color w:val="auto"/>
          <w:highlight w:val="none"/>
        </w:rPr>
        <w:t>　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14:paraId="6126E66C">
      <w:pPr>
        <w:spacing w:line="360" w:lineRule="auto"/>
        <w:jc w:val="right"/>
        <w:rPr>
          <w:rFonts w:hint="eastAsia" w:ascii="宋体" w:hAnsi="宋体" w:cs="宋体"/>
          <w:color w:val="auto"/>
          <w:sz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FD5614C">
      <w:pPr>
        <w:spacing w:line="360" w:lineRule="auto"/>
        <w:rPr>
          <w:rFonts w:hint="eastAsia" w:ascii="宋体" w:hAnsi="宋体" w:cs="宋体"/>
          <w:color w:val="auto"/>
          <w:highlight w:val="none"/>
        </w:rPr>
        <w:sectPr>
          <w:pgSz w:w="16838" w:h="11905" w:orient="landscape"/>
          <w:pgMar w:top="1440" w:right="1440" w:bottom="1440" w:left="1440" w:header="850" w:footer="794" w:gutter="0"/>
          <w:cols w:space="720" w:num="1"/>
          <w:docGrid w:type="lines" w:linePitch="334" w:charSpace="0"/>
        </w:sectPr>
      </w:pPr>
    </w:p>
    <w:p w14:paraId="4F53BAC0">
      <w:pPr>
        <w:spacing w:line="360" w:lineRule="auto"/>
        <w:rPr>
          <w:rFonts w:hint="eastAsia" w:ascii="宋体" w:hAnsi="宋体" w:cs="宋体"/>
          <w:color w:val="auto"/>
          <w:highlight w:val="none"/>
        </w:rPr>
      </w:pPr>
    </w:p>
    <w:p w14:paraId="52075797">
      <w:pPr>
        <w:spacing w:line="360" w:lineRule="auto"/>
        <w:rPr>
          <w:rFonts w:hint="eastAsia" w:ascii="宋体" w:hAnsi="宋体" w:cs="宋体"/>
          <w:color w:val="auto"/>
          <w:highlight w:val="none"/>
        </w:rPr>
      </w:pPr>
    </w:p>
    <w:p w14:paraId="385A7C9B">
      <w:pPr>
        <w:pStyle w:val="4"/>
        <w:keepNext w:val="0"/>
        <w:keepLines w:val="0"/>
        <w:spacing w:line="360" w:lineRule="auto"/>
        <w:ind w:firstLine="137"/>
        <w:rPr>
          <w:rFonts w:hint="eastAsia" w:ascii="宋体" w:hAnsi="宋体" w:eastAsia="宋体" w:cs="宋体"/>
          <w:color w:val="auto"/>
          <w:highlight w:val="none"/>
        </w:rPr>
      </w:pPr>
      <w:bookmarkStart w:id="83" w:name="_Toc13430"/>
      <w:bookmarkStart w:id="84" w:name="_Toc24774"/>
      <w:bookmarkStart w:id="85" w:name="_Toc16241"/>
      <w:r>
        <w:rPr>
          <w:rFonts w:hint="eastAsia" w:ascii="宋体" w:hAnsi="宋体" w:eastAsia="宋体" w:cs="宋体"/>
          <w:color w:val="auto"/>
          <w:highlight w:val="none"/>
        </w:rPr>
        <w:t>附件二：问题澄清通知</w:t>
      </w:r>
      <w:bookmarkEnd w:id="83"/>
      <w:bookmarkEnd w:id="84"/>
      <w:bookmarkEnd w:id="85"/>
    </w:p>
    <w:p w14:paraId="2A3FDA29">
      <w:pPr>
        <w:spacing w:line="360" w:lineRule="auto"/>
        <w:jc w:val="center"/>
        <w:rPr>
          <w:rFonts w:hint="eastAsia" w:ascii="宋体" w:hAnsi="宋体" w:cs="宋体"/>
          <w:color w:val="auto"/>
          <w:highlight w:val="none"/>
        </w:rPr>
      </w:pPr>
    </w:p>
    <w:p w14:paraId="6AF1B7FD">
      <w:pPr>
        <w:spacing w:line="360" w:lineRule="auto"/>
        <w:jc w:val="center"/>
        <w:rPr>
          <w:rFonts w:hint="eastAsia" w:ascii="宋体" w:hAnsi="宋体" w:cs="宋体"/>
          <w:color w:val="auto"/>
          <w:sz w:val="28"/>
          <w:highlight w:val="none"/>
        </w:rPr>
      </w:pPr>
      <w:bookmarkStart w:id="86" w:name="_Hlk54889312"/>
      <w:r>
        <w:rPr>
          <w:rFonts w:hint="eastAsia" w:ascii="宋体" w:hAnsi="宋体" w:cs="宋体"/>
          <w:color w:val="auto"/>
          <w:sz w:val="28"/>
          <w:highlight w:val="none"/>
        </w:rPr>
        <w:t>问题澄清通知</w:t>
      </w:r>
    </w:p>
    <w:p w14:paraId="396369FA">
      <w:pPr>
        <w:spacing w:line="360" w:lineRule="auto"/>
        <w:jc w:val="center"/>
        <w:rPr>
          <w:rFonts w:hint="eastAsia"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14:paraId="39C747FA">
      <w:pPr>
        <w:spacing w:line="360" w:lineRule="auto"/>
        <w:rPr>
          <w:rFonts w:hint="eastAsia" w:ascii="宋体" w:hAnsi="宋体" w:cs="宋体"/>
          <w:color w:val="auto"/>
          <w:highlight w:val="none"/>
        </w:rPr>
      </w:pPr>
    </w:p>
    <w:p w14:paraId="54CE1265">
      <w:pPr>
        <w:spacing w:line="360" w:lineRule="auto"/>
        <w:rPr>
          <w:rFonts w:hint="eastAsia" w:ascii="宋体" w:hAnsi="宋体" w:cs="宋体"/>
          <w:color w:val="auto"/>
          <w:highlight w:val="none"/>
        </w:rPr>
      </w:pPr>
      <w:bookmarkStart w:id="87" w:name="_Toc144974546"/>
      <w:bookmarkStart w:id="88" w:name="_Toc152042355"/>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p>
    <w:p w14:paraId="403FE75C">
      <w:pPr>
        <w:spacing w:line="360" w:lineRule="auto"/>
        <w:rPr>
          <w:rFonts w:hint="eastAsia" w:ascii="宋体" w:hAnsi="宋体" w:cs="宋体"/>
          <w:color w:val="auto"/>
          <w:highlight w:val="none"/>
        </w:rPr>
      </w:pPr>
    </w:p>
    <w:p w14:paraId="40B91CC9">
      <w:pPr>
        <w:spacing w:line="360" w:lineRule="auto"/>
        <w:ind w:firstLine="840" w:firstLineChars="400"/>
        <w:rPr>
          <w:rFonts w:hint="eastAsia" w:ascii="宋体" w:hAnsi="宋体" w:cs="宋体"/>
          <w:color w:val="auto"/>
          <w:highlight w:val="none"/>
        </w:rPr>
      </w:pPr>
      <w:r>
        <w:rPr>
          <w:rFonts w:hint="eastAsia" w:ascii="宋体" w:hAnsi="宋体" w:cs="宋体"/>
          <w:color w:val="auto"/>
          <w:highlight w:val="none"/>
        </w:rPr>
        <w:t>评标委员会对你方的投标文件进行了仔细的审查，现需你方对下列问题以书面形式予以澄清、说明或补正：</w:t>
      </w:r>
    </w:p>
    <w:p w14:paraId="0D9A4EEB">
      <w:pPr>
        <w:spacing w:line="360" w:lineRule="auto"/>
        <w:rPr>
          <w:rFonts w:hint="eastAsia" w:ascii="宋体" w:hAnsi="宋体" w:cs="宋体"/>
          <w:color w:val="auto"/>
          <w:highlight w:val="none"/>
        </w:rPr>
      </w:pPr>
    </w:p>
    <w:p w14:paraId="4D5DB172">
      <w:pPr>
        <w:spacing w:line="360" w:lineRule="auto"/>
        <w:rPr>
          <w:rFonts w:hint="eastAsia" w:ascii="宋体" w:hAnsi="宋体" w:cs="宋体"/>
          <w:color w:val="auto"/>
          <w:highlight w:val="none"/>
        </w:rPr>
      </w:pPr>
    </w:p>
    <w:p w14:paraId="76BD559A">
      <w:pPr>
        <w:spacing w:line="360" w:lineRule="auto"/>
        <w:ind w:left="523" w:right="-20"/>
        <w:jc w:val="left"/>
        <w:rPr>
          <w:rFonts w:hint="eastAsia" w:ascii="宋体" w:hAnsi="宋体" w:cs="宋体"/>
          <w:color w:val="auto"/>
          <w:szCs w:val="21"/>
          <w:highlight w:val="none"/>
        </w:rPr>
      </w:pPr>
      <w:r>
        <w:rPr>
          <w:rFonts w:hint="eastAsia" w:ascii="宋体" w:hAnsi="宋体" w:cs="宋体"/>
          <w:color w:val="auto"/>
          <w:szCs w:val="21"/>
          <w:highlight w:val="none"/>
        </w:rPr>
        <w:t>1.</w:t>
      </w:r>
    </w:p>
    <w:p w14:paraId="2876A720">
      <w:pPr>
        <w:spacing w:before="8" w:line="360" w:lineRule="auto"/>
        <w:jc w:val="left"/>
        <w:rPr>
          <w:rFonts w:hint="eastAsia" w:ascii="宋体" w:hAnsi="宋体" w:cs="宋体"/>
          <w:color w:val="auto"/>
          <w:sz w:val="19"/>
          <w:szCs w:val="19"/>
          <w:highlight w:val="none"/>
        </w:rPr>
      </w:pPr>
    </w:p>
    <w:p w14:paraId="10650CB2">
      <w:pPr>
        <w:spacing w:line="360" w:lineRule="auto"/>
        <w:ind w:left="523" w:right="-20"/>
        <w:jc w:val="left"/>
        <w:rPr>
          <w:rFonts w:hint="eastAsia" w:ascii="宋体" w:hAnsi="宋体" w:cs="宋体"/>
          <w:color w:val="auto"/>
          <w:szCs w:val="21"/>
          <w:highlight w:val="none"/>
        </w:rPr>
      </w:pPr>
      <w:r>
        <w:rPr>
          <w:rFonts w:hint="eastAsia" w:ascii="宋体" w:hAnsi="宋体" w:cs="宋体"/>
          <w:color w:val="auto"/>
          <w:szCs w:val="21"/>
          <w:highlight w:val="none"/>
        </w:rPr>
        <w:t>2.</w:t>
      </w:r>
    </w:p>
    <w:p w14:paraId="64261C77">
      <w:pPr>
        <w:spacing w:before="1" w:line="360" w:lineRule="auto"/>
        <w:jc w:val="left"/>
        <w:rPr>
          <w:rFonts w:hint="eastAsia" w:ascii="宋体" w:hAnsi="宋体" w:cs="宋体"/>
          <w:color w:val="auto"/>
          <w:sz w:val="20"/>
          <w:szCs w:val="20"/>
          <w:highlight w:val="none"/>
        </w:rPr>
      </w:pPr>
    </w:p>
    <w:p w14:paraId="68404328">
      <w:pPr>
        <w:spacing w:line="360" w:lineRule="auto"/>
        <w:ind w:left="628" w:right="-2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pacing w:val="-2"/>
          <w:szCs w:val="21"/>
          <w:highlight w:val="none"/>
        </w:rPr>
        <w:t>.</w:t>
      </w:r>
      <w:r>
        <w:rPr>
          <w:rFonts w:hint="eastAsia" w:ascii="宋体" w:hAnsi="宋体" w:cs="宋体"/>
          <w:color w:val="auto"/>
          <w:szCs w:val="21"/>
          <w:highlight w:val="none"/>
        </w:rPr>
        <w:t>....</w:t>
      </w:r>
    </w:p>
    <w:p w14:paraId="2308175E">
      <w:pPr>
        <w:spacing w:before="5" w:line="360" w:lineRule="auto"/>
        <w:jc w:val="left"/>
        <w:rPr>
          <w:rFonts w:hint="eastAsia" w:ascii="宋体" w:hAnsi="宋体" w:cs="宋体"/>
          <w:color w:val="auto"/>
          <w:sz w:val="12"/>
          <w:szCs w:val="12"/>
          <w:highlight w:val="none"/>
        </w:rPr>
      </w:pPr>
    </w:p>
    <w:p w14:paraId="5D287672">
      <w:pPr>
        <w:spacing w:line="360" w:lineRule="auto"/>
        <w:rPr>
          <w:rFonts w:hint="eastAsia"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年  </w:t>
      </w:r>
      <w:r>
        <w:rPr>
          <w:rFonts w:hint="eastAsia" w:ascii="宋体" w:hAnsi="宋体" w:cs="宋体"/>
          <w:color w:val="auto"/>
          <w:highlight w:val="none"/>
          <w:u w:val="single"/>
        </w:rPr>
        <w:tab/>
      </w:r>
      <w:r>
        <w:rPr>
          <w:rFonts w:hint="eastAsia" w:ascii="宋体" w:hAnsi="宋体" w:cs="宋体"/>
          <w:color w:val="auto"/>
          <w:highlight w:val="none"/>
          <w:u w:val="single"/>
        </w:rPr>
        <w:t xml:space="preserve">月  </w:t>
      </w:r>
      <w:r>
        <w:rPr>
          <w:rFonts w:hint="eastAsia" w:ascii="宋体" w:hAnsi="宋体" w:cs="宋体"/>
          <w:color w:val="auto"/>
          <w:highlight w:val="none"/>
          <w:u w:val="single"/>
        </w:rPr>
        <w:tab/>
      </w:r>
      <w:r>
        <w:rPr>
          <w:rFonts w:hint="eastAsia" w:ascii="宋体" w:hAnsi="宋体" w:cs="宋体"/>
          <w:color w:val="auto"/>
          <w:highlight w:val="none"/>
          <w:u w:val="single"/>
        </w:rPr>
        <w:t xml:space="preserve">日  </w:t>
      </w:r>
      <w:r>
        <w:rPr>
          <w:rFonts w:hint="eastAsia" w:ascii="宋体" w:hAnsi="宋体" w:cs="宋体"/>
          <w:color w:val="auto"/>
          <w:highlight w:val="none"/>
          <w:u w:val="single"/>
        </w:rPr>
        <w:tab/>
      </w:r>
      <w:r>
        <w:rPr>
          <w:rFonts w:hint="eastAsia" w:ascii="宋体" w:hAnsi="宋体" w:cs="宋体"/>
          <w:color w:val="auto"/>
          <w:highlight w:val="none"/>
          <w:u w:val="single"/>
        </w:rPr>
        <w:t xml:space="preserve">时前递交至   </w:t>
      </w:r>
      <w:r>
        <w:rPr>
          <w:rFonts w:hint="eastAsia" w:ascii="宋体" w:hAnsi="宋体" w:cs="宋体"/>
          <w:color w:val="auto"/>
          <w:highlight w:val="none"/>
          <w:u w:val="single"/>
        </w:rPr>
        <w:tab/>
      </w:r>
      <w:r>
        <w:rPr>
          <w:rFonts w:hint="eastAsia" w:ascii="宋体" w:hAnsi="宋体" w:cs="宋体"/>
          <w:color w:val="auto"/>
          <w:highlight w:val="none"/>
          <w:u w:val="single"/>
        </w:rPr>
        <w:t>（详细地址）</w:t>
      </w:r>
      <w:r>
        <w:rPr>
          <w:rFonts w:hint="eastAsia" w:ascii="宋体" w:hAnsi="宋体" w:cs="宋体"/>
          <w:color w:val="auto"/>
          <w:highlight w:val="none"/>
        </w:rPr>
        <w:t>或传真至</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（传真号码）</w:t>
      </w:r>
      <w:r>
        <w:rPr>
          <w:rFonts w:hint="eastAsia" w:ascii="宋体" w:hAnsi="宋体" w:cs="宋体"/>
          <w:color w:val="auto"/>
          <w:highlight w:val="none"/>
        </w:rPr>
        <w:t>或通过下载招标文件的电子招标交易平台上传。采用传真方式的，应在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年  </w:t>
      </w:r>
      <w:r>
        <w:rPr>
          <w:rFonts w:hint="eastAsia" w:ascii="宋体" w:hAnsi="宋体" w:cs="宋体"/>
          <w:color w:val="auto"/>
          <w:highlight w:val="none"/>
          <w:u w:val="single"/>
        </w:rPr>
        <w:tab/>
      </w:r>
      <w:r>
        <w:rPr>
          <w:rFonts w:hint="eastAsia" w:ascii="宋体" w:hAnsi="宋体" w:cs="宋体"/>
          <w:color w:val="auto"/>
          <w:highlight w:val="none"/>
          <w:u w:val="single"/>
        </w:rPr>
        <w:t xml:space="preserve">月      日  </w:t>
      </w:r>
      <w:r>
        <w:rPr>
          <w:rFonts w:hint="eastAsia" w:ascii="宋体" w:hAnsi="宋体" w:cs="宋体"/>
          <w:color w:val="auto"/>
          <w:highlight w:val="none"/>
          <w:u w:val="single"/>
        </w:rPr>
        <w:tab/>
      </w:r>
      <w:r>
        <w:rPr>
          <w:rFonts w:hint="eastAsia" w:ascii="宋体" w:hAnsi="宋体" w:cs="宋体"/>
          <w:color w:val="auto"/>
          <w:highlight w:val="none"/>
          <w:u w:val="single"/>
        </w:rPr>
        <w:t xml:space="preserve">时前将原件递交至  </w:t>
      </w:r>
      <w:r>
        <w:rPr>
          <w:rFonts w:hint="eastAsia" w:ascii="宋体" w:hAnsi="宋体" w:cs="宋体"/>
          <w:color w:val="auto"/>
          <w:highlight w:val="none"/>
          <w:u w:val="single"/>
        </w:rPr>
        <w:tab/>
      </w:r>
      <w:r>
        <w:rPr>
          <w:rFonts w:hint="eastAsia" w:ascii="宋体" w:hAnsi="宋体" w:cs="宋体"/>
          <w:color w:val="auto"/>
          <w:highlight w:val="none"/>
          <w:u w:val="single"/>
        </w:rPr>
        <w:t xml:space="preserve">           （详细地址）</w:t>
      </w:r>
      <w:r>
        <w:rPr>
          <w:rFonts w:hint="eastAsia" w:ascii="宋体" w:hAnsi="宋体" w:cs="宋体"/>
          <w:color w:val="auto"/>
          <w:highlight w:val="none"/>
        </w:rPr>
        <w:t>。</w:t>
      </w:r>
    </w:p>
    <w:p w14:paraId="23299851">
      <w:pPr>
        <w:spacing w:line="360" w:lineRule="auto"/>
        <w:rPr>
          <w:rFonts w:hint="eastAsia" w:ascii="宋体" w:hAnsi="宋体" w:cs="宋体"/>
          <w:color w:val="auto"/>
          <w:highlight w:val="none"/>
        </w:rPr>
      </w:pPr>
    </w:p>
    <w:p w14:paraId="774F087B">
      <w:pPr>
        <w:spacing w:line="360" w:lineRule="auto"/>
        <w:jc w:val="right"/>
        <w:rPr>
          <w:rFonts w:hint="eastAsia" w:ascii="宋体" w:hAnsi="宋体" w:cs="宋体"/>
          <w:color w:val="auto"/>
          <w:highlight w:val="none"/>
        </w:rPr>
      </w:pPr>
      <w:r>
        <w:rPr>
          <w:rFonts w:hint="eastAsia" w:ascii="宋体" w:hAnsi="宋体" w:cs="宋体"/>
          <w:color w:val="auto"/>
          <w:highlight w:val="none"/>
        </w:rPr>
        <w:t xml:space="preserve">评标委员会授权的招标人或招标代理机构：  </w:t>
      </w:r>
      <w:r>
        <w:rPr>
          <w:rFonts w:hint="eastAsia" w:ascii="宋体" w:hAnsi="宋体" w:cs="宋体"/>
          <w:color w:val="auto"/>
          <w:highlight w:val="none"/>
        </w:rPr>
        <w:tab/>
      </w:r>
      <w:r>
        <w:rPr>
          <w:rFonts w:hint="eastAsia" w:ascii="宋体" w:hAnsi="宋体" w:cs="宋体"/>
          <w:color w:val="auto"/>
          <w:highlight w:val="none"/>
        </w:rPr>
        <w:t>（签字或盖章）</w:t>
      </w:r>
    </w:p>
    <w:p w14:paraId="48888430">
      <w:pPr>
        <w:spacing w:line="360" w:lineRule="auto"/>
        <w:jc w:val="right"/>
        <w:rPr>
          <w:rFonts w:hint="eastAsia" w:ascii="宋体" w:hAnsi="宋体" w:cs="宋体"/>
          <w:color w:val="auto"/>
          <w:highlight w:val="none"/>
        </w:rPr>
      </w:pPr>
    </w:p>
    <w:p w14:paraId="1FC5750C">
      <w:pPr>
        <w:spacing w:line="360" w:lineRule="auto"/>
        <w:jc w:val="right"/>
        <w:rPr>
          <w:rFonts w:hint="eastAsia" w:ascii="宋体" w:hAnsi="宋体" w:cs="宋体"/>
          <w:color w:val="auto"/>
          <w:highlight w:val="none"/>
        </w:rPr>
      </w:pPr>
    </w:p>
    <w:p w14:paraId="6B1DA4BD">
      <w:pPr>
        <w:spacing w:line="360" w:lineRule="auto"/>
        <w:jc w:val="center"/>
        <w:rPr>
          <w:rFonts w:hint="eastAsia" w:ascii="宋体" w:hAnsi="宋体" w:cs="宋体"/>
          <w:color w:val="auto"/>
          <w:highlight w:val="none"/>
        </w:rPr>
        <w:sectPr>
          <w:pgSz w:w="11905" w:h="16838"/>
          <w:pgMar w:top="1440" w:right="1440" w:bottom="1440" w:left="1440" w:header="850" w:footer="794" w:gutter="0"/>
          <w:cols w:space="720" w:num="1"/>
          <w:docGrid w:type="lines" w:linePitch="325" w:charSpace="0"/>
        </w:sectPr>
      </w:pP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 xml:space="preserve">年  </w:t>
      </w:r>
      <w:r>
        <w:rPr>
          <w:rFonts w:hint="eastAsia" w:ascii="宋体" w:hAnsi="宋体" w:cs="宋体"/>
          <w:color w:val="auto"/>
          <w:highlight w:val="none"/>
        </w:rPr>
        <w:tab/>
      </w:r>
      <w:r>
        <w:rPr>
          <w:rFonts w:hint="eastAsia" w:ascii="宋体" w:hAnsi="宋体" w:cs="宋体"/>
          <w:color w:val="auto"/>
          <w:highlight w:val="none"/>
        </w:rPr>
        <w:t>月     日</w:t>
      </w:r>
      <w:bookmarkEnd w:id="87"/>
      <w:bookmarkEnd w:id="88"/>
    </w:p>
    <w:bookmarkEnd w:id="86"/>
    <w:p w14:paraId="5533FBDD">
      <w:pPr>
        <w:pStyle w:val="4"/>
        <w:keepNext w:val="0"/>
        <w:keepLines w:val="0"/>
        <w:spacing w:line="360" w:lineRule="auto"/>
        <w:ind w:firstLine="0" w:firstLineChars="0"/>
        <w:rPr>
          <w:rFonts w:hint="eastAsia" w:ascii="宋体" w:hAnsi="宋体" w:eastAsia="宋体" w:cs="宋体"/>
          <w:color w:val="auto"/>
          <w:highlight w:val="none"/>
        </w:rPr>
      </w:pPr>
      <w:bookmarkStart w:id="89" w:name="_Toc31400"/>
      <w:bookmarkStart w:id="90" w:name="_Toc21295"/>
      <w:bookmarkStart w:id="91" w:name="_Toc2437"/>
      <w:r>
        <w:rPr>
          <w:rFonts w:hint="eastAsia" w:ascii="宋体" w:hAnsi="宋体" w:eastAsia="宋体" w:cs="宋体"/>
          <w:color w:val="auto"/>
          <w:highlight w:val="none"/>
        </w:rPr>
        <w:t>附件三：确认通知</w:t>
      </w:r>
      <w:bookmarkEnd w:id="89"/>
      <w:bookmarkEnd w:id="90"/>
      <w:bookmarkEnd w:id="91"/>
    </w:p>
    <w:p w14:paraId="35BD318F">
      <w:pPr>
        <w:spacing w:line="360" w:lineRule="auto"/>
        <w:rPr>
          <w:rFonts w:hint="eastAsia" w:ascii="宋体" w:hAnsi="宋体" w:cs="宋体"/>
          <w:color w:val="auto"/>
          <w:highlight w:val="none"/>
        </w:rPr>
      </w:pPr>
    </w:p>
    <w:p w14:paraId="2127914C">
      <w:pPr>
        <w:spacing w:line="360" w:lineRule="auto"/>
        <w:jc w:val="center"/>
        <w:rPr>
          <w:rFonts w:hint="eastAsia" w:ascii="宋体" w:hAnsi="宋体" w:cs="宋体"/>
          <w:color w:val="auto"/>
          <w:sz w:val="28"/>
          <w:highlight w:val="none"/>
        </w:rPr>
      </w:pPr>
      <w:bookmarkStart w:id="92" w:name="_Hlk54889327"/>
      <w:r>
        <w:rPr>
          <w:rFonts w:hint="eastAsia" w:ascii="宋体" w:hAnsi="宋体" w:cs="宋体"/>
          <w:color w:val="auto"/>
          <w:sz w:val="28"/>
          <w:highlight w:val="none"/>
        </w:rPr>
        <w:t>确认通知</w:t>
      </w:r>
    </w:p>
    <w:p w14:paraId="77096978">
      <w:pPr>
        <w:spacing w:line="360" w:lineRule="auto"/>
        <w:rPr>
          <w:rFonts w:hint="eastAsia" w:ascii="宋体" w:hAnsi="宋体" w:cs="宋体"/>
          <w:color w:val="auto"/>
          <w:highlight w:val="none"/>
        </w:rPr>
      </w:pPr>
    </w:p>
    <w:p w14:paraId="2A09BEEB">
      <w:pPr>
        <w:spacing w:line="360" w:lineRule="auto"/>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（招标人名称）：</w:t>
      </w:r>
    </w:p>
    <w:p w14:paraId="5B6AA9C4">
      <w:pPr>
        <w:spacing w:line="360" w:lineRule="auto"/>
        <w:rPr>
          <w:rFonts w:hint="eastAsia" w:ascii="宋体" w:hAnsi="宋体" w:cs="宋体"/>
          <w:color w:val="auto"/>
          <w:highlight w:val="none"/>
        </w:rPr>
      </w:pPr>
      <w:r>
        <w:rPr>
          <w:rFonts w:hint="eastAsia" w:ascii="宋体" w:hAnsi="宋体" w:cs="宋体"/>
          <w:color w:val="auto"/>
          <w:highlight w:val="none"/>
        </w:rPr>
        <w:t>　　</w:t>
      </w:r>
    </w:p>
    <w:p w14:paraId="5E849CB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你方于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（项目名称）招标关于</w:t>
      </w:r>
      <w:r>
        <w:rPr>
          <w:rFonts w:hint="eastAsia" w:ascii="宋体" w:hAnsi="宋体" w:cs="宋体"/>
          <w:color w:val="auto"/>
          <w:highlight w:val="none"/>
          <w:u w:val="single"/>
        </w:rPr>
        <w:t>招标文件的澄清/修改</w:t>
      </w:r>
      <w:r>
        <w:rPr>
          <w:rFonts w:hint="eastAsia" w:ascii="宋体" w:hAnsi="宋体" w:cs="宋体"/>
          <w:color w:val="auto"/>
          <w:highlight w:val="none"/>
        </w:rPr>
        <w:t>的通知，我方已于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日收到。</w:t>
      </w:r>
    </w:p>
    <w:p w14:paraId="0E80977A">
      <w:pPr>
        <w:spacing w:line="360" w:lineRule="auto"/>
        <w:rPr>
          <w:rFonts w:hint="eastAsia" w:ascii="宋体" w:hAnsi="宋体" w:cs="宋体"/>
          <w:color w:val="auto"/>
          <w:highlight w:val="none"/>
        </w:rPr>
      </w:pPr>
      <w:r>
        <w:rPr>
          <w:rFonts w:hint="eastAsia" w:ascii="宋体" w:hAnsi="宋体" w:cs="宋体"/>
          <w:color w:val="auto"/>
          <w:highlight w:val="none"/>
        </w:rPr>
        <w:t>　　特此确认。</w:t>
      </w:r>
    </w:p>
    <w:p w14:paraId="4C56ADEF">
      <w:pPr>
        <w:spacing w:line="360" w:lineRule="auto"/>
        <w:rPr>
          <w:rFonts w:hint="eastAsia" w:ascii="宋体" w:hAnsi="宋体" w:cs="宋体"/>
          <w:color w:val="auto"/>
          <w:highlight w:val="none"/>
        </w:rPr>
      </w:pPr>
    </w:p>
    <w:p w14:paraId="381B8BA5">
      <w:pPr>
        <w:spacing w:line="360" w:lineRule="auto"/>
        <w:rPr>
          <w:rFonts w:hint="eastAsia" w:ascii="宋体" w:hAnsi="宋体" w:cs="宋体"/>
          <w:color w:val="auto"/>
          <w:highlight w:val="none"/>
        </w:rPr>
      </w:pPr>
    </w:p>
    <w:p w14:paraId="28F937D5">
      <w:pPr>
        <w:spacing w:line="360" w:lineRule="auto"/>
        <w:ind w:firstLine="2415" w:firstLineChars="1150"/>
        <w:jc w:val="lef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sz w:val="28"/>
          <w:highlight w:val="none"/>
          <w:u w:val="single"/>
        </w:rPr>
        <w:t xml:space="preserve">                           </w:t>
      </w:r>
      <w:r>
        <w:rPr>
          <w:rFonts w:hint="eastAsia" w:ascii="宋体" w:hAnsi="宋体" w:cs="宋体"/>
          <w:color w:val="auto"/>
          <w:highlight w:val="none"/>
        </w:rPr>
        <w:t>（盖单位章）</w:t>
      </w:r>
    </w:p>
    <w:p w14:paraId="13356CFA">
      <w:pPr>
        <w:spacing w:line="360" w:lineRule="auto"/>
        <w:ind w:firstLine="2415" w:firstLineChars="1150"/>
        <w:jc w:val="left"/>
        <w:rPr>
          <w:rFonts w:hint="eastAsia" w:ascii="宋体" w:hAnsi="宋体" w:cs="宋体"/>
          <w:color w:val="auto"/>
          <w:highlight w:val="none"/>
        </w:rPr>
      </w:pPr>
      <w:r>
        <w:rPr>
          <w:rFonts w:hint="eastAsia" w:ascii="宋体" w:hAnsi="宋体" w:cs="宋体"/>
          <w:color w:val="auto"/>
          <w:highlight w:val="none"/>
        </w:rPr>
        <w:t>法定代表人或委托代理人：</w:t>
      </w:r>
      <w:r>
        <w:rPr>
          <w:rFonts w:hint="eastAsia" w:ascii="宋体" w:hAnsi="宋体" w:cs="宋体"/>
          <w:color w:val="auto"/>
          <w:sz w:val="28"/>
          <w:highlight w:val="none"/>
          <w:u w:val="single"/>
        </w:rPr>
        <w:t xml:space="preserve">      </w:t>
      </w:r>
      <w:r>
        <w:rPr>
          <w:rFonts w:hint="eastAsia" w:ascii="宋体" w:hAnsi="宋体" w:cs="宋体"/>
          <w:color w:val="auto"/>
          <w:highlight w:val="none"/>
        </w:rPr>
        <w:t>（签字）</w:t>
      </w:r>
    </w:p>
    <w:p w14:paraId="03CA7FCB">
      <w:pPr>
        <w:spacing w:line="360" w:lineRule="auto"/>
        <w:rPr>
          <w:rFonts w:hint="eastAsia" w:ascii="宋体" w:hAnsi="宋体" w:cs="宋体"/>
          <w:color w:val="auto"/>
          <w:highlight w:val="none"/>
        </w:rPr>
      </w:pPr>
    </w:p>
    <w:p w14:paraId="706DB5D6">
      <w:pPr>
        <w:spacing w:line="360" w:lineRule="auto"/>
        <w:ind w:firstLine="105" w:firstLineChars="50"/>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bookmarkEnd w:id="92"/>
    <w:p w14:paraId="08BDEDAA">
      <w:pPr>
        <w:spacing w:line="360" w:lineRule="auto"/>
        <w:rPr>
          <w:rFonts w:hint="eastAsia" w:ascii="宋体" w:hAnsi="宋体" w:cs="宋体"/>
          <w:color w:val="auto"/>
          <w:highlight w:val="none"/>
        </w:rPr>
        <w:sectPr>
          <w:pgSz w:w="11905" w:h="16838"/>
          <w:pgMar w:top="1440" w:right="1440" w:bottom="1440" w:left="1440" w:header="850" w:footer="794" w:gutter="0"/>
          <w:cols w:space="720" w:num="1"/>
          <w:docGrid w:type="lines" w:linePitch="325" w:charSpace="0"/>
        </w:sectPr>
      </w:pPr>
    </w:p>
    <w:p w14:paraId="25AB6A35">
      <w:pPr>
        <w:pStyle w:val="2"/>
        <w:keepNext w:val="0"/>
        <w:keepLines w:val="0"/>
        <w:spacing w:line="360" w:lineRule="auto"/>
        <w:jc w:val="center"/>
        <w:rPr>
          <w:rFonts w:hint="eastAsia" w:ascii="宋体" w:hAnsi="宋体" w:cs="宋体"/>
          <w:color w:val="auto"/>
          <w:highlight w:val="none"/>
        </w:rPr>
      </w:pPr>
      <w:bookmarkStart w:id="93" w:name="_Toc18359"/>
      <w:bookmarkStart w:id="94" w:name="_Toc14881"/>
      <w:bookmarkStart w:id="95" w:name="_Toc30212"/>
      <w:bookmarkStart w:id="96" w:name="_Toc56505339"/>
      <w:r>
        <w:rPr>
          <w:rFonts w:hint="eastAsia" w:ascii="宋体" w:hAnsi="宋体" w:cs="宋体"/>
          <w:color w:val="auto"/>
          <w:highlight w:val="none"/>
        </w:rPr>
        <w:t>第三章 评标办法（综合评估法）</w:t>
      </w:r>
      <w:bookmarkEnd w:id="93"/>
      <w:bookmarkEnd w:id="94"/>
      <w:bookmarkEnd w:id="95"/>
      <w:bookmarkEnd w:id="96"/>
    </w:p>
    <w:p w14:paraId="133F3CE8">
      <w:pPr>
        <w:pStyle w:val="3"/>
        <w:keepNext w:val="0"/>
        <w:keepLines w:val="0"/>
        <w:spacing w:line="360" w:lineRule="auto"/>
        <w:ind w:firstLine="3213" w:firstLineChars="1000"/>
        <w:rPr>
          <w:rFonts w:hint="eastAsia" w:ascii="宋体" w:hAnsi="宋体" w:eastAsia="宋体" w:cs="宋体"/>
          <w:color w:val="auto"/>
          <w:highlight w:val="none"/>
        </w:rPr>
      </w:pPr>
      <w:bookmarkStart w:id="97" w:name="_Toc19015"/>
      <w:bookmarkStart w:id="98" w:name="_Toc14986"/>
      <w:bookmarkStart w:id="99" w:name="_Toc21109"/>
      <w:r>
        <w:rPr>
          <w:rFonts w:hint="eastAsia" w:ascii="宋体" w:hAnsi="宋体" w:eastAsia="宋体" w:cs="宋体"/>
          <w:color w:val="auto"/>
          <w:highlight w:val="none"/>
        </w:rPr>
        <w:t>评标办法前附表</w:t>
      </w:r>
      <w:bookmarkEnd w:id="97"/>
      <w:bookmarkEnd w:id="98"/>
      <w:bookmarkEnd w:id="99"/>
    </w:p>
    <w:tbl>
      <w:tblPr>
        <w:tblStyle w:val="1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13"/>
        <w:gridCol w:w="1710"/>
        <w:gridCol w:w="6210"/>
      </w:tblGrid>
      <w:tr w14:paraId="147A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72" w:type="dxa"/>
            <w:gridSpan w:val="2"/>
            <w:vAlign w:val="center"/>
          </w:tcPr>
          <w:p w14:paraId="6BCFF70F">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710" w:type="dxa"/>
            <w:vAlign w:val="center"/>
          </w:tcPr>
          <w:p w14:paraId="55F1ABCD">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6210" w:type="dxa"/>
            <w:vAlign w:val="center"/>
          </w:tcPr>
          <w:p w14:paraId="098FFC20">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6B79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759" w:type="dxa"/>
            <w:vAlign w:val="center"/>
          </w:tcPr>
          <w:p w14:paraId="29AA016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13" w:type="dxa"/>
            <w:vAlign w:val="center"/>
          </w:tcPr>
          <w:p w14:paraId="0882920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1710" w:type="dxa"/>
            <w:vAlign w:val="center"/>
          </w:tcPr>
          <w:p w14:paraId="703B02D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中标候选人排序方法</w:t>
            </w:r>
          </w:p>
        </w:tc>
        <w:tc>
          <w:tcPr>
            <w:tcW w:w="6210" w:type="dxa"/>
            <w:vAlign w:val="center"/>
          </w:tcPr>
          <w:p w14:paraId="6D033FD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 2.2 款规定的评分标准进行打分。并按得分由高到低顺序推荐中标候选人，或根据招标人授权直接确定中标人，但投标总报价低于其成本的除外。按综合评分从高到低进行先后排序，如果综合评分相同的，以投标总报价较低的排前；报价也相同的，以</w:t>
            </w:r>
            <w:r>
              <w:rPr>
                <w:rFonts w:hint="default" w:ascii="宋体" w:hAnsi="宋体"/>
                <w:color w:val="auto"/>
                <w:sz w:val="21"/>
                <w:szCs w:val="22"/>
              </w:rPr>
              <w:t>造价咨询服务方案</w:t>
            </w:r>
            <w:r>
              <w:rPr>
                <w:rFonts w:hint="eastAsia" w:ascii="宋体" w:hAnsi="宋体" w:cs="宋体"/>
                <w:color w:val="auto"/>
                <w:szCs w:val="21"/>
                <w:highlight w:val="none"/>
              </w:rPr>
              <w:t>得分高的排前；如仍存在相同情况，由评标委员会采用记名投票方式，以得票多的优先。最终得到中标候选人排序。</w:t>
            </w:r>
          </w:p>
        </w:tc>
      </w:tr>
      <w:tr w14:paraId="7C69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59" w:type="dxa"/>
            <w:vMerge w:val="restart"/>
            <w:vAlign w:val="center"/>
          </w:tcPr>
          <w:p w14:paraId="03990B0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113" w:type="dxa"/>
            <w:vMerge w:val="restart"/>
            <w:vAlign w:val="center"/>
          </w:tcPr>
          <w:p w14:paraId="0E1C798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1710" w:type="dxa"/>
            <w:vAlign w:val="center"/>
          </w:tcPr>
          <w:p w14:paraId="5DD01BF1">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210" w:type="dxa"/>
            <w:vAlign w:val="center"/>
          </w:tcPr>
          <w:p w14:paraId="6BDF90F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与营业执照（或事业单位法人证书）一致。</w:t>
            </w:r>
          </w:p>
        </w:tc>
      </w:tr>
      <w:tr w14:paraId="1FDC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59" w:type="dxa"/>
            <w:vMerge w:val="continue"/>
            <w:vAlign w:val="center"/>
          </w:tcPr>
          <w:p w14:paraId="562B714F">
            <w:pPr>
              <w:spacing w:line="400" w:lineRule="exact"/>
              <w:jc w:val="center"/>
              <w:rPr>
                <w:rFonts w:hint="eastAsia" w:ascii="宋体" w:hAnsi="宋体" w:cs="宋体"/>
                <w:color w:val="auto"/>
                <w:szCs w:val="21"/>
                <w:highlight w:val="none"/>
              </w:rPr>
            </w:pPr>
          </w:p>
        </w:tc>
        <w:tc>
          <w:tcPr>
            <w:tcW w:w="1113" w:type="dxa"/>
            <w:vMerge w:val="continue"/>
            <w:vAlign w:val="center"/>
          </w:tcPr>
          <w:p w14:paraId="7A6B79F2">
            <w:pPr>
              <w:keepNext/>
              <w:keepLines/>
              <w:spacing w:line="400" w:lineRule="exact"/>
              <w:ind w:firstLine="102" w:firstLineChars="49"/>
              <w:jc w:val="center"/>
              <w:outlineLvl w:val="2"/>
              <w:rPr>
                <w:rFonts w:hint="eastAsia" w:ascii="宋体" w:hAnsi="宋体" w:cs="宋体"/>
                <w:color w:val="auto"/>
                <w:szCs w:val="21"/>
                <w:highlight w:val="none"/>
              </w:rPr>
            </w:pPr>
          </w:p>
        </w:tc>
        <w:tc>
          <w:tcPr>
            <w:tcW w:w="1710" w:type="dxa"/>
            <w:vAlign w:val="center"/>
          </w:tcPr>
          <w:p w14:paraId="3E6695D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投标函及投标函附录签字盖章</w:t>
            </w:r>
          </w:p>
        </w:tc>
        <w:tc>
          <w:tcPr>
            <w:tcW w:w="6210" w:type="dxa"/>
            <w:vAlign w:val="center"/>
          </w:tcPr>
          <w:p w14:paraId="39C2ACD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有法定代表人或其委托代理人签字或盖章并加盖单位公章。由法定代表人签字的，应附法定代表人身份证明，由代理人签字的，应附授权委托书。</w:t>
            </w:r>
          </w:p>
        </w:tc>
      </w:tr>
      <w:tr w14:paraId="67EB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59" w:type="dxa"/>
            <w:vMerge w:val="continue"/>
            <w:vAlign w:val="center"/>
          </w:tcPr>
          <w:p w14:paraId="36FFAE0D">
            <w:pPr>
              <w:spacing w:line="400" w:lineRule="exact"/>
              <w:jc w:val="center"/>
              <w:rPr>
                <w:rFonts w:hint="eastAsia" w:ascii="宋体" w:hAnsi="宋体" w:cs="宋体"/>
                <w:color w:val="auto"/>
                <w:szCs w:val="21"/>
                <w:highlight w:val="none"/>
              </w:rPr>
            </w:pPr>
          </w:p>
        </w:tc>
        <w:tc>
          <w:tcPr>
            <w:tcW w:w="1113" w:type="dxa"/>
            <w:vMerge w:val="continue"/>
            <w:vAlign w:val="center"/>
          </w:tcPr>
          <w:p w14:paraId="76EE9D16">
            <w:pPr>
              <w:keepNext/>
              <w:keepLines/>
              <w:spacing w:line="400" w:lineRule="exact"/>
              <w:ind w:firstLine="102" w:firstLineChars="49"/>
              <w:jc w:val="center"/>
              <w:outlineLvl w:val="2"/>
              <w:rPr>
                <w:rFonts w:hint="eastAsia" w:ascii="宋体" w:hAnsi="宋体" w:cs="宋体"/>
                <w:color w:val="auto"/>
                <w:szCs w:val="21"/>
                <w:highlight w:val="none"/>
              </w:rPr>
            </w:pPr>
          </w:p>
        </w:tc>
        <w:tc>
          <w:tcPr>
            <w:tcW w:w="1710" w:type="dxa"/>
            <w:vAlign w:val="center"/>
          </w:tcPr>
          <w:p w14:paraId="752BD4D6">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6210" w:type="dxa"/>
            <w:vAlign w:val="center"/>
          </w:tcPr>
          <w:p w14:paraId="285C49B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符合第六章“投标文件格式”的规定。</w:t>
            </w:r>
          </w:p>
        </w:tc>
      </w:tr>
      <w:tr w14:paraId="25C8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759" w:type="dxa"/>
            <w:vMerge w:val="continue"/>
            <w:vAlign w:val="center"/>
          </w:tcPr>
          <w:p w14:paraId="2B467AEC">
            <w:pPr>
              <w:spacing w:line="400" w:lineRule="exact"/>
              <w:jc w:val="center"/>
              <w:rPr>
                <w:rFonts w:hint="eastAsia" w:ascii="宋体" w:hAnsi="宋体" w:cs="宋体"/>
                <w:color w:val="auto"/>
                <w:szCs w:val="21"/>
                <w:highlight w:val="none"/>
              </w:rPr>
            </w:pPr>
          </w:p>
        </w:tc>
        <w:tc>
          <w:tcPr>
            <w:tcW w:w="1113" w:type="dxa"/>
            <w:vMerge w:val="continue"/>
            <w:vAlign w:val="center"/>
          </w:tcPr>
          <w:p w14:paraId="02B2C89D">
            <w:pPr>
              <w:keepNext/>
              <w:keepLines/>
              <w:spacing w:line="400" w:lineRule="exact"/>
              <w:ind w:firstLine="102" w:firstLineChars="49"/>
              <w:jc w:val="center"/>
              <w:outlineLvl w:val="2"/>
              <w:rPr>
                <w:rFonts w:hint="eastAsia" w:ascii="宋体" w:hAnsi="宋体" w:cs="宋体"/>
                <w:color w:val="auto"/>
                <w:szCs w:val="21"/>
                <w:highlight w:val="none"/>
              </w:rPr>
            </w:pPr>
          </w:p>
        </w:tc>
        <w:tc>
          <w:tcPr>
            <w:tcW w:w="1710" w:type="dxa"/>
            <w:vAlign w:val="center"/>
          </w:tcPr>
          <w:p w14:paraId="531ADEA1">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联合体投标人</w:t>
            </w:r>
          </w:p>
        </w:tc>
        <w:tc>
          <w:tcPr>
            <w:tcW w:w="6210" w:type="dxa"/>
            <w:vAlign w:val="center"/>
          </w:tcPr>
          <w:p w14:paraId="3C8ED46E">
            <w:pPr>
              <w:spacing w:line="400" w:lineRule="exact"/>
              <w:rPr>
                <w:rFonts w:hint="eastAsia" w:ascii="宋体" w:hAnsi="宋体" w:cs="宋体"/>
                <w:color w:val="auto"/>
                <w:szCs w:val="21"/>
                <w:highlight w:val="none"/>
              </w:rPr>
            </w:pPr>
            <w:r>
              <w:rPr>
                <w:rFonts w:hint="eastAsia" w:ascii="宋体" w:hAnsi="宋体" w:cs="宋体"/>
                <w:color w:val="auto"/>
                <w:highlight w:val="none"/>
                <w:u w:val="single"/>
              </w:rPr>
              <w:t>本项目不接受联合体投标。</w:t>
            </w:r>
          </w:p>
        </w:tc>
      </w:tr>
      <w:tr w14:paraId="5AA7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59" w:type="dxa"/>
            <w:vMerge w:val="continue"/>
            <w:vAlign w:val="center"/>
          </w:tcPr>
          <w:p w14:paraId="75035763">
            <w:pPr>
              <w:spacing w:line="400" w:lineRule="exact"/>
              <w:jc w:val="center"/>
              <w:rPr>
                <w:rFonts w:hint="eastAsia" w:ascii="宋体" w:hAnsi="宋体" w:cs="宋体"/>
                <w:color w:val="auto"/>
                <w:szCs w:val="21"/>
                <w:highlight w:val="none"/>
              </w:rPr>
            </w:pPr>
          </w:p>
        </w:tc>
        <w:tc>
          <w:tcPr>
            <w:tcW w:w="1113" w:type="dxa"/>
            <w:vMerge w:val="continue"/>
            <w:vAlign w:val="center"/>
          </w:tcPr>
          <w:p w14:paraId="18C6A850">
            <w:pPr>
              <w:spacing w:line="400" w:lineRule="exact"/>
              <w:jc w:val="center"/>
              <w:rPr>
                <w:rFonts w:hint="eastAsia" w:ascii="宋体" w:hAnsi="宋体" w:cs="宋体"/>
                <w:color w:val="auto"/>
                <w:szCs w:val="21"/>
                <w:highlight w:val="none"/>
              </w:rPr>
            </w:pPr>
          </w:p>
        </w:tc>
        <w:tc>
          <w:tcPr>
            <w:tcW w:w="1710" w:type="dxa"/>
            <w:vAlign w:val="center"/>
          </w:tcPr>
          <w:p w14:paraId="611CF7B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备选投标方案</w:t>
            </w:r>
          </w:p>
        </w:tc>
        <w:tc>
          <w:tcPr>
            <w:tcW w:w="6210" w:type="dxa"/>
            <w:vAlign w:val="center"/>
          </w:tcPr>
          <w:p w14:paraId="0C9EBAEC">
            <w:pPr>
              <w:spacing w:line="400" w:lineRule="exact"/>
              <w:rPr>
                <w:rFonts w:hint="eastAsia" w:ascii="宋体" w:hAnsi="宋体" w:cs="宋体"/>
                <w:color w:val="auto"/>
                <w:szCs w:val="21"/>
                <w:highlight w:val="none"/>
              </w:rPr>
            </w:pPr>
            <w:r>
              <w:rPr>
                <w:rFonts w:hint="eastAsia" w:ascii="宋体" w:hAnsi="宋体" w:cs="宋体"/>
                <w:color w:val="auto"/>
                <w:highlight w:val="none"/>
                <w:u w:val="single"/>
              </w:rPr>
              <w:t>不允许。</w:t>
            </w:r>
          </w:p>
        </w:tc>
      </w:tr>
      <w:tr w14:paraId="13BE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59" w:type="dxa"/>
            <w:vMerge w:val="continue"/>
            <w:vAlign w:val="center"/>
          </w:tcPr>
          <w:p w14:paraId="54CF6DB1">
            <w:pPr>
              <w:spacing w:line="400" w:lineRule="exact"/>
              <w:jc w:val="center"/>
              <w:rPr>
                <w:rFonts w:hint="eastAsia" w:ascii="宋体" w:hAnsi="宋体" w:cs="宋体"/>
                <w:color w:val="auto"/>
                <w:szCs w:val="21"/>
                <w:highlight w:val="none"/>
              </w:rPr>
            </w:pPr>
          </w:p>
        </w:tc>
        <w:tc>
          <w:tcPr>
            <w:tcW w:w="1113" w:type="dxa"/>
            <w:vMerge w:val="continue"/>
            <w:vAlign w:val="center"/>
          </w:tcPr>
          <w:p w14:paraId="025B4CB8">
            <w:pPr>
              <w:spacing w:line="400" w:lineRule="exact"/>
              <w:jc w:val="center"/>
              <w:rPr>
                <w:rFonts w:hint="eastAsia" w:ascii="宋体" w:hAnsi="宋体" w:cs="宋体"/>
                <w:color w:val="auto"/>
                <w:szCs w:val="21"/>
                <w:highlight w:val="none"/>
              </w:rPr>
            </w:pPr>
          </w:p>
        </w:tc>
        <w:tc>
          <w:tcPr>
            <w:tcW w:w="1710" w:type="dxa"/>
            <w:vAlign w:val="center"/>
          </w:tcPr>
          <w:p w14:paraId="2ECCA5B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其它</w:t>
            </w:r>
          </w:p>
        </w:tc>
        <w:tc>
          <w:tcPr>
            <w:tcW w:w="6210" w:type="dxa"/>
            <w:vAlign w:val="center"/>
          </w:tcPr>
          <w:p w14:paraId="4D94DB5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3A88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759" w:type="dxa"/>
            <w:vMerge w:val="continue"/>
            <w:vAlign w:val="center"/>
          </w:tcPr>
          <w:p w14:paraId="5881CA32">
            <w:pPr>
              <w:spacing w:line="400" w:lineRule="exact"/>
              <w:jc w:val="center"/>
              <w:rPr>
                <w:rFonts w:hint="eastAsia" w:ascii="宋体" w:hAnsi="宋体" w:cs="宋体"/>
                <w:color w:val="auto"/>
                <w:szCs w:val="21"/>
                <w:highlight w:val="none"/>
              </w:rPr>
            </w:pPr>
          </w:p>
        </w:tc>
        <w:tc>
          <w:tcPr>
            <w:tcW w:w="1113" w:type="dxa"/>
            <w:vMerge w:val="continue"/>
            <w:vAlign w:val="center"/>
          </w:tcPr>
          <w:p w14:paraId="3653030E">
            <w:pPr>
              <w:spacing w:line="400" w:lineRule="exact"/>
              <w:jc w:val="center"/>
              <w:rPr>
                <w:rFonts w:hint="eastAsia" w:ascii="宋体" w:hAnsi="宋体" w:cs="宋体"/>
                <w:color w:val="auto"/>
                <w:szCs w:val="21"/>
                <w:highlight w:val="none"/>
              </w:rPr>
            </w:pPr>
          </w:p>
        </w:tc>
        <w:tc>
          <w:tcPr>
            <w:tcW w:w="1710" w:type="dxa"/>
            <w:vAlign w:val="center"/>
          </w:tcPr>
          <w:p w14:paraId="33572F7E">
            <w:pPr>
              <w:spacing w:line="400" w:lineRule="exact"/>
              <w:jc w:val="center"/>
              <w:rPr>
                <w:rFonts w:hint="eastAsia" w:ascii="宋体" w:hAnsi="宋体" w:cs="宋体"/>
                <w:color w:val="auto"/>
                <w:szCs w:val="21"/>
                <w:highlight w:val="none"/>
              </w:rPr>
            </w:pPr>
            <w:r>
              <w:rPr>
                <w:rFonts w:hint="eastAsia" w:ascii="宋体" w:hAnsi="宋体" w:cs="宋体"/>
                <w:color w:val="auto"/>
                <w:highlight w:val="none"/>
              </w:rPr>
              <w:t>投标人机器码</w:t>
            </w:r>
          </w:p>
        </w:tc>
        <w:tc>
          <w:tcPr>
            <w:tcW w:w="6210" w:type="dxa"/>
            <w:vAlign w:val="center"/>
          </w:tcPr>
          <w:p w14:paraId="75A6C9A6">
            <w:pPr>
              <w:spacing w:line="400" w:lineRule="exact"/>
              <w:rPr>
                <w:rFonts w:hint="eastAsia" w:ascii="宋体" w:hAnsi="宋体" w:cs="宋体"/>
                <w:color w:val="auto"/>
                <w:szCs w:val="21"/>
                <w:highlight w:val="none"/>
              </w:rPr>
            </w:pPr>
            <w:r>
              <w:rPr>
                <w:rFonts w:hint="eastAsia" w:ascii="宋体" w:hAnsi="宋体" w:cs="宋体"/>
                <w:color w:val="auto"/>
                <w:highlight w:val="none"/>
              </w:rPr>
              <w:t>投标人与其他投标人加密打包投标文件电脑特征码一致的（以广州交易集团有限公司（广州公共资源交易中心）系统的检索信息为准）将被否决。</w:t>
            </w:r>
          </w:p>
        </w:tc>
      </w:tr>
      <w:tr w14:paraId="3DC3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759" w:type="dxa"/>
            <w:vMerge w:val="restart"/>
            <w:vAlign w:val="center"/>
          </w:tcPr>
          <w:p w14:paraId="6462FCD3">
            <w:pPr>
              <w:spacing w:line="400" w:lineRule="exact"/>
              <w:jc w:val="center"/>
              <w:rPr>
                <w:rFonts w:hint="eastAsia" w:ascii="宋体" w:hAnsi="宋体" w:cs="宋体"/>
                <w:strike/>
                <w:color w:val="auto"/>
                <w:szCs w:val="21"/>
                <w:highlight w:val="none"/>
              </w:rPr>
            </w:pPr>
            <w:r>
              <w:rPr>
                <w:rFonts w:hint="eastAsia" w:ascii="宋体" w:hAnsi="宋体" w:cs="宋体"/>
                <w:color w:val="auto"/>
                <w:szCs w:val="21"/>
                <w:highlight w:val="none"/>
              </w:rPr>
              <w:t>2.1.2</w:t>
            </w:r>
          </w:p>
        </w:tc>
        <w:tc>
          <w:tcPr>
            <w:tcW w:w="1113" w:type="dxa"/>
            <w:vMerge w:val="restart"/>
            <w:vAlign w:val="center"/>
          </w:tcPr>
          <w:p w14:paraId="0A1E2F5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1710" w:type="dxa"/>
            <w:vAlign w:val="center"/>
          </w:tcPr>
          <w:p w14:paraId="3F45B28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营业执照或事业单位法人证书</w:t>
            </w:r>
          </w:p>
        </w:tc>
        <w:tc>
          <w:tcPr>
            <w:tcW w:w="6210" w:type="dxa"/>
            <w:vAlign w:val="center"/>
          </w:tcPr>
          <w:p w14:paraId="5DA9715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14:paraId="3A3B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59" w:type="dxa"/>
            <w:vMerge w:val="continue"/>
            <w:vAlign w:val="center"/>
          </w:tcPr>
          <w:p w14:paraId="7D2AFA19">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113" w:type="dxa"/>
            <w:vMerge w:val="continue"/>
            <w:vAlign w:val="center"/>
          </w:tcPr>
          <w:p w14:paraId="3B62A6DA">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710" w:type="dxa"/>
            <w:vAlign w:val="center"/>
          </w:tcPr>
          <w:p w14:paraId="58CB58E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资质要求</w:t>
            </w:r>
          </w:p>
        </w:tc>
        <w:tc>
          <w:tcPr>
            <w:tcW w:w="6210" w:type="dxa"/>
            <w:vAlign w:val="center"/>
          </w:tcPr>
          <w:p w14:paraId="5918800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D38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59" w:type="dxa"/>
            <w:vMerge w:val="continue"/>
            <w:vAlign w:val="center"/>
          </w:tcPr>
          <w:p w14:paraId="069A8C3A">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113" w:type="dxa"/>
            <w:vMerge w:val="continue"/>
            <w:vAlign w:val="center"/>
          </w:tcPr>
          <w:p w14:paraId="086BFA53">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710" w:type="dxa"/>
            <w:vAlign w:val="center"/>
          </w:tcPr>
          <w:p w14:paraId="453EC90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业绩要求</w:t>
            </w:r>
          </w:p>
        </w:tc>
        <w:tc>
          <w:tcPr>
            <w:tcW w:w="6210" w:type="dxa"/>
            <w:vAlign w:val="center"/>
          </w:tcPr>
          <w:p w14:paraId="74DBC4B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317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59" w:type="dxa"/>
            <w:vMerge w:val="continue"/>
            <w:vAlign w:val="center"/>
          </w:tcPr>
          <w:p w14:paraId="29AA4E5B">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113" w:type="dxa"/>
            <w:vMerge w:val="continue"/>
            <w:vAlign w:val="center"/>
          </w:tcPr>
          <w:p w14:paraId="0CF8E4C9">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710" w:type="dxa"/>
            <w:vAlign w:val="center"/>
          </w:tcPr>
          <w:p w14:paraId="78B7C10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6210" w:type="dxa"/>
            <w:vAlign w:val="center"/>
          </w:tcPr>
          <w:p w14:paraId="4C9CD9E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48CC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continue"/>
            <w:vAlign w:val="center"/>
          </w:tcPr>
          <w:p w14:paraId="2A9B7F82">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113" w:type="dxa"/>
            <w:vMerge w:val="continue"/>
            <w:vAlign w:val="center"/>
          </w:tcPr>
          <w:p w14:paraId="1A9CE52C">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710" w:type="dxa"/>
            <w:vAlign w:val="center"/>
          </w:tcPr>
          <w:p w14:paraId="7868833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210" w:type="dxa"/>
            <w:vAlign w:val="center"/>
          </w:tcPr>
          <w:p w14:paraId="6EF1A290">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投标人已按规定格式签名盖章《投标人声明》（格式见招标公告附件一）；</w:t>
            </w:r>
          </w:p>
          <w:p w14:paraId="6BCBFED0">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投标登记前，投标人须已在广州市住建行业信用管理平台建立企业信用档案，拟委派的项目负责人为本企业信用档案在册人员。【香港企业参加投标的，须提供在广东省住房和城乡建设主管部门备案网页截图】</w:t>
            </w:r>
          </w:p>
          <w:p w14:paraId="53501A6E">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3.投标人参加投标的意思表达清楚，投标人代表被授权有效。</w:t>
            </w:r>
          </w:p>
          <w:p w14:paraId="3B57CE89">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4</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tc>
      </w:tr>
      <w:tr w14:paraId="37A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59" w:type="dxa"/>
            <w:vMerge w:val="continue"/>
            <w:vAlign w:val="center"/>
          </w:tcPr>
          <w:p w14:paraId="74716EA0">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113" w:type="dxa"/>
            <w:vMerge w:val="continue"/>
            <w:vAlign w:val="center"/>
          </w:tcPr>
          <w:p w14:paraId="57F21B38">
            <w:pPr>
              <w:keepNext/>
              <w:keepLines/>
              <w:spacing w:line="400" w:lineRule="exact"/>
              <w:ind w:firstLine="102" w:firstLineChars="49"/>
              <w:jc w:val="center"/>
              <w:outlineLvl w:val="2"/>
              <w:rPr>
                <w:rFonts w:hint="eastAsia" w:ascii="宋体" w:hAnsi="宋体" w:cs="宋体"/>
                <w:strike/>
                <w:color w:val="auto"/>
                <w:szCs w:val="21"/>
                <w:highlight w:val="none"/>
              </w:rPr>
            </w:pPr>
          </w:p>
        </w:tc>
        <w:tc>
          <w:tcPr>
            <w:tcW w:w="1710" w:type="dxa"/>
            <w:vAlign w:val="center"/>
          </w:tcPr>
          <w:p w14:paraId="782DAE5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不存在禁止投标的情形</w:t>
            </w:r>
          </w:p>
        </w:tc>
        <w:tc>
          <w:tcPr>
            <w:tcW w:w="6210" w:type="dxa"/>
            <w:vAlign w:val="center"/>
          </w:tcPr>
          <w:p w14:paraId="0C96803E">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不存在第二章“投标人须知”第1.4.3项规定的任何一种情形（以投标人声明为评审依据）</w:t>
            </w:r>
          </w:p>
        </w:tc>
      </w:tr>
      <w:tr w14:paraId="713A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restart"/>
            <w:vAlign w:val="center"/>
          </w:tcPr>
          <w:p w14:paraId="396472B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113" w:type="dxa"/>
            <w:vMerge w:val="restart"/>
            <w:vAlign w:val="center"/>
          </w:tcPr>
          <w:p w14:paraId="017E4B1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响应性评审标准</w:t>
            </w:r>
          </w:p>
        </w:tc>
        <w:tc>
          <w:tcPr>
            <w:tcW w:w="1710" w:type="dxa"/>
            <w:vAlign w:val="center"/>
          </w:tcPr>
          <w:p w14:paraId="3DFA40B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210" w:type="dxa"/>
            <w:vAlign w:val="center"/>
          </w:tcPr>
          <w:p w14:paraId="6EE42F5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符合第二章“投标人须知”第3.2款规定</w:t>
            </w:r>
            <w:r>
              <w:rPr>
                <w:rFonts w:hint="eastAsia" w:ascii="宋体" w:hAnsi="宋体" w:cs="宋体"/>
                <w:color w:val="auto"/>
                <w:szCs w:val="21"/>
                <w:highlight w:val="none"/>
                <w:u w:val="single"/>
              </w:rPr>
              <w:t>进行投标报价的；对同一招标项目没有出现两个或以上的投标报价，且修正无依据；</w:t>
            </w:r>
          </w:p>
        </w:tc>
      </w:tr>
      <w:tr w14:paraId="6132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59" w:type="dxa"/>
            <w:vMerge w:val="continue"/>
            <w:vAlign w:val="center"/>
          </w:tcPr>
          <w:p w14:paraId="73C74C7B">
            <w:pPr>
              <w:spacing w:line="400" w:lineRule="exact"/>
              <w:jc w:val="center"/>
              <w:rPr>
                <w:rFonts w:hint="eastAsia" w:ascii="宋体" w:hAnsi="宋体" w:cs="宋体"/>
                <w:color w:val="auto"/>
                <w:szCs w:val="21"/>
                <w:highlight w:val="none"/>
              </w:rPr>
            </w:pPr>
          </w:p>
        </w:tc>
        <w:tc>
          <w:tcPr>
            <w:tcW w:w="1113" w:type="dxa"/>
            <w:vMerge w:val="continue"/>
            <w:vAlign w:val="center"/>
          </w:tcPr>
          <w:p w14:paraId="448FD3B2">
            <w:pPr>
              <w:spacing w:line="400" w:lineRule="exact"/>
              <w:jc w:val="center"/>
              <w:rPr>
                <w:rFonts w:hint="eastAsia" w:ascii="宋体" w:hAnsi="宋体" w:cs="宋体"/>
                <w:color w:val="auto"/>
                <w:szCs w:val="21"/>
                <w:highlight w:val="none"/>
              </w:rPr>
            </w:pPr>
          </w:p>
        </w:tc>
        <w:tc>
          <w:tcPr>
            <w:tcW w:w="1710" w:type="dxa"/>
            <w:vAlign w:val="center"/>
          </w:tcPr>
          <w:p w14:paraId="265EB666">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210" w:type="dxa"/>
            <w:vAlign w:val="center"/>
          </w:tcPr>
          <w:p w14:paraId="7BBF597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14:paraId="0CBD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59" w:type="dxa"/>
            <w:vMerge w:val="continue"/>
            <w:vAlign w:val="center"/>
          </w:tcPr>
          <w:p w14:paraId="100FD066">
            <w:pPr>
              <w:spacing w:line="400" w:lineRule="exact"/>
              <w:jc w:val="center"/>
              <w:rPr>
                <w:rFonts w:hint="eastAsia" w:ascii="宋体" w:hAnsi="宋体" w:cs="宋体"/>
                <w:color w:val="auto"/>
                <w:szCs w:val="21"/>
                <w:highlight w:val="none"/>
              </w:rPr>
            </w:pPr>
          </w:p>
        </w:tc>
        <w:tc>
          <w:tcPr>
            <w:tcW w:w="1113" w:type="dxa"/>
            <w:vMerge w:val="continue"/>
            <w:vAlign w:val="center"/>
          </w:tcPr>
          <w:p w14:paraId="7B9E4A60">
            <w:pPr>
              <w:spacing w:line="400" w:lineRule="exact"/>
              <w:jc w:val="center"/>
              <w:rPr>
                <w:rFonts w:hint="eastAsia" w:ascii="宋体" w:hAnsi="宋体" w:cs="宋体"/>
                <w:color w:val="auto"/>
                <w:szCs w:val="21"/>
                <w:highlight w:val="none"/>
              </w:rPr>
            </w:pPr>
          </w:p>
        </w:tc>
        <w:tc>
          <w:tcPr>
            <w:tcW w:w="1710" w:type="dxa"/>
            <w:vAlign w:val="center"/>
          </w:tcPr>
          <w:p w14:paraId="3099BF5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6210" w:type="dxa"/>
            <w:vAlign w:val="center"/>
          </w:tcPr>
          <w:p w14:paraId="5FB1932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14:paraId="2CB7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9" w:hRule="atLeast"/>
          <w:jc w:val="center"/>
        </w:trPr>
        <w:tc>
          <w:tcPr>
            <w:tcW w:w="759" w:type="dxa"/>
            <w:vMerge w:val="continue"/>
            <w:vAlign w:val="center"/>
          </w:tcPr>
          <w:p w14:paraId="70756265">
            <w:pPr>
              <w:spacing w:line="400" w:lineRule="exact"/>
              <w:jc w:val="center"/>
              <w:rPr>
                <w:rFonts w:hint="eastAsia" w:ascii="宋体" w:hAnsi="宋体" w:cs="宋体"/>
                <w:color w:val="auto"/>
                <w:szCs w:val="21"/>
                <w:highlight w:val="none"/>
              </w:rPr>
            </w:pPr>
          </w:p>
        </w:tc>
        <w:tc>
          <w:tcPr>
            <w:tcW w:w="1113" w:type="dxa"/>
            <w:vMerge w:val="continue"/>
            <w:vAlign w:val="center"/>
          </w:tcPr>
          <w:p w14:paraId="2489B4AF">
            <w:pPr>
              <w:spacing w:line="400" w:lineRule="exact"/>
              <w:jc w:val="center"/>
              <w:rPr>
                <w:rFonts w:hint="eastAsia" w:ascii="宋体" w:hAnsi="宋体" w:cs="宋体"/>
                <w:color w:val="auto"/>
                <w:szCs w:val="21"/>
                <w:highlight w:val="none"/>
              </w:rPr>
            </w:pPr>
          </w:p>
        </w:tc>
        <w:tc>
          <w:tcPr>
            <w:tcW w:w="1710" w:type="dxa"/>
            <w:vAlign w:val="center"/>
          </w:tcPr>
          <w:p w14:paraId="29AFA0D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210" w:type="dxa"/>
            <w:vAlign w:val="center"/>
          </w:tcPr>
          <w:p w14:paraId="76ACB19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14:paraId="348D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59" w:type="dxa"/>
            <w:vMerge w:val="continue"/>
            <w:vAlign w:val="center"/>
          </w:tcPr>
          <w:p w14:paraId="6464E6EE">
            <w:pPr>
              <w:spacing w:line="400" w:lineRule="exact"/>
              <w:jc w:val="center"/>
              <w:rPr>
                <w:rFonts w:hint="eastAsia" w:ascii="宋体" w:hAnsi="宋体" w:cs="宋体"/>
                <w:color w:val="auto"/>
                <w:szCs w:val="21"/>
                <w:highlight w:val="none"/>
              </w:rPr>
            </w:pPr>
          </w:p>
        </w:tc>
        <w:tc>
          <w:tcPr>
            <w:tcW w:w="1113" w:type="dxa"/>
            <w:vMerge w:val="continue"/>
            <w:vAlign w:val="center"/>
          </w:tcPr>
          <w:p w14:paraId="12D44F45">
            <w:pPr>
              <w:spacing w:line="400" w:lineRule="exact"/>
              <w:jc w:val="center"/>
              <w:rPr>
                <w:rFonts w:hint="eastAsia" w:ascii="宋体" w:hAnsi="宋体" w:cs="宋体"/>
                <w:color w:val="auto"/>
                <w:szCs w:val="21"/>
                <w:highlight w:val="none"/>
              </w:rPr>
            </w:pPr>
          </w:p>
        </w:tc>
        <w:tc>
          <w:tcPr>
            <w:tcW w:w="1710" w:type="dxa"/>
            <w:vAlign w:val="center"/>
          </w:tcPr>
          <w:p w14:paraId="4237775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210" w:type="dxa"/>
            <w:vAlign w:val="center"/>
          </w:tcPr>
          <w:p w14:paraId="0B061BB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符合第二章“投标人须知”第1.3.3规定；</w:t>
            </w:r>
          </w:p>
        </w:tc>
      </w:tr>
      <w:tr w14:paraId="26AF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59" w:type="dxa"/>
            <w:vMerge w:val="continue"/>
            <w:vAlign w:val="center"/>
          </w:tcPr>
          <w:p w14:paraId="0A6A7A3D">
            <w:pPr>
              <w:spacing w:line="400" w:lineRule="exact"/>
              <w:jc w:val="center"/>
              <w:rPr>
                <w:rFonts w:hint="eastAsia" w:ascii="宋体" w:hAnsi="宋体" w:cs="宋体"/>
                <w:color w:val="auto"/>
                <w:szCs w:val="21"/>
                <w:highlight w:val="none"/>
              </w:rPr>
            </w:pPr>
          </w:p>
        </w:tc>
        <w:tc>
          <w:tcPr>
            <w:tcW w:w="1113" w:type="dxa"/>
            <w:vMerge w:val="continue"/>
            <w:vAlign w:val="center"/>
          </w:tcPr>
          <w:p w14:paraId="512D6D03">
            <w:pPr>
              <w:spacing w:line="400" w:lineRule="exact"/>
              <w:jc w:val="center"/>
              <w:rPr>
                <w:rFonts w:hint="eastAsia" w:ascii="宋体" w:hAnsi="宋体" w:cs="宋体"/>
                <w:color w:val="auto"/>
                <w:szCs w:val="21"/>
                <w:highlight w:val="none"/>
              </w:rPr>
            </w:pPr>
          </w:p>
        </w:tc>
        <w:tc>
          <w:tcPr>
            <w:tcW w:w="1710" w:type="dxa"/>
            <w:vAlign w:val="center"/>
          </w:tcPr>
          <w:p w14:paraId="18B4FC0F">
            <w:pPr>
              <w:spacing w:line="400" w:lineRule="exact"/>
              <w:jc w:val="center"/>
              <w:rPr>
                <w:rFonts w:hint="eastAsia" w:ascii="宋体" w:hAnsi="宋体" w:cs="宋体"/>
                <w:strike/>
                <w:color w:val="auto"/>
                <w:szCs w:val="21"/>
                <w:highlight w:val="none"/>
              </w:rPr>
            </w:pPr>
            <w:r>
              <w:rPr>
                <w:rFonts w:hint="eastAsia" w:ascii="宋体" w:hAnsi="宋体" w:cs="宋体"/>
                <w:strike/>
                <w:color w:val="auto"/>
                <w:szCs w:val="21"/>
                <w:highlight w:val="none"/>
              </w:rPr>
              <w:t>投标保证金</w:t>
            </w:r>
          </w:p>
        </w:tc>
        <w:tc>
          <w:tcPr>
            <w:tcW w:w="6210" w:type="dxa"/>
            <w:vAlign w:val="center"/>
          </w:tcPr>
          <w:p w14:paraId="11D5DD93">
            <w:pPr>
              <w:spacing w:line="400" w:lineRule="exact"/>
              <w:rPr>
                <w:rFonts w:hint="eastAsia" w:ascii="宋体" w:hAnsi="宋体" w:cs="宋体"/>
                <w:strike/>
                <w:color w:val="auto"/>
                <w:szCs w:val="21"/>
                <w:highlight w:val="none"/>
              </w:rPr>
            </w:pPr>
            <w:r>
              <w:rPr>
                <w:rFonts w:hint="eastAsia" w:ascii="宋体" w:hAnsi="宋体" w:cs="宋体"/>
                <w:strike/>
                <w:color w:val="auto"/>
                <w:szCs w:val="21"/>
                <w:highlight w:val="none"/>
              </w:rPr>
              <w:t>符合第二章“投标人须知”第3.4.1项规定</w:t>
            </w:r>
          </w:p>
        </w:tc>
      </w:tr>
      <w:tr w14:paraId="181C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Merge w:val="continue"/>
            <w:vAlign w:val="center"/>
          </w:tcPr>
          <w:p w14:paraId="51726270">
            <w:pPr>
              <w:spacing w:line="400" w:lineRule="exact"/>
              <w:rPr>
                <w:rFonts w:hint="eastAsia" w:ascii="宋体" w:hAnsi="宋体" w:cs="宋体"/>
                <w:color w:val="auto"/>
                <w:szCs w:val="21"/>
                <w:highlight w:val="none"/>
              </w:rPr>
            </w:pPr>
          </w:p>
        </w:tc>
        <w:tc>
          <w:tcPr>
            <w:tcW w:w="1113" w:type="dxa"/>
            <w:vMerge w:val="continue"/>
            <w:vAlign w:val="center"/>
          </w:tcPr>
          <w:p w14:paraId="2B1E6E9A">
            <w:pPr>
              <w:spacing w:line="400" w:lineRule="exact"/>
              <w:rPr>
                <w:rFonts w:hint="eastAsia" w:ascii="宋体" w:hAnsi="宋体" w:cs="宋体"/>
                <w:color w:val="auto"/>
                <w:szCs w:val="21"/>
                <w:highlight w:val="none"/>
              </w:rPr>
            </w:pPr>
          </w:p>
        </w:tc>
        <w:tc>
          <w:tcPr>
            <w:tcW w:w="1710" w:type="dxa"/>
          </w:tcPr>
          <w:p w14:paraId="49F5694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串通投标情形</w:t>
            </w:r>
          </w:p>
        </w:tc>
        <w:tc>
          <w:tcPr>
            <w:tcW w:w="6210" w:type="dxa"/>
          </w:tcPr>
          <w:p w14:paraId="01EAF70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不存在串通投标情形（串通投标情形以《中华人民共和国招标投标法实施条例》的规定为准）；</w:t>
            </w:r>
          </w:p>
        </w:tc>
      </w:tr>
      <w:tr w14:paraId="19B7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1872" w:type="dxa"/>
            <w:gridSpan w:val="2"/>
            <w:vAlign w:val="center"/>
          </w:tcPr>
          <w:p w14:paraId="47702986">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710" w:type="dxa"/>
            <w:vAlign w:val="center"/>
          </w:tcPr>
          <w:p w14:paraId="76E20C2F">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210" w:type="dxa"/>
            <w:vAlign w:val="center"/>
          </w:tcPr>
          <w:p w14:paraId="27417EC6">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20A3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72" w:type="dxa"/>
            <w:gridSpan w:val="2"/>
            <w:vAlign w:val="center"/>
          </w:tcPr>
          <w:p w14:paraId="690639F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2.2.1</w:t>
            </w:r>
          </w:p>
        </w:tc>
        <w:tc>
          <w:tcPr>
            <w:tcW w:w="1710" w:type="dxa"/>
            <w:vAlign w:val="center"/>
          </w:tcPr>
          <w:p w14:paraId="2EE6AF0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分值构成</w:t>
            </w:r>
          </w:p>
          <w:p w14:paraId="4CB5F8D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(总分100分) </w:t>
            </w:r>
          </w:p>
        </w:tc>
        <w:tc>
          <w:tcPr>
            <w:tcW w:w="6210" w:type="dxa"/>
            <w:vAlign w:val="center"/>
          </w:tcPr>
          <w:p w14:paraId="0789020E">
            <w:pPr>
              <w:rPr>
                <w:rFonts w:hint="eastAsia" w:ascii="宋体" w:hAnsi="宋体"/>
                <w:color w:val="auto"/>
                <w:highlight w:val="none"/>
              </w:rPr>
            </w:pPr>
            <w:r>
              <w:rPr>
                <w:rFonts w:hint="eastAsia" w:ascii="宋体" w:hAnsi="宋体"/>
                <w:color w:val="auto"/>
                <w:highlight w:val="none"/>
              </w:rPr>
              <w:t>商务部分：</w:t>
            </w:r>
            <w:r>
              <w:rPr>
                <w:rFonts w:hint="eastAsia" w:ascii="宋体" w:hAnsi="宋体"/>
                <w:color w:val="auto"/>
                <w:highlight w:val="none"/>
                <w:lang w:val="en-US" w:eastAsia="zh-CN"/>
              </w:rPr>
              <w:t>4</w:t>
            </w:r>
            <w:r>
              <w:rPr>
                <w:rFonts w:hint="eastAsia" w:ascii="宋体" w:hAnsi="宋体"/>
                <w:color w:val="auto"/>
                <w:highlight w:val="none"/>
              </w:rPr>
              <w:t>0分</w:t>
            </w:r>
          </w:p>
          <w:p w14:paraId="7EBC99C7">
            <w:pPr>
              <w:rPr>
                <w:rFonts w:hint="eastAsia" w:ascii="宋体" w:hAnsi="宋体" w:cs="Calibri"/>
                <w:color w:val="auto"/>
                <w:szCs w:val="21"/>
                <w:highlight w:val="none"/>
              </w:rPr>
            </w:pPr>
            <w:r>
              <w:rPr>
                <w:rFonts w:hint="eastAsia" w:ascii="宋体" w:hAnsi="宋体"/>
                <w:color w:val="auto"/>
                <w:highlight w:val="none"/>
              </w:rPr>
              <w:t>造价咨询服务方案</w:t>
            </w:r>
            <w:r>
              <w:rPr>
                <w:rFonts w:hint="eastAsia" w:ascii="宋体" w:hAnsi="宋体" w:cs="Calibri"/>
                <w:color w:val="auto"/>
                <w:szCs w:val="21"/>
                <w:highlight w:val="none"/>
              </w:rPr>
              <w:t>部分</w:t>
            </w:r>
            <w:r>
              <w:rPr>
                <w:rFonts w:hint="eastAsia" w:ascii="宋体" w:hAnsi="宋体" w:cs="Calibri"/>
                <w:b/>
                <w:color w:val="auto"/>
                <w:szCs w:val="21"/>
                <w:highlight w:val="none"/>
              </w:rPr>
              <w:t>：</w:t>
            </w:r>
            <w:r>
              <w:rPr>
                <w:rFonts w:hint="eastAsia" w:ascii="宋体" w:hAnsi="宋体" w:cs="Calibri"/>
                <w:color w:val="auto"/>
                <w:szCs w:val="21"/>
                <w:highlight w:val="none"/>
                <w:lang w:val="en-US" w:eastAsia="zh-CN"/>
              </w:rPr>
              <w:t>5</w:t>
            </w:r>
            <w:r>
              <w:rPr>
                <w:rFonts w:hint="eastAsia" w:ascii="宋体" w:hAnsi="宋体" w:cs="Calibri"/>
                <w:color w:val="auto"/>
                <w:szCs w:val="21"/>
                <w:highlight w:val="none"/>
              </w:rPr>
              <w:t>0分</w:t>
            </w:r>
          </w:p>
          <w:p w14:paraId="1DCF9552">
            <w:pPr>
              <w:rPr>
                <w:rFonts w:hint="eastAsia" w:ascii="宋体" w:hAnsi="宋体"/>
                <w:color w:val="auto"/>
                <w:highlight w:val="none"/>
              </w:rPr>
            </w:pPr>
            <w:r>
              <w:rPr>
                <w:rFonts w:hint="eastAsia" w:ascii="宋体" w:hAnsi="宋体"/>
                <w:color w:val="auto"/>
                <w:highlight w:val="none"/>
              </w:rPr>
              <w:t>投标报价部分：10分</w:t>
            </w:r>
          </w:p>
          <w:p w14:paraId="1A121D32">
            <w:pPr>
              <w:pStyle w:val="17"/>
              <w:spacing w:line="400" w:lineRule="exact"/>
              <w:ind w:firstLine="0"/>
              <w:rPr>
                <w:rFonts w:hint="eastAsia" w:ascii="宋体" w:hAnsi="宋体" w:cs="宋体"/>
                <w:color w:val="auto"/>
                <w:highlight w:val="none"/>
              </w:rPr>
            </w:pPr>
            <w:r>
              <w:rPr>
                <w:rFonts w:hint="eastAsia" w:ascii="宋体" w:hAnsi="宋体" w:cs="Calibri"/>
                <w:color w:val="auto"/>
                <w:szCs w:val="21"/>
                <w:highlight w:val="none"/>
              </w:rPr>
              <w:t>投标人总得分（满分100分）=商务部分得分+</w:t>
            </w:r>
            <w:r>
              <w:rPr>
                <w:rFonts w:hint="eastAsia" w:ascii="宋体" w:hAnsi="宋体"/>
                <w:color w:val="auto"/>
                <w:highlight w:val="none"/>
              </w:rPr>
              <w:t>造价咨询服务方案</w:t>
            </w:r>
            <w:r>
              <w:rPr>
                <w:rFonts w:hint="eastAsia" w:ascii="宋体" w:hAnsi="宋体" w:cs="Calibri"/>
                <w:color w:val="auto"/>
                <w:szCs w:val="21"/>
                <w:highlight w:val="none"/>
              </w:rPr>
              <w:t>部分得分+</w:t>
            </w:r>
            <w:r>
              <w:rPr>
                <w:rFonts w:hint="eastAsia" w:ascii="宋体" w:hAnsi="宋体"/>
                <w:color w:val="auto"/>
                <w:highlight w:val="none"/>
              </w:rPr>
              <w:t>投标报价</w:t>
            </w:r>
            <w:r>
              <w:rPr>
                <w:rFonts w:hint="eastAsia" w:ascii="宋体" w:hAnsi="宋体" w:cs="Calibri"/>
                <w:color w:val="auto"/>
                <w:szCs w:val="21"/>
                <w:highlight w:val="none"/>
              </w:rPr>
              <w:t>部分得分。</w:t>
            </w:r>
          </w:p>
        </w:tc>
      </w:tr>
      <w:tr w14:paraId="2BC4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72" w:type="dxa"/>
            <w:gridSpan w:val="2"/>
            <w:vAlign w:val="center"/>
          </w:tcPr>
          <w:p w14:paraId="0F6B52D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2.2.2</w:t>
            </w:r>
          </w:p>
        </w:tc>
        <w:tc>
          <w:tcPr>
            <w:tcW w:w="1710" w:type="dxa"/>
            <w:vAlign w:val="center"/>
          </w:tcPr>
          <w:p w14:paraId="6EC6BE1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评标基准价</w:t>
            </w:r>
          </w:p>
          <w:p w14:paraId="3A25DD7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计算方法</w:t>
            </w:r>
          </w:p>
        </w:tc>
        <w:tc>
          <w:tcPr>
            <w:tcW w:w="6210" w:type="dxa"/>
            <w:vAlign w:val="center"/>
          </w:tcPr>
          <w:p w14:paraId="7BE731B6">
            <w:pPr>
              <w:adjustRightInd w:val="0"/>
              <w:snapToGrid w:val="0"/>
              <w:spacing w:line="400" w:lineRule="exact"/>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评标基准价计算方法如下：</w:t>
            </w:r>
          </w:p>
          <w:p w14:paraId="23378331">
            <w:pPr>
              <w:spacing w:line="400" w:lineRule="exact"/>
              <w:rPr>
                <w:rFonts w:hint="eastAsia" w:ascii="宋体" w:hAnsi="宋体" w:cs="宋体"/>
                <w:color w:val="auto"/>
                <w:szCs w:val="21"/>
                <w:highlight w:val="none"/>
              </w:rPr>
            </w:pPr>
            <w:r>
              <w:rPr>
                <w:rFonts w:hint="eastAsia" w:ascii="宋体" w:hAnsi="宋体"/>
                <w:color w:val="auto"/>
                <w:szCs w:val="21"/>
                <w:highlight w:val="none"/>
              </w:rPr>
              <w:t>当通过初步评审在位于</w:t>
            </w:r>
            <w:r>
              <w:rPr>
                <w:rFonts w:ascii="宋体" w:hAnsi="宋体"/>
                <w:color w:val="auto"/>
                <w:szCs w:val="21"/>
                <w:highlight w:val="none"/>
              </w:rPr>
              <w:t>[</w:t>
            </w:r>
            <w:r>
              <w:rPr>
                <w:rFonts w:hint="eastAsia" w:ascii="宋体" w:hAnsi="宋体"/>
                <w:color w:val="auto"/>
                <w:szCs w:val="21"/>
                <w:highlight w:val="none"/>
              </w:rPr>
              <w:t>最高投标限价×90</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rPr>
              <w:t>]</w:t>
            </w:r>
            <w:r>
              <w:rPr>
                <w:rFonts w:hint="eastAsia" w:ascii="宋体" w:hAnsi="宋体"/>
                <w:color w:val="auto"/>
                <w:szCs w:val="21"/>
                <w:highlight w:val="none"/>
              </w:rPr>
              <w:t>区间的投标价中的有效投标人大于</w:t>
            </w:r>
            <w:r>
              <w:rPr>
                <w:rFonts w:ascii="宋体" w:hAnsi="宋体"/>
                <w:color w:val="auto"/>
                <w:szCs w:val="21"/>
                <w:highlight w:val="none"/>
              </w:rPr>
              <w:t>5</w:t>
            </w:r>
            <w:r>
              <w:rPr>
                <w:rFonts w:hint="eastAsia" w:ascii="宋体" w:hAnsi="宋体"/>
                <w:color w:val="auto"/>
                <w:szCs w:val="21"/>
                <w:highlight w:val="none"/>
              </w:rPr>
              <w:t>名时，所有入围的有效投标价中去掉一个最高价和一个最低价，取余下有效投标价的算术平均值的作为评标基准价。当通过初步评审在位于</w:t>
            </w:r>
            <w:r>
              <w:rPr>
                <w:rFonts w:ascii="宋体" w:hAnsi="宋体"/>
                <w:color w:val="auto"/>
                <w:szCs w:val="21"/>
                <w:highlight w:val="none"/>
              </w:rPr>
              <w:t>[</w:t>
            </w:r>
            <w:r>
              <w:rPr>
                <w:rFonts w:hint="eastAsia" w:ascii="宋体" w:hAnsi="宋体"/>
                <w:color w:val="auto"/>
                <w:szCs w:val="21"/>
                <w:highlight w:val="none"/>
              </w:rPr>
              <w:t>最高投标限价×90</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rPr>
              <w:t>]</w:t>
            </w:r>
            <w:r>
              <w:rPr>
                <w:rFonts w:hint="eastAsia" w:ascii="宋体" w:hAnsi="宋体"/>
                <w:color w:val="auto"/>
                <w:szCs w:val="21"/>
                <w:highlight w:val="none"/>
              </w:rPr>
              <w:t>区间的投标价中的有效投标人小于或等于</w:t>
            </w:r>
            <w:r>
              <w:rPr>
                <w:rFonts w:ascii="宋体" w:hAnsi="宋体"/>
                <w:color w:val="auto"/>
                <w:szCs w:val="21"/>
                <w:highlight w:val="none"/>
              </w:rPr>
              <w:t>5</w:t>
            </w:r>
            <w:r>
              <w:rPr>
                <w:rFonts w:hint="eastAsia" w:ascii="宋体" w:hAnsi="宋体"/>
                <w:color w:val="auto"/>
                <w:szCs w:val="21"/>
                <w:highlight w:val="none"/>
              </w:rPr>
              <w:t>名时，取所有入围的有效投标价的算术平均值的作为评标基准价。若当通过初步评审没有投标价位于</w:t>
            </w:r>
            <w:r>
              <w:rPr>
                <w:rFonts w:ascii="宋体" w:hAnsi="宋体"/>
                <w:color w:val="auto"/>
                <w:szCs w:val="21"/>
                <w:highlight w:val="none"/>
              </w:rPr>
              <w:t>[</w:t>
            </w:r>
            <w:r>
              <w:rPr>
                <w:rFonts w:hint="eastAsia" w:ascii="宋体" w:hAnsi="宋体"/>
                <w:color w:val="auto"/>
                <w:szCs w:val="21"/>
                <w:highlight w:val="none"/>
              </w:rPr>
              <w:t>最高投标限价×90</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rPr>
              <w:t>]</w:t>
            </w:r>
            <w:r>
              <w:rPr>
                <w:rFonts w:hint="eastAsia" w:ascii="宋体" w:hAnsi="宋体"/>
                <w:color w:val="auto"/>
                <w:szCs w:val="21"/>
                <w:highlight w:val="none"/>
              </w:rPr>
              <w:t>区间的有效投标人，</w:t>
            </w:r>
            <w:r>
              <w:rPr>
                <w:rFonts w:hint="eastAsia" w:ascii="宋体" w:hAnsi="宋体"/>
                <w:color w:val="auto"/>
                <w:szCs w:val="21"/>
                <w:highlight w:val="none"/>
                <w:lang w:val="en-US" w:eastAsia="zh-CN"/>
              </w:rPr>
              <w:t>则</w:t>
            </w:r>
            <w:r>
              <w:rPr>
                <w:rFonts w:hint="eastAsia" w:ascii="宋体" w:hAnsi="宋体"/>
                <w:color w:val="auto"/>
                <w:szCs w:val="21"/>
                <w:highlight w:val="none"/>
              </w:rPr>
              <w:t>最高投标限价×90%</w:t>
            </w:r>
            <w:r>
              <w:rPr>
                <w:rFonts w:hint="eastAsia" w:ascii="宋体" w:hAnsi="宋体"/>
                <w:color w:val="auto"/>
                <w:szCs w:val="21"/>
                <w:highlight w:val="none"/>
                <w:lang w:val="en-US" w:eastAsia="zh-CN"/>
              </w:rPr>
              <w:t>作为评标基准价</w:t>
            </w:r>
            <w:r>
              <w:rPr>
                <w:rFonts w:hint="eastAsia" w:ascii="宋体" w:hAnsi="宋体"/>
                <w:color w:val="auto"/>
                <w:szCs w:val="21"/>
                <w:highlight w:val="none"/>
              </w:rPr>
              <w:t>。</w:t>
            </w:r>
          </w:p>
        </w:tc>
      </w:tr>
      <w:tr w14:paraId="3BEE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2" w:type="dxa"/>
            <w:gridSpan w:val="2"/>
            <w:vAlign w:val="center"/>
          </w:tcPr>
          <w:p w14:paraId="71D43B1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2.2.3</w:t>
            </w:r>
          </w:p>
        </w:tc>
        <w:tc>
          <w:tcPr>
            <w:tcW w:w="1710" w:type="dxa"/>
            <w:vAlign w:val="center"/>
          </w:tcPr>
          <w:p w14:paraId="1AD8600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投标报价得分的计算原则</w:t>
            </w:r>
          </w:p>
        </w:tc>
        <w:tc>
          <w:tcPr>
            <w:tcW w:w="6210" w:type="dxa"/>
            <w:vAlign w:val="center"/>
          </w:tcPr>
          <w:p w14:paraId="575C06CB">
            <w:pPr>
              <w:spacing w:line="400" w:lineRule="exact"/>
              <w:rPr>
                <w:rFonts w:hint="eastAsia" w:ascii="宋体" w:hAnsi="宋体" w:cs="宋体"/>
                <w:color w:val="auto"/>
                <w:highlight w:val="none"/>
              </w:rPr>
            </w:pPr>
            <w:r>
              <w:rPr>
                <w:rFonts w:hint="eastAsia" w:ascii="宋体" w:hAnsi="宋体" w:cs="宋体"/>
                <w:color w:val="auto"/>
                <w:szCs w:val="21"/>
                <w:highlight w:val="none"/>
              </w:rPr>
              <w:t>偏差率＝</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投标报价—评标基准价</w:t>
            </w:r>
            <w:r>
              <w:rPr>
                <w:rFonts w:hint="eastAsia" w:ascii="宋体" w:hAnsi="宋体" w:cs="宋体"/>
                <w:color w:val="auto"/>
                <w:szCs w:val="21"/>
                <w:highlight w:val="none"/>
                <w:lang w:eastAsia="zh-CN"/>
              </w:rPr>
              <w:t>）</w:t>
            </w:r>
            <w:r>
              <w:rPr>
                <w:rFonts w:hint="eastAsia" w:ascii="宋体" w:hAnsi="宋体" w:cs="宋体"/>
                <w:color w:val="auto"/>
                <w:szCs w:val="21"/>
                <w:highlight w:val="none"/>
              </w:rPr>
              <w:t>/评标基准价×100% ，（偏差率四舍五入保留2位小数，报价偏差率不足1%的，按直线内插法计算投标报价得分）。</w:t>
            </w:r>
          </w:p>
        </w:tc>
      </w:tr>
      <w:tr w14:paraId="07FF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72" w:type="dxa"/>
            <w:gridSpan w:val="2"/>
            <w:vAlign w:val="center"/>
          </w:tcPr>
          <w:p w14:paraId="65E7CFC6">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条款号</w:t>
            </w:r>
          </w:p>
        </w:tc>
        <w:tc>
          <w:tcPr>
            <w:tcW w:w="1710" w:type="dxa"/>
            <w:vAlign w:val="center"/>
          </w:tcPr>
          <w:p w14:paraId="3E39E4F2">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评分因素</w:t>
            </w:r>
          </w:p>
          <w:p w14:paraId="14DCC59A">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（偏差率）</w:t>
            </w:r>
          </w:p>
        </w:tc>
        <w:tc>
          <w:tcPr>
            <w:tcW w:w="6210" w:type="dxa"/>
            <w:vAlign w:val="center"/>
          </w:tcPr>
          <w:p w14:paraId="06800B87">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评分标准</w:t>
            </w:r>
          </w:p>
        </w:tc>
      </w:tr>
      <w:tr w14:paraId="2993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jc w:val="center"/>
        </w:trPr>
        <w:tc>
          <w:tcPr>
            <w:tcW w:w="759" w:type="dxa"/>
            <w:vAlign w:val="center"/>
          </w:tcPr>
          <w:p w14:paraId="5EFC39D8">
            <w:pPr>
              <w:ind w:right="-2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43F5BB48">
            <w:pPr>
              <w:spacing w:before="88"/>
              <w:ind w:right="-2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13" w:type="dxa"/>
            <w:vAlign w:val="center"/>
          </w:tcPr>
          <w:p w14:paraId="523FD1EE">
            <w:pPr>
              <w:ind w:left="136" w:right="59"/>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商务部分评审</w:t>
            </w:r>
            <w:r>
              <w:rPr>
                <w:rFonts w:hint="eastAsia" w:ascii="宋体" w:hAnsi="宋体" w:cs="宋体"/>
                <w:color w:val="auto"/>
                <w:szCs w:val="21"/>
                <w:highlight w:val="none"/>
              </w:rPr>
              <w:t>A</w:t>
            </w:r>
          </w:p>
        </w:tc>
        <w:tc>
          <w:tcPr>
            <w:tcW w:w="1710" w:type="dxa"/>
            <w:vAlign w:val="center"/>
          </w:tcPr>
          <w:p w14:paraId="3DBF7DD4">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6210" w:type="dxa"/>
            <w:vAlign w:val="center"/>
          </w:tcPr>
          <w:p w14:paraId="4845CBD4">
            <w:pPr>
              <w:ind w:left="1938" w:right="1113" w:hanging="1938" w:hangingChars="923"/>
              <w:rPr>
                <w:rFonts w:hint="eastAsia" w:ascii="宋体" w:hAnsi="宋体" w:cs="宋体"/>
                <w:color w:val="auto"/>
                <w:szCs w:val="21"/>
                <w:highlight w:val="none"/>
              </w:rPr>
            </w:pPr>
            <w:r>
              <w:rPr>
                <w:rFonts w:hint="eastAsia" w:ascii="宋体" w:hAnsi="宋体" w:cs="宋体"/>
                <w:color w:val="auto"/>
                <w:szCs w:val="21"/>
                <w:highlight w:val="none"/>
              </w:rPr>
              <w:t>详见本章附表：造价咨询综合评分表。</w:t>
            </w:r>
          </w:p>
        </w:tc>
      </w:tr>
      <w:tr w14:paraId="2F7E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9" w:type="dxa"/>
            <w:vAlign w:val="center"/>
          </w:tcPr>
          <w:p w14:paraId="744C8797">
            <w:pPr>
              <w:ind w:right="-2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002F2492">
            <w:pPr>
              <w:spacing w:before="86"/>
              <w:ind w:right="-2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13" w:type="dxa"/>
            <w:vAlign w:val="center"/>
          </w:tcPr>
          <w:p w14:paraId="38B08657">
            <w:pPr>
              <w:ind w:left="136" w:right="59"/>
              <w:jc w:val="center"/>
              <w:rPr>
                <w:rFonts w:hint="eastAsia" w:ascii="宋体" w:hAnsi="宋体" w:cs="宋体"/>
                <w:color w:val="auto"/>
                <w:szCs w:val="21"/>
                <w:highlight w:val="none"/>
              </w:rPr>
            </w:pPr>
            <w:r>
              <w:rPr>
                <w:rFonts w:hint="eastAsia" w:ascii="宋体" w:hAnsi="宋体" w:cs="宋体"/>
                <w:color w:val="auto"/>
                <w:szCs w:val="21"/>
                <w:highlight w:val="none"/>
              </w:rPr>
              <w:t>造价咨询服务方案评分</w:t>
            </w:r>
            <w:r>
              <w:rPr>
                <w:rFonts w:hint="eastAsia" w:ascii="宋体" w:hAnsi="宋体" w:cs="宋体"/>
                <w:color w:val="auto"/>
                <w:spacing w:val="-2"/>
                <w:szCs w:val="21"/>
                <w:highlight w:val="none"/>
              </w:rPr>
              <w:t>标</w:t>
            </w:r>
            <w:r>
              <w:rPr>
                <w:rFonts w:hint="eastAsia" w:ascii="宋体" w:hAnsi="宋体" w:cs="宋体"/>
                <w:color w:val="auto"/>
                <w:szCs w:val="21"/>
                <w:highlight w:val="none"/>
              </w:rPr>
              <w:t>准</w:t>
            </w:r>
          </w:p>
          <w:p w14:paraId="712D50FA">
            <w:pPr>
              <w:ind w:left="136" w:right="59"/>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1710" w:type="dxa"/>
            <w:vAlign w:val="center"/>
          </w:tcPr>
          <w:p w14:paraId="06B81956">
            <w:pPr>
              <w:ind w:right="-2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6210" w:type="dxa"/>
            <w:vAlign w:val="center"/>
          </w:tcPr>
          <w:p w14:paraId="16640C09">
            <w:pPr>
              <w:ind w:left="1938" w:right="1349" w:hanging="1938" w:hangingChars="923"/>
              <w:rPr>
                <w:rFonts w:hint="eastAsia" w:ascii="宋体" w:hAnsi="宋体" w:cs="宋体"/>
                <w:color w:val="auto"/>
                <w:szCs w:val="21"/>
                <w:highlight w:val="none"/>
              </w:rPr>
            </w:pPr>
            <w:r>
              <w:rPr>
                <w:rFonts w:hint="eastAsia" w:ascii="宋体" w:hAnsi="宋体" w:cs="宋体"/>
                <w:color w:val="auto"/>
                <w:szCs w:val="21"/>
                <w:highlight w:val="none"/>
              </w:rPr>
              <w:t>详见本章附表：造价咨询综合评分表</w:t>
            </w:r>
          </w:p>
        </w:tc>
      </w:tr>
      <w:tr w14:paraId="2C50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9" w:type="dxa"/>
            <w:vAlign w:val="center"/>
          </w:tcPr>
          <w:p w14:paraId="5873A4FE">
            <w:pPr>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4D17A7B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13" w:type="dxa"/>
            <w:vAlign w:val="center"/>
          </w:tcPr>
          <w:p w14:paraId="74684206">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p w14:paraId="2DA27A1B">
            <w:pPr>
              <w:jc w:val="center"/>
              <w:rPr>
                <w:rFonts w:hint="eastAsia" w:ascii="宋体" w:hAnsi="宋体" w:cs="宋体"/>
                <w:color w:val="auto"/>
                <w:szCs w:val="21"/>
                <w:highlight w:val="none"/>
              </w:rPr>
            </w:pPr>
            <w:r>
              <w:rPr>
                <w:rFonts w:hint="eastAsia" w:ascii="宋体" w:hAnsi="宋体" w:cs="宋体"/>
                <w:color w:val="auto"/>
                <w:szCs w:val="21"/>
                <w:highlight w:val="none"/>
              </w:rPr>
              <w:t>评分标准</w:t>
            </w:r>
          </w:p>
          <w:p w14:paraId="696A1892">
            <w:pPr>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1710" w:type="dxa"/>
            <w:vAlign w:val="center"/>
          </w:tcPr>
          <w:p w14:paraId="5178F478">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6210" w:type="dxa"/>
            <w:vAlign w:val="center"/>
          </w:tcPr>
          <w:p w14:paraId="64705DB4">
            <w:pPr>
              <w:rPr>
                <w:rFonts w:hint="eastAsia" w:ascii="宋体" w:hAnsi="宋体" w:cs="宋体"/>
                <w:color w:val="auto"/>
                <w:szCs w:val="21"/>
                <w:highlight w:val="none"/>
              </w:rPr>
            </w:pPr>
            <w:r>
              <w:rPr>
                <w:rFonts w:hint="eastAsia" w:ascii="宋体" w:hAnsi="宋体" w:cs="宋体"/>
                <w:color w:val="auto"/>
                <w:szCs w:val="21"/>
                <w:highlight w:val="none"/>
              </w:rPr>
              <w:t>详见本章附表：造价咨询综合评分表</w:t>
            </w:r>
          </w:p>
        </w:tc>
      </w:tr>
    </w:tbl>
    <w:p w14:paraId="370DE86B">
      <w:pPr>
        <w:rPr>
          <w:rFonts w:hint="eastAsia" w:ascii="宋体" w:hAnsi="宋体" w:cs="宋体"/>
          <w:color w:val="auto"/>
          <w:highlight w:val="none"/>
        </w:rPr>
      </w:pPr>
    </w:p>
    <w:p w14:paraId="26B88979">
      <w:pPr>
        <w:rPr>
          <w:rFonts w:hint="eastAsia" w:ascii="宋体" w:hAnsi="宋体" w:cs="宋体"/>
          <w:color w:val="auto"/>
          <w:highlight w:val="none"/>
        </w:rPr>
      </w:pPr>
      <w:r>
        <w:rPr>
          <w:rFonts w:hint="eastAsia" w:ascii="宋体" w:hAnsi="宋体" w:cs="宋体"/>
          <w:color w:val="auto"/>
          <w:highlight w:val="none"/>
        </w:rPr>
        <w:t>注：房屋建筑和市政基础设施工程全流程电子化项目专章（以广州交易集团有限公司（广州公共资源交易中心）网站最新发布的为准）。</w:t>
      </w:r>
    </w:p>
    <w:p w14:paraId="1F34AD1A">
      <w:pPr>
        <w:pStyle w:val="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0" w:name="_Toc22126"/>
      <w:bookmarkStart w:id="101" w:name="_Toc532396407"/>
      <w:bookmarkStart w:id="102" w:name="_Toc1605"/>
      <w:bookmarkStart w:id="103" w:name="_Toc10732"/>
      <w:r>
        <w:rPr>
          <w:rFonts w:hint="eastAsia" w:ascii="宋体" w:hAnsi="宋体" w:eastAsia="宋体" w:cs="宋体"/>
          <w:color w:val="auto"/>
          <w:highlight w:val="none"/>
        </w:rPr>
        <w:t>1. 评标方法</w:t>
      </w:r>
      <w:bookmarkEnd w:id="100"/>
      <w:bookmarkEnd w:id="101"/>
      <w:bookmarkEnd w:id="102"/>
      <w:bookmarkEnd w:id="103"/>
    </w:p>
    <w:p w14:paraId="3C34E7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款规定的评分标准进行打分，并按得分由高到低顺序推荐中标候选人，或根据招标人授权直接确定中标人，但投标报价低于其成本的除外。综合评分相等时，按照评标办法前附表的规定确定中标候选人顺序。</w:t>
      </w:r>
    </w:p>
    <w:p w14:paraId="66727562">
      <w:pPr>
        <w:pStyle w:val="3"/>
        <w:spacing w:line="360" w:lineRule="auto"/>
        <w:rPr>
          <w:rFonts w:hint="eastAsia" w:ascii="宋体" w:hAnsi="宋体" w:eastAsia="宋体" w:cs="宋体"/>
          <w:color w:val="auto"/>
          <w:highlight w:val="none"/>
        </w:rPr>
      </w:pPr>
      <w:bookmarkStart w:id="104" w:name="_Toc21653"/>
      <w:bookmarkStart w:id="105" w:name="_Toc532396408"/>
      <w:bookmarkStart w:id="106" w:name="_Toc27230"/>
      <w:bookmarkStart w:id="107" w:name="_Toc24547"/>
      <w:r>
        <w:rPr>
          <w:rFonts w:hint="eastAsia" w:ascii="宋体" w:hAnsi="宋体" w:eastAsia="宋体" w:cs="宋体"/>
          <w:color w:val="auto"/>
          <w:highlight w:val="none"/>
        </w:rPr>
        <w:t>2. 评审标准</w:t>
      </w:r>
      <w:bookmarkEnd w:id="104"/>
      <w:bookmarkEnd w:id="105"/>
      <w:bookmarkEnd w:id="106"/>
      <w:bookmarkEnd w:id="107"/>
    </w:p>
    <w:p w14:paraId="296ECD2E">
      <w:pPr>
        <w:pStyle w:val="4"/>
        <w:spacing w:before="65" w:beforeLines="20" w:after="65" w:afterLines="20" w:line="360" w:lineRule="auto"/>
        <w:ind w:firstLine="137"/>
        <w:rPr>
          <w:rFonts w:hint="eastAsia" w:ascii="宋体" w:hAnsi="宋体" w:eastAsia="宋体" w:cs="宋体"/>
          <w:color w:val="auto"/>
          <w:highlight w:val="none"/>
        </w:rPr>
      </w:pPr>
      <w:bookmarkStart w:id="108" w:name="_Toc31223"/>
      <w:bookmarkStart w:id="109" w:name="_Toc29065"/>
      <w:bookmarkStart w:id="110" w:name="_Toc2738"/>
      <w:bookmarkStart w:id="111" w:name="_Toc532396409"/>
      <w:r>
        <w:rPr>
          <w:rFonts w:hint="eastAsia" w:ascii="宋体" w:hAnsi="宋体" w:eastAsia="宋体" w:cs="宋体"/>
          <w:color w:val="auto"/>
          <w:highlight w:val="none"/>
        </w:rPr>
        <w:t>2.1 初步评审标准</w:t>
      </w:r>
      <w:bookmarkEnd w:id="108"/>
      <w:bookmarkEnd w:id="109"/>
      <w:bookmarkEnd w:id="110"/>
      <w:bookmarkEnd w:id="111"/>
    </w:p>
    <w:p w14:paraId="286EA95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2.1.1 形式评审标准：见评标办法前附表。</w:t>
      </w:r>
    </w:p>
    <w:p w14:paraId="534725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2.1.2 资格评审标准：见评标办法前附表。</w:t>
      </w:r>
    </w:p>
    <w:p w14:paraId="549714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2.1.3 响应性评审标准：见评标办法前附表。</w:t>
      </w:r>
    </w:p>
    <w:p w14:paraId="1B637F0E">
      <w:pPr>
        <w:pStyle w:val="4"/>
        <w:spacing w:before="65" w:beforeLines="20" w:after="65" w:afterLines="20" w:line="360" w:lineRule="auto"/>
        <w:ind w:firstLine="137"/>
        <w:rPr>
          <w:rFonts w:hint="eastAsia" w:ascii="宋体" w:hAnsi="宋体" w:eastAsia="宋体" w:cs="宋体"/>
          <w:color w:val="auto"/>
          <w:highlight w:val="none"/>
        </w:rPr>
      </w:pPr>
      <w:bookmarkStart w:id="112" w:name="_Toc532396410"/>
      <w:bookmarkStart w:id="113" w:name="_Toc8750"/>
      <w:bookmarkStart w:id="114" w:name="_Toc21313"/>
      <w:bookmarkStart w:id="115" w:name="_Toc8780"/>
      <w:r>
        <w:rPr>
          <w:rFonts w:hint="eastAsia" w:ascii="宋体" w:hAnsi="宋体" w:eastAsia="宋体" w:cs="宋体"/>
          <w:color w:val="auto"/>
          <w:highlight w:val="none"/>
        </w:rPr>
        <w:t>2.2 分值构成与评分标准</w:t>
      </w:r>
      <w:bookmarkEnd w:id="112"/>
      <w:bookmarkEnd w:id="113"/>
      <w:bookmarkEnd w:id="114"/>
      <w:bookmarkEnd w:id="115"/>
    </w:p>
    <w:p w14:paraId="33B21F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2.2.1 分值构成</w:t>
      </w:r>
    </w:p>
    <w:p w14:paraId="3E9F00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（1）商务部分：见评标办法前附表；</w:t>
      </w:r>
    </w:p>
    <w:p w14:paraId="24D5DB8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（2）造价咨询服务方案部分：见评标办法前附表；</w:t>
      </w:r>
    </w:p>
    <w:p w14:paraId="0C88B1C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（3）投标报价：见评标办法前附表；</w:t>
      </w:r>
    </w:p>
    <w:p w14:paraId="3D15E3C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strike/>
          <w:color w:val="auto"/>
          <w:highlight w:val="none"/>
        </w:rPr>
        <w:t>4）其他评分因素：见评标办法前附表。</w:t>
      </w:r>
    </w:p>
    <w:p w14:paraId="4E191A6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2.2.2 评标基准价计算</w:t>
      </w:r>
    </w:p>
    <w:p w14:paraId="27045C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评标基准价计算方法：见评标办法前附表。</w:t>
      </w:r>
    </w:p>
    <w:p w14:paraId="04D39C8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2.2.3 投标报价的偏差率计算</w:t>
      </w:r>
    </w:p>
    <w:p w14:paraId="01B043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投标报价的偏差率计算公式：见评标办法前附表。</w:t>
      </w:r>
    </w:p>
    <w:p w14:paraId="19A880A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2.2.4 评分标准</w:t>
      </w:r>
    </w:p>
    <w:p w14:paraId="781D2A1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（1）商务部分评分标准：见评标办法前附表；</w:t>
      </w:r>
    </w:p>
    <w:p w14:paraId="5EF8296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（2）造价咨询服务方案评分标准：见评标办法前附表；</w:t>
      </w:r>
    </w:p>
    <w:p w14:paraId="6BA3CFD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（3）投标报价评分标准：见评标办法前附表；</w:t>
      </w:r>
    </w:p>
    <w:p w14:paraId="0B39584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（4）其他因素评分标准：见评标办法前附表。</w:t>
      </w:r>
    </w:p>
    <w:p w14:paraId="18E110B6">
      <w:pPr>
        <w:pStyle w:val="3"/>
        <w:spacing w:line="360" w:lineRule="auto"/>
        <w:rPr>
          <w:rFonts w:hint="eastAsia" w:ascii="宋体" w:hAnsi="宋体" w:eastAsia="宋体" w:cs="宋体"/>
          <w:color w:val="auto"/>
          <w:highlight w:val="none"/>
        </w:rPr>
      </w:pPr>
      <w:bookmarkStart w:id="116" w:name="_Toc23381"/>
      <w:bookmarkStart w:id="117" w:name="_Toc532396411"/>
      <w:bookmarkStart w:id="118" w:name="_Toc12355"/>
      <w:bookmarkStart w:id="119" w:name="_Toc23047"/>
      <w:r>
        <w:rPr>
          <w:rFonts w:hint="eastAsia" w:ascii="宋体" w:hAnsi="宋体" w:eastAsia="宋体" w:cs="宋体"/>
          <w:color w:val="auto"/>
          <w:highlight w:val="none"/>
        </w:rPr>
        <w:t>3. 评标程序</w:t>
      </w:r>
      <w:bookmarkEnd w:id="116"/>
      <w:bookmarkEnd w:id="117"/>
      <w:bookmarkEnd w:id="118"/>
      <w:bookmarkEnd w:id="119"/>
    </w:p>
    <w:p w14:paraId="3348E342">
      <w:pPr>
        <w:pStyle w:val="4"/>
        <w:spacing w:before="65" w:beforeLines="20" w:after="65" w:afterLines="20" w:line="360" w:lineRule="auto"/>
        <w:ind w:firstLine="137"/>
        <w:rPr>
          <w:rFonts w:hint="eastAsia" w:ascii="宋体" w:hAnsi="宋体" w:eastAsia="宋体" w:cs="宋体"/>
          <w:color w:val="auto"/>
          <w:highlight w:val="none"/>
        </w:rPr>
      </w:pPr>
      <w:bookmarkStart w:id="120" w:name="_Toc20235"/>
      <w:bookmarkStart w:id="121" w:name="_Toc16513"/>
      <w:bookmarkStart w:id="122" w:name="_Toc6383"/>
      <w:bookmarkStart w:id="123" w:name="_Toc532396412"/>
      <w:r>
        <w:rPr>
          <w:rFonts w:hint="eastAsia" w:ascii="宋体" w:hAnsi="宋体" w:eastAsia="宋体" w:cs="宋体"/>
          <w:color w:val="auto"/>
          <w:highlight w:val="none"/>
        </w:rPr>
        <w:t>3.1 初步评审</w:t>
      </w:r>
      <w:bookmarkEnd w:id="120"/>
      <w:bookmarkEnd w:id="121"/>
      <w:bookmarkEnd w:id="122"/>
      <w:bookmarkEnd w:id="123"/>
    </w:p>
    <w:p w14:paraId="55740FA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4A5595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 投标人有以下情形之一的，评标委员会应当否决其投标：</w:t>
      </w:r>
    </w:p>
    <w:p w14:paraId="2AC8195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（1）投标文件没有对招标文件的实质性要求和条件作出响应，或者对招标文件的偏差超出招标文件规定的偏差范围或最高项数；</w:t>
      </w:r>
    </w:p>
    <w:p w14:paraId="6E4E75E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（2）有串通投标、弄虚作假、行贿等违法行为。</w:t>
      </w:r>
    </w:p>
    <w:p w14:paraId="04C92A7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 投标报价有算术错误及其他错误的，评标委员会按以下原则要求投标人对投标报价进行修正，并要求投标人书面澄清确认。投标人拒不澄清确认的，评标委员会应当否决其投标：</w:t>
      </w:r>
    </w:p>
    <w:p w14:paraId="133D768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（1）投标文件中的大写金额与小写金额不一致的，以大写金额为准；</w:t>
      </w:r>
    </w:p>
    <w:p w14:paraId="559D49F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（2）总价金额与单价金额不一致的，以单价金额为准，但单价金额小数点有明显错误的除外。</w:t>
      </w:r>
    </w:p>
    <w:p w14:paraId="7245B530">
      <w:pPr>
        <w:pStyle w:val="4"/>
        <w:spacing w:before="65" w:beforeLines="20" w:after="65" w:afterLines="20" w:line="360" w:lineRule="auto"/>
        <w:ind w:firstLine="137"/>
        <w:rPr>
          <w:rFonts w:hint="eastAsia" w:ascii="宋体" w:hAnsi="宋体" w:eastAsia="宋体" w:cs="宋体"/>
          <w:color w:val="auto"/>
          <w:highlight w:val="none"/>
        </w:rPr>
      </w:pPr>
      <w:bookmarkStart w:id="124" w:name="_Toc2093"/>
      <w:bookmarkStart w:id="125" w:name="_Toc16383"/>
      <w:bookmarkStart w:id="126" w:name="_Toc1517"/>
      <w:bookmarkStart w:id="127" w:name="_Toc532396413"/>
      <w:r>
        <w:rPr>
          <w:rFonts w:hint="eastAsia" w:ascii="宋体" w:hAnsi="宋体" w:eastAsia="宋体" w:cs="宋体"/>
          <w:color w:val="auto"/>
          <w:highlight w:val="none"/>
        </w:rPr>
        <w:t>3.2 详细评审</w:t>
      </w:r>
      <w:bookmarkEnd w:id="124"/>
      <w:bookmarkEnd w:id="125"/>
      <w:bookmarkEnd w:id="126"/>
      <w:bookmarkEnd w:id="127"/>
    </w:p>
    <w:p w14:paraId="27594D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3.2.1 评标委员会按本章第 2.2 款规定的量化因素和分值进行打分，并计算出综合评估得分。</w:t>
      </w:r>
    </w:p>
    <w:p w14:paraId="0E3D2AD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（1）按本章第 2.2.4（1）目规定的评审因素和分值对</w:t>
      </w:r>
      <w:r>
        <w:rPr>
          <w:rFonts w:hint="eastAsia" w:ascii="宋体" w:hAnsi="宋体" w:cs="宋体"/>
          <w:color w:val="auto"/>
          <w:highlight w:val="none"/>
          <w:lang w:val="en-US" w:eastAsia="zh-CN"/>
        </w:rPr>
        <w:t>商务</w:t>
      </w:r>
      <w:r>
        <w:rPr>
          <w:rFonts w:hint="eastAsia" w:ascii="宋体" w:hAnsi="宋体" w:cs="宋体"/>
          <w:color w:val="auto"/>
          <w:highlight w:val="none"/>
        </w:rPr>
        <w:t>部分计算出得分 A；</w:t>
      </w:r>
    </w:p>
    <w:p w14:paraId="0CE0A18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（2）按本章第 2.2.4（2）目规定的评审因素和分值对造价咨询服务方案部分计算出得分 B；</w:t>
      </w:r>
    </w:p>
    <w:p w14:paraId="16A15C5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（3）按本章第 2.2.4（3）目规定的评审因素和分值对投标报价计算出得分 C；</w:t>
      </w:r>
    </w:p>
    <w:p w14:paraId="74F5E62D">
      <w:pPr>
        <w:spacing w:line="360" w:lineRule="auto"/>
        <w:ind w:firstLine="420" w:firstLineChars="200"/>
        <w:rPr>
          <w:rFonts w:hint="eastAsia" w:ascii="宋体" w:hAnsi="宋体" w:cs="宋体"/>
          <w:strike/>
          <w:color w:val="auto"/>
          <w:highlight w:val="none"/>
          <w:u w:val="none"/>
        </w:rPr>
      </w:pPr>
      <w:r>
        <w:rPr>
          <w:rFonts w:hint="eastAsia" w:ascii="宋体" w:hAnsi="宋体" w:cs="宋体"/>
          <w:strike/>
          <w:color w:val="auto"/>
          <w:highlight w:val="none"/>
          <w:u w:val="none"/>
        </w:rPr>
        <w:t>（4）按本章第 2.2.4（4）目规定的评审因素和分值对其他因素部分计算出得分D。</w:t>
      </w:r>
    </w:p>
    <w:p w14:paraId="78AD30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3.2.2 评分分值计算保留小数点后两位，小数点后第三位“四舍五入”。</w:t>
      </w:r>
    </w:p>
    <w:p w14:paraId="1355C6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3.2.3 投标人得分=A+B+C。</w:t>
      </w:r>
    </w:p>
    <w:p w14:paraId="35D6A58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5FE84B6">
      <w:pPr>
        <w:pStyle w:val="4"/>
        <w:spacing w:before="65" w:beforeLines="20" w:after="65" w:afterLines="20" w:line="360" w:lineRule="auto"/>
        <w:ind w:firstLine="137"/>
        <w:rPr>
          <w:rFonts w:hint="eastAsia" w:ascii="宋体" w:hAnsi="宋体" w:eastAsia="宋体" w:cs="宋体"/>
          <w:color w:val="auto"/>
          <w:highlight w:val="none"/>
        </w:rPr>
      </w:pPr>
      <w:bookmarkStart w:id="128" w:name="_Toc532396414"/>
      <w:bookmarkStart w:id="129" w:name="_Toc4174"/>
      <w:bookmarkStart w:id="130" w:name="_Toc31022"/>
      <w:bookmarkStart w:id="131" w:name="_Toc28100"/>
      <w:r>
        <w:rPr>
          <w:rFonts w:hint="eastAsia" w:ascii="宋体" w:hAnsi="宋体" w:eastAsia="宋体" w:cs="宋体"/>
          <w:color w:val="auto"/>
          <w:highlight w:val="none"/>
        </w:rPr>
        <w:t>3.3 投标文件的澄清</w:t>
      </w:r>
      <w:bookmarkEnd w:id="128"/>
      <w:bookmarkEnd w:id="129"/>
      <w:bookmarkEnd w:id="130"/>
      <w:bookmarkEnd w:id="131"/>
    </w:p>
    <w:p w14:paraId="621E7CD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549FF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3.3.2 澄清、说明或补正不得超出投标文件的范围且不得改变投标文件的实质性内容，并构成投标文件的组成部分。</w:t>
      </w:r>
    </w:p>
    <w:p w14:paraId="758CCF6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3.3.3 评标委员会对投标人提交的澄清、说明或补正有疑问的，可以要求投标人进一步澄清、说明或补正，直至满足评标委员会的要求。</w:t>
      </w:r>
    </w:p>
    <w:p w14:paraId="38EFA831">
      <w:pPr>
        <w:pStyle w:val="4"/>
        <w:spacing w:before="65" w:beforeLines="20" w:after="65" w:afterLines="20" w:line="360" w:lineRule="auto"/>
        <w:ind w:firstLine="137"/>
        <w:rPr>
          <w:rFonts w:hint="eastAsia" w:ascii="宋体" w:hAnsi="宋体" w:eastAsia="宋体" w:cs="宋体"/>
          <w:color w:val="auto"/>
          <w:highlight w:val="none"/>
        </w:rPr>
      </w:pPr>
      <w:bookmarkStart w:id="132" w:name="_Toc3503"/>
      <w:bookmarkStart w:id="133" w:name="_Toc2363"/>
      <w:bookmarkStart w:id="134" w:name="_Toc532396415"/>
      <w:bookmarkStart w:id="135" w:name="_Toc10544"/>
      <w:r>
        <w:rPr>
          <w:rFonts w:hint="eastAsia" w:ascii="宋体" w:hAnsi="宋体" w:eastAsia="宋体" w:cs="宋体"/>
          <w:color w:val="auto"/>
          <w:highlight w:val="none"/>
        </w:rPr>
        <w:t>3.4 评标结果</w:t>
      </w:r>
      <w:bookmarkEnd w:id="132"/>
      <w:bookmarkEnd w:id="133"/>
      <w:bookmarkEnd w:id="134"/>
      <w:bookmarkEnd w:id="135"/>
    </w:p>
    <w:p w14:paraId="66AD08F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3.4.1 除第二章“投标人须知”前附表授权直接确定中标人外，评标委员会按照得分由高到低的顺序推荐中标候选人，并标明排序。</w:t>
      </w:r>
    </w:p>
    <w:p w14:paraId="2D59429D">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3.4.2 评标委员会完成评标后，应当向招标人提交书面评标报告和中标候选人名单。</w:t>
      </w:r>
    </w:p>
    <w:p w14:paraId="09F3AF0B">
      <w:pPr>
        <w:spacing w:line="360" w:lineRule="auto"/>
        <w:rPr>
          <w:rFonts w:hint="eastAsia" w:ascii="宋体" w:hAnsi="宋体" w:cs="宋体"/>
          <w:color w:val="auto"/>
          <w:highlight w:val="none"/>
        </w:rPr>
      </w:pPr>
    </w:p>
    <w:p w14:paraId="0F4B41A2">
      <w:pPr>
        <w:spacing w:line="360" w:lineRule="auto"/>
        <w:rPr>
          <w:rFonts w:hint="eastAsia" w:ascii="宋体" w:hAnsi="宋体" w:cs="宋体"/>
          <w:color w:val="auto"/>
          <w:highlight w:val="none"/>
        </w:rPr>
        <w:sectPr>
          <w:headerReference r:id="rId5" w:type="default"/>
          <w:pgSz w:w="11905" w:h="16838"/>
          <w:pgMar w:top="1440" w:right="1440" w:bottom="1440" w:left="1440" w:header="850" w:footer="794" w:gutter="0"/>
          <w:cols w:space="720" w:num="1"/>
          <w:docGrid w:type="lines" w:linePitch="325" w:charSpace="0"/>
        </w:sectPr>
      </w:pPr>
    </w:p>
    <w:p w14:paraId="290D1D39">
      <w:pPr>
        <w:spacing w:line="360" w:lineRule="auto"/>
        <w:rPr>
          <w:rFonts w:hint="eastAsia" w:ascii="宋体" w:hAnsi="宋体" w:cs="宋体"/>
          <w:color w:val="auto"/>
          <w:sz w:val="28"/>
          <w:szCs w:val="28"/>
          <w:highlight w:val="none"/>
        </w:rPr>
      </w:pPr>
      <w:bookmarkStart w:id="136" w:name="_Toc24465"/>
      <w:bookmarkStart w:id="137" w:name="_Toc7853"/>
      <w:bookmarkStart w:id="138" w:name="_Toc9074"/>
      <w:r>
        <w:rPr>
          <w:rFonts w:hint="eastAsia" w:ascii="宋体" w:hAnsi="宋体" w:cs="宋体"/>
          <w:color w:val="auto"/>
          <w:sz w:val="28"/>
          <w:szCs w:val="28"/>
          <w:highlight w:val="none"/>
        </w:rPr>
        <w:t>附件一：综合评分表</w:t>
      </w:r>
    </w:p>
    <w:p w14:paraId="261AA25C">
      <w:pPr>
        <w:tabs>
          <w:tab w:val="left" w:pos="1470"/>
        </w:tabs>
        <w:spacing w:line="360" w:lineRule="auto"/>
        <w:jc w:val="center"/>
        <w:rPr>
          <w:rFonts w:ascii="宋体" w:hAnsi="Courier New"/>
          <w:b/>
          <w:bCs/>
          <w:color w:val="auto"/>
          <w:sz w:val="44"/>
          <w:szCs w:val="44"/>
          <w:highlight w:val="none"/>
        </w:rPr>
      </w:pPr>
      <w:r>
        <w:rPr>
          <w:rFonts w:hint="eastAsia" w:ascii="宋体" w:hAnsi="Courier New"/>
          <w:b/>
          <w:bCs/>
          <w:color w:val="auto"/>
          <w:sz w:val="44"/>
          <w:szCs w:val="44"/>
          <w:highlight w:val="none"/>
        </w:rPr>
        <w:t>综合评分表</w:t>
      </w:r>
    </w:p>
    <w:tbl>
      <w:tblPr>
        <w:tblStyle w:val="19"/>
        <w:tblW w:w="9825" w:type="dxa"/>
        <w:jc w:val="center"/>
        <w:shd w:val="clear" w:color="auto" w:fill="FFFFFF"/>
        <w:tblLayout w:type="fixed"/>
        <w:tblCellMar>
          <w:top w:w="0" w:type="dxa"/>
          <w:left w:w="0" w:type="dxa"/>
          <w:bottom w:w="0" w:type="dxa"/>
          <w:right w:w="0" w:type="dxa"/>
        </w:tblCellMar>
      </w:tblPr>
      <w:tblGrid>
        <w:gridCol w:w="845"/>
        <w:gridCol w:w="1201"/>
        <w:gridCol w:w="1156"/>
        <w:gridCol w:w="1045"/>
        <w:gridCol w:w="5578"/>
      </w:tblGrid>
      <w:tr w14:paraId="562F2195">
        <w:tblPrEx>
          <w:shd w:val="clear" w:color="auto" w:fill="FFFFFF"/>
          <w:tblCellMar>
            <w:top w:w="0" w:type="dxa"/>
            <w:left w:w="0" w:type="dxa"/>
            <w:bottom w:w="0" w:type="dxa"/>
            <w:right w:w="0" w:type="dxa"/>
          </w:tblCellMar>
        </w:tblPrEx>
        <w:trPr>
          <w:trHeight w:val="665" w:hRule="atLeast"/>
          <w:jc w:val="center"/>
        </w:trPr>
        <w:tc>
          <w:tcPr>
            <w:tcW w:w="204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0DEA4B">
            <w:pPr>
              <w:widowControl/>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条款号</w:t>
            </w:r>
          </w:p>
        </w:tc>
        <w:tc>
          <w:tcPr>
            <w:tcW w:w="220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78FF55">
            <w:pPr>
              <w:widowControl/>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评分因素</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9BE322">
            <w:pPr>
              <w:widowControl/>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评分标准</w:t>
            </w:r>
          </w:p>
        </w:tc>
      </w:tr>
      <w:tr w14:paraId="75062BA2">
        <w:tblPrEx>
          <w:shd w:val="clear" w:color="auto" w:fill="FFFFFF"/>
          <w:tblCellMar>
            <w:top w:w="0" w:type="dxa"/>
            <w:left w:w="0" w:type="dxa"/>
            <w:bottom w:w="0" w:type="dxa"/>
            <w:right w:w="0" w:type="dxa"/>
          </w:tblCellMar>
        </w:tblPrEx>
        <w:trPr>
          <w:trHeight w:val="2619" w:hRule="atLeast"/>
          <w:jc w:val="center"/>
        </w:trPr>
        <w:tc>
          <w:tcPr>
            <w:tcW w:w="845" w:type="dxa"/>
            <w:vMerge w:val="restart"/>
            <w:tcBorders>
              <w:top w:val="single" w:color="auto" w:sz="8" w:space="0"/>
              <w:left w:val="single" w:color="auto" w:sz="8" w:space="0"/>
              <w:right w:val="single" w:color="auto" w:sz="4" w:space="0"/>
            </w:tcBorders>
            <w:shd w:val="clear" w:color="auto" w:fill="FFFFFF"/>
            <w:tcMar>
              <w:top w:w="0" w:type="dxa"/>
              <w:left w:w="108" w:type="dxa"/>
              <w:bottom w:w="0" w:type="dxa"/>
              <w:right w:w="108" w:type="dxa"/>
            </w:tcMar>
            <w:vAlign w:val="center"/>
          </w:tcPr>
          <w:p w14:paraId="25F7B450">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1201"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35DA8DC1">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商务部分评分标准</w:t>
            </w:r>
          </w:p>
          <w:p w14:paraId="250E71BD">
            <w:pPr>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40</w:t>
            </w:r>
            <w:r>
              <w:rPr>
                <w:rFonts w:hint="eastAsia" w:ascii="宋体" w:hAnsi="宋体" w:cs="宋体"/>
                <w:color w:val="auto"/>
                <w:kern w:val="0"/>
                <w:szCs w:val="21"/>
                <w:highlight w:val="none"/>
              </w:rPr>
              <w:t>分）</w:t>
            </w:r>
          </w:p>
        </w:tc>
        <w:tc>
          <w:tcPr>
            <w:tcW w:w="2201" w:type="dxa"/>
            <w:gridSpan w:val="2"/>
            <w:tcBorders>
              <w:top w:val="single" w:color="auto" w:sz="8" w:space="0"/>
              <w:left w:val="single" w:color="auto" w:sz="4" w:space="0"/>
              <w:right w:val="single" w:color="auto" w:sz="8" w:space="0"/>
            </w:tcBorders>
            <w:shd w:val="clear" w:color="auto" w:fill="FFFFFF"/>
            <w:tcMar>
              <w:top w:w="0" w:type="dxa"/>
              <w:left w:w="108" w:type="dxa"/>
              <w:bottom w:w="0" w:type="dxa"/>
              <w:right w:w="108" w:type="dxa"/>
            </w:tcMar>
            <w:vAlign w:val="center"/>
          </w:tcPr>
          <w:p w14:paraId="7F2B8517">
            <w:pPr>
              <w:tabs>
                <w:tab w:val="left" w:pos="720"/>
              </w:tabs>
              <w:snapToGrid w:val="0"/>
              <w:spacing w:line="400" w:lineRule="exact"/>
              <w:jc w:val="center"/>
              <w:rPr>
                <w:rFonts w:hint="default" w:ascii="宋体" w:hAnsi="宋体" w:eastAsia="宋体"/>
                <w:color w:val="auto"/>
                <w:highlight w:val="none"/>
                <w:lang w:val="en-US" w:eastAsia="zh-CN"/>
              </w:rPr>
            </w:pPr>
            <w:r>
              <w:rPr>
                <w:rFonts w:hint="eastAsia" w:ascii="宋体" w:hAnsi="宋体" w:cs="宋体"/>
                <w:color w:val="auto"/>
                <w:highlight w:val="none"/>
                <w:lang w:val="en-US" w:eastAsia="zh-CN"/>
              </w:rPr>
              <w:t>企业</w:t>
            </w:r>
            <w:r>
              <w:rPr>
                <w:rFonts w:hint="eastAsia" w:ascii="宋体" w:hAnsi="宋体"/>
                <w:color w:val="auto"/>
                <w:highlight w:val="none"/>
                <w:lang w:val="en-US" w:eastAsia="zh-CN"/>
              </w:rPr>
              <w:t>研发能力</w:t>
            </w:r>
          </w:p>
          <w:p w14:paraId="7A05C35F">
            <w:pPr>
              <w:snapToGrid/>
              <w:spacing w:line="240" w:lineRule="auto"/>
              <w:jc w:val="center"/>
              <w:rPr>
                <w:rFonts w:hint="eastAsia" w:ascii="宋体" w:hAnsi="宋体" w:cs="宋体"/>
                <w:strike/>
                <w:color w:val="auto"/>
                <w:szCs w:val="21"/>
                <w:highlight w:val="none"/>
              </w:rPr>
            </w:pPr>
            <w:r>
              <w:rPr>
                <w:rFonts w:hint="eastAsia" w:ascii="宋体" w:hAnsi="宋体"/>
                <w:color w:val="auto"/>
                <w:highlight w:val="none"/>
              </w:rPr>
              <w:t>（</w:t>
            </w:r>
            <w:r>
              <w:rPr>
                <w:rFonts w:hint="eastAsia" w:ascii="宋体" w:hAnsi="宋体" w:cs="宋体"/>
                <w:color w:val="auto"/>
                <w:szCs w:val="21"/>
                <w:highlight w:val="none"/>
                <w:lang w:eastAsia="zh-CN"/>
              </w:rPr>
              <w:t>6</w:t>
            </w:r>
            <w:r>
              <w:rPr>
                <w:rFonts w:hint="eastAsia" w:ascii="宋体" w:hAnsi="宋体" w:cs="宋体"/>
                <w:color w:val="auto"/>
                <w:szCs w:val="21"/>
                <w:highlight w:val="none"/>
              </w:rPr>
              <w:t>分</w:t>
            </w:r>
            <w:r>
              <w:rPr>
                <w:rFonts w:hint="eastAsia" w:ascii="宋体" w:hAnsi="宋体"/>
                <w:color w:val="auto"/>
                <w:highlight w:val="none"/>
              </w:rPr>
              <w:t>）</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2BE168">
            <w:pPr>
              <w:pStyle w:val="12"/>
              <w:rPr>
                <w:rFonts w:hint="eastAsia" w:hAnsi="宋体" w:cs="宋体"/>
                <w:color w:val="auto"/>
                <w:szCs w:val="21"/>
                <w:highlight w:val="none"/>
              </w:rPr>
            </w:pPr>
            <w:r>
              <w:rPr>
                <w:rFonts w:hint="eastAsia" w:hAnsi="宋体" w:cs="宋体"/>
                <w:color w:val="auto"/>
                <w:szCs w:val="21"/>
                <w:highlight w:val="none"/>
              </w:rPr>
              <w:t>1. 参与</w:t>
            </w:r>
            <w:r>
              <w:rPr>
                <w:rFonts w:hint="eastAsia" w:hAnsi="宋体" w:cs="宋体"/>
                <w:color w:val="auto"/>
                <w:szCs w:val="21"/>
                <w:highlight w:val="none"/>
                <w:lang w:val="en-US" w:eastAsia="zh-CN"/>
              </w:rPr>
              <w:t>过</w:t>
            </w:r>
            <w:r>
              <w:rPr>
                <w:rFonts w:hint="eastAsia" w:hAnsi="宋体" w:cs="宋体"/>
                <w:color w:val="auto"/>
                <w:szCs w:val="21"/>
                <w:highlight w:val="none"/>
              </w:rPr>
              <w:t>省级或以上行业主管部门组织的造价定额或指标、标准等修编的，并经相关行业主管部门发布执行，每项得1分；本小项最多得2分。</w:t>
            </w:r>
          </w:p>
          <w:p w14:paraId="779E80F5">
            <w:pPr>
              <w:pStyle w:val="12"/>
              <w:rPr>
                <w:rFonts w:hint="eastAsia" w:hAnsi="宋体" w:eastAsia="宋体" w:cs="宋体"/>
                <w:color w:val="auto"/>
                <w:szCs w:val="21"/>
                <w:highlight w:val="none"/>
                <w:lang w:eastAsia="zh-CN"/>
              </w:rPr>
            </w:pPr>
            <w:r>
              <w:rPr>
                <w:rFonts w:hint="eastAsia" w:hAnsi="宋体" w:cs="宋体"/>
                <w:color w:val="auto"/>
                <w:szCs w:val="21"/>
                <w:highlight w:val="none"/>
              </w:rPr>
              <w:t>注：1）提供相关证明文件，否则不得分</w:t>
            </w:r>
            <w:r>
              <w:rPr>
                <w:rFonts w:hint="eastAsia" w:hAnsi="宋体" w:cs="宋体"/>
                <w:color w:val="auto"/>
                <w:szCs w:val="21"/>
                <w:highlight w:val="none"/>
                <w:lang w:eastAsia="zh-CN"/>
              </w:rPr>
              <w:t>。</w:t>
            </w:r>
            <w:r>
              <w:rPr>
                <w:rFonts w:hint="eastAsia" w:hAnsi="宋体" w:cs="宋体"/>
                <w:color w:val="auto"/>
                <w:szCs w:val="21"/>
                <w:highlight w:val="none"/>
              </w:rPr>
              <w:t>以有关造价定额或指标、标准等成果的关键页面作为证明文件</w:t>
            </w:r>
            <w:r>
              <w:rPr>
                <w:rFonts w:hint="eastAsia" w:hAnsi="宋体" w:cs="宋体"/>
                <w:color w:val="auto"/>
                <w:szCs w:val="21"/>
                <w:highlight w:val="none"/>
                <w:lang w:eastAsia="zh-CN"/>
              </w:rPr>
              <w:t>，</w:t>
            </w:r>
            <w:r>
              <w:rPr>
                <w:rFonts w:hint="eastAsia" w:hAnsi="宋体" w:cs="宋体"/>
                <w:color w:val="auto"/>
                <w:szCs w:val="21"/>
                <w:highlight w:val="none"/>
              </w:rPr>
              <w:t>证明文件须有编制单位名称</w:t>
            </w:r>
            <w:r>
              <w:rPr>
                <w:rFonts w:hint="eastAsia" w:hAnsi="宋体" w:cs="宋体"/>
                <w:color w:val="auto"/>
                <w:szCs w:val="21"/>
                <w:highlight w:val="none"/>
                <w:lang w:eastAsia="zh-CN"/>
              </w:rPr>
              <w:t>。</w:t>
            </w:r>
          </w:p>
          <w:p w14:paraId="7C35095E">
            <w:pPr>
              <w:pStyle w:val="12"/>
              <w:rPr>
                <w:rFonts w:hint="eastAsia"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）行业主管部门是指国务院有关部门、市级以上人民政府的建设管理部门或其委托的工程造价管理机构，包括造价行业协会。</w:t>
            </w:r>
          </w:p>
          <w:p w14:paraId="138616BD">
            <w:pPr>
              <w:pStyle w:val="12"/>
              <w:rPr>
                <w:rFonts w:hint="eastAsia" w:hAnsi="宋体" w:cs="宋体"/>
                <w:color w:val="auto"/>
                <w:szCs w:val="21"/>
                <w:highlight w:val="none"/>
              </w:rPr>
            </w:pPr>
          </w:p>
          <w:p w14:paraId="045374B3">
            <w:pPr>
              <w:pStyle w:val="12"/>
              <w:rPr>
                <w:rFonts w:hint="eastAsia" w:hAnsi="宋体" w:cs="宋体"/>
                <w:color w:val="auto"/>
                <w:szCs w:val="21"/>
                <w:highlight w:val="none"/>
              </w:rPr>
            </w:pPr>
            <w:r>
              <w:rPr>
                <w:rFonts w:hint="eastAsia" w:hAnsi="宋体" w:cs="宋体"/>
                <w:color w:val="auto"/>
                <w:szCs w:val="21"/>
                <w:highlight w:val="none"/>
              </w:rPr>
              <w:t>2. 自20</w:t>
            </w:r>
            <w:r>
              <w:rPr>
                <w:rFonts w:hint="eastAsia" w:hAnsi="宋体" w:cs="宋体"/>
                <w:color w:val="auto"/>
                <w:szCs w:val="21"/>
                <w:highlight w:val="none"/>
                <w:lang w:val="en-US" w:eastAsia="zh-CN"/>
              </w:rPr>
              <w:t>22</w:t>
            </w:r>
            <w:r>
              <w:rPr>
                <w:rFonts w:hint="eastAsia" w:hAnsi="宋体" w:cs="宋体"/>
                <w:color w:val="auto"/>
                <w:szCs w:val="21"/>
                <w:highlight w:val="none"/>
              </w:rPr>
              <w:t>年1月1日至投标截止时间止投标人具有工程类计算机软件著作权登记证书的，每个得1分，本小项最多得4分，无则不得分。</w:t>
            </w:r>
          </w:p>
          <w:p w14:paraId="10933909">
            <w:pPr>
              <w:pStyle w:val="12"/>
              <w:rPr>
                <w:rFonts w:hint="eastAsia" w:ascii="宋体" w:hAnsi="宋体" w:cs="宋体"/>
                <w:b/>
                <w:strike/>
                <w:color w:val="auto"/>
                <w:szCs w:val="21"/>
                <w:highlight w:val="none"/>
              </w:rPr>
            </w:pPr>
            <w:r>
              <w:rPr>
                <w:rFonts w:hint="eastAsia" w:hAnsi="宋体" w:cs="宋体"/>
                <w:color w:val="auto"/>
                <w:szCs w:val="21"/>
                <w:highlight w:val="none"/>
              </w:rPr>
              <w:t>注：提供证书扫描件并加盖投标单位电子印章。</w:t>
            </w:r>
          </w:p>
        </w:tc>
      </w:tr>
      <w:tr w14:paraId="43D42135">
        <w:tblPrEx>
          <w:shd w:val="clear" w:color="auto" w:fill="FFFFFF"/>
          <w:tblCellMar>
            <w:top w:w="0" w:type="dxa"/>
            <w:left w:w="0" w:type="dxa"/>
            <w:bottom w:w="0" w:type="dxa"/>
            <w:right w:w="0" w:type="dxa"/>
          </w:tblCellMar>
        </w:tblPrEx>
        <w:trPr>
          <w:trHeight w:val="1691" w:hRule="atLeast"/>
          <w:jc w:val="center"/>
        </w:trPr>
        <w:tc>
          <w:tcPr>
            <w:tcW w:w="845" w:type="dxa"/>
            <w:vMerge w:val="continue"/>
            <w:tcBorders>
              <w:left w:val="single" w:color="auto" w:sz="8" w:space="0"/>
              <w:right w:val="single" w:color="auto" w:sz="4" w:space="0"/>
            </w:tcBorders>
            <w:shd w:val="clear" w:color="auto" w:fill="FFFFFF"/>
            <w:vAlign w:val="center"/>
          </w:tcPr>
          <w:p w14:paraId="2D3820C6">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right w:val="single" w:color="auto" w:sz="4" w:space="0"/>
            </w:tcBorders>
            <w:shd w:val="clear" w:color="auto" w:fill="FFFFFF"/>
            <w:vAlign w:val="center"/>
          </w:tcPr>
          <w:p w14:paraId="1697DF72">
            <w:pPr>
              <w:spacing w:line="400" w:lineRule="exact"/>
              <w:jc w:val="center"/>
              <w:rPr>
                <w:rFonts w:hint="eastAsia" w:ascii="宋体" w:hAnsi="宋体" w:cs="宋体"/>
                <w:color w:val="auto"/>
                <w:szCs w:val="21"/>
                <w:highlight w:val="none"/>
              </w:rPr>
            </w:pPr>
          </w:p>
        </w:tc>
        <w:tc>
          <w:tcPr>
            <w:tcW w:w="2201"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266259BF">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体系认证</w:t>
            </w:r>
          </w:p>
          <w:p w14:paraId="60147846">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4</w:t>
            </w:r>
            <w:r>
              <w:rPr>
                <w:rFonts w:hint="eastAsia"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90B98F">
            <w:pPr>
              <w:jc w:val="left"/>
              <w:rPr>
                <w:rFonts w:hint="eastAsia" w:ascii="宋体" w:hAnsi="宋体" w:cs="宋体"/>
                <w:color w:val="auto"/>
                <w:szCs w:val="21"/>
                <w:highlight w:val="none"/>
              </w:rPr>
            </w:pPr>
            <w:r>
              <w:rPr>
                <w:rFonts w:hint="eastAsia" w:ascii="宋体" w:hAnsi="宋体" w:cs="宋体"/>
                <w:color w:val="auto"/>
                <w:szCs w:val="21"/>
                <w:highlight w:val="none"/>
              </w:rPr>
              <w:t>投标人同时具备</w:t>
            </w:r>
            <w:r>
              <w:rPr>
                <w:rFonts w:ascii="宋体" w:hAnsi="宋体" w:cs="宋体"/>
                <w:color w:val="auto"/>
                <w:szCs w:val="21"/>
                <w:highlight w:val="none"/>
              </w:rPr>
              <w:t>质量管理体系、环境管理体系、职业健康安全管理体系、</w:t>
            </w:r>
            <w:r>
              <w:rPr>
                <w:rFonts w:hint="eastAsia"/>
                <w:color w:val="auto"/>
                <w:highlight w:val="none"/>
              </w:rPr>
              <w:t>反贿赂管理体系认证证书、</w:t>
            </w:r>
            <w:r>
              <w:rPr>
                <w:rFonts w:ascii="宋体" w:hAnsi="宋体" w:cs="宋体"/>
                <w:color w:val="auto"/>
                <w:szCs w:val="21"/>
                <w:highlight w:val="none"/>
              </w:rPr>
              <w:t>社会责任管理体系认证证书且在有效期内，得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分；具备上述中的</w:t>
            </w:r>
            <w:r>
              <w:rPr>
                <w:rFonts w:hint="eastAsia" w:ascii="宋体" w:hAnsi="宋体" w:cs="宋体"/>
                <w:color w:val="auto"/>
                <w:szCs w:val="21"/>
                <w:highlight w:val="none"/>
                <w:lang w:val="en-US" w:eastAsia="zh-CN"/>
              </w:rPr>
              <w:t>3-4</w:t>
            </w:r>
            <w:r>
              <w:rPr>
                <w:rFonts w:ascii="宋体" w:hAnsi="宋体" w:cs="宋体"/>
                <w:color w:val="auto"/>
                <w:szCs w:val="21"/>
                <w:highlight w:val="none"/>
              </w:rPr>
              <w:t>项体系认证且在有效期内得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分；具备上述中的</w:t>
            </w:r>
            <w:r>
              <w:rPr>
                <w:rFonts w:hint="eastAsia" w:ascii="宋体" w:hAnsi="宋体" w:cs="宋体"/>
                <w:color w:val="auto"/>
                <w:szCs w:val="21"/>
                <w:highlight w:val="none"/>
                <w:lang w:val="en-US" w:eastAsia="zh-CN"/>
              </w:rPr>
              <w:t>1-2</w:t>
            </w:r>
            <w:r>
              <w:rPr>
                <w:rFonts w:ascii="宋体" w:hAnsi="宋体" w:cs="宋体"/>
                <w:color w:val="auto"/>
                <w:szCs w:val="21"/>
                <w:highlight w:val="none"/>
              </w:rPr>
              <w:t>项体系认证且在有效期内得</w:t>
            </w:r>
            <w:r>
              <w:rPr>
                <w:rFonts w:hint="eastAsia" w:ascii="宋体" w:hAnsi="宋体" w:cs="宋体"/>
                <w:color w:val="auto"/>
                <w:szCs w:val="21"/>
                <w:highlight w:val="none"/>
                <w:lang w:eastAsia="zh-CN"/>
              </w:rPr>
              <w:t>1</w:t>
            </w:r>
            <w:r>
              <w:rPr>
                <w:rFonts w:hint="eastAsia" w:ascii="宋体" w:hAnsi="宋体" w:cs="宋体"/>
                <w:color w:val="auto"/>
                <w:szCs w:val="21"/>
                <w:highlight w:val="none"/>
              </w:rPr>
              <w:t>分；其他不得分。</w:t>
            </w:r>
          </w:p>
          <w:p w14:paraId="31399D56">
            <w:pPr>
              <w:jc w:val="left"/>
              <w:rPr>
                <w:rFonts w:hint="eastAsia" w:ascii="宋体" w:hAnsi="宋体" w:cs="宋体"/>
                <w:color w:val="auto"/>
                <w:szCs w:val="21"/>
                <w:highlight w:val="none"/>
              </w:rPr>
            </w:pPr>
            <w:r>
              <w:rPr>
                <w:rFonts w:hint="eastAsia" w:ascii="宋体" w:hAnsi="宋体" w:cs="宋体"/>
                <w:color w:val="auto"/>
                <w:szCs w:val="21"/>
                <w:highlight w:val="none"/>
              </w:rPr>
              <w:t>注：提供有效证书原件扫描件并加盖公章。</w:t>
            </w:r>
          </w:p>
        </w:tc>
      </w:tr>
      <w:tr w14:paraId="1C73CDEB">
        <w:tblPrEx>
          <w:shd w:val="clear" w:color="auto" w:fill="FFFFFF"/>
          <w:tblCellMar>
            <w:top w:w="0" w:type="dxa"/>
            <w:left w:w="0" w:type="dxa"/>
            <w:bottom w:w="0" w:type="dxa"/>
            <w:right w:w="0" w:type="dxa"/>
          </w:tblCellMar>
        </w:tblPrEx>
        <w:trPr>
          <w:trHeight w:val="757" w:hRule="atLeast"/>
          <w:jc w:val="center"/>
        </w:trPr>
        <w:tc>
          <w:tcPr>
            <w:tcW w:w="845" w:type="dxa"/>
            <w:vMerge w:val="continue"/>
            <w:tcBorders>
              <w:left w:val="single" w:color="auto" w:sz="8" w:space="0"/>
              <w:right w:val="single" w:color="auto" w:sz="4" w:space="0"/>
            </w:tcBorders>
            <w:shd w:val="clear" w:color="auto" w:fill="FFFFFF"/>
            <w:vAlign w:val="center"/>
          </w:tcPr>
          <w:p w14:paraId="2F4F22C8">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right w:val="single" w:color="auto" w:sz="4" w:space="0"/>
            </w:tcBorders>
            <w:shd w:val="clear" w:color="auto" w:fill="FFFFFF"/>
            <w:vAlign w:val="center"/>
          </w:tcPr>
          <w:p w14:paraId="19FE9059">
            <w:pPr>
              <w:spacing w:line="400" w:lineRule="exact"/>
              <w:jc w:val="center"/>
              <w:rPr>
                <w:rFonts w:hint="eastAsia" w:ascii="宋体" w:hAnsi="宋体" w:cs="宋体"/>
                <w:color w:val="auto"/>
                <w:szCs w:val="21"/>
                <w:highlight w:val="none"/>
              </w:rPr>
            </w:pPr>
          </w:p>
        </w:tc>
        <w:tc>
          <w:tcPr>
            <w:tcW w:w="2201"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1944226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业绩获奖</w:t>
            </w:r>
          </w:p>
          <w:p w14:paraId="3328475F">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3</w:t>
            </w:r>
            <w:r>
              <w:rPr>
                <w:rFonts w:hint="eastAsia"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BCB297">
            <w:pPr>
              <w:pStyle w:val="35"/>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投标人获得过工程造价成果或工程造价优秀成果国家级奖项的，每项得1</w:t>
            </w:r>
            <w:r>
              <w:rPr>
                <w:rFonts w:ascii="宋体" w:eastAsia="宋体" w:cs="宋体"/>
                <w:color w:val="auto"/>
                <w:kern w:val="2"/>
                <w:sz w:val="21"/>
                <w:szCs w:val="21"/>
                <w:highlight w:val="none"/>
              </w:rPr>
              <w:t>分；获</w:t>
            </w:r>
            <w:r>
              <w:rPr>
                <w:rFonts w:hint="eastAsia" w:ascii="宋体" w:eastAsia="宋体" w:cs="宋体"/>
                <w:color w:val="auto"/>
                <w:kern w:val="2"/>
                <w:sz w:val="21"/>
                <w:szCs w:val="21"/>
                <w:highlight w:val="none"/>
              </w:rPr>
              <w:t>省级奖项的，每项得</w:t>
            </w:r>
            <w:r>
              <w:rPr>
                <w:rFonts w:ascii="宋体" w:eastAsia="宋体" w:cs="宋体"/>
                <w:color w:val="auto"/>
                <w:kern w:val="2"/>
                <w:sz w:val="21"/>
                <w:szCs w:val="21"/>
                <w:highlight w:val="none"/>
              </w:rPr>
              <w:t>0.5分；其他不得分；本项最多得</w:t>
            </w:r>
            <w:r>
              <w:rPr>
                <w:rFonts w:hint="eastAsia" w:ascii="宋体" w:eastAsia="宋体" w:cs="宋体"/>
                <w:color w:val="auto"/>
                <w:kern w:val="2"/>
                <w:sz w:val="21"/>
                <w:szCs w:val="21"/>
                <w:highlight w:val="none"/>
                <w:lang w:eastAsia="zh-CN"/>
              </w:rPr>
              <w:t>3</w:t>
            </w:r>
            <w:r>
              <w:rPr>
                <w:rFonts w:ascii="宋体" w:eastAsia="宋体" w:cs="宋体"/>
                <w:color w:val="auto"/>
                <w:kern w:val="2"/>
                <w:sz w:val="21"/>
                <w:szCs w:val="21"/>
                <w:highlight w:val="none"/>
              </w:rPr>
              <w:t>分。</w:t>
            </w:r>
          </w:p>
          <w:p w14:paraId="3F1A374F">
            <w:pPr>
              <w:jc w:val="left"/>
              <w:rPr>
                <w:rFonts w:hint="eastAsia" w:ascii="宋体" w:hAnsi="宋体" w:cs="宋体"/>
                <w:color w:val="auto"/>
                <w:szCs w:val="21"/>
                <w:highlight w:val="none"/>
              </w:rPr>
            </w:pPr>
            <w:r>
              <w:rPr>
                <w:rFonts w:hint="eastAsia" w:ascii="宋体" w:hAnsi="宋体" w:cs="宋体"/>
                <w:color w:val="auto"/>
                <w:szCs w:val="21"/>
                <w:highlight w:val="none"/>
              </w:rPr>
              <w:t>注：提供获奖证书扫描件，</w:t>
            </w:r>
            <w:r>
              <w:rPr>
                <w:rFonts w:hint="eastAsia" w:ascii="宋体" w:hAnsi="宋体" w:cs="宋体"/>
                <w:bCs/>
                <w:color w:val="auto"/>
                <w:szCs w:val="21"/>
                <w:highlight w:val="none"/>
              </w:rPr>
              <w:t>奖项以国家、</w:t>
            </w:r>
            <w:r>
              <w:rPr>
                <w:rFonts w:ascii="宋体" w:hAnsi="宋体" w:cs="宋体"/>
                <w:bCs/>
                <w:color w:val="auto"/>
                <w:szCs w:val="21"/>
                <w:highlight w:val="none"/>
              </w:rPr>
              <w:t>省、市</w:t>
            </w:r>
            <w:r>
              <w:rPr>
                <w:rFonts w:hint="eastAsia" w:ascii="宋体" w:hAnsi="宋体" w:cs="宋体"/>
                <w:bCs/>
                <w:color w:val="auto"/>
                <w:szCs w:val="21"/>
                <w:highlight w:val="none"/>
              </w:rPr>
              <w:t>政府或行业行政主管部门或经民政部门批准成立的相关行业协会颁发的获奖证书或获奖正式文件为准，如提供相关行业协会颁发的获奖证书或获奖正式文件，则须同时提供该行业协会在“中国社会组织公共服务平台”的登记信息查询结果网页打印件并加盖</w:t>
            </w:r>
            <w:r>
              <w:rPr>
                <w:rFonts w:hint="eastAsia" w:ascii="宋体" w:hAnsi="宋体" w:cs="宋体"/>
                <w:color w:val="auto"/>
                <w:szCs w:val="21"/>
                <w:highlight w:val="none"/>
              </w:rPr>
              <w:t>投标单位电子印章</w:t>
            </w:r>
            <w:r>
              <w:rPr>
                <w:rFonts w:hint="eastAsia" w:ascii="宋体" w:hAnsi="宋体" w:cs="宋体"/>
                <w:bCs/>
                <w:color w:val="auto"/>
                <w:szCs w:val="21"/>
                <w:highlight w:val="none"/>
              </w:rPr>
              <w:t>，否则不予计分。</w:t>
            </w:r>
          </w:p>
        </w:tc>
      </w:tr>
      <w:tr w14:paraId="7F890BB4">
        <w:tblPrEx>
          <w:shd w:val="clear" w:color="auto" w:fill="FFFFFF"/>
          <w:tblCellMar>
            <w:top w:w="0" w:type="dxa"/>
            <w:left w:w="0" w:type="dxa"/>
            <w:bottom w:w="0" w:type="dxa"/>
            <w:right w:w="0" w:type="dxa"/>
          </w:tblCellMar>
        </w:tblPrEx>
        <w:trPr>
          <w:trHeight w:val="478" w:hRule="atLeast"/>
          <w:jc w:val="center"/>
        </w:trPr>
        <w:tc>
          <w:tcPr>
            <w:tcW w:w="845" w:type="dxa"/>
            <w:vMerge w:val="continue"/>
            <w:tcBorders>
              <w:left w:val="single" w:color="auto" w:sz="8" w:space="0"/>
              <w:right w:val="single" w:color="auto" w:sz="4" w:space="0"/>
            </w:tcBorders>
            <w:shd w:val="clear" w:color="auto" w:fill="FFFFFF"/>
            <w:vAlign w:val="center"/>
          </w:tcPr>
          <w:p w14:paraId="3EA315BB">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right w:val="single" w:color="auto" w:sz="4" w:space="0"/>
            </w:tcBorders>
            <w:shd w:val="clear" w:color="auto" w:fill="FFFFFF"/>
            <w:vAlign w:val="center"/>
          </w:tcPr>
          <w:p w14:paraId="0C1906D4">
            <w:pPr>
              <w:spacing w:line="400" w:lineRule="exact"/>
              <w:jc w:val="center"/>
              <w:rPr>
                <w:rFonts w:hint="eastAsia" w:ascii="宋体" w:hAnsi="宋体" w:cs="宋体"/>
                <w:color w:val="auto"/>
                <w:szCs w:val="21"/>
                <w:highlight w:val="none"/>
              </w:rPr>
            </w:pPr>
          </w:p>
        </w:tc>
        <w:tc>
          <w:tcPr>
            <w:tcW w:w="2201"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69A09D8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工程造价咨询业绩</w:t>
            </w:r>
          </w:p>
          <w:p w14:paraId="2F9E3D3F">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12</w:t>
            </w:r>
            <w:r>
              <w:rPr>
                <w:rFonts w:hint="eastAsia"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ACD4A2">
            <w:pPr>
              <w:rPr>
                <w:rFonts w:hint="eastAsia" w:ascii="宋体" w:hAnsi="宋体" w:cs="宋体"/>
                <w:bCs/>
                <w:color w:val="auto"/>
                <w:szCs w:val="21"/>
                <w:highlight w:val="none"/>
              </w:rPr>
            </w:pPr>
            <w:r>
              <w:rPr>
                <w:rFonts w:ascii="宋体" w:hAnsi="宋体" w:cs="宋体"/>
                <w:bCs/>
                <w:color w:val="auto"/>
                <w:szCs w:val="21"/>
                <w:highlight w:val="none"/>
              </w:rPr>
              <w:t>1.</w:t>
            </w:r>
            <w:r>
              <w:rPr>
                <w:rFonts w:ascii="宋体" w:hAnsi="宋体" w:cs="宋体"/>
                <w:color w:val="auto"/>
                <w:kern w:val="0"/>
                <w:szCs w:val="21"/>
                <w:highlight w:val="none"/>
              </w:rPr>
              <w:t xml:space="preserve"> 20</w:t>
            </w:r>
            <w:r>
              <w:rPr>
                <w:rFonts w:hint="eastAsia" w:ascii="宋体" w:hAnsi="宋体" w:cs="宋体"/>
                <w:color w:val="auto"/>
                <w:kern w:val="0"/>
                <w:szCs w:val="21"/>
                <w:highlight w:val="none"/>
                <w:lang w:val="en-US" w:eastAsia="zh-CN"/>
              </w:rPr>
              <w:t>22</w:t>
            </w:r>
            <w:r>
              <w:rPr>
                <w:rFonts w:hint="eastAsia" w:ascii="宋体" w:hAnsi="宋体" w:cs="宋体"/>
                <w:bCs/>
                <w:color w:val="auto"/>
                <w:szCs w:val="21"/>
                <w:highlight w:val="none"/>
              </w:rPr>
              <w:t>年</w:t>
            </w:r>
            <w:r>
              <w:rPr>
                <w:rFonts w:ascii="宋体" w:hAnsi="宋体" w:cs="宋体"/>
                <w:bCs/>
                <w:color w:val="auto"/>
                <w:szCs w:val="21"/>
                <w:highlight w:val="none"/>
              </w:rPr>
              <w:t>1月1日至</w:t>
            </w:r>
            <w:r>
              <w:rPr>
                <w:rFonts w:hint="eastAsia" w:ascii="宋体" w:hAnsi="宋体" w:cs="宋体"/>
                <w:bCs/>
                <w:color w:val="auto"/>
                <w:szCs w:val="21"/>
                <w:highlight w:val="none"/>
              </w:rPr>
              <w:t>投标截止时间止</w:t>
            </w:r>
            <w:r>
              <w:rPr>
                <w:rFonts w:ascii="宋体" w:hAnsi="宋体" w:cs="宋体"/>
                <w:bCs/>
                <w:color w:val="auto"/>
                <w:szCs w:val="21"/>
                <w:highlight w:val="none"/>
              </w:rPr>
              <w:t>，承接过</w:t>
            </w:r>
            <w:r>
              <w:rPr>
                <w:rFonts w:hint="eastAsia" w:ascii="宋体" w:hAnsi="宋体" w:cs="宋体"/>
                <w:bCs/>
                <w:color w:val="auto"/>
                <w:szCs w:val="21"/>
                <w:highlight w:val="none"/>
              </w:rPr>
              <w:t>房屋建筑项目造价咨询项目，建设总投资估算大于1亿元的，每项得</w:t>
            </w:r>
            <w:r>
              <w:rPr>
                <w:rFonts w:ascii="宋体" w:hAnsi="宋体" w:cs="宋体"/>
                <w:color w:val="auto"/>
                <w:highlight w:val="none"/>
                <w:u w:val="single"/>
              </w:rPr>
              <w:t>2</w:t>
            </w:r>
            <w:r>
              <w:rPr>
                <w:rFonts w:hint="eastAsia" w:ascii="宋体" w:hAnsi="宋体" w:cs="宋体"/>
                <w:bCs/>
                <w:color w:val="auto"/>
                <w:szCs w:val="21"/>
                <w:highlight w:val="none"/>
              </w:rPr>
              <w:t>分；建设总投资估算</w:t>
            </w:r>
            <w:r>
              <w:rPr>
                <w:rFonts w:hint="eastAsia" w:hAnsi="宋体" w:cs="宋体"/>
                <w:color w:val="auto"/>
                <w:szCs w:val="21"/>
                <w:highlight w:val="none"/>
              </w:rPr>
              <w:t>在</w:t>
            </w:r>
            <w:r>
              <w:rPr>
                <w:rFonts w:hint="eastAsia" w:hAnsi="宋体" w:cs="宋体"/>
                <w:color w:val="auto"/>
                <w:szCs w:val="21"/>
                <w:highlight w:val="none"/>
                <w:lang w:val="en-US" w:eastAsia="zh-CN"/>
              </w:rPr>
              <w:t>5000万</w:t>
            </w:r>
            <w:r>
              <w:rPr>
                <w:rFonts w:hint="eastAsia" w:hAnsi="宋体" w:cs="宋体"/>
                <w:color w:val="auto"/>
                <w:szCs w:val="21"/>
                <w:highlight w:val="none"/>
              </w:rPr>
              <w:t>元（含）至</w:t>
            </w:r>
            <w:r>
              <w:rPr>
                <w:rFonts w:hint="eastAsia" w:hAnsi="宋体" w:cs="宋体"/>
                <w:color w:val="auto"/>
                <w:szCs w:val="21"/>
                <w:highlight w:val="none"/>
                <w:lang w:val="en-US" w:eastAsia="zh-CN"/>
              </w:rPr>
              <w:t>1</w:t>
            </w:r>
            <w:r>
              <w:rPr>
                <w:rFonts w:hint="eastAsia" w:hAnsi="宋体" w:cs="宋体"/>
                <w:color w:val="auto"/>
                <w:szCs w:val="21"/>
                <w:highlight w:val="none"/>
              </w:rPr>
              <w:t>亿元（含）之间</w:t>
            </w:r>
            <w:r>
              <w:rPr>
                <w:rFonts w:hint="eastAsia" w:ascii="宋体" w:hAnsi="宋体" w:cs="宋体"/>
                <w:bCs/>
                <w:color w:val="auto"/>
                <w:szCs w:val="21"/>
                <w:highlight w:val="none"/>
              </w:rPr>
              <w:t>的，每项得</w:t>
            </w:r>
            <w:r>
              <w:rPr>
                <w:rFonts w:ascii="宋体" w:hAnsi="宋体" w:cs="宋体"/>
                <w:color w:val="auto"/>
                <w:highlight w:val="none"/>
                <w:u w:val="single"/>
              </w:rPr>
              <w:t>1</w:t>
            </w:r>
            <w:r>
              <w:rPr>
                <w:rFonts w:hint="eastAsia" w:ascii="宋体" w:hAnsi="宋体" w:cs="宋体"/>
                <w:bCs/>
                <w:color w:val="auto"/>
                <w:szCs w:val="21"/>
                <w:highlight w:val="none"/>
              </w:rPr>
              <w:t>分；其他不得分，本小项最多得</w:t>
            </w:r>
            <w:r>
              <w:rPr>
                <w:rFonts w:ascii="宋体" w:hAnsi="宋体" w:cs="宋体"/>
                <w:color w:val="auto"/>
                <w:highlight w:val="none"/>
                <w:u w:val="single"/>
              </w:rPr>
              <w:t>12</w:t>
            </w:r>
            <w:r>
              <w:rPr>
                <w:rFonts w:hint="eastAsia" w:ascii="宋体" w:hAnsi="宋体" w:cs="宋体"/>
                <w:bCs/>
                <w:color w:val="auto"/>
                <w:szCs w:val="21"/>
                <w:highlight w:val="none"/>
              </w:rPr>
              <w:t>分。</w:t>
            </w:r>
          </w:p>
          <w:p w14:paraId="28679248">
            <w:pPr>
              <w:jc w:val="left"/>
              <w:rPr>
                <w:rFonts w:hint="eastAsia" w:ascii="宋体" w:hAnsi="宋体" w:cs="宋体"/>
                <w:color w:val="auto"/>
                <w:szCs w:val="21"/>
                <w:highlight w:val="none"/>
              </w:rPr>
            </w:pPr>
            <w:r>
              <w:rPr>
                <w:rFonts w:hint="eastAsia" w:ascii="宋体" w:hAnsi="宋体" w:cs="宋体"/>
                <w:color w:val="auto"/>
                <w:kern w:val="0"/>
                <w:szCs w:val="21"/>
                <w:highlight w:val="none"/>
              </w:rPr>
              <w:t>注：业绩证明材料需提供咨询服务合同和中标通知书</w:t>
            </w:r>
            <w:r>
              <w:rPr>
                <w:rFonts w:hint="eastAsia" w:ascii="宋体" w:hAnsi="宋体" w:cs="宋体"/>
                <w:bCs/>
                <w:color w:val="auto"/>
                <w:kern w:val="0"/>
                <w:szCs w:val="21"/>
                <w:highlight w:val="none"/>
              </w:rPr>
              <w:t>（或免招标证明）</w:t>
            </w:r>
            <w:r>
              <w:rPr>
                <w:rFonts w:ascii="宋体" w:hAnsi="宋体" w:cs="宋体"/>
                <w:color w:val="auto"/>
                <w:kern w:val="0"/>
                <w:szCs w:val="21"/>
                <w:highlight w:val="none"/>
              </w:rPr>
              <w:t>,正在履约中的项目时间以合同签订的时间为准，已完成的项目时间以最终的成果文件时间为准,工程指标以合同或成果文件为准。造价咨询服务工作内容需包含招标控制价或施工图预算编审、施工阶段及竣工结算咨询服务。</w:t>
            </w:r>
          </w:p>
        </w:tc>
      </w:tr>
      <w:tr w14:paraId="6D1D024A">
        <w:tblPrEx>
          <w:shd w:val="clear" w:color="auto" w:fill="FFFFFF"/>
          <w:tblCellMar>
            <w:top w:w="0" w:type="dxa"/>
            <w:left w:w="0" w:type="dxa"/>
            <w:bottom w:w="0" w:type="dxa"/>
            <w:right w:w="0" w:type="dxa"/>
          </w:tblCellMar>
        </w:tblPrEx>
        <w:trPr>
          <w:trHeight w:val="854" w:hRule="atLeast"/>
          <w:jc w:val="center"/>
        </w:trPr>
        <w:tc>
          <w:tcPr>
            <w:tcW w:w="845" w:type="dxa"/>
            <w:vMerge w:val="continue"/>
            <w:tcBorders>
              <w:left w:val="single" w:color="auto" w:sz="8" w:space="0"/>
              <w:right w:val="single" w:color="auto" w:sz="4" w:space="0"/>
            </w:tcBorders>
            <w:shd w:val="clear" w:color="auto" w:fill="FFFFFF"/>
            <w:vAlign w:val="center"/>
          </w:tcPr>
          <w:p w14:paraId="6C889DB0">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right w:val="single" w:color="auto" w:sz="4" w:space="0"/>
            </w:tcBorders>
            <w:shd w:val="clear" w:color="auto" w:fill="FFFFFF"/>
            <w:vAlign w:val="center"/>
          </w:tcPr>
          <w:p w14:paraId="76CCE7DF">
            <w:pPr>
              <w:spacing w:line="400" w:lineRule="exact"/>
              <w:jc w:val="center"/>
              <w:rPr>
                <w:rFonts w:hint="eastAsia" w:ascii="宋体" w:hAnsi="宋体" w:cs="宋体"/>
                <w:color w:val="auto"/>
                <w:szCs w:val="21"/>
                <w:highlight w:val="none"/>
              </w:rPr>
            </w:pPr>
          </w:p>
        </w:tc>
        <w:tc>
          <w:tcPr>
            <w:tcW w:w="1156" w:type="dxa"/>
            <w:vMerge w:val="restart"/>
            <w:tcBorders>
              <w:top w:val="single" w:color="auto" w:sz="8" w:space="0"/>
              <w:left w:val="single" w:color="auto" w:sz="4" w:space="0"/>
              <w:right w:val="single" w:color="auto" w:sz="8" w:space="0"/>
            </w:tcBorders>
            <w:shd w:val="clear" w:color="auto" w:fill="FFFFFF"/>
            <w:tcMar>
              <w:top w:w="0" w:type="dxa"/>
              <w:left w:w="108" w:type="dxa"/>
              <w:bottom w:w="0" w:type="dxa"/>
              <w:right w:w="108" w:type="dxa"/>
            </w:tcMar>
            <w:vAlign w:val="center"/>
          </w:tcPr>
          <w:p w14:paraId="3A10F65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拟投入本项目人员（</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104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43706D9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拟投入项目负责人</w:t>
            </w:r>
          </w:p>
          <w:p w14:paraId="69A4D94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09530F">
            <w:pPr>
              <w:adjustRightInd w:val="0"/>
              <w:snapToGrid w:val="0"/>
              <w:spacing w:line="240" w:lineRule="auto"/>
              <w:ind w:left="42" w:leftChars="20" w:right="42" w:rightChars="20"/>
              <w:rPr>
                <w:rFonts w:hint="eastAsia" w:ascii="宋体" w:hAnsi="宋体" w:cs="宋体"/>
                <w:color w:val="auto"/>
                <w:szCs w:val="21"/>
                <w:highlight w:val="none"/>
              </w:rPr>
            </w:pPr>
            <w:r>
              <w:rPr>
                <w:rFonts w:hint="eastAsia" w:hAnsi="宋体" w:cs="宋体"/>
                <w:color w:val="auto"/>
                <w:szCs w:val="21"/>
                <w:highlight w:val="none"/>
              </w:rPr>
              <w:t>1.</w:t>
            </w:r>
            <w:r>
              <w:rPr>
                <w:rFonts w:hint="eastAsia" w:ascii="宋体" w:hAnsi="宋体" w:cs="宋体"/>
                <w:color w:val="auto"/>
                <w:szCs w:val="21"/>
                <w:highlight w:val="none"/>
              </w:rPr>
              <w:t xml:space="preserve"> 项目负责人</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工程造价类高级</w:t>
            </w:r>
            <w:r>
              <w:rPr>
                <w:rFonts w:hint="eastAsia" w:ascii="宋体" w:hAnsi="宋体" w:cs="宋体"/>
                <w:color w:val="auto"/>
                <w:szCs w:val="21"/>
                <w:highlight w:val="none"/>
                <w:lang w:val="en-US" w:eastAsia="zh-CN"/>
              </w:rPr>
              <w:t>工程师或以上</w:t>
            </w:r>
            <w:r>
              <w:rPr>
                <w:rFonts w:hint="eastAsia" w:ascii="宋体" w:hAnsi="宋体" w:cs="宋体"/>
                <w:color w:val="auto"/>
                <w:szCs w:val="21"/>
                <w:highlight w:val="none"/>
              </w:rPr>
              <w:t>职称，并取得一级注册造价工程师（原造价工程师）执业资格</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工作经验</w:t>
            </w:r>
            <w:r>
              <w:rPr>
                <w:rFonts w:hint="eastAsia" w:ascii="宋体" w:hAnsi="宋体" w:cs="宋体"/>
                <w:color w:val="auto"/>
                <w:szCs w:val="21"/>
                <w:highlight w:val="none"/>
              </w:rPr>
              <w:t>年限：20年</w:t>
            </w:r>
            <w:bookmarkStart w:id="139" w:name="OLE_LINK2"/>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bookmarkEnd w:id="139"/>
            <w:r>
              <w:rPr>
                <w:rFonts w:hint="eastAsia" w:ascii="宋体" w:hAnsi="宋体" w:cs="宋体"/>
                <w:color w:val="auto"/>
                <w:szCs w:val="21"/>
                <w:highlight w:val="none"/>
              </w:rPr>
              <w:t>或以上的，得</w:t>
            </w:r>
            <w:r>
              <w:rPr>
                <w:rFonts w:hint="eastAsia" w:ascii="宋体" w:hAnsi="宋体" w:cs="宋体"/>
                <w:color w:val="auto"/>
                <w:szCs w:val="21"/>
                <w:highlight w:val="none"/>
                <w:lang w:eastAsia="zh-CN"/>
              </w:rPr>
              <w:t>3</w:t>
            </w:r>
            <w:r>
              <w:rPr>
                <w:rFonts w:ascii="宋体" w:hAnsi="宋体" w:cs="宋体"/>
                <w:color w:val="auto"/>
                <w:szCs w:val="21"/>
                <w:highlight w:val="none"/>
              </w:rPr>
              <w:t>分；1</w:t>
            </w: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不含</w:t>
            </w:r>
            <w:r>
              <w:rPr>
                <w:rFonts w:hint="eastAsia" w:ascii="宋体" w:hAnsi="宋体" w:cs="宋体"/>
                <w:color w:val="auto"/>
                <w:szCs w:val="21"/>
                <w:highlight w:val="none"/>
                <w:lang w:eastAsia="zh-CN"/>
              </w:rPr>
              <w:t>）</w:t>
            </w:r>
            <w:r>
              <w:rPr>
                <w:rFonts w:hint="eastAsia" w:ascii="宋体" w:hAnsi="宋体" w:cs="宋体"/>
                <w:color w:val="auto"/>
                <w:szCs w:val="21"/>
                <w:highlight w:val="none"/>
              </w:rPr>
              <w:t>年的，得2</w:t>
            </w:r>
            <w:r>
              <w:rPr>
                <w:rFonts w:ascii="宋体" w:hAnsi="宋体" w:cs="宋体"/>
                <w:color w:val="auto"/>
                <w:szCs w:val="21"/>
                <w:highlight w:val="none"/>
              </w:rPr>
              <w:t>分；5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不含</w:t>
            </w:r>
            <w:r>
              <w:rPr>
                <w:rFonts w:hint="eastAsia" w:ascii="宋体" w:hAnsi="宋体" w:cs="宋体"/>
                <w:color w:val="auto"/>
                <w:szCs w:val="21"/>
                <w:highlight w:val="none"/>
                <w:lang w:eastAsia="zh-CN"/>
              </w:rPr>
              <w:t>）</w:t>
            </w:r>
            <w:r>
              <w:rPr>
                <w:rFonts w:hint="eastAsia" w:ascii="宋体" w:hAnsi="宋体" w:cs="宋体"/>
                <w:color w:val="auto"/>
                <w:szCs w:val="21"/>
                <w:highlight w:val="none"/>
              </w:rPr>
              <w:t>年得的，得</w:t>
            </w:r>
            <w:r>
              <w:rPr>
                <w:rFonts w:ascii="宋体" w:hAnsi="宋体" w:cs="宋体"/>
                <w:color w:val="auto"/>
                <w:szCs w:val="21"/>
                <w:highlight w:val="none"/>
              </w:rPr>
              <w:t>1分</w:t>
            </w:r>
            <w:r>
              <w:rPr>
                <w:rFonts w:hint="eastAsia" w:ascii="宋体" w:hAnsi="宋体" w:cs="宋体"/>
                <w:color w:val="auto"/>
                <w:szCs w:val="21"/>
                <w:highlight w:val="none"/>
              </w:rPr>
              <w:t>；</w:t>
            </w:r>
          </w:p>
          <w:p w14:paraId="633337D3">
            <w:pPr>
              <w:pStyle w:val="12"/>
              <w:rPr>
                <w:rFonts w:hint="eastAsia" w:hAnsi="宋体" w:cs="宋体"/>
                <w:color w:val="auto"/>
                <w:szCs w:val="21"/>
                <w:highlight w:val="none"/>
              </w:rPr>
            </w:pPr>
            <w:r>
              <w:rPr>
                <w:rFonts w:hint="eastAsia" w:hAnsi="宋体" w:cs="宋体"/>
                <w:color w:val="auto"/>
                <w:szCs w:val="21"/>
                <w:highlight w:val="none"/>
              </w:rPr>
              <w:t>2.</w:t>
            </w: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22</w:t>
            </w:r>
            <w:r>
              <w:rPr>
                <w:rFonts w:hint="eastAsia" w:ascii="宋体" w:hAnsi="宋体" w:cs="宋体"/>
                <w:bCs/>
                <w:color w:val="auto"/>
                <w:szCs w:val="21"/>
                <w:highlight w:val="none"/>
              </w:rPr>
              <w:t>年</w:t>
            </w:r>
            <w:r>
              <w:rPr>
                <w:rFonts w:ascii="宋体" w:hAnsi="宋体" w:cs="宋体"/>
                <w:bCs/>
                <w:color w:val="auto"/>
                <w:szCs w:val="21"/>
                <w:highlight w:val="none"/>
              </w:rPr>
              <w:t>1月1日至</w:t>
            </w:r>
            <w:r>
              <w:rPr>
                <w:rFonts w:hint="eastAsia" w:ascii="宋体" w:hAnsi="宋体" w:cs="宋体"/>
                <w:bCs/>
                <w:color w:val="auto"/>
                <w:szCs w:val="21"/>
                <w:highlight w:val="none"/>
              </w:rPr>
              <w:t>投标截止时间止</w:t>
            </w:r>
            <w:r>
              <w:rPr>
                <w:rFonts w:hAnsi="宋体" w:cs="宋体"/>
                <w:color w:val="auto"/>
                <w:szCs w:val="21"/>
                <w:highlight w:val="none"/>
              </w:rPr>
              <w:t>，</w:t>
            </w:r>
            <w:r>
              <w:rPr>
                <w:rFonts w:hint="eastAsia" w:hAnsi="宋体" w:cs="宋体"/>
                <w:color w:val="auto"/>
                <w:szCs w:val="21"/>
                <w:highlight w:val="none"/>
              </w:rPr>
              <w:t>作为项目负责人</w:t>
            </w:r>
            <w:r>
              <w:rPr>
                <w:rFonts w:hAnsi="宋体" w:cs="宋体"/>
                <w:color w:val="auto"/>
                <w:szCs w:val="21"/>
                <w:highlight w:val="none"/>
              </w:rPr>
              <w:t>承接过1项</w:t>
            </w:r>
            <w:r>
              <w:rPr>
                <w:rFonts w:hint="eastAsia" w:hAnsi="宋体" w:cs="宋体"/>
                <w:color w:val="auto"/>
                <w:szCs w:val="21"/>
                <w:highlight w:val="none"/>
              </w:rPr>
              <w:t>造价咨询业绩，建设总投资估算大于</w:t>
            </w:r>
            <w:r>
              <w:rPr>
                <w:rFonts w:hint="eastAsia" w:hAnsi="宋体" w:cs="宋体"/>
                <w:color w:val="auto"/>
                <w:szCs w:val="21"/>
                <w:highlight w:val="none"/>
                <w:lang w:val="en-US" w:eastAsia="zh-CN"/>
              </w:rPr>
              <w:t>1</w:t>
            </w:r>
            <w:r>
              <w:rPr>
                <w:rFonts w:hint="eastAsia" w:hAnsi="宋体" w:cs="宋体"/>
                <w:color w:val="auto"/>
                <w:szCs w:val="21"/>
                <w:highlight w:val="none"/>
              </w:rPr>
              <w:t>亿元的得</w:t>
            </w:r>
            <w:r>
              <w:rPr>
                <w:rFonts w:hAnsi="宋体" w:cs="宋体"/>
                <w:color w:val="auto"/>
                <w:szCs w:val="21"/>
                <w:highlight w:val="none"/>
              </w:rPr>
              <w:t>2</w:t>
            </w:r>
            <w:r>
              <w:rPr>
                <w:rFonts w:hint="eastAsia" w:hAnsi="宋体" w:cs="宋体"/>
                <w:color w:val="auto"/>
                <w:szCs w:val="21"/>
                <w:highlight w:val="none"/>
              </w:rPr>
              <w:t>分；建设总投资估算在</w:t>
            </w:r>
            <w:r>
              <w:rPr>
                <w:rFonts w:hint="eastAsia" w:hAnsi="宋体" w:cs="宋体"/>
                <w:color w:val="auto"/>
                <w:szCs w:val="21"/>
                <w:highlight w:val="none"/>
                <w:lang w:val="en-US" w:eastAsia="zh-CN"/>
              </w:rPr>
              <w:t>5000万</w:t>
            </w:r>
            <w:r>
              <w:rPr>
                <w:rFonts w:hint="eastAsia" w:hAnsi="宋体" w:cs="宋体"/>
                <w:color w:val="auto"/>
                <w:szCs w:val="21"/>
                <w:highlight w:val="none"/>
              </w:rPr>
              <w:t>元（含）至</w:t>
            </w:r>
            <w:r>
              <w:rPr>
                <w:rFonts w:hint="eastAsia" w:hAnsi="宋体" w:cs="宋体"/>
                <w:color w:val="auto"/>
                <w:szCs w:val="21"/>
                <w:highlight w:val="none"/>
                <w:lang w:val="en-US" w:eastAsia="zh-CN"/>
              </w:rPr>
              <w:t>1</w:t>
            </w:r>
            <w:r>
              <w:rPr>
                <w:rFonts w:hint="eastAsia" w:hAnsi="宋体" w:cs="宋体"/>
                <w:color w:val="auto"/>
                <w:szCs w:val="21"/>
                <w:highlight w:val="none"/>
              </w:rPr>
              <w:t>亿元（含）之间的，得</w:t>
            </w:r>
            <w:r>
              <w:rPr>
                <w:rFonts w:hAnsi="宋体" w:cs="宋体"/>
                <w:color w:val="auto"/>
                <w:szCs w:val="21"/>
                <w:highlight w:val="none"/>
              </w:rPr>
              <w:t>1</w:t>
            </w:r>
            <w:r>
              <w:rPr>
                <w:rFonts w:hint="eastAsia" w:hAnsi="宋体" w:cs="宋体"/>
                <w:color w:val="auto"/>
                <w:szCs w:val="21"/>
                <w:highlight w:val="none"/>
              </w:rPr>
              <w:t>分；。本小项最多得2分。</w:t>
            </w:r>
          </w:p>
          <w:p w14:paraId="1F0149B3">
            <w:pPr>
              <w:pStyle w:val="29"/>
              <w:rPr>
                <w:rFonts w:hint="eastAsia" w:hAnsi="宋体" w:cs="宋体"/>
                <w:color w:val="auto"/>
                <w:szCs w:val="21"/>
                <w:highlight w:val="none"/>
              </w:rPr>
            </w:pPr>
            <w:r>
              <w:rPr>
                <w:rFonts w:hint="eastAsia" w:hAnsi="宋体" w:cs="宋体"/>
                <w:color w:val="auto"/>
                <w:szCs w:val="21"/>
                <w:highlight w:val="none"/>
              </w:rPr>
              <w:t>注：（1）提供职称等相关证明材料原件扫描件，提供人员社保证明，须为造价咨询单位正式员工。</w:t>
            </w:r>
          </w:p>
          <w:p w14:paraId="6DFE1E67">
            <w:pPr>
              <w:pStyle w:val="29"/>
              <w:numPr>
                <w:ilvl w:val="0"/>
                <w:numId w:val="0"/>
              </w:numPr>
              <w:ind w:left="63" w:leftChars="30" w:right="63" w:rightChars="30"/>
              <w:textAlignment w:val="center"/>
              <w:rPr>
                <w:rFonts w:ascii="宋体" w:hAnsi="宋体" w:cs="宋体"/>
                <w:color w:val="auto"/>
                <w:kern w:val="0"/>
                <w:szCs w:val="21"/>
                <w:highlight w:val="none"/>
              </w:rPr>
            </w:pPr>
            <w:r>
              <w:rPr>
                <w:rFonts w:ascii="宋体" w:hAnsi="宋体" w:eastAsia="宋体" w:cs="宋体"/>
                <w:color w:val="auto"/>
                <w:kern w:val="0"/>
                <w:sz w:val="21"/>
                <w:szCs w:val="21"/>
                <w:highlight w:val="none"/>
                <w:lang w:val="en-US" w:eastAsia="zh-CN" w:bidi="ar-SA"/>
              </w:rPr>
              <w:t>（2）</w:t>
            </w:r>
            <w:r>
              <w:rPr>
                <w:rFonts w:hint="eastAsia" w:ascii="宋体" w:hAnsi="宋体" w:cs="宋体"/>
                <w:color w:val="auto"/>
                <w:kern w:val="0"/>
                <w:szCs w:val="21"/>
                <w:highlight w:val="none"/>
              </w:rPr>
              <w:t>业绩证明材料需提供咨询服务合同和中标通知书</w:t>
            </w:r>
            <w:r>
              <w:rPr>
                <w:rFonts w:hint="eastAsia" w:ascii="宋体" w:hAnsi="宋体" w:cs="宋体"/>
                <w:bCs/>
                <w:color w:val="auto"/>
                <w:kern w:val="0"/>
                <w:szCs w:val="21"/>
                <w:highlight w:val="none"/>
              </w:rPr>
              <w:t>（或免招标证明）</w:t>
            </w:r>
            <w:r>
              <w:rPr>
                <w:rFonts w:ascii="宋体" w:hAnsi="宋体" w:cs="宋体"/>
                <w:color w:val="auto"/>
                <w:kern w:val="0"/>
                <w:szCs w:val="21"/>
                <w:highlight w:val="none"/>
              </w:rPr>
              <w:t>,正在履约中的项目时间以合同签订的时间为准，已完成的项目时间以最终的成果文件时间为准,工程指标以合同或成果文件为准。造价咨询服务工作内容需包含招标控制价或施工图预算编审、施工阶段及竣工结算咨询服务。</w:t>
            </w:r>
          </w:p>
          <w:p w14:paraId="62052E8B">
            <w:pPr>
              <w:pStyle w:val="29"/>
              <w:numPr>
                <w:ilvl w:val="-1"/>
                <w:numId w:val="0"/>
              </w:numPr>
              <w:ind w:left="0" w:leftChars="0" w:right="63" w:rightChars="30"/>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bookmarkStart w:id="140" w:name="OLE_LINK1"/>
            <w:r>
              <w:rPr>
                <w:rFonts w:hint="eastAsia" w:ascii="宋体" w:hAnsi="宋体" w:cs="宋体"/>
                <w:color w:val="auto"/>
                <w:kern w:val="0"/>
                <w:szCs w:val="21"/>
                <w:highlight w:val="none"/>
              </w:rPr>
              <w:t>工作经验</w:t>
            </w:r>
            <w:bookmarkEnd w:id="140"/>
            <w:r>
              <w:rPr>
                <w:rFonts w:hint="eastAsia" w:ascii="宋体" w:hAnsi="宋体" w:cs="宋体"/>
                <w:color w:val="auto"/>
                <w:kern w:val="0"/>
                <w:szCs w:val="21"/>
                <w:highlight w:val="none"/>
              </w:rPr>
              <w:t>年限起计时间以提供</w:t>
            </w:r>
            <w:r>
              <w:rPr>
                <w:rFonts w:hint="eastAsia" w:ascii="宋体" w:hAnsi="宋体" w:cs="宋体"/>
                <w:color w:val="auto"/>
                <w:kern w:val="0"/>
                <w:szCs w:val="21"/>
                <w:highlight w:val="none"/>
                <w:lang w:val="en-US" w:eastAsia="zh-CN"/>
              </w:rPr>
              <w:t>大专或以上</w:t>
            </w:r>
            <w:r>
              <w:rPr>
                <w:rFonts w:hint="eastAsia" w:ascii="宋体" w:hAnsi="宋体" w:cs="宋体"/>
                <w:color w:val="auto"/>
                <w:kern w:val="0"/>
                <w:szCs w:val="21"/>
                <w:highlight w:val="none"/>
              </w:rPr>
              <w:t>毕业证书发证时间为准</w:t>
            </w:r>
            <w:r>
              <w:rPr>
                <w:rFonts w:hint="eastAsia" w:ascii="宋体" w:hAnsi="宋体" w:cs="宋体"/>
                <w:color w:val="auto"/>
                <w:kern w:val="0"/>
                <w:szCs w:val="21"/>
                <w:highlight w:val="none"/>
                <w:lang w:eastAsia="zh-CN"/>
              </w:rPr>
              <w:t>。</w:t>
            </w:r>
          </w:p>
        </w:tc>
      </w:tr>
      <w:tr w14:paraId="2BE58584">
        <w:tblPrEx>
          <w:shd w:val="clear" w:color="auto" w:fill="FFFFFF"/>
          <w:tblCellMar>
            <w:top w:w="0" w:type="dxa"/>
            <w:left w:w="0" w:type="dxa"/>
            <w:bottom w:w="0" w:type="dxa"/>
            <w:right w:w="0" w:type="dxa"/>
          </w:tblCellMar>
        </w:tblPrEx>
        <w:trPr>
          <w:trHeight w:val="957" w:hRule="atLeast"/>
          <w:jc w:val="center"/>
        </w:trPr>
        <w:tc>
          <w:tcPr>
            <w:tcW w:w="845" w:type="dxa"/>
            <w:vMerge w:val="continue"/>
            <w:tcBorders>
              <w:left w:val="single" w:color="auto" w:sz="8" w:space="0"/>
              <w:bottom w:val="single" w:color="auto" w:sz="4" w:space="0"/>
              <w:right w:val="single" w:color="auto" w:sz="4" w:space="0"/>
            </w:tcBorders>
            <w:shd w:val="clear" w:color="auto" w:fill="FFFFFF"/>
            <w:vAlign w:val="center"/>
          </w:tcPr>
          <w:p w14:paraId="5A5CC226">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right w:val="single" w:color="auto" w:sz="4" w:space="0"/>
            </w:tcBorders>
            <w:shd w:val="clear" w:color="auto" w:fill="FFFFFF"/>
            <w:vAlign w:val="center"/>
          </w:tcPr>
          <w:p w14:paraId="24CDC23E">
            <w:pPr>
              <w:spacing w:line="400" w:lineRule="exact"/>
              <w:jc w:val="center"/>
              <w:rPr>
                <w:rFonts w:hint="eastAsia" w:ascii="宋体" w:hAnsi="宋体" w:cs="宋体"/>
                <w:color w:val="auto"/>
                <w:szCs w:val="21"/>
                <w:highlight w:val="none"/>
              </w:rPr>
            </w:pPr>
          </w:p>
        </w:tc>
        <w:tc>
          <w:tcPr>
            <w:tcW w:w="1156" w:type="dxa"/>
            <w:vMerge w:val="continue"/>
            <w:tcBorders>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01DB7BFC">
            <w:pPr>
              <w:snapToGrid w:val="0"/>
              <w:spacing w:line="400" w:lineRule="exact"/>
              <w:jc w:val="center"/>
              <w:rPr>
                <w:rFonts w:hint="eastAsia" w:ascii="宋体" w:hAnsi="宋体" w:cs="宋体"/>
                <w:bCs/>
                <w:color w:val="auto"/>
                <w:kern w:val="0"/>
                <w:szCs w:val="21"/>
                <w:highlight w:val="none"/>
              </w:rPr>
            </w:pPr>
          </w:p>
        </w:tc>
        <w:tc>
          <w:tcPr>
            <w:tcW w:w="104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6471601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拟投入本项目人员（项目负责人除外）（</w:t>
            </w: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29066D">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除项目负责人外，其他人员要求：</w:t>
            </w:r>
          </w:p>
          <w:p w14:paraId="2E7744BE">
            <w:pPr>
              <w:pStyle w:val="29"/>
              <w:snapToGrid w:val="0"/>
              <w:rPr>
                <w:rFonts w:hAnsi="宋体" w:cs="宋体"/>
                <w:color w:val="auto"/>
                <w:szCs w:val="21"/>
                <w:highlight w:val="none"/>
              </w:rPr>
            </w:pPr>
            <w:r>
              <w:rPr>
                <w:rFonts w:hAnsi="宋体" w:cs="宋体"/>
                <w:color w:val="auto"/>
                <w:szCs w:val="21"/>
                <w:highlight w:val="none"/>
              </w:rPr>
              <w:t>1、满足招标文件中《造价咨询服务其他人员配备要求表》的得</w:t>
            </w:r>
            <w:r>
              <w:rPr>
                <w:rFonts w:hint="eastAsia" w:hAnsi="宋体" w:cs="宋体"/>
                <w:color w:val="auto"/>
                <w:szCs w:val="21"/>
                <w:highlight w:val="none"/>
                <w:lang w:eastAsia="zh-CN"/>
              </w:rPr>
              <w:t>4</w:t>
            </w:r>
            <w:r>
              <w:rPr>
                <w:rFonts w:hint="eastAsia" w:hAnsi="宋体" w:cs="宋体"/>
                <w:color w:val="auto"/>
                <w:szCs w:val="21"/>
                <w:highlight w:val="none"/>
              </w:rPr>
              <w:t>分，不满足不得分。</w:t>
            </w:r>
          </w:p>
          <w:p w14:paraId="565C4C00">
            <w:pPr>
              <w:pStyle w:val="12"/>
              <w:rPr>
                <w:rFonts w:hint="eastAsia" w:hAnsi="宋体" w:cs="宋体"/>
                <w:color w:val="auto"/>
                <w:szCs w:val="21"/>
                <w:highlight w:val="none"/>
              </w:rPr>
            </w:pPr>
            <w:r>
              <w:rPr>
                <w:rFonts w:hint="eastAsia" w:hAnsi="宋体" w:cs="宋体"/>
                <w:color w:val="auto"/>
                <w:szCs w:val="21"/>
                <w:highlight w:val="none"/>
              </w:rPr>
              <w:t>2、满足招标文件中《造价咨询服务其他人员配备要求表》的基础上，技术负责人、土建</w:t>
            </w:r>
            <w:r>
              <w:rPr>
                <w:rFonts w:hint="eastAsia" w:hAnsi="宋体" w:cs="宋体"/>
                <w:color w:val="auto"/>
                <w:szCs w:val="21"/>
                <w:highlight w:val="none"/>
                <w:lang w:val="en-US" w:eastAsia="zh-CN"/>
              </w:rPr>
              <w:t>及安装</w:t>
            </w:r>
            <w:r>
              <w:rPr>
                <w:rFonts w:hint="eastAsia" w:hAnsi="宋体" w:cs="宋体"/>
                <w:color w:val="auto"/>
                <w:szCs w:val="21"/>
                <w:highlight w:val="none"/>
              </w:rPr>
              <w:t>专业负责人具有工程造价类高级</w:t>
            </w:r>
            <w:r>
              <w:rPr>
                <w:rFonts w:hint="eastAsia" w:hAnsi="宋体" w:cs="宋体"/>
                <w:color w:val="auto"/>
                <w:szCs w:val="21"/>
                <w:highlight w:val="none"/>
                <w:lang w:val="en-US" w:eastAsia="zh-CN"/>
              </w:rPr>
              <w:t>或以上</w:t>
            </w:r>
            <w:r>
              <w:rPr>
                <w:rFonts w:hint="eastAsia" w:hAnsi="宋体" w:cs="宋体"/>
                <w:color w:val="auto"/>
                <w:szCs w:val="21"/>
                <w:highlight w:val="none"/>
              </w:rPr>
              <w:t>职称的，每1人得1分。同一专业负责人只计取一人。本小项最多得</w:t>
            </w:r>
            <w:r>
              <w:rPr>
                <w:rFonts w:hint="eastAsia" w:hAnsi="宋体" w:cs="宋体"/>
                <w:color w:val="auto"/>
                <w:szCs w:val="21"/>
                <w:highlight w:val="none"/>
                <w:lang w:eastAsia="zh-CN"/>
              </w:rPr>
              <w:t>3</w:t>
            </w:r>
            <w:r>
              <w:rPr>
                <w:rFonts w:hint="eastAsia" w:hAnsi="宋体" w:cs="宋体"/>
                <w:color w:val="auto"/>
                <w:szCs w:val="21"/>
                <w:highlight w:val="none"/>
              </w:rPr>
              <w:t>分。</w:t>
            </w:r>
          </w:p>
          <w:p w14:paraId="6F4ACD1B">
            <w:pPr>
              <w:pStyle w:val="12"/>
              <w:rPr>
                <w:rFonts w:hint="eastAsia" w:hAnsi="宋体" w:cs="宋体"/>
                <w:color w:val="auto"/>
                <w:szCs w:val="21"/>
                <w:highlight w:val="none"/>
              </w:rPr>
            </w:pPr>
            <w:r>
              <w:rPr>
                <w:rFonts w:hint="eastAsia" w:hAnsi="宋体" w:cs="宋体"/>
                <w:color w:val="auto"/>
                <w:szCs w:val="21"/>
                <w:highlight w:val="none"/>
              </w:rPr>
              <w:t>3、满足招标文件中《造价咨询服务其他人员配备要求表》的基础上：除项目负责人、技术负责人、土建</w:t>
            </w:r>
            <w:r>
              <w:rPr>
                <w:rFonts w:hint="eastAsia" w:hAnsi="宋体" w:cs="宋体"/>
                <w:color w:val="auto"/>
                <w:szCs w:val="21"/>
                <w:highlight w:val="none"/>
                <w:lang w:val="en-US" w:eastAsia="zh-CN"/>
              </w:rPr>
              <w:t>及安装</w:t>
            </w:r>
            <w:r>
              <w:rPr>
                <w:rFonts w:hint="eastAsia" w:hAnsi="宋体" w:cs="宋体"/>
                <w:color w:val="auto"/>
                <w:szCs w:val="21"/>
                <w:highlight w:val="none"/>
              </w:rPr>
              <w:t>专业负责人外，每增加一名注册造价工程师且具有工程造价类高级职称的得</w:t>
            </w:r>
            <w:r>
              <w:rPr>
                <w:rFonts w:hAnsi="宋体" w:cs="宋体"/>
                <w:color w:val="auto"/>
                <w:szCs w:val="21"/>
                <w:highlight w:val="none"/>
              </w:rPr>
              <w:t>1</w:t>
            </w:r>
            <w:r>
              <w:rPr>
                <w:rFonts w:hint="eastAsia" w:hAnsi="宋体" w:cs="宋体"/>
                <w:color w:val="auto"/>
                <w:szCs w:val="21"/>
                <w:highlight w:val="none"/>
              </w:rPr>
              <w:t>分，本小项最多得</w:t>
            </w:r>
            <w:r>
              <w:rPr>
                <w:rFonts w:hint="eastAsia" w:hAnsi="宋体" w:cs="宋体"/>
                <w:color w:val="auto"/>
                <w:szCs w:val="21"/>
                <w:highlight w:val="none"/>
                <w:lang w:val="en-US" w:eastAsia="zh-CN"/>
              </w:rPr>
              <w:t>3</w:t>
            </w:r>
            <w:r>
              <w:rPr>
                <w:rFonts w:hint="eastAsia" w:hAnsi="宋体" w:cs="宋体"/>
                <w:color w:val="auto"/>
                <w:szCs w:val="21"/>
                <w:highlight w:val="none"/>
              </w:rPr>
              <w:t>分。</w:t>
            </w:r>
          </w:p>
          <w:p w14:paraId="7524BEB1">
            <w:pPr>
              <w:pStyle w:val="29"/>
              <w:tabs>
                <w:tab w:val="left" w:pos="229"/>
              </w:tabs>
              <w:snapToGrid w:val="0"/>
              <w:rPr>
                <w:rFonts w:hint="eastAsia" w:ascii="宋体" w:hAnsi="宋体" w:cs="宋体"/>
                <w:b/>
                <w:color w:val="auto"/>
                <w:szCs w:val="21"/>
                <w:highlight w:val="none"/>
              </w:rPr>
            </w:pPr>
            <w:r>
              <w:rPr>
                <w:rFonts w:hint="eastAsia" w:hAnsi="宋体" w:cs="宋体"/>
                <w:color w:val="auto"/>
                <w:szCs w:val="21"/>
                <w:highlight w:val="none"/>
              </w:rPr>
              <w:t>注：各专业人员不重复计算得分；前述所提供的投入人员必须为投标单位人员，需提供相关资格证书、社保证明。</w:t>
            </w:r>
          </w:p>
        </w:tc>
      </w:tr>
      <w:tr w14:paraId="056CCF6F">
        <w:tblPrEx>
          <w:shd w:val="clear" w:color="auto" w:fill="FFFFFF"/>
          <w:tblCellMar>
            <w:top w:w="0" w:type="dxa"/>
            <w:left w:w="0" w:type="dxa"/>
            <w:bottom w:w="0" w:type="dxa"/>
            <w:right w:w="0" w:type="dxa"/>
          </w:tblCellMar>
        </w:tblPrEx>
        <w:trPr>
          <w:trHeight w:val="2833" w:hRule="atLeast"/>
          <w:jc w:val="center"/>
        </w:trPr>
        <w:tc>
          <w:tcPr>
            <w:tcW w:w="8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F6BD74">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2.2.4（2)</w:t>
            </w:r>
          </w:p>
        </w:tc>
        <w:tc>
          <w:tcPr>
            <w:tcW w:w="1201" w:type="dxa"/>
            <w:vMerge w:val="restart"/>
            <w:tcBorders>
              <w:top w:val="single" w:color="auto" w:sz="4" w:space="0"/>
              <w:left w:val="single" w:color="auto" w:sz="4" w:space="0"/>
              <w:right w:val="single" w:color="auto" w:sz="4" w:space="0"/>
            </w:tcBorders>
            <w:shd w:val="clear" w:color="auto" w:fill="FFFFFF"/>
            <w:vAlign w:val="center"/>
          </w:tcPr>
          <w:p w14:paraId="6E85CF5F">
            <w:pPr>
              <w:spacing w:line="400" w:lineRule="exact"/>
              <w:jc w:val="center"/>
              <w:rPr>
                <w:rFonts w:hint="eastAsia" w:ascii="宋体" w:hAnsi="宋体" w:cs="宋体"/>
                <w:color w:val="auto"/>
                <w:szCs w:val="21"/>
                <w:highlight w:val="none"/>
              </w:rPr>
            </w:pPr>
            <w:r>
              <w:rPr>
                <w:rFonts w:hint="eastAsia" w:ascii="宋体" w:hAnsi="宋体" w:cs="宋体"/>
                <w:color w:val="auto"/>
                <w:highlight w:val="none"/>
              </w:rPr>
              <w:t>造价咨询服务方案部分</w:t>
            </w:r>
            <w:r>
              <w:rPr>
                <w:rFonts w:hint="eastAsia" w:ascii="宋体" w:hAnsi="宋体" w:cs="宋体"/>
                <w:color w:val="auto"/>
                <w:szCs w:val="21"/>
                <w:highlight w:val="none"/>
              </w:rPr>
              <w:t>标准</w:t>
            </w:r>
          </w:p>
          <w:p w14:paraId="5438CCF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w:t>
            </w:r>
          </w:p>
        </w:tc>
        <w:tc>
          <w:tcPr>
            <w:tcW w:w="2201"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07FEF7D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造价咨询服务工作的理解</w:t>
            </w:r>
          </w:p>
          <w:p w14:paraId="67A295A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A706FB">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对造价咨询服务工作的理解：</w:t>
            </w:r>
          </w:p>
          <w:p w14:paraId="0FD7681E">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优</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3-10)</w:t>
            </w:r>
            <w:r>
              <w:rPr>
                <w:rFonts w:hint="eastAsia" w:ascii="宋体" w:hAnsi="宋体" w:cs="宋体"/>
                <w:b/>
                <w:bCs/>
                <w:color w:val="auto"/>
                <w:szCs w:val="21"/>
                <w:highlight w:val="none"/>
              </w:rPr>
              <w:t>分、良</w:t>
            </w:r>
            <w:r>
              <w:rPr>
                <w:rFonts w:hint="eastAsia" w:ascii="宋体" w:hAnsi="宋体" w:cs="宋体"/>
                <w:b/>
                <w:bCs/>
                <w:color w:val="auto"/>
                <w:szCs w:val="21"/>
                <w:highlight w:val="none"/>
                <w:lang w:val="en-US" w:eastAsia="zh-CN"/>
              </w:rPr>
              <w:t>[10-8)</w:t>
            </w:r>
            <w:r>
              <w:rPr>
                <w:rFonts w:hint="eastAsia" w:ascii="宋体" w:hAnsi="宋体" w:cs="宋体"/>
                <w:b/>
                <w:bCs/>
                <w:color w:val="auto"/>
                <w:szCs w:val="21"/>
                <w:highlight w:val="none"/>
              </w:rPr>
              <w:t>分、中</w:t>
            </w:r>
            <w:r>
              <w:rPr>
                <w:rFonts w:hint="eastAsia" w:ascii="宋体" w:hAnsi="宋体" w:cs="宋体"/>
                <w:b/>
                <w:bCs/>
                <w:color w:val="auto"/>
                <w:szCs w:val="21"/>
                <w:highlight w:val="none"/>
                <w:lang w:val="en-US" w:eastAsia="zh-CN"/>
              </w:rPr>
              <w:t>[8-4)</w:t>
            </w:r>
            <w:r>
              <w:rPr>
                <w:rFonts w:hint="eastAsia" w:ascii="宋体" w:hAnsi="宋体" w:cs="宋体"/>
                <w:b/>
                <w:bCs/>
                <w:color w:val="auto"/>
                <w:szCs w:val="21"/>
                <w:highlight w:val="none"/>
              </w:rPr>
              <w:t>分、差</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分、无0分</w:t>
            </w:r>
          </w:p>
          <w:p w14:paraId="6AFD5DE0">
            <w:pPr>
              <w:snapToGrid w:val="0"/>
              <w:rPr>
                <w:rFonts w:hint="eastAsia" w:ascii="宋体" w:hAnsi="宋体" w:cs="宋体"/>
                <w:color w:val="auto"/>
                <w:szCs w:val="21"/>
                <w:highlight w:val="none"/>
              </w:rPr>
            </w:pPr>
            <w:r>
              <w:rPr>
                <w:rFonts w:hint="eastAsia" w:ascii="宋体" w:hAnsi="宋体" w:cs="宋体"/>
                <w:color w:val="auto"/>
                <w:szCs w:val="21"/>
                <w:highlight w:val="none"/>
              </w:rPr>
              <w:t>优:对本项目造价咨询工作的理解准确、深入，重点难点剖析到位、合理；</w:t>
            </w:r>
          </w:p>
          <w:p w14:paraId="728D1C0A">
            <w:pPr>
              <w:snapToGrid w:val="0"/>
              <w:rPr>
                <w:rFonts w:hint="eastAsia" w:ascii="宋体" w:hAnsi="宋体" w:cs="宋体"/>
                <w:color w:val="auto"/>
                <w:szCs w:val="21"/>
                <w:highlight w:val="none"/>
              </w:rPr>
            </w:pPr>
            <w:r>
              <w:rPr>
                <w:rFonts w:hint="eastAsia" w:ascii="宋体" w:hAnsi="宋体" w:cs="宋体"/>
                <w:color w:val="auto"/>
                <w:szCs w:val="21"/>
                <w:highlight w:val="none"/>
              </w:rPr>
              <w:t>良:对本项目造价咨询工作的理解较准确、较深入，重点难点剖析较到位、较合理；</w:t>
            </w:r>
          </w:p>
          <w:p w14:paraId="57EEDAAF">
            <w:pPr>
              <w:snapToGrid w:val="0"/>
              <w:rPr>
                <w:rFonts w:hint="eastAsia" w:ascii="宋体" w:hAnsi="宋体" w:cs="宋体"/>
                <w:color w:val="auto"/>
                <w:szCs w:val="21"/>
                <w:highlight w:val="none"/>
              </w:rPr>
            </w:pPr>
            <w:r>
              <w:rPr>
                <w:rFonts w:hint="eastAsia" w:ascii="宋体" w:hAnsi="宋体" w:cs="宋体"/>
                <w:color w:val="auto"/>
                <w:szCs w:val="21"/>
                <w:highlight w:val="none"/>
              </w:rPr>
              <w:t>中:对本项目造价咨询工作的理解不够准确、不够深入，重点难点剖析不够到位、不够合理；</w:t>
            </w:r>
          </w:p>
          <w:p w14:paraId="766AECC2">
            <w:pPr>
              <w:snapToGrid w:val="0"/>
              <w:rPr>
                <w:rFonts w:hint="eastAsia" w:ascii="宋体" w:hAnsi="宋体" w:cs="宋体"/>
                <w:color w:val="auto"/>
                <w:szCs w:val="21"/>
                <w:highlight w:val="none"/>
              </w:rPr>
            </w:pPr>
            <w:r>
              <w:rPr>
                <w:rFonts w:hint="eastAsia" w:ascii="宋体" w:hAnsi="宋体" w:cs="宋体"/>
                <w:color w:val="auto"/>
                <w:szCs w:val="21"/>
                <w:highlight w:val="none"/>
              </w:rPr>
              <w:t>差:对本项目造价咨询工作的理解不准确、不深入，重点难点剖析不到位、不合理。</w:t>
            </w:r>
          </w:p>
        </w:tc>
      </w:tr>
      <w:tr w14:paraId="5D2570A1">
        <w:tblPrEx>
          <w:shd w:val="clear" w:color="auto" w:fill="FFFFFF"/>
          <w:tblCellMar>
            <w:top w:w="0" w:type="dxa"/>
            <w:left w:w="0" w:type="dxa"/>
            <w:bottom w:w="0" w:type="dxa"/>
            <w:right w:w="0" w:type="dxa"/>
          </w:tblCellMar>
        </w:tblPrEx>
        <w:trPr>
          <w:trHeight w:val="2298" w:hRule="atLeast"/>
          <w:jc w:val="center"/>
        </w:trPr>
        <w:tc>
          <w:tcPr>
            <w:tcW w:w="84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CBBB7A">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right w:val="single" w:color="auto" w:sz="4" w:space="0"/>
            </w:tcBorders>
            <w:shd w:val="clear" w:color="auto" w:fill="FFFFFF"/>
            <w:vAlign w:val="center"/>
          </w:tcPr>
          <w:p w14:paraId="1CC5FF08">
            <w:pPr>
              <w:spacing w:line="400" w:lineRule="exact"/>
              <w:jc w:val="center"/>
              <w:rPr>
                <w:rFonts w:hint="eastAsia" w:ascii="宋体" w:hAnsi="宋体" w:cs="宋体"/>
                <w:color w:val="auto"/>
                <w:szCs w:val="21"/>
                <w:highlight w:val="none"/>
              </w:rPr>
            </w:pPr>
          </w:p>
        </w:tc>
        <w:tc>
          <w:tcPr>
            <w:tcW w:w="2201"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5EF6F3E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造价咨询工作实施方案</w:t>
            </w:r>
          </w:p>
          <w:p w14:paraId="6630BE95">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58F504">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造价咨询工作实施方案：</w:t>
            </w:r>
          </w:p>
          <w:p w14:paraId="7AA8EDDE">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优</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3-10)</w:t>
            </w:r>
            <w:r>
              <w:rPr>
                <w:rFonts w:hint="eastAsia" w:ascii="宋体" w:hAnsi="宋体" w:cs="宋体"/>
                <w:b/>
                <w:bCs/>
                <w:color w:val="auto"/>
                <w:szCs w:val="21"/>
                <w:highlight w:val="none"/>
              </w:rPr>
              <w:t>分、良</w:t>
            </w:r>
            <w:r>
              <w:rPr>
                <w:rFonts w:hint="eastAsia" w:ascii="宋体" w:hAnsi="宋体" w:cs="宋体"/>
                <w:b/>
                <w:bCs/>
                <w:color w:val="auto"/>
                <w:szCs w:val="21"/>
                <w:highlight w:val="none"/>
                <w:lang w:val="en-US" w:eastAsia="zh-CN"/>
              </w:rPr>
              <w:t>[10-8)</w:t>
            </w:r>
            <w:r>
              <w:rPr>
                <w:rFonts w:hint="eastAsia" w:ascii="宋体" w:hAnsi="宋体" w:cs="宋体"/>
                <w:b/>
                <w:bCs/>
                <w:color w:val="auto"/>
                <w:szCs w:val="21"/>
                <w:highlight w:val="none"/>
              </w:rPr>
              <w:t>分、中</w:t>
            </w:r>
            <w:r>
              <w:rPr>
                <w:rFonts w:hint="eastAsia" w:ascii="宋体" w:hAnsi="宋体" w:cs="宋体"/>
                <w:b/>
                <w:bCs/>
                <w:color w:val="auto"/>
                <w:szCs w:val="21"/>
                <w:highlight w:val="none"/>
                <w:lang w:val="en-US" w:eastAsia="zh-CN"/>
              </w:rPr>
              <w:t>[8-4)</w:t>
            </w:r>
            <w:r>
              <w:rPr>
                <w:rFonts w:hint="eastAsia" w:ascii="宋体" w:hAnsi="宋体" w:cs="宋体"/>
                <w:b/>
                <w:bCs/>
                <w:color w:val="auto"/>
                <w:szCs w:val="21"/>
                <w:highlight w:val="none"/>
              </w:rPr>
              <w:t>分、差</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分、无0分</w:t>
            </w:r>
          </w:p>
          <w:p w14:paraId="0FF7826B">
            <w:pPr>
              <w:snapToGrid w:val="0"/>
              <w:rPr>
                <w:rFonts w:hint="eastAsia" w:ascii="宋体" w:hAnsi="宋体" w:cs="宋体"/>
                <w:color w:val="auto"/>
                <w:szCs w:val="21"/>
                <w:highlight w:val="none"/>
              </w:rPr>
            </w:pPr>
            <w:r>
              <w:rPr>
                <w:rFonts w:hint="eastAsia" w:ascii="宋体" w:hAnsi="宋体" w:cs="宋体"/>
                <w:color w:val="auto"/>
                <w:szCs w:val="21"/>
                <w:highlight w:val="none"/>
              </w:rPr>
              <w:t>优：实施方案具体、合理，可操作性强，并能有效把握关键节点工作；</w:t>
            </w:r>
          </w:p>
          <w:p w14:paraId="092E3F7D">
            <w:pPr>
              <w:snapToGrid w:val="0"/>
              <w:rPr>
                <w:rFonts w:hint="eastAsia" w:ascii="宋体" w:hAnsi="宋体" w:cs="宋体"/>
                <w:color w:val="auto"/>
                <w:szCs w:val="21"/>
                <w:highlight w:val="none"/>
              </w:rPr>
            </w:pPr>
            <w:r>
              <w:rPr>
                <w:rFonts w:hint="eastAsia" w:ascii="宋体" w:hAnsi="宋体" w:cs="宋体"/>
                <w:color w:val="auto"/>
                <w:szCs w:val="21"/>
                <w:highlight w:val="none"/>
              </w:rPr>
              <w:t>良；实施方案比较具体、合理，可操作实施，较能把握关键节点工作；</w:t>
            </w:r>
          </w:p>
          <w:p w14:paraId="09D48063">
            <w:pPr>
              <w:snapToGrid w:val="0"/>
              <w:rPr>
                <w:rFonts w:hint="eastAsia" w:ascii="宋体" w:hAnsi="宋体" w:cs="宋体"/>
                <w:color w:val="auto"/>
                <w:szCs w:val="21"/>
                <w:highlight w:val="none"/>
              </w:rPr>
            </w:pPr>
            <w:r>
              <w:rPr>
                <w:rFonts w:hint="eastAsia" w:ascii="宋体" w:hAnsi="宋体" w:cs="宋体"/>
                <w:color w:val="auto"/>
                <w:szCs w:val="21"/>
                <w:highlight w:val="none"/>
              </w:rPr>
              <w:t>中：实施方案不够具体，但能基本把握关键节点工作。</w:t>
            </w:r>
          </w:p>
          <w:p w14:paraId="676818C8">
            <w:pPr>
              <w:snapToGrid w:val="0"/>
              <w:rPr>
                <w:rFonts w:hint="eastAsia" w:ascii="宋体" w:hAnsi="宋体" w:cs="宋体"/>
                <w:color w:val="auto"/>
                <w:szCs w:val="21"/>
                <w:highlight w:val="none"/>
              </w:rPr>
            </w:pPr>
            <w:r>
              <w:rPr>
                <w:rFonts w:hint="eastAsia" w:ascii="宋体" w:hAnsi="宋体" w:cs="宋体"/>
                <w:color w:val="auto"/>
                <w:szCs w:val="21"/>
                <w:highlight w:val="none"/>
              </w:rPr>
              <w:t>差：实施方案不具体，不能把握关键节点工作。</w:t>
            </w:r>
          </w:p>
        </w:tc>
      </w:tr>
      <w:tr w14:paraId="3CB98F31">
        <w:tblPrEx>
          <w:shd w:val="clear" w:color="auto" w:fill="FFFFFF"/>
          <w:tblCellMar>
            <w:top w:w="0" w:type="dxa"/>
            <w:left w:w="0" w:type="dxa"/>
            <w:bottom w:w="0" w:type="dxa"/>
            <w:right w:w="0" w:type="dxa"/>
          </w:tblCellMar>
        </w:tblPrEx>
        <w:trPr>
          <w:trHeight w:val="849" w:hRule="atLeast"/>
          <w:jc w:val="center"/>
        </w:trPr>
        <w:tc>
          <w:tcPr>
            <w:tcW w:w="84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D0FAC5">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right w:val="single" w:color="auto" w:sz="4" w:space="0"/>
            </w:tcBorders>
            <w:shd w:val="clear" w:color="auto" w:fill="FFFFFF"/>
            <w:vAlign w:val="center"/>
          </w:tcPr>
          <w:p w14:paraId="648FD10A">
            <w:pPr>
              <w:spacing w:line="400" w:lineRule="exact"/>
              <w:jc w:val="center"/>
              <w:rPr>
                <w:rFonts w:hint="eastAsia" w:ascii="宋体" w:hAnsi="宋体" w:cs="宋体"/>
                <w:color w:val="auto"/>
                <w:szCs w:val="21"/>
                <w:highlight w:val="none"/>
              </w:rPr>
            </w:pPr>
          </w:p>
        </w:tc>
        <w:tc>
          <w:tcPr>
            <w:tcW w:w="2201"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715564C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质量保证措施（</w:t>
            </w: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6F283A">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造价咨询质量保证措施：</w:t>
            </w:r>
          </w:p>
          <w:p w14:paraId="334800C1">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优</w:t>
            </w:r>
            <w:r>
              <w:rPr>
                <w:rFonts w:hint="eastAsia" w:ascii="宋体" w:hAnsi="宋体" w:cs="宋体"/>
                <w:b/>
                <w:bCs/>
                <w:color w:val="auto"/>
                <w:szCs w:val="21"/>
                <w:highlight w:val="none"/>
                <w:lang w:val="en-US" w:eastAsia="zh-CN"/>
              </w:rPr>
              <w:t>[12-10)</w:t>
            </w:r>
            <w:r>
              <w:rPr>
                <w:rFonts w:hint="eastAsia" w:ascii="宋体" w:hAnsi="宋体" w:cs="宋体"/>
                <w:b/>
                <w:bCs/>
                <w:color w:val="auto"/>
                <w:szCs w:val="21"/>
                <w:highlight w:val="none"/>
              </w:rPr>
              <w:t>分、良</w:t>
            </w:r>
            <w:r>
              <w:rPr>
                <w:rFonts w:hint="eastAsia" w:ascii="宋体" w:hAnsi="宋体" w:cs="宋体"/>
                <w:b/>
                <w:bCs/>
                <w:color w:val="auto"/>
                <w:szCs w:val="21"/>
                <w:highlight w:val="none"/>
                <w:lang w:val="en-US" w:eastAsia="zh-CN"/>
              </w:rPr>
              <w:t>[10-8)</w:t>
            </w:r>
            <w:r>
              <w:rPr>
                <w:rFonts w:hint="eastAsia" w:ascii="宋体" w:hAnsi="宋体" w:cs="宋体"/>
                <w:b/>
                <w:bCs/>
                <w:color w:val="auto"/>
                <w:szCs w:val="21"/>
                <w:highlight w:val="none"/>
              </w:rPr>
              <w:t>分、中</w:t>
            </w:r>
            <w:r>
              <w:rPr>
                <w:rFonts w:hint="eastAsia" w:ascii="宋体" w:hAnsi="宋体" w:cs="宋体"/>
                <w:b/>
                <w:bCs/>
                <w:color w:val="auto"/>
                <w:szCs w:val="21"/>
                <w:highlight w:val="none"/>
                <w:lang w:val="en-US" w:eastAsia="zh-CN"/>
              </w:rPr>
              <w:t>[8-4)</w:t>
            </w:r>
            <w:r>
              <w:rPr>
                <w:rFonts w:hint="eastAsia" w:ascii="宋体" w:hAnsi="宋体" w:cs="宋体"/>
                <w:b/>
                <w:bCs/>
                <w:color w:val="auto"/>
                <w:szCs w:val="21"/>
                <w:highlight w:val="none"/>
              </w:rPr>
              <w:t>分、差</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分、无</w:t>
            </w:r>
            <w:r>
              <w:rPr>
                <w:rFonts w:ascii="宋体" w:hAnsi="宋体" w:cs="宋体"/>
                <w:b/>
                <w:bCs/>
                <w:color w:val="auto"/>
                <w:szCs w:val="21"/>
                <w:highlight w:val="none"/>
              </w:rPr>
              <w:t>0分</w:t>
            </w:r>
          </w:p>
          <w:p w14:paraId="62AADAD9">
            <w:pPr>
              <w:snapToGrid w:val="0"/>
              <w:rPr>
                <w:rFonts w:hint="eastAsia" w:ascii="宋体" w:hAnsi="宋体" w:cs="宋体"/>
                <w:color w:val="auto"/>
                <w:szCs w:val="21"/>
                <w:highlight w:val="none"/>
              </w:rPr>
            </w:pPr>
            <w:r>
              <w:rPr>
                <w:rFonts w:hint="eastAsia" w:ascii="宋体" w:hAnsi="宋体" w:cs="宋体"/>
                <w:color w:val="auto"/>
                <w:szCs w:val="21"/>
                <w:highlight w:val="none"/>
              </w:rPr>
              <w:t>优：对造价咨询服务工作能提出具体、有效、可行的保证措施，且保证措施全面；</w:t>
            </w:r>
          </w:p>
          <w:p w14:paraId="0E5A8448">
            <w:pPr>
              <w:snapToGrid w:val="0"/>
              <w:rPr>
                <w:rFonts w:hint="eastAsia" w:ascii="宋体" w:hAnsi="宋体" w:cs="宋体"/>
                <w:color w:val="auto"/>
                <w:szCs w:val="21"/>
                <w:highlight w:val="none"/>
              </w:rPr>
            </w:pPr>
            <w:r>
              <w:rPr>
                <w:rFonts w:hint="eastAsia" w:ascii="宋体" w:hAnsi="宋体" w:cs="宋体"/>
                <w:color w:val="auto"/>
                <w:szCs w:val="21"/>
                <w:highlight w:val="none"/>
              </w:rPr>
              <w:t>良：对造价咨询服务工作能提出较有效、可行的保证措施，且保证措施为中等；</w:t>
            </w:r>
          </w:p>
          <w:p w14:paraId="07F47454">
            <w:pPr>
              <w:snapToGrid w:val="0"/>
              <w:rPr>
                <w:rFonts w:hint="eastAsia" w:ascii="宋体" w:hAnsi="宋体" w:cs="宋体"/>
                <w:color w:val="auto"/>
                <w:szCs w:val="21"/>
                <w:highlight w:val="none"/>
              </w:rPr>
            </w:pPr>
            <w:r>
              <w:rPr>
                <w:rFonts w:hint="eastAsia" w:ascii="宋体" w:hAnsi="宋体" w:cs="宋体"/>
                <w:color w:val="auto"/>
                <w:szCs w:val="21"/>
                <w:highlight w:val="none"/>
              </w:rPr>
              <w:t>中：对造价咨询服务工作能提出基本有效、可行的保证措施，但不够具体、全面。</w:t>
            </w:r>
          </w:p>
          <w:p w14:paraId="6C57C77E">
            <w:pPr>
              <w:snapToGrid w:val="0"/>
              <w:rPr>
                <w:rFonts w:hint="eastAsia" w:ascii="宋体" w:hAnsi="宋体" w:cs="宋体"/>
                <w:color w:val="auto"/>
                <w:szCs w:val="21"/>
                <w:highlight w:val="none"/>
              </w:rPr>
            </w:pPr>
            <w:r>
              <w:rPr>
                <w:rFonts w:hint="eastAsia" w:ascii="宋体" w:hAnsi="宋体" w:cs="宋体"/>
                <w:color w:val="auto"/>
                <w:szCs w:val="21"/>
                <w:highlight w:val="none"/>
              </w:rPr>
              <w:t>差：对造价咨询服务工作不能提出基本有效、可行的保证措施。</w:t>
            </w:r>
          </w:p>
        </w:tc>
      </w:tr>
      <w:tr w14:paraId="7BFEC74C">
        <w:tblPrEx>
          <w:shd w:val="clear" w:color="auto" w:fill="FFFFFF"/>
          <w:tblCellMar>
            <w:top w:w="0" w:type="dxa"/>
            <w:left w:w="0" w:type="dxa"/>
            <w:bottom w:w="0" w:type="dxa"/>
            <w:right w:w="0" w:type="dxa"/>
          </w:tblCellMar>
        </w:tblPrEx>
        <w:trPr>
          <w:trHeight w:val="849" w:hRule="atLeast"/>
          <w:jc w:val="center"/>
        </w:trPr>
        <w:tc>
          <w:tcPr>
            <w:tcW w:w="84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32978E">
            <w:pPr>
              <w:widowControl/>
              <w:spacing w:line="400" w:lineRule="exact"/>
              <w:rPr>
                <w:rFonts w:hint="eastAsia" w:ascii="宋体" w:hAnsi="宋体" w:cs="宋体"/>
                <w:color w:val="auto"/>
                <w:szCs w:val="21"/>
                <w:highlight w:val="none"/>
              </w:rPr>
            </w:pPr>
          </w:p>
        </w:tc>
        <w:tc>
          <w:tcPr>
            <w:tcW w:w="1201" w:type="dxa"/>
            <w:vMerge w:val="continue"/>
            <w:tcBorders>
              <w:left w:val="single" w:color="auto" w:sz="4" w:space="0"/>
              <w:bottom w:val="single" w:color="auto" w:sz="4" w:space="0"/>
              <w:right w:val="single" w:color="auto" w:sz="4" w:space="0"/>
            </w:tcBorders>
            <w:shd w:val="clear" w:color="auto" w:fill="FFFFFF"/>
            <w:vAlign w:val="center"/>
          </w:tcPr>
          <w:p w14:paraId="34DE5B79">
            <w:pPr>
              <w:spacing w:line="400" w:lineRule="exact"/>
              <w:jc w:val="center"/>
              <w:rPr>
                <w:rFonts w:hint="eastAsia" w:ascii="宋体" w:hAnsi="宋体" w:cs="宋体"/>
                <w:color w:val="auto"/>
                <w:szCs w:val="21"/>
                <w:highlight w:val="none"/>
              </w:rPr>
            </w:pPr>
          </w:p>
        </w:tc>
        <w:tc>
          <w:tcPr>
            <w:tcW w:w="2201"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45AB4DA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合理化建议（1</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tc>
        <w:tc>
          <w:tcPr>
            <w:tcW w:w="5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115F29">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对本项目的合理化建议：</w:t>
            </w:r>
          </w:p>
          <w:p w14:paraId="24DD9EF0">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优</w:t>
            </w:r>
            <w:r>
              <w:rPr>
                <w:rFonts w:hint="eastAsia" w:ascii="宋体" w:hAnsi="宋体" w:cs="宋体"/>
                <w:b/>
                <w:bCs/>
                <w:color w:val="auto"/>
                <w:szCs w:val="21"/>
                <w:highlight w:val="none"/>
                <w:lang w:val="en-US" w:eastAsia="zh-CN"/>
              </w:rPr>
              <w:t>[12-10)</w:t>
            </w:r>
            <w:r>
              <w:rPr>
                <w:rFonts w:hint="eastAsia" w:ascii="宋体" w:hAnsi="宋体" w:cs="宋体"/>
                <w:b/>
                <w:bCs/>
                <w:color w:val="auto"/>
                <w:szCs w:val="21"/>
                <w:highlight w:val="none"/>
              </w:rPr>
              <w:t>分、良</w:t>
            </w:r>
            <w:r>
              <w:rPr>
                <w:rFonts w:hint="eastAsia" w:ascii="宋体" w:hAnsi="宋体" w:cs="宋体"/>
                <w:b/>
                <w:bCs/>
                <w:color w:val="auto"/>
                <w:szCs w:val="21"/>
                <w:highlight w:val="none"/>
                <w:lang w:val="en-US" w:eastAsia="zh-CN"/>
              </w:rPr>
              <w:t>[10-8)</w:t>
            </w:r>
            <w:r>
              <w:rPr>
                <w:rFonts w:hint="eastAsia" w:ascii="宋体" w:hAnsi="宋体" w:cs="宋体"/>
                <w:b/>
                <w:bCs/>
                <w:color w:val="auto"/>
                <w:szCs w:val="21"/>
                <w:highlight w:val="none"/>
              </w:rPr>
              <w:t>分、中</w:t>
            </w:r>
            <w:r>
              <w:rPr>
                <w:rFonts w:hint="eastAsia" w:ascii="宋体" w:hAnsi="宋体" w:cs="宋体"/>
                <w:b/>
                <w:bCs/>
                <w:color w:val="auto"/>
                <w:szCs w:val="21"/>
                <w:highlight w:val="none"/>
                <w:lang w:val="en-US" w:eastAsia="zh-CN"/>
              </w:rPr>
              <w:t>[8-4)</w:t>
            </w:r>
            <w:r>
              <w:rPr>
                <w:rFonts w:hint="eastAsia" w:ascii="宋体" w:hAnsi="宋体" w:cs="宋体"/>
                <w:b/>
                <w:bCs/>
                <w:color w:val="auto"/>
                <w:szCs w:val="21"/>
                <w:highlight w:val="none"/>
              </w:rPr>
              <w:t>分、差</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分、无</w:t>
            </w:r>
            <w:r>
              <w:rPr>
                <w:rFonts w:ascii="宋体" w:hAnsi="宋体" w:cs="宋体"/>
                <w:b/>
                <w:bCs/>
                <w:color w:val="auto"/>
                <w:szCs w:val="21"/>
                <w:highlight w:val="none"/>
              </w:rPr>
              <w:t>0分</w:t>
            </w:r>
          </w:p>
          <w:p w14:paraId="4B1459EB">
            <w:pPr>
              <w:snapToGrid w:val="0"/>
              <w:rPr>
                <w:rFonts w:hint="eastAsia" w:ascii="宋体" w:hAnsi="宋体" w:cs="宋体"/>
                <w:color w:val="auto"/>
                <w:szCs w:val="21"/>
                <w:highlight w:val="none"/>
              </w:rPr>
            </w:pPr>
            <w:r>
              <w:rPr>
                <w:rFonts w:hint="eastAsia" w:ascii="宋体" w:hAnsi="宋体" w:cs="宋体"/>
                <w:color w:val="auto"/>
                <w:szCs w:val="21"/>
                <w:highlight w:val="none"/>
              </w:rPr>
              <w:t>优：合理化建议全面细致，结合实际。</w:t>
            </w:r>
          </w:p>
          <w:p w14:paraId="7D91BBDB">
            <w:pPr>
              <w:snapToGrid w:val="0"/>
              <w:rPr>
                <w:rFonts w:hint="eastAsia" w:ascii="宋体" w:hAnsi="宋体" w:cs="宋体"/>
                <w:color w:val="auto"/>
                <w:szCs w:val="21"/>
                <w:highlight w:val="none"/>
              </w:rPr>
            </w:pPr>
            <w:r>
              <w:rPr>
                <w:rFonts w:hint="eastAsia" w:ascii="宋体" w:hAnsi="宋体" w:cs="宋体"/>
                <w:color w:val="auto"/>
                <w:szCs w:val="21"/>
                <w:highlight w:val="none"/>
              </w:rPr>
              <w:t>良：合理化建议比较全面细致，比较结合实际。</w:t>
            </w:r>
          </w:p>
          <w:p w14:paraId="3A83847A">
            <w:pPr>
              <w:snapToGrid w:val="0"/>
              <w:rPr>
                <w:rFonts w:hint="eastAsia" w:ascii="宋体" w:hAnsi="宋体" w:cs="宋体"/>
                <w:color w:val="auto"/>
                <w:szCs w:val="21"/>
                <w:highlight w:val="none"/>
              </w:rPr>
            </w:pPr>
            <w:r>
              <w:rPr>
                <w:rFonts w:hint="eastAsia" w:ascii="宋体" w:hAnsi="宋体" w:cs="宋体"/>
                <w:color w:val="auto"/>
                <w:szCs w:val="21"/>
                <w:highlight w:val="none"/>
              </w:rPr>
              <w:t>中：合理化建议基本全面细致，基本结合实际。</w:t>
            </w:r>
          </w:p>
          <w:p w14:paraId="58C92DCE">
            <w:pPr>
              <w:snapToGrid w:val="0"/>
              <w:rPr>
                <w:rFonts w:hint="eastAsia" w:ascii="宋体" w:hAnsi="宋体" w:cs="宋体"/>
                <w:color w:val="auto"/>
                <w:szCs w:val="21"/>
                <w:highlight w:val="none"/>
              </w:rPr>
            </w:pPr>
            <w:r>
              <w:rPr>
                <w:rFonts w:hint="eastAsia" w:ascii="宋体" w:hAnsi="宋体" w:cs="宋体"/>
                <w:color w:val="auto"/>
                <w:szCs w:val="21"/>
                <w:highlight w:val="none"/>
              </w:rPr>
              <w:t>差：合理化建议不全面细致，不结合实际。</w:t>
            </w:r>
          </w:p>
        </w:tc>
      </w:tr>
      <w:tr w14:paraId="4C6AA2B0">
        <w:tblPrEx>
          <w:shd w:val="clear" w:color="auto" w:fill="FFFFFF"/>
          <w:tblCellMar>
            <w:top w:w="0" w:type="dxa"/>
            <w:left w:w="0" w:type="dxa"/>
            <w:bottom w:w="0" w:type="dxa"/>
            <w:right w:w="0" w:type="dxa"/>
          </w:tblCellMar>
        </w:tblPrEx>
        <w:trPr>
          <w:trHeight w:val="1141" w:hRule="atLeast"/>
          <w:jc w:val="center"/>
        </w:trPr>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EBC99C9">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2.2.4（3)</w:t>
            </w:r>
          </w:p>
        </w:tc>
        <w:tc>
          <w:tcPr>
            <w:tcW w:w="23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342D83">
            <w:pPr>
              <w:jc w:val="center"/>
              <w:rPr>
                <w:rFonts w:hint="eastAsia" w:ascii="宋体" w:hAnsi="宋体" w:cs="宋体"/>
                <w:color w:val="auto"/>
                <w:szCs w:val="21"/>
                <w:highlight w:val="none"/>
              </w:rPr>
            </w:pPr>
            <w:r>
              <w:rPr>
                <w:rFonts w:hint="eastAsia" w:ascii="宋体" w:hAnsi="宋体" w:cs="宋体"/>
                <w:color w:val="auto"/>
                <w:szCs w:val="21"/>
                <w:highlight w:val="none"/>
              </w:rPr>
              <w:t>投标报价评分标准</w:t>
            </w:r>
          </w:p>
          <w:p w14:paraId="709078A3">
            <w:pPr>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66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5D05A4">
            <w:pPr>
              <w:rPr>
                <w:rFonts w:hint="eastAsia" w:ascii="宋体" w:hAnsi="宋体" w:cs="宋体"/>
                <w:color w:val="auto"/>
                <w:szCs w:val="21"/>
                <w:highlight w:val="none"/>
              </w:rPr>
            </w:pPr>
            <w:r>
              <w:rPr>
                <w:rFonts w:hint="eastAsia" w:ascii="宋体" w:hAnsi="宋体" w:cs="宋体"/>
                <w:color w:val="auto"/>
                <w:szCs w:val="21"/>
                <w:highlight w:val="none"/>
              </w:rPr>
              <w:t>以评标基准价作为计算各有效投标价得分的基础，当有效投标报价等于评标基准价时得10分；投标有效报价与评标基准价之差，每上偏1%扣0.5分，下偏1%扣0.3分。得分扣至0分止（精确到小数点后两位，第三位小数四舍五入）。</w:t>
            </w:r>
          </w:p>
        </w:tc>
      </w:tr>
    </w:tbl>
    <w:p w14:paraId="1C7CE9E8">
      <w:pPr>
        <w:spacing w:line="320" w:lineRule="exact"/>
        <w:ind w:right="-2"/>
        <w:rPr>
          <w:rFonts w:hint="eastAsia" w:ascii="宋体" w:hAnsi="宋体" w:cs="宋体"/>
          <w:color w:val="auto"/>
          <w:szCs w:val="21"/>
          <w:highlight w:val="none"/>
        </w:rPr>
      </w:pPr>
      <w:r>
        <w:rPr>
          <w:rFonts w:hint="eastAsia" w:ascii="宋体" w:hAnsi="宋体" w:cs="宋体"/>
          <w:color w:val="auto"/>
          <w:szCs w:val="21"/>
          <w:highlight w:val="none"/>
        </w:rPr>
        <w:t>备注：</w:t>
      </w:r>
    </w:p>
    <w:p w14:paraId="6346BE7B">
      <w:pPr>
        <w:numPr>
          <w:ilvl w:val="0"/>
          <w:numId w:val="2"/>
        </w:numPr>
        <w:tabs>
          <w:tab w:val="left" w:pos="312"/>
        </w:tabs>
        <w:spacing w:line="320" w:lineRule="exact"/>
        <w:ind w:right="-2"/>
        <w:rPr>
          <w:rFonts w:hint="eastAsia" w:ascii="宋体" w:hAnsi="宋体" w:cs="宋体"/>
          <w:color w:val="auto"/>
          <w:szCs w:val="21"/>
          <w:highlight w:val="none"/>
        </w:rPr>
      </w:pPr>
      <w:r>
        <w:rPr>
          <w:rFonts w:hint="eastAsia" w:ascii="宋体" w:hAnsi="宋体" w:cs="宋体"/>
          <w:color w:val="auto"/>
          <w:szCs w:val="21"/>
          <w:highlight w:val="none"/>
        </w:rPr>
        <w:t>投标人的得分为各评委的评分计取的算术平均分，评分如出现小数点，则保留小数点后两位，第三位小数四舍五入。</w:t>
      </w:r>
    </w:p>
    <w:p w14:paraId="29AF7B02">
      <w:pPr>
        <w:pStyle w:val="17"/>
        <w:ind w:firstLine="0"/>
        <w:rPr>
          <w:rFonts w:hint="default" w:eastAsia="宋体"/>
          <w:color w:val="auto"/>
          <w:highlight w:val="none"/>
          <w:lang w:val="en-US" w:eastAsia="zh-CN"/>
        </w:rPr>
      </w:pPr>
      <w:r>
        <w:rPr>
          <w:rFonts w:hint="eastAsia"/>
          <w:color w:val="auto"/>
          <w:highlight w:val="none"/>
          <w:lang w:val="en-US" w:eastAsia="zh-CN"/>
        </w:rPr>
        <w:t>2.人员社保证明：在本单位社保缴纳证明（社保缴纳时间为：投标截止时间前三个月中的其中一个月），需提供参保的社保缴纳记录证明扫描件等。</w:t>
      </w:r>
    </w:p>
    <w:p w14:paraId="36213C8F">
      <w:pPr>
        <w:rPr>
          <w:color w:val="auto"/>
          <w:highlight w:val="none"/>
        </w:rPr>
      </w:pPr>
      <w:r>
        <w:rPr>
          <w:color w:val="auto"/>
          <w:highlight w:val="none"/>
        </w:rPr>
        <w:br w:type="page"/>
      </w:r>
    </w:p>
    <w:p w14:paraId="5AD8E8E1">
      <w:pPr>
        <w:jc w:val="center"/>
        <w:rPr>
          <w:rFonts w:hint="eastAsia" w:ascii="宋体" w:hAnsi="宋体"/>
          <w:b/>
          <w:color w:val="auto"/>
          <w:sz w:val="28"/>
          <w:szCs w:val="28"/>
          <w:highlight w:val="none"/>
        </w:rPr>
      </w:pPr>
      <w:r>
        <w:rPr>
          <w:rFonts w:hint="eastAsia" w:ascii="宋体" w:hAnsi="宋体"/>
          <w:b/>
          <w:color w:val="auto"/>
          <w:sz w:val="28"/>
          <w:szCs w:val="28"/>
          <w:highlight w:val="none"/>
        </w:rPr>
        <w:t>造价咨询服务人员配备要求表</w:t>
      </w:r>
    </w:p>
    <w:tbl>
      <w:tblPr>
        <w:tblStyle w:val="19"/>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81"/>
        <w:gridCol w:w="974"/>
        <w:gridCol w:w="3938"/>
        <w:gridCol w:w="1744"/>
        <w:gridCol w:w="958"/>
      </w:tblGrid>
      <w:tr w14:paraId="2685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333CA42">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581" w:type="dxa"/>
            <w:tcBorders>
              <w:top w:val="single" w:color="auto" w:sz="4" w:space="0"/>
              <w:left w:val="single" w:color="auto" w:sz="4" w:space="0"/>
              <w:bottom w:val="single" w:color="auto" w:sz="4" w:space="0"/>
              <w:right w:val="single" w:color="auto" w:sz="4" w:space="0"/>
            </w:tcBorders>
            <w:vAlign w:val="center"/>
          </w:tcPr>
          <w:p w14:paraId="64C3F590">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本项目担任职务</w:t>
            </w:r>
          </w:p>
        </w:tc>
        <w:tc>
          <w:tcPr>
            <w:tcW w:w="974" w:type="dxa"/>
            <w:tcBorders>
              <w:top w:val="single" w:color="auto" w:sz="4" w:space="0"/>
              <w:left w:val="single" w:color="auto" w:sz="4" w:space="0"/>
              <w:bottom w:val="single" w:color="auto" w:sz="4" w:space="0"/>
              <w:right w:val="single" w:color="auto" w:sz="4" w:space="0"/>
            </w:tcBorders>
            <w:vAlign w:val="center"/>
          </w:tcPr>
          <w:p w14:paraId="457519A0">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3938" w:type="dxa"/>
            <w:tcBorders>
              <w:top w:val="single" w:color="auto" w:sz="4" w:space="0"/>
              <w:left w:val="single" w:color="auto" w:sz="4" w:space="0"/>
              <w:bottom w:val="single" w:color="auto" w:sz="4" w:space="0"/>
              <w:right w:val="single" w:color="auto" w:sz="4" w:space="0"/>
            </w:tcBorders>
            <w:vAlign w:val="center"/>
          </w:tcPr>
          <w:p w14:paraId="63BD24DE">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基本要求</w:t>
            </w:r>
          </w:p>
        </w:tc>
        <w:tc>
          <w:tcPr>
            <w:tcW w:w="1744" w:type="dxa"/>
            <w:tcBorders>
              <w:top w:val="single" w:color="auto" w:sz="4" w:space="0"/>
              <w:left w:val="single" w:color="auto" w:sz="4" w:space="0"/>
              <w:bottom w:val="single" w:color="auto" w:sz="4" w:space="0"/>
              <w:right w:val="single" w:color="auto" w:sz="4" w:space="0"/>
            </w:tcBorders>
            <w:vAlign w:val="center"/>
          </w:tcPr>
          <w:p w14:paraId="0C00E81B">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提供证明资料</w:t>
            </w:r>
          </w:p>
        </w:tc>
        <w:tc>
          <w:tcPr>
            <w:tcW w:w="958" w:type="dxa"/>
            <w:tcBorders>
              <w:top w:val="single" w:color="auto" w:sz="4" w:space="0"/>
              <w:left w:val="single" w:color="auto" w:sz="4" w:space="0"/>
              <w:bottom w:val="single" w:color="auto" w:sz="4" w:space="0"/>
              <w:right w:val="single" w:color="auto" w:sz="4" w:space="0"/>
            </w:tcBorders>
            <w:vAlign w:val="center"/>
          </w:tcPr>
          <w:p w14:paraId="107506B6">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06B2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9F4CF4D">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81" w:type="dxa"/>
            <w:tcBorders>
              <w:top w:val="single" w:color="auto" w:sz="4" w:space="0"/>
              <w:left w:val="single" w:color="auto" w:sz="4" w:space="0"/>
              <w:bottom w:val="single" w:color="auto" w:sz="4" w:space="0"/>
              <w:right w:val="single" w:color="auto" w:sz="4" w:space="0"/>
            </w:tcBorders>
            <w:vAlign w:val="center"/>
          </w:tcPr>
          <w:p w14:paraId="0B11D07F">
            <w:pPr>
              <w:widowControl/>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项目负责人</w:t>
            </w:r>
          </w:p>
        </w:tc>
        <w:tc>
          <w:tcPr>
            <w:tcW w:w="974" w:type="dxa"/>
            <w:tcBorders>
              <w:top w:val="single" w:color="auto" w:sz="4" w:space="0"/>
              <w:left w:val="single" w:color="auto" w:sz="4" w:space="0"/>
              <w:bottom w:val="single" w:color="auto" w:sz="4" w:space="0"/>
              <w:right w:val="single" w:color="auto" w:sz="4" w:space="0"/>
            </w:tcBorders>
            <w:vAlign w:val="center"/>
          </w:tcPr>
          <w:p w14:paraId="2EF1CC0B">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938" w:type="dxa"/>
            <w:tcBorders>
              <w:top w:val="single" w:color="auto" w:sz="4" w:space="0"/>
              <w:left w:val="single" w:color="auto" w:sz="4" w:space="0"/>
              <w:bottom w:val="single" w:color="auto" w:sz="4" w:space="0"/>
              <w:right w:val="single" w:color="auto" w:sz="4" w:space="0"/>
            </w:tcBorders>
            <w:vAlign w:val="center"/>
          </w:tcPr>
          <w:p w14:paraId="2C11B325">
            <w:pPr>
              <w:widowControl/>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与招标公告要求一致。</w:t>
            </w:r>
          </w:p>
        </w:tc>
        <w:tc>
          <w:tcPr>
            <w:tcW w:w="1744" w:type="dxa"/>
            <w:tcBorders>
              <w:top w:val="single" w:color="auto" w:sz="4" w:space="0"/>
              <w:left w:val="single" w:color="auto" w:sz="4" w:space="0"/>
              <w:bottom w:val="single" w:color="auto" w:sz="4" w:space="0"/>
              <w:right w:val="single" w:color="auto" w:sz="4" w:space="0"/>
            </w:tcBorders>
            <w:vAlign w:val="center"/>
          </w:tcPr>
          <w:p w14:paraId="243E121A">
            <w:pPr>
              <w:widowControl/>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毕业证、注册证、职称证</w:t>
            </w:r>
          </w:p>
        </w:tc>
        <w:tc>
          <w:tcPr>
            <w:tcW w:w="958" w:type="dxa"/>
            <w:tcBorders>
              <w:top w:val="single" w:color="auto" w:sz="4" w:space="0"/>
              <w:left w:val="single" w:color="auto" w:sz="4" w:space="0"/>
              <w:bottom w:val="single" w:color="auto" w:sz="4" w:space="0"/>
              <w:right w:val="single" w:color="auto" w:sz="4" w:space="0"/>
            </w:tcBorders>
            <w:vAlign w:val="center"/>
          </w:tcPr>
          <w:p w14:paraId="63F046ED">
            <w:pPr>
              <w:widowControl/>
              <w:rPr>
                <w:rFonts w:hint="eastAsia" w:ascii="宋体" w:hAnsi="宋体" w:cs="宋体"/>
                <w:color w:val="auto"/>
                <w:kern w:val="0"/>
                <w:sz w:val="24"/>
                <w:szCs w:val="24"/>
                <w:highlight w:val="none"/>
              </w:rPr>
            </w:pPr>
          </w:p>
        </w:tc>
      </w:tr>
      <w:tr w14:paraId="1C28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ACAC990">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81" w:type="dxa"/>
            <w:tcBorders>
              <w:top w:val="single" w:color="auto" w:sz="4" w:space="0"/>
              <w:left w:val="single" w:color="auto" w:sz="4" w:space="0"/>
              <w:bottom w:val="single" w:color="auto" w:sz="4" w:space="0"/>
              <w:right w:val="single" w:color="auto" w:sz="4" w:space="0"/>
            </w:tcBorders>
            <w:vAlign w:val="center"/>
          </w:tcPr>
          <w:p w14:paraId="6DC21D76">
            <w:pPr>
              <w:widowControl/>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技术负责人</w:t>
            </w:r>
          </w:p>
        </w:tc>
        <w:tc>
          <w:tcPr>
            <w:tcW w:w="974" w:type="dxa"/>
            <w:tcBorders>
              <w:top w:val="single" w:color="auto" w:sz="4" w:space="0"/>
              <w:left w:val="single" w:color="auto" w:sz="4" w:space="0"/>
              <w:bottom w:val="single" w:color="auto" w:sz="4" w:space="0"/>
              <w:right w:val="single" w:color="auto" w:sz="4" w:space="0"/>
            </w:tcBorders>
            <w:vAlign w:val="center"/>
          </w:tcPr>
          <w:p w14:paraId="7D54D073">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938" w:type="dxa"/>
            <w:tcBorders>
              <w:top w:val="single" w:color="auto" w:sz="4" w:space="0"/>
              <w:left w:val="single" w:color="auto" w:sz="4" w:space="0"/>
              <w:bottom w:val="single" w:color="auto" w:sz="4" w:space="0"/>
              <w:right w:val="single" w:color="auto" w:sz="4" w:space="0"/>
            </w:tcBorders>
            <w:vAlign w:val="center"/>
          </w:tcPr>
          <w:p w14:paraId="60945643">
            <w:pPr>
              <w:widowControl/>
              <w:rPr>
                <w:color w:val="auto"/>
                <w:highlight w:val="none"/>
              </w:rPr>
            </w:pPr>
            <w:r>
              <w:rPr>
                <w:rFonts w:hint="eastAsia"/>
                <w:color w:val="auto"/>
                <w:highlight w:val="none"/>
                <w:lang w:val="en-US" w:eastAsia="zh-CN"/>
              </w:rPr>
              <w:t>具有10年或以上工作经验</w:t>
            </w:r>
            <w:r>
              <w:rPr>
                <w:rFonts w:hint="eastAsia"/>
                <w:color w:val="auto"/>
                <w:highlight w:val="none"/>
              </w:rPr>
              <w:t>；</w:t>
            </w:r>
          </w:p>
          <w:p w14:paraId="38863E22">
            <w:pPr>
              <w:widowControl/>
              <w:rPr>
                <w:rFonts w:hint="eastAsia" w:ascii="Times New Roman" w:hAnsi="Times New Roman" w:cs="Times New Roman"/>
                <w:color w:val="auto"/>
                <w:kern w:val="2"/>
                <w:sz w:val="21"/>
                <w:szCs w:val="22"/>
                <w:highlight w:val="none"/>
              </w:rPr>
            </w:pPr>
            <w:r>
              <w:rPr>
                <w:rFonts w:hint="eastAsia" w:ascii="宋体" w:hAnsi="宋体" w:cs="宋体"/>
                <w:color w:val="auto"/>
                <w:kern w:val="0"/>
                <w:sz w:val="24"/>
                <w:szCs w:val="24"/>
                <w:highlight w:val="none"/>
              </w:rPr>
              <w:t>具备注册造价工程师或一级造价工程师资格，注册单位与投标人名称一致。</w:t>
            </w:r>
          </w:p>
        </w:tc>
        <w:tc>
          <w:tcPr>
            <w:tcW w:w="1744" w:type="dxa"/>
            <w:tcBorders>
              <w:top w:val="single" w:color="auto" w:sz="4" w:space="0"/>
              <w:left w:val="single" w:color="auto" w:sz="4" w:space="0"/>
              <w:bottom w:val="single" w:color="auto" w:sz="4" w:space="0"/>
              <w:right w:val="single" w:color="auto" w:sz="4" w:space="0"/>
            </w:tcBorders>
            <w:vAlign w:val="center"/>
          </w:tcPr>
          <w:p w14:paraId="7BBA9BFE">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社保证明、</w:t>
            </w:r>
          </w:p>
          <w:p w14:paraId="10EB0152">
            <w:pPr>
              <w:widowControl/>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毕业证</w:t>
            </w:r>
            <w:r>
              <w:rPr>
                <w:rFonts w:hint="eastAsia" w:ascii="宋体" w:hAnsi="宋体" w:cs="宋体"/>
                <w:color w:val="auto"/>
                <w:kern w:val="0"/>
                <w:sz w:val="24"/>
                <w:szCs w:val="24"/>
                <w:highlight w:val="none"/>
              </w:rPr>
              <w:t>、职称证、注册证</w:t>
            </w:r>
          </w:p>
        </w:tc>
        <w:tc>
          <w:tcPr>
            <w:tcW w:w="958" w:type="dxa"/>
            <w:tcBorders>
              <w:top w:val="single" w:color="auto" w:sz="4" w:space="0"/>
              <w:left w:val="single" w:color="auto" w:sz="4" w:space="0"/>
              <w:bottom w:val="single" w:color="auto" w:sz="4" w:space="0"/>
              <w:right w:val="single" w:color="auto" w:sz="4" w:space="0"/>
            </w:tcBorders>
            <w:vAlign w:val="center"/>
          </w:tcPr>
          <w:p w14:paraId="6C2C0E94">
            <w:pPr>
              <w:widowControl/>
              <w:rPr>
                <w:rFonts w:hint="eastAsia" w:ascii="宋体" w:hAnsi="宋体" w:cs="宋体"/>
                <w:color w:val="auto"/>
                <w:kern w:val="0"/>
                <w:sz w:val="24"/>
                <w:szCs w:val="24"/>
                <w:highlight w:val="none"/>
              </w:rPr>
            </w:pPr>
          </w:p>
        </w:tc>
      </w:tr>
      <w:tr w14:paraId="2922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4A9EC95">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81" w:type="dxa"/>
            <w:tcBorders>
              <w:top w:val="single" w:color="auto" w:sz="4" w:space="0"/>
              <w:left w:val="single" w:color="auto" w:sz="4" w:space="0"/>
              <w:bottom w:val="single" w:color="auto" w:sz="4" w:space="0"/>
              <w:right w:val="single" w:color="auto" w:sz="4" w:space="0"/>
            </w:tcBorders>
            <w:vAlign w:val="center"/>
          </w:tcPr>
          <w:p w14:paraId="77BBA34B">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土建专业造价负责人</w:t>
            </w:r>
          </w:p>
        </w:tc>
        <w:tc>
          <w:tcPr>
            <w:tcW w:w="974" w:type="dxa"/>
            <w:tcBorders>
              <w:top w:val="single" w:color="auto" w:sz="4" w:space="0"/>
              <w:left w:val="single" w:color="auto" w:sz="4" w:space="0"/>
              <w:bottom w:val="single" w:color="auto" w:sz="4" w:space="0"/>
              <w:right w:val="single" w:color="auto" w:sz="4" w:space="0"/>
            </w:tcBorders>
            <w:vAlign w:val="center"/>
          </w:tcPr>
          <w:p w14:paraId="4EDED29C">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938" w:type="dxa"/>
            <w:tcBorders>
              <w:top w:val="single" w:color="auto" w:sz="4" w:space="0"/>
              <w:left w:val="single" w:color="auto" w:sz="4" w:space="0"/>
              <w:bottom w:val="single" w:color="auto" w:sz="4" w:space="0"/>
              <w:right w:val="single" w:color="auto" w:sz="4" w:space="0"/>
            </w:tcBorders>
            <w:vAlign w:val="center"/>
          </w:tcPr>
          <w:p w14:paraId="7FC6674D">
            <w:pPr>
              <w:widowControl/>
              <w:rPr>
                <w:color w:val="auto"/>
                <w:highlight w:val="none"/>
              </w:rPr>
            </w:pPr>
            <w:r>
              <w:rPr>
                <w:rFonts w:hint="eastAsia"/>
                <w:color w:val="auto"/>
                <w:highlight w:val="none"/>
                <w:lang w:val="en-US" w:eastAsia="zh-CN"/>
              </w:rPr>
              <w:t>具有10年或以上工作经验</w:t>
            </w:r>
            <w:r>
              <w:rPr>
                <w:rFonts w:hint="eastAsia"/>
                <w:color w:val="auto"/>
                <w:highlight w:val="none"/>
              </w:rPr>
              <w:t>；</w:t>
            </w:r>
          </w:p>
          <w:p w14:paraId="6166F9EA">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取得高级或以上技术职称，具有注册造价工程师或一级注册造价工程师资格，注册专业为土建，注册执业单位须与投标人名称一致。</w:t>
            </w:r>
          </w:p>
        </w:tc>
        <w:tc>
          <w:tcPr>
            <w:tcW w:w="1744" w:type="dxa"/>
            <w:tcBorders>
              <w:top w:val="single" w:color="auto" w:sz="4" w:space="0"/>
              <w:left w:val="single" w:color="auto" w:sz="4" w:space="0"/>
              <w:bottom w:val="single" w:color="auto" w:sz="4" w:space="0"/>
              <w:right w:val="single" w:color="auto" w:sz="4" w:space="0"/>
            </w:tcBorders>
            <w:vAlign w:val="center"/>
          </w:tcPr>
          <w:p w14:paraId="5EB4A0F4">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社保证明、</w:t>
            </w:r>
          </w:p>
          <w:p w14:paraId="56F03DD8">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毕业证、注册证、职称证</w:t>
            </w:r>
          </w:p>
        </w:tc>
        <w:tc>
          <w:tcPr>
            <w:tcW w:w="958" w:type="dxa"/>
            <w:tcBorders>
              <w:top w:val="single" w:color="auto" w:sz="4" w:space="0"/>
              <w:left w:val="single" w:color="auto" w:sz="4" w:space="0"/>
              <w:bottom w:val="single" w:color="auto" w:sz="4" w:space="0"/>
              <w:right w:val="single" w:color="auto" w:sz="4" w:space="0"/>
            </w:tcBorders>
            <w:vAlign w:val="center"/>
          </w:tcPr>
          <w:p w14:paraId="447F8A31">
            <w:pPr>
              <w:widowControl/>
              <w:rPr>
                <w:rFonts w:hint="eastAsia" w:ascii="宋体" w:hAnsi="宋体" w:cs="宋体"/>
                <w:color w:val="auto"/>
                <w:kern w:val="0"/>
                <w:sz w:val="24"/>
                <w:szCs w:val="24"/>
                <w:highlight w:val="none"/>
              </w:rPr>
            </w:pPr>
          </w:p>
        </w:tc>
      </w:tr>
      <w:tr w14:paraId="59A2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44B7691">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581" w:type="dxa"/>
            <w:tcBorders>
              <w:top w:val="single" w:color="auto" w:sz="4" w:space="0"/>
              <w:left w:val="single" w:color="auto" w:sz="4" w:space="0"/>
              <w:bottom w:val="single" w:color="auto" w:sz="4" w:space="0"/>
              <w:right w:val="single" w:color="auto" w:sz="4" w:space="0"/>
            </w:tcBorders>
            <w:vAlign w:val="center"/>
          </w:tcPr>
          <w:p w14:paraId="1DD92560">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安装专业造价负责人</w:t>
            </w:r>
          </w:p>
        </w:tc>
        <w:tc>
          <w:tcPr>
            <w:tcW w:w="974" w:type="dxa"/>
            <w:tcBorders>
              <w:top w:val="single" w:color="auto" w:sz="4" w:space="0"/>
              <w:left w:val="single" w:color="auto" w:sz="4" w:space="0"/>
              <w:bottom w:val="single" w:color="auto" w:sz="4" w:space="0"/>
              <w:right w:val="single" w:color="auto" w:sz="4" w:space="0"/>
            </w:tcBorders>
            <w:vAlign w:val="center"/>
          </w:tcPr>
          <w:p w14:paraId="54DF2D7B">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938" w:type="dxa"/>
            <w:tcBorders>
              <w:top w:val="single" w:color="auto" w:sz="4" w:space="0"/>
              <w:left w:val="single" w:color="auto" w:sz="4" w:space="0"/>
              <w:bottom w:val="single" w:color="auto" w:sz="4" w:space="0"/>
              <w:right w:val="single" w:color="auto" w:sz="4" w:space="0"/>
            </w:tcBorders>
            <w:vAlign w:val="center"/>
          </w:tcPr>
          <w:p w14:paraId="3663EE5F">
            <w:pPr>
              <w:widowControl/>
              <w:rPr>
                <w:color w:val="auto"/>
                <w:highlight w:val="none"/>
              </w:rPr>
            </w:pPr>
            <w:r>
              <w:rPr>
                <w:rFonts w:hint="eastAsia"/>
                <w:color w:val="auto"/>
                <w:highlight w:val="none"/>
                <w:lang w:val="en-US" w:eastAsia="zh-CN"/>
              </w:rPr>
              <w:t>具有10年或以上工作经验</w:t>
            </w:r>
            <w:r>
              <w:rPr>
                <w:rFonts w:hint="eastAsia"/>
                <w:color w:val="auto"/>
                <w:highlight w:val="none"/>
              </w:rPr>
              <w:t>；</w:t>
            </w:r>
          </w:p>
          <w:p w14:paraId="3CC1AF0B">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取得高级或以上技术职称，具有注册造价工程师或一级注册造价工程师资格，注册专业为安装，注册执业单位须与投标人名称一致。</w:t>
            </w:r>
          </w:p>
        </w:tc>
        <w:tc>
          <w:tcPr>
            <w:tcW w:w="1744" w:type="dxa"/>
            <w:tcBorders>
              <w:top w:val="single" w:color="auto" w:sz="4" w:space="0"/>
              <w:left w:val="single" w:color="auto" w:sz="4" w:space="0"/>
              <w:bottom w:val="single" w:color="auto" w:sz="4" w:space="0"/>
              <w:right w:val="single" w:color="auto" w:sz="4" w:space="0"/>
            </w:tcBorders>
            <w:vAlign w:val="center"/>
          </w:tcPr>
          <w:p w14:paraId="7DA409B7">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社保证明、</w:t>
            </w:r>
          </w:p>
          <w:p w14:paraId="069517E1">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毕业证、注册证、职称证</w:t>
            </w:r>
          </w:p>
        </w:tc>
        <w:tc>
          <w:tcPr>
            <w:tcW w:w="958" w:type="dxa"/>
            <w:tcBorders>
              <w:top w:val="single" w:color="auto" w:sz="4" w:space="0"/>
              <w:left w:val="single" w:color="auto" w:sz="4" w:space="0"/>
              <w:bottom w:val="single" w:color="auto" w:sz="4" w:space="0"/>
              <w:right w:val="single" w:color="auto" w:sz="4" w:space="0"/>
            </w:tcBorders>
            <w:vAlign w:val="center"/>
          </w:tcPr>
          <w:p w14:paraId="633B925B">
            <w:pPr>
              <w:widowControl/>
              <w:rPr>
                <w:rFonts w:hint="eastAsia" w:ascii="宋体" w:hAnsi="宋体" w:cs="宋体"/>
                <w:color w:val="auto"/>
                <w:kern w:val="0"/>
                <w:sz w:val="24"/>
                <w:szCs w:val="24"/>
                <w:highlight w:val="none"/>
              </w:rPr>
            </w:pPr>
          </w:p>
        </w:tc>
      </w:tr>
      <w:tr w14:paraId="5B05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A7FA8A6">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581" w:type="dxa"/>
            <w:tcBorders>
              <w:top w:val="single" w:color="auto" w:sz="4" w:space="0"/>
              <w:left w:val="single" w:color="auto" w:sz="4" w:space="0"/>
              <w:bottom w:val="single" w:color="auto" w:sz="4" w:space="0"/>
              <w:right w:val="single" w:color="auto" w:sz="4" w:space="0"/>
            </w:tcBorders>
            <w:vAlign w:val="center"/>
          </w:tcPr>
          <w:p w14:paraId="533B1CC0">
            <w:pPr>
              <w:adjustRightInd w:val="0"/>
              <w:snapToGrid w:val="0"/>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土建造价工程师</w:t>
            </w:r>
          </w:p>
        </w:tc>
        <w:tc>
          <w:tcPr>
            <w:tcW w:w="974" w:type="dxa"/>
            <w:tcBorders>
              <w:top w:val="single" w:color="auto" w:sz="4" w:space="0"/>
              <w:left w:val="single" w:color="auto" w:sz="4" w:space="0"/>
              <w:bottom w:val="single" w:color="auto" w:sz="4" w:space="0"/>
              <w:right w:val="single" w:color="auto" w:sz="4" w:space="0"/>
            </w:tcBorders>
            <w:vAlign w:val="center"/>
          </w:tcPr>
          <w:p w14:paraId="3408156B">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3938" w:type="dxa"/>
            <w:tcBorders>
              <w:top w:val="single" w:color="auto" w:sz="4" w:space="0"/>
              <w:left w:val="single" w:color="auto" w:sz="4" w:space="0"/>
              <w:bottom w:val="single" w:color="auto" w:sz="4" w:space="0"/>
              <w:right w:val="single" w:color="auto" w:sz="4" w:space="0"/>
            </w:tcBorders>
            <w:vAlign w:val="center"/>
          </w:tcPr>
          <w:p w14:paraId="065D54FB">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具有</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年或以上工作经验；</w:t>
            </w:r>
          </w:p>
          <w:p w14:paraId="0FFA4E5E">
            <w:pP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取得中级或以上技术职称或具备土建专业造价从业资格证或执业资格证</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rPr>
              <w:t>（其中</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人或以上具有一级注册造价师或注册造价师资格证（未分级））</w:t>
            </w:r>
            <w:r>
              <w:rPr>
                <w:rFonts w:hint="eastAsia" w:ascii="宋体" w:hAnsi="宋体" w:cs="宋体"/>
                <w:b/>
                <w:bCs/>
                <w:color w:val="auto"/>
                <w:kern w:val="0"/>
                <w:sz w:val="24"/>
                <w:szCs w:val="24"/>
                <w:highlight w:val="none"/>
                <w:lang w:eastAsia="zh-CN"/>
              </w:rPr>
              <w:t>，</w:t>
            </w:r>
            <w:r>
              <w:rPr>
                <w:rFonts w:hint="eastAsia" w:ascii="宋体" w:hAnsi="宋体" w:cs="宋体"/>
                <w:color w:val="auto"/>
                <w:kern w:val="0"/>
                <w:sz w:val="24"/>
                <w:szCs w:val="24"/>
                <w:highlight w:val="none"/>
              </w:rPr>
              <w:t>注册执业单位须与投标人名称一致。</w:t>
            </w:r>
          </w:p>
        </w:tc>
        <w:tc>
          <w:tcPr>
            <w:tcW w:w="1744" w:type="dxa"/>
            <w:tcBorders>
              <w:top w:val="single" w:color="auto" w:sz="4" w:space="0"/>
              <w:left w:val="single" w:color="auto" w:sz="4" w:space="0"/>
              <w:bottom w:val="single" w:color="auto" w:sz="4" w:space="0"/>
              <w:right w:val="single" w:color="auto" w:sz="4" w:space="0"/>
            </w:tcBorders>
            <w:vAlign w:val="center"/>
          </w:tcPr>
          <w:p w14:paraId="4BA10025">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社保证明、</w:t>
            </w:r>
          </w:p>
          <w:p w14:paraId="2D656839">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毕业证、造价员证或注册证或职称证</w:t>
            </w:r>
          </w:p>
        </w:tc>
        <w:tc>
          <w:tcPr>
            <w:tcW w:w="958" w:type="dxa"/>
            <w:tcBorders>
              <w:top w:val="single" w:color="auto" w:sz="4" w:space="0"/>
              <w:left w:val="single" w:color="auto" w:sz="4" w:space="0"/>
              <w:bottom w:val="single" w:color="auto" w:sz="4" w:space="0"/>
              <w:right w:val="single" w:color="auto" w:sz="4" w:space="0"/>
            </w:tcBorders>
            <w:vAlign w:val="center"/>
          </w:tcPr>
          <w:p w14:paraId="10FB78B6">
            <w:pPr>
              <w:widowControl/>
              <w:rPr>
                <w:rFonts w:hint="eastAsia" w:ascii="宋体" w:hAnsi="宋体" w:cs="宋体"/>
                <w:color w:val="auto"/>
                <w:kern w:val="0"/>
                <w:sz w:val="24"/>
                <w:szCs w:val="24"/>
                <w:highlight w:val="none"/>
              </w:rPr>
            </w:pPr>
          </w:p>
        </w:tc>
      </w:tr>
      <w:tr w14:paraId="0610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AB29F1B">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581" w:type="dxa"/>
            <w:tcBorders>
              <w:top w:val="single" w:color="auto" w:sz="4" w:space="0"/>
              <w:left w:val="single" w:color="auto" w:sz="4" w:space="0"/>
              <w:bottom w:val="single" w:color="auto" w:sz="4" w:space="0"/>
              <w:right w:val="single" w:color="auto" w:sz="4" w:space="0"/>
            </w:tcBorders>
            <w:vAlign w:val="center"/>
          </w:tcPr>
          <w:p w14:paraId="5F802CD3">
            <w:pPr>
              <w:adjustRightInd w:val="0"/>
              <w:snapToGrid w:val="0"/>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安装造价工程师</w:t>
            </w:r>
          </w:p>
        </w:tc>
        <w:tc>
          <w:tcPr>
            <w:tcW w:w="974" w:type="dxa"/>
            <w:tcBorders>
              <w:top w:val="single" w:color="auto" w:sz="4" w:space="0"/>
              <w:left w:val="single" w:color="auto" w:sz="4" w:space="0"/>
              <w:bottom w:val="single" w:color="auto" w:sz="4" w:space="0"/>
              <w:right w:val="single" w:color="auto" w:sz="4" w:space="0"/>
            </w:tcBorders>
            <w:vAlign w:val="center"/>
          </w:tcPr>
          <w:p w14:paraId="6CCFE4E2">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3938" w:type="dxa"/>
            <w:tcBorders>
              <w:top w:val="single" w:color="auto" w:sz="4" w:space="0"/>
              <w:left w:val="single" w:color="auto" w:sz="4" w:space="0"/>
              <w:bottom w:val="single" w:color="auto" w:sz="4" w:space="0"/>
              <w:right w:val="single" w:color="auto" w:sz="4" w:space="0"/>
            </w:tcBorders>
            <w:vAlign w:val="center"/>
          </w:tcPr>
          <w:p w14:paraId="5915B8D8">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具有</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年或以上工作经验；</w:t>
            </w:r>
          </w:p>
          <w:p w14:paraId="05B7DBFA">
            <w:pP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取得中级或以上技术或经济职称或具备安装专业造价从业资格证或执业资格证。</w:t>
            </w:r>
            <w:r>
              <w:rPr>
                <w:rFonts w:hint="eastAsia" w:ascii="宋体" w:hAnsi="宋体" w:cs="宋体"/>
                <w:b/>
                <w:bCs/>
                <w:color w:val="auto"/>
                <w:kern w:val="0"/>
                <w:sz w:val="24"/>
                <w:szCs w:val="24"/>
                <w:highlight w:val="none"/>
              </w:rPr>
              <w:t>（其中2人或以上具有一级注册造价师或注册造价师资格证（未分级））</w:t>
            </w:r>
            <w:r>
              <w:rPr>
                <w:rFonts w:hint="eastAsia" w:ascii="宋体" w:hAnsi="宋体" w:cs="宋体"/>
                <w:b/>
                <w:bCs/>
                <w:color w:val="auto"/>
                <w:kern w:val="0"/>
                <w:sz w:val="24"/>
                <w:szCs w:val="24"/>
                <w:highlight w:val="none"/>
                <w:lang w:eastAsia="zh-CN"/>
              </w:rPr>
              <w:t>，</w:t>
            </w:r>
            <w:r>
              <w:rPr>
                <w:rFonts w:hint="eastAsia" w:ascii="宋体" w:hAnsi="宋体" w:cs="宋体"/>
                <w:color w:val="auto"/>
                <w:kern w:val="0"/>
                <w:sz w:val="24"/>
                <w:szCs w:val="24"/>
                <w:highlight w:val="none"/>
              </w:rPr>
              <w:t>注册执业单位须与投标人名称一致。</w:t>
            </w:r>
          </w:p>
        </w:tc>
        <w:tc>
          <w:tcPr>
            <w:tcW w:w="1744" w:type="dxa"/>
            <w:tcBorders>
              <w:top w:val="single" w:color="auto" w:sz="4" w:space="0"/>
              <w:left w:val="single" w:color="auto" w:sz="4" w:space="0"/>
              <w:bottom w:val="single" w:color="auto" w:sz="4" w:space="0"/>
              <w:right w:val="single" w:color="auto" w:sz="4" w:space="0"/>
            </w:tcBorders>
            <w:vAlign w:val="center"/>
          </w:tcPr>
          <w:p w14:paraId="4ED5D7EE">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社保证明、</w:t>
            </w:r>
          </w:p>
          <w:p w14:paraId="54D48A67">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毕业证、造价员证或注册证或职称证</w:t>
            </w:r>
          </w:p>
        </w:tc>
        <w:tc>
          <w:tcPr>
            <w:tcW w:w="958" w:type="dxa"/>
            <w:tcBorders>
              <w:top w:val="single" w:color="auto" w:sz="4" w:space="0"/>
              <w:left w:val="single" w:color="auto" w:sz="4" w:space="0"/>
              <w:bottom w:val="single" w:color="auto" w:sz="4" w:space="0"/>
              <w:right w:val="single" w:color="auto" w:sz="4" w:space="0"/>
            </w:tcBorders>
            <w:vAlign w:val="center"/>
          </w:tcPr>
          <w:p w14:paraId="63EB1A5C">
            <w:pPr>
              <w:widowControl/>
              <w:rPr>
                <w:rFonts w:hint="eastAsia" w:ascii="宋体" w:hAnsi="宋体" w:cs="宋体"/>
                <w:color w:val="auto"/>
                <w:kern w:val="0"/>
                <w:sz w:val="24"/>
                <w:szCs w:val="24"/>
                <w:highlight w:val="none"/>
              </w:rPr>
            </w:pPr>
          </w:p>
        </w:tc>
      </w:tr>
      <w:tr w14:paraId="3578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8987CB3">
            <w:pPr>
              <w:widowControl/>
              <w:jc w:val="center"/>
              <w:rPr>
                <w:rFonts w:hint="eastAsia" w:ascii="宋体" w:hAnsi="宋体" w:cs="宋体"/>
                <w:color w:val="auto"/>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4C5441A">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974" w:type="dxa"/>
            <w:tcBorders>
              <w:top w:val="single" w:color="auto" w:sz="4" w:space="0"/>
              <w:left w:val="single" w:color="auto" w:sz="4" w:space="0"/>
              <w:bottom w:val="single" w:color="auto" w:sz="4" w:space="0"/>
              <w:right w:val="single" w:color="auto" w:sz="4" w:space="0"/>
            </w:tcBorders>
            <w:vAlign w:val="center"/>
          </w:tcPr>
          <w:p w14:paraId="5DC46E4E">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3938" w:type="dxa"/>
            <w:tcBorders>
              <w:top w:val="single" w:color="auto" w:sz="4" w:space="0"/>
              <w:left w:val="single" w:color="auto" w:sz="4" w:space="0"/>
              <w:bottom w:val="single" w:color="auto" w:sz="4" w:space="0"/>
              <w:right w:val="single" w:color="auto" w:sz="4" w:space="0"/>
            </w:tcBorders>
            <w:vAlign w:val="center"/>
          </w:tcPr>
          <w:p w14:paraId="295AE751">
            <w:pPr>
              <w:rPr>
                <w:rFonts w:hint="eastAsia" w:ascii="宋体" w:hAnsi="宋体" w:cs="宋体"/>
                <w:color w:val="auto"/>
                <w:kern w:val="0"/>
                <w:sz w:val="24"/>
                <w:szCs w:val="24"/>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303AC9D0">
            <w:pPr>
              <w:rPr>
                <w:rFonts w:hint="eastAsia" w:ascii="宋体" w:hAnsi="宋体" w:cs="宋体"/>
                <w:color w:val="auto"/>
                <w:kern w:val="0"/>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14:paraId="44B2A8C6">
            <w:pPr>
              <w:jc w:val="center"/>
              <w:rPr>
                <w:rFonts w:hint="eastAsia" w:ascii="宋体" w:hAnsi="宋体" w:cs="宋体"/>
                <w:color w:val="auto"/>
                <w:kern w:val="0"/>
                <w:sz w:val="24"/>
                <w:szCs w:val="24"/>
                <w:highlight w:val="none"/>
              </w:rPr>
            </w:pPr>
          </w:p>
        </w:tc>
      </w:tr>
    </w:tbl>
    <w:p w14:paraId="0E19F597">
      <w:pP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333EFE24">
      <w:pPr>
        <w:rPr>
          <w:rFonts w:hint="eastAsia" w:ascii="宋体" w:hAnsi="宋体" w:cs="宋体"/>
          <w:color w:val="auto"/>
          <w:sz w:val="24"/>
          <w:szCs w:val="24"/>
          <w:highlight w:val="none"/>
        </w:rPr>
      </w:pPr>
      <w:r>
        <w:rPr>
          <w:rFonts w:hint="eastAsia" w:ascii="宋体" w:hAnsi="宋体" w:cs="宋体"/>
          <w:color w:val="auto"/>
          <w:sz w:val="24"/>
          <w:szCs w:val="24"/>
          <w:highlight w:val="none"/>
        </w:rPr>
        <w:t>（1）上述人员，均不得兼任。以上项目组成人员资历证明材料为满足基本要求的相关证明资料，包括但不限于注册造价师执业资格证扫描件、专业技术职称资格证扫描件、身份证扫描件、毕业证扫描件（工作经验年限</w:t>
      </w:r>
      <w:r>
        <w:rPr>
          <w:rFonts w:hint="eastAsia" w:ascii="宋体" w:hAnsi="宋体" w:cs="宋体"/>
          <w:color w:val="auto"/>
          <w:sz w:val="24"/>
          <w:szCs w:val="24"/>
          <w:highlight w:val="none"/>
          <w:lang w:val="en-US" w:eastAsia="zh-CN"/>
        </w:rPr>
        <w:t>起计时间</w:t>
      </w:r>
      <w:r>
        <w:rPr>
          <w:rFonts w:hint="eastAsia" w:ascii="宋体" w:hAnsi="宋体" w:cs="宋体"/>
          <w:color w:val="auto"/>
          <w:sz w:val="24"/>
          <w:szCs w:val="24"/>
          <w:highlight w:val="none"/>
        </w:rPr>
        <w:t>以提供大专或以上毕业证书发证时间为准。）、在本单位社保缴纳证明（社保缴纳时间为：投标截止时间前三个月中的其中一个月），需提供参保的社保缴纳记录证明扫描件等。</w:t>
      </w:r>
    </w:p>
    <w:p w14:paraId="52DDE289">
      <w:pPr>
        <w:rPr>
          <w:rFonts w:hint="eastAsia" w:ascii="宋体" w:hAnsi="宋体" w:cs="宋体"/>
          <w:color w:val="auto"/>
          <w:sz w:val="24"/>
          <w:szCs w:val="24"/>
          <w:highlight w:val="none"/>
        </w:rPr>
      </w:pPr>
      <w:r>
        <w:rPr>
          <w:rFonts w:hint="eastAsia" w:ascii="宋体" w:hAnsi="宋体" w:cs="宋体"/>
          <w:color w:val="auto"/>
          <w:sz w:val="24"/>
          <w:szCs w:val="24"/>
          <w:highlight w:val="none"/>
        </w:rPr>
        <w:t>（2）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5858A23D">
      <w:pPr>
        <w:rPr>
          <w:rFonts w:hint="eastAsia" w:ascii="宋体" w:hAnsi="宋体" w:cs="宋体"/>
          <w:color w:val="auto"/>
          <w:sz w:val="24"/>
          <w:szCs w:val="24"/>
          <w:highlight w:val="none"/>
        </w:rPr>
      </w:pPr>
      <w:r>
        <w:rPr>
          <w:rFonts w:hint="eastAsia" w:ascii="宋体" w:hAnsi="宋体" w:cs="宋体"/>
          <w:color w:val="auto"/>
          <w:sz w:val="24"/>
          <w:szCs w:val="24"/>
          <w:highlight w:val="none"/>
        </w:rPr>
        <w:t>（3）香港专业人士的备案业务范围依据《广东省住房和城乡建设厅关于印发香港工程建设咨询企业和专业人士在粤港澳大湾区内地城市开业执业试点管理暂行办法的通知》（粤建规范〔2020〕1号）确定。</w:t>
      </w:r>
    </w:p>
    <w:p w14:paraId="43D14972">
      <w:pPr>
        <w:rPr>
          <w:rFonts w:hint="eastAsia" w:ascii="宋体" w:hAnsi="宋体" w:cs="宋体"/>
          <w:color w:val="auto"/>
          <w:sz w:val="24"/>
          <w:szCs w:val="24"/>
          <w:highlight w:val="none"/>
        </w:rPr>
      </w:pPr>
      <w:r>
        <w:rPr>
          <w:rFonts w:hint="eastAsia" w:ascii="宋体" w:hAnsi="宋体" w:cs="宋体"/>
          <w:color w:val="auto"/>
          <w:sz w:val="24"/>
          <w:szCs w:val="24"/>
          <w:highlight w:val="none"/>
        </w:rPr>
        <w:t>（5）以上人员数量为满足招标人服务要求的最低数量标准，投标人可以提供更多数量的专业人员但专业技术水平和资历要求必须满足或高于招标人所要求的条件。</w:t>
      </w:r>
    </w:p>
    <w:p w14:paraId="7997D823">
      <w:pPr>
        <w:rPr>
          <w:color w:val="auto"/>
          <w:highlight w:val="none"/>
        </w:rPr>
      </w:pPr>
    </w:p>
    <w:p w14:paraId="23395756">
      <w:pPr>
        <w:pStyle w:val="17"/>
        <w:spacing w:line="360" w:lineRule="auto"/>
        <w:rPr>
          <w:rFonts w:hint="eastAsia" w:ascii="宋体" w:hAnsi="宋体" w:cs="宋体"/>
          <w:color w:val="auto"/>
          <w:sz w:val="18"/>
          <w:szCs w:val="18"/>
          <w:highlight w:val="none"/>
        </w:rPr>
        <w:sectPr>
          <w:footerReference r:id="rId6" w:type="default"/>
          <w:pgSz w:w="11907" w:h="16840"/>
          <w:pgMar w:top="1440" w:right="1440" w:bottom="1440" w:left="1440" w:header="720" w:footer="720" w:gutter="0"/>
          <w:cols w:space="720" w:num="1"/>
          <w:docGrid w:linePitch="286" w:charSpace="0"/>
        </w:sectPr>
      </w:pPr>
    </w:p>
    <w:p w14:paraId="0B58D4A9">
      <w:pPr>
        <w:pStyle w:val="10"/>
        <w:spacing w:line="360" w:lineRule="auto"/>
        <w:ind w:left="0" w:leftChars="0"/>
        <w:rPr>
          <w:rFonts w:hint="eastAsia" w:ascii="宋体" w:hAnsi="宋体" w:cs="宋体"/>
          <w:color w:val="auto"/>
          <w:highlight w:val="none"/>
        </w:rPr>
      </w:pPr>
    </w:p>
    <w:p w14:paraId="75CCAA71">
      <w:pPr>
        <w:pStyle w:val="2"/>
        <w:keepNext w:val="0"/>
        <w:keepLines w:val="0"/>
        <w:numPr>
          <w:ilvl w:val="0"/>
          <w:numId w:val="3"/>
        </w:numPr>
        <w:spacing w:line="360" w:lineRule="auto"/>
        <w:jc w:val="center"/>
        <w:rPr>
          <w:rFonts w:hint="eastAsia" w:ascii="宋体" w:hAnsi="宋体" w:cs="宋体"/>
          <w:color w:val="auto"/>
          <w:highlight w:val="none"/>
        </w:rPr>
      </w:pPr>
      <w:bookmarkStart w:id="141" w:name="_Toc56505340"/>
      <w:r>
        <w:rPr>
          <w:rFonts w:hint="eastAsia" w:ascii="宋体" w:hAnsi="宋体" w:cs="宋体"/>
          <w:color w:val="auto"/>
          <w:highlight w:val="none"/>
        </w:rPr>
        <w:t>合同条款及格式</w:t>
      </w:r>
      <w:bookmarkEnd w:id="136"/>
      <w:bookmarkEnd w:id="137"/>
      <w:bookmarkEnd w:id="138"/>
      <w:bookmarkEnd w:id="141"/>
    </w:p>
    <w:p w14:paraId="67167E13">
      <w:pPr>
        <w:spacing w:line="360" w:lineRule="auto"/>
        <w:jc w:val="center"/>
        <w:rPr>
          <w:rFonts w:hint="eastAsia" w:ascii="宋体" w:hAnsi="宋体" w:cs="宋体"/>
          <w:color w:val="auto"/>
          <w:highlight w:val="none"/>
        </w:rPr>
      </w:pPr>
      <w:r>
        <w:rPr>
          <w:rFonts w:hint="eastAsia" w:ascii="宋体" w:hAnsi="宋体" w:cs="宋体"/>
          <w:color w:val="auto"/>
          <w:highlight w:val="none"/>
        </w:rPr>
        <w:t>另册</w:t>
      </w:r>
    </w:p>
    <w:p w14:paraId="53CEB0B2">
      <w:pPr>
        <w:spacing w:line="360" w:lineRule="auto"/>
        <w:jc w:val="center"/>
        <w:outlineLvl w:val="0"/>
        <w:rPr>
          <w:rFonts w:hint="eastAsia" w:ascii="宋体" w:hAnsi="宋体" w:cs="宋体"/>
          <w:b/>
          <w:bCs/>
          <w:color w:val="auto"/>
          <w:kern w:val="44"/>
          <w:sz w:val="44"/>
          <w:szCs w:val="44"/>
          <w:highlight w:val="none"/>
        </w:rPr>
      </w:pPr>
      <w:bookmarkStart w:id="142" w:name="_Toc56505341"/>
      <w:bookmarkStart w:id="143" w:name="_Toc7451"/>
      <w:bookmarkStart w:id="144" w:name="_Toc144974578"/>
      <w:bookmarkStart w:id="145" w:name="_Toc152045610"/>
      <w:bookmarkStart w:id="146" w:name="_Toc152042549"/>
      <w:bookmarkStart w:id="147" w:name="_Toc152042388"/>
      <w:bookmarkStart w:id="148" w:name="_Toc144974829"/>
      <w:bookmarkStart w:id="149" w:name="_Toc184635122"/>
      <w:bookmarkStart w:id="150" w:name="_Toc247514197"/>
      <w:bookmarkStart w:id="151" w:name="_Toc247527798"/>
      <w:bookmarkStart w:id="152" w:name="_Toc300835199"/>
      <w:r>
        <w:rPr>
          <w:rFonts w:hint="eastAsia" w:ascii="宋体" w:hAnsi="宋体" w:cs="宋体"/>
          <w:b/>
          <w:bCs/>
          <w:color w:val="auto"/>
          <w:kern w:val="44"/>
          <w:sz w:val="44"/>
          <w:szCs w:val="44"/>
          <w:highlight w:val="none"/>
        </w:rPr>
        <w:br w:type="page"/>
      </w:r>
      <w:r>
        <w:rPr>
          <w:rFonts w:hint="eastAsia" w:ascii="宋体" w:hAnsi="宋体" w:cs="宋体"/>
          <w:b/>
          <w:bCs/>
          <w:color w:val="auto"/>
          <w:kern w:val="44"/>
          <w:sz w:val="44"/>
          <w:szCs w:val="44"/>
          <w:highlight w:val="none"/>
        </w:rPr>
        <w:t>第五章 招标人要求</w:t>
      </w:r>
      <w:bookmarkEnd w:id="142"/>
    </w:p>
    <w:bookmarkEnd w:id="143"/>
    <w:p w14:paraId="255074DD">
      <w:pPr>
        <w:tabs>
          <w:tab w:val="left" w:pos="7513"/>
        </w:tabs>
        <w:spacing w:line="360" w:lineRule="auto"/>
        <w:rPr>
          <w:rFonts w:hint="eastAsia" w:ascii="宋体" w:hAnsi="宋体" w:cs="宋体"/>
          <w:b/>
          <w:color w:val="auto"/>
          <w:sz w:val="24"/>
          <w:szCs w:val="24"/>
          <w:highlight w:val="none"/>
        </w:rPr>
      </w:pPr>
      <w:bookmarkStart w:id="153" w:name="_Toc26536"/>
      <w:bookmarkStart w:id="154" w:name="_Toc31274"/>
      <w:bookmarkStart w:id="155" w:name="_Toc514099719"/>
      <w:bookmarkStart w:id="156" w:name="_Toc12767"/>
      <w:bookmarkStart w:id="157" w:name="_Toc645"/>
      <w:r>
        <w:rPr>
          <w:rFonts w:hint="eastAsia" w:ascii="宋体" w:hAnsi="宋体" w:cs="宋体"/>
          <w:b/>
          <w:color w:val="auto"/>
          <w:sz w:val="24"/>
          <w:szCs w:val="24"/>
          <w:highlight w:val="none"/>
        </w:rPr>
        <w:t>一、招标项目概况</w:t>
      </w:r>
    </w:p>
    <w:p w14:paraId="532ADA72">
      <w:pPr>
        <w:tabs>
          <w:tab w:val="left" w:pos="7513"/>
        </w:tabs>
        <w:spacing w:line="360" w:lineRule="auto"/>
        <w:ind w:firstLine="482" w:firstLineChars="200"/>
        <w:rPr>
          <w:rFonts w:hint="eastAsia" w:ascii="宋体" w:hAnsi="宋体" w:cs="宋体"/>
          <w:color w:val="auto"/>
          <w:spacing w:val="-2"/>
          <w:sz w:val="24"/>
          <w:szCs w:val="24"/>
          <w:highlight w:val="none"/>
        </w:rPr>
      </w:pPr>
      <w:r>
        <w:rPr>
          <w:rFonts w:hint="eastAsia" w:ascii="宋体" w:hAnsi="宋体" w:cs="宋体"/>
          <w:b/>
          <w:color w:val="auto"/>
          <w:sz w:val="24"/>
          <w:szCs w:val="24"/>
          <w:highlight w:val="none"/>
        </w:rPr>
        <w:t>1、</w:t>
      </w:r>
      <w:r>
        <w:rPr>
          <w:rFonts w:hint="eastAsia" w:ascii="宋体" w:hAnsi="宋体" w:cs="宋体"/>
          <w:color w:val="auto"/>
          <w:sz w:val="24"/>
          <w:szCs w:val="24"/>
          <w:highlight w:val="none"/>
        </w:rPr>
        <w:t>招标项目名称：</w:t>
      </w:r>
      <w:r>
        <w:rPr>
          <w:rFonts w:hint="eastAsia" w:ascii="宋体" w:hAnsi="宋体" w:cs="宋体"/>
          <w:color w:val="auto"/>
          <w:sz w:val="24"/>
          <w:szCs w:val="24"/>
          <w:highlight w:val="none"/>
          <w:u w:val="single"/>
        </w:rPr>
        <w:t>站前街道流花片区(流花、陈岗、侨苑社区)微改造项目造价咨询服务</w:t>
      </w:r>
    </w:p>
    <w:p w14:paraId="5AD38D6B">
      <w:pPr>
        <w:tabs>
          <w:tab w:val="left" w:pos="7513"/>
        </w:tabs>
        <w:spacing w:line="360" w:lineRule="auto"/>
        <w:ind w:firstLine="426" w:firstLineChars="177"/>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建设地点：</w:t>
      </w:r>
      <w:r>
        <w:rPr>
          <w:rFonts w:hint="eastAsia"/>
          <w:color w:val="auto"/>
          <w:sz w:val="24"/>
          <w:szCs w:val="24"/>
          <w:highlight w:val="none"/>
          <w:u w:val="single"/>
        </w:rPr>
        <w:t>广州市荔湾区站前街流花片区（流花、陈岗、侨苑社区）范围内，北至站前路，南至流花路，西至广州西站，东至站前横路。紧邻和富鞋材广场、天马国际时装城、地一大道服装批发市场、广州流花展贸中心。</w:t>
      </w:r>
    </w:p>
    <w:p w14:paraId="79F04D56">
      <w:pPr>
        <w:tabs>
          <w:tab w:val="left" w:pos="7513"/>
        </w:tabs>
        <w:spacing w:line="360" w:lineRule="auto"/>
        <w:ind w:firstLine="426" w:firstLineChars="177"/>
        <w:rPr>
          <w:rFonts w:hint="eastAsia" w:ascii="宋体" w:hAnsi="宋体" w:cs="宋体"/>
          <w:color w:val="auto"/>
          <w:sz w:val="24"/>
          <w:szCs w:val="24"/>
          <w:highlight w:val="none"/>
        </w:rPr>
      </w:pPr>
      <w:r>
        <w:rPr>
          <w:rFonts w:hint="eastAsia" w:ascii="宋体" w:hAnsi="宋体" w:cs="宋体"/>
          <w:b/>
          <w:color w:val="auto"/>
          <w:sz w:val="24"/>
          <w:szCs w:val="24"/>
          <w:highlight w:val="none"/>
        </w:rPr>
        <w:t>3、</w:t>
      </w:r>
      <w:r>
        <w:rPr>
          <w:rFonts w:hint="eastAsia" w:ascii="宋体" w:hAnsi="宋体" w:cs="宋体"/>
          <w:color w:val="auto"/>
          <w:sz w:val="24"/>
          <w:szCs w:val="24"/>
          <w:highlight w:val="none"/>
        </w:rPr>
        <w:t>工程建设规模：</w:t>
      </w:r>
    </w:p>
    <w:p w14:paraId="4BB830D6">
      <w:pPr>
        <w:tabs>
          <w:tab w:val="left" w:pos="7513"/>
        </w:tabs>
        <w:spacing w:line="360" w:lineRule="auto"/>
        <w:ind w:firstLine="424" w:firstLineChars="177"/>
        <w:rPr>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color w:val="auto"/>
          <w:sz w:val="24"/>
          <w:szCs w:val="24"/>
          <w:highlight w:val="none"/>
          <w:u w:val="single"/>
        </w:rPr>
        <w:t>本本项目为站前街流花社区、陈岗社区、侨苑社区微改造项目，涉及站前街流花片区占地面积约 40.98 万 m2、居民户数约4793 户（其中，流花社区：占地面积约 19.91 万 m2、居民户数约 1372户；陈岗社区：占地面积约 8.48 万 m2、居民户数约 1376 户；侨苑社区：占地面积约 12.59 万 m2、居民户数约 2045 户），建筑面积约 38.2 万平方米，建筑栋数约 236 栋，人口约 14175 人，项目总投资 14990.56 万元。</w:t>
      </w:r>
    </w:p>
    <w:p w14:paraId="4867F64C">
      <w:pPr>
        <w:tabs>
          <w:tab w:val="left" w:pos="7513"/>
        </w:tabs>
        <w:spacing w:line="360" w:lineRule="auto"/>
        <w:ind w:firstLine="424" w:firstLineChars="177"/>
        <w:rPr>
          <w:rFonts w:hint="eastAsia" w:ascii="宋体" w:hAnsi="宋体" w:cs="宋体"/>
          <w:color w:val="auto"/>
          <w:sz w:val="24"/>
          <w:szCs w:val="24"/>
          <w:highlight w:val="none"/>
          <w:u w:val="single"/>
        </w:rPr>
      </w:pPr>
      <w:r>
        <w:rPr>
          <w:rFonts w:hint="eastAsia"/>
          <w:color w:val="auto"/>
          <w:sz w:val="24"/>
          <w:szCs w:val="24"/>
          <w:highlight w:val="none"/>
          <w:u w:val="single"/>
        </w:rPr>
        <w:t>（2）主要改造内容：建筑房屋本体部分的楼道整改、外墙治理、三线整治（含强电迁改）、适老化设施改造、消防及供水设施改造等，以及公共空间部分的三线整治（含强电迁改）、破损道路修缮、围墙修缮等。本项目不涉及新建建筑，不涉及历史文化建筑保护，主要以现状建筑改造为主。</w:t>
      </w:r>
    </w:p>
    <w:p w14:paraId="368FB451">
      <w:pPr>
        <w:spacing w:line="360" w:lineRule="auto"/>
        <w:ind w:firstLine="360" w:firstLineChars="150"/>
        <w:jc w:val="left"/>
        <w:rPr>
          <w:rFonts w:hint="eastAsia"/>
          <w:b/>
          <w:color w:val="auto"/>
          <w:sz w:val="24"/>
          <w:szCs w:val="24"/>
          <w:highlight w:val="none"/>
        </w:rPr>
      </w:pPr>
      <w:r>
        <w:rPr>
          <w:rFonts w:hint="eastAsia" w:ascii="宋体" w:hAnsi="宋体" w:cs="宋体"/>
          <w:color w:val="auto"/>
          <w:sz w:val="24"/>
          <w:szCs w:val="24"/>
          <w:highlight w:val="none"/>
        </w:rPr>
        <w:t>4、</w:t>
      </w:r>
      <w:r>
        <w:rPr>
          <w:rFonts w:hint="eastAsia"/>
          <w:b/>
          <w:color w:val="auto"/>
          <w:sz w:val="24"/>
          <w:szCs w:val="24"/>
          <w:highlight w:val="none"/>
        </w:rPr>
        <w:t>造价咨询服务目标</w:t>
      </w:r>
      <w:r>
        <w:rPr>
          <w:rFonts w:hint="eastAsia"/>
          <w:b/>
          <w:color w:val="auto"/>
          <w:sz w:val="24"/>
          <w:szCs w:val="24"/>
          <w:highlight w:val="none"/>
          <w:lang w:eastAsia="zh-CN"/>
        </w:rPr>
        <w:t>：</w:t>
      </w:r>
    </w:p>
    <w:p w14:paraId="36BDF3C6">
      <w:pPr>
        <w:spacing w:line="360" w:lineRule="auto"/>
        <w:ind w:firstLine="361" w:firstLineChars="150"/>
        <w:jc w:val="left"/>
        <w:rPr>
          <w:rFonts w:cs="宋体"/>
          <w:color w:val="auto"/>
          <w:kern w:val="0"/>
          <w:sz w:val="24"/>
          <w:szCs w:val="24"/>
          <w:highlight w:val="none"/>
          <w:u w:val="single"/>
          <w:shd w:val="clear" w:color="auto" w:fill="FFFFFF"/>
        </w:rPr>
      </w:pPr>
      <w:r>
        <w:rPr>
          <w:rFonts w:hint="eastAsia"/>
          <w:b/>
          <w:color w:val="auto"/>
          <w:sz w:val="24"/>
          <w:szCs w:val="24"/>
          <w:highlight w:val="none"/>
        </w:rPr>
        <w:t>总投资建安费不超过甲方招标控制价；预算、过程审核</w:t>
      </w:r>
      <w:r>
        <w:rPr>
          <w:rFonts w:hint="eastAsia"/>
          <w:b/>
          <w:color w:val="auto"/>
          <w:sz w:val="24"/>
          <w:szCs w:val="24"/>
          <w:highlight w:val="none"/>
          <w:lang w:eastAsia="zh-CN"/>
        </w:rPr>
        <w:t>、</w:t>
      </w:r>
      <w:r>
        <w:rPr>
          <w:rFonts w:hint="eastAsia"/>
          <w:b/>
          <w:color w:val="auto"/>
          <w:sz w:val="24"/>
          <w:szCs w:val="24"/>
          <w:highlight w:val="none"/>
          <w:lang w:val="en-US" w:eastAsia="zh-CN"/>
        </w:rPr>
        <w:t>结算</w:t>
      </w:r>
      <w:r>
        <w:rPr>
          <w:rFonts w:hint="eastAsia"/>
          <w:b/>
          <w:color w:val="auto"/>
          <w:sz w:val="24"/>
          <w:szCs w:val="24"/>
          <w:highlight w:val="none"/>
        </w:rPr>
        <w:t>等精度须在甲方控制目标范围以内，概算控制预算，预算控制结算；过程控制准确，杜绝出现进度款超付现象；项目按期、高质完成，同时能取得良好的社会效益、环境效益和经济效益</w:t>
      </w:r>
      <w:r>
        <w:rPr>
          <w:rFonts w:hint="eastAsia"/>
          <w:b/>
          <w:color w:val="auto"/>
          <w:sz w:val="24"/>
          <w:szCs w:val="24"/>
          <w:highlight w:val="none"/>
          <w:lang w:eastAsia="zh-CN"/>
        </w:rPr>
        <w:t>。</w:t>
      </w:r>
      <w:bookmarkStart w:id="158" w:name="_Toc28921"/>
      <w:bookmarkStart w:id="159" w:name="_Toc15584"/>
      <w:bookmarkStart w:id="160" w:name="_Toc523854847"/>
    </w:p>
    <w:p w14:paraId="28D11B26">
      <w:pPr>
        <w:pStyle w:val="3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二、造价咨询服务质量标准</w:t>
      </w:r>
      <w:bookmarkEnd w:id="158"/>
      <w:bookmarkEnd w:id="159"/>
      <w:bookmarkEnd w:id="160"/>
    </w:p>
    <w:p w14:paraId="21B9822E">
      <w:pPr>
        <w:pStyle w:val="30"/>
        <w:spacing w:line="360" w:lineRule="auto"/>
        <w:ind w:firstLine="480" w:firstLineChars="200"/>
        <w:rPr>
          <w:rFonts w:hint="eastAsia" w:ascii="宋体" w:hAnsi="宋体" w:cs="宋体"/>
          <w:color w:val="auto"/>
          <w:sz w:val="24"/>
          <w:szCs w:val="24"/>
          <w:highlight w:val="none"/>
        </w:rPr>
      </w:pPr>
      <w:bookmarkStart w:id="161" w:name="_Hlk54272419"/>
      <w:r>
        <w:rPr>
          <w:rFonts w:hint="eastAsia" w:ascii="宋体" w:hAnsi="宋体" w:cs="宋体"/>
          <w:color w:val="auto"/>
          <w:sz w:val="24"/>
          <w:szCs w:val="24"/>
          <w:highlight w:val="none"/>
        </w:rPr>
        <w:t>工程造价咨询成果文件应</w:t>
      </w:r>
      <w:r>
        <w:rPr>
          <w:rFonts w:hint="eastAsia" w:ascii="宋体" w:hAnsi="宋体" w:cs="宋体"/>
          <w:color w:val="auto"/>
          <w:kern w:val="2"/>
          <w:sz w:val="24"/>
          <w:szCs w:val="24"/>
          <w:highlight w:val="none"/>
        </w:rPr>
        <w:t>符合：《广东省建设工程造价管理规定》《建筑工程施工发包与承</w:t>
      </w:r>
      <w:r>
        <w:rPr>
          <w:rFonts w:hint="eastAsia" w:ascii="宋体" w:hAnsi="宋体" w:cs="宋体"/>
          <w:color w:val="auto"/>
          <w:sz w:val="24"/>
          <w:szCs w:val="24"/>
          <w:highlight w:val="none"/>
        </w:rPr>
        <w:t>包计价管理办法》（建设部第107号部令）、《广州市建筑工程造价技术规程》及国家现行相关法律、行政法规、部门规章、规范性文件、行业规定及广东省、广州市有关规定要求和相应的标准、规范、技术文件。</w:t>
      </w:r>
      <w:bookmarkEnd w:id="161"/>
      <w:bookmarkStart w:id="162" w:name="_Toc23846"/>
      <w:bookmarkStart w:id="163" w:name="_Toc523854848"/>
      <w:bookmarkStart w:id="164" w:name="_Toc7486"/>
    </w:p>
    <w:p w14:paraId="177688C2">
      <w:pPr>
        <w:pStyle w:val="30"/>
        <w:spacing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三、造价咨询</w:t>
      </w:r>
      <w:bookmarkEnd w:id="162"/>
      <w:bookmarkEnd w:id="163"/>
      <w:bookmarkEnd w:id="164"/>
      <w:r>
        <w:rPr>
          <w:rFonts w:hint="eastAsia" w:ascii="宋体" w:hAnsi="宋体" w:cs="宋体"/>
          <w:b/>
          <w:bCs/>
          <w:color w:val="auto"/>
          <w:sz w:val="24"/>
          <w:szCs w:val="24"/>
          <w:highlight w:val="none"/>
          <w:lang w:val="en-US" w:eastAsia="zh-CN"/>
        </w:rPr>
        <w:t>控制目标</w:t>
      </w:r>
    </w:p>
    <w:p w14:paraId="34905552">
      <w:pPr>
        <w:pStyle w:val="30"/>
        <w:spacing w:line="360" w:lineRule="auto"/>
        <w:ind w:firstLine="480"/>
        <w:rPr>
          <w:rFonts w:hint="eastAsia" w:ascii="宋体" w:hAnsi="宋体" w:cs="宋体"/>
          <w:color w:val="auto"/>
          <w:sz w:val="24"/>
          <w:highlight w:val="none"/>
        </w:rPr>
      </w:pPr>
      <w:bookmarkStart w:id="165" w:name="_Hlk54272401"/>
      <w:r>
        <w:rPr>
          <w:rFonts w:hint="eastAsia" w:ascii="宋体" w:hAnsi="宋体" w:cs="宋体"/>
          <w:color w:val="auto"/>
          <w:sz w:val="24"/>
          <w:highlight w:val="none"/>
        </w:rPr>
        <w:t>（1）进度目标：确保按工程进度需要及委托人要求提供造价咨询服务成果；</w:t>
      </w:r>
    </w:p>
    <w:p w14:paraId="289A2577">
      <w:pPr>
        <w:pStyle w:val="3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（2）质量目标：造价编制或审核准确率控制在合同约定范围内；</w:t>
      </w:r>
    </w:p>
    <w:p w14:paraId="6A8E2849">
      <w:pPr>
        <w:pStyle w:val="3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（3）投资目标：投资控制在上级主管部门批准的工程投资概算内，工程施工费结算不得超出施工图预算价（除委托人增加的指令变更外）。咨询人应以委托人的控制目标为基础，为项目投资控制做好咨询工作。</w:t>
      </w:r>
    </w:p>
    <w:p w14:paraId="5072BB95">
      <w:pPr>
        <w:pStyle w:val="3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具体按合同条款约定。</w:t>
      </w:r>
      <w:bookmarkEnd w:id="165"/>
    </w:p>
    <w:p w14:paraId="03D87C5F">
      <w:pPr>
        <w:pStyle w:val="30"/>
        <w:spacing w:line="360" w:lineRule="auto"/>
        <w:ind w:firstLine="480"/>
        <w:rPr>
          <w:rFonts w:hint="eastAsia" w:ascii="宋体" w:hAnsi="宋体" w:cs="宋体"/>
          <w:color w:val="auto"/>
          <w:sz w:val="24"/>
          <w:szCs w:val="24"/>
          <w:highlight w:val="none"/>
        </w:rPr>
      </w:pPr>
    </w:p>
    <w:p w14:paraId="4FC2A242">
      <w:pPr>
        <w:pStyle w:val="3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四、对造价咨询单位投入本项目的人员要求</w:t>
      </w:r>
    </w:p>
    <w:p w14:paraId="40EB080A">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本项目需配备的专业技术人员要求如下：</w:t>
      </w:r>
      <w:r>
        <w:rPr>
          <w:rFonts w:hint="eastAsia" w:ascii="宋体" w:hAnsi="宋体" w:cs="宋体"/>
          <w:b/>
          <w:bCs/>
          <w:color w:val="auto"/>
          <w:kern w:val="0"/>
          <w:sz w:val="24"/>
          <w:szCs w:val="24"/>
          <w:highlight w:val="none"/>
        </w:rPr>
        <w:t>详见造价咨询服务人员配备要求表。</w:t>
      </w:r>
    </w:p>
    <w:p w14:paraId="50FBC877">
      <w:pPr>
        <w:pStyle w:val="31"/>
        <w:spacing w:line="360" w:lineRule="auto"/>
        <w:rPr>
          <w:rStyle w:val="32"/>
          <w:rFonts w:hint="eastAsia" w:hAnsi="宋体" w:cs="宋体"/>
          <w:color w:val="auto"/>
          <w:highlight w:val="none"/>
        </w:rPr>
      </w:pPr>
    </w:p>
    <w:p w14:paraId="531788D9">
      <w:pPr>
        <w:spacing w:line="360" w:lineRule="auto"/>
        <w:jc w:val="center"/>
        <w:outlineLvl w:val="0"/>
        <w:rPr>
          <w:rFonts w:hint="eastAsia" w:ascii="宋体" w:hAnsi="宋体" w:cs="宋体"/>
          <w:b/>
          <w:color w:val="auto"/>
          <w:sz w:val="44"/>
          <w:szCs w:val="44"/>
          <w:highlight w:val="none"/>
        </w:rPr>
      </w:pPr>
      <w:r>
        <w:rPr>
          <w:rStyle w:val="32"/>
          <w:rFonts w:hint="eastAsia" w:hAnsi="宋体" w:cs="宋体"/>
          <w:color w:val="auto"/>
          <w:highlight w:val="none"/>
        </w:rPr>
        <w:br w:type="page"/>
      </w:r>
      <w:bookmarkStart w:id="166" w:name="_Toc56505342"/>
      <w:r>
        <w:rPr>
          <w:rFonts w:hint="eastAsia" w:ascii="宋体" w:hAnsi="宋体" w:cs="宋体"/>
          <w:b/>
          <w:color w:val="auto"/>
          <w:sz w:val="44"/>
          <w:szCs w:val="44"/>
          <w:highlight w:val="none"/>
        </w:rPr>
        <w:t>第六章 投标文件格式</w:t>
      </w:r>
      <w:bookmarkEnd w:id="153"/>
      <w:bookmarkEnd w:id="154"/>
      <w:bookmarkEnd w:id="155"/>
      <w:bookmarkEnd w:id="156"/>
      <w:bookmarkEnd w:id="157"/>
      <w:bookmarkEnd w:id="166"/>
    </w:p>
    <w:p w14:paraId="51E9AB0E">
      <w:pPr>
        <w:spacing w:line="360" w:lineRule="auto"/>
        <w:rPr>
          <w:rFonts w:hint="eastAsia" w:ascii="宋体" w:hAnsi="宋体" w:cs="宋体"/>
          <w:color w:val="auto"/>
          <w:highlight w:val="none"/>
        </w:rPr>
      </w:pPr>
    </w:p>
    <w:p w14:paraId="61521339">
      <w:pPr>
        <w:spacing w:line="360" w:lineRule="auto"/>
        <w:rPr>
          <w:rFonts w:hint="eastAsia" w:ascii="宋体" w:hAnsi="宋体" w:cs="宋体"/>
          <w:color w:val="auto"/>
          <w:highlight w:val="none"/>
        </w:rPr>
      </w:pPr>
    </w:p>
    <w:p w14:paraId="16210CC7">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（项目名称）招标项目</w:t>
      </w:r>
    </w:p>
    <w:p w14:paraId="421E43C5">
      <w:pPr>
        <w:spacing w:line="360" w:lineRule="auto"/>
        <w:rPr>
          <w:rFonts w:hint="eastAsia" w:ascii="宋体" w:hAnsi="宋体" w:cs="宋体"/>
          <w:color w:val="auto"/>
          <w:sz w:val="20"/>
          <w:highlight w:val="none"/>
        </w:rPr>
      </w:pPr>
    </w:p>
    <w:p w14:paraId="7491F475">
      <w:pPr>
        <w:spacing w:line="360" w:lineRule="auto"/>
        <w:rPr>
          <w:rFonts w:hint="eastAsia" w:ascii="宋体" w:hAnsi="宋体" w:cs="宋体"/>
          <w:color w:val="auto"/>
          <w:sz w:val="20"/>
          <w:highlight w:val="none"/>
        </w:rPr>
      </w:pPr>
    </w:p>
    <w:p w14:paraId="47AC771D">
      <w:pPr>
        <w:spacing w:line="360" w:lineRule="auto"/>
        <w:rPr>
          <w:rFonts w:hint="eastAsia" w:ascii="宋体" w:hAnsi="宋体" w:cs="宋体"/>
          <w:color w:val="auto"/>
          <w:sz w:val="20"/>
          <w:highlight w:val="none"/>
        </w:rPr>
      </w:pPr>
    </w:p>
    <w:p w14:paraId="20237B6B">
      <w:pPr>
        <w:spacing w:line="360" w:lineRule="auto"/>
        <w:rPr>
          <w:rFonts w:hint="eastAsia" w:ascii="宋体" w:hAnsi="宋体" w:cs="宋体"/>
          <w:color w:val="auto"/>
          <w:sz w:val="20"/>
          <w:highlight w:val="none"/>
        </w:rPr>
      </w:pPr>
    </w:p>
    <w:p w14:paraId="0FC9AE51">
      <w:pPr>
        <w:spacing w:line="360" w:lineRule="auto"/>
        <w:rPr>
          <w:rFonts w:hint="eastAsia" w:ascii="宋体" w:hAnsi="宋体" w:cs="宋体"/>
          <w:color w:val="auto"/>
          <w:sz w:val="20"/>
          <w:highlight w:val="none"/>
        </w:rPr>
      </w:pPr>
    </w:p>
    <w:p w14:paraId="74B7A583">
      <w:pPr>
        <w:spacing w:line="360" w:lineRule="auto"/>
        <w:rPr>
          <w:rFonts w:hint="eastAsia" w:ascii="宋体" w:hAnsi="宋体" w:cs="宋体"/>
          <w:color w:val="auto"/>
          <w:sz w:val="20"/>
          <w:highlight w:val="none"/>
        </w:rPr>
      </w:pPr>
    </w:p>
    <w:p w14:paraId="4255C0A5">
      <w:pPr>
        <w:spacing w:line="360" w:lineRule="auto"/>
        <w:rPr>
          <w:rFonts w:hint="eastAsia" w:ascii="宋体" w:hAnsi="宋体" w:cs="宋体"/>
          <w:color w:val="auto"/>
          <w:sz w:val="20"/>
          <w:highlight w:val="none"/>
        </w:rPr>
      </w:pPr>
    </w:p>
    <w:p w14:paraId="5B2CA803">
      <w:pPr>
        <w:spacing w:line="360" w:lineRule="auto"/>
        <w:rPr>
          <w:rFonts w:hint="eastAsia" w:ascii="宋体" w:hAnsi="宋体" w:cs="宋体"/>
          <w:color w:val="auto"/>
          <w:sz w:val="20"/>
          <w:highlight w:val="none"/>
        </w:rPr>
      </w:pPr>
    </w:p>
    <w:p w14:paraId="5BAD07C8">
      <w:pPr>
        <w:spacing w:line="360" w:lineRule="auto"/>
        <w:rPr>
          <w:rFonts w:hint="eastAsia" w:ascii="宋体" w:hAnsi="宋体" w:cs="宋体"/>
          <w:color w:val="auto"/>
          <w:sz w:val="20"/>
          <w:highlight w:val="none"/>
        </w:rPr>
      </w:pPr>
    </w:p>
    <w:p w14:paraId="2A8CAA86">
      <w:pPr>
        <w:spacing w:line="360" w:lineRule="auto"/>
        <w:jc w:val="center"/>
        <w:rPr>
          <w:rFonts w:hint="eastAsia" w:ascii="宋体" w:hAnsi="宋体" w:cs="宋体"/>
          <w:color w:val="auto"/>
          <w:sz w:val="44"/>
          <w:highlight w:val="none"/>
        </w:rPr>
      </w:pPr>
      <w:r>
        <w:rPr>
          <w:rFonts w:hint="eastAsia" w:ascii="宋体" w:hAnsi="宋体" w:cs="宋体"/>
          <w:color w:val="auto"/>
          <w:sz w:val="44"/>
          <w:highlight w:val="none"/>
        </w:rPr>
        <w:t>投 标 文 件</w:t>
      </w:r>
    </w:p>
    <w:p w14:paraId="68BECF62">
      <w:pPr>
        <w:spacing w:line="360" w:lineRule="auto"/>
        <w:rPr>
          <w:rFonts w:hint="eastAsia" w:ascii="宋体" w:hAnsi="宋体" w:cs="宋体"/>
          <w:color w:val="auto"/>
          <w:sz w:val="28"/>
          <w:highlight w:val="none"/>
        </w:rPr>
      </w:pPr>
    </w:p>
    <w:p w14:paraId="4D9C6F74">
      <w:pPr>
        <w:spacing w:line="360" w:lineRule="auto"/>
        <w:rPr>
          <w:rFonts w:hint="eastAsia" w:ascii="宋体" w:hAnsi="宋体" w:cs="宋体"/>
          <w:color w:val="auto"/>
          <w:sz w:val="28"/>
          <w:highlight w:val="none"/>
        </w:rPr>
      </w:pPr>
    </w:p>
    <w:p w14:paraId="35DD305E">
      <w:pPr>
        <w:spacing w:line="360" w:lineRule="auto"/>
        <w:rPr>
          <w:rFonts w:hint="eastAsia" w:ascii="宋体" w:hAnsi="宋体" w:cs="宋体"/>
          <w:color w:val="auto"/>
          <w:sz w:val="28"/>
          <w:highlight w:val="none"/>
        </w:rPr>
      </w:pPr>
    </w:p>
    <w:p w14:paraId="1E4EEB73">
      <w:pPr>
        <w:spacing w:line="360" w:lineRule="auto"/>
        <w:rPr>
          <w:rFonts w:hint="eastAsia" w:ascii="宋体" w:hAnsi="宋体" w:cs="宋体"/>
          <w:color w:val="auto"/>
          <w:sz w:val="28"/>
          <w:highlight w:val="none"/>
        </w:rPr>
      </w:pPr>
    </w:p>
    <w:p w14:paraId="6F7EC875">
      <w:pPr>
        <w:spacing w:line="360" w:lineRule="auto"/>
        <w:rPr>
          <w:rFonts w:hint="eastAsia" w:ascii="宋体" w:hAnsi="宋体" w:cs="宋体"/>
          <w:color w:val="auto"/>
          <w:sz w:val="28"/>
          <w:highlight w:val="none"/>
        </w:rPr>
      </w:pPr>
    </w:p>
    <w:p w14:paraId="54A3416F">
      <w:pPr>
        <w:spacing w:line="360" w:lineRule="auto"/>
        <w:ind w:firstLine="1120" w:firstLineChars="400"/>
        <w:rPr>
          <w:rFonts w:hint="eastAsia" w:ascii="宋体" w:hAnsi="宋体" w:cs="宋体"/>
          <w:color w:val="auto"/>
          <w:sz w:val="28"/>
          <w:highlight w:val="none"/>
          <w:u w:val="single"/>
        </w:rPr>
      </w:pPr>
      <w:r>
        <w:rPr>
          <w:rFonts w:hint="eastAsia" w:ascii="宋体" w:hAnsi="宋体" w:cs="宋体"/>
          <w:color w:val="auto"/>
          <w:sz w:val="28"/>
          <w:highlight w:val="none"/>
        </w:rPr>
        <w:t>投标人：</w:t>
      </w:r>
      <w:r>
        <w:rPr>
          <w:rFonts w:hint="eastAsia" w:ascii="宋体" w:hAnsi="宋体" w:cs="宋体"/>
          <w:color w:val="auto"/>
          <w:highlight w:val="none"/>
          <w:u w:val="single"/>
        </w:rPr>
        <w:t xml:space="preserve">                                            </w:t>
      </w:r>
      <w:r>
        <w:rPr>
          <w:rFonts w:hint="eastAsia" w:ascii="宋体" w:hAnsi="宋体" w:cs="宋体"/>
          <w:color w:val="auto"/>
          <w:sz w:val="28"/>
          <w:highlight w:val="none"/>
        </w:rPr>
        <w:t>（盖单位章）</w:t>
      </w:r>
    </w:p>
    <w:p w14:paraId="09CF9749">
      <w:pPr>
        <w:spacing w:line="360" w:lineRule="auto"/>
        <w:ind w:firstLine="1120" w:firstLineChars="400"/>
        <w:jc w:val="left"/>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sz w:val="28"/>
          <w:highlight w:val="none"/>
        </w:rPr>
        <w:t>（签字或盖章）</w:t>
      </w:r>
    </w:p>
    <w:p w14:paraId="05AEBA68">
      <w:pPr>
        <w:spacing w:line="360" w:lineRule="auto"/>
        <w:jc w:val="center"/>
        <w:rPr>
          <w:rFonts w:hint="eastAsia" w:ascii="宋体" w:hAnsi="宋体" w:cs="宋体"/>
          <w:color w:val="auto"/>
          <w:sz w:val="28"/>
          <w:highlight w:val="none"/>
        </w:rPr>
      </w:pPr>
    </w:p>
    <w:p w14:paraId="6DF0BB9A">
      <w:pPr>
        <w:spacing w:line="360" w:lineRule="auto"/>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 w:val="28"/>
          <w:highlight w:val="none"/>
        </w:rPr>
        <w:t>年</w:t>
      </w:r>
      <w:r>
        <w:rPr>
          <w:rFonts w:hint="eastAsia" w:ascii="宋体" w:hAnsi="宋体" w:cs="宋体"/>
          <w:color w:val="auto"/>
          <w:highlight w:val="none"/>
          <w:u w:val="single"/>
        </w:rPr>
        <w:t xml:space="preserve">       </w:t>
      </w:r>
      <w:r>
        <w:rPr>
          <w:rFonts w:hint="eastAsia" w:ascii="宋体" w:hAnsi="宋体" w:cs="宋体"/>
          <w:color w:val="auto"/>
          <w:sz w:val="28"/>
          <w:highlight w:val="none"/>
        </w:rPr>
        <w:t>月</w:t>
      </w:r>
      <w:r>
        <w:rPr>
          <w:rFonts w:hint="eastAsia" w:ascii="宋体" w:hAnsi="宋体" w:cs="宋体"/>
          <w:color w:val="auto"/>
          <w:highlight w:val="none"/>
          <w:u w:val="single"/>
        </w:rPr>
        <w:t xml:space="preserve">       </w:t>
      </w:r>
      <w:r>
        <w:rPr>
          <w:rFonts w:hint="eastAsia" w:ascii="宋体" w:hAnsi="宋体" w:cs="宋体"/>
          <w:color w:val="auto"/>
          <w:sz w:val="28"/>
          <w:highlight w:val="none"/>
        </w:rPr>
        <w:t>日</w:t>
      </w:r>
    </w:p>
    <w:p w14:paraId="531E0B37">
      <w:pPr>
        <w:spacing w:line="360" w:lineRule="auto"/>
        <w:jc w:val="center"/>
        <w:rPr>
          <w:rFonts w:hint="eastAsia" w:ascii="宋体" w:hAnsi="宋体" w:cs="宋体"/>
          <w:color w:val="auto"/>
          <w:highlight w:val="none"/>
        </w:rPr>
        <w:sectPr>
          <w:headerReference r:id="rId7" w:type="default"/>
          <w:footerReference r:id="rId8" w:type="default"/>
          <w:pgSz w:w="11905" w:h="16838"/>
          <w:pgMar w:top="1440" w:right="1440" w:bottom="1440" w:left="1440" w:header="850" w:footer="794" w:gutter="0"/>
          <w:cols w:space="720" w:num="1"/>
          <w:docGrid w:type="lines" w:linePitch="333" w:charSpace="0"/>
        </w:sectPr>
      </w:pPr>
    </w:p>
    <w:p w14:paraId="61DA0E7D">
      <w:pPr>
        <w:pStyle w:val="3"/>
        <w:keepNext w:val="0"/>
        <w:keepLines w:val="0"/>
        <w:spacing w:line="360" w:lineRule="auto"/>
        <w:jc w:val="center"/>
        <w:rPr>
          <w:rFonts w:hint="eastAsia" w:ascii="宋体" w:hAnsi="宋体" w:eastAsia="宋体" w:cs="宋体"/>
          <w:color w:val="auto"/>
          <w:highlight w:val="none"/>
        </w:rPr>
      </w:pPr>
      <w:bookmarkStart w:id="167" w:name="_Toc7880"/>
      <w:bookmarkStart w:id="168" w:name="_Toc29609"/>
      <w:bookmarkStart w:id="169" w:name="_Toc23819"/>
      <w:r>
        <w:rPr>
          <w:rFonts w:hint="eastAsia" w:ascii="宋体" w:hAnsi="宋体" w:eastAsia="宋体" w:cs="宋体"/>
          <w:color w:val="auto"/>
          <w:highlight w:val="none"/>
        </w:rPr>
        <w:t>目 录</w:t>
      </w:r>
      <w:bookmarkEnd w:id="167"/>
      <w:bookmarkEnd w:id="168"/>
      <w:bookmarkEnd w:id="169"/>
    </w:p>
    <w:p w14:paraId="2BBD0F84">
      <w:pPr>
        <w:spacing w:line="360" w:lineRule="auto"/>
        <w:rPr>
          <w:rFonts w:hint="eastAsia" w:ascii="宋体" w:hAnsi="宋体" w:cs="宋体"/>
          <w:b/>
          <w:color w:val="auto"/>
          <w:highlight w:val="none"/>
        </w:rPr>
      </w:pPr>
    </w:p>
    <w:p w14:paraId="3B5B4D9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14:paraId="76F23FB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二、投标报价书</w:t>
      </w:r>
    </w:p>
    <w:p w14:paraId="7C0F00A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三、法定代表人身份证明及授权委托书</w:t>
      </w:r>
    </w:p>
    <w:p w14:paraId="5712A96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四、资格审查资料</w:t>
      </w:r>
    </w:p>
    <w:p w14:paraId="5E66D79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五、近年承接的类似项目情况表</w:t>
      </w:r>
    </w:p>
    <w:p w14:paraId="2468094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六、拟委任的主要人员汇总表</w:t>
      </w:r>
    </w:p>
    <w:p w14:paraId="5E24BE3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七、项目负责人简历表</w:t>
      </w:r>
    </w:p>
    <w:p w14:paraId="647589A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八、企业信誉及资信情况部分资料</w:t>
      </w:r>
    </w:p>
    <w:p w14:paraId="490B87E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九、造价咨询服务方案</w:t>
      </w:r>
    </w:p>
    <w:p w14:paraId="3A98F81E">
      <w:pPr>
        <w:spacing w:line="360" w:lineRule="auto"/>
        <w:rPr>
          <w:rFonts w:hint="eastAsia" w:ascii="宋体" w:hAnsi="宋体" w:cs="宋体"/>
          <w:color w:val="auto"/>
          <w:sz w:val="24"/>
          <w:szCs w:val="24"/>
          <w:highlight w:val="none"/>
        </w:rPr>
      </w:pPr>
      <w:bookmarkStart w:id="170" w:name="_Toc7039"/>
      <w:bookmarkStart w:id="171" w:name="_Toc352691655"/>
      <w:bookmarkStart w:id="172" w:name="_Toc369531691"/>
      <w:r>
        <w:rPr>
          <w:rFonts w:hint="eastAsia" w:ascii="宋体" w:hAnsi="宋体" w:cs="宋体"/>
          <w:color w:val="auto"/>
          <w:sz w:val="24"/>
          <w:szCs w:val="24"/>
          <w:highlight w:val="none"/>
        </w:rPr>
        <w:t>十、其他资料</w:t>
      </w:r>
    </w:p>
    <w:p w14:paraId="1C68F50C">
      <w:pPr>
        <w:spacing w:line="360" w:lineRule="auto"/>
        <w:rPr>
          <w:rFonts w:hint="eastAsia" w:ascii="宋体" w:hAnsi="宋体" w:cs="宋体"/>
          <w:color w:val="auto"/>
          <w:sz w:val="24"/>
          <w:szCs w:val="24"/>
          <w:highlight w:val="none"/>
        </w:rPr>
      </w:pPr>
    </w:p>
    <w:p w14:paraId="43883DDC">
      <w:pPr>
        <w:pStyle w:val="26"/>
        <w:rPr>
          <w:rFonts w:hint="eastAsia" w:ascii="宋体" w:hAnsi="宋体" w:eastAsia="宋体" w:cs="宋体"/>
          <w:color w:val="auto"/>
          <w:sz w:val="24"/>
          <w:szCs w:val="24"/>
          <w:highlight w:val="none"/>
        </w:rPr>
      </w:pPr>
    </w:p>
    <w:p w14:paraId="199EBA55">
      <w:pPr>
        <w:spacing w:line="360" w:lineRule="auto"/>
        <w:rPr>
          <w:rFonts w:hint="eastAsia" w:ascii="宋体" w:hAnsi="宋体" w:cs="宋体"/>
          <w:color w:val="auto"/>
          <w:sz w:val="24"/>
          <w:szCs w:val="24"/>
          <w:highlight w:val="none"/>
        </w:rPr>
      </w:pPr>
    </w:p>
    <w:p w14:paraId="790B7AC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投标人注意，请按照如下补充格式（投标人可扩展）或自行编制目录，提供评审资料索引表。投标人如果不提供此格式或目录，不作为否决条件，但有可能影响评委查阅相关资料。（投标文件所在页码可以用单页或多个区间表示）</w:t>
      </w:r>
    </w:p>
    <w:bookmarkEnd w:id="170"/>
    <w:bookmarkEnd w:id="171"/>
    <w:bookmarkEnd w:id="172"/>
    <w:p w14:paraId="3E476AB2">
      <w:pPr>
        <w:pStyle w:val="3"/>
        <w:keepNext w:val="0"/>
        <w:keepLines w:val="0"/>
        <w:spacing w:line="360" w:lineRule="auto"/>
        <w:jc w:val="center"/>
        <w:rPr>
          <w:rFonts w:hint="eastAsia" w:ascii="宋体" w:hAnsi="宋体" w:eastAsia="宋体" w:cs="宋体"/>
          <w:color w:val="auto"/>
          <w:sz w:val="24"/>
          <w:szCs w:val="24"/>
          <w:highlight w:val="none"/>
        </w:rPr>
        <w:sectPr>
          <w:pgSz w:w="11905" w:h="16838"/>
          <w:pgMar w:top="1440" w:right="1440" w:bottom="1440" w:left="1440" w:header="850" w:footer="794" w:gutter="0"/>
          <w:cols w:space="720" w:num="1"/>
          <w:docGrid w:type="lines" w:linePitch="333" w:charSpace="0"/>
        </w:sectPr>
      </w:pPr>
    </w:p>
    <w:p w14:paraId="1FCFC34D">
      <w:pPr>
        <w:pStyle w:val="3"/>
        <w:keepNext w:val="0"/>
        <w:keepLines w:val="0"/>
        <w:spacing w:line="360" w:lineRule="auto"/>
        <w:jc w:val="center"/>
        <w:rPr>
          <w:rFonts w:hint="eastAsia" w:ascii="宋体" w:hAnsi="宋体" w:eastAsia="宋体" w:cs="宋体"/>
          <w:color w:val="auto"/>
          <w:highlight w:val="none"/>
        </w:rPr>
      </w:pPr>
      <w:bookmarkStart w:id="173" w:name="_Toc18404"/>
      <w:bookmarkStart w:id="174" w:name="_Toc9856"/>
      <w:bookmarkStart w:id="175" w:name="_Toc3829"/>
      <w:r>
        <w:rPr>
          <w:rFonts w:hint="eastAsia" w:ascii="宋体" w:hAnsi="宋体" w:eastAsia="宋体" w:cs="宋体"/>
          <w:color w:val="auto"/>
          <w:highlight w:val="none"/>
        </w:rPr>
        <w:t>一、投标</w:t>
      </w:r>
      <w:bookmarkStart w:id="176" w:name="_Toc352691656"/>
      <w:bookmarkStart w:id="177" w:name="_Toc369531692"/>
      <w:bookmarkStart w:id="178" w:name="_Toc6931"/>
      <w:r>
        <w:rPr>
          <w:rFonts w:hint="eastAsia" w:ascii="宋体" w:hAnsi="宋体" w:eastAsia="宋体" w:cs="宋体"/>
          <w:color w:val="auto"/>
          <w:highlight w:val="none"/>
        </w:rPr>
        <w:t>函</w:t>
      </w:r>
      <w:bookmarkEnd w:id="173"/>
      <w:bookmarkEnd w:id="174"/>
      <w:bookmarkEnd w:id="175"/>
      <w:r>
        <w:rPr>
          <w:rFonts w:hint="eastAsia" w:ascii="宋体" w:hAnsi="宋体" w:eastAsia="宋体" w:cs="宋体"/>
          <w:color w:val="auto"/>
          <w:highlight w:val="none"/>
        </w:rPr>
        <w:t>及投标函附录</w:t>
      </w:r>
    </w:p>
    <w:bookmarkEnd w:id="144"/>
    <w:bookmarkEnd w:id="145"/>
    <w:bookmarkEnd w:id="146"/>
    <w:bookmarkEnd w:id="147"/>
    <w:bookmarkEnd w:id="148"/>
    <w:bookmarkEnd w:id="149"/>
    <w:bookmarkEnd w:id="150"/>
    <w:bookmarkEnd w:id="151"/>
    <w:bookmarkEnd w:id="152"/>
    <w:bookmarkEnd w:id="176"/>
    <w:bookmarkEnd w:id="177"/>
    <w:bookmarkEnd w:id="178"/>
    <w:p w14:paraId="266694AA">
      <w:pPr>
        <w:spacing w:line="360" w:lineRule="auto"/>
        <w:ind w:left="237" w:right="-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（一）投标函</w:t>
      </w:r>
    </w:p>
    <w:p w14:paraId="4DB85664">
      <w:pPr>
        <w:autoSpaceDE w:val="0"/>
        <w:autoSpaceDN w:val="0"/>
        <w:adjustRightIn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kern w:val="0"/>
          <w:sz w:val="24"/>
          <w:szCs w:val="24"/>
          <w:highlight w:val="none"/>
          <w:u w:val="single"/>
        </w:rPr>
        <w:t>广州市荔湾区人民政府站前街道办事处</w:t>
      </w:r>
      <w:r>
        <w:rPr>
          <w:rFonts w:hint="eastAsia" w:ascii="宋体" w:hAnsi="宋体" w:cs="宋体"/>
          <w:color w:val="auto"/>
          <w:sz w:val="24"/>
          <w:szCs w:val="24"/>
          <w:highlight w:val="none"/>
        </w:rPr>
        <w:t>：</w:t>
      </w:r>
    </w:p>
    <w:p w14:paraId="2D2D48AA">
      <w:pPr>
        <w:autoSpaceDE w:val="0"/>
        <w:autoSpaceDN w:val="0"/>
        <w:adjustRightInd w:val="0"/>
        <w:spacing w:line="360" w:lineRule="auto"/>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1．我方已仔细研究了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（项目名称）招标项目招标文件的全部内容，愿意以投标总报价人民币（大写）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r>
        <w:rPr>
          <w:rFonts w:hint="eastAsia" w:ascii="宋体" w:hAnsi="宋体" w:cs="宋体"/>
          <w:bCs/>
          <w:color w:val="auto"/>
          <w:sz w:val="24"/>
          <w:highlight w:val="none"/>
        </w:rPr>
        <w:t>投标下浮率</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highlight w:val="none"/>
        </w:rPr>
        <w:t>（以上报价包括咨询服务过程中的所有费用）。</w:t>
      </w:r>
      <w:r>
        <w:rPr>
          <w:rFonts w:hint="eastAsia" w:ascii="宋体" w:hAnsi="宋体" w:cs="宋体"/>
          <w:color w:val="auto"/>
          <w:kern w:val="0"/>
          <w:sz w:val="24"/>
          <w:szCs w:val="24"/>
          <w:highlight w:val="none"/>
        </w:rPr>
        <w:t>造价咨询服务期：</w:t>
      </w:r>
      <w:r>
        <w:rPr>
          <w:rFonts w:hint="eastAsia" w:ascii="宋体" w:hAnsi="宋体" w:cs="宋体"/>
          <w:color w:val="auto"/>
          <w:kern w:val="0"/>
          <w:sz w:val="24"/>
          <w:szCs w:val="24"/>
          <w:highlight w:val="none"/>
          <w:u w:val="single"/>
        </w:rPr>
        <w:t>按招标文件要求</w:t>
      </w:r>
      <w:r>
        <w:rPr>
          <w:rFonts w:hint="eastAsia" w:ascii="宋体" w:hAnsi="宋体" w:cs="宋体"/>
          <w:color w:val="auto"/>
          <w:kern w:val="0"/>
          <w:sz w:val="24"/>
          <w:szCs w:val="24"/>
          <w:highlight w:val="none"/>
        </w:rPr>
        <w:t>。按合同约定完成造价咨询服务工作。</w:t>
      </w:r>
    </w:p>
    <w:p w14:paraId="4774FF1B">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2．我方承诺在招标文件规定的投标有效期内不撤销投标文件。</w:t>
      </w:r>
    </w:p>
    <w:p w14:paraId="4FA52360">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3．如我方中标，我方承诺：</w:t>
      </w:r>
    </w:p>
    <w:p w14:paraId="48C0193E">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（1）在收到中标通知书后，在中标通知书规定的期限内与你方签订合同；</w:t>
      </w:r>
    </w:p>
    <w:p w14:paraId="36EEB6AF">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（2）在签订合同时不向你方提出附加条件；</w:t>
      </w:r>
    </w:p>
    <w:p w14:paraId="5EA8031C">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（3）在合同约定的期限内完成合同规定的全部义务；</w:t>
      </w:r>
    </w:p>
    <w:p w14:paraId="57DAC0F7">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（4）在未正式签订合同前，本招标项目的招标文件、中标通知书和本投标文件将构成约束我们双方的法律文书；</w:t>
      </w:r>
    </w:p>
    <w:p w14:paraId="54793841">
      <w:pPr>
        <w:pStyle w:val="18"/>
        <w:spacing w:line="360" w:lineRule="auto"/>
        <w:ind w:left="0" w:leftChars="0"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（5）我方理解，不论结果如何，贵司不承担我方的任何投标费用；</w:t>
      </w:r>
    </w:p>
    <w:p w14:paraId="7A780147">
      <w:pPr>
        <w:pStyle w:val="18"/>
        <w:spacing w:after="0" w:line="360" w:lineRule="auto"/>
        <w:ind w:left="0" w:leftChars="0"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如果我方在投标有效期内撤回投标文件，或收到中标通知书后未能按招标文件规定的期限签署或拒绝签署合同，或未能或拒绝提交履约担保，贵中心有权视为我方自动放弃中标资格并没收我方提交的投标保证金。</w:t>
      </w:r>
    </w:p>
    <w:p w14:paraId="3353969A">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4．我方在此声明，所递交的投标文件及有关资料内容完整、真实和准确，且不存在第二章“投标人须知”第 1.4.3 项规定的任何一种情形。</w:t>
      </w:r>
    </w:p>
    <w:p w14:paraId="73068110">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（其他补充说明）</w:t>
      </w:r>
    </w:p>
    <w:p w14:paraId="41BB55C5">
      <w:pPr>
        <w:autoSpaceDE w:val="0"/>
        <w:autoSpaceDN w:val="0"/>
        <w:adjustRightInd w:val="0"/>
        <w:spacing w:line="360" w:lineRule="auto"/>
        <w:ind w:firstLine="2400" w:firstLineChars="1000"/>
        <w:rPr>
          <w:rFonts w:hint="eastAsia" w:ascii="宋体" w:hAnsi="宋体" w:cs="宋体"/>
          <w:color w:val="auto"/>
          <w:kern w:val="0"/>
          <w:sz w:val="24"/>
          <w:szCs w:val="24"/>
          <w:highlight w:val="none"/>
        </w:rPr>
      </w:pPr>
    </w:p>
    <w:p w14:paraId="4272BE74">
      <w:pPr>
        <w:tabs>
          <w:tab w:val="left" w:pos="6660"/>
        </w:tabs>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（盖单位公章）</w:t>
      </w:r>
    </w:p>
    <w:p w14:paraId="2FF94CBF">
      <w:pPr>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单位地址：</w:t>
      </w:r>
      <w:r>
        <w:rPr>
          <w:rFonts w:hint="eastAsia" w:ascii="宋体" w:hAnsi="宋体" w:cs="宋体"/>
          <w:color w:val="auto"/>
          <w:kern w:val="0"/>
          <w:sz w:val="24"/>
          <w:szCs w:val="24"/>
          <w:highlight w:val="none"/>
          <w:u w:val="single"/>
        </w:rPr>
        <w:t xml:space="preserve">                          </w:t>
      </w:r>
    </w:p>
    <w:p w14:paraId="0685CDD9">
      <w:pPr>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（签字或盖章）</w:t>
      </w:r>
    </w:p>
    <w:p w14:paraId="0C9BB44D">
      <w:pPr>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r>
        <w:rPr>
          <w:rFonts w:hint="eastAsia" w:ascii="宋体" w:hAnsi="宋体" w:cs="宋体"/>
          <w:color w:val="auto"/>
          <w:kern w:val="0"/>
          <w:sz w:val="24"/>
          <w:szCs w:val="24"/>
          <w:highlight w:val="none"/>
          <w:u w:val="single"/>
        </w:rPr>
        <w:t xml:space="preserve">                           </w:t>
      </w:r>
    </w:p>
    <w:p w14:paraId="7E39749A">
      <w:pPr>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14:paraId="2C7BB58B">
      <w:pPr>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传真：</w:t>
      </w:r>
      <w:r>
        <w:rPr>
          <w:rFonts w:hint="eastAsia" w:ascii="宋体" w:hAnsi="宋体" w:cs="宋体"/>
          <w:color w:val="auto"/>
          <w:kern w:val="0"/>
          <w:sz w:val="24"/>
          <w:szCs w:val="24"/>
          <w:highlight w:val="none"/>
          <w:u w:val="single"/>
        </w:rPr>
        <w:t xml:space="preserve">                               </w:t>
      </w:r>
    </w:p>
    <w:p w14:paraId="2A7CFDA6">
      <w:pPr>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开户银行名称：</w:t>
      </w:r>
      <w:r>
        <w:rPr>
          <w:rFonts w:hint="eastAsia" w:ascii="宋体" w:hAnsi="宋体" w:cs="宋体"/>
          <w:color w:val="auto"/>
          <w:kern w:val="0"/>
          <w:sz w:val="24"/>
          <w:szCs w:val="24"/>
          <w:highlight w:val="none"/>
          <w:u w:val="single"/>
        </w:rPr>
        <w:t xml:space="preserve">                        </w:t>
      </w:r>
    </w:p>
    <w:p w14:paraId="5589865C">
      <w:pPr>
        <w:autoSpaceDE w:val="0"/>
        <w:autoSpaceDN w:val="0"/>
        <w:adjustRightInd w:val="0"/>
        <w:spacing w:line="360" w:lineRule="auto"/>
        <w:ind w:firstLine="2520" w:firstLineChars="10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开户银行账号：</w:t>
      </w:r>
      <w:r>
        <w:rPr>
          <w:rFonts w:hint="eastAsia" w:ascii="宋体" w:hAnsi="宋体" w:cs="宋体"/>
          <w:color w:val="auto"/>
          <w:kern w:val="0"/>
          <w:sz w:val="24"/>
          <w:szCs w:val="24"/>
          <w:highlight w:val="none"/>
          <w:u w:val="single"/>
        </w:rPr>
        <w:t xml:space="preserve">                        </w:t>
      </w:r>
    </w:p>
    <w:p w14:paraId="4727B4FB">
      <w:pPr>
        <w:spacing w:line="360" w:lineRule="auto"/>
        <w:ind w:firstLine="2520" w:firstLineChars="10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        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年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5EB6C520">
      <w:pPr>
        <w:spacing w:line="360" w:lineRule="auto"/>
        <w:rPr>
          <w:rFonts w:hint="eastAsia" w:ascii="宋体" w:hAnsi="宋体" w:cs="宋体"/>
          <w:b/>
          <w:color w:val="auto"/>
          <w:sz w:val="30"/>
          <w:szCs w:val="30"/>
          <w:highlight w:val="none"/>
        </w:rPr>
        <w:sectPr>
          <w:footerReference r:id="rId9" w:type="default"/>
          <w:pgSz w:w="11907" w:h="16840"/>
          <w:pgMar w:top="1440" w:right="1440" w:bottom="1440" w:left="1440" w:header="850" w:footer="992" w:gutter="0"/>
          <w:cols w:space="720" w:num="1"/>
          <w:docGrid w:linePitch="312" w:charSpace="0"/>
        </w:sectPr>
      </w:pPr>
    </w:p>
    <w:p w14:paraId="72C00A92">
      <w:pPr>
        <w:spacing w:before="120" w:after="120" w:line="360" w:lineRule="auto"/>
        <w:jc w:val="center"/>
        <w:rPr>
          <w:rFonts w:hint="eastAsia" w:ascii="宋体" w:hAnsi="宋体" w:cs="宋体"/>
          <w:b/>
          <w:bCs/>
          <w:color w:val="auto"/>
          <w:sz w:val="32"/>
          <w:szCs w:val="32"/>
          <w:highlight w:val="none"/>
        </w:rPr>
      </w:pPr>
      <w:bookmarkStart w:id="179" w:name="_Toc38362598"/>
      <w:r>
        <w:rPr>
          <w:rFonts w:hint="eastAsia" w:ascii="宋体" w:hAnsi="宋体" w:cs="宋体"/>
          <w:b/>
          <w:bCs/>
          <w:color w:val="auto"/>
          <w:sz w:val="32"/>
          <w:szCs w:val="32"/>
          <w:highlight w:val="none"/>
        </w:rPr>
        <w:t>（二）投标函附录</w:t>
      </w:r>
      <w:bookmarkEnd w:id="179"/>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9"/>
        <w:gridCol w:w="3402"/>
        <w:gridCol w:w="1850"/>
      </w:tblGrid>
      <w:tr w14:paraId="0947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A517DC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7CD0653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条款名称</w:t>
            </w:r>
          </w:p>
        </w:tc>
        <w:tc>
          <w:tcPr>
            <w:tcW w:w="3402" w:type="dxa"/>
            <w:tcBorders>
              <w:top w:val="single" w:color="auto" w:sz="4" w:space="0"/>
              <w:left w:val="single" w:color="auto" w:sz="4" w:space="0"/>
              <w:bottom w:val="single" w:color="auto" w:sz="4" w:space="0"/>
              <w:right w:val="single" w:color="auto" w:sz="4" w:space="0"/>
            </w:tcBorders>
            <w:vAlign w:val="center"/>
          </w:tcPr>
          <w:p w14:paraId="3A6BC95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约定内容</w:t>
            </w:r>
          </w:p>
        </w:tc>
        <w:tc>
          <w:tcPr>
            <w:tcW w:w="1850" w:type="dxa"/>
            <w:tcBorders>
              <w:top w:val="single" w:color="auto" w:sz="4" w:space="0"/>
              <w:left w:val="single" w:color="auto" w:sz="4" w:space="0"/>
              <w:bottom w:val="single" w:color="auto" w:sz="4" w:space="0"/>
              <w:right w:val="single" w:color="auto" w:sz="4" w:space="0"/>
            </w:tcBorders>
            <w:vAlign w:val="center"/>
          </w:tcPr>
          <w:p w14:paraId="6E0DB8A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6F80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76DA0B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14:paraId="58385BD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项目总负责人</w:t>
            </w:r>
          </w:p>
        </w:tc>
        <w:tc>
          <w:tcPr>
            <w:tcW w:w="3402" w:type="dxa"/>
            <w:tcBorders>
              <w:top w:val="single" w:color="auto" w:sz="4" w:space="0"/>
              <w:left w:val="single" w:color="auto" w:sz="4" w:space="0"/>
              <w:bottom w:val="single" w:color="auto" w:sz="4" w:space="0"/>
              <w:right w:val="single" w:color="auto" w:sz="4" w:space="0"/>
            </w:tcBorders>
            <w:vAlign w:val="center"/>
          </w:tcPr>
          <w:p w14:paraId="64A029E9">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姓名： </w:t>
            </w:r>
          </w:p>
          <w:p w14:paraId="192D8FF9">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技术职称：</w:t>
            </w:r>
          </w:p>
          <w:p w14:paraId="559B104D">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850" w:type="dxa"/>
            <w:tcBorders>
              <w:top w:val="single" w:color="auto" w:sz="4" w:space="0"/>
              <w:left w:val="single" w:color="auto" w:sz="4" w:space="0"/>
              <w:bottom w:val="single" w:color="auto" w:sz="4" w:space="0"/>
              <w:right w:val="single" w:color="auto" w:sz="4" w:space="0"/>
            </w:tcBorders>
            <w:vAlign w:val="center"/>
          </w:tcPr>
          <w:p w14:paraId="1CF17733">
            <w:pPr>
              <w:spacing w:line="360" w:lineRule="auto"/>
              <w:jc w:val="center"/>
              <w:rPr>
                <w:rFonts w:hint="eastAsia" w:ascii="宋体" w:hAnsi="宋体" w:cs="宋体"/>
                <w:color w:val="auto"/>
                <w:sz w:val="24"/>
                <w:szCs w:val="24"/>
                <w:highlight w:val="none"/>
              </w:rPr>
            </w:pPr>
          </w:p>
        </w:tc>
      </w:tr>
      <w:tr w14:paraId="31F3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46DC1D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14:paraId="22A7A84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3402" w:type="dxa"/>
            <w:tcBorders>
              <w:top w:val="single" w:color="auto" w:sz="4" w:space="0"/>
              <w:left w:val="single" w:color="auto" w:sz="4" w:space="0"/>
              <w:bottom w:val="single" w:color="auto" w:sz="4" w:space="0"/>
              <w:right w:val="single" w:color="auto" w:sz="4" w:space="0"/>
            </w:tcBorders>
            <w:vAlign w:val="center"/>
          </w:tcPr>
          <w:p w14:paraId="50AE0F29">
            <w:pPr>
              <w:pStyle w:val="8"/>
              <w:topLinePunct/>
              <w:spacing w:line="360" w:lineRule="auto"/>
              <w:jc w:val="left"/>
              <w:rPr>
                <w:rFonts w:hint="eastAsia" w:hAnsi="宋体" w:cs="宋体"/>
                <w:color w:val="auto"/>
                <w:szCs w:val="24"/>
                <w:highlight w:val="none"/>
                <w:u w:val="single"/>
              </w:rPr>
            </w:pPr>
            <w:r>
              <w:rPr>
                <w:rFonts w:hint="eastAsia" w:hAnsi="宋体" w:cs="宋体"/>
                <w:color w:val="auto"/>
                <w:szCs w:val="24"/>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14:paraId="747E4777">
            <w:pPr>
              <w:spacing w:line="360" w:lineRule="auto"/>
              <w:jc w:val="center"/>
              <w:rPr>
                <w:rFonts w:hint="eastAsia" w:ascii="宋体" w:hAnsi="宋体" w:cs="宋体"/>
                <w:color w:val="auto"/>
                <w:sz w:val="24"/>
                <w:szCs w:val="24"/>
                <w:highlight w:val="none"/>
              </w:rPr>
            </w:pPr>
          </w:p>
        </w:tc>
      </w:tr>
      <w:tr w14:paraId="26D5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8EB494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409" w:type="dxa"/>
            <w:tcBorders>
              <w:top w:val="single" w:color="auto" w:sz="4" w:space="0"/>
              <w:left w:val="single" w:color="auto" w:sz="4" w:space="0"/>
              <w:bottom w:val="single" w:color="auto" w:sz="4" w:space="0"/>
              <w:right w:val="single" w:color="auto" w:sz="4" w:space="0"/>
            </w:tcBorders>
            <w:vAlign w:val="center"/>
          </w:tcPr>
          <w:p w14:paraId="3533448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3402" w:type="dxa"/>
            <w:tcBorders>
              <w:top w:val="single" w:color="auto" w:sz="4" w:space="0"/>
              <w:left w:val="single" w:color="auto" w:sz="4" w:space="0"/>
              <w:bottom w:val="single" w:color="auto" w:sz="4" w:space="0"/>
              <w:right w:val="single" w:color="auto" w:sz="4" w:space="0"/>
            </w:tcBorders>
            <w:vAlign w:val="center"/>
          </w:tcPr>
          <w:p w14:paraId="6A242F39">
            <w:pPr>
              <w:pStyle w:val="8"/>
              <w:topLinePunct/>
              <w:spacing w:line="360" w:lineRule="auto"/>
              <w:jc w:val="left"/>
              <w:rPr>
                <w:rFonts w:hint="eastAsia" w:hAnsi="宋体" w:cs="宋体"/>
                <w:color w:val="auto"/>
                <w:szCs w:val="24"/>
                <w:highlight w:val="none"/>
                <w:u w:val="single"/>
              </w:rPr>
            </w:pPr>
            <w:r>
              <w:rPr>
                <w:rFonts w:hint="eastAsia" w:hAnsi="宋体" w:cs="宋体"/>
                <w:color w:val="auto"/>
                <w:szCs w:val="24"/>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14:paraId="7A48A485">
            <w:pPr>
              <w:spacing w:line="360" w:lineRule="auto"/>
              <w:jc w:val="center"/>
              <w:rPr>
                <w:rFonts w:hint="eastAsia" w:ascii="宋体" w:hAnsi="宋体" w:cs="宋体"/>
                <w:color w:val="auto"/>
                <w:sz w:val="24"/>
                <w:szCs w:val="24"/>
                <w:highlight w:val="none"/>
              </w:rPr>
            </w:pPr>
          </w:p>
        </w:tc>
      </w:tr>
      <w:tr w14:paraId="653F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3E5F32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409" w:type="dxa"/>
            <w:tcBorders>
              <w:top w:val="single" w:color="auto" w:sz="4" w:space="0"/>
              <w:left w:val="single" w:color="auto" w:sz="4" w:space="0"/>
              <w:bottom w:val="single" w:color="auto" w:sz="4" w:space="0"/>
              <w:right w:val="single" w:color="auto" w:sz="4" w:space="0"/>
            </w:tcBorders>
            <w:vAlign w:val="center"/>
          </w:tcPr>
          <w:p w14:paraId="36C35B9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 人 营 业</w:t>
            </w:r>
          </w:p>
          <w:p w14:paraId="7D006A5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执 照 证 号</w:t>
            </w:r>
          </w:p>
        </w:tc>
        <w:tc>
          <w:tcPr>
            <w:tcW w:w="3402" w:type="dxa"/>
            <w:tcBorders>
              <w:top w:val="single" w:color="auto" w:sz="4" w:space="0"/>
              <w:left w:val="single" w:color="auto" w:sz="4" w:space="0"/>
              <w:bottom w:val="single" w:color="auto" w:sz="4" w:space="0"/>
              <w:right w:val="single" w:color="auto" w:sz="4" w:space="0"/>
            </w:tcBorders>
            <w:vAlign w:val="center"/>
          </w:tcPr>
          <w:p w14:paraId="6FA2918E">
            <w:pPr>
              <w:spacing w:line="360" w:lineRule="auto"/>
              <w:rPr>
                <w:rFonts w:hint="eastAsia" w:ascii="宋体" w:hAnsi="宋体" w:cs="宋体"/>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FA807D6">
            <w:pPr>
              <w:spacing w:line="360" w:lineRule="auto"/>
              <w:jc w:val="center"/>
              <w:rPr>
                <w:rFonts w:hint="eastAsia" w:ascii="宋体" w:hAnsi="宋体" w:cs="宋体"/>
                <w:color w:val="auto"/>
                <w:sz w:val="24"/>
                <w:szCs w:val="24"/>
                <w:highlight w:val="none"/>
              </w:rPr>
            </w:pPr>
          </w:p>
        </w:tc>
      </w:tr>
    </w:tbl>
    <w:p w14:paraId="7B4C4CFA">
      <w:pPr>
        <w:spacing w:line="360" w:lineRule="auto"/>
        <w:ind w:firstLine="2520" w:firstLineChars="1200"/>
        <w:jc w:val="left"/>
        <w:rPr>
          <w:rFonts w:hint="eastAsia" w:ascii="宋体" w:hAnsi="宋体" w:cs="宋体"/>
          <w:color w:val="auto"/>
          <w:szCs w:val="21"/>
          <w:highlight w:val="none"/>
        </w:rPr>
      </w:pPr>
    </w:p>
    <w:p w14:paraId="281F7BFF">
      <w:pPr>
        <w:spacing w:line="360" w:lineRule="auto"/>
        <w:ind w:firstLine="2520" w:firstLineChars="1200"/>
        <w:jc w:val="left"/>
        <w:rPr>
          <w:rFonts w:hint="eastAsia" w:ascii="宋体" w:hAnsi="宋体" w:cs="宋体"/>
          <w:color w:val="auto"/>
          <w:szCs w:val="21"/>
          <w:highlight w:val="none"/>
        </w:rPr>
      </w:pPr>
    </w:p>
    <w:p w14:paraId="49452396">
      <w:pPr>
        <w:spacing w:line="360" w:lineRule="auto"/>
        <w:ind w:firstLine="2520" w:firstLineChars="1200"/>
        <w:jc w:val="left"/>
        <w:rPr>
          <w:rFonts w:hint="eastAsia" w:ascii="宋体" w:hAnsi="宋体" w:cs="宋体"/>
          <w:color w:val="auto"/>
          <w:szCs w:val="21"/>
          <w:highlight w:val="none"/>
        </w:rPr>
      </w:pPr>
    </w:p>
    <w:p w14:paraId="239DF4F4">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19715DC3">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14:paraId="3FBC0695">
      <w:pPr>
        <w:spacing w:line="360" w:lineRule="auto"/>
        <w:ind w:right="254" w:rightChars="121"/>
        <w:jc w:val="right"/>
        <w:rPr>
          <w:rFonts w:hint="eastAsia" w:ascii="宋体" w:hAnsi="宋体" w:cs="宋体"/>
          <w:color w:val="auto"/>
          <w:kern w:val="0"/>
          <w:sz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6CD75EE">
      <w:pPr>
        <w:spacing w:line="360" w:lineRule="auto"/>
        <w:ind w:right="254" w:rightChars="121"/>
        <w:rPr>
          <w:rFonts w:hint="eastAsia" w:ascii="宋体" w:hAnsi="宋体" w:cs="宋体"/>
          <w:color w:val="auto"/>
          <w:kern w:val="0"/>
          <w:sz w:val="24"/>
          <w:highlight w:val="none"/>
          <w:u w:val="single"/>
        </w:rPr>
      </w:pPr>
    </w:p>
    <w:p w14:paraId="261CF2CF">
      <w:pPr>
        <w:pStyle w:val="3"/>
        <w:keepNext w:val="0"/>
        <w:keepLines w:val="0"/>
        <w:spacing w:line="360" w:lineRule="auto"/>
        <w:jc w:val="center"/>
        <w:rPr>
          <w:rFonts w:hint="eastAsia" w:ascii="宋体" w:hAnsi="宋体" w:eastAsia="宋体" w:cs="宋体"/>
          <w:color w:val="auto"/>
          <w:highlight w:val="none"/>
        </w:rPr>
      </w:pPr>
      <w:bookmarkStart w:id="180" w:name="_Toc18723"/>
      <w:bookmarkStart w:id="181" w:name="_Toc22210"/>
      <w:bookmarkStart w:id="182" w:name="_Toc3457"/>
      <w:bookmarkStart w:id="183" w:name="_Toc247514246"/>
      <w:bookmarkStart w:id="184" w:name="_Toc369531697"/>
      <w:bookmarkStart w:id="185" w:name="_Toc17960"/>
      <w:bookmarkStart w:id="186" w:name="_Toc300835209"/>
      <w:bookmarkStart w:id="187" w:name="_Toc361508752"/>
      <w:bookmarkStart w:id="188" w:name="_Toc384308375"/>
      <w:bookmarkStart w:id="189" w:name="_Toc152045787"/>
      <w:bookmarkStart w:id="190" w:name="_Toc352691661"/>
      <w:bookmarkStart w:id="191" w:name="_Toc144974856"/>
      <w:bookmarkStart w:id="192" w:name="_Toc247527827"/>
      <w:bookmarkStart w:id="193" w:name="_Toc152042576"/>
      <w:r>
        <w:rPr>
          <w:rFonts w:hint="eastAsia" w:ascii="宋体" w:hAnsi="宋体" w:eastAsia="宋体" w:cs="宋体"/>
          <w:color w:val="auto"/>
          <w:highlight w:val="none"/>
        </w:rPr>
        <w:br w:type="page"/>
      </w:r>
      <w:r>
        <w:rPr>
          <w:rFonts w:hint="eastAsia" w:ascii="宋体" w:hAnsi="宋体" w:eastAsia="宋体" w:cs="宋体"/>
          <w:color w:val="auto"/>
          <w:highlight w:val="none"/>
        </w:rPr>
        <w:t>二、投标报价书</w:t>
      </w:r>
      <w:bookmarkEnd w:id="180"/>
      <w:bookmarkEnd w:id="181"/>
      <w:bookmarkEnd w:id="182"/>
    </w:p>
    <w:p w14:paraId="3BD629D6">
      <w:pPr>
        <w:pStyle w:val="12"/>
        <w:spacing w:line="360" w:lineRule="auto"/>
        <w:rPr>
          <w:rFonts w:hint="eastAsia" w:hAnsi="宋体" w:cs="宋体"/>
          <w:bCs/>
          <w:color w:val="auto"/>
          <w:sz w:val="24"/>
          <w:szCs w:val="24"/>
          <w:highlight w:val="none"/>
        </w:rPr>
      </w:pPr>
    </w:p>
    <w:p w14:paraId="3B953493">
      <w:pPr>
        <w:pStyle w:val="12"/>
        <w:spacing w:line="360" w:lineRule="auto"/>
        <w:ind w:firstLine="480" w:firstLineChars="200"/>
        <w:rPr>
          <w:rFonts w:hint="eastAsia" w:hAnsi="宋体" w:cs="宋体"/>
          <w:bCs/>
          <w:color w:val="auto"/>
          <w:sz w:val="24"/>
          <w:szCs w:val="20"/>
          <w:highlight w:val="none"/>
        </w:rPr>
      </w:pPr>
      <w:r>
        <w:rPr>
          <w:rFonts w:hint="eastAsia" w:hAnsi="宋体" w:cs="宋体"/>
          <w:bCs/>
          <w:color w:val="auto"/>
          <w:sz w:val="24"/>
          <w:szCs w:val="20"/>
          <w:highlight w:val="none"/>
        </w:rPr>
        <w:t>我单位按招标文件规定的下浮率进行报价，报价如下：</w:t>
      </w:r>
    </w:p>
    <w:p w14:paraId="31510E1A">
      <w:pPr>
        <w:pStyle w:val="12"/>
        <w:spacing w:line="360" w:lineRule="auto"/>
        <w:rPr>
          <w:rFonts w:hint="eastAsia" w:hAnsi="宋体" w:cs="宋体"/>
          <w:bCs/>
          <w:color w:val="auto"/>
          <w:sz w:val="24"/>
          <w:szCs w:val="20"/>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909"/>
        <w:gridCol w:w="1586"/>
        <w:gridCol w:w="2863"/>
        <w:gridCol w:w="991"/>
      </w:tblGrid>
      <w:tr w14:paraId="1B28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9" w:type="dxa"/>
            <w:vAlign w:val="center"/>
          </w:tcPr>
          <w:p w14:paraId="23FF9E70">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序号</w:t>
            </w:r>
          </w:p>
        </w:tc>
        <w:tc>
          <w:tcPr>
            <w:tcW w:w="2909" w:type="dxa"/>
            <w:vAlign w:val="center"/>
          </w:tcPr>
          <w:p w14:paraId="0B39095C">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服务内容</w:t>
            </w:r>
          </w:p>
        </w:tc>
        <w:tc>
          <w:tcPr>
            <w:tcW w:w="1586" w:type="dxa"/>
            <w:vAlign w:val="center"/>
          </w:tcPr>
          <w:p w14:paraId="6B37DEC4">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下浮率</w:t>
            </w:r>
          </w:p>
        </w:tc>
        <w:tc>
          <w:tcPr>
            <w:tcW w:w="2863" w:type="dxa"/>
          </w:tcPr>
          <w:p w14:paraId="7823ECC4">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投标总报价</w:t>
            </w:r>
          </w:p>
        </w:tc>
        <w:tc>
          <w:tcPr>
            <w:tcW w:w="991" w:type="dxa"/>
          </w:tcPr>
          <w:p w14:paraId="4E7F4C19">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备注</w:t>
            </w:r>
          </w:p>
        </w:tc>
      </w:tr>
      <w:tr w14:paraId="3C5E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59" w:type="dxa"/>
            <w:vAlign w:val="center"/>
          </w:tcPr>
          <w:p w14:paraId="28DA4C72">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1</w:t>
            </w:r>
          </w:p>
        </w:tc>
        <w:tc>
          <w:tcPr>
            <w:tcW w:w="2909" w:type="dxa"/>
            <w:vAlign w:val="center"/>
          </w:tcPr>
          <w:p w14:paraId="54D83AA7">
            <w:pPr>
              <w:pStyle w:val="12"/>
              <w:spacing w:line="360" w:lineRule="auto"/>
              <w:rPr>
                <w:rFonts w:hint="eastAsia" w:hAnsi="宋体" w:cs="宋体"/>
                <w:bCs/>
                <w:color w:val="auto"/>
                <w:sz w:val="24"/>
                <w:szCs w:val="20"/>
                <w:highlight w:val="none"/>
              </w:rPr>
            </w:pPr>
            <w:r>
              <w:rPr>
                <w:rFonts w:hint="eastAsia" w:hAnsi="宋体" w:cs="宋体"/>
                <w:bCs/>
                <w:color w:val="auto"/>
                <w:sz w:val="24"/>
                <w:szCs w:val="20"/>
                <w:highlight w:val="none"/>
              </w:rPr>
              <w:t>站前街道流花片区(流花、陈岗、侨苑社区)微改造项目造价咨询服务</w:t>
            </w:r>
          </w:p>
        </w:tc>
        <w:tc>
          <w:tcPr>
            <w:tcW w:w="1586" w:type="dxa"/>
            <w:vAlign w:val="center"/>
          </w:tcPr>
          <w:p w14:paraId="0F95CBA2">
            <w:pPr>
              <w:pStyle w:val="12"/>
              <w:spacing w:line="360" w:lineRule="auto"/>
              <w:ind w:firstLine="240" w:firstLineChars="100"/>
              <w:rPr>
                <w:rFonts w:hint="eastAsia" w:hAnsi="宋体" w:cs="宋体"/>
                <w:bCs/>
                <w:color w:val="auto"/>
                <w:sz w:val="24"/>
                <w:szCs w:val="20"/>
                <w:highlight w:val="none"/>
              </w:rPr>
            </w:pPr>
            <w:r>
              <w:rPr>
                <w:rFonts w:hint="eastAsia" w:hAnsi="宋体" w:cs="宋体"/>
                <w:bCs/>
                <w:color w:val="auto"/>
                <w:sz w:val="24"/>
                <w:szCs w:val="20"/>
                <w:highlight w:val="none"/>
                <w:u w:val="single"/>
              </w:rPr>
              <w:t xml:space="preserve">       </w:t>
            </w:r>
            <w:r>
              <w:rPr>
                <w:rFonts w:hint="eastAsia" w:hAnsi="宋体" w:cs="宋体"/>
                <w:bCs/>
                <w:color w:val="auto"/>
                <w:sz w:val="24"/>
                <w:szCs w:val="20"/>
                <w:highlight w:val="none"/>
              </w:rPr>
              <w:t>%</w:t>
            </w:r>
          </w:p>
        </w:tc>
        <w:tc>
          <w:tcPr>
            <w:tcW w:w="2863" w:type="dxa"/>
            <w:vAlign w:val="center"/>
          </w:tcPr>
          <w:p w14:paraId="3CE2CBEF">
            <w:pPr>
              <w:pStyle w:val="12"/>
              <w:spacing w:line="360" w:lineRule="auto"/>
              <w:rPr>
                <w:rFonts w:hint="eastAsia" w:hAnsi="宋体" w:cs="宋体"/>
                <w:bCs/>
                <w:color w:val="auto"/>
                <w:sz w:val="24"/>
                <w:szCs w:val="20"/>
                <w:highlight w:val="none"/>
                <w:u w:val="single"/>
              </w:rPr>
            </w:pPr>
            <w:r>
              <w:rPr>
                <w:rFonts w:hint="eastAsia" w:hAnsi="宋体" w:cs="宋体"/>
                <w:bCs/>
                <w:color w:val="auto"/>
                <w:sz w:val="24"/>
                <w:szCs w:val="20"/>
                <w:highlight w:val="none"/>
                <w:u w:val="single"/>
              </w:rPr>
              <w:t>小写：      元</w:t>
            </w:r>
            <w:r>
              <w:rPr>
                <w:rFonts w:hint="eastAsia" w:hAnsi="宋体" w:cs="宋体"/>
                <w:bCs/>
                <w:color w:val="auto"/>
                <w:sz w:val="24"/>
                <w:szCs w:val="20"/>
                <w:highlight w:val="none"/>
              </w:rPr>
              <w:br w:type="textWrapping"/>
            </w:r>
            <w:r>
              <w:rPr>
                <w:rFonts w:hint="eastAsia" w:hAnsi="宋体" w:cs="宋体"/>
                <w:bCs/>
                <w:color w:val="auto"/>
                <w:sz w:val="24"/>
                <w:szCs w:val="20"/>
                <w:highlight w:val="none"/>
              </w:rPr>
              <w:t>大写：</w:t>
            </w:r>
            <w:r>
              <w:rPr>
                <w:rFonts w:hint="eastAsia" w:hAnsi="宋体" w:cs="宋体"/>
                <w:bCs/>
                <w:color w:val="auto"/>
                <w:sz w:val="24"/>
                <w:szCs w:val="20"/>
                <w:highlight w:val="none"/>
                <w:u w:val="single"/>
              </w:rPr>
              <w:t xml:space="preserve">       </w:t>
            </w:r>
          </w:p>
        </w:tc>
        <w:tc>
          <w:tcPr>
            <w:tcW w:w="991" w:type="dxa"/>
            <w:vAlign w:val="center"/>
          </w:tcPr>
          <w:p w14:paraId="1F6D8FCA">
            <w:pPr>
              <w:pStyle w:val="12"/>
              <w:spacing w:line="360" w:lineRule="auto"/>
              <w:rPr>
                <w:rFonts w:hint="eastAsia" w:hAnsi="宋体" w:cs="宋体"/>
                <w:bCs/>
                <w:color w:val="auto"/>
                <w:sz w:val="24"/>
                <w:szCs w:val="20"/>
                <w:highlight w:val="none"/>
              </w:rPr>
            </w:pPr>
          </w:p>
        </w:tc>
      </w:tr>
      <w:tr w14:paraId="36A9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59" w:type="dxa"/>
            <w:vAlign w:val="center"/>
          </w:tcPr>
          <w:p w14:paraId="7826E0EA">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4</w:t>
            </w:r>
          </w:p>
        </w:tc>
        <w:tc>
          <w:tcPr>
            <w:tcW w:w="2909" w:type="dxa"/>
            <w:vAlign w:val="center"/>
          </w:tcPr>
          <w:p w14:paraId="51F0A0C3">
            <w:pPr>
              <w:pStyle w:val="12"/>
              <w:spacing w:line="360" w:lineRule="auto"/>
              <w:jc w:val="center"/>
              <w:rPr>
                <w:rFonts w:hint="eastAsia" w:hAnsi="宋体" w:cs="宋体"/>
                <w:bCs/>
                <w:color w:val="auto"/>
                <w:sz w:val="24"/>
                <w:szCs w:val="20"/>
                <w:highlight w:val="none"/>
              </w:rPr>
            </w:pPr>
            <w:r>
              <w:rPr>
                <w:rFonts w:hint="eastAsia" w:hAnsi="宋体" w:cs="宋体"/>
                <w:bCs/>
                <w:color w:val="auto"/>
                <w:sz w:val="24"/>
                <w:szCs w:val="20"/>
                <w:highlight w:val="none"/>
              </w:rPr>
              <w:t>合计</w:t>
            </w:r>
          </w:p>
        </w:tc>
        <w:tc>
          <w:tcPr>
            <w:tcW w:w="1586" w:type="dxa"/>
            <w:vAlign w:val="center"/>
          </w:tcPr>
          <w:p w14:paraId="542ABC80">
            <w:pPr>
              <w:pStyle w:val="12"/>
              <w:spacing w:line="360" w:lineRule="auto"/>
              <w:ind w:firstLine="240" w:firstLineChars="100"/>
              <w:rPr>
                <w:rFonts w:hint="eastAsia" w:hAnsi="宋体" w:cs="宋体"/>
                <w:bCs/>
                <w:color w:val="auto"/>
                <w:sz w:val="24"/>
                <w:szCs w:val="20"/>
                <w:highlight w:val="none"/>
                <w:u w:val="single"/>
              </w:rPr>
            </w:pPr>
          </w:p>
        </w:tc>
        <w:tc>
          <w:tcPr>
            <w:tcW w:w="2863" w:type="dxa"/>
            <w:vAlign w:val="center"/>
          </w:tcPr>
          <w:p w14:paraId="407DB1E9">
            <w:pPr>
              <w:pStyle w:val="12"/>
              <w:spacing w:line="360" w:lineRule="auto"/>
              <w:rPr>
                <w:rFonts w:hint="eastAsia" w:hAnsi="宋体" w:cs="宋体"/>
                <w:bCs/>
                <w:color w:val="auto"/>
                <w:sz w:val="24"/>
                <w:szCs w:val="20"/>
                <w:highlight w:val="none"/>
                <w:u w:val="single"/>
              </w:rPr>
            </w:pPr>
            <w:r>
              <w:rPr>
                <w:rFonts w:hint="eastAsia" w:hAnsi="宋体" w:cs="宋体"/>
                <w:bCs/>
                <w:color w:val="auto"/>
                <w:sz w:val="24"/>
                <w:szCs w:val="20"/>
                <w:highlight w:val="none"/>
                <w:u w:val="single"/>
              </w:rPr>
              <w:t xml:space="preserve">小写：      </w:t>
            </w:r>
            <w:r>
              <w:rPr>
                <w:rFonts w:hint="eastAsia" w:hAnsi="宋体" w:cs="宋体"/>
                <w:bCs/>
                <w:color w:val="auto"/>
                <w:sz w:val="24"/>
                <w:szCs w:val="20"/>
                <w:highlight w:val="none"/>
              </w:rPr>
              <w:t>元</w:t>
            </w:r>
            <w:r>
              <w:rPr>
                <w:rFonts w:hint="eastAsia" w:hAnsi="宋体" w:cs="宋体"/>
                <w:bCs/>
                <w:color w:val="auto"/>
                <w:sz w:val="24"/>
                <w:szCs w:val="20"/>
                <w:highlight w:val="none"/>
              </w:rPr>
              <w:br w:type="textWrapping"/>
            </w:r>
            <w:r>
              <w:rPr>
                <w:rFonts w:hint="eastAsia" w:hAnsi="宋体" w:cs="宋体"/>
                <w:bCs/>
                <w:color w:val="auto"/>
                <w:sz w:val="24"/>
                <w:szCs w:val="20"/>
                <w:highlight w:val="none"/>
              </w:rPr>
              <w:t>大写：</w:t>
            </w:r>
            <w:r>
              <w:rPr>
                <w:rFonts w:hint="eastAsia" w:hAnsi="宋体" w:cs="宋体"/>
                <w:bCs/>
                <w:color w:val="auto"/>
                <w:sz w:val="24"/>
                <w:szCs w:val="20"/>
                <w:highlight w:val="none"/>
                <w:u w:val="single"/>
              </w:rPr>
              <w:t xml:space="preserve">       </w:t>
            </w:r>
          </w:p>
        </w:tc>
        <w:tc>
          <w:tcPr>
            <w:tcW w:w="991" w:type="dxa"/>
            <w:vAlign w:val="center"/>
          </w:tcPr>
          <w:p w14:paraId="4D89CF7E">
            <w:pPr>
              <w:pStyle w:val="12"/>
              <w:spacing w:line="360" w:lineRule="auto"/>
              <w:rPr>
                <w:rFonts w:hint="eastAsia" w:hAnsi="宋体" w:cs="宋体"/>
                <w:bCs/>
                <w:color w:val="auto"/>
                <w:sz w:val="24"/>
                <w:szCs w:val="20"/>
                <w:highlight w:val="none"/>
              </w:rPr>
            </w:pPr>
          </w:p>
        </w:tc>
      </w:tr>
    </w:tbl>
    <w:p w14:paraId="042F82A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 </w:t>
      </w:r>
    </w:p>
    <w:p w14:paraId="028006D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1、本项目的最高投标限价为</w:t>
      </w:r>
      <w:r>
        <w:rPr>
          <w:rFonts w:hint="eastAsia" w:ascii="宋体" w:hAnsi="宋体" w:cs="宋体"/>
          <w:color w:val="auto"/>
          <w:szCs w:val="21"/>
          <w:highlight w:val="none"/>
          <w:u w:val="single"/>
        </w:rPr>
        <w:t>102.59</w:t>
      </w:r>
      <w:r>
        <w:rPr>
          <w:rFonts w:hint="eastAsia" w:ascii="宋体" w:hAnsi="宋体" w:cs="宋体"/>
          <w:color w:val="auto"/>
          <w:szCs w:val="21"/>
          <w:highlight w:val="none"/>
        </w:rPr>
        <w:t>万元。投标人报价不得超过上述投标限价，超过此投标限价的为无效标书。</w:t>
      </w:r>
    </w:p>
    <w:p w14:paraId="4D2A20A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除非合同另有规定，投标报价应已包含造价咨询单位履行本项目合同项下所有义务所需所有成本费用，包括但不限于完成全部造价咨询工作所需的工作人员工资、监造费、住宿费、加班费、固定电话报装及资讯费用、工伤保险、后勤保障、电话机、饮水机、复印机、空调、文件复印/国内外电话费、传真邮递费、办公用水、电费等服务过程中发生的一切费用及造价咨询单位的管理费、利润、规费等费用。</w:t>
      </w:r>
    </w:p>
    <w:p w14:paraId="7FC45081">
      <w:pPr>
        <w:spacing w:line="360" w:lineRule="auto"/>
        <w:rPr>
          <w:rFonts w:hint="eastAsia" w:ascii="宋体" w:hAnsi="宋体" w:cs="宋体"/>
          <w:color w:val="auto"/>
          <w:sz w:val="24"/>
          <w:szCs w:val="24"/>
          <w:highlight w:val="none"/>
        </w:rPr>
      </w:pPr>
      <w:r>
        <w:rPr>
          <w:rFonts w:hint="eastAsia" w:ascii="宋体" w:hAnsi="宋体" w:cs="宋体"/>
          <w:color w:val="auto"/>
          <w:szCs w:val="21"/>
          <w:highlight w:val="none"/>
        </w:rPr>
        <w:t>3、本项目的结算价按合同约定的条款为准。</w:t>
      </w:r>
    </w:p>
    <w:p w14:paraId="18200FB5">
      <w:pPr>
        <w:spacing w:line="360" w:lineRule="auto"/>
        <w:ind w:firstLine="4320" w:firstLineChars="1800"/>
        <w:rPr>
          <w:rFonts w:hint="eastAsia" w:ascii="宋体" w:hAnsi="宋体" w:cs="宋体"/>
          <w:color w:val="auto"/>
          <w:sz w:val="24"/>
          <w:szCs w:val="24"/>
          <w:highlight w:val="none"/>
        </w:rPr>
      </w:pPr>
      <w:r>
        <w:rPr>
          <w:rFonts w:hint="eastAsia" w:ascii="宋体" w:hAnsi="宋体" w:cs="宋体"/>
          <w:color w:val="auto"/>
          <w:sz w:val="24"/>
          <w:szCs w:val="24"/>
          <w:highlight w:val="none"/>
        </w:rPr>
        <w:t>投 标 人（单位公章）：</w:t>
      </w:r>
    </w:p>
    <w:p w14:paraId="60A24440">
      <w:pPr>
        <w:spacing w:line="360" w:lineRule="auto"/>
        <w:ind w:firstLine="4320" w:firstLineChars="18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法定代表人或委托代理人（签字或盖章）：</w:t>
      </w:r>
    </w:p>
    <w:p w14:paraId="2FC5DC12">
      <w:pPr>
        <w:spacing w:line="360" w:lineRule="auto"/>
        <w:jc w:val="left"/>
        <w:rPr>
          <w:rFonts w:hint="eastAsia" w:ascii="宋体" w:hAnsi="宋体" w:cs="宋体"/>
          <w:color w:val="auto"/>
          <w:highlight w:val="none"/>
        </w:rPr>
      </w:pPr>
      <w:r>
        <w:rPr>
          <w:rFonts w:hint="eastAsia" w:ascii="宋体" w:hAnsi="宋体" w:cs="宋体"/>
          <w:color w:val="auto"/>
          <w:sz w:val="24"/>
          <w:szCs w:val="24"/>
          <w:highlight w:val="none"/>
        </w:rPr>
        <w:t xml:space="preserve">                                     日    期：    年   月   日</w:t>
      </w:r>
    </w:p>
    <w:p w14:paraId="63BB5729">
      <w:pPr>
        <w:spacing w:line="360" w:lineRule="auto"/>
        <w:rPr>
          <w:rFonts w:hint="eastAsia" w:ascii="宋体" w:hAnsi="宋体" w:cs="宋体"/>
          <w:color w:val="auto"/>
          <w:highlight w:val="none"/>
        </w:rPr>
      </w:pPr>
    </w:p>
    <w:p w14:paraId="4DE915BD">
      <w:pPr>
        <w:spacing w:line="360" w:lineRule="auto"/>
        <w:rPr>
          <w:rFonts w:hint="eastAsia" w:ascii="宋体" w:hAnsi="宋体" w:cs="宋体"/>
          <w:color w:val="auto"/>
          <w:highlight w:val="none"/>
        </w:rPr>
      </w:pPr>
    </w:p>
    <w:p w14:paraId="7DB8C0C5">
      <w:pPr>
        <w:pStyle w:val="3"/>
        <w:keepNext w:val="0"/>
        <w:keepLines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End w:id="183"/>
      <w:bookmarkEnd w:id="184"/>
      <w:bookmarkEnd w:id="185"/>
      <w:bookmarkEnd w:id="186"/>
      <w:bookmarkEnd w:id="187"/>
      <w:bookmarkEnd w:id="188"/>
      <w:bookmarkEnd w:id="189"/>
      <w:bookmarkEnd w:id="190"/>
      <w:bookmarkEnd w:id="191"/>
      <w:bookmarkEnd w:id="192"/>
      <w:bookmarkEnd w:id="193"/>
      <w:bookmarkStart w:id="194" w:name="_Toc23512"/>
      <w:bookmarkStart w:id="195" w:name="_Toc574"/>
      <w:bookmarkStart w:id="196" w:name="_Toc30422"/>
      <w:r>
        <w:rPr>
          <w:rFonts w:hint="eastAsia" w:ascii="宋体" w:hAnsi="宋体" w:eastAsia="宋体" w:cs="宋体"/>
          <w:color w:val="auto"/>
          <w:highlight w:val="none"/>
        </w:rPr>
        <w:t>三、法定代表人身份证明</w:t>
      </w:r>
      <w:bookmarkEnd w:id="194"/>
      <w:bookmarkEnd w:id="195"/>
      <w:bookmarkEnd w:id="196"/>
      <w:r>
        <w:rPr>
          <w:rFonts w:hint="eastAsia" w:ascii="宋体" w:hAnsi="宋体" w:eastAsia="宋体" w:cs="宋体"/>
          <w:color w:val="auto"/>
          <w:highlight w:val="none"/>
        </w:rPr>
        <w:t>及授权委托书</w:t>
      </w:r>
    </w:p>
    <w:p w14:paraId="73EF1DB1">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57D8EE7F">
      <w:pPr>
        <w:spacing w:line="360" w:lineRule="auto"/>
        <w:rPr>
          <w:rFonts w:hint="eastAsia" w:ascii="宋体" w:hAnsi="宋体" w:cs="宋体"/>
          <w:color w:val="auto"/>
          <w:sz w:val="20"/>
          <w:highlight w:val="none"/>
        </w:rPr>
      </w:pPr>
    </w:p>
    <w:p w14:paraId="520DE247">
      <w:pPr>
        <w:spacing w:line="360" w:lineRule="auto"/>
        <w:rPr>
          <w:rFonts w:hint="eastAsia" w:ascii="宋体" w:hAnsi="宋体" w:cs="宋体"/>
          <w:color w:val="auto"/>
          <w:sz w:val="24"/>
          <w:szCs w:val="24"/>
          <w:highlight w:val="none"/>
        </w:rPr>
      </w:pPr>
    </w:p>
    <w:p w14:paraId="31FE570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004D2BD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197" w:name="_Toc27897"/>
      <w:bookmarkStart w:id="198" w:name="_Toc369531698"/>
      <w:bookmarkStart w:id="199" w:name="_Toc352691662"/>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197"/>
      <w:bookmarkEnd w:id="198"/>
      <w:bookmarkEnd w:id="199"/>
      <w:r>
        <w:rPr>
          <w:rFonts w:hint="eastAsia" w:ascii="宋体" w:hAnsi="宋体" w:cs="宋体"/>
          <w:color w:val="auto"/>
          <w:sz w:val="24"/>
          <w:szCs w:val="24"/>
          <w:highlight w:val="none"/>
        </w:rPr>
        <w:t>龄</w:t>
      </w:r>
      <w:bookmarkStart w:id="200" w:name="_Toc361508754"/>
      <w:bookmarkStart w:id="201" w:name="_Toc300835211"/>
      <w:bookmarkStart w:id="202" w:name="_Toc152045789"/>
      <w:bookmarkStart w:id="203" w:name="_Toc369531699"/>
      <w:bookmarkStart w:id="204" w:name="_Toc152042578"/>
      <w:bookmarkStart w:id="205" w:name="_Toc15573"/>
      <w:bookmarkStart w:id="206" w:name="_Toc144974858"/>
      <w:bookmarkStart w:id="207" w:name="_Toc352691663"/>
      <w:bookmarkStart w:id="208" w:name="_Toc384308377"/>
      <w:bookmarkStart w:id="209" w:name="_Toc247527829"/>
      <w:bookmarkStart w:id="210" w:name="_Toc247514248"/>
      <w:r>
        <w:rPr>
          <w:rFonts w:hint="eastAsia" w:ascii="宋体" w:hAnsi="宋体" w:cs="宋体"/>
          <w:color w:val="auto"/>
          <w:sz w:val="24"/>
          <w:szCs w:val="24"/>
          <w:highlight w:val="none"/>
        </w:rPr>
        <w:t>：</w:t>
      </w:r>
      <w:bookmarkEnd w:id="200"/>
      <w:bookmarkEnd w:id="201"/>
      <w:bookmarkEnd w:id="202"/>
      <w:bookmarkEnd w:id="203"/>
      <w:bookmarkEnd w:id="204"/>
      <w:bookmarkEnd w:id="205"/>
      <w:bookmarkEnd w:id="206"/>
      <w:bookmarkEnd w:id="207"/>
      <w:bookmarkEnd w:id="208"/>
      <w:bookmarkEnd w:id="209"/>
      <w:bookmarkEnd w:id="210"/>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026F516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14:paraId="5155605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3E9977EC">
      <w:pPr>
        <w:spacing w:line="360" w:lineRule="auto"/>
        <w:rPr>
          <w:rFonts w:hint="eastAsia" w:ascii="宋体" w:hAnsi="宋体" w:cs="宋体"/>
          <w:color w:val="auto"/>
          <w:sz w:val="24"/>
          <w:szCs w:val="24"/>
          <w:highlight w:val="none"/>
        </w:rPr>
      </w:pPr>
    </w:p>
    <w:p w14:paraId="77BA69E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附：法定代表人身份证扫描件。</w:t>
      </w:r>
    </w:p>
    <w:p w14:paraId="1BC05AAF">
      <w:pPr>
        <w:spacing w:line="360" w:lineRule="auto"/>
        <w:rPr>
          <w:rFonts w:hint="eastAsia" w:ascii="宋体" w:hAnsi="宋体" w:cs="宋体"/>
          <w:color w:val="auto"/>
          <w:sz w:val="24"/>
          <w:szCs w:val="24"/>
          <w:highlight w:val="none"/>
        </w:rPr>
      </w:pPr>
    </w:p>
    <w:p w14:paraId="0A0FEFE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14:paraId="02889763">
      <w:pPr>
        <w:spacing w:line="360" w:lineRule="auto"/>
        <w:rPr>
          <w:rFonts w:hint="eastAsia" w:ascii="宋体" w:hAnsi="宋体" w:cs="宋体"/>
          <w:color w:val="auto"/>
          <w:sz w:val="24"/>
          <w:szCs w:val="24"/>
          <w:highlight w:val="none"/>
        </w:rPr>
      </w:pPr>
    </w:p>
    <w:p w14:paraId="071A3771">
      <w:pPr>
        <w:spacing w:line="360" w:lineRule="auto"/>
        <w:rPr>
          <w:rFonts w:hint="eastAsia" w:ascii="宋体" w:hAnsi="宋体" w:cs="宋体"/>
          <w:color w:val="auto"/>
          <w:sz w:val="24"/>
          <w:szCs w:val="24"/>
          <w:highlight w:val="none"/>
        </w:rPr>
      </w:pPr>
    </w:p>
    <w:p w14:paraId="1DC9E9F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71EC145D">
      <w:pPr>
        <w:spacing w:line="360" w:lineRule="auto"/>
        <w:rPr>
          <w:rFonts w:hint="eastAsia" w:ascii="宋体" w:hAnsi="宋体" w:cs="宋体"/>
          <w:color w:val="auto"/>
          <w:sz w:val="24"/>
          <w:szCs w:val="24"/>
          <w:highlight w:val="none"/>
        </w:rPr>
      </w:pPr>
    </w:p>
    <w:p w14:paraId="5795D886">
      <w:pPr>
        <w:spacing w:line="360" w:lineRule="auto"/>
        <w:ind w:firstLine="5280" w:firstLineChars="2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A9F0B3A">
      <w:pPr>
        <w:spacing w:line="360" w:lineRule="auto"/>
        <w:rPr>
          <w:rFonts w:hint="eastAsia" w:ascii="宋体" w:hAnsi="宋体" w:cs="宋体"/>
          <w:color w:val="auto"/>
          <w:sz w:val="24"/>
          <w:szCs w:val="24"/>
          <w:highlight w:val="none"/>
        </w:rPr>
      </w:pPr>
    </w:p>
    <w:p w14:paraId="49DDB2A5">
      <w:pPr>
        <w:spacing w:line="360" w:lineRule="auto"/>
        <w:rPr>
          <w:rFonts w:hint="eastAsia" w:ascii="宋体" w:hAnsi="宋体" w:cs="宋体"/>
          <w:color w:val="auto"/>
          <w:sz w:val="24"/>
          <w:szCs w:val="24"/>
          <w:highlight w:val="none"/>
        </w:rPr>
      </w:pPr>
    </w:p>
    <w:p w14:paraId="25ED5A43">
      <w:pPr>
        <w:spacing w:line="360" w:lineRule="auto"/>
        <w:rPr>
          <w:rFonts w:hint="eastAsia" w:ascii="宋体" w:hAnsi="宋体" w:cs="宋体"/>
          <w:color w:val="auto"/>
          <w:sz w:val="24"/>
          <w:szCs w:val="24"/>
          <w:highlight w:val="none"/>
        </w:rPr>
      </w:pPr>
    </w:p>
    <w:p w14:paraId="105C3655">
      <w:pPr>
        <w:spacing w:line="360" w:lineRule="auto"/>
        <w:rPr>
          <w:rFonts w:hint="eastAsia" w:ascii="宋体" w:hAnsi="宋体" w:cs="宋体"/>
          <w:color w:val="auto"/>
          <w:sz w:val="20"/>
          <w:highlight w:val="none"/>
        </w:rPr>
      </w:pPr>
    </w:p>
    <w:p w14:paraId="769494C3">
      <w:pPr>
        <w:spacing w:line="360" w:lineRule="auto"/>
        <w:rPr>
          <w:rFonts w:hint="eastAsia" w:ascii="宋体" w:hAnsi="宋体" w:cs="宋体"/>
          <w:color w:val="auto"/>
          <w:sz w:val="20"/>
          <w:highlight w:val="none"/>
        </w:rPr>
      </w:pPr>
    </w:p>
    <w:p w14:paraId="0EE6CE53">
      <w:pPr>
        <w:spacing w:line="360" w:lineRule="auto"/>
        <w:rPr>
          <w:rFonts w:hint="eastAsia" w:ascii="宋体" w:hAnsi="宋体" w:cs="宋体"/>
          <w:color w:val="auto"/>
          <w:sz w:val="20"/>
          <w:highlight w:val="none"/>
        </w:rPr>
      </w:pPr>
    </w:p>
    <w:p w14:paraId="1B7A1EAC">
      <w:pPr>
        <w:spacing w:line="360" w:lineRule="auto"/>
        <w:rPr>
          <w:rFonts w:hint="eastAsia" w:ascii="宋体" w:hAnsi="宋体" w:cs="宋体"/>
          <w:color w:val="auto"/>
          <w:sz w:val="20"/>
          <w:highlight w:val="none"/>
        </w:rPr>
      </w:pPr>
      <w:r>
        <w:rPr>
          <w:rFonts w:hint="eastAsia" w:ascii="宋体" w:hAnsi="宋体" w:cs="宋体"/>
          <w:color w:val="auto"/>
          <w:sz w:val="20"/>
          <w:highlight w:val="none"/>
        </w:rPr>
        <w:br w:type="page"/>
      </w:r>
    </w:p>
    <w:p w14:paraId="0EEBA480">
      <w:pPr>
        <w:spacing w:line="360" w:lineRule="auto"/>
        <w:jc w:val="center"/>
        <w:rPr>
          <w:rFonts w:hint="eastAsia" w:ascii="宋体" w:hAnsi="宋体" w:cs="宋体"/>
          <w:b/>
          <w:bCs/>
          <w:color w:val="auto"/>
          <w:sz w:val="32"/>
          <w:szCs w:val="32"/>
          <w:highlight w:val="none"/>
        </w:rPr>
      </w:pPr>
      <w:bookmarkStart w:id="211" w:name="_Toc7219"/>
      <w:bookmarkStart w:id="212" w:name="_Toc27473"/>
      <w:bookmarkStart w:id="213" w:name="_Toc4392"/>
      <w:r>
        <w:rPr>
          <w:rFonts w:hint="eastAsia" w:ascii="宋体" w:hAnsi="宋体" w:cs="宋体"/>
          <w:b/>
          <w:bCs/>
          <w:color w:val="auto"/>
          <w:sz w:val="32"/>
          <w:szCs w:val="32"/>
          <w:highlight w:val="none"/>
        </w:rPr>
        <w:t>授权委托书</w:t>
      </w:r>
      <w:bookmarkEnd w:id="211"/>
      <w:bookmarkEnd w:id="212"/>
      <w:bookmarkEnd w:id="213"/>
    </w:p>
    <w:p w14:paraId="659B8F2B">
      <w:pPr>
        <w:spacing w:line="360" w:lineRule="auto"/>
        <w:rPr>
          <w:rFonts w:hint="eastAsia" w:ascii="宋体" w:hAnsi="宋体" w:cs="宋体"/>
          <w:color w:val="auto"/>
          <w:highlight w:val="none"/>
        </w:rPr>
      </w:pPr>
    </w:p>
    <w:p w14:paraId="45FEC61D">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（姓名）为我方代理人。代理人根据授权，以我方名义签署、澄清确认、递交、撤回、修改招标项目投标文件、签订合同和处理有关事宜，其法律后果由我方承担。</w:t>
      </w:r>
    </w:p>
    <w:p w14:paraId="5CFDEA6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C60C7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45B457F6">
      <w:pPr>
        <w:spacing w:line="360" w:lineRule="auto"/>
        <w:ind w:firstLine="480" w:firstLineChars="200"/>
        <w:rPr>
          <w:rFonts w:hint="eastAsia" w:ascii="宋体" w:hAnsi="宋体" w:cs="宋体"/>
          <w:color w:val="auto"/>
          <w:sz w:val="24"/>
          <w:szCs w:val="24"/>
          <w:highlight w:val="none"/>
        </w:rPr>
      </w:pPr>
    </w:p>
    <w:p w14:paraId="1BFFBEA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附：法定代表人身份证扫描件及委托代理人身份证扫描件</w:t>
      </w:r>
    </w:p>
    <w:p w14:paraId="1EA516DD">
      <w:pPr>
        <w:spacing w:line="360" w:lineRule="auto"/>
        <w:rPr>
          <w:rFonts w:hint="eastAsia" w:ascii="宋体" w:hAnsi="宋体" w:cs="宋体"/>
          <w:color w:val="auto"/>
          <w:sz w:val="24"/>
          <w:szCs w:val="24"/>
          <w:highlight w:val="none"/>
        </w:rPr>
      </w:pPr>
    </w:p>
    <w:p w14:paraId="2B2E4F4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p>
    <w:p w14:paraId="20325B94">
      <w:pPr>
        <w:spacing w:line="360" w:lineRule="auto"/>
        <w:rPr>
          <w:rFonts w:hint="eastAsia" w:ascii="宋体" w:hAnsi="宋体" w:cs="宋体"/>
          <w:color w:val="auto"/>
          <w:sz w:val="24"/>
          <w:szCs w:val="24"/>
          <w:highlight w:val="none"/>
        </w:rPr>
      </w:pPr>
    </w:p>
    <w:p w14:paraId="6A1496EB">
      <w:pPr>
        <w:spacing w:line="360" w:lineRule="auto"/>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38B30219">
      <w:pPr>
        <w:spacing w:line="360" w:lineRule="auto"/>
        <w:ind w:firstLine="3076" w:firstLineChars="1282"/>
        <w:rPr>
          <w:rFonts w:hint="eastAsia" w:ascii="宋体" w:hAnsi="宋体" w:cs="宋体"/>
          <w:color w:val="auto"/>
          <w:sz w:val="24"/>
          <w:szCs w:val="24"/>
          <w:highlight w:val="none"/>
        </w:rPr>
      </w:pPr>
    </w:p>
    <w:p w14:paraId="1F4BFA70">
      <w:pPr>
        <w:spacing w:line="360" w:lineRule="auto"/>
        <w:ind w:firstLine="3074" w:firstLineChars="128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14:paraId="4A3177A4">
      <w:pPr>
        <w:spacing w:line="360" w:lineRule="auto"/>
        <w:ind w:firstLine="3076" w:firstLineChars="1282"/>
        <w:rPr>
          <w:rFonts w:hint="eastAsia" w:ascii="宋体" w:hAnsi="宋体" w:cs="宋体"/>
          <w:color w:val="auto"/>
          <w:sz w:val="24"/>
          <w:szCs w:val="24"/>
          <w:highlight w:val="none"/>
        </w:rPr>
      </w:pPr>
    </w:p>
    <w:p w14:paraId="28193B8A">
      <w:pPr>
        <w:spacing w:line="360" w:lineRule="auto"/>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55D16A8C">
      <w:pPr>
        <w:spacing w:line="360" w:lineRule="auto"/>
        <w:ind w:firstLine="3076" w:firstLineChars="1282"/>
        <w:rPr>
          <w:rFonts w:hint="eastAsia" w:ascii="宋体" w:hAnsi="宋体" w:cs="宋体"/>
          <w:color w:val="auto"/>
          <w:sz w:val="24"/>
          <w:szCs w:val="24"/>
          <w:highlight w:val="none"/>
        </w:rPr>
      </w:pPr>
    </w:p>
    <w:p w14:paraId="0FB3895D">
      <w:pPr>
        <w:spacing w:line="360" w:lineRule="auto"/>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14:paraId="7DACACA5">
      <w:pPr>
        <w:spacing w:line="360" w:lineRule="auto"/>
        <w:ind w:firstLine="3076" w:firstLineChars="1282"/>
        <w:rPr>
          <w:rFonts w:hint="eastAsia" w:ascii="宋体" w:hAnsi="宋体" w:cs="宋体"/>
          <w:color w:val="auto"/>
          <w:sz w:val="24"/>
          <w:szCs w:val="24"/>
          <w:highlight w:val="none"/>
        </w:rPr>
      </w:pPr>
    </w:p>
    <w:p w14:paraId="1D8B1185">
      <w:pPr>
        <w:spacing w:line="360" w:lineRule="auto"/>
        <w:ind w:firstLine="3076" w:firstLineChars="1282"/>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38760D4D">
      <w:pPr>
        <w:spacing w:line="360" w:lineRule="auto"/>
        <w:ind w:firstLine="3076" w:firstLineChars="1282"/>
        <w:rPr>
          <w:rFonts w:hint="eastAsia" w:ascii="宋体" w:hAnsi="宋体" w:cs="宋体"/>
          <w:color w:val="auto"/>
          <w:sz w:val="24"/>
          <w:szCs w:val="24"/>
          <w:highlight w:val="none"/>
        </w:rPr>
      </w:pPr>
    </w:p>
    <w:p w14:paraId="11D140E7">
      <w:pPr>
        <w:spacing w:line="360" w:lineRule="auto"/>
        <w:ind w:firstLine="3076" w:firstLineChars="1282"/>
        <w:rPr>
          <w:rFonts w:hint="eastAsia" w:ascii="宋体" w:hAnsi="宋体" w:cs="宋体"/>
          <w:color w:val="auto"/>
          <w:sz w:val="24"/>
          <w:szCs w:val="24"/>
          <w:highlight w:val="none"/>
        </w:rPr>
      </w:pPr>
    </w:p>
    <w:p w14:paraId="6FB04E86">
      <w:pPr>
        <w:spacing w:line="360" w:lineRule="auto"/>
        <w:ind w:firstLine="4636" w:firstLineChars="1932"/>
        <w:jc w:val="righ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933CDCE">
      <w:pPr>
        <w:pStyle w:val="3"/>
        <w:keepNext w:val="0"/>
        <w:keepLines w:val="0"/>
        <w:spacing w:line="360" w:lineRule="auto"/>
        <w:rPr>
          <w:rFonts w:hint="eastAsia" w:ascii="宋体" w:hAnsi="宋体" w:eastAsia="宋体" w:cs="宋体"/>
          <w:color w:val="auto"/>
          <w:highlight w:val="none"/>
        </w:rPr>
        <w:sectPr>
          <w:pgSz w:w="11905" w:h="16838"/>
          <w:pgMar w:top="1440" w:right="1440" w:bottom="1440" w:left="1440" w:header="850" w:footer="794" w:gutter="0"/>
          <w:cols w:space="720" w:num="1"/>
          <w:docGrid w:type="lines" w:linePitch="333" w:charSpace="0"/>
        </w:sectPr>
      </w:pPr>
      <w:bookmarkStart w:id="214" w:name="_Toc1742"/>
      <w:r>
        <w:rPr>
          <w:rFonts w:hint="eastAsia" w:ascii="宋体" w:hAnsi="宋体" w:cs="宋体"/>
          <w:color w:val="auto"/>
          <w:sz w:val="24"/>
          <w:szCs w:val="24"/>
          <w:highlight w:val="none"/>
        </w:rPr>
        <w:br w:type="page"/>
      </w:r>
      <w:bookmarkEnd w:id="214"/>
    </w:p>
    <w:p w14:paraId="04C24457">
      <w:pPr>
        <w:pStyle w:val="3"/>
        <w:keepNext w:val="0"/>
        <w:keepLines w:val="0"/>
        <w:spacing w:after="0" w:line="360" w:lineRule="auto"/>
        <w:jc w:val="center"/>
        <w:rPr>
          <w:rFonts w:hint="eastAsia" w:ascii="宋体" w:hAnsi="宋体" w:eastAsia="宋体" w:cs="宋体"/>
          <w:color w:val="auto"/>
          <w:highlight w:val="none"/>
        </w:rPr>
      </w:pPr>
      <w:bookmarkStart w:id="215" w:name="_Toc9603"/>
      <w:bookmarkStart w:id="216" w:name="_Toc9305"/>
      <w:bookmarkStart w:id="217" w:name="_Toc28222"/>
      <w:bookmarkStart w:id="218" w:name="_Toc361508760"/>
      <w:r>
        <w:rPr>
          <w:rFonts w:hint="eastAsia" w:ascii="宋体" w:hAnsi="宋体" w:eastAsia="宋体" w:cs="宋体"/>
          <w:color w:val="auto"/>
          <w:highlight w:val="none"/>
        </w:rPr>
        <w:t>四、资格审查资料</w:t>
      </w:r>
      <w:bookmarkEnd w:id="215"/>
      <w:bookmarkEnd w:id="216"/>
      <w:bookmarkEnd w:id="217"/>
    </w:p>
    <w:p w14:paraId="791D06A5">
      <w:pPr>
        <w:pStyle w:val="4"/>
        <w:keepNext w:val="0"/>
        <w:keepLines w:val="0"/>
        <w:spacing w:before="20" w:after="0" w:line="360" w:lineRule="auto"/>
        <w:ind w:firstLine="137"/>
        <w:rPr>
          <w:rFonts w:hint="eastAsia" w:ascii="宋体" w:hAnsi="宋体" w:eastAsia="宋体" w:cs="宋体"/>
          <w:color w:val="auto"/>
          <w:highlight w:val="none"/>
        </w:rPr>
      </w:pPr>
      <w:bookmarkStart w:id="219" w:name="_Toc25779"/>
      <w:bookmarkStart w:id="220" w:name="_Toc8916"/>
      <w:bookmarkStart w:id="221" w:name="_Toc12471"/>
      <w:r>
        <w:rPr>
          <w:rFonts w:hint="eastAsia" w:ascii="宋体" w:hAnsi="宋体" w:eastAsia="宋体" w:cs="宋体"/>
          <w:color w:val="auto"/>
          <w:highlight w:val="none"/>
        </w:rPr>
        <w:t>（一）基本情况表</w:t>
      </w:r>
      <w:bookmarkEnd w:id="219"/>
      <w:bookmarkEnd w:id="220"/>
      <w:bookmarkEnd w:id="221"/>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6843D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3D2B91B">
            <w:pPr>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622D14E">
            <w:pPr>
              <w:topLinePunct/>
              <w:spacing w:line="360" w:lineRule="auto"/>
              <w:jc w:val="center"/>
              <w:rPr>
                <w:rFonts w:hint="eastAsia" w:ascii="宋体" w:hAnsi="宋体" w:cs="宋体"/>
                <w:color w:val="auto"/>
                <w:highlight w:val="none"/>
              </w:rPr>
            </w:pPr>
          </w:p>
        </w:tc>
      </w:tr>
      <w:tr w14:paraId="4B2F7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528D253">
            <w:pPr>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3E61738">
            <w:pPr>
              <w:topLinePunct/>
              <w:spacing w:line="360" w:lineRule="auto"/>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5887BAC">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CC94C65">
            <w:pPr>
              <w:topLinePunct/>
              <w:spacing w:line="360" w:lineRule="auto"/>
              <w:jc w:val="center"/>
              <w:rPr>
                <w:rFonts w:hint="eastAsia" w:ascii="宋体" w:hAnsi="宋体" w:cs="宋体"/>
                <w:color w:val="auto"/>
                <w:highlight w:val="none"/>
              </w:rPr>
            </w:pPr>
          </w:p>
        </w:tc>
      </w:tr>
      <w:tr w14:paraId="797A7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0373FE2A">
            <w:pPr>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767BD50">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6FCE55FE">
            <w:pPr>
              <w:topLinePunct/>
              <w:spacing w:line="360" w:lineRule="auto"/>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D2335EF">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479F9BF">
            <w:pPr>
              <w:topLinePunct/>
              <w:spacing w:line="360" w:lineRule="auto"/>
              <w:jc w:val="center"/>
              <w:rPr>
                <w:rFonts w:hint="eastAsia" w:ascii="宋体" w:hAnsi="宋体" w:cs="宋体"/>
                <w:color w:val="auto"/>
                <w:highlight w:val="none"/>
              </w:rPr>
            </w:pPr>
          </w:p>
        </w:tc>
      </w:tr>
      <w:tr w14:paraId="5A2FF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63E68970">
            <w:pPr>
              <w:spacing w:line="360" w:lineRule="auto"/>
              <w:jc w:val="center"/>
              <w:rPr>
                <w:rFonts w:hint="eastAsia"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44C7D5E2">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1A6545A">
            <w:pPr>
              <w:topLinePunct/>
              <w:spacing w:line="360" w:lineRule="auto"/>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21CD777">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639784A">
            <w:pPr>
              <w:topLinePunct/>
              <w:spacing w:line="360" w:lineRule="auto"/>
              <w:jc w:val="center"/>
              <w:rPr>
                <w:rFonts w:hint="eastAsia" w:ascii="宋体" w:hAnsi="宋体" w:cs="宋体"/>
                <w:color w:val="auto"/>
                <w:highlight w:val="none"/>
              </w:rPr>
            </w:pPr>
          </w:p>
        </w:tc>
      </w:tr>
      <w:tr w14:paraId="4EC09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D4581CA">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3C57CB5D">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A8F3498">
            <w:pPr>
              <w:topLinePunct/>
              <w:spacing w:line="360" w:lineRule="auto"/>
              <w:jc w:val="center"/>
              <w:rPr>
                <w:rFonts w:hint="eastAsia"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7AC1ECE3">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2973F5A">
            <w:pPr>
              <w:topLinePunct/>
              <w:spacing w:line="360" w:lineRule="auto"/>
              <w:jc w:val="center"/>
              <w:rPr>
                <w:rFonts w:hint="eastAsia"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1199EB7">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F6AD3ED">
            <w:pPr>
              <w:topLinePunct/>
              <w:spacing w:line="360" w:lineRule="auto"/>
              <w:jc w:val="center"/>
              <w:rPr>
                <w:rFonts w:hint="eastAsia" w:ascii="宋体" w:hAnsi="宋体" w:cs="宋体"/>
                <w:color w:val="auto"/>
                <w:highlight w:val="none"/>
              </w:rPr>
            </w:pPr>
          </w:p>
        </w:tc>
      </w:tr>
      <w:tr w14:paraId="11DD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826341">
            <w:pPr>
              <w:topLinePunct/>
              <w:spacing w:line="360" w:lineRule="auto"/>
              <w:jc w:val="center"/>
              <w:rPr>
                <w:rFonts w:hint="eastAsia" w:ascii="宋体" w:hAnsi="宋体" w:cs="宋体"/>
                <w:color w:val="auto"/>
                <w:highlight w:val="none"/>
              </w:rPr>
            </w:pPr>
            <w:r>
              <w:rPr>
                <w:rFonts w:hint="eastAsia" w:ascii="宋体" w:hAnsi="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05E0C46">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153DB6D">
            <w:pPr>
              <w:topLinePunct/>
              <w:spacing w:line="360" w:lineRule="auto"/>
              <w:jc w:val="center"/>
              <w:rPr>
                <w:rFonts w:hint="eastAsia"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88B87D5">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E47CCB8">
            <w:pPr>
              <w:topLinePunct/>
              <w:spacing w:line="360" w:lineRule="auto"/>
              <w:jc w:val="center"/>
              <w:rPr>
                <w:rFonts w:hint="eastAsia"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8E47012">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02D28833">
            <w:pPr>
              <w:topLinePunct/>
              <w:spacing w:line="360" w:lineRule="auto"/>
              <w:jc w:val="center"/>
              <w:rPr>
                <w:rFonts w:hint="eastAsia" w:ascii="宋体" w:hAnsi="宋体" w:cs="宋体"/>
                <w:color w:val="auto"/>
                <w:highlight w:val="none"/>
              </w:rPr>
            </w:pPr>
          </w:p>
        </w:tc>
      </w:tr>
      <w:tr w14:paraId="64DB0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30C5C53">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13F2B23">
            <w:pPr>
              <w:topLinePunct/>
              <w:spacing w:before="100" w:beforeAutospacing="1" w:after="100" w:afterAutospacing="1" w:line="360" w:lineRule="auto"/>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14:paraId="6BFFA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AFD3AC2">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C855006">
            <w:pPr>
              <w:topLinePunct/>
              <w:spacing w:before="100" w:beforeAutospacing="1" w:after="100" w:afterAutospacing="1" w:line="360" w:lineRule="auto"/>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14:paraId="69B8D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CE99E00">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4886B30">
            <w:pPr>
              <w:topLinePunct/>
              <w:spacing w:line="360" w:lineRule="auto"/>
              <w:jc w:val="center"/>
              <w:rPr>
                <w:rFonts w:hint="eastAsia" w:ascii="宋体" w:hAnsi="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3940609C">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员工总人数：</w:t>
            </w:r>
          </w:p>
        </w:tc>
      </w:tr>
      <w:tr w14:paraId="4E10B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F454DF1">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37B6003">
            <w:pPr>
              <w:topLinePunct/>
              <w:spacing w:line="360" w:lineRule="auto"/>
              <w:jc w:val="center"/>
              <w:rPr>
                <w:rFonts w:hint="eastAsia" w:ascii="宋体" w:hAnsi="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0369DE01">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AE4C538">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A83403D">
            <w:pPr>
              <w:topLinePunct/>
              <w:spacing w:line="360" w:lineRule="auto"/>
              <w:jc w:val="center"/>
              <w:rPr>
                <w:rFonts w:hint="eastAsia" w:ascii="宋体" w:hAnsi="宋体" w:cs="宋体"/>
                <w:color w:val="auto"/>
                <w:highlight w:val="none"/>
              </w:rPr>
            </w:pPr>
          </w:p>
        </w:tc>
      </w:tr>
      <w:tr w14:paraId="61B56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34F90C7">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5C8B7DA">
            <w:pPr>
              <w:topLinePunct/>
              <w:spacing w:line="360" w:lineRule="auto"/>
              <w:jc w:val="center"/>
              <w:rPr>
                <w:rFonts w:hint="eastAsia" w:ascii="宋体" w:hAnsi="宋体" w:cs="宋体"/>
                <w:color w:val="auto"/>
                <w:highlight w:val="none"/>
              </w:rPr>
            </w:pPr>
          </w:p>
        </w:tc>
        <w:tc>
          <w:tcPr>
            <w:tcW w:w="414" w:type="dxa"/>
            <w:vMerge w:val="continue"/>
            <w:tcBorders>
              <w:left w:val="single" w:color="auto" w:sz="4" w:space="0"/>
              <w:right w:val="single" w:color="auto" w:sz="4" w:space="0"/>
            </w:tcBorders>
            <w:vAlign w:val="center"/>
          </w:tcPr>
          <w:p w14:paraId="265C9459">
            <w:pPr>
              <w:spacing w:line="360" w:lineRule="auto"/>
              <w:jc w:val="center"/>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21AA319">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1F0605D">
            <w:pPr>
              <w:topLinePunct/>
              <w:spacing w:line="360" w:lineRule="auto"/>
              <w:jc w:val="center"/>
              <w:rPr>
                <w:rFonts w:hint="eastAsia" w:ascii="宋体" w:hAnsi="宋体" w:cs="宋体"/>
                <w:color w:val="auto"/>
                <w:highlight w:val="none"/>
              </w:rPr>
            </w:pPr>
          </w:p>
        </w:tc>
      </w:tr>
      <w:tr w14:paraId="7202C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DEAF83">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18915B0">
            <w:pPr>
              <w:topLinePunct/>
              <w:spacing w:line="360" w:lineRule="auto"/>
              <w:jc w:val="center"/>
              <w:rPr>
                <w:rFonts w:hint="eastAsia" w:ascii="宋体" w:hAnsi="宋体" w:cs="宋体"/>
                <w:color w:val="auto"/>
                <w:highlight w:val="none"/>
              </w:rPr>
            </w:pPr>
          </w:p>
        </w:tc>
        <w:tc>
          <w:tcPr>
            <w:tcW w:w="414" w:type="dxa"/>
            <w:vMerge w:val="continue"/>
            <w:tcBorders>
              <w:left w:val="single" w:color="auto" w:sz="4" w:space="0"/>
              <w:right w:val="single" w:color="auto" w:sz="4" w:space="0"/>
            </w:tcBorders>
            <w:vAlign w:val="center"/>
          </w:tcPr>
          <w:p w14:paraId="3BB64B57">
            <w:pPr>
              <w:spacing w:line="360" w:lineRule="auto"/>
              <w:jc w:val="center"/>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3F6BF2C">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7A3F2FF">
            <w:pPr>
              <w:topLinePunct/>
              <w:spacing w:line="360" w:lineRule="auto"/>
              <w:jc w:val="center"/>
              <w:rPr>
                <w:rFonts w:hint="eastAsia" w:ascii="宋体" w:hAnsi="宋体" w:cs="宋体"/>
                <w:color w:val="auto"/>
                <w:highlight w:val="none"/>
              </w:rPr>
            </w:pPr>
          </w:p>
        </w:tc>
      </w:tr>
      <w:tr w14:paraId="4285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488DBBD">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FD9F4BC">
            <w:pPr>
              <w:topLinePunct/>
              <w:spacing w:line="360" w:lineRule="auto"/>
              <w:jc w:val="center"/>
              <w:rPr>
                <w:rFonts w:hint="eastAsia" w:ascii="宋体" w:hAnsi="宋体" w:cs="宋体"/>
                <w:color w:val="auto"/>
                <w:highlight w:val="none"/>
              </w:rPr>
            </w:pPr>
          </w:p>
        </w:tc>
        <w:tc>
          <w:tcPr>
            <w:tcW w:w="414" w:type="dxa"/>
            <w:vMerge w:val="continue"/>
            <w:tcBorders>
              <w:left w:val="single" w:color="auto" w:sz="4" w:space="0"/>
              <w:right w:val="single" w:color="auto" w:sz="4" w:space="0"/>
            </w:tcBorders>
            <w:vAlign w:val="center"/>
          </w:tcPr>
          <w:p w14:paraId="004719B2">
            <w:pPr>
              <w:spacing w:line="360" w:lineRule="auto"/>
              <w:jc w:val="center"/>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6527302">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AC1871F">
            <w:pPr>
              <w:topLinePunct/>
              <w:spacing w:line="360" w:lineRule="auto"/>
              <w:jc w:val="center"/>
              <w:rPr>
                <w:rFonts w:hint="eastAsia" w:ascii="宋体" w:hAnsi="宋体" w:cs="宋体"/>
                <w:color w:val="auto"/>
                <w:highlight w:val="none"/>
              </w:rPr>
            </w:pPr>
          </w:p>
        </w:tc>
      </w:tr>
      <w:tr w14:paraId="2F058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7F4652B3">
            <w:pPr>
              <w:topLinePunct/>
              <w:spacing w:before="100" w:beforeAutospacing="1" w:after="100" w:afterAutospacing="1" w:line="360" w:lineRule="auto"/>
              <w:ind w:firstLine="210" w:firstLineChars="100"/>
              <w:jc w:val="center"/>
              <w:rPr>
                <w:rFonts w:hint="eastAsia" w:ascii="宋体" w:hAnsi="宋体" w:cs="宋体"/>
                <w:color w:val="auto"/>
                <w:highlight w:val="none"/>
              </w:rPr>
            </w:pPr>
            <w:r>
              <w:rPr>
                <w:rFonts w:hint="eastAsia" w:ascii="宋体" w:hAnsi="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63BAB167">
            <w:pPr>
              <w:topLinePunct/>
              <w:spacing w:line="360" w:lineRule="auto"/>
              <w:jc w:val="center"/>
              <w:rPr>
                <w:rFonts w:hint="eastAsia" w:ascii="宋体" w:hAnsi="宋体" w:cs="宋体"/>
                <w:color w:val="auto"/>
                <w:highlight w:val="none"/>
              </w:rPr>
            </w:pPr>
          </w:p>
        </w:tc>
      </w:tr>
      <w:tr w14:paraId="644B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3F8F4CF7">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3CCC6F17">
            <w:pPr>
              <w:topLinePunct/>
              <w:spacing w:line="360" w:lineRule="auto"/>
              <w:jc w:val="center"/>
              <w:rPr>
                <w:rFonts w:hint="eastAsia" w:ascii="宋体" w:hAnsi="宋体" w:cs="宋体"/>
                <w:color w:val="auto"/>
                <w:highlight w:val="none"/>
              </w:rPr>
            </w:pPr>
          </w:p>
        </w:tc>
      </w:tr>
      <w:tr w14:paraId="695AD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5AF802A">
            <w:pPr>
              <w:topLinePunct/>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9C4E909">
            <w:pPr>
              <w:topLinePunct/>
              <w:spacing w:line="360" w:lineRule="auto"/>
              <w:jc w:val="center"/>
              <w:rPr>
                <w:rFonts w:hint="eastAsia" w:ascii="宋体" w:hAnsi="宋体" w:cs="宋体"/>
                <w:color w:val="auto"/>
                <w:highlight w:val="none"/>
              </w:rPr>
            </w:pPr>
          </w:p>
        </w:tc>
      </w:tr>
    </w:tbl>
    <w:p w14:paraId="2FC91A91">
      <w:pPr>
        <w:spacing w:line="360" w:lineRule="auto"/>
        <w:rPr>
          <w:rFonts w:hint="eastAsia" w:ascii="宋体" w:hAnsi="宋体" w:cs="宋体"/>
          <w:color w:val="auto"/>
          <w:highlight w:val="none"/>
        </w:rPr>
      </w:pPr>
      <w:r>
        <w:rPr>
          <w:rFonts w:hint="eastAsia" w:ascii="宋体" w:hAnsi="宋体" w:cs="宋体"/>
          <w:color w:val="auto"/>
          <w:highlight w:val="none"/>
        </w:rPr>
        <w:t>注：投标人应根据投标人须知第1.4.1项的要求在本表后附相关证明材料。</w:t>
      </w:r>
    </w:p>
    <w:p w14:paraId="0D580D28">
      <w:pPr>
        <w:pStyle w:val="4"/>
        <w:keepNext w:val="0"/>
        <w:keepLines w:val="0"/>
        <w:spacing w:line="360" w:lineRule="auto"/>
        <w:ind w:firstLine="137"/>
        <w:rPr>
          <w:rFonts w:hint="eastAsia" w:ascii="宋体" w:hAnsi="宋体" w:eastAsia="宋体" w:cs="宋体"/>
          <w:color w:val="auto"/>
          <w:highlight w:val="none"/>
        </w:rPr>
        <w:sectPr>
          <w:pgSz w:w="11905" w:h="16838"/>
          <w:pgMar w:top="1440" w:right="1440" w:bottom="1440" w:left="1440" w:header="850" w:footer="794" w:gutter="0"/>
          <w:cols w:space="720" w:num="1"/>
          <w:docGrid w:type="lines" w:linePitch="333" w:charSpace="0"/>
        </w:sectPr>
      </w:pPr>
    </w:p>
    <w:p w14:paraId="29705F51">
      <w:pPr>
        <w:pStyle w:val="3"/>
        <w:keepNext w:val="0"/>
        <w:keepLines w:val="0"/>
        <w:spacing w:after="0" w:line="360" w:lineRule="auto"/>
        <w:jc w:val="center"/>
        <w:rPr>
          <w:rFonts w:hint="eastAsia" w:ascii="宋体" w:hAnsi="宋体" w:eastAsia="宋体" w:cs="宋体"/>
          <w:color w:val="auto"/>
          <w:highlight w:val="none"/>
        </w:rPr>
      </w:pPr>
      <w:bookmarkStart w:id="222" w:name="_Toc31800"/>
      <w:bookmarkStart w:id="223" w:name="_Toc24055"/>
      <w:bookmarkStart w:id="224" w:name="_Toc24664"/>
      <w:r>
        <w:rPr>
          <w:rFonts w:hint="eastAsia" w:ascii="宋体" w:hAnsi="宋体" w:eastAsia="宋体" w:cs="宋体"/>
          <w:color w:val="auto"/>
          <w:highlight w:val="none"/>
        </w:rPr>
        <w:t>五、近年承接的类似项目情况表</w:t>
      </w:r>
      <w:bookmarkEnd w:id="222"/>
      <w:bookmarkEnd w:id="223"/>
      <w:bookmarkEnd w:id="224"/>
    </w:p>
    <w:tbl>
      <w:tblPr>
        <w:tblStyle w:val="19"/>
        <w:tblW w:w="0" w:type="auto"/>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262"/>
        <w:gridCol w:w="1417"/>
        <w:gridCol w:w="1418"/>
        <w:gridCol w:w="1275"/>
        <w:gridCol w:w="1418"/>
        <w:gridCol w:w="992"/>
        <w:gridCol w:w="709"/>
      </w:tblGrid>
      <w:tr w14:paraId="23965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65" w:type="dxa"/>
            <w:tcBorders>
              <w:top w:val="single" w:color="auto" w:sz="6" w:space="0"/>
              <w:left w:val="single" w:color="auto" w:sz="6" w:space="0"/>
              <w:bottom w:val="single" w:color="auto" w:sz="6" w:space="0"/>
              <w:right w:val="single" w:color="auto" w:sz="6" w:space="0"/>
            </w:tcBorders>
            <w:vAlign w:val="center"/>
          </w:tcPr>
          <w:p w14:paraId="083010C9">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262" w:type="dxa"/>
            <w:tcBorders>
              <w:top w:val="single" w:color="auto" w:sz="6" w:space="0"/>
              <w:left w:val="single" w:color="auto" w:sz="6" w:space="0"/>
              <w:bottom w:val="single" w:color="auto" w:sz="6" w:space="0"/>
              <w:right w:val="single" w:color="auto" w:sz="6" w:space="0"/>
            </w:tcBorders>
            <w:vAlign w:val="center"/>
          </w:tcPr>
          <w:p w14:paraId="5DF399D8">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417" w:type="dxa"/>
            <w:tcBorders>
              <w:top w:val="single" w:color="auto" w:sz="6" w:space="0"/>
              <w:left w:val="single" w:color="auto" w:sz="6" w:space="0"/>
              <w:bottom w:val="single" w:color="auto" w:sz="6" w:space="0"/>
              <w:right w:val="single" w:color="auto" w:sz="6" w:space="0"/>
            </w:tcBorders>
            <w:vAlign w:val="center"/>
          </w:tcPr>
          <w:p w14:paraId="7292FA40">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委托单位</w:t>
            </w:r>
          </w:p>
        </w:tc>
        <w:tc>
          <w:tcPr>
            <w:tcW w:w="1418" w:type="dxa"/>
            <w:tcBorders>
              <w:top w:val="single" w:color="auto" w:sz="6" w:space="0"/>
              <w:left w:val="single" w:color="auto" w:sz="6" w:space="0"/>
              <w:bottom w:val="single" w:color="auto" w:sz="6" w:space="0"/>
              <w:right w:val="single" w:color="auto" w:sz="6" w:space="0"/>
            </w:tcBorders>
            <w:vAlign w:val="center"/>
          </w:tcPr>
          <w:p w14:paraId="20F45553">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委托单位联系人电话</w:t>
            </w:r>
          </w:p>
        </w:tc>
        <w:tc>
          <w:tcPr>
            <w:tcW w:w="1275" w:type="dxa"/>
            <w:tcBorders>
              <w:top w:val="single" w:color="auto" w:sz="6" w:space="0"/>
              <w:left w:val="single" w:color="auto" w:sz="6" w:space="0"/>
              <w:bottom w:val="single" w:color="auto" w:sz="6" w:space="0"/>
              <w:right w:val="single" w:color="auto" w:sz="6" w:space="0"/>
            </w:tcBorders>
            <w:vAlign w:val="center"/>
          </w:tcPr>
          <w:p w14:paraId="10EBC16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工程造价（万元）</w:t>
            </w:r>
          </w:p>
        </w:tc>
        <w:tc>
          <w:tcPr>
            <w:tcW w:w="1418" w:type="dxa"/>
            <w:tcBorders>
              <w:top w:val="single" w:color="auto" w:sz="6" w:space="0"/>
              <w:left w:val="single" w:color="auto" w:sz="6" w:space="0"/>
              <w:bottom w:val="single" w:color="auto" w:sz="6" w:space="0"/>
              <w:right w:val="single" w:color="auto" w:sz="6" w:space="0"/>
            </w:tcBorders>
            <w:vAlign w:val="center"/>
          </w:tcPr>
          <w:p w14:paraId="3F1681D6">
            <w:pPr>
              <w:spacing w:line="360" w:lineRule="auto"/>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服务内容</w:t>
            </w:r>
          </w:p>
        </w:tc>
        <w:tc>
          <w:tcPr>
            <w:tcW w:w="992" w:type="dxa"/>
            <w:tcBorders>
              <w:top w:val="single" w:color="auto" w:sz="6" w:space="0"/>
              <w:left w:val="single" w:color="auto" w:sz="6" w:space="0"/>
              <w:bottom w:val="single" w:color="auto" w:sz="6" w:space="0"/>
              <w:right w:val="single" w:color="auto" w:sz="6" w:space="0"/>
            </w:tcBorders>
            <w:vAlign w:val="center"/>
          </w:tcPr>
          <w:p w14:paraId="72A2F54E">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合同签订时间</w:t>
            </w:r>
          </w:p>
        </w:tc>
        <w:tc>
          <w:tcPr>
            <w:tcW w:w="709" w:type="dxa"/>
            <w:tcBorders>
              <w:top w:val="single" w:color="auto" w:sz="6" w:space="0"/>
              <w:left w:val="single" w:color="auto" w:sz="6" w:space="0"/>
              <w:bottom w:val="single" w:color="auto" w:sz="6" w:space="0"/>
              <w:right w:val="single" w:color="auto" w:sz="6" w:space="0"/>
            </w:tcBorders>
            <w:vAlign w:val="center"/>
          </w:tcPr>
          <w:p w14:paraId="112C8752">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14:paraId="40AB3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65" w:type="dxa"/>
            <w:tcBorders>
              <w:top w:val="single" w:color="auto" w:sz="6" w:space="0"/>
              <w:left w:val="single" w:color="auto" w:sz="6" w:space="0"/>
              <w:bottom w:val="single" w:color="auto" w:sz="6" w:space="0"/>
              <w:right w:val="single" w:color="auto" w:sz="6" w:space="0"/>
            </w:tcBorders>
          </w:tcPr>
          <w:p w14:paraId="29BC36C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62" w:type="dxa"/>
            <w:tcBorders>
              <w:top w:val="single" w:color="auto" w:sz="6" w:space="0"/>
              <w:left w:val="single" w:color="auto" w:sz="6" w:space="0"/>
              <w:bottom w:val="single" w:color="auto" w:sz="6" w:space="0"/>
              <w:right w:val="single" w:color="auto" w:sz="6" w:space="0"/>
            </w:tcBorders>
          </w:tcPr>
          <w:p w14:paraId="5EE892FA">
            <w:pPr>
              <w:spacing w:line="360" w:lineRule="auto"/>
              <w:rPr>
                <w:rFonts w:hint="eastAsia" w:ascii="宋体" w:hAnsi="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14:paraId="20FB99D8">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6252AE4E">
            <w:pPr>
              <w:spacing w:line="360" w:lineRule="auto"/>
              <w:rPr>
                <w:rFonts w:hint="eastAsia" w:ascii="宋体" w:hAnsi="宋体" w:cs="宋体"/>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tcPr>
          <w:p w14:paraId="4EE49F3B">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597D7735">
            <w:pPr>
              <w:spacing w:line="360" w:lineRule="auto"/>
              <w:rPr>
                <w:rFonts w:hint="eastAsia" w:ascii="宋体" w:hAnsi="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31E1AEC7">
            <w:pPr>
              <w:spacing w:line="360" w:lineRule="auto"/>
              <w:rPr>
                <w:rFonts w:hint="eastAsia" w:ascii="宋体" w:hAnsi="宋体" w:cs="宋体"/>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BAC1B43">
            <w:pPr>
              <w:spacing w:line="360" w:lineRule="auto"/>
              <w:rPr>
                <w:rFonts w:hint="eastAsia" w:ascii="宋体" w:hAnsi="宋体" w:cs="宋体"/>
                <w:color w:val="auto"/>
                <w:sz w:val="24"/>
                <w:szCs w:val="24"/>
                <w:highlight w:val="none"/>
              </w:rPr>
            </w:pPr>
          </w:p>
        </w:tc>
      </w:tr>
      <w:tr w14:paraId="196E4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5" w:type="dxa"/>
            <w:tcBorders>
              <w:top w:val="single" w:color="auto" w:sz="6" w:space="0"/>
              <w:left w:val="single" w:color="auto" w:sz="6" w:space="0"/>
              <w:bottom w:val="single" w:color="auto" w:sz="6" w:space="0"/>
              <w:right w:val="single" w:color="auto" w:sz="6" w:space="0"/>
            </w:tcBorders>
          </w:tcPr>
          <w:p w14:paraId="670FBB5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62" w:type="dxa"/>
            <w:tcBorders>
              <w:top w:val="single" w:color="auto" w:sz="6" w:space="0"/>
              <w:left w:val="single" w:color="auto" w:sz="6" w:space="0"/>
              <w:bottom w:val="single" w:color="auto" w:sz="6" w:space="0"/>
              <w:right w:val="single" w:color="auto" w:sz="6" w:space="0"/>
            </w:tcBorders>
          </w:tcPr>
          <w:p w14:paraId="61334D7D">
            <w:pPr>
              <w:spacing w:line="360" w:lineRule="auto"/>
              <w:rPr>
                <w:rFonts w:hint="eastAsia" w:ascii="宋体" w:hAnsi="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14:paraId="27F88BB3">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726D0AD0">
            <w:pPr>
              <w:spacing w:line="360" w:lineRule="auto"/>
              <w:rPr>
                <w:rFonts w:hint="eastAsia" w:ascii="宋体" w:hAnsi="宋体" w:cs="宋体"/>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tcPr>
          <w:p w14:paraId="1AFD9A57">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13E71345">
            <w:pPr>
              <w:spacing w:line="360" w:lineRule="auto"/>
              <w:rPr>
                <w:rFonts w:hint="eastAsia" w:ascii="宋体" w:hAnsi="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334744F6">
            <w:pPr>
              <w:spacing w:line="360" w:lineRule="auto"/>
              <w:rPr>
                <w:rFonts w:hint="eastAsia" w:ascii="宋体" w:hAnsi="宋体" w:cs="宋体"/>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08BA0D9">
            <w:pPr>
              <w:spacing w:line="360" w:lineRule="auto"/>
              <w:rPr>
                <w:rFonts w:hint="eastAsia" w:ascii="宋体" w:hAnsi="宋体" w:cs="宋体"/>
                <w:color w:val="auto"/>
                <w:sz w:val="24"/>
                <w:szCs w:val="24"/>
                <w:highlight w:val="none"/>
              </w:rPr>
            </w:pPr>
          </w:p>
        </w:tc>
      </w:tr>
      <w:tr w14:paraId="74023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5" w:type="dxa"/>
            <w:tcBorders>
              <w:top w:val="single" w:color="auto" w:sz="6" w:space="0"/>
              <w:left w:val="single" w:color="auto" w:sz="6" w:space="0"/>
              <w:bottom w:val="single" w:color="auto" w:sz="6" w:space="0"/>
              <w:right w:val="single" w:color="auto" w:sz="6" w:space="0"/>
            </w:tcBorders>
          </w:tcPr>
          <w:p w14:paraId="4280E6E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62" w:type="dxa"/>
            <w:tcBorders>
              <w:top w:val="single" w:color="auto" w:sz="6" w:space="0"/>
              <w:left w:val="single" w:color="auto" w:sz="6" w:space="0"/>
              <w:bottom w:val="single" w:color="auto" w:sz="6" w:space="0"/>
              <w:right w:val="single" w:color="auto" w:sz="6" w:space="0"/>
            </w:tcBorders>
          </w:tcPr>
          <w:p w14:paraId="12595C4F">
            <w:pPr>
              <w:spacing w:line="360" w:lineRule="auto"/>
              <w:rPr>
                <w:rFonts w:hint="eastAsia" w:ascii="宋体" w:hAnsi="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14:paraId="3400A1F2">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3BEE0657">
            <w:pPr>
              <w:spacing w:line="360" w:lineRule="auto"/>
              <w:rPr>
                <w:rFonts w:hint="eastAsia" w:ascii="宋体" w:hAnsi="宋体" w:cs="宋体"/>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tcPr>
          <w:p w14:paraId="3F392F92">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76F6BB9C">
            <w:pPr>
              <w:spacing w:line="360" w:lineRule="auto"/>
              <w:rPr>
                <w:rFonts w:hint="eastAsia" w:ascii="宋体" w:hAnsi="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61959429">
            <w:pPr>
              <w:spacing w:line="360" w:lineRule="auto"/>
              <w:rPr>
                <w:rFonts w:hint="eastAsia" w:ascii="宋体" w:hAnsi="宋体" w:cs="宋体"/>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75BF368C">
            <w:pPr>
              <w:spacing w:line="360" w:lineRule="auto"/>
              <w:rPr>
                <w:rFonts w:hint="eastAsia" w:ascii="宋体" w:hAnsi="宋体" w:cs="宋体"/>
                <w:color w:val="auto"/>
                <w:sz w:val="24"/>
                <w:szCs w:val="24"/>
                <w:highlight w:val="none"/>
              </w:rPr>
            </w:pPr>
          </w:p>
        </w:tc>
      </w:tr>
      <w:tr w14:paraId="7DCA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65" w:type="dxa"/>
            <w:tcBorders>
              <w:top w:val="single" w:color="auto" w:sz="6" w:space="0"/>
              <w:left w:val="single" w:color="auto" w:sz="6" w:space="0"/>
              <w:bottom w:val="single" w:color="auto" w:sz="6" w:space="0"/>
              <w:right w:val="single" w:color="auto" w:sz="6" w:space="0"/>
            </w:tcBorders>
          </w:tcPr>
          <w:p w14:paraId="7CC0C26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262" w:type="dxa"/>
            <w:tcBorders>
              <w:top w:val="single" w:color="auto" w:sz="6" w:space="0"/>
              <w:left w:val="single" w:color="auto" w:sz="6" w:space="0"/>
              <w:bottom w:val="single" w:color="auto" w:sz="6" w:space="0"/>
              <w:right w:val="single" w:color="auto" w:sz="6" w:space="0"/>
            </w:tcBorders>
          </w:tcPr>
          <w:p w14:paraId="745B5EB1">
            <w:pPr>
              <w:spacing w:line="360" w:lineRule="auto"/>
              <w:rPr>
                <w:rFonts w:hint="eastAsia" w:ascii="宋体" w:hAnsi="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14:paraId="4751D708">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606C3625">
            <w:pPr>
              <w:spacing w:line="360" w:lineRule="auto"/>
              <w:rPr>
                <w:rFonts w:hint="eastAsia" w:ascii="宋体" w:hAnsi="宋体" w:cs="宋体"/>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tcPr>
          <w:p w14:paraId="2FCE0D84">
            <w:pPr>
              <w:spacing w:line="360" w:lineRule="auto"/>
              <w:rPr>
                <w:rFonts w:hint="eastAsia" w:ascii="宋体" w:hAnsi="宋体" w:cs="宋体"/>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tcPr>
          <w:p w14:paraId="4899DD1B">
            <w:pPr>
              <w:spacing w:line="360" w:lineRule="auto"/>
              <w:rPr>
                <w:rFonts w:hint="eastAsia" w:ascii="宋体" w:hAnsi="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48D9417A">
            <w:pPr>
              <w:spacing w:line="360" w:lineRule="auto"/>
              <w:rPr>
                <w:rFonts w:hint="eastAsia" w:ascii="宋体" w:hAnsi="宋体" w:cs="宋体"/>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24CDEAF">
            <w:pPr>
              <w:spacing w:line="360" w:lineRule="auto"/>
              <w:rPr>
                <w:rFonts w:hint="eastAsia" w:ascii="宋体" w:hAnsi="宋体" w:cs="宋体"/>
                <w:color w:val="auto"/>
                <w:sz w:val="24"/>
                <w:szCs w:val="24"/>
                <w:highlight w:val="none"/>
              </w:rPr>
            </w:pPr>
          </w:p>
        </w:tc>
      </w:tr>
    </w:tbl>
    <w:p w14:paraId="42373BA8">
      <w:pPr>
        <w:tabs>
          <w:tab w:val="left" w:pos="1050"/>
          <w:tab w:val="left" w:pos="1838"/>
        </w:tabs>
        <w:spacing w:line="360" w:lineRule="auto"/>
        <w:rPr>
          <w:rFonts w:hint="eastAsia" w:ascii="宋体" w:hAnsi="宋体" w:cs="宋体"/>
          <w:color w:val="auto"/>
          <w:sz w:val="24"/>
          <w:highlight w:val="none"/>
        </w:rPr>
      </w:pPr>
    </w:p>
    <w:p w14:paraId="45860CA6">
      <w:pPr>
        <w:tabs>
          <w:tab w:val="left" w:pos="1050"/>
          <w:tab w:val="left" w:pos="1838"/>
        </w:tabs>
        <w:spacing w:line="360" w:lineRule="auto"/>
        <w:rPr>
          <w:rFonts w:hint="eastAsia" w:ascii="宋体" w:hAnsi="宋体" w:cs="宋体"/>
          <w:color w:val="auto"/>
          <w:sz w:val="24"/>
          <w:highlight w:val="none"/>
        </w:rPr>
      </w:pPr>
      <w:r>
        <w:rPr>
          <w:rFonts w:hint="eastAsia" w:ascii="宋体" w:hAnsi="宋体" w:cs="宋体"/>
          <w:color w:val="auto"/>
          <w:szCs w:val="21"/>
          <w:highlight w:val="none"/>
        </w:rPr>
        <w:t>注：需按招标文件的要求提供相关证明材料并加盖单位公章。</w:t>
      </w:r>
    </w:p>
    <w:p w14:paraId="274974FE">
      <w:pPr>
        <w:spacing w:line="360" w:lineRule="auto"/>
        <w:ind w:left="3360" w:leftChars="1600" w:firstLine="960" w:firstLineChars="400"/>
        <w:rPr>
          <w:rFonts w:hint="eastAsia" w:ascii="宋体" w:hAnsi="宋体" w:cs="宋体"/>
          <w:color w:val="auto"/>
          <w:sz w:val="24"/>
          <w:szCs w:val="24"/>
          <w:highlight w:val="none"/>
        </w:rPr>
      </w:pPr>
    </w:p>
    <w:p w14:paraId="1B334DE3">
      <w:pPr>
        <w:spacing w:line="360" w:lineRule="auto"/>
        <w:ind w:left="3360" w:leftChars="1600" w:firstLine="960" w:firstLineChars="400"/>
        <w:rPr>
          <w:rFonts w:hint="eastAsia" w:ascii="宋体" w:hAnsi="宋体" w:cs="宋体"/>
          <w:color w:val="auto"/>
          <w:sz w:val="24"/>
          <w:szCs w:val="24"/>
          <w:highlight w:val="none"/>
        </w:rPr>
      </w:pPr>
    </w:p>
    <w:p w14:paraId="230DEF49">
      <w:pPr>
        <w:spacing w:line="360" w:lineRule="auto"/>
        <w:ind w:left="3360" w:leftChars="1600"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投  标  人（单位公章）：</w:t>
      </w:r>
    </w:p>
    <w:p w14:paraId="4B512AA9">
      <w:pPr>
        <w:spacing w:line="360" w:lineRule="auto"/>
        <w:ind w:left="3360" w:leftChars="1600" w:firstLine="960" w:firstLineChars="400"/>
        <w:rPr>
          <w:rFonts w:hint="eastAsia" w:ascii="宋体" w:hAnsi="宋体" w:cs="宋体"/>
          <w:color w:val="auto"/>
          <w:sz w:val="24"/>
          <w:szCs w:val="24"/>
          <w:highlight w:val="none"/>
        </w:rPr>
      </w:pPr>
    </w:p>
    <w:p w14:paraId="41656CD0">
      <w:pPr>
        <w:spacing w:line="360" w:lineRule="auto"/>
        <w:ind w:left="3360" w:leftChars="1600"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法定代表人或委托代理人（签字或盖章）：</w:t>
      </w:r>
    </w:p>
    <w:p w14:paraId="387571CE">
      <w:pPr>
        <w:spacing w:line="360" w:lineRule="auto"/>
        <w:ind w:left="3360" w:leftChars="1600" w:firstLine="960" w:firstLineChars="400"/>
        <w:rPr>
          <w:rFonts w:hint="eastAsia" w:ascii="宋体" w:hAnsi="宋体" w:cs="宋体"/>
          <w:color w:val="auto"/>
          <w:sz w:val="24"/>
          <w:szCs w:val="24"/>
          <w:highlight w:val="none"/>
        </w:rPr>
      </w:pPr>
    </w:p>
    <w:p w14:paraId="5CDC4777">
      <w:pPr>
        <w:pStyle w:val="17"/>
        <w:spacing w:after="0" w:line="360" w:lineRule="auto"/>
        <w:ind w:left="481" w:leftChars="229" w:right="480" w:firstLine="3540" w:firstLineChars="1475"/>
        <w:rPr>
          <w:rFonts w:hint="eastAsia" w:ascii="宋体" w:hAnsi="宋体" w:cs="宋体"/>
          <w:b/>
          <w:color w:val="auto"/>
          <w:sz w:val="24"/>
          <w:highlight w:val="none"/>
        </w:rPr>
      </w:pPr>
      <w:r>
        <w:rPr>
          <w:rFonts w:hint="eastAsia" w:ascii="宋体" w:hAnsi="宋体" w:cs="宋体"/>
          <w:color w:val="auto"/>
          <w:sz w:val="24"/>
          <w:highlight w:val="none"/>
        </w:rPr>
        <w:t xml:space="preserve">  日    期：    年   月   日</w:t>
      </w:r>
    </w:p>
    <w:p w14:paraId="30A7CB76">
      <w:pPr>
        <w:spacing w:line="360" w:lineRule="auto"/>
        <w:rPr>
          <w:rFonts w:hint="eastAsia" w:ascii="宋体" w:hAnsi="宋体" w:cs="宋体"/>
          <w:color w:val="auto"/>
          <w:highlight w:val="none"/>
        </w:rPr>
      </w:pPr>
    </w:p>
    <w:p w14:paraId="6E4983C6">
      <w:pPr>
        <w:spacing w:line="360" w:lineRule="auto"/>
        <w:rPr>
          <w:rFonts w:hint="eastAsia" w:ascii="宋体" w:hAnsi="宋体" w:cs="宋体"/>
          <w:color w:val="auto"/>
          <w:highlight w:val="none"/>
        </w:rPr>
      </w:pPr>
    </w:p>
    <w:p w14:paraId="68A25DEC">
      <w:pPr>
        <w:spacing w:line="360" w:lineRule="auto"/>
        <w:rPr>
          <w:rFonts w:hint="eastAsia" w:ascii="宋体" w:hAnsi="宋体" w:cs="宋体"/>
          <w:color w:val="auto"/>
          <w:highlight w:val="none"/>
        </w:rPr>
      </w:pPr>
    </w:p>
    <w:p w14:paraId="6B2AFC41">
      <w:pPr>
        <w:pStyle w:val="3"/>
        <w:keepNext w:val="0"/>
        <w:keepLines w:val="0"/>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18"/>
      <w:bookmarkStart w:id="225" w:name="_Toc5468"/>
      <w:bookmarkStart w:id="226" w:name="_Toc482188667"/>
      <w:bookmarkStart w:id="227" w:name="_Toc18461"/>
      <w:bookmarkStart w:id="228" w:name="_Toc28897"/>
      <w:r>
        <w:rPr>
          <w:rFonts w:hint="eastAsia" w:ascii="宋体" w:hAnsi="宋体" w:eastAsia="宋体" w:cs="宋体"/>
          <w:color w:val="auto"/>
          <w:highlight w:val="none"/>
        </w:rPr>
        <w:t>六、拟委任的主要人员汇总表</w:t>
      </w:r>
    </w:p>
    <w:p w14:paraId="23F54F6D">
      <w:pPr>
        <w:pStyle w:val="3"/>
        <w:keepNext w:val="0"/>
        <w:keepLines w:val="0"/>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拟委任的主要人员汇总表</w:t>
      </w:r>
      <w:bookmarkEnd w:id="225"/>
      <w:bookmarkEnd w:id="226"/>
      <w:bookmarkEnd w:id="227"/>
      <w:bookmarkEnd w:id="22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15"/>
        <w:gridCol w:w="851"/>
        <w:gridCol w:w="1178"/>
        <w:gridCol w:w="834"/>
        <w:gridCol w:w="1470"/>
        <w:gridCol w:w="770"/>
        <w:gridCol w:w="993"/>
        <w:gridCol w:w="1278"/>
      </w:tblGrid>
      <w:tr w14:paraId="28EE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vAlign w:val="center"/>
          </w:tcPr>
          <w:p w14:paraId="738F1C4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15" w:type="dxa"/>
            <w:vAlign w:val="center"/>
          </w:tcPr>
          <w:p w14:paraId="2F11517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851" w:type="dxa"/>
            <w:vAlign w:val="center"/>
          </w:tcPr>
          <w:p w14:paraId="742DFA4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1178" w:type="dxa"/>
            <w:vAlign w:val="center"/>
          </w:tcPr>
          <w:p w14:paraId="4A3EC9E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出生年月</w:t>
            </w:r>
          </w:p>
        </w:tc>
        <w:tc>
          <w:tcPr>
            <w:tcW w:w="834" w:type="dxa"/>
            <w:vAlign w:val="center"/>
          </w:tcPr>
          <w:p w14:paraId="49DFA7C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1470" w:type="dxa"/>
            <w:vAlign w:val="center"/>
          </w:tcPr>
          <w:p w14:paraId="31A762E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职称/资质</w:t>
            </w:r>
          </w:p>
        </w:tc>
        <w:tc>
          <w:tcPr>
            <w:tcW w:w="770" w:type="dxa"/>
            <w:vAlign w:val="center"/>
          </w:tcPr>
          <w:p w14:paraId="5030F99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993" w:type="dxa"/>
            <w:vAlign w:val="center"/>
          </w:tcPr>
          <w:p w14:paraId="5F17FA2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经验</w:t>
            </w:r>
          </w:p>
          <w:p w14:paraId="0748042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年限</w:t>
            </w:r>
          </w:p>
        </w:tc>
        <w:tc>
          <w:tcPr>
            <w:tcW w:w="1278" w:type="dxa"/>
            <w:vAlign w:val="center"/>
          </w:tcPr>
          <w:p w14:paraId="4336EE5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本项目担任职务</w:t>
            </w:r>
          </w:p>
        </w:tc>
      </w:tr>
      <w:tr w14:paraId="5FAD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7" w:type="dxa"/>
            <w:vAlign w:val="center"/>
          </w:tcPr>
          <w:p w14:paraId="6E5F01C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15" w:type="dxa"/>
            <w:vAlign w:val="center"/>
          </w:tcPr>
          <w:p w14:paraId="2CEA4E86">
            <w:pPr>
              <w:spacing w:line="360" w:lineRule="auto"/>
              <w:rPr>
                <w:rFonts w:hint="eastAsia" w:ascii="宋体" w:hAnsi="宋体" w:cs="宋体"/>
                <w:color w:val="auto"/>
                <w:sz w:val="24"/>
                <w:szCs w:val="24"/>
                <w:highlight w:val="none"/>
              </w:rPr>
            </w:pPr>
          </w:p>
        </w:tc>
        <w:tc>
          <w:tcPr>
            <w:tcW w:w="851" w:type="dxa"/>
            <w:vAlign w:val="center"/>
          </w:tcPr>
          <w:p w14:paraId="50A31DA6">
            <w:pPr>
              <w:spacing w:line="360" w:lineRule="auto"/>
              <w:rPr>
                <w:rFonts w:hint="eastAsia" w:ascii="宋体" w:hAnsi="宋体" w:cs="宋体"/>
                <w:color w:val="auto"/>
                <w:sz w:val="24"/>
                <w:szCs w:val="24"/>
                <w:highlight w:val="none"/>
              </w:rPr>
            </w:pPr>
          </w:p>
        </w:tc>
        <w:tc>
          <w:tcPr>
            <w:tcW w:w="1178" w:type="dxa"/>
            <w:vAlign w:val="center"/>
          </w:tcPr>
          <w:p w14:paraId="49FA6301">
            <w:pPr>
              <w:spacing w:line="360" w:lineRule="auto"/>
              <w:rPr>
                <w:rFonts w:hint="eastAsia" w:ascii="宋体" w:hAnsi="宋体" w:cs="宋体"/>
                <w:color w:val="auto"/>
                <w:sz w:val="24"/>
                <w:szCs w:val="24"/>
                <w:highlight w:val="none"/>
              </w:rPr>
            </w:pPr>
          </w:p>
        </w:tc>
        <w:tc>
          <w:tcPr>
            <w:tcW w:w="834" w:type="dxa"/>
            <w:vAlign w:val="center"/>
          </w:tcPr>
          <w:p w14:paraId="174AC589">
            <w:pPr>
              <w:spacing w:line="360" w:lineRule="auto"/>
              <w:rPr>
                <w:rFonts w:hint="eastAsia" w:ascii="宋体" w:hAnsi="宋体" w:cs="宋体"/>
                <w:color w:val="auto"/>
                <w:sz w:val="24"/>
                <w:szCs w:val="24"/>
                <w:highlight w:val="none"/>
              </w:rPr>
            </w:pPr>
          </w:p>
        </w:tc>
        <w:tc>
          <w:tcPr>
            <w:tcW w:w="1470" w:type="dxa"/>
            <w:vAlign w:val="center"/>
          </w:tcPr>
          <w:p w14:paraId="1A371E12">
            <w:pPr>
              <w:spacing w:line="360" w:lineRule="auto"/>
              <w:rPr>
                <w:rFonts w:hint="eastAsia" w:ascii="宋体" w:hAnsi="宋体" w:cs="宋体"/>
                <w:color w:val="auto"/>
                <w:sz w:val="24"/>
                <w:szCs w:val="24"/>
                <w:highlight w:val="none"/>
              </w:rPr>
            </w:pPr>
          </w:p>
        </w:tc>
        <w:tc>
          <w:tcPr>
            <w:tcW w:w="770" w:type="dxa"/>
            <w:vAlign w:val="center"/>
          </w:tcPr>
          <w:p w14:paraId="787ECF6F">
            <w:pPr>
              <w:spacing w:line="360" w:lineRule="auto"/>
              <w:rPr>
                <w:rFonts w:hint="eastAsia" w:ascii="宋体" w:hAnsi="宋体" w:cs="宋体"/>
                <w:color w:val="auto"/>
                <w:sz w:val="24"/>
                <w:szCs w:val="24"/>
                <w:highlight w:val="none"/>
              </w:rPr>
            </w:pPr>
          </w:p>
        </w:tc>
        <w:tc>
          <w:tcPr>
            <w:tcW w:w="993" w:type="dxa"/>
            <w:vAlign w:val="center"/>
          </w:tcPr>
          <w:p w14:paraId="12897F77">
            <w:pPr>
              <w:spacing w:line="360" w:lineRule="auto"/>
              <w:rPr>
                <w:rFonts w:hint="eastAsia" w:ascii="宋体" w:hAnsi="宋体" w:cs="宋体"/>
                <w:color w:val="auto"/>
                <w:sz w:val="24"/>
                <w:szCs w:val="24"/>
                <w:highlight w:val="none"/>
              </w:rPr>
            </w:pPr>
          </w:p>
        </w:tc>
        <w:tc>
          <w:tcPr>
            <w:tcW w:w="1278" w:type="dxa"/>
            <w:vAlign w:val="center"/>
          </w:tcPr>
          <w:p w14:paraId="1BA2A5C5">
            <w:pPr>
              <w:spacing w:line="360" w:lineRule="auto"/>
              <w:rPr>
                <w:rFonts w:hint="eastAsia" w:ascii="宋体" w:hAnsi="宋体" w:cs="宋体"/>
                <w:color w:val="auto"/>
                <w:sz w:val="24"/>
                <w:szCs w:val="24"/>
                <w:highlight w:val="none"/>
              </w:rPr>
            </w:pPr>
          </w:p>
        </w:tc>
      </w:tr>
      <w:tr w14:paraId="3138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15606FC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015" w:type="dxa"/>
            <w:vAlign w:val="center"/>
          </w:tcPr>
          <w:p w14:paraId="7EE01CE9">
            <w:pPr>
              <w:spacing w:line="360" w:lineRule="auto"/>
              <w:rPr>
                <w:rFonts w:hint="eastAsia" w:ascii="宋体" w:hAnsi="宋体" w:cs="宋体"/>
                <w:color w:val="auto"/>
                <w:sz w:val="24"/>
                <w:szCs w:val="24"/>
                <w:highlight w:val="none"/>
              </w:rPr>
            </w:pPr>
          </w:p>
        </w:tc>
        <w:tc>
          <w:tcPr>
            <w:tcW w:w="851" w:type="dxa"/>
            <w:vAlign w:val="center"/>
          </w:tcPr>
          <w:p w14:paraId="6EB9722D">
            <w:pPr>
              <w:spacing w:line="360" w:lineRule="auto"/>
              <w:rPr>
                <w:rFonts w:hint="eastAsia" w:ascii="宋体" w:hAnsi="宋体" w:cs="宋体"/>
                <w:color w:val="auto"/>
                <w:sz w:val="24"/>
                <w:szCs w:val="24"/>
                <w:highlight w:val="none"/>
              </w:rPr>
            </w:pPr>
          </w:p>
        </w:tc>
        <w:tc>
          <w:tcPr>
            <w:tcW w:w="1178" w:type="dxa"/>
            <w:vAlign w:val="center"/>
          </w:tcPr>
          <w:p w14:paraId="65E8F2EE">
            <w:pPr>
              <w:spacing w:line="360" w:lineRule="auto"/>
              <w:rPr>
                <w:rFonts w:hint="eastAsia" w:ascii="宋体" w:hAnsi="宋体" w:cs="宋体"/>
                <w:color w:val="auto"/>
                <w:sz w:val="24"/>
                <w:szCs w:val="24"/>
                <w:highlight w:val="none"/>
              </w:rPr>
            </w:pPr>
          </w:p>
        </w:tc>
        <w:tc>
          <w:tcPr>
            <w:tcW w:w="834" w:type="dxa"/>
            <w:vAlign w:val="center"/>
          </w:tcPr>
          <w:p w14:paraId="293B37FC">
            <w:pPr>
              <w:spacing w:line="360" w:lineRule="auto"/>
              <w:rPr>
                <w:rFonts w:hint="eastAsia" w:ascii="宋体" w:hAnsi="宋体" w:cs="宋体"/>
                <w:color w:val="auto"/>
                <w:sz w:val="24"/>
                <w:szCs w:val="24"/>
                <w:highlight w:val="none"/>
              </w:rPr>
            </w:pPr>
          </w:p>
        </w:tc>
        <w:tc>
          <w:tcPr>
            <w:tcW w:w="1470" w:type="dxa"/>
            <w:vAlign w:val="center"/>
          </w:tcPr>
          <w:p w14:paraId="58C8A5B5">
            <w:pPr>
              <w:spacing w:line="360" w:lineRule="auto"/>
              <w:rPr>
                <w:rFonts w:hint="eastAsia" w:ascii="宋体" w:hAnsi="宋体" w:cs="宋体"/>
                <w:color w:val="auto"/>
                <w:sz w:val="24"/>
                <w:szCs w:val="24"/>
                <w:highlight w:val="none"/>
              </w:rPr>
            </w:pPr>
          </w:p>
        </w:tc>
        <w:tc>
          <w:tcPr>
            <w:tcW w:w="770" w:type="dxa"/>
            <w:vAlign w:val="center"/>
          </w:tcPr>
          <w:p w14:paraId="036BB4DB">
            <w:pPr>
              <w:spacing w:line="360" w:lineRule="auto"/>
              <w:rPr>
                <w:rFonts w:hint="eastAsia" w:ascii="宋体" w:hAnsi="宋体" w:cs="宋体"/>
                <w:color w:val="auto"/>
                <w:sz w:val="24"/>
                <w:szCs w:val="24"/>
                <w:highlight w:val="none"/>
              </w:rPr>
            </w:pPr>
          </w:p>
        </w:tc>
        <w:tc>
          <w:tcPr>
            <w:tcW w:w="993" w:type="dxa"/>
            <w:vAlign w:val="center"/>
          </w:tcPr>
          <w:p w14:paraId="38D97559">
            <w:pPr>
              <w:spacing w:line="360" w:lineRule="auto"/>
              <w:rPr>
                <w:rFonts w:hint="eastAsia" w:ascii="宋体" w:hAnsi="宋体" w:cs="宋体"/>
                <w:color w:val="auto"/>
                <w:sz w:val="24"/>
                <w:szCs w:val="24"/>
                <w:highlight w:val="none"/>
              </w:rPr>
            </w:pPr>
          </w:p>
        </w:tc>
        <w:tc>
          <w:tcPr>
            <w:tcW w:w="1278" w:type="dxa"/>
            <w:vAlign w:val="center"/>
          </w:tcPr>
          <w:p w14:paraId="0D630770">
            <w:pPr>
              <w:spacing w:line="360" w:lineRule="auto"/>
              <w:rPr>
                <w:rFonts w:hint="eastAsia" w:ascii="宋体" w:hAnsi="宋体" w:cs="宋体"/>
                <w:color w:val="auto"/>
                <w:sz w:val="24"/>
                <w:szCs w:val="24"/>
                <w:highlight w:val="none"/>
              </w:rPr>
            </w:pPr>
          </w:p>
        </w:tc>
      </w:tr>
      <w:tr w14:paraId="633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6C9546B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015" w:type="dxa"/>
            <w:vAlign w:val="center"/>
          </w:tcPr>
          <w:p w14:paraId="7411D901">
            <w:pPr>
              <w:spacing w:line="360" w:lineRule="auto"/>
              <w:rPr>
                <w:rFonts w:hint="eastAsia" w:ascii="宋体" w:hAnsi="宋体" w:cs="宋体"/>
                <w:color w:val="auto"/>
                <w:sz w:val="24"/>
                <w:szCs w:val="24"/>
                <w:highlight w:val="none"/>
              </w:rPr>
            </w:pPr>
          </w:p>
        </w:tc>
        <w:tc>
          <w:tcPr>
            <w:tcW w:w="851" w:type="dxa"/>
            <w:vAlign w:val="center"/>
          </w:tcPr>
          <w:p w14:paraId="280AEFF0">
            <w:pPr>
              <w:spacing w:line="360" w:lineRule="auto"/>
              <w:rPr>
                <w:rFonts w:hint="eastAsia" w:ascii="宋体" w:hAnsi="宋体" w:cs="宋体"/>
                <w:color w:val="auto"/>
                <w:sz w:val="24"/>
                <w:szCs w:val="24"/>
                <w:highlight w:val="none"/>
              </w:rPr>
            </w:pPr>
          </w:p>
        </w:tc>
        <w:tc>
          <w:tcPr>
            <w:tcW w:w="1178" w:type="dxa"/>
            <w:vAlign w:val="center"/>
          </w:tcPr>
          <w:p w14:paraId="73437C26">
            <w:pPr>
              <w:spacing w:line="360" w:lineRule="auto"/>
              <w:rPr>
                <w:rFonts w:hint="eastAsia" w:ascii="宋体" w:hAnsi="宋体" w:cs="宋体"/>
                <w:color w:val="auto"/>
                <w:sz w:val="24"/>
                <w:szCs w:val="24"/>
                <w:highlight w:val="none"/>
              </w:rPr>
            </w:pPr>
          </w:p>
        </w:tc>
        <w:tc>
          <w:tcPr>
            <w:tcW w:w="834" w:type="dxa"/>
            <w:vAlign w:val="center"/>
          </w:tcPr>
          <w:p w14:paraId="69083FB1">
            <w:pPr>
              <w:spacing w:line="360" w:lineRule="auto"/>
              <w:rPr>
                <w:rFonts w:hint="eastAsia" w:ascii="宋体" w:hAnsi="宋体" w:cs="宋体"/>
                <w:color w:val="auto"/>
                <w:sz w:val="24"/>
                <w:szCs w:val="24"/>
                <w:highlight w:val="none"/>
              </w:rPr>
            </w:pPr>
          </w:p>
        </w:tc>
        <w:tc>
          <w:tcPr>
            <w:tcW w:w="1470" w:type="dxa"/>
            <w:vAlign w:val="center"/>
          </w:tcPr>
          <w:p w14:paraId="37CE3027">
            <w:pPr>
              <w:spacing w:line="360" w:lineRule="auto"/>
              <w:rPr>
                <w:rFonts w:hint="eastAsia" w:ascii="宋体" w:hAnsi="宋体" w:cs="宋体"/>
                <w:color w:val="auto"/>
                <w:sz w:val="24"/>
                <w:szCs w:val="24"/>
                <w:highlight w:val="none"/>
              </w:rPr>
            </w:pPr>
          </w:p>
        </w:tc>
        <w:tc>
          <w:tcPr>
            <w:tcW w:w="770" w:type="dxa"/>
            <w:vAlign w:val="center"/>
          </w:tcPr>
          <w:p w14:paraId="3CC0535F">
            <w:pPr>
              <w:spacing w:line="360" w:lineRule="auto"/>
              <w:rPr>
                <w:rFonts w:hint="eastAsia" w:ascii="宋体" w:hAnsi="宋体" w:cs="宋体"/>
                <w:color w:val="auto"/>
                <w:sz w:val="24"/>
                <w:szCs w:val="24"/>
                <w:highlight w:val="none"/>
              </w:rPr>
            </w:pPr>
          </w:p>
        </w:tc>
        <w:tc>
          <w:tcPr>
            <w:tcW w:w="993" w:type="dxa"/>
            <w:vAlign w:val="center"/>
          </w:tcPr>
          <w:p w14:paraId="66A1BF1B">
            <w:pPr>
              <w:spacing w:line="360" w:lineRule="auto"/>
              <w:rPr>
                <w:rFonts w:hint="eastAsia" w:ascii="宋体" w:hAnsi="宋体" w:cs="宋体"/>
                <w:color w:val="auto"/>
                <w:sz w:val="24"/>
                <w:szCs w:val="24"/>
                <w:highlight w:val="none"/>
              </w:rPr>
            </w:pPr>
          </w:p>
        </w:tc>
        <w:tc>
          <w:tcPr>
            <w:tcW w:w="1278" w:type="dxa"/>
            <w:vAlign w:val="center"/>
          </w:tcPr>
          <w:p w14:paraId="19AF5632">
            <w:pPr>
              <w:spacing w:line="360" w:lineRule="auto"/>
              <w:rPr>
                <w:rFonts w:hint="eastAsia" w:ascii="宋体" w:hAnsi="宋体" w:cs="宋体"/>
                <w:color w:val="auto"/>
                <w:sz w:val="24"/>
                <w:szCs w:val="24"/>
                <w:highlight w:val="none"/>
              </w:rPr>
            </w:pPr>
          </w:p>
        </w:tc>
      </w:tr>
      <w:tr w14:paraId="5523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144C55D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015" w:type="dxa"/>
            <w:vAlign w:val="center"/>
          </w:tcPr>
          <w:p w14:paraId="631953A6">
            <w:pPr>
              <w:spacing w:line="360" w:lineRule="auto"/>
              <w:rPr>
                <w:rFonts w:hint="eastAsia" w:ascii="宋体" w:hAnsi="宋体" w:cs="宋体"/>
                <w:color w:val="auto"/>
                <w:sz w:val="24"/>
                <w:szCs w:val="24"/>
                <w:highlight w:val="none"/>
              </w:rPr>
            </w:pPr>
          </w:p>
        </w:tc>
        <w:tc>
          <w:tcPr>
            <w:tcW w:w="851" w:type="dxa"/>
            <w:vAlign w:val="center"/>
          </w:tcPr>
          <w:p w14:paraId="2F994D65">
            <w:pPr>
              <w:spacing w:line="360" w:lineRule="auto"/>
              <w:rPr>
                <w:rFonts w:hint="eastAsia" w:ascii="宋体" w:hAnsi="宋体" w:cs="宋体"/>
                <w:color w:val="auto"/>
                <w:sz w:val="24"/>
                <w:szCs w:val="24"/>
                <w:highlight w:val="none"/>
              </w:rPr>
            </w:pPr>
          </w:p>
        </w:tc>
        <w:tc>
          <w:tcPr>
            <w:tcW w:w="1178" w:type="dxa"/>
            <w:vAlign w:val="center"/>
          </w:tcPr>
          <w:p w14:paraId="6BA7477B">
            <w:pPr>
              <w:spacing w:line="360" w:lineRule="auto"/>
              <w:rPr>
                <w:rFonts w:hint="eastAsia" w:ascii="宋体" w:hAnsi="宋体" w:cs="宋体"/>
                <w:color w:val="auto"/>
                <w:sz w:val="24"/>
                <w:szCs w:val="24"/>
                <w:highlight w:val="none"/>
              </w:rPr>
            </w:pPr>
          </w:p>
        </w:tc>
        <w:tc>
          <w:tcPr>
            <w:tcW w:w="834" w:type="dxa"/>
            <w:vAlign w:val="center"/>
          </w:tcPr>
          <w:p w14:paraId="196EF771">
            <w:pPr>
              <w:spacing w:line="360" w:lineRule="auto"/>
              <w:rPr>
                <w:rFonts w:hint="eastAsia" w:ascii="宋体" w:hAnsi="宋体" w:cs="宋体"/>
                <w:color w:val="auto"/>
                <w:sz w:val="24"/>
                <w:szCs w:val="24"/>
                <w:highlight w:val="none"/>
              </w:rPr>
            </w:pPr>
          </w:p>
        </w:tc>
        <w:tc>
          <w:tcPr>
            <w:tcW w:w="1470" w:type="dxa"/>
            <w:vAlign w:val="center"/>
          </w:tcPr>
          <w:p w14:paraId="2CDFBD25">
            <w:pPr>
              <w:spacing w:line="360" w:lineRule="auto"/>
              <w:rPr>
                <w:rFonts w:hint="eastAsia" w:ascii="宋体" w:hAnsi="宋体" w:cs="宋体"/>
                <w:color w:val="auto"/>
                <w:sz w:val="24"/>
                <w:szCs w:val="24"/>
                <w:highlight w:val="none"/>
              </w:rPr>
            </w:pPr>
          </w:p>
        </w:tc>
        <w:tc>
          <w:tcPr>
            <w:tcW w:w="770" w:type="dxa"/>
            <w:vAlign w:val="center"/>
          </w:tcPr>
          <w:p w14:paraId="36CCA944">
            <w:pPr>
              <w:spacing w:line="360" w:lineRule="auto"/>
              <w:rPr>
                <w:rFonts w:hint="eastAsia" w:ascii="宋体" w:hAnsi="宋体" w:cs="宋体"/>
                <w:color w:val="auto"/>
                <w:sz w:val="24"/>
                <w:szCs w:val="24"/>
                <w:highlight w:val="none"/>
              </w:rPr>
            </w:pPr>
          </w:p>
        </w:tc>
        <w:tc>
          <w:tcPr>
            <w:tcW w:w="993" w:type="dxa"/>
            <w:vAlign w:val="center"/>
          </w:tcPr>
          <w:p w14:paraId="65845866">
            <w:pPr>
              <w:spacing w:line="360" w:lineRule="auto"/>
              <w:rPr>
                <w:rFonts w:hint="eastAsia" w:ascii="宋体" w:hAnsi="宋体" w:cs="宋体"/>
                <w:color w:val="auto"/>
                <w:sz w:val="24"/>
                <w:szCs w:val="24"/>
                <w:highlight w:val="none"/>
              </w:rPr>
            </w:pPr>
          </w:p>
        </w:tc>
        <w:tc>
          <w:tcPr>
            <w:tcW w:w="1278" w:type="dxa"/>
            <w:vAlign w:val="center"/>
          </w:tcPr>
          <w:p w14:paraId="0324D48B">
            <w:pPr>
              <w:spacing w:line="360" w:lineRule="auto"/>
              <w:rPr>
                <w:rFonts w:hint="eastAsia" w:ascii="宋体" w:hAnsi="宋体" w:cs="宋体"/>
                <w:color w:val="auto"/>
                <w:sz w:val="24"/>
                <w:szCs w:val="24"/>
                <w:highlight w:val="none"/>
              </w:rPr>
            </w:pPr>
          </w:p>
        </w:tc>
      </w:tr>
      <w:tr w14:paraId="4BDB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12D13AA3">
            <w:pPr>
              <w:spacing w:line="360" w:lineRule="auto"/>
              <w:jc w:val="center"/>
              <w:rPr>
                <w:rFonts w:hint="eastAsia" w:ascii="宋体" w:hAnsi="宋体" w:cs="宋体"/>
                <w:color w:val="auto"/>
                <w:sz w:val="24"/>
                <w:szCs w:val="24"/>
                <w:highlight w:val="none"/>
              </w:rPr>
            </w:pPr>
          </w:p>
        </w:tc>
        <w:tc>
          <w:tcPr>
            <w:tcW w:w="1015" w:type="dxa"/>
            <w:vAlign w:val="center"/>
          </w:tcPr>
          <w:p w14:paraId="0B0F6A8D">
            <w:pPr>
              <w:spacing w:line="360" w:lineRule="auto"/>
              <w:rPr>
                <w:rFonts w:hint="eastAsia" w:ascii="宋体" w:hAnsi="宋体" w:cs="宋体"/>
                <w:color w:val="auto"/>
                <w:sz w:val="24"/>
                <w:szCs w:val="24"/>
                <w:highlight w:val="none"/>
              </w:rPr>
            </w:pPr>
          </w:p>
        </w:tc>
        <w:tc>
          <w:tcPr>
            <w:tcW w:w="851" w:type="dxa"/>
            <w:vAlign w:val="center"/>
          </w:tcPr>
          <w:p w14:paraId="0AFD6E38">
            <w:pPr>
              <w:spacing w:line="360" w:lineRule="auto"/>
              <w:rPr>
                <w:rFonts w:hint="eastAsia" w:ascii="宋体" w:hAnsi="宋体" w:cs="宋体"/>
                <w:color w:val="auto"/>
                <w:sz w:val="24"/>
                <w:szCs w:val="24"/>
                <w:highlight w:val="none"/>
              </w:rPr>
            </w:pPr>
          </w:p>
        </w:tc>
        <w:tc>
          <w:tcPr>
            <w:tcW w:w="1178" w:type="dxa"/>
            <w:vAlign w:val="center"/>
          </w:tcPr>
          <w:p w14:paraId="6A272663">
            <w:pPr>
              <w:spacing w:line="360" w:lineRule="auto"/>
              <w:rPr>
                <w:rFonts w:hint="eastAsia" w:ascii="宋体" w:hAnsi="宋体" w:cs="宋体"/>
                <w:color w:val="auto"/>
                <w:sz w:val="24"/>
                <w:szCs w:val="24"/>
                <w:highlight w:val="none"/>
              </w:rPr>
            </w:pPr>
          </w:p>
        </w:tc>
        <w:tc>
          <w:tcPr>
            <w:tcW w:w="834" w:type="dxa"/>
            <w:vAlign w:val="center"/>
          </w:tcPr>
          <w:p w14:paraId="647719EA">
            <w:pPr>
              <w:spacing w:line="360" w:lineRule="auto"/>
              <w:rPr>
                <w:rFonts w:hint="eastAsia" w:ascii="宋体" w:hAnsi="宋体" w:cs="宋体"/>
                <w:color w:val="auto"/>
                <w:sz w:val="24"/>
                <w:szCs w:val="24"/>
                <w:highlight w:val="none"/>
              </w:rPr>
            </w:pPr>
          </w:p>
        </w:tc>
        <w:tc>
          <w:tcPr>
            <w:tcW w:w="1470" w:type="dxa"/>
            <w:vAlign w:val="center"/>
          </w:tcPr>
          <w:p w14:paraId="7F2E9103">
            <w:pPr>
              <w:spacing w:line="360" w:lineRule="auto"/>
              <w:rPr>
                <w:rFonts w:hint="eastAsia" w:ascii="宋体" w:hAnsi="宋体" w:cs="宋体"/>
                <w:color w:val="auto"/>
                <w:sz w:val="24"/>
                <w:szCs w:val="24"/>
                <w:highlight w:val="none"/>
              </w:rPr>
            </w:pPr>
          </w:p>
        </w:tc>
        <w:tc>
          <w:tcPr>
            <w:tcW w:w="770" w:type="dxa"/>
            <w:vAlign w:val="center"/>
          </w:tcPr>
          <w:p w14:paraId="323A7BA1">
            <w:pPr>
              <w:spacing w:line="360" w:lineRule="auto"/>
              <w:rPr>
                <w:rFonts w:hint="eastAsia" w:ascii="宋体" w:hAnsi="宋体" w:cs="宋体"/>
                <w:color w:val="auto"/>
                <w:sz w:val="24"/>
                <w:szCs w:val="24"/>
                <w:highlight w:val="none"/>
              </w:rPr>
            </w:pPr>
          </w:p>
        </w:tc>
        <w:tc>
          <w:tcPr>
            <w:tcW w:w="993" w:type="dxa"/>
            <w:vAlign w:val="center"/>
          </w:tcPr>
          <w:p w14:paraId="178FD2BD">
            <w:pPr>
              <w:spacing w:line="360" w:lineRule="auto"/>
              <w:rPr>
                <w:rFonts w:hint="eastAsia" w:ascii="宋体" w:hAnsi="宋体" w:cs="宋体"/>
                <w:color w:val="auto"/>
                <w:sz w:val="24"/>
                <w:szCs w:val="24"/>
                <w:highlight w:val="none"/>
              </w:rPr>
            </w:pPr>
          </w:p>
        </w:tc>
        <w:tc>
          <w:tcPr>
            <w:tcW w:w="1278" w:type="dxa"/>
            <w:vAlign w:val="center"/>
          </w:tcPr>
          <w:p w14:paraId="7F46CBBC">
            <w:pPr>
              <w:spacing w:line="360" w:lineRule="auto"/>
              <w:rPr>
                <w:rFonts w:hint="eastAsia" w:ascii="宋体" w:hAnsi="宋体" w:cs="宋体"/>
                <w:color w:val="auto"/>
                <w:sz w:val="24"/>
                <w:szCs w:val="24"/>
                <w:highlight w:val="none"/>
              </w:rPr>
            </w:pPr>
          </w:p>
        </w:tc>
      </w:tr>
      <w:tr w14:paraId="791F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3EACDBF0">
            <w:pPr>
              <w:spacing w:line="360" w:lineRule="auto"/>
              <w:jc w:val="center"/>
              <w:rPr>
                <w:rFonts w:hint="eastAsia" w:ascii="宋体" w:hAnsi="宋体" w:cs="宋体"/>
                <w:color w:val="auto"/>
                <w:sz w:val="24"/>
                <w:szCs w:val="24"/>
                <w:highlight w:val="none"/>
              </w:rPr>
            </w:pPr>
          </w:p>
        </w:tc>
        <w:tc>
          <w:tcPr>
            <w:tcW w:w="1015" w:type="dxa"/>
            <w:vAlign w:val="center"/>
          </w:tcPr>
          <w:p w14:paraId="4C990DB1">
            <w:pPr>
              <w:spacing w:line="360" w:lineRule="auto"/>
              <w:rPr>
                <w:rFonts w:hint="eastAsia" w:ascii="宋体" w:hAnsi="宋体" w:cs="宋体"/>
                <w:color w:val="auto"/>
                <w:sz w:val="24"/>
                <w:szCs w:val="24"/>
                <w:highlight w:val="none"/>
              </w:rPr>
            </w:pPr>
          </w:p>
        </w:tc>
        <w:tc>
          <w:tcPr>
            <w:tcW w:w="851" w:type="dxa"/>
            <w:vAlign w:val="center"/>
          </w:tcPr>
          <w:p w14:paraId="6BA6C219">
            <w:pPr>
              <w:spacing w:line="360" w:lineRule="auto"/>
              <w:rPr>
                <w:rFonts w:hint="eastAsia" w:ascii="宋体" w:hAnsi="宋体" w:cs="宋体"/>
                <w:color w:val="auto"/>
                <w:sz w:val="24"/>
                <w:szCs w:val="24"/>
                <w:highlight w:val="none"/>
              </w:rPr>
            </w:pPr>
          </w:p>
        </w:tc>
        <w:tc>
          <w:tcPr>
            <w:tcW w:w="1178" w:type="dxa"/>
            <w:vAlign w:val="center"/>
          </w:tcPr>
          <w:p w14:paraId="5133948E">
            <w:pPr>
              <w:spacing w:line="360" w:lineRule="auto"/>
              <w:rPr>
                <w:rFonts w:hint="eastAsia" w:ascii="宋体" w:hAnsi="宋体" w:cs="宋体"/>
                <w:color w:val="auto"/>
                <w:sz w:val="24"/>
                <w:szCs w:val="24"/>
                <w:highlight w:val="none"/>
              </w:rPr>
            </w:pPr>
          </w:p>
        </w:tc>
        <w:tc>
          <w:tcPr>
            <w:tcW w:w="834" w:type="dxa"/>
            <w:vAlign w:val="center"/>
          </w:tcPr>
          <w:p w14:paraId="7FC87E76">
            <w:pPr>
              <w:spacing w:line="360" w:lineRule="auto"/>
              <w:rPr>
                <w:rFonts w:hint="eastAsia" w:ascii="宋体" w:hAnsi="宋体" w:cs="宋体"/>
                <w:color w:val="auto"/>
                <w:sz w:val="24"/>
                <w:szCs w:val="24"/>
                <w:highlight w:val="none"/>
              </w:rPr>
            </w:pPr>
          </w:p>
        </w:tc>
        <w:tc>
          <w:tcPr>
            <w:tcW w:w="1470" w:type="dxa"/>
            <w:vAlign w:val="center"/>
          </w:tcPr>
          <w:p w14:paraId="490686EE">
            <w:pPr>
              <w:spacing w:line="360" w:lineRule="auto"/>
              <w:rPr>
                <w:rFonts w:hint="eastAsia" w:ascii="宋体" w:hAnsi="宋体" w:cs="宋体"/>
                <w:color w:val="auto"/>
                <w:sz w:val="24"/>
                <w:szCs w:val="24"/>
                <w:highlight w:val="none"/>
              </w:rPr>
            </w:pPr>
          </w:p>
        </w:tc>
        <w:tc>
          <w:tcPr>
            <w:tcW w:w="770" w:type="dxa"/>
            <w:vAlign w:val="center"/>
          </w:tcPr>
          <w:p w14:paraId="5386A274">
            <w:pPr>
              <w:spacing w:line="360" w:lineRule="auto"/>
              <w:rPr>
                <w:rFonts w:hint="eastAsia" w:ascii="宋体" w:hAnsi="宋体" w:cs="宋体"/>
                <w:color w:val="auto"/>
                <w:sz w:val="24"/>
                <w:szCs w:val="24"/>
                <w:highlight w:val="none"/>
              </w:rPr>
            </w:pPr>
          </w:p>
        </w:tc>
        <w:tc>
          <w:tcPr>
            <w:tcW w:w="993" w:type="dxa"/>
            <w:vAlign w:val="center"/>
          </w:tcPr>
          <w:p w14:paraId="6114B9F1">
            <w:pPr>
              <w:spacing w:line="360" w:lineRule="auto"/>
              <w:rPr>
                <w:rFonts w:hint="eastAsia" w:ascii="宋体" w:hAnsi="宋体" w:cs="宋体"/>
                <w:color w:val="auto"/>
                <w:sz w:val="24"/>
                <w:szCs w:val="24"/>
                <w:highlight w:val="none"/>
              </w:rPr>
            </w:pPr>
          </w:p>
        </w:tc>
        <w:tc>
          <w:tcPr>
            <w:tcW w:w="1278" w:type="dxa"/>
            <w:vAlign w:val="center"/>
          </w:tcPr>
          <w:p w14:paraId="59923490">
            <w:pPr>
              <w:spacing w:line="360" w:lineRule="auto"/>
              <w:rPr>
                <w:rFonts w:hint="eastAsia" w:ascii="宋体" w:hAnsi="宋体" w:cs="宋体"/>
                <w:color w:val="auto"/>
                <w:sz w:val="24"/>
                <w:szCs w:val="24"/>
                <w:highlight w:val="none"/>
              </w:rPr>
            </w:pPr>
          </w:p>
        </w:tc>
      </w:tr>
      <w:tr w14:paraId="1B52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7" w:type="dxa"/>
            <w:vAlign w:val="center"/>
          </w:tcPr>
          <w:p w14:paraId="10958C74">
            <w:pPr>
              <w:spacing w:line="360" w:lineRule="auto"/>
              <w:jc w:val="center"/>
              <w:rPr>
                <w:rFonts w:hint="eastAsia" w:ascii="宋体" w:hAnsi="宋体" w:cs="宋体"/>
                <w:color w:val="auto"/>
                <w:sz w:val="24"/>
                <w:szCs w:val="24"/>
                <w:highlight w:val="none"/>
              </w:rPr>
            </w:pPr>
          </w:p>
        </w:tc>
        <w:tc>
          <w:tcPr>
            <w:tcW w:w="1015" w:type="dxa"/>
            <w:vAlign w:val="center"/>
          </w:tcPr>
          <w:p w14:paraId="6C86678E">
            <w:pPr>
              <w:spacing w:line="360" w:lineRule="auto"/>
              <w:rPr>
                <w:rFonts w:hint="eastAsia" w:ascii="宋体" w:hAnsi="宋体" w:cs="宋体"/>
                <w:color w:val="auto"/>
                <w:sz w:val="24"/>
                <w:szCs w:val="24"/>
                <w:highlight w:val="none"/>
              </w:rPr>
            </w:pPr>
          </w:p>
        </w:tc>
        <w:tc>
          <w:tcPr>
            <w:tcW w:w="851" w:type="dxa"/>
            <w:vAlign w:val="center"/>
          </w:tcPr>
          <w:p w14:paraId="4A7DD709">
            <w:pPr>
              <w:spacing w:line="360" w:lineRule="auto"/>
              <w:rPr>
                <w:rFonts w:hint="eastAsia" w:ascii="宋体" w:hAnsi="宋体" w:cs="宋体"/>
                <w:color w:val="auto"/>
                <w:sz w:val="24"/>
                <w:szCs w:val="24"/>
                <w:highlight w:val="none"/>
              </w:rPr>
            </w:pPr>
          </w:p>
        </w:tc>
        <w:tc>
          <w:tcPr>
            <w:tcW w:w="1178" w:type="dxa"/>
            <w:vAlign w:val="center"/>
          </w:tcPr>
          <w:p w14:paraId="64531392">
            <w:pPr>
              <w:spacing w:line="360" w:lineRule="auto"/>
              <w:rPr>
                <w:rFonts w:hint="eastAsia" w:ascii="宋体" w:hAnsi="宋体" w:cs="宋体"/>
                <w:color w:val="auto"/>
                <w:sz w:val="24"/>
                <w:szCs w:val="24"/>
                <w:highlight w:val="none"/>
              </w:rPr>
            </w:pPr>
          </w:p>
        </w:tc>
        <w:tc>
          <w:tcPr>
            <w:tcW w:w="834" w:type="dxa"/>
            <w:vAlign w:val="center"/>
          </w:tcPr>
          <w:p w14:paraId="013D010E">
            <w:pPr>
              <w:spacing w:line="360" w:lineRule="auto"/>
              <w:rPr>
                <w:rFonts w:hint="eastAsia" w:ascii="宋体" w:hAnsi="宋体" w:cs="宋体"/>
                <w:color w:val="auto"/>
                <w:sz w:val="24"/>
                <w:szCs w:val="24"/>
                <w:highlight w:val="none"/>
              </w:rPr>
            </w:pPr>
          </w:p>
        </w:tc>
        <w:tc>
          <w:tcPr>
            <w:tcW w:w="1470" w:type="dxa"/>
            <w:vAlign w:val="center"/>
          </w:tcPr>
          <w:p w14:paraId="162CEC8A">
            <w:pPr>
              <w:spacing w:line="360" w:lineRule="auto"/>
              <w:rPr>
                <w:rFonts w:hint="eastAsia" w:ascii="宋体" w:hAnsi="宋体" w:cs="宋体"/>
                <w:color w:val="auto"/>
                <w:sz w:val="24"/>
                <w:szCs w:val="24"/>
                <w:highlight w:val="none"/>
              </w:rPr>
            </w:pPr>
          </w:p>
        </w:tc>
        <w:tc>
          <w:tcPr>
            <w:tcW w:w="770" w:type="dxa"/>
            <w:vAlign w:val="center"/>
          </w:tcPr>
          <w:p w14:paraId="5BE5598F">
            <w:pPr>
              <w:spacing w:line="360" w:lineRule="auto"/>
              <w:rPr>
                <w:rFonts w:hint="eastAsia" w:ascii="宋体" w:hAnsi="宋体" w:cs="宋体"/>
                <w:color w:val="auto"/>
                <w:sz w:val="24"/>
                <w:szCs w:val="24"/>
                <w:highlight w:val="none"/>
              </w:rPr>
            </w:pPr>
          </w:p>
        </w:tc>
        <w:tc>
          <w:tcPr>
            <w:tcW w:w="993" w:type="dxa"/>
            <w:vAlign w:val="center"/>
          </w:tcPr>
          <w:p w14:paraId="691248B0">
            <w:pPr>
              <w:spacing w:line="360" w:lineRule="auto"/>
              <w:rPr>
                <w:rFonts w:hint="eastAsia" w:ascii="宋体" w:hAnsi="宋体" w:cs="宋体"/>
                <w:color w:val="auto"/>
                <w:sz w:val="24"/>
                <w:szCs w:val="24"/>
                <w:highlight w:val="none"/>
              </w:rPr>
            </w:pPr>
          </w:p>
        </w:tc>
        <w:tc>
          <w:tcPr>
            <w:tcW w:w="1278" w:type="dxa"/>
            <w:vAlign w:val="center"/>
          </w:tcPr>
          <w:p w14:paraId="16971AC7">
            <w:pPr>
              <w:spacing w:line="360" w:lineRule="auto"/>
              <w:rPr>
                <w:rFonts w:hint="eastAsia" w:ascii="宋体" w:hAnsi="宋体" w:cs="宋体"/>
                <w:color w:val="auto"/>
                <w:sz w:val="24"/>
                <w:szCs w:val="24"/>
                <w:highlight w:val="none"/>
              </w:rPr>
            </w:pPr>
          </w:p>
        </w:tc>
      </w:tr>
      <w:tr w14:paraId="347E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7" w:type="dxa"/>
            <w:vAlign w:val="center"/>
          </w:tcPr>
          <w:p w14:paraId="3BA37B4E">
            <w:pPr>
              <w:spacing w:line="360" w:lineRule="auto"/>
              <w:rPr>
                <w:rFonts w:hint="eastAsia" w:ascii="宋体" w:hAnsi="宋体" w:cs="宋体"/>
                <w:color w:val="auto"/>
                <w:sz w:val="24"/>
                <w:szCs w:val="24"/>
                <w:highlight w:val="none"/>
              </w:rPr>
            </w:pPr>
          </w:p>
        </w:tc>
        <w:tc>
          <w:tcPr>
            <w:tcW w:w="1015" w:type="dxa"/>
            <w:vAlign w:val="center"/>
          </w:tcPr>
          <w:p w14:paraId="066857A7">
            <w:pPr>
              <w:spacing w:line="360" w:lineRule="auto"/>
              <w:rPr>
                <w:rFonts w:hint="eastAsia" w:ascii="宋体" w:hAnsi="宋体" w:cs="宋体"/>
                <w:color w:val="auto"/>
                <w:sz w:val="24"/>
                <w:szCs w:val="24"/>
                <w:highlight w:val="none"/>
              </w:rPr>
            </w:pPr>
          </w:p>
        </w:tc>
        <w:tc>
          <w:tcPr>
            <w:tcW w:w="851" w:type="dxa"/>
            <w:vAlign w:val="center"/>
          </w:tcPr>
          <w:p w14:paraId="42E10AD1">
            <w:pPr>
              <w:spacing w:line="360" w:lineRule="auto"/>
              <w:rPr>
                <w:rFonts w:hint="eastAsia" w:ascii="宋体" w:hAnsi="宋体" w:cs="宋体"/>
                <w:color w:val="auto"/>
                <w:sz w:val="24"/>
                <w:szCs w:val="24"/>
                <w:highlight w:val="none"/>
              </w:rPr>
            </w:pPr>
          </w:p>
        </w:tc>
        <w:tc>
          <w:tcPr>
            <w:tcW w:w="1178" w:type="dxa"/>
            <w:vAlign w:val="center"/>
          </w:tcPr>
          <w:p w14:paraId="1EAB1AE7">
            <w:pPr>
              <w:spacing w:line="360" w:lineRule="auto"/>
              <w:rPr>
                <w:rFonts w:hint="eastAsia" w:ascii="宋体" w:hAnsi="宋体" w:cs="宋体"/>
                <w:color w:val="auto"/>
                <w:sz w:val="24"/>
                <w:szCs w:val="24"/>
                <w:highlight w:val="none"/>
              </w:rPr>
            </w:pPr>
          </w:p>
        </w:tc>
        <w:tc>
          <w:tcPr>
            <w:tcW w:w="834" w:type="dxa"/>
            <w:vAlign w:val="center"/>
          </w:tcPr>
          <w:p w14:paraId="51B5BFE1">
            <w:pPr>
              <w:spacing w:line="360" w:lineRule="auto"/>
              <w:rPr>
                <w:rFonts w:hint="eastAsia" w:ascii="宋体" w:hAnsi="宋体" w:cs="宋体"/>
                <w:color w:val="auto"/>
                <w:sz w:val="24"/>
                <w:szCs w:val="24"/>
                <w:highlight w:val="none"/>
              </w:rPr>
            </w:pPr>
          </w:p>
        </w:tc>
        <w:tc>
          <w:tcPr>
            <w:tcW w:w="1470" w:type="dxa"/>
            <w:vAlign w:val="center"/>
          </w:tcPr>
          <w:p w14:paraId="6BFD1D24">
            <w:pPr>
              <w:spacing w:line="360" w:lineRule="auto"/>
              <w:rPr>
                <w:rFonts w:hint="eastAsia" w:ascii="宋体" w:hAnsi="宋体" w:cs="宋体"/>
                <w:color w:val="auto"/>
                <w:sz w:val="24"/>
                <w:szCs w:val="24"/>
                <w:highlight w:val="none"/>
              </w:rPr>
            </w:pPr>
          </w:p>
        </w:tc>
        <w:tc>
          <w:tcPr>
            <w:tcW w:w="770" w:type="dxa"/>
            <w:vAlign w:val="center"/>
          </w:tcPr>
          <w:p w14:paraId="2337B99E">
            <w:pPr>
              <w:spacing w:line="360" w:lineRule="auto"/>
              <w:rPr>
                <w:rFonts w:hint="eastAsia" w:ascii="宋体" w:hAnsi="宋体" w:cs="宋体"/>
                <w:color w:val="auto"/>
                <w:sz w:val="24"/>
                <w:szCs w:val="24"/>
                <w:highlight w:val="none"/>
              </w:rPr>
            </w:pPr>
          </w:p>
        </w:tc>
        <w:tc>
          <w:tcPr>
            <w:tcW w:w="993" w:type="dxa"/>
            <w:vAlign w:val="center"/>
          </w:tcPr>
          <w:p w14:paraId="39B3A04C">
            <w:pPr>
              <w:spacing w:line="360" w:lineRule="auto"/>
              <w:rPr>
                <w:rFonts w:hint="eastAsia" w:ascii="宋体" w:hAnsi="宋体" w:cs="宋体"/>
                <w:color w:val="auto"/>
                <w:sz w:val="24"/>
                <w:szCs w:val="24"/>
                <w:highlight w:val="none"/>
              </w:rPr>
            </w:pPr>
          </w:p>
        </w:tc>
        <w:tc>
          <w:tcPr>
            <w:tcW w:w="1278" w:type="dxa"/>
            <w:vAlign w:val="center"/>
          </w:tcPr>
          <w:p w14:paraId="737BF7D2">
            <w:pPr>
              <w:spacing w:line="360" w:lineRule="auto"/>
              <w:rPr>
                <w:rFonts w:hint="eastAsia" w:ascii="宋体" w:hAnsi="宋体" w:cs="宋体"/>
                <w:color w:val="auto"/>
                <w:sz w:val="24"/>
                <w:szCs w:val="24"/>
                <w:highlight w:val="none"/>
              </w:rPr>
            </w:pPr>
          </w:p>
        </w:tc>
      </w:tr>
    </w:tbl>
    <w:p w14:paraId="5C954AE5">
      <w:pPr>
        <w:autoSpaceDE w:val="0"/>
        <w:autoSpaceDN w:val="0"/>
        <w:adjustRightInd w:val="0"/>
        <w:spacing w:line="360" w:lineRule="auto"/>
        <w:ind w:left="57" w:leftChars="27" w:right="142" w:firstLine="453" w:firstLineChars="215"/>
        <w:rPr>
          <w:rFonts w:hint="eastAsia" w:ascii="宋体" w:hAnsi="宋体" w:cs="宋体"/>
          <w:b/>
          <w:color w:val="auto"/>
          <w:highlight w:val="none"/>
        </w:rPr>
      </w:pPr>
      <w:bookmarkStart w:id="229" w:name="_Toc144974873"/>
      <w:bookmarkStart w:id="230" w:name="_Toc152045805"/>
      <w:bookmarkStart w:id="231" w:name="_Toc152042594"/>
      <w:bookmarkStart w:id="232" w:name="_Toc179632825"/>
    </w:p>
    <w:p w14:paraId="60872527">
      <w:pPr>
        <w:autoSpaceDE w:val="0"/>
        <w:autoSpaceDN w:val="0"/>
        <w:adjustRightInd w:val="0"/>
        <w:spacing w:line="360" w:lineRule="auto"/>
        <w:ind w:left="57" w:leftChars="27" w:right="142" w:firstLine="453" w:firstLineChars="215"/>
        <w:rPr>
          <w:rFonts w:hint="eastAsia" w:ascii="宋体" w:hAnsi="宋体" w:cs="宋体"/>
          <w:b/>
          <w:color w:val="auto"/>
          <w:highlight w:val="none"/>
        </w:rPr>
      </w:pPr>
      <w:r>
        <w:rPr>
          <w:rFonts w:hint="eastAsia" w:ascii="宋体" w:hAnsi="宋体" w:cs="宋体"/>
          <w:b/>
          <w:color w:val="auto"/>
          <w:highlight w:val="none"/>
        </w:rPr>
        <w:t xml:space="preserve">注： </w:t>
      </w:r>
      <w:r>
        <w:rPr>
          <w:rFonts w:hint="eastAsia" w:ascii="宋体" w:hAnsi="宋体" w:cs="宋体"/>
          <w:color w:val="auto"/>
          <w:highlight w:val="none"/>
        </w:rPr>
        <w:t>1、按第五章招标人要求“对造价咨询单位投入本项目的人员要求”填写。</w:t>
      </w:r>
    </w:p>
    <w:p w14:paraId="58F1EBAA">
      <w:pPr>
        <w:autoSpaceDE w:val="0"/>
        <w:autoSpaceDN w:val="0"/>
        <w:adjustRightInd w:val="0"/>
        <w:spacing w:line="360" w:lineRule="auto"/>
        <w:ind w:left="57" w:leftChars="27" w:right="142" w:firstLine="451" w:firstLineChars="215"/>
        <w:rPr>
          <w:rFonts w:hint="eastAsia" w:ascii="宋体" w:hAnsi="宋体" w:cs="宋体"/>
          <w:color w:val="auto"/>
          <w:highlight w:val="none"/>
        </w:rPr>
      </w:pPr>
      <w:r>
        <w:rPr>
          <w:rFonts w:hint="eastAsia" w:ascii="宋体" w:hAnsi="宋体" w:cs="宋体"/>
          <w:color w:val="auto"/>
          <w:highlight w:val="none"/>
        </w:rPr>
        <w:t xml:space="preserve">    2、上表列出人员需附毕业证、</w:t>
      </w:r>
      <w:r>
        <w:rPr>
          <w:rFonts w:hint="eastAsia" w:ascii="宋体" w:hAnsi="宋体" w:cs="宋体"/>
          <w:color w:val="auto"/>
          <w:szCs w:val="21"/>
          <w:highlight w:val="none"/>
        </w:rPr>
        <w:t>职称证、执业资格证、注册证等</w:t>
      </w:r>
      <w:r>
        <w:rPr>
          <w:rFonts w:hint="eastAsia" w:ascii="宋体" w:hAnsi="宋体" w:cs="宋体"/>
          <w:color w:val="auto"/>
          <w:highlight w:val="none"/>
        </w:rPr>
        <w:t>相关证明材料彩色扫描件及在投标单位的社保缴纳证明彩色扫描件。</w:t>
      </w:r>
    </w:p>
    <w:bookmarkEnd w:id="229"/>
    <w:bookmarkEnd w:id="230"/>
    <w:bookmarkEnd w:id="231"/>
    <w:bookmarkEnd w:id="232"/>
    <w:p w14:paraId="1D8D328C">
      <w:pPr>
        <w:pStyle w:val="3"/>
        <w:keepNext w:val="0"/>
        <w:keepLines w:val="0"/>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233" w:name="_Toc22118"/>
      <w:bookmarkStart w:id="234" w:name="_Toc21080"/>
      <w:bookmarkStart w:id="235" w:name="_Toc19325"/>
      <w:r>
        <w:rPr>
          <w:rFonts w:hint="eastAsia" w:ascii="宋体" w:hAnsi="宋体" w:eastAsia="宋体" w:cs="宋体"/>
          <w:color w:val="auto"/>
          <w:highlight w:val="none"/>
        </w:rPr>
        <w:t>七、项目负责人简历表</w:t>
      </w:r>
      <w:bookmarkEnd w:id="233"/>
      <w:bookmarkEnd w:id="234"/>
      <w:bookmarkEnd w:id="235"/>
    </w:p>
    <w:p w14:paraId="67D87F88">
      <w:pPr>
        <w:spacing w:line="360" w:lineRule="auto"/>
        <w:ind w:left="1800" w:firstLine="137"/>
        <w:rPr>
          <w:rFonts w:hint="eastAsia" w:ascii="宋体" w:hAnsi="宋体" w:cs="宋体"/>
          <w:color w:val="auto"/>
          <w:highlight w:val="none"/>
        </w:rPr>
      </w:pPr>
    </w:p>
    <w:tbl>
      <w:tblPr>
        <w:tblStyle w:val="19"/>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850"/>
        <w:gridCol w:w="1045"/>
        <w:gridCol w:w="781"/>
        <w:gridCol w:w="1773"/>
        <w:gridCol w:w="87"/>
        <w:gridCol w:w="1984"/>
      </w:tblGrid>
      <w:tr w14:paraId="50A0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38BE2494">
            <w:pPr>
              <w:spacing w:line="360" w:lineRule="auto"/>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姓</w:t>
            </w:r>
            <w:r>
              <w:rPr>
                <w:rFonts w:hint="eastAsia" w:ascii="宋体" w:hAnsi="宋体" w:cs="宋体"/>
                <w:color w:val="auto"/>
                <w:sz w:val="24"/>
                <w:szCs w:val="24"/>
                <w:highlight w:val="none"/>
              </w:rPr>
              <w:t>   </w:t>
            </w:r>
            <w:r>
              <w:rPr>
                <w:rFonts w:hint="eastAsia" w:ascii="宋体" w:hAnsi="宋体" w:cs="宋体"/>
                <w:color w:val="auto"/>
                <w:spacing w:val="-2"/>
                <w:sz w:val="24"/>
                <w:szCs w:val="24"/>
                <w:highlight w:val="none"/>
              </w:rPr>
              <w:t>名</w:t>
            </w:r>
          </w:p>
        </w:tc>
        <w:tc>
          <w:tcPr>
            <w:tcW w:w="1134" w:type="dxa"/>
            <w:vAlign w:val="center"/>
          </w:tcPr>
          <w:p w14:paraId="2B620A2F">
            <w:pPr>
              <w:spacing w:line="360" w:lineRule="auto"/>
              <w:rPr>
                <w:rFonts w:hint="eastAsia" w:ascii="宋体" w:hAnsi="宋体" w:cs="宋体"/>
                <w:color w:val="auto"/>
                <w:sz w:val="24"/>
                <w:szCs w:val="24"/>
                <w:highlight w:val="none"/>
              </w:rPr>
            </w:pPr>
          </w:p>
        </w:tc>
        <w:tc>
          <w:tcPr>
            <w:tcW w:w="850" w:type="dxa"/>
            <w:vAlign w:val="center"/>
          </w:tcPr>
          <w:p w14:paraId="4310C60B">
            <w:pPr>
              <w:spacing w:line="360" w:lineRule="auto"/>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年龄</w:t>
            </w:r>
          </w:p>
        </w:tc>
        <w:tc>
          <w:tcPr>
            <w:tcW w:w="1045" w:type="dxa"/>
            <w:vAlign w:val="center"/>
          </w:tcPr>
          <w:p w14:paraId="5A8DBFB1">
            <w:pPr>
              <w:spacing w:line="360" w:lineRule="auto"/>
              <w:rPr>
                <w:rFonts w:hint="eastAsia" w:ascii="宋体" w:hAnsi="宋体" w:cs="宋体"/>
                <w:color w:val="auto"/>
                <w:sz w:val="24"/>
                <w:szCs w:val="24"/>
                <w:highlight w:val="none"/>
              </w:rPr>
            </w:pPr>
          </w:p>
        </w:tc>
        <w:tc>
          <w:tcPr>
            <w:tcW w:w="2641" w:type="dxa"/>
            <w:gridSpan w:val="3"/>
            <w:vAlign w:val="center"/>
          </w:tcPr>
          <w:p w14:paraId="6DBE5BB3">
            <w:pPr>
              <w:spacing w:line="360" w:lineRule="auto"/>
              <w:rPr>
                <w:rFonts w:hint="eastAsia" w:ascii="宋体" w:hAnsi="宋体" w:cs="宋体"/>
                <w:color w:val="auto"/>
                <w:spacing w:val="-7"/>
                <w:sz w:val="24"/>
                <w:szCs w:val="24"/>
                <w:highlight w:val="none"/>
              </w:rPr>
            </w:pPr>
            <w:r>
              <w:rPr>
                <w:rFonts w:hint="eastAsia" w:ascii="宋体" w:hAnsi="宋体" w:cs="宋体"/>
                <w:color w:val="auto"/>
                <w:spacing w:val="-7"/>
                <w:sz w:val="24"/>
                <w:szCs w:val="24"/>
                <w:highlight w:val="none"/>
              </w:rPr>
              <w:t>执业资格证书</w:t>
            </w:r>
          </w:p>
          <w:p w14:paraId="1A4FFD5E">
            <w:pPr>
              <w:spacing w:line="360" w:lineRule="auto"/>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（或上岗证书）名称</w:t>
            </w:r>
          </w:p>
        </w:tc>
        <w:tc>
          <w:tcPr>
            <w:tcW w:w="1984" w:type="dxa"/>
            <w:vAlign w:val="center"/>
          </w:tcPr>
          <w:p w14:paraId="70F1E871">
            <w:pPr>
              <w:spacing w:line="360" w:lineRule="auto"/>
              <w:rPr>
                <w:rFonts w:hint="eastAsia" w:ascii="宋体" w:hAnsi="宋体" w:cs="宋体"/>
                <w:color w:val="auto"/>
                <w:sz w:val="24"/>
                <w:szCs w:val="24"/>
                <w:highlight w:val="none"/>
              </w:rPr>
            </w:pPr>
          </w:p>
        </w:tc>
      </w:tr>
      <w:tr w14:paraId="4FE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488125DE">
            <w:pPr>
              <w:spacing w:line="360" w:lineRule="auto"/>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职</w:t>
            </w:r>
            <w:r>
              <w:rPr>
                <w:rFonts w:hint="eastAsia" w:ascii="宋体" w:hAnsi="宋体" w:cs="宋体"/>
                <w:color w:val="auto"/>
                <w:sz w:val="24"/>
                <w:szCs w:val="24"/>
                <w:highlight w:val="none"/>
              </w:rPr>
              <w:t>   </w:t>
            </w:r>
            <w:r>
              <w:rPr>
                <w:rFonts w:hint="eastAsia" w:ascii="宋体" w:hAnsi="宋体" w:cs="宋体"/>
                <w:color w:val="auto"/>
                <w:spacing w:val="-2"/>
                <w:sz w:val="24"/>
                <w:szCs w:val="24"/>
                <w:highlight w:val="none"/>
              </w:rPr>
              <w:t>称</w:t>
            </w:r>
          </w:p>
        </w:tc>
        <w:tc>
          <w:tcPr>
            <w:tcW w:w="1134" w:type="dxa"/>
            <w:vAlign w:val="center"/>
          </w:tcPr>
          <w:p w14:paraId="235FE6D4">
            <w:pPr>
              <w:spacing w:line="360" w:lineRule="auto"/>
              <w:rPr>
                <w:rFonts w:hint="eastAsia" w:ascii="宋体" w:hAnsi="宋体" w:cs="宋体"/>
                <w:color w:val="auto"/>
                <w:sz w:val="24"/>
                <w:szCs w:val="24"/>
                <w:highlight w:val="none"/>
              </w:rPr>
            </w:pPr>
          </w:p>
        </w:tc>
        <w:tc>
          <w:tcPr>
            <w:tcW w:w="850" w:type="dxa"/>
            <w:vAlign w:val="center"/>
          </w:tcPr>
          <w:p w14:paraId="72E16AD1">
            <w:pPr>
              <w:spacing w:line="360" w:lineRule="auto"/>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学历</w:t>
            </w:r>
          </w:p>
        </w:tc>
        <w:tc>
          <w:tcPr>
            <w:tcW w:w="1045" w:type="dxa"/>
            <w:vAlign w:val="center"/>
          </w:tcPr>
          <w:p w14:paraId="79FE1705">
            <w:pPr>
              <w:spacing w:line="360" w:lineRule="auto"/>
              <w:rPr>
                <w:rFonts w:hint="eastAsia" w:ascii="宋体" w:hAnsi="宋体" w:cs="宋体"/>
                <w:color w:val="auto"/>
                <w:sz w:val="24"/>
                <w:szCs w:val="24"/>
                <w:highlight w:val="none"/>
              </w:rPr>
            </w:pPr>
          </w:p>
        </w:tc>
        <w:tc>
          <w:tcPr>
            <w:tcW w:w="2641" w:type="dxa"/>
            <w:gridSpan w:val="3"/>
            <w:vAlign w:val="center"/>
          </w:tcPr>
          <w:p w14:paraId="1BB48F08">
            <w:pPr>
              <w:spacing w:line="360" w:lineRule="auto"/>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拟在本项目任职</w:t>
            </w:r>
          </w:p>
        </w:tc>
        <w:tc>
          <w:tcPr>
            <w:tcW w:w="1984" w:type="dxa"/>
            <w:vAlign w:val="center"/>
          </w:tcPr>
          <w:p w14:paraId="45B6D643">
            <w:pPr>
              <w:spacing w:line="360" w:lineRule="auto"/>
              <w:rPr>
                <w:rFonts w:hint="eastAsia" w:ascii="宋体" w:hAnsi="宋体" w:cs="宋体"/>
                <w:color w:val="auto"/>
                <w:sz w:val="24"/>
                <w:szCs w:val="24"/>
                <w:highlight w:val="none"/>
              </w:rPr>
            </w:pPr>
          </w:p>
        </w:tc>
      </w:tr>
      <w:tr w14:paraId="3314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06BDD40A">
            <w:pPr>
              <w:spacing w:line="360" w:lineRule="auto"/>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工作年限</w:t>
            </w:r>
          </w:p>
        </w:tc>
        <w:tc>
          <w:tcPr>
            <w:tcW w:w="3029" w:type="dxa"/>
            <w:gridSpan w:val="3"/>
            <w:vAlign w:val="center"/>
          </w:tcPr>
          <w:p w14:paraId="7F96D3E5">
            <w:pPr>
              <w:spacing w:line="360" w:lineRule="auto"/>
              <w:rPr>
                <w:rFonts w:hint="eastAsia" w:ascii="宋体" w:hAnsi="宋体" w:cs="宋体"/>
                <w:color w:val="auto"/>
                <w:sz w:val="24"/>
                <w:szCs w:val="24"/>
                <w:highlight w:val="none"/>
              </w:rPr>
            </w:pPr>
          </w:p>
        </w:tc>
        <w:tc>
          <w:tcPr>
            <w:tcW w:w="2641" w:type="dxa"/>
            <w:gridSpan w:val="3"/>
            <w:vAlign w:val="center"/>
          </w:tcPr>
          <w:p w14:paraId="179A94E2">
            <w:pPr>
              <w:spacing w:line="360" w:lineRule="auto"/>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从事造价咨询工作年限</w:t>
            </w:r>
          </w:p>
        </w:tc>
        <w:tc>
          <w:tcPr>
            <w:tcW w:w="1984" w:type="dxa"/>
            <w:vAlign w:val="center"/>
          </w:tcPr>
          <w:p w14:paraId="68D82C30">
            <w:pPr>
              <w:spacing w:line="360" w:lineRule="auto"/>
              <w:rPr>
                <w:rFonts w:hint="eastAsia" w:ascii="宋体" w:hAnsi="宋体" w:cs="宋体"/>
                <w:color w:val="auto"/>
                <w:sz w:val="24"/>
                <w:szCs w:val="24"/>
                <w:highlight w:val="none"/>
              </w:rPr>
            </w:pPr>
          </w:p>
        </w:tc>
      </w:tr>
      <w:tr w14:paraId="2EB7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663319C7">
            <w:pPr>
              <w:spacing w:line="360" w:lineRule="auto"/>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毕业学校</w:t>
            </w:r>
          </w:p>
        </w:tc>
        <w:tc>
          <w:tcPr>
            <w:tcW w:w="7654" w:type="dxa"/>
            <w:gridSpan w:val="7"/>
            <w:vAlign w:val="center"/>
          </w:tcPr>
          <w:p w14:paraId="2B6D66B9">
            <w:pPr>
              <w:spacing w:line="360" w:lineRule="auto"/>
              <w:rPr>
                <w:rFonts w:hint="eastAsia" w:ascii="宋体" w:hAnsi="宋体" w:cs="宋体"/>
                <w:color w:val="auto"/>
                <w:sz w:val="24"/>
                <w:szCs w:val="24"/>
                <w:highlight w:val="none"/>
              </w:rPr>
            </w:pPr>
          </w:p>
        </w:tc>
      </w:tr>
      <w:tr w14:paraId="25B4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72" w:type="dxa"/>
            <w:gridSpan w:val="8"/>
            <w:vAlign w:val="center"/>
          </w:tcPr>
          <w:p w14:paraId="0D8EFF2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7F2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0CC2B1C0">
            <w:pPr>
              <w:spacing w:line="360" w:lineRule="auto"/>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   </w:t>
            </w:r>
            <w:r>
              <w:rPr>
                <w:rFonts w:hint="eastAsia" w:ascii="宋体" w:hAnsi="宋体" w:cs="宋体"/>
                <w:color w:val="auto"/>
                <w:spacing w:val="-2"/>
                <w:sz w:val="24"/>
                <w:szCs w:val="24"/>
                <w:highlight w:val="none"/>
              </w:rPr>
              <w:t>间</w:t>
            </w:r>
          </w:p>
        </w:tc>
        <w:tc>
          <w:tcPr>
            <w:tcW w:w="3810" w:type="dxa"/>
            <w:gridSpan w:val="4"/>
            <w:vAlign w:val="center"/>
          </w:tcPr>
          <w:p w14:paraId="3D03F4B0">
            <w:pPr>
              <w:spacing w:line="360" w:lineRule="auto"/>
              <w:jc w:val="center"/>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参加过的类似项目</w:t>
            </w:r>
          </w:p>
        </w:tc>
        <w:tc>
          <w:tcPr>
            <w:tcW w:w="1773" w:type="dxa"/>
            <w:vAlign w:val="center"/>
          </w:tcPr>
          <w:p w14:paraId="7B661633">
            <w:pPr>
              <w:spacing w:line="360" w:lineRule="auto"/>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担任职务</w:t>
            </w:r>
          </w:p>
        </w:tc>
        <w:tc>
          <w:tcPr>
            <w:tcW w:w="2071" w:type="dxa"/>
            <w:gridSpan w:val="2"/>
            <w:vAlign w:val="center"/>
          </w:tcPr>
          <w:p w14:paraId="10910B7F">
            <w:pPr>
              <w:spacing w:line="360" w:lineRule="auto"/>
              <w:rPr>
                <w:rFonts w:hint="eastAsia" w:ascii="宋体" w:hAnsi="宋体" w:cs="宋体"/>
                <w:color w:val="auto"/>
                <w:sz w:val="24"/>
                <w:szCs w:val="24"/>
                <w:highlight w:val="none"/>
              </w:rPr>
            </w:pPr>
            <w:r>
              <w:rPr>
                <w:rFonts w:hint="eastAsia" w:ascii="宋体" w:hAnsi="宋体" w:cs="宋体"/>
                <w:color w:val="auto"/>
                <w:spacing w:val="-7"/>
                <w:sz w:val="24"/>
                <w:szCs w:val="24"/>
                <w:highlight w:val="none"/>
              </w:rPr>
              <w:t>委托人及联系电话</w:t>
            </w:r>
          </w:p>
        </w:tc>
      </w:tr>
      <w:tr w14:paraId="7337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188D692D">
            <w:pPr>
              <w:spacing w:line="360" w:lineRule="auto"/>
              <w:rPr>
                <w:rFonts w:hint="eastAsia" w:ascii="宋体" w:hAnsi="宋体" w:cs="宋体"/>
                <w:color w:val="auto"/>
                <w:sz w:val="24"/>
                <w:szCs w:val="24"/>
                <w:highlight w:val="none"/>
              </w:rPr>
            </w:pPr>
          </w:p>
        </w:tc>
        <w:tc>
          <w:tcPr>
            <w:tcW w:w="3810" w:type="dxa"/>
            <w:gridSpan w:val="4"/>
          </w:tcPr>
          <w:p w14:paraId="1FEFCEE7">
            <w:pPr>
              <w:spacing w:line="360" w:lineRule="auto"/>
              <w:rPr>
                <w:rFonts w:hint="eastAsia" w:ascii="宋体" w:hAnsi="宋体" w:cs="宋体"/>
                <w:color w:val="auto"/>
                <w:sz w:val="24"/>
                <w:szCs w:val="24"/>
                <w:highlight w:val="none"/>
              </w:rPr>
            </w:pPr>
          </w:p>
        </w:tc>
        <w:tc>
          <w:tcPr>
            <w:tcW w:w="1773" w:type="dxa"/>
          </w:tcPr>
          <w:p w14:paraId="2DCCA50B">
            <w:pPr>
              <w:spacing w:line="360" w:lineRule="auto"/>
              <w:rPr>
                <w:rFonts w:hint="eastAsia" w:ascii="宋体" w:hAnsi="宋体" w:cs="宋体"/>
                <w:color w:val="auto"/>
                <w:sz w:val="24"/>
                <w:szCs w:val="24"/>
                <w:highlight w:val="none"/>
              </w:rPr>
            </w:pPr>
          </w:p>
        </w:tc>
        <w:tc>
          <w:tcPr>
            <w:tcW w:w="2071" w:type="dxa"/>
            <w:gridSpan w:val="2"/>
          </w:tcPr>
          <w:p w14:paraId="778530F0">
            <w:pPr>
              <w:spacing w:line="360" w:lineRule="auto"/>
              <w:rPr>
                <w:rFonts w:hint="eastAsia" w:ascii="宋体" w:hAnsi="宋体" w:cs="宋体"/>
                <w:color w:val="auto"/>
                <w:sz w:val="24"/>
                <w:szCs w:val="24"/>
                <w:highlight w:val="none"/>
              </w:rPr>
            </w:pPr>
          </w:p>
        </w:tc>
      </w:tr>
      <w:tr w14:paraId="4FC1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05287C7C">
            <w:pPr>
              <w:spacing w:line="360" w:lineRule="auto"/>
              <w:rPr>
                <w:rFonts w:hint="eastAsia" w:ascii="宋体" w:hAnsi="宋体" w:cs="宋体"/>
                <w:color w:val="auto"/>
                <w:sz w:val="24"/>
                <w:szCs w:val="24"/>
                <w:highlight w:val="none"/>
              </w:rPr>
            </w:pPr>
          </w:p>
        </w:tc>
        <w:tc>
          <w:tcPr>
            <w:tcW w:w="3810" w:type="dxa"/>
            <w:gridSpan w:val="4"/>
          </w:tcPr>
          <w:p w14:paraId="4BB983E1">
            <w:pPr>
              <w:spacing w:line="360" w:lineRule="auto"/>
              <w:rPr>
                <w:rFonts w:hint="eastAsia" w:ascii="宋体" w:hAnsi="宋体" w:cs="宋体"/>
                <w:color w:val="auto"/>
                <w:sz w:val="24"/>
                <w:szCs w:val="24"/>
                <w:highlight w:val="none"/>
              </w:rPr>
            </w:pPr>
          </w:p>
        </w:tc>
        <w:tc>
          <w:tcPr>
            <w:tcW w:w="1773" w:type="dxa"/>
          </w:tcPr>
          <w:p w14:paraId="65527793">
            <w:pPr>
              <w:spacing w:line="360" w:lineRule="auto"/>
              <w:rPr>
                <w:rFonts w:hint="eastAsia" w:ascii="宋体" w:hAnsi="宋体" w:cs="宋体"/>
                <w:color w:val="auto"/>
                <w:sz w:val="24"/>
                <w:szCs w:val="24"/>
                <w:highlight w:val="none"/>
              </w:rPr>
            </w:pPr>
          </w:p>
        </w:tc>
        <w:tc>
          <w:tcPr>
            <w:tcW w:w="2071" w:type="dxa"/>
            <w:gridSpan w:val="2"/>
          </w:tcPr>
          <w:p w14:paraId="70503A9E">
            <w:pPr>
              <w:spacing w:line="360" w:lineRule="auto"/>
              <w:rPr>
                <w:rFonts w:hint="eastAsia" w:ascii="宋体" w:hAnsi="宋体" w:cs="宋体"/>
                <w:color w:val="auto"/>
                <w:sz w:val="24"/>
                <w:szCs w:val="24"/>
                <w:highlight w:val="none"/>
              </w:rPr>
            </w:pPr>
          </w:p>
        </w:tc>
      </w:tr>
      <w:tr w14:paraId="61F4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1E41C5D9">
            <w:pPr>
              <w:spacing w:line="360" w:lineRule="auto"/>
              <w:rPr>
                <w:rFonts w:hint="eastAsia" w:ascii="宋体" w:hAnsi="宋体" w:cs="宋体"/>
                <w:color w:val="auto"/>
                <w:sz w:val="24"/>
                <w:szCs w:val="24"/>
                <w:highlight w:val="none"/>
              </w:rPr>
            </w:pPr>
          </w:p>
        </w:tc>
        <w:tc>
          <w:tcPr>
            <w:tcW w:w="3810" w:type="dxa"/>
            <w:gridSpan w:val="4"/>
          </w:tcPr>
          <w:p w14:paraId="131610FA">
            <w:pPr>
              <w:spacing w:line="360" w:lineRule="auto"/>
              <w:rPr>
                <w:rFonts w:hint="eastAsia" w:ascii="宋体" w:hAnsi="宋体" w:cs="宋体"/>
                <w:color w:val="auto"/>
                <w:sz w:val="24"/>
                <w:szCs w:val="24"/>
                <w:highlight w:val="none"/>
              </w:rPr>
            </w:pPr>
          </w:p>
        </w:tc>
        <w:tc>
          <w:tcPr>
            <w:tcW w:w="1773" w:type="dxa"/>
          </w:tcPr>
          <w:p w14:paraId="1AA937D9">
            <w:pPr>
              <w:spacing w:line="360" w:lineRule="auto"/>
              <w:rPr>
                <w:rFonts w:hint="eastAsia" w:ascii="宋体" w:hAnsi="宋体" w:cs="宋体"/>
                <w:color w:val="auto"/>
                <w:sz w:val="24"/>
                <w:szCs w:val="24"/>
                <w:highlight w:val="none"/>
              </w:rPr>
            </w:pPr>
          </w:p>
        </w:tc>
        <w:tc>
          <w:tcPr>
            <w:tcW w:w="2071" w:type="dxa"/>
            <w:gridSpan w:val="2"/>
          </w:tcPr>
          <w:p w14:paraId="12E1C965">
            <w:pPr>
              <w:spacing w:line="360" w:lineRule="auto"/>
              <w:rPr>
                <w:rFonts w:hint="eastAsia" w:ascii="宋体" w:hAnsi="宋体" w:cs="宋体"/>
                <w:color w:val="auto"/>
                <w:sz w:val="24"/>
                <w:szCs w:val="24"/>
                <w:highlight w:val="none"/>
              </w:rPr>
            </w:pPr>
          </w:p>
        </w:tc>
      </w:tr>
      <w:tr w14:paraId="54C6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69606640">
            <w:pPr>
              <w:spacing w:line="360" w:lineRule="auto"/>
              <w:rPr>
                <w:rFonts w:hint="eastAsia" w:ascii="宋体" w:hAnsi="宋体" w:cs="宋体"/>
                <w:color w:val="auto"/>
                <w:sz w:val="24"/>
                <w:szCs w:val="24"/>
                <w:highlight w:val="none"/>
              </w:rPr>
            </w:pPr>
          </w:p>
        </w:tc>
        <w:tc>
          <w:tcPr>
            <w:tcW w:w="3810" w:type="dxa"/>
            <w:gridSpan w:val="4"/>
          </w:tcPr>
          <w:p w14:paraId="7A354280">
            <w:pPr>
              <w:spacing w:line="360" w:lineRule="auto"/>
              <w:rPr>
                <w:rFonts w:hint="eastAsia" w:ascii="宋体" w:hAnsi="宋体" w:cs="宋体"/>
                <w:color w:val="auto"/>
                <w:sz w:val="24"/>
                <w:szCs w:val="24"/>
                <w:highlight w:val="none"/>
              </w:rPr>
            </w:pPr>
          </w:p>
        </w:tc>
        <w:tc>
          <w:tcPr>
            <w:tcW w:w="1773" w:type="dxa"/>
          </w:tcPr>
          <w:p w14:paraId="00AD7435">
            <w:pPr>
              <w:spacing w:line="360" w:lineRule="auto"/>
              <w:rPr>
                <w:rFonts w:hint="eastAsia" w:ascii="宋体" w:hAnsi="宋体" w:cs="宋体"/>
                <w:color w:val="auto"/>
                <w:sz w:val="24"/>
                <w:szCs w:val="24"/>
                <w:highlight w:val="none"/>
              </w:rPr>
            </w:pPr>
          </w:p>
        </w:tc>
        <w:tc>
          <w:tcPr>
            <w:tcW w:w="2071" w:type="dxa"/>
            <w:gridSpan w:val="2"/>
          </w:tcPr>
          <w:p w14:paraId="2930DF8B">
            <w:pPr>
              <w:spacing w:line="360" w:lineRule="auto"/>
              <w:rPr>
                <w:rFonts w:hint="eastAsia" w:ascii="宋体" w:hAnsi="宋体" w:cs="宋体"/>
                <w:color w:val="auto"/>
                <w:sz w:val="24"/>
                <w:szCs w:val="24"/>
                <w:highlight w:val="none"/>
              </w:rPr>
            </w:pPr>
          </w:p>
        </w:tc>
      </w:tr>
      <w:tr w14:paraId="63CA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33BE544B">
            <w:pPr>
              <w:spacing w:line="360" w:lineRule="auto"/>
              <w:rPr>
                <w:rFonts w:hint="eastAsia" w:ascii="宋体" w:hAnsi="宋体" w:cs="宋体"/>
                <w:color w:val="auto"/>
                <w:sz w:val="24"/>
                <w:szCs w:val="24"/>
                <w:highlight w:val="none"/>
              </w:rPr>
            </w:pPr>
          </w:p>
        </w:tc>
        <w:tc>
          <w:tcPr>
            <w:tcW w:w="3810" w:type="dxa"/>
            <w:gridSpan w:val="4"/>
          </w:tcPr>
          <w:p w14:paraId="7E1CE5CE">
            <w:pPr>
              <w:spacing w:line="360" w:lineRule="auto"/>
              <w:rPr>
                <w:rFonts w:hint="eastAsia" w:ascii="宋体" w:hAnsi="宋体" w:cs="宋体"/>
                <w:color w:val="auto"/>
                <w:sz w:val="24"/>
                <w:szCs w:val="24"/>
                <w:highlight w:val="none"/>
              </w:rPr>
            </w:pPr>
          </w:p>
        </w:tc>
        <w:tc>
          <w:tcPr>
            <w:tcW w:w="1773" w:type="dxa"/>
          </w:tcPr>
          <w:p w14:paraId="6264F61E">
            <w:pPr>
              <w:spacing w:line="360" w:lineRule="auto"/>
              <w:rPr>
                <w:rFonts w:hint="eastAsia" w:ascii="宋体" w:hAnsi="宋体" w:cs="宋体"/>
                <w:color w:val="auto"/>
                <w:sz w:val="24"/>
                <w:szCs w:val="24"/>
                <w:highlight w:val="none"/>
              </w:rPr>
            </w:pPr>
          </w:p>
        </w:tc>
        <w:tc>
          <w:tcPr>
            <w:tcW w:w="2071" w:type="dxa"/>
            <w:gridSpan w:val="2"/>
          </w:tcPr>
          <w:p w14:paraId="707189C8">
            <w:pPr>
              <w:spacing w:line="360" w:lineRule="auto"/>
              <w:rPr>
                <w:rFonts w:hint="eastAsia" w:ascii="宋体" w:hAnsi="宋体" w:cs="宋体"/>
                <w:color w:val="auto"/>
                <w:sz w:val="24"/>
                <w:szCs w:val="24"/>
                <w:highlight w:val="none"/>
              </w:rPr>
            </w:pPr>
          </w:p>
        </w:tc>
      </w:tr>
      <w:tr w14:paraId="707F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4EAF1855">
            <w:pPr>
              <w:spacing w:line="360" w:lineRule="auto"/>
              <w:rPr>
                <w:rFonts w:hint="eastAsia" w:ascii="宋体" w:hAnsi="宋体" w:cs="宋体"/>
                <w:color w:val="auto"/>
                <w:sz w:val="24"/>
                <w:szCs w:val="24"/>
                <w:highlight w:val="none"/>
              </w:rPr>
            </w:pPr>
          </w:p>
        </w:tc>
        <w:tc>
          <w:tcPr>
            <w:tcW w:w="3810" w:type="dxa"/>
            <w:gridSpan w:val="4"/>
          </w:tcPr>
          <w:p w14:paraId="3DA47877">
            <w:pPr>
              <w:spacing w:line="360" w:lineRule="auto"/>
              <w:rPr>
                <w:rFonts w:hint="eastAsia" w:ascii="宋体" w:hAnsi="宋体" w:cs="宋体"/>
                <w:color w:val="auto"/>
                <w:sz w:val="24"/>
                <w:szCs w:val="24"/>
                <w:highlight w:val="none"/>
              </w:rPr>
            </w:pPr>
          </w:p>
        </w:tc>
        <w:tc>
          <w:tcPr>
            <w:tcW w:w="1773" w:type="dxa"/>
          </w:tcPr>
          <w:p w14:paraId="722A68E8">
            <w:pPr>
              <w:spacing w:line="360" w:lineRule="auto"/>
              <w:rPr>
                <w:rFonts w:hint="eastAsia" w:ascii="宋体" w:hAnsi="宋体" w:cs="宋体"/>
                <w:color w:val="auto"/>
                <w:sz w:val="24"/>
                <w:szCs w:val="24"/>
                <w:highlight w:val="none"/>
              </w:rPr>
            </w:pPr>
          </w:p>
        </w:tc>
        <w:tc>
          <w:tcPr>
            <w:tcW w:w="2071" w:type="dxa"/>
            <w:gridSpan w:val="2"/>
          </w:tcPr>
          <w:p w14:paraId="1589493C">
            <w:pPr>
              <w:spacing w:line="360" w:lineRule="auto"/>
              <w:rPr>
                <w:rFonts w:hint="eastAsia" w:ascii="宋体" w:hAnsi="宋体" w:cs="宋体"/>
                <w:color w:val="auto"/>
                <w:sz w:val="24"/>
                <w:szCs w:val="24"/>
                <w:highlight w:val="none"/>
              </w:rPr>
            </w:pPr>
          </w:p>
        </w:tc>
      </w:tr>
      <w:tr w14:paraId="4203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008EAA9F">
            <w:pPr>
              <w:spacing w:line="360" w:lineRule="auto"/>
              <w:rPr>
                <w:rFonts w:hint="eastAsia" w:ascii="宋体" w:hAnsi="宋体" w:cs="宋体"/>
                <w:color w:val="auto"/>
                <w:sz w:val="24"/>
                <w:szCs w:val="24"/>
                <w:highlight w:val="none"/>
              </w:rPr>
            </w:pPr>
          </w:p>
        </w:tc>
        <w:tc>
          <w:tcPr>
            <w:tcW w:w="3810" w:type="dxa"/>
            <w:gridSpan w:val="4"/>
          </w:tcPr>
          <w:p w14:paraId="24602368">
            <w:pPr>
              <w:spacing w:line="360" w:lineRule="auto"/>
              <w:rPr>
                <w:rFonts w:hint="eastAsia" w:ascii="宋体" w:hAnsi="宋体" w:cs="宋体"/>
                <w:color w:val="auto"/>
                <w:sz w:val="24"/>
                <w:szCs w:val="24"/>
                <w:highlight w:val="none"/>
              </w:rPr>
            </w:pPr>
          </w:p>
        </w:tc>
        <w:tc>
          <w:tcPr>
            <w:tcW w:w="1773" w:type="dxa"/>
          </w:tcPr>
          <w:p w14:paraId="6C25D8BB">
            <w:pPr>
              <w:spacing w:line="360" w:lineRule="auto"/>
              <w:rPr>
                <w:rFonts w:hint="eastAsia" w:ascii="宋体" w:hAnsi="宋体" w:cs="宋体"/>
                <w:color w:val="auto"/>
                <w:sz w:val="24"/>
                <w:szCs w:val="24"/>
                <w:highlight w:val="none"/>
              </w:rPr>
            </w:pPr>
          </w:p>
        </w:tc>
        <w:tc>
          <w:tcPr>
            <w:tcW w:w="2071" w:type="dxa"/>
            <w:gridSpan w:val="2"/>
          </w:tcPr>
          <w:p w14:paraId="60949893">
            <w:pPr>
              <w:spacing w:line="360" w:lineRule="auto"/>
              <w:rPr>
                <w:rFonts w:hint="eastAsia" w:ascii="宋体" w:hAnsi="宋体" w:cs="宋体"/>
                <w:color w:val="auto"/>
                <w:sz w:val="24"/>
                <w:szCs w:val="24"/>
                <w:highlight w:val="none"/>
              </w:rPr>
            </w:pPr>
          </w:p>
        </w:tc>
      </w:tr>
    </w:tbl>
    <w:p w14:paraId="41D87A9E">
      <w:pPr>
        <w:adjustRightInd w:val="0"/>
        <w:snapToGrid w:val="0"/>
        <w:spacing w:line="360" w:lineRule="auto"/>
        <w:ind w:right="-624"/>
        <w:rPr>
          <w:rFonts w:hint="eastAsia" w:ascii="宋体" w:hAnsi="宋体" w:cs="宋体"/>
          <w:color w:val="auto"/>
          <w:spacing w:val="-9"/>
          <w:highlight w:val="none"/>
        </w:rPr>
      </w:pPr>
    </w:p>
    <w:p w14:paraId="4EB3D574">
      <w:pPr>
        <w:adjustRightInd w:val="0"/>
        <w:snapToGrid w:val="0"/>
        <w:spacing w:line="360" w:lineRule="auto"/>
        <w:ind w:right="-624"/>
        <w:rPr>
          <w:rFonts w:hint="eastAsia" w:ascii="宋体" w:hAnsi="宋体" w:cs="宋体"/>
          <w:color w:val="auto"/>
          <w:spacing w:val="-10"/>
          <w:szCs w:val="21"/>
          <w:highlight w:val="none"/>
        </w:rPr>
      </w:pPr>
      <w:r>
        <w:rPr>
          <w:rFonts w:hint="eastAsia" w:ascii="宋体" w:hAnsi="宋体" w:cs="宋体"/>
          <w:color w:val="auto"/>
          <w:spacing w:val="-10"/>
          <w:szCs w:val="21"/>
          <w:highlight w:val="none"/>
        </w:rPr>
        <w:t>注：1、本表后附身份证、技术职称证、执业资格证书（或上岗证书）、注册证书、毕业证、其他证明材料、</w:t>
      </w:r>
      <w:r>
        <w:rPr>
          <w:rFonts w:hint="eastAsia" w:ascii="宋体" w:hAnsi="宋体" w:cs="宋体"/>
          <w:color w:val="auto"/>
          <w:szCs w:val="21"/>
          <w:highlight w:val="none"/>
        </w:rPr>
        <w:t>本单位服务的社保证明等资料复印件</w:t>
      </w:r>
      <w:r>
        <w:rPr>
          <w:rFonts w:hint="eastAsia" w:ascii="宋体" w:hAnsi="宋体" w:cs="宋体"/>
          <w:color w:val="auto"/>
          <w:spacing w:val="-10"/>
          <w:szCs w:val="21"/>
          <w:highlight w:val="none"/>
        </w:rPr>
        <w:t>，且加盖公章。</w:t>
      </w:r>
    </w:p>
    <w:p w14:paraId="3303619D">
      <w:pPr>
        <w:spacing w:line="360" w:lineRule="auto"/>
        <w:rPr>
          <w:rFonts w:hint="eastAsia" w:ascii="宋体" w:hAnsi="宋体" w:cs="宋体"/>
          <w:b/>
          <w:color w:val="auto"/>
          <w:highlight w:val="none"/>
        </w:rPr>
      </w:pPr>
      <w:r>
        <w:rPr>
          <w:rFonts w:hint="eastAsia" w:ascii="宋体" w:hAnsi="宋体" w:cs="宋体"/>
          <w:color w:val="auto"/>
          <w:spacing w:val="-10"/>
          <w:szCs w:val="21"/>
          <w:highlight w:val="none"/>
        </w:rPr>
        <w:t>2、所报人员如有符合评分表中评分项目的，应按要求提供附相关证明材料扫描件，且加盖公章。</w:t>
      </w:r>
    </w:p>
    <w:p w14:paraId="0ACADDDE">
      <w:pPr>
        <w:pStyle w:val="4"/>
        <w:keepNext w:val="0"/>
        <w:keepLines w:val="0"/>
        <w:spacing w:line="360" w:lineRule="auto"/>
        <w:ind w:firstLine="137"/>
        <w:rPr>
          <w:rFonts w:hint="eastAsia" w:ascii="宋体" w:hAnsi="宋体" w:eastAsia="宋体" w:cs="宋体"/>
          <w:color w:val="auto"/>
          <w:highlight w:val="none"/>
        </w:rPr>
        <w:sectPr>
          <w:pgSz w:w="11905" w:h="16838"/>
          <w:pgMar w:top="1440" w:right="1440" w:bottom="1440" w:left="1440" w:header="850" w:footer="794" w:gutter="0"/>
          <w:cols w:space="720" w:num="1"/>
          <w:docGrid w:type="lines" w:linePitch="333" w:charSpace="0"/>
        </w:sectPr>
      </w:pPr>
      <w:bookmarkStart w:id="236" w:name="_Toc482188666"/>
    </w:p>
    <w:bookmarkEnd w:id="236"/>
    <w:p w14:paraId="56A0FA96">
      <w:pPr>
        <w:pStyle w:val="3"/>
        <w:keepNext w:val="0"/>
        <w:keepLines w:val="0"/>
        <w:spacing w:after="0" w:line="360" w:lineRule="auto"/>
        <w:jc w:val="center"/>
        <w:rPr>
          <w:rFonts w:hint="eastAsia" w:ascii="宋体" w:hAnsi="宋体" w:eastAsia="宋体" w:cs="宋体"/>
          <w:b w:val="0"/>
          <w:color w:val="auto"/>
          <w:highlight w:val="none"/>
          <w:shd w:val="clear" w:color="auto" w:fill="FFFF00"/>
        </w:rPr>
      </w:pPr>
      <w:bookmarkStart w:id="237" w:name="_Toc3632"/>
      <w:bookmarkStart w:id="238" w:name="_Toc9211"/>
      <w:bookmarkStart w:id="239" w:name="_Toc5585"/>
      <w:r>
        <w:rPr>
          <w:rFonts w:hint="eastAsia" w:ascii="宋体" w:hAnsi="宋体" w:eastAsia="宋体" w:cs="宋体"/>
          <w:color w:val="auto"/>
          <w:highlight w:val="none"/>
        </w:rPr>
        <w:t>八、企业信誉及资信情况部分资料</w:t>
      </w:r>
      <w:bookmarkEnd w:id="237"/>
      <w:bookmarkEnd w:id="238"/>
      <w:bookmarkEnd w:id="239"/>
    </w:p>
    <w:p w14:paraId="451B659E">
      <w:pPr>
        <w:spacing w:line="360" w:lineRule="auto"/>
        <w:jc w:val="center"/>
        <w:rPr>
          <w:rFonts w:hint="eastAsia" w:ascii="宋体" w:hAnsi="宋体" w:cs="宋体"/>
          <w:b/>
          <w:color w:val="auto"/>
          <w:highlight w:val="none"/>
        </w:rPr>
      </w:pPr>
      <w:bookmarkStart w:id="240" w:name="_Toc30784_WPSOffice_Level1"/>
      <w:bookmarkStart w:id="241" w:name="_Toc9319_WPSOffice_Level1"/>
      <w:bookmarkStart w:id="242" w:name="_Toc27297"/>
      <w:bookmarkStart w:id="243" w:name="_Toc2221"/>
      <w:bookmarkStart w:id="244" w:name="_Toc29199"/>
      <w:bookmarkStart w:id="245" w:name="_Toc22820_WPSOffice_Level1"/>
      <w:bookmarkStart w:id="246" w:name="_Toc29095_WPSOffice_Level1"/>
      <w:r>
        <w:rPr>
          <w:rFonts w:hint="eastAsia" w:ascii="宋体" w:hAnsi="宋体" w:cs="宋体"/>
          <w:b/>
          <w:color w:val="auto"/>
          <w:highlight w:val="none"/>
        </w:rPr>
        <w:t>（由投标人根据评分表自行编制）</w:t>
      </w:r>
    </w:p>
    <w:p w14:paraId="488D3A1D">
      <w:pPr>
        <w:spacing w:line="360" w:lineRule="auto"/>
        <w:rPr>
          <w:rFonts w:hint="eastAsia" w:ascii="宋体" w:hAnsi="宋体" w:cs="宋体"/>
          <w:color w:val="auto"/>
          <w:highlight w:val="none"/>
        </w:rPr>
      </w:pPr>
    </w:p>
    <w:p w14:paraId="658CF369">
      <w:pPr>
        <w:pStyle w:val="3"/>
        <w:keepNext w:val="0"/>
        <w:keepLines w:val="0"/>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九、造价咨询服务方案</w:t>
      </w:r>
      <w:bookmarkEnd w:id="240"/>
      <w:bookmarkEnd w:id="241"/>
      <w:bookmarkEnd w:id="242"/>
      <w:bookmarkEnd w:id="243"/>
      <w:bookmarkEnd w:id="244"/>
      <w:bookmarkEnd w:id="245"/>
      <w:bookmarkEnd w:id="246"/>
    </w:p>
    <w:p w14:paraId="04C3BE2B">
      <w:pPr>
        <w:spacing w:line="360" w:lineRule="auto"/>
        <w:jc w:val="center"/>
        <w:rPr>
          <w:rFonts w:hint="eastAsia" w:ascii="宋体" w:hAnsi="宋体" w:cs="宋体"/>
          <w:b/>
          <w:color w:val="auto"/>
          <w:highlight w:val="none"/>
        </w:rPr>
      </w:pPr>
      <w:bookmarkStart w:id="247" w:name="_Toc21854_WPSOffice_Level1"/>
      <w:bookmarkStart w:id="248" w:name="_Toc25423_WPSOffice_Level1"/>
      <w:bookmarkStart w:id="249" w:name="_Toc12229_WPSOffice_Level1"/>
      <w:bookmarkStart w:id="250" w:name="_Toc6654_WPSOffice_Level1"/>
      <w:r>
        <w:rPr>
          <w:rFonts w:hint="eastAsia" w:ascii="宋体" w:hAnsi="宋体" w:cs="宋体"/>
          <w:b/>
          <w:color w:val="auto"/>
          <w:highlight w:val="none"/>
        </w:rPr>
        <w:t>（由投标人根据评分表自行编制）</w:t>
      </w:r>
      <w:bookmarkEnd w:id="247"/>
      <w:bookmarkEnd w:id="248"/>
      <w:bookmarkEnd w:id="249"/>
      <w:bookmarkEnd w:id="250"/>
    </w:p>
    <w:p w14:paraId="3E9731B3">
      <w:pPr>
        <w:spacing w:line="360" w:lineRule="auto"/>
        <w:rPr>
          <w:rFonts w:hint="eastAsia" w:ascii="宋体" w:hAnsi="宋体" w:cs="宋体"/>
          <w:color w:val="auto"/>
          <w:highlight w:val="none"/>
        </w:rPr>
      </w:pPr>
    </w:p>
    <w:p w14:paraId="572FEF80">
      <w:pPr>
        <w:spacing w:line="360" w:lineRule="auto"/>
        <w:rPr>
          <w:rFonts w:hint="eastAsia" w:ascii="宋体" w:hAnsi="宋体" w:cs="宋体"/>
          <w:color w:val="auto"/>
          <w:highlight w:val="none"/>
        </w:rPr>
      </w:pPr>
    </w:p>
    <w:p w14:paraId="1C30378F">
      <w:pPr>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r>
        <w:rPr>
          <w:rFonts w:hint="eastAsia" w:ascii="宋体" w:hAnsi="宋体" w:cs="宋体"/>
          <w:b/>
          <w:color w:val="auto"/>
          <w:sz w:val="32"/>
          <w:szCs w:val="20"/>
          <w:highlight w:val="none"/>
        </w:rPr>
        <w:t>十</w:t>
      </w:r>
      <w:r>
        <w:rPr>
          <w:rFonts w:hint="eastAsia" w:ascii="宋体" w:hAnsi="宋体" w:cs="宋体"/>
          <w:b/>
          <w:color w:val="auto"/>
          <w:sz w:val="32"/>
          <w:szCs w:val="32"/>
          <w:highlight w:val="none"/>
        </w:rPr>
        <w:t>、</w:t>
      </w:r>
      <w:r>
        <w:rPr>
          <w:rFonts w:hint="eastAsia" w:ascii="宋体" w:hAnsi="宋体" w:cs="宋体"/>
          <w:b/>
          <w:color w:val="auto"/>
          <w:sz w:val="32"/>
          <w:szCs w:val="20"/>
          <w:highlight w:val="none"/>
        </w:rPr>
        <w:t>其他资料</w:t>
      </w:r>
    </w:p>
    <w:p w14:paraId="0EBBB455">
      <w:pPr>
        <w:spacing w:line="360" w:lineRule="auto"/>
        <w:rPr>
          <w:rFonts w:hint="eastAsia" w:ascii="宋体" w:hAnsi="宋体" w:cs="宋体"/>
          <w:b/>
          <w:color w:val="auto"/>
          <w:sz w:val="32"/>
          <w:szCs w:val="20"/>
          <w:highlight w:val="none"/>
        </w:rPr>
      </w:pPr>
    </w:p>
    <w:p w14:paraId="3AC76CBE">
      <w:pPr>
        <w:spacing w:line="360" w:lineRule="auto"/>
        <w:rPr>
          <w:rFonts w:hint="eastAsia" w:ascii="宋体" w:hAnsi="宋体" w:cs="宋体"/>
          <w:color w:val="auto"/>
          <w:highlight w:val="none"/>
        </w:rPr>
      </w:pPr>
    </w:p>
    <w:p w14:paraId="511C144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投标人须知前附表规定的其他资料或投标人认为有必要提交的其他资料，格式自定。</w:t>
      </w:r>
    </w:p>
    <w:p w14:paraId="250541BE">
      <w:pPr>
        <w:spacing w:line="360" w:lineRule="auto"/>
        <w:jc w:val="center"/>
        <w:rPr>
          <w:rFonts w:hint="eastAsia" w:ascii="宋体" w:hAnsi="宋体" w:cs="宋体"/>
          <w:b/>
          <w:color w:val="auto"/>
          <w:sz w:val="32"/>
          <w:szCs w:val="20"/>
          <w:highlight w:val="none"/>
        </w:rPr>
      </w:pPr>
    </w:p>
    <w:p w14:paraId="2E6E8472">
      <w:pPr>
        <w:spacing w:line="360" w:lineRule="auto"/>
        <w:rPr>
          <w:rFonts w:hint="eastAsia" w:ascii="宋体" w:hAnsi="宋体" w:cs="宋体"/>
          <w:color w:val="auto"/>
          <w:highlight w:val="none"/>
        </w:rPr>
      </w:pPr>
    </w:p>
    <w:p w14:paraId="5F62CDC8">
      <w:pPr>
        <w:spacing w:line="360" w:lineRule="auto"/>
        <w:rPr>
          <w:rFonts w:hint="eastAsia" w:ascii="宋体" w:hAnsi="宋体" w:cs="宋体"/>
          <w:color w:val="auto"/>
          <w:highlight w:val="none"/>
        </w:rPr>
      </w:pPr>
    </w:p>
    <w:p w14:paraId="20120917">
      <w:pPr>
        <w:rPr>
          <w:color w:val="auto"/>
          <w:highlight w:val="none"/>
        </w:rPr>
      </w:pPr>
    </w:p>
    <w:sectPr>
      <w:footerReference r:id="rId10" w:type="default"/>
      <w:pgSz w:w="11905" w:h="16838"/>
      <w:pgMar w:top="1440" w:right="1440" w:bottom="1440" w:left="1440" w:header="850" w:footer="794" w:gutter="0"/>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im Sun">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5126">
    <w:pPr>
      <w:pStyle w:val="13"/>
      <w:jc w:val="center"/>
    </w:pPr>
    <w:r>
      <w:fldChar w:fldCharType="begin"/>
    </w:r>
    <w:r>
      <w:instrText xml:space="preserve">PAGE   \* MERGEFORMAT</w:instrText>
    </w:r>
    <w:r>
      <w:fldChar w:fldCharType="separate"/>
    </w:r>
    <w:r>
      <w:rPr>
        <w:lang w:val="zh-CN"/>
      </w:rPr>
      <w:t>36</w:t>
    </w:r>
    <w:r>
      <w:fldChar w:fldCharType="end"/>
    </w:r>
  </w:p>
  <w:p w14:paraId="152E2A4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F4C8">
    <w:pPr>
      <w:pStyle w:val="13"/>
      <w:jc w:val="center"/>
    </w:pPr>
    <w:r>
      <w:fldChar w:fldCharType="begin"/>
    </w:r>
    <w:r>
      <w:instrText xml:space="preserve"> PAGE   \* MERGEFORMAT </w:instrText>
    </w:r>
    <w:r>
      <w:fldChar w:fldCharType="separate"/>
    </w:r>
    <w:r>
      <w:rPr>
        <w:lang w:val="zh-CN"/>
      </w:rPr>
      <w:t>38</w:t>
    </w:r>
    <w:r>
      <w:rPr>
        <w:lang w:val="zh-CN"/>
      </w:rPr>
      <w:fldChar w:fldCharType="end"/>
    </w:r>
  </w:p>
  <w:p w14:paraId="38432EE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B146">
    <w:pPr>
      <w:pStyle w:val="13"/>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2111B9">
                          <w:pPr>
                            <w:pStyle w:val="13"/>
                            <w:jc w:val="right"/>
                          </w:pPr>
                          <w:r>
                            <w:fldChar w:fldCharType="begin"/>
                          </w:r>
                          <w:r>
                            <w:instrText xml:space="preserve"> PAGE   \* MERGEFORMAT </w:instrText>
                          </w:r>
                          <w:r>
                            <w:fldChar w:fldCharType="separate"/>
                          </w:r>
                          <w:r>
                            <w:rPr>
                              <w:lang w:val="zh-CN"/>
                            </w:rP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62111B9">
                    <w:pPr>
                      <w:pStyle w:val="13"/>
                      <w:jc w:val="right"/>
                    </w:pPr>
                    <w:r>
                      <w:fldChar w:fldCharType="begin"/>
                    </w:r>
                    <w:r>
                      <w:instrText xml:space="preserve"> PAGE   \* MERGEFORMAT </w:instrText>
                    </w:r>
                    <w:r>
                      <w:fldChar w:fldCharType="separate"/>
                    </w:r>
                    <w:r>
                      <w:rPr>
                        <w:lang w:val="zh-CN"/>
                      </w:rPr>
                      <w:t>45</w:t>
                    </w:r>
                    <w:r>
                      <w:fldChar w:fldCharType="end"/>
                    </w:r>
                  </w:p>
                </w:txbxContent>
              </v:textbox>
            </v:shape>
          </w:pict>
        </mc:Fallback>
      </mc:AlternateContent>
    </w:r>
  </w:p>
  <w:p w14:paraId="11F60417">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F4E1">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431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4310" cy="139700"/>
                      </a:xfrm>
                      <a:prstGeom prst="rect">
                        <a:avLst/>
                      </a:prstGeom>
                      <a:noFill/>
                      <a:ln w="15875">
                        <a:noFill/>
                      </a:ln>
                    </wps:spPr>
                    <wps:txbx>
                      <w:txbxContent>
                        <w:p w14:paraId="68CDCD40">
                          <w:pPr>
                            <w:pStyle w:val="13"/>
                          </w:pPr>
                          <w:r>
                            <w:fldChar w:fldCharType="begin"/>
                          </w:r>
                          <w:r>
                            <w:instrText xml:space="preserve"> PAGE  \* MERGEFORMAT </w:instrText>
                          </w:r>
                          <w:r>
                            <w:fldChar w:fldCharType="separate"/>
                          </w:r>
                          <w:r>
                            <w:t>57</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15.3pt;mso-position-horizontal:center;mso-position-horizontal-relative:margin;z-index:251659264;mso-width-relative:page;mso-height-relative:page;" filled="f" stroked="f" coordsize="21600,21600" o:gfxdata="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Dd3edQAAAADAQAADwAAAAAAAAABACAAAAAiAAAAZHJz&#10;L2Rvd25yZXYueG1sUEsBAhQAFAAAAAgAh07iQPoD3rXPAQAAlQMAAA4AAAAAAAAAAQAgAAAAIwEA&#10;AGRycy9lMm9Eb2MueG1sUEsFBgAAAAAGAAYAWQEAAGQFAAAAAA==&#10;">
              <v:fill on="f" focussize="0,0"/>
              <v:stroke on="f" weight="1.25pt"/>
              <v:imagedata o:title=""/>
              <o:lock v:ext="edit" aspectratio="f"/>
              <v:textbox inset="0mm,0mm,0mm,0mm" style="mso-fit-shape-to-text:t;">
                <w:txbxContent>
                  <w:p w14:paraId="68CDCD40">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4427">
    <w:pPr>
      <w:pStyle w:val="13"/>
      <w:jc w:val="center"/>
    </w:pPr>
    <w:r>
      <w:fldChar w:fldCharType="begin"/>
    </w:r>
    <w:r>
      <w:instrText xml:space="preserve"> PAGE   \* MERGEFORMAT </w:instrText>
    </w:r>
    <w:r>
      <w:fldChar w:fldCharType="separate"/>
    </w:r>
    <w:r>
      <w:rPr>
        <w:lang w:val="zh-CN"/>
      </w:rPr>
      <w:t>59</w:t>
    </w:r>
    <w:r>
      <w:fldChar w:fldCharType="end"/>
    </w:r>
  </w:p>
  <w:p w14:paraId="316AAA2F">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62B9">
    <w:pPr>
      <w:pStyle w:val="13"/>
      <w:jc w:val="center"/>
    </w:pPr>
    <w:r>
      <w:fldChar w:fldCharType="begin"/>
    </w:r>
    <w:r>
      <w:instrText xml:space="preserve">PAGE   \* MERGEFORMAT</w:instrText>
    </w:r>
    <w:r>
      <w:fldChar w:fldCharType="separate"/>
    </w:r>
    <w:r>
      <w:rPr>
        <w:lang w:val="zh-CN"/>
      </w:rPr>
      <w:t>70</w:t>
    </w:r>
    <w:r>
      <w:rPr>
        <w:lang w:val="zh-CN"/>
      </w:rPr>
      <w:fldChar w:fldCharType="end"/>
    </w:r>
  </w:p>
  <w:p w14:paraId="05DDE43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5F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6E6A">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E2C4E"/>
    <w:multiLevelType w:val="singleLevel"/>
    <w:tmpl w:val="B01E2C4E"/>
    <w:lvl w:ilvl="0" w:tentative="0">
      <w:start w:val="1"/>
      <w:numFmt w:val="decimal"/>
      <w:suff w:val="nothing"/>
      <w:lvlText w:val="%1．"/>
      <w:lvlJc w:val="left"/>
    </w:lvl>
  </w:abstractNum>
  <w:abstractNum w:abstractNumId="1">
    <w:nsid w:val="24882D32"/>
    <w:multiLevelType w:val="singleLevel"/>
    <w:tmpl w:val="24882D32"/>
    <w:lvl w:ilvl="0" w:tentative="0">
      <w:start w:val="4"/>
      <w:numFmt w:val="chineseCounting"/>
      <w:suff w:val="space"/>
      <w:lvlText w:val="第%1章"/>
      <w:lvlJc w:val="left"/>
      <w:rPr>
        <w:rFonts w:hint="eastAsia"/>
      </w:rPr>
    </w:lvl>
  </w:abstractNum>
  <w:abstractNum w:abstractNumId="2">
    <w:nsid w:val="3112D87E"/>
    <w:multiLevelType w:val="singleLevel"/>
    <w:tmpl w:val="3112D87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jIyZDA3MGU5YjdlOTYzY2IzMDI5ZDcwY2VkMDMifQ=="/>
    <w:docVar w:name="KSO_WPS_MARK_KEY" w:val="a46bf221-cd86-4f88-9f59-8f81340eb55c"/>
  </w:docVars>
  <w:rsids>
    <w:rsidRoot w:val="00172A27"/>
    <w:rsid w:val="00054D05"/>
    <w:rsid w:val="00094964"/>
    <w:rsid w:val="001609D3"/>
    <w:rsid w:val="00181FA4"/>
    <w:rsid w:val="002E5C0B"/>
    <w:rsid w:val="002F248A"/>
    <w:rsid w:val="003070B5"/>
    <w:rsid w:val="00357624"/>
    <w:rsid w:val="003E0C4C"/>
    <w:rsid w:val="005225B2"/>
    <w:rsid w:val="00525F75"/>
    <w:rsid w:val="00582A3E"/>
    <w:rsid w:val="00604270"/>
    <w:rsid w:val="006A2A63"/>
    <w:rsid w:val="00714905"/>
    <w:rsid w:val="00726949"/>
    <w:rsid w:val="00731BC3"/>
    <w:rsid w:val="007644E2"/>
    <w:rsid w:val="007C13FD"/>
    <w:rsid w:val="008642AD"/>
    <w:rsid w:val="008647B0"/>
    <w:rsid w:val="0090166B"/>
    <w:rsid w:val="00917D2F"/>
    <w:rsid w:val="00944C80"/>
    <w:rsid w:val="009775A0"/>
    <w:rsid w:val="009B4EA7"/>
    <w:rsid w:val="00B87BEA"/>
    <w:rsid w:val="00BD3800"/>
    <w:rsid w:val="00D21014"/>
    <w:rsid w:val="00E20B70"/>
    <w:rsid w:val="00E43873"/>
    <w:rsid w:val="00EF1653"/>
    <w:rsid w:val="00F2293B"/>
    <w:rsid w:val="00FC332C"/>
    <w:rsid w:val="02A16B29"/>
    <w:rsid w:val="032D36DC"/>
    <w:rsid w:val="040D6EAF"/>
    <w:rsid w:val="043F26B0"/>
    <w:rsid w:val="044C6E68"/>
    <w:rsid w:val="04926488"/>
    <w:rsid w:val="055C57E8"/>
    <w:rsid w:val="06052FC4"/>
    <w:rsid w:val="065344DE"/>
    <w:rsid w:val="068C06A9"/>
    <w:rsid w:val="071445D2"/>
    <w:rsid w:val="073A7F5A"/>
    <w:rsid w:val="07B47C6D"/>
    <w:rsid w:val="07E950FB"/>
    <w:rsid w:val="09361E51"/>
    <w:rsid w:val="09937F6B"/>
    <w:rsid w:val="0B641A87"/>
    <w:rsid w:val="0BA80F3E"/>
    <w:rsid w:val="0BCD7F7B"/>
    <w:rsid w:val="0BDB44C5"/>
    <w:rsid w:val="0D286C2A"/>
    <w:rsid w:val="109E5F01"/>
    <w:rsid w:val="119708F7"/>
    <w:rsid w:val="11DE466D"/>
    <w:rsid w:val="12847DD7"/>
    <w:rsid w:val="13967981"/>
    <w:rsid w:val="14213B5F"/>
    <w:rsid w:val="14AE20D8"/>
    <w:rsid w:val="150123CC"/>
    <w:rsid w:val="164D569F"/>
    <w:rsid w:val="16F6157A"/>
    <w:rsid w:val="179E7583"/>
    <w:rsid w:val="1912261E"/>
    <w:rsid w:val="197E3409"/>
    <w:rsid w:val="19985BB7"/>
    <w:rsid w:val="19C63081"/>
    <w:rsid w:val="1A74396A"/>
    <w:rsid w:val="1B185970"/>
    <w:rsid w:val="1EDB1CB7"/>
    <w:rsid w:val="20A4043E"/>
    <w:rsid w:val="2181427D"/>
    <w:rsid w:val="22A75448"/>
    <w:rsid w:val="23BD1E16"/>
    <w:rsid w:val="24207382"/>
    <w:rsid w:val="26AB63FF"/>
    <w:rsid w:val="27222ACB"/>
    <w:rsid w:val="28A26961"/>
    <w:rsid w:val="291D6027"/>
    <w:rsid w:val="2ADE440E"/>
    <w:rsid w:val="2C245E51"/>
    <w:rsid w:val="2C9C49C5"/>
    <w:rsid w:val="2D30423D"/>
    <w:rsid w:val="2D6E2A3E"/>
    <w:rsid w:val="2D7C1CBC"/>
    <w:rsid w:val="2DC928EE"/>
    <w:rsid w:val="2ECF5D56"/>
    <w:rsid w:val="313A459F"/>
    <w:rsid w:val="322546D1"/>
    <w:rsid w:val="33E15BDB"/>
    <w:rsid w:val="341D4468"/>
    <w:rsid w:val="35527407"/>
    <w:rsid w:val="35741A17"/>
    <w:rsid w:val="362F3005"/>
    <w:rsid w:val="36E62B9C"/>
    <w:rsid w:val="388470A6"/>
    <w:rsid w:val="3B504D97"/>
    <w:rsid w:val="3CCA6572"/>
    <w:rsid w:val="3D0D46DF"/>
    <w:rsid w:val="3DCB19FA"/>
    <w:rsid w:val="3EF1612A"/>
    <w:rsid w:val="3F646B20"/>
    <w:rsid w:val="3F9D61EE"/>
    <w:rsid w:val="40BD12FC"/>
    <w:rsid w:val="4312743B"/>
    <w:rsid w:val="45A212F8"/>
    <w:rsid w:val="45E23680"/>
    <w:rsid w:val="471B51CE"/>
    <w:rsid w:val="476E24EF"/>
    <w:rsid w:val="48DA76E9"/>
    <w:rsid w:val="493E20B6"/>
    <w:rsid w:val="493F4914"/>
    <w:rsid w:val="4A39262E"/>
    <w:rsid w:val="4AD36203"/>
    <w:rsid w:val="4D0B2E40"/>
    <w:rsid w:val="4D4F294B"/>
    <w:rsid w:val="4EFE13F1"/>
    <w:rsid w:val="4F7802D4"/>
    <w:rsid w:val="50195DE8"/>
    <w:rsid w:val="51314FD6"/>
    <w:rsid w:val="532905B9"/>
    <w:rsid w:val="53734D23"/>
    <w:rsid w:val="54006773"/>
    <w:rsid w:val="548C4C23"/>
    <w:rsid w:val="57C12E2F"/>
    <w:rsid w:val="5884382C"/>
    <w:rsid w:val="59DF6FB2"/>
    <w:rsid w:val="5B0C5144"/>
    <w:rsid w:val="5CEB6393"/>
    <w:rsid w:val="5E0475CB"/>
    <w:rsid w:val="611F03B9"/>
    <w:rsid w:val="617050B9"/>
    <w:rsid w:val="628D2B76"/>
    <w:rsid w:val="62B72F4C"/>
    <w:rsid w:val="64835F4C"/>
    <w:rsid w:val="6585226C"/>
    <w:rsid w:val="65A47561"/>
    <w:rsid w:val="67D363A2"/>
    <w:rsid w:val="67DE65D7"/>
    <w:rsid w:val="69567B1D"/>
    <w:rsid w:val="6A8304CB"/>
    <w:rsid w:val="6D5F7C56"/>
    <w:rsid w:val="6E895A0C"/>
    <w:rsid w:val="6FBC4840"/>
    <w:rsid w:val="70F329CC"/>
    <w:rsid w:val="71EE571C"/>
    <w:rsid w:val="73D318F1"/>
    <w:rsid w:val="75614030"/>
    <w:rsid w:val="75A13FFE"/>
    <w:rsid w:val="75A93505"/>
    <w:rsid w:val="763D7698"/>
    <w:rsid w:val="767311DE"/>
    <w:rsid w:val="77070DB8"/>
    <w:rsid w:val="797A1C1F"/>
    <w:rsid w:val="7ABD0D40"/>
    <w:rsid w:val="7B2032C6"/>
    <w:rsid w:val="7B31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szCs w:val="20"/>
    </w:rPr>
  </w:style>
  <w:style w:type="paragraph" w:styleId="6">
    <w:name w:val="annotation text"/>
    <w:basedOn w:val="1"/>
    <w:next w:val="7"/>
    <w:link w:val="33"/>
    <w:unhideWhenUsed/>
    <w:qFormat/>
    <w:uiPriority w:val="0"/>
    <w:pPr>
      <w:jc w:val="left"/>
    </w:pPr>
  </w:style>
  <w:style w:type="paragraph" w:styleId="7">
    <w:name w:val="Balloon Text"/>
    <w:basedOn w:val="1"/>
    <w:unhideWhenUsed/>
    <w:qFormat/>
    <w:uiPriority w:val="0"/>
    <w:rPr>
      <w:sz w:val="18"/>
      <w:szCs w:val="18"/>
    </w:rPr>
  </w:style>
  <w:style w:type="paragraph" w:styleId="8">
    <w:name w:val="Body Text 3"/>
    <w:basedOn w:val="1"/>
    <w:link w:val="32"/>
    <w:qFormat/>
    <w:uiPriority w:val="0"/>
    <w:rPr>
      <w:rFonts w:ascii="宋体"/>
      <w:sz w:val="24"/>
      <w:szCs w:val="20"/>
    </w:rPr>
  </w:style>
  <w:style w:type="paragraph" w:styleId="9">
    <w:name w:val="Body Text"/>
    <w:basedOn w:val="1"/>
    <w:next w:val="1"/>
    <w:unhideWhenUsed/>
    <w:qFormat/>
    <w:uiPriority w:val="0"/>
    <w:pPr>
      <w:spacing w:after="120"/>
    </w:pPr>
  </w:style>
  <w:style w:type="paragraph" w:styleId="10">
    <w:name w:val="Body Text Indent"/>
    <w:basedOn w:val="1"/>
    <w:next w:val="11"/>
    <w:qFormat/>
    <w:uiPriority w:val="0"/>
    <w:pPr>
      <w:spacing w:after="120"/>
      <w:ind w:left="420" w:leftChars="200"/>
    </w:pPr>
    <w:rPr>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style>
  <w:style w:type="paragraph" w:styleId="16">
    <w:name w:val="annotation subject"/>
    <w:basedOn w:val="6"/>
    <w:next w:val="6"/>
    <w:link w:val="34"/>
    <w:qFormat/>
    <w:uiPriority w:val="0"/>
    <w:rPr>
      <w:b/>
      <w:bCs/>
    </w:rPr>
  </w:style>
  <w:style w:type="paragraph" w:styleId="17">
    <w:name w:val="Body Text First Indent"/>
    <w:basedOn w:val="9"/>
    <w:qFormat/>
    <w:uiPriority w:val="0"/>
    <w:pPr>
      <w:spacing w:line="312" w:lineRule="auto"/>
      <w:ind w:firstLine="420"/>
    </w:pPr>
    <w:rPr>
      <w:szCs w:val="24"/>
    </w:rPr>
  </w:style>
  <w:style w:type="paragraph" w:styleId="18">
    <w:name w:val="Body Text First Indent 2"/>
    <w:basedOn w:val="10"/>
    <w:unhideWhenUsed/>
    <w:qFormat/>
    <w:uiPriority w:val="0"/>
    <w:pPr>
      <w:ind w:firstLine="420" w:firstLineChars="200"/>
    </w:pPr>
    <w:rPr>
      <w:szCs w:val="22"/>
    </w:r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Plain Text1"/>
    <w:basedOn w:val="1"/>
    <w:qFormat/>
    <w:uiPriority w:val="0"/>
    <w:rPr>
      <w:rFonts w:ascii="Courier New" w:hAnsi="Courier New" w:eastAsia="楷体_GB2312"/>
    </w:rPr>
  </w:style>
  <w:style w:type="paragraph" w:customStyle="1" w:styleId="25">
    <w:name w:val="TOC 标题1"/>
    <w:basedOn w:val="2"/>
    <w:next w:val="1"/>
    <w:qFormat/>
    <w:uiPriority w:val="0"/>
    <w:pPr>
      <w:widowControl/>
      <w:spacing w:before="480" w:after="0" w:line="276" w:lineRule="auto"/>
      <w:jc w:val="left"/>
      <w:outlineLvl w:val="9"/>
    </w:pPr>
    <w:rPr>
      <w:rFonts w:ascii="Cambria" w:hAnsi="Cambria"/>
      <w:bCs w:val="0"/>
      <w:color w:val="365F91"/>
      <w:kern w:val="0"/>
      <w:sz w:val="28"/>
      <w:szCs w:val="20"/>
    </w:rPr>
  </w:style>
  <w:style w:type="paragraph" w:customStyle="1" w:styleId="26">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
    <w:name w:val="1"/>
    <w:basedOn w:val="1"/>
    <w:qFormat/>
    <w:uiPriority w:val="0"/>
    <w:rPr>
      <w:szCs w:val="20"/>
    </w:rPr>
  </w:style>
  <w:style w:type="paragraph" w:customStyle="1" w:styleId="2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p0"/>
    <w:basedOn w:val="1"/>
    <w:qFormat/>
    <w:uiPriority w:val="0"/>
    <w:pPr>
      <w:widowControl/>
    </w:pPr>
    <w:rPr>
      <w:kern w:val="0"/>
      <w:szCs w:val="21"/>
    </w:rPr>
  </w:style>
  <w:style w:type="paragraph" w:customStyle="1" w:styleId="3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 3 字符"/>
    <w:link w:val="8"/>
    <w:qFormat/>
    <w:uiPriority w:val="0"/>
    <w:rPr>
      <w:rFonts w:ascii="宋体"/>
      <w:sz w:val="24"/>
      <w:szCs w:val="20"/>
    </w:rPr>
  </w:style>
  <w:style w:type="character" w:customStyle="1" w:styleId="33">
    <w:name w:val="批注文字 字符"/>
    <w:basedOn w:val="20"/>
    <w:link w:val="6"/>
    <w:qFormat/>
    <w:uiPriority w:val="0"/>
    <w:rPr>
      <w:rFonts w:ascii="Times New Roman" w:hAnsi="Times New Roman" w:eastAsia="宋体" w:cs="Times New Roman"/>
      <w:kern w:val="2"/>
      <w:sz w:val="21"/>
      <w:szCs w:val="22"/>
    </w:rPr>
  </w:style>
  <w:style w:type="character" w:customStyle="1" w:styleId="34">
    <w:name w:val="批注主题 字符"/>
    <w:basedOn w:val="33"/>
    <w:link w:val="16"/>
    <w:qFormat/>
    <w:uiPriority w:val="0"/>
    <w:rPr>
      <w:rFonts w:ascii="Times New Roman" w:hAnsi="Times New Roman" w:eastAsia="宋体" w:cs="Times New Roman"/>
      <w:b/>
      <w:bCs/>
      <w:kern w:val="2"/>
      <w:sz w:val="21"/>
      <w:szCs w:val="22"/>
    </w:rPr>
  </w:style>
  <w:style w:type="paragraph" w:customStyle="1" w:styleId="35">
    <w:name w:val="Default"/>
    <w:qFormat/>
    <w:uiPriority w:val="0"/>
    <w:pPr>
      <w:widowControl w:val="0"/>
      <w:autoSpaceDE w:val="0"/>
      <w:autoSpaceDN w:val="0"/>
    </w:pPr>
    <w:rPr>
      <w:rFonts w:ascii="Sim Sun" w:hAnsi="宋体" w:eastAsia="Sim Sun" w:cs="Sim Sun"/>
      <w:color w:val="000000"/>
      <w:sz w:val="24"/>
      <w:szCs w:val="24"/>
      <w:lang w:val="en-US" w:eastAsia="zh-CN" w:bidi="ar-SA"/>
    </w:rPr>
  </w:style>
  <w:style w:type="paragraph" w:customStyle="1" w:styleId="36">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37">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38">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13619</Words>
  <Characters>14526</Characters>
  <Lines>228</Lines>
  <Paragraphs>64</Paragraphs>
  <TotalTime>323</TotalTime>
  <ScaleCrop>false</ScaleCrop>
  <LinksUpToDate>false</LinksUpToDate>
  <CharactersWithSpaces>14935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2023-04-18T02:37:00Z</dcterms:created>
  <dc:creator>WPS_1577948409</dc:creator>
  <cp:lastModifiedBy>Koi</cp:lastModifiedBy>
  <cp:lastPrinted>2025-05-23T06:48:00Z</cp:lastPrinted>
  <dcterms:modified xsi:type="dcterms:W3CDTF">2025-05-30T06:41:26Z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6C2AEE6AEF1D4AD8A497AE7232C4C439_13</vt:lpwstr>
  </property>
  <property fmtid="{D5CDD505-2E9C-101B-9397-08002B2CF9AE}" pid="4" name="KSOTemplateDocerSaveRecord">
    <vt:lpwstr>eyJoZGlkIjoiMTkxOTVjNjc1YWRmYzgwMjlkNjU4MzhkN2EyY2ZhOTYiLCJ1c2VySWQiOiI1NjM3MDI3MzYifQ==</vt:lpwstr>
  </property>
</Properties>
</file>