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E776D">
      <w:pPr>
        <w:pStyle w:val="2"/>
      </w:pPr>
    </w:p>
    <w:p w14:paraId="27F88BB5">
      <w:pPr>
        <w:pStyle w:val="2"/>
      </w:pPr>
    </w:p>
    <w:p w14:paraId="051462F1">
      <w:pPr>
        <w:pStyle w:val="2"/>
      </w:pPr>
    </w:p>
    <w:p w14:paraId="7A247643">
      <w:pPr>
        <w:pStyle w:val="2"/>
      </w:pPr>
    </w:p>
    <w:p w14:paraId="63D9E9D0">
      <w:pPr>
        <w:spacing w:line="360" w:lineRule="auto"/>
        <w:ind w:right="-142" w:rightChars="-68"/>
        <w:jc w:val="center"/>
        <w:rPr>
          <w:rFonts w:ascii="宋体" w:hAnsi="宋体" w:cs="宋体"/>
          <w:b/>
          <w:bCs/>
          <w:spacing w:val="26"/>
          <w:sz w:val="52"/>
          <w:szCs w:val="52"/>
        </w:rPr>
      </w:pPr>
      <w:r>
        <w:rPr>
          <w:rFonts w:hint="eastAsia" w:ascii="宋体" w:hAnsi="宋体" w:cs="黑体"/>
          <w:b/>
          <w:sz w:val="52"/>
          <w:szCs w:val="52"/>
          <w:lang w:eastAsia="zh-CN"/>
        </w:rPr>
        <w:t>广州铁路枢纽东北货车外绕线项目双岗村安置房建设项目</w:t>
      </w:r>
      <w:r>
        <w:rPr>
          <w:rFonts w:hint="eastAsia" w:ascii="宋体" w:hAnsi="宋体" w:cs="黑体"/>
          <w:b/>
          <w:sz w:val="52"/>
          <w:szCs w:val="52"/>
        </w:rPr>
        <w:t>施工总承包</w:t>
      </w:r>
    </w:p>
    <w:p w14:paraId="39EBCBF8">
      <w:pPr>
        <w:spacing w:line="360" w:lineRule="auto"/>
        <w:jc w:val="center"/>
        <w:rPr>
          <w:rFonts w:ascii="宋体" w:hAnsi="宋体" w:cs="宋体"/>
          <w:b/>
          <w:bCs/>
          <w:spacing w:val="26"/>
          <w:sz w:val="96"/>
          <w:szCs w:val="110"/>
        </w:rPr>
      </w:pPr>
    </w:p>
    <w:p w14:paraId="25FCC927">
      <w:pPr>
        <w:pStyle w:val="7"/>
      </w:pPr>
    </w:p>
    <w:p w14:paraId="6DBDB1C2">
      <w:pPr>
        <w:spacing w:line="360" w:lineRule="auto"/>
        <w:jc w:val="center"/>
        <w:rPr>
          <w:rFonts w:ascii="宋体" w:hAnsi="宋体" w:cs="宋体"/>
          <w:b/>
          <w:bCs/>
          <w:spacing w:val="26"/>
          <w:sz w:val="96"/>
          <w:szCs w:val="110"/>
        </w:rPr>
      </w:pPr>
    </w:p>
    <w:p w14:paraId="21596274">
      <w:pPr>
        <w:spacing w:line="360" w:lineRule="auto"/>
        <w:jc w:val="center"/>
        <w:rPr>
          <w:rFonts w:ascii="宋体" w:hAnsi="宋体" w:cs="宋体"/>
          <w:b/>
          <w:bCs/>
          <w:spacing w:val="26"/>
          <w:sz w:val="108"/>
          <w:szCs w:val="110"/>
        </w:rPr>
      </w:pPr>
      <w:r>
        <w:rPr>
          <w:rFonts w:hint="eastAsia" w:ascii="宋体" w:hAnsi="宋体" w:cs="宋体"/>
          <w:b/>
          <w:bCs/>
          <w:spacing w:val="26"/>
          <w:sz w:val="96"/>
          <w:szCs w:val="110"/>
        </w:rPr>
        <w:t>招 标 文 件</w:t>
      </w:r>
    </w:p>
    <w:p w14:paraId="7D22C318">
      <w:pPr>
        <w:spacing w:line="360" w:lineRule="auto"/>
        <w:ind w:firstLine="2560" w:firstLineChars="800"/>
        <w:rPr>
          <w:rFonts w:ascii="宋体" w:hAnsi="宋体" w:cs="宋体"/>
          <w:sz w:val="32"/>
        </w:rPr>
      </w:pPr>
    </w:p>
    <w:p w14:paraId="39A37072">
      <w:pPr>
        <w:spacing w:line="360" w:lineRule="auto"/>
        <w:ind w:firstLine="2560" w:firstLineChars="800"/>
        <w:rPr>
          <w:rFonts w:ascii="宋体" w:hAnsi="宋体" w:cs="宋体"/>
          <w:sz w:val="32"/>
        </w:rPr>
      </w:pPr>
    </w:p>
    <w:p w14:paraId="4E1DA1A6">
      <w:pPr>
        <w:spacing w:line="360" w:lineRule="auto"/>
        <w:ind w:firstLine="2560" w:firstLineChars="800"/>
        <w:rPr>
          <w:rFonts w:ascii="宋体" w:hAnsi="宋体" w:cs="宋体"/>
          <w:sz w:val="32"/>
        </w:rPr>
      </w:pPr>
    </w:p>
    <w:p w14:paraId="61CF4E25">
      <w:pPr>
        <w:spacing w:line="360" w:lineRule="auto"/>
        <w:ind w:firstLine="2560" w:firstLineChars="800"/>
        <w:rPr>
          <w:rFonts w:ascii="宋体" w:hAnsi="宋体" w:cs="宋体"/>
          <w:sz w:val="32"/>
        </w:rPr>
      </w:pPr>
    </w:p>
    <w:p w14:paraId="68F5D068">
      <w:pPr>
        <w:spacing w:line="360" w:lineRule="auto"/>
        <w:ind w:firstLine="2560" w:firstLineChars="800"/>
        <w:rPr>
          <w:rFonts w:ascii="宋体" w:hAnsi="宋体" w:cs="宋体"/>
          <w:sz w:val="32"/>
        </w:rPr>
      </w:pPr>
    </w:p>
    <w:p w14:paraId="3949265C">
      <w:pPr>
        <w:spacing w:line="360" w:lineRule="auto"/>
        <w:ind w:firstLine="2560" w:firstLineChars="800"/>
        <w:rPr>
          <w:rFonts w:ascii="宋体" w:hAnsi="宋体" w:cs="宋体"/>
          <w:sz w:val="32"/>
        </w:rPr>
      </w:pPr>
    </w:p>
    <w:p w14:paraId="46516592">
      <w:pPr>
        <w:spacing w:line="360" w:lineRule="auto"/>
        <w:ind w:firstLine="2560" w:firstLineChars="800"/>
        <w:rPr>
          <w:rFonts w:ascii="宋体" w:hAnsi="宋体" w:cs="宋体"/>
          <w:sz w:val="32"/>
        </w:rPr>
      </w:pPr>
    </w:p>
    <w:p w14:paraId="3BB27D30">
      <w:pPr>
        <w:spacing w:line="360" w:lineRule="auto"/>
        <w:ind w:firstLine="849" w:firstLineChars="283"/>
        <w:rPr>
          <w:rFonts w:ascii="宋体" w:hAnsi="宋体" w:cs="宋体"/>
          <w:sz w:val="30"/>
          <w:szCs w:val="30"/>
          <w:u w:val="single"/>
        </w:rPr>
      </w:pPr>
      <w:r>
        <w:rPr>
          <w:rFonts w:hint="eastAsia" w:ascii="宋体" w:hAnsi="宋体" w:cs="宋体"/>
          <w:sz w:val="30"/>
          <w:szCs w:val="30"/>
        </w:rPr>
        <w:t>招  标 单 位：</w:t>
      </w:r>
      <w:r>
        <w:rPr>
          <w:rFonts w:hint="eastAsia" w:ascii="宋体" w:hAnsi="宋体" w:cs="宋体"/>
          <w:bCs/>
          <w:sz w:val="30"/>
          <w:szCs w:val="30"/>
          <w:u w:val="single"/>
        </w:rPr>
        <w:t>广州市白云城市建设投资有限公司</w:t>
      </w:r>
    </w:p>
    <w:p w14:paraId="49796A89">
      <w:pPr>
        <w:spacing w:line="360" w:lineRule="auto"/>
        <w:ind w:firstLine="849" w:firstLineChars="283"/>
        <w:rPr>
          <w:rFonts w:ascii="宋体" w:hAnsi="宋体" w:cs="宋体"/>
          <w:sz w:val="30"/>
          <w:szCs w:val="30"/>
          <w:u w:val="single"/>
        </w:rPr>
      </w:pPr>
      <w:r>
        <w:rPr>
          <w:rFonts w:hint="eastAsia" w:ascii="宋体" w:hAnsi="宋体" w:cs="宋体"/>
          <w:sz w:val="30"/>
          <w:szCs w:val="30"/>
        </w:rPr>
        <w:t>招标代理单位：</w:t>
      </w:r>
      <w:r>
        <w:rPr>
          <w:rFonts w:hint="eastAsia" w:ascii="宋体" w:hAnsi="宋体" w:cs="宋体"/>
          <w:bCs/>
          <w:sz w:val="30"/>
          <w:szCs w:val="30"/>
          <w:u w:val="single"/>
        </w:rPr>
        <w:t>广州市白云工程咨询管理有限公司</w:t>
      </w:r>
    </w:p>
    <w:p w14:paraId="51F8EA47">
      <w:pPr>
        <w:ind w:firstLine="849" w:firstLineChars="283"/>
        <w:rPr>
          <w:rFonts w:ascii="宋体" w:hAnsi="宋体" w:cs="宋体"/>
          <w:sz w:val="30"/>
          <w:szCs w:val="30"/>
        </w:rPr>
      </w:pPr>
      <w:r>
        <w:rPr>
          <w:rFonts w:hint="eastAsia" w:ascii="宋体" w:hAnsi="宋体" w:cs="宋体"/>
          <w:sz w:val="30"/>
          <w:szCs w:val="30"/>
        </w:rPr>
        <w:t>日        期：</w:t>
      </w:r>
      <w:r>
        <w:rPr>
          <w:rFonts w:ascii="宋体" w:hAnsi="宋体" w:cs="宋体"/>
          <w:sz w:val="30"/>
          <w:szCs w:val="30"/>
          <w:u w:val="single"/>
        </w:rPr>
        <w:t>202</w:t>
      </w:r>
      <w:r>
        <w:rPr>
          <w:rFonts w:hint="eastAsia" w:ascii="宋体" w:hAnsi="宋体" w:cs="宋体"/>
          <w:sz w:val="30"/>
          <w:szCs w:val="30"/>
          <w:u w:val="single"/>
          <w:lang w:val="en-US" w:eastAsia="zh-CN"/>
        </w:rPr>
        <w:t>5</w:t>
      </w:r>
      <w:r>
        <w:rPr>
          <w:rFonts w:hint="eastAsia" w:ascii="宋体" w:hAnsi="宋体" w:cs="宋体"/>
          <w:sz w:val="30"/>
          <w:szCs w:val="30"/>
        </w:rPr>
        <w:t>年</w:t>
      </w:r>
      <w:r>
        <w:rPr>
          <w:rFonts w:hint="eastAsia" w:ascii="宋体" w:hAnsi="宋体" w:cs="宋体"/>
          <w:sz w:val="30"/>
          <w:szCs w:val="30"/>
          <w:u w:val="single"/>
          <w:lang w:val="en-US" w:eastAsia="zh-CN"/>
        </w:rPr>
        <w:t>5</w:t>
      </w:r>
      <w:r>
        <w:rPr>
          <w:rFonts w:hint="eastAsia" w:ascii="宋体" w:hAnsi="宋体" w:cs="宋体"/>
          <w:sz w:val="30"/>
          <w:szCs w:val="30"/>
        </w:rPr>
        <w:t xml:space="preserve">月    </w:t>
      </w:r>
    </w:p>
    <w:p w14:paraId="55407DD5">
      <w:pPr>
        <w:rPr>
          <w:rFonts w:ascii="宋体" w:hAnsi="宋体" w:cs="宋体"/>
          <w:sz w:val="30"/>
          <w:szCs w:val="30"/>
        </w:rPr>
      </w:pPr>
    </w:p>
    <w:p w14:paraId="26283EA1">
      <w:pPr>
        <w:jc w:val="center"/>
        <w:rPr>
          <w:rFonts w:ascii="宋体" w:hAnsi="宋体" w:cs="宋体"/>
          <w:sz w:val="30"/>
          <w:szCs w:val="30"/>
        </w:rPr>
      </w:pPr>
    </w:p>
    <w:p w14:paraId="70F76FB1">
      <w:pPr>
        <w:jc w:val="center"/>
        <w:rPr>
          <w:rFonts w:ascii="宋体" w:hAnsi="宋体"/>
          <w:b/>
          <w:caps/>
          <w:kern w:val="0"/>
        </w:rPr>
      </w:pPr>
      <w:r>
        <w:rPr>
          <w:rStyle w:val="42"/>
          <w:rFonts w:hint="eastAsia"/>
          <w:b/>
          <w:bCs/>
          <w:color w:val="auto"/>
          <w:sz w:val="28"/>
          <w:u w:val="none"/>
        </w:rPr>
        <w:t>目录</w:t>
      </w:r>
    </w:p>
    <w:p w14:paraId="5F84C4E5">
      <w:pPr>
        <w:pStyle w:val="26"/>
        <w:rPr>
          <w:rFonts w:ascii="Calibri" w:hAnsi="Calibri"/>
          <w:caps w:val="0"/>
          <w:kern w:val="2"/>
          <w:sz w:val="21"/>
          <w:szCs w:val="22"/>
        </w:rPr>
      </w:pPr>
      <w:r>
        <w:fldChar w:fldCharType="begin"/>
      </w:r>
      <w:r>
        <w:instrText xml:space="preserve"> TOC \o "1-3" \h \z \u </w:instrText>
      </w:r>
      <w:r>
        <w:fldChar w:fldCharType="separate"/>
      </w:r>
      <w:r>
        <w:fldChar w:fldCharType="begin"/>
      </w:r>
      <w:r>
        <w:instrText xml:space="preserve"> HYPERLINK \l "_Toc2272545" </w:instrText>
      </w:r>
      <w:r>
        <w:fldChar w:fldCharType="separate"/>
      </w:r>
      <w:r>
        <w:rPr>
          <w:rStyle w:val="42"/>
          <w:rFonts w:hint="eastAsia"/>
          <w:color w:val="auto"/>
        </w:rPr>
        <w:t>第一章</w:t>
      </w:r>
      <w:r>
        <w:rPr>
          <w:rStyle w:val="42"/>
          <w:color w:val="auto"/>
        </w:rPr>
        <w:t xml:space="preserve">  </w:t>
      </w:r>
      <w:r>
        <w:rPr>
          <w:rStyle w:val="42"/>
          <w:rFonts w:hint="eastAsia"/>
          <w:color w:val="auto"/>
        </w:rPr>
        <w:t>投标须知</w:t>
      </w:r>
      <w:r>
        <w:tab/>
      </w:r>
      <w:r>
        <w:fldChar w:fldCharType="begin"/>
      </w:r>
      <w:r>
        <w:instrText xml:space="preserve"> PAGEREF _Toc2272545 \h </w:instrText>
      </w:r>
      <w:r>
        <w:fldChar w:fldCharType="separate"/>
      </w:r>
      <w:r>
        <w:t>2</w:t>
      </w:r>
      <w:r>
        <w:fldChar w:fldCharType="end"/>
      </w:r>
      <w:r>
        <w:fldChar w:fldCharType="end"/>
      </w:r>
    </w:p>
    <w:p w14:paraId="03827F1B">
      <w:pPr>
        <w:pStyle w:val="29"/>
        <w:rPr>
          <w:rFonts w:ascii="Calibri" w:hAnsi="Calibri"/>
          <w:sz w:val="21"/>
          <w:szCs w:val="22"/>
        </w:rPr>
      </w:pPr>
      <w:r>
        <w:fldChar w:fldCharType="begin"/>
      </w:r>
      <w:r>
        <w:instrText xml:space="preserve"> HYPERLINK \l "_Toc2272546" </w:instrText>
      </w:r>
      <w:r>
        <w:fldChar w:fldCharType="separate"/>
      </w:r>
      <w:r>
        <w:rPr>
          <w:rStyle w:val="42"/>
          <w:rFonts w:hint="eastAsia"/>
          <w:color w:val="auto"/>
        </w:rPr>
        <w:t>一、投标须知前附表</w:t>
      </w:r>
      <w:r>
        <w:tab/>
      </w:r>
      <w:r>
        <w:fldChar w:fldCharType="begin"/>
      </w:r>
      <w:r>
        <w:instrText xml:space="preserve"> PAGEREF _Toc2272546 \h </w:instrText>
      </w:r>
      <w:r>
        <w:fldChar w:fldCharType="separate"/>
      </w:r>
      <w:r>
        <w:t>2</w:t>
      </w:r>
      <w:r>
        <w:fldChar w:fldCharType="end"/>
      </w:r>
      <w:r>
        <w:fldChar w:fldCharType="end"/>
      </w:r>
    </w:p>
    <w:p w14:paraId="4052D03A">
      <w:pPr>
        <w:pStyle w:val="29"/>
        <w:rPr>
          <w:rFonts w:ascii="Calibri" w:hAnsi="Calibri"/>
          <w:sz w:val="21"/>
          <w:szCs w:val="22"/>
        </w:rPr>
      </w:pPr>
      <w:r>
        <w:fldChar w:fldCharType="begin"/>
      </w:r>
      <w:r>
        <w:instrText xml:space="preserve"> HYPERLINK \l "_Toc2272547" </w:instrText>
      </w:r>
      <w:r>
        <w:fldChar w:fldCharType="separate"/>
      </w:r>
      <w:r>
        <w:rPr>
          <w:rStyle w:val="42"/>
          <w:rFonts w:hint="eastAsia"/>
          <w:color w:val="auto"/>
        </w:rPr>
        <w:t>二、投标须知修改表</w:t>
      </w:r>
      <w:r>
        <w:tab/>
      </w:r>
      <w:r>
        <w:fldChar w:fldCharType="begin"/>
      </w:r>
      <w:r>
        <w:instrText xml:space="preserve"> PAGEREF _Toc2272547 \h </w:instrText>
      </w:r>
      <w:r>
        <w:fldChar w:fldCharType="separate"/>
      </w:r>
      <w:r>
        <w:t>9</w:t>
      </w:r>
      <w:r>
        <w:fldChar w:fldCharType="end"/>
      </w:r>
      <w:r>
        <w:fldChar w:fldCharType="end"/>
      </w:r>
    </w:p>
    <w:p w14:paraId="440B1B5C">
      <w:pPr>
        <w:pStyle w:val="29"/>
        <w:rPr>
          <w:rFonts w:ascii="Calibri" w:hAnsi="Calibri"/>
          <w:sz w:val="21"/>
          <w:szCs w:val="22"/>
        </w:rPr>
      </w:pPr>
      <w:r>
        <w:fldChar w:fldCharType="begin"/>
      </w:r>
      <w:r>
        <w:instrText xml:space="preserve"> HYPERLINK \l "_Toc2272548" </w:instrText>
      </w:r>
      <w:r>
        <w:fldChar w:fldCharType="separate"/>
      </w:r>
      <w:r>
        <w:rPr>
          <w:rStyle w:val="42"/>
          <w:rFonts w:hint="eastAsia"/>
          <w:color w:val="auto"/>
        </w:rPr>
        <w:t>三、投标须知通用条款</w:t>
      </w:r>
      <w:r>
        <w:tab/>
      </w:r>
      <w:r>
        <w:fldChar w:fldCharType="begin"/>
      </w:r>
      <w:r>
        <w:instrText xml:space="preserve"> PAGEREF _Toc2272548 \h </w:instrText>
      </w:r>
      <w:r>
        <w:fldChar w:fldCharType="separate"/>
      </w:r>
      <w:r>
        <w:t>23</w:t>
      </w:r>
      <w:r>
        <w:fldChar w:fldCharType="end"/>
      </w:r>
      <w:r>
        <w:fldChar w:fldCharType="end"/>
      </w:r>
    </w:p>
    <w:p w14:paraId="79256D8A">
      <w:pPr>
        <w:pStyle w:val="19"/>
        <w:tabs>
          <w:tab w:val="right" w:leader="dot" w:pos="9060"/>
        </w:tabs>
        <w:ind w:left="840"/>
        <w:rPr>
          <w:rFonts w:ascii="Calibri" w:hAnsi="Calibri"/>
          <w:sz w:val="21"/>
          <w:szCs w:val="22"/>
        </w:rPr>
      </w:pPr>
      <w:r>
        <w:fldChar w:fldCharType="begin"/>
      </w:r>
      <w:r>
        <w:instrText xml:space="preserve"> HYPERLINK \l "_Toc2272549" </w:instrText>
      </w:r>
      <w:r>
        <w:fldChar w:fldCharType="separate"/>
      </w:r>
      <w:r>
        <w:rPr>
          <w:rStyle w:val="42"/>
          <w:rFonts w:hint="eastAsia"/>
          <w:color w:val="auto"/>
        </w:rPr>
        <w:t>（一）总则</w:t>
      </w:r>
      <w:r>
        <w:tab/>
      </w:r>
      <w:r>
        <w:fldChar w:fldCharType="begin"/>
      </w:r>
      <w:r>
        <w:instrText xml:space="preserve"> PAGEREF _Toc2272549 \h </w:instrText>
      </w:r>
      <w:r>
        <w:fldChar w:fldCharType="separate"/>
      </w:r>
      <w:r>
        <w:t>23</w:t>
      </w:r>
      <w:r>
        <w:fldChar w:fldCharType="end"/>
      </w:r>
      <w:r>
        <w:fldChar w:fldCharType="end"/>
      </w:r>
    </w:p>
    <w:p w14:paraId="2BE82E29">
      <w:pPr>
        <w:pStyle w:val="19"/>
        <w:tabs>
          <w:tab w:val="right" w:leader="dot" w:pos="9060"/>
        </w:tabs>
        <w:ind w:left="840"/>
        <w:rPr>
          <w:rFonts w:ascii="Calibri" w:hAnsi="Calibri"/>
          <w:sz w:val="21"/>
          <w:szCs w:val="22"/>
        </w:rPr>
      </w:pPr>
      <w:r>
        <w:fldChar w:fldCharType="begin"/>
      </w:r>
      <w:r>
        <w:instrText xml:space="preserve"> HYPERLINK \l "_Toc2272550" </w:instrText>
      </w:r>
      <w:r>
        <w:fldChar w:fldCharType="separate"/>
      </w:r>
      <w:r>
        <w:rPr>
          <w:rStyle w:val="42"/>
          <w:rFonts w:hint="eastAsia"/>
          <w:color w:val="auto"/>
        </w:rPr>
        <w:t>（二）招标文件</w:t>
      </w:r>
      <w:r>
        <w:tab/>
      </w:r>
      <w:r>
        <w:fldChar w:fldCharType="begin"/>
      </w:r>
      <w:r>
        <w:instrText xml:space="preserve"> PAGEREF _Toc2272550 \h </w:instrText>
      </w:r>
      <w:r>
        <w:fldChar w:fldCharType="separate"/>
      </w:r>
      <w:r>
        <w:t>24</w:t>
      </w:r>
      <w:r>
        <w:fldChar w:fldCharType="end"/>
      </w:r>
      <w:r>
        <w:fldChar w:fldCharType="end"/>
      </w:r>
    </w:p>
    <w:p w14:paraId="053FAB72">
      <w:pPr>
        <w:pStyle w:val="19"/>
        <w:tabs>
          <w:tab w:val="right" w:leader="dot" w:pos="9060"/>
        </w:tabs>
        <w:ind w:left="840"/>
        <w:rPr>
          <w:rFonts w:ascii="Calibri" w:hAnsi="Calibri"/>
          <w:sz w:val="21"/>
          <w:szCs w:val="22"/>
        </w:rPr>
      </w:pPr>
      <w:r>
        <w:fldChar w:fldCharType="begin"/>
      </w:r>
      <w:r>
        <w:instrText xml:space="preserve"> HYPERLINK \l "_Toc2272551" </w:instrText>
      </w:r>
      <w:r>
        <w:fldChar w:fldCharType="separate"/>
      </w:r>
      <w:r>
        <w:rPr>
          <w:rStyle w:val="42"/>
          <w:rFonts w:hint="eastAsia"/>
          <w:color w:val="auto"/>
        </w:rPr>
        <w:t>（三）投标文件的编制</w:t>
      </w:r>
      <w:r>
        <w:tab/>
      </w:r>
      <w:r>
        <w:fldChar w:fldCharType="begin"/>
      </w:r>
      <w:r>
        <w:instrText xml:space="preserve"> PAGEREF _Toc2272551 \h </w:instrText>
      </w:r>
      <w:r>
        <w:fldChar w:fldCharType="separate"/>
      </w:r>
      <w:r>
        <w:t>25</w:t>
      </w:r>
      <w:r>
        <w:fldChar w:fldCharType="end"/>
      </w:r>
      <w:r>
        <w:fldChar w:fldCharType="end"/>
      </w:r>
    </w:p>
    <w:p w14:paraId="76A0F201">
      <w:pPr>
        <w:pStyle w:val="19"/>
        <w:tabs>
          <w:tab w:val="right" w:leader="dot" w:pos="9060"/>
        </w:tabs>
        <w:ind w:left="840"/>
        <w:rPr>
          <w:rFonts w:ascii="Calibri" w:hAnsi="Calibri"/>
          <w:sz w:val="21"/>
          <w:szCs w:val="22"/>
        </w:rPr>
      </w:pPr>
      <w:r>
        <w:fldChar w:fldCharType="begin"/>
      </w:r>
      <w:r>
        <w:instrText xml:space="preserve"> HYPERLINK \l "_Toc2272552" </w:instrText>
      </w:r>
      <w:r>
        <w:fldChar w:fldCharType="separate"/>
      </w:r>
      <w:r>
        <w:rPr>
          <w:rStyle w:val="42"/>
          <w:rFonts w:hint="eastAsia"/>
          <w:color w:val="auto"/>
        </w:rPr>
        <w:t>（四）投标文件的提交</w:t>
      </w:r>
      <w:r>
        <w:tab/>
      </w:r>
      <w:r>
        <w:fldChar w:fldCharType="begin"/>
      </w:r>
      <w:r>
        <w:instrText xml:space="preserve"> PAGEREF _Toc2272552 \h </w:instrText>
      </w:r>
      <w:r>
        <w:fldChar w:fldCharType="separate"/>
      </w:r>
      <w:r>
        <w:t>33</w:t>
      </w:r>
      <w:r>
        <w:fldChar w:fldCharType="end"/>
      </w:r>
      <w:r>
        <w:fldChar w:fldCharType="end"/>
      </w:r>
    </w:p>
    <w:p w14:paraId="1770F60B">
      <w:pPr>
        <w:pStyle w:val="19"/>
        <w:tabs>
          <w:tab w:val="right" w:leader="dot" w:pos="9060"/>
        </w:tabs>
        <w:ind w:left="840"/>
        <w:rPr>
          <w:rFonts w:ascii="Calibri" w:hAnsi="Calibri"/>
          <w:sz w:val="21"/>
          <w:szCs w:val="22"/>
        </w:rPr>
      </w:pPr>
      <w:r>
        <w:fldChar w:fldCharType="begin"/>
      </w:r>
      <w:r>
        <w:instrText xml:space="preserve"> HYPERLINK \l "_Toc2272553" </w:instrText>
      </w:r>
      <w:r>
        <w:fldChar w:fldCharType="separate"/>
      </w:r>
      <w:r>
        <w:rPr>
          <w:rStyle w:val="42"/>
          <w:rFonts w:hint="eastAsia"/>
          <w:color w:val="auto"/>
        </w:rPr>
        <w:t>（五）开标、评标、定标及合同签定</w:t>
      </w:r>
      <w:r>
        <w:tab/>
      </w:r>
      <w:r>
        <w:fldChar w:fldCharType="begin"/>
      </w:r>
      <w:r>
        <w:instrText xml:space="preserve"> PAGEREF _Toc2272553 \h </w:instrText>
      </w:r>
      <w:r>
        <w:fldChar w:fldCharType="separate"/>
      </w:r>
      <w:r>
        <w:t>34</w:t>
      </w:r>
      <w:r>
        <w:fldChar w:fldCharType="end"/>
      </w:r>
      <w:r>
        <w:fldChar w:fldCharType="end"/>
      </w:r>
    </w:p>
    <w:p w14:paraId="639BCA34">
      <w:pPr>
        <w:pStyle w:val="26"/>
        <w:rPr>
          <w:rFonts w:ascii="Calibri" w:hAnsi="Calibri"/>
          <w:caps w:val="0"/>
          <w:kern w:val="2"/>
          <w:sz w:val="21"/>
          <w:szCs w:val="22"/>
        </w:rPr>
      </w:pPr>
      <w:r>
        <w:fldChar w:fldCharType="begin"/>
      </w:r>
      <w:r>
        <w:instrText xml:space="preserve"> HYPERLINK \l "_Toc2272554" </w:instrText>
      </w:r>
      <w:r>
        <w:fldChar w:fldCharType="separate"/>
      </w:r>
      <w:r>
        <w:rPr>
          <w:rStyle w:val="42"/>
          <w:rFonts w:hint="eastAsia"/>
          <w:color w:val="auto"/>
        </w:rPr>
        <w:t>第二章</w:t>
      </w:r>
      <w:r>
        <w:rPr>
          <w:rStyle w:val="42"/>
          <w:color w:val="auto"/>
        </w:rPr>
        <w:t xml:space="preserve">  </w:t>
      </w:r>
      <w:r>
        <w:rPr>
          <w:rStyle w:val="42"/>
          <w:rFonts w:hint="eastAsia"/>
          <w:color w:val="auto"/>
        </w:rPr>
        <w:t>开标、评标及定标办法</w:t>
      </w:r>
      <w:r>
        <w:tab/>
      </w:r>
      <w:r>
        <w:fldChar w:fldCharType="begin"/>
      </w:r>
      <w:r>
        <w:instrText xml:space="preserve"> PAGEREF _Toc2272554 \h </w:instrText>
      </w:r>
      <w:r>
        <w:fldChar w:fldCharType="separate"/>
      </w:r>
      <w:r>
        <w:t>37</w:t>
      </w:r>
      <w:r>
        <w:fldChar w:fldCharType="end"/>
      </w:r>
      <w:r>
        <w:fldChar w:fldCharType="end"/>
      </w:r>
    </w:p>
    <w:p w14:paraId="6AA90E4C">
      <w:pPr>
        <w:pStyle w:val="29"/>
        <w:rPr>
          <w:rFonts w:ascii="Calibri" w:hAnsi="Calibri"/>
          <w:sz w:val="21"/>
          <w:szCs w:val="22"/>
        </w:rPr>
      </w:pPr>
      <w:r>
        <w:fldChar w:fldCharType="begin"/>
      </w:r>
      <w:r>
        <w:instrText xml:space="preserve"> HYPERLINK \l "_Toc2272555" </w:instrText>
      </w:r>
      <w:r>
        <w:fldChar w:fldCharType="separate"/>
      </w:r>
      <w:r>
        <w:rPr>
          <w:rStyle w:val="42"/>
          <w:rFonts w:hint="eastAsia"/>
          <w:color w:val="auto"/>
        </w:rPr>
        <w:t>一、开标、评标及定标办法修改表</w:t>
      </w:r>
      <w:r>
        <w:tab/>
      </w:r>
      <w:r>
        <w:fldChar w:fldCharType="begin"/>
      </w:r>
      <w:r>
        <w:instrText xml:space="preserve"> PAGEREF _Toc2272555 \h </w:instrText>
      </w:r>
      <w:r>
        <w:fldChar w:fldCharType="separate"/>
      </w:r>
      <w:r>
        <w:t>37</w:t>
      </w:r>
      <w:r>
        <w:fldChar w:fldCharType="end"/>
      </w:r>
      <w:r>
        <w:fldChar w:fldCharType="end"/>
      </w:r>
    </w:p>
    <w:p w14:paraId="7296588A">
      <w:pPr>
        <w:pStyle w:val="29"/>
        <w:rPr>
          <w:rFonts w:ascii="Calibri" w:hAnsi="Calibri"/>
          <w:sz w:val="21"/>
          <w:szCs w:val="22"/>
        </w:rPr>
      </w:pPr>
      <w:r>
        <w:fldChar w:fldCharType="begin"/>
      </w:r>
      <w:r>
        <w:instrText xml:space="preserve"> HYPERLINK \l "_Toc2272556" </w:instrText>
      </w:r>
      <w:r>
        <w:fldChar w:fldCharType="separate"/>
      </w:r>
      <w:r>
        <w:rPr>
          <w:rStyle w:val="42"/>
          <w:rFonts w:hint="eastAsia"/>
          <w:color w:val="auto"/>
        </w:rPr>
        <w:t>二、开标、评标及定标办法通用条款</w:t>
      </w:r>
      <w:r>
        <w:tab/>
      </w:r>
      <w:r>
        <w:fldChar w:fldCharType="begin"/>
      </w:r>
      <w:r>
        <w:instrText xml:space="preserve"> PAGEREF _Toc2272556 \h </w:instrText>
      </w:r>
      <w:r>
        <w:fldChar w:fldCharType="separate"/>
      </w:r>
      <w:r>
        <w:t>44</w:t>
      </w:r>
      <w:r>
        <w:fldChar w:fldCharType="end"/>
      </w:r>
      <w:r>
        <w:fldChar w:fldCharType="end"/>
      </w:r>
    </w:p>
    <w:p w14:paraId="0CCFABA9">
      <w:pPr>
        <w:pStyle w:val="19"/>
        <w:tabs>
          <w:tab w:val="right" w:leader="dot" w:pos="9060"/>
        </w:tabs>
        <w:ind w:left="840"/>
        <w:rPr>
          <w:rFonts w:ascii="Calibri" w:hAnsi="Calibri"/>
          <w:sz w:val="21"/>
          <w:szCs w:val="22"/>
        </w:rPr>
      </w:pPr>
      <w:r>
        <w:fldChar w:fldCharType="begin"/>
      </w:r>
      <w:r>
        <w:instrText xml:space="preserve"> HYPERLINK \l "_Toc2272557" </w:instrText>
      </w:r>
      <w:r>
        <w:fldChar w:fldCharType="separate"/>
      </w:r>
      <w:r>
        <w:rPr>
          <w:rStyle w:val="42"/>
          <w:rFonts w:hint="eastAsia"/>
          <w:color w:val="auto"/>
        </w:rPr>
        <w:t>（一）总则</w:t>
      </w:r>
      <w:r>
        <w:tab/>
      </w:r>
      <w:r>
        <w:fldChar w:fldCharType="begin"/>
      </w:r>
      <w:r>
        <w:instrText xml:space="preserve"> PAGEREF _Toc2272557 \h </w:instrText>
      </w:r>
      <w:r>
        <w:fldChar w:fldCharType="separate"/>
      </w:r>
      <w:r>
        <w:t>44</w:t>
      </w:r>
      <w:r>
        <w:fldChar w:fldCharType="end"/>
      </w:r>
      <w:r>
        <w:fldChar w:fldCharType="end"/>
      </w:r>
    </w:p>
    <w:p w14:paraId="15F919E2">
      <w:pPr>
        <w:pStyle w:val="19"/>
        <w:tabs>
          <w:tab w:val="right" w:leader="dot" w:pos="9060"/>
        </w:tabs>
        <w:ind w:left="840"/>
        <w:rPr>
          <w:rFonts w:ascii="Calibri" w:hAnsi="Calibri"/>
          <w:sz w:val="21"/>
          <w:szCs w:val="22"/>
        </w:rPr>
      </w:pPr>
      <w:r>
        <w:fldChar w:fldCharType="begin"/>
      </w:r>
      <w:r>
        <w:instrText xml:space="preserve"> HYPERLINK \l "_Toc2272558" </w:instrText>
      </w:r>
      <w:r>
        <w:fldChar w:fldCharType="separate"/>
      </w:r>
      <w:r>
        <w:rPr>
          <w:rStyle w:val="42"/>
          <w:rFonts w:hint="eastAsia"/>
          <w:color w:val="auto"/>
        </w:rPr>
        <w:t>（二）开标评标办法程序和细则</w:t>
      </w:r>
      <w:r>
        <w:tab/>
      </w:r>
      <w:r>
        <w:fldChar w:fldCharType="begin"/>
      </w:r>
      <w:r>
        <w:instrText xml:space="preserve"> PAGEREF _Toc2272558 \h </w:instrText>
      </w:r>
      <w:r>
        <w:fldChar w:fldCharType="separate"/>
      </w:r>
      <w:r>
        <w:t>46</w:t>
      </w:r>
      <w:r>
        <w:fldChar w:fldCharType="end"/>
      </w:r>
      <w:r>
        <w:fldChar w:fldCharType="end"/>
      </w:r>
    </w:p>
    <w:p w14:paraId="1062C261">
      <w:pPr>
        <w:pStyle w:val="19"/>
        <w:tabs>
          <w:tab w:val="right" w:leader="dot" w:pos="9060"/>
        </w:tabs>
        <w:ind w:left="840"/>
        <w:rPr>
          <w:rFonts w:ascii="Calibri" w:hAnsi="Calibri"/>
          <w:sz w:val="21"/>
          <w:szCs w:val="22"/>
        </w:rPr>
      </w:pPr>
      <w:r>
        <w:fldChar w:fldCharType="begin"/>
      </w:r>
      <w:r>
        <w:instrText xml:space="preserve"> HYPERLINK \l "_Toc2272564" </w:instrText>
      </w:r>
      <w:r>
        <w:fldChar w:fldCharType="separate"/>
      </w:r>
      <w:r>
        <w:rPr>
          <w:rStyle w:val="42"/>
          <w:rFonts w:hint="eastAsia"/>
          <w:color w:val="auto"/>
        </w:rPr>
        <w:t>可选办法</w:t>
      </w:r>
      <w:r>
        <w:rPr>
          <w:rStyle w:val="42"/>
          <w:rFonts w:hint="eastAsia"/>
          <w:color w:val="auto"/>
          <w:lang w:val="en-US" w:eastAsia="zh-CN"/>
        </w:rPr>
        <w:t>六</w:t>
      </w:r>
      <w:r>
        <w:rPr>
          <w:rStyle w:val="42"/>
          <w:rFonts w:hint="eastAsia"/>
          <w:color w:val="auto"/>
        </w:rPr>
        <w:t>（适合综合评分法</w:t>
      </w:r>
      <w:r>
        <w:rPr>
          <w:rStyle w:val="42"/>
          <w:rFonts w:hint="eastAsia"/>
          <w:color w:val="auto"/>
          <w:lang w:val="en-US" w:eastAsia="zh-CN"/>
        </w:rPr>
        <w:t>三</w:t>
      </w:r>
      <w:r>
        <w:rPr>
          <w:rStyle w:val="42"/>
          <w:rFonts w:hint="eastAsia"/>
          <w:color w:val="auto"/>
        </w:rPr>
        <w:t>，技术标与经济标同时开启）</w:t>
      </w:r>
      <w:r>
        <w:tab/>
      </w:r>
      <w:r>
        <w:fldChar w:fldCharType="begin"/>
      </w:r>
      <w:r>
        <w:instrText xml:space="preserve"> PAGEREF _Toc2272564 \h </w:instrText>
      </w:r>
      <w:r>
        <w:fldChar w:fldCharType="separate"/>
      </w:r>
      <w:r>
        <w:t>46</w:t>
      </w:r>
      <w:r>
        <w:fldChar w:fldCharType="end"/>
      </w:r>
      <w:r>
        <w:fldChar w:fldCharType="end"/>
      </w:r>
    </w:p>
    <w:p w14:paraId="37C7BD75">
      <w:pPr>
        <w:pStyle w:val="26"/>
        <w:rPr>
          <w:rFonts w:ascii="Calibri" w:hAnsi="Calibri"/>
          <w:caps w:val="0"/>
          <w:kern w:val="2"/>
          <w:sz w:val="21"/>
          <w:szCs w:val="22"/>
        </w:rPr>
      </w:pPr>
      <w:r>
        <w:fldChar w:fldCharType="begin"/>
      </w:r>
      <w:r>
        <w:instrText xml:space="preserve"> HYPERLINK \l "_Toc2272566" </w:instrText>
      </w:r>
      <w:r>
        <w:fldChar w:fldCharType="separate"/>
      </w:r>
      <w:r>
        <w:rPr>
          <w:rStyle w:val="42"/>
          <w:rFonts w:hint="eastAsia"/>
          <w:color w:val="auto"/>
        </w:rPr>
        <w:t>第三章</w:t>
      </w:r>
      <w:r>
        <w:rPr>
          <w:rStyle w:val="42"/>
          <w:color w:val="auto"/>
        </w:rPr>
        <w:t xml:space="preserve">  </w:t>
      </w:r>
      <w:r>
        <w:rPr>
          <w:rStyle w:val="42"/>
          <w:rFonts w:hint="eastAsia"/>
          <w:color w:val="auto"/>
        </w:rPr>
        <w:t>合同条款</w:t>
      </w:r>
      <w:r>
        <w:rPr>
          <w:rStyle w:val="42"/>
          <w:rFonts w:hint="eastAsia"/>
          <w:color w:val="auto"/>
          <w:lang w:val="en-US" w:eastAsia="zh-CN"/>
        </w:rPr>
        <w:t xml:space="preserve"> </w:t>
      </w:r>
      <w:r>
        <w:tab/>
      </w:r>
      <w:r>
        <w:fldChar w:fldCharType="begin"/>
      </w:r>
      <w:r>
        <w:instrText xml:space="preserve"> PAGEREF _Toc2272566 \h </w:instrText>
      </w:r>
      <w:r>
        <w:fldChar w:fldCharType="separate"/>
      </w:r>
      <w:r>
        <w:t>66</w:t>
      </w:r>
      <w:r>
        <w:fldChar w:fldCharType="end"/>
      </w:r>
      <w:r>
        <w:fldChar w:fldCharType="end"/>
      </w:r>
    </w:p>
    <w:p w14:paraId="04BC1084">
      <w:pPr>
        <w:pStyle w:val="26"/>
        <w:rPr>
          <w:rFonts w:ascii="Calibri" w:hAnsi="Calibri"/>
          <w:caps w:val="0"/>
          <w:kern w:val="2"/>
          <w:sz w:val="21"/>
          <w:szCs w:val="22"/>
        </w:rPr>
      </w:pPr>
      <w:r>
        <w:fldChar w:fldCharType="begin"/>
      </w:r>
      <w:r>
        <w:instrText xml:space="preserve"> HYPERLINK \l "_Toc2272567" </w:instrText>
      </w:r>
      <w:r>
        <w:fldChar w:fldCharType="separate"/>
      </w:r>
      <w:r>
        <w:rPr>
          <w:rStyle w:val="42"/>
          <w:rFonts w:hint="eastAsia"/>
          <w:color w:val="auto"/>
        </w:rPr>
        <w:t>第四章</w:t>
      </w:r>
      <w:r>
        <w:rPr>
          <w:rStyle w:val="42"/>
          <w:color w:val="auto"/>
        </w:rPr>
        <w:t xml:space="preserve">  </w:t>
      </w:r>
      <w:r>
        <w:rPr>
          <w:rStyle w:val="42"/>
          <w:rFonts w:hint="eastAsia"/>
          <w:color w:val="auto"/>
        </w:rPr>
        <w:t>投标文件格式</w:t>
      </w:r>
      <w:r>
        <w:tab/>
      </w:r>
      <w:r>
        <w:fldChar w:fldCharType="begin"/>
      </w:r>
      <w:r>
        <w:instrText xml:space="preserve"> PAGEREF _Toc2272567 \h </w:instrText>
      </w:r>
      <w:r>
        <w:fldChar w:fldCharType="separate"/>
      </w:r>
      <w:r>
        <w:t>67</w:t>
      </w:r>
      <w:r>
        <w:fldChar w:fldCharType="end"/>
      </w:r>
      <w:r>
        <w:fldChar w:fldCharType="end"/>
      </w:r>
    </w:p>
    <w:p w14:paraId="3DD257B8">
      <w:pPr>
        <w:pStyle w:val="26"/>
        <w:rPr>
          <w:rFonts w:ascii="Calibri" w:hAnsi="Calibri"/>
          <w:caps w:val="0"/>
          <w:kern w:val="2"/>
          <w:sz w:val="21"/>
          <w:szCs w:val="22"/>
        </w:rPr>
      </w:pPr>
      <w:r>
        <w:fldChar w:fldCharType="begin"/>
      </w:r>
      <w:r>
        <w:instrText xml:space="preserve"> HYPERLINK \l "_Toc2272568" </w:instrText>
      </w:r>
      <w:r>
        <w:fldChar w:fldCharType="separate"/>
      </w:r>
      <w:r>
        <w:rPr>
          <w:rStyle w:val="42"/>
          <w:rFonts w:hint="eastAsia"/>
          <w:color w:val="auto"/>
        </w:rPr>
        <w:t>第五章</w:t>
      </w:r>
      <w:r>
        <w:rPr>
          <w:rStyle w:val="42"/>
          <w:color w:val="auto"/>
        </w:rPr>
        <w:t xml:space="preserve">  </w:t>
      </w:r>
      <w:r>
        <w:rPr>
          <w:rStyle w:val="42"/>
          <w:rFonts w:hint="eastAsia"/>
          <w:color w:val="auto"/>
        </w:rPr>
        <w:t>技术条件（工程建设标准）</w:t>
      </w:r>
      <w:r>
        <w:tab/>
      </w:r>
      <w:r>
        <w:fldChar w:fldCharType="begin"/>
      </w:r>
      <w:r>
        <w:instrText xml:space="preserve"> PAGEREF _Toc2272568 \h </w:instrText>
      </w:r>
      <w:r>
        <w:fldChar w:fldCharType="separate"/>
      </w:r>
      <w:r>
        <w:t>83</w:t>
      </w:r>
      <w:r>
        <w:fldChar w:fldCharType="end"/>
      </w:r>
      <w:r>
        <w:fldChar w:fldCharType="end"/>
      </w:r>
    </w:p>
    <w:p w14:paraId="497BF76C">
      <w:pPr>
        <w:pStyle w:val="26"/>
        <w:rPr>
          <w:rFonts w:ascii="Calibri" w:hAnsi="Calibri"/>
          <w:caps w:val="0"/>
          <w:kern w:val="2"/>
          <w:sz w:val="21"/>
          <w:szCs w:val="22"/>
        </w:rPr>
      </w:pPr>
      <w:r>
        <w:fldChar w:fldCharType="begin"/>
      </w:r>
      <w:r>
        <w:instrText xml:space="preserve"> HYPERLINK \l "_Toc2272569" </w:instrText>
      </w:r>
      <w:r>
        <w:fldChar w:fldCharType="separate"/>
      </w:r>
      <w:r>
        <w:rPr>
          <w:rStyle w:val="42"/>
          <w:rFonts w:hint="eastAsia"/>
          <w:color w:val="auto"/>
        </w:rPr>
        <w:t>第六章</w:t>
      </w:r>
      <w:r>
        <w:rPr>
          <w:rStyle w:val="42"/>
          <w:color w:val="auto"/>
        </w:rPr>
        <w:t xml:space="preserve">  </w:t>
      </w:r>
      <w:r>
        <w:rPr>
          <w:rStyle w:val="42"/>
          <w:rFonts w:hint="eastAsia"/>
          <w:color w:val="auto"/>
        </w:rPr>
        <w:t>图纸及勘察资料</w:t>
      </w:r>
      <w:r>
        <w:tab/>
      </w:r>
      <w:r>
        <w:fldChar w:fldCharType="begin"/>
      </w:r>
      <w:r>
        <w:instrText xml:space="preserve"> PAGEREF _Toc2272569 \h </w:instrText>
      </w:r>
      <w:r>
        <w:fldChar w:fldCharType="separate"/>
      </w:r>
      <w:r>
        <w:t>94</w:t>
      </w:r>
      <w:r>
        <w:fldChar w:fldCharType="end"/>
      </w:r>
      <w:r>
        <w:fldChar w:fldCharType="end"/>
      </w:r>
    </w:p>
    <w:p w14:paraId="33CFD250">
      <w:pPr>
        <w:pStyle w:val="26"/>
        <w:rPr>
          <w:rFonts w:ascii="Calibri" w:hAnsi="Calibri"/>
          <w:caps w:val="0"/>
          <w:kern w:val="2"/>
          <w:sz w:val="21"/>
          <w:szCs w:val="22"/>
        </w:rPr>
      </w:pPr>
      <w:r>
        <w:fldChar w:fldCharType="begin"/>
      </w:r>
      <w:r>
        <w:instrText xml:space="preserve"> HYPERLINK \l "_Toc2272570" </w:instrText>
      </w:r>
      <w:r>
        <w:fldChar w:fldCharType="separate"/>
      </w:r>
      <w:r>
        <w:rPr>
          <w:rStyle w:val="42"/>
          <w:rFonts w:hint="eastAsia"/>
          <w:color w:val="auto"/>
        </w:rPr>
        <w:t>第七章</w:t>
      </w:r>
      <w:r>
        <w:rPr>
          <w:rStyle w:val="42"/>
          <w:color w:val="auto"/>
        </w:rPr>
        <w:t xml:space="preserve">  </w:t>
      </w:r>
      <w:r>
        <w:rPr>
          <w:rStyle w:val="42"/>
          <w:rFonts w:hint="eastAsia"/>
          <w:color w:val="auto"/>
        </w:rPr>
        <w:t>工程量清单</w:t>
      </w:r>
      <w:r>
        <w:tab/>
      </w:r>
      <w:r>
        <w:fldChar w:fldCharType="begin"/>
      </w:r>
      <w:r>
        <w:instrText xml:space="preserve"> PAGEREF _Toc2272570 \h </w:instrText>
      </w:r>
      <w:r>
        <w:fldChar w:fldCharType="separate"/>
      </w:r>
      <w:r>
        <w:t>95</w:t>
      </w:r>
      <w:r>
        <w:fldChar w:fldCharType="end"/>
      </w:r>
      <w:r>
        <w:fldChar w:fldCharType="end"/>
      </w:r>
    </w:p>
    <w:p w14:paraId="46C40601">
      <w:pPr>
        <w:pStyle w:val="26"/>
        <w:rPr>
          <w:rFonts w:ascii="Calibri" w:hAnsi="Calibri"/>
          <w:caps w:val="0"/>
          <w:kern w:val="2"/>
          <w:sz w:val="21"/>
          <w:szCs w:val="22"/>
        </w:rPr>
      </w:pPr>
      <w:r>
        <w:fldChar w:fldCharType="begin"/>
      </w:r>
      <w:r>
        <w:instrText xml:space="preserve"> HYPERLINK \l "_Toc2272571" </w:instrText>
      </w:r>
      <w:r>
        <w:fldChar w:fldCharType="separate"/>
      </w:r>
      <w:r>
        <w:rPr>
          <w:rStyle w:val="42"/>
          <w:rFonts w:hint="eastAsia"/>
          <w:color w:val="auto"/>
        </w:rPr>
        <w:t>第八章</w:t>
      </w:r>
      <w:r>
        <w:rPr>
          <w:rStyle w:val="42"/>
          <w:color w:val="auto"/>
        </w:rPr>
        <w:t xml:space="preserve">  </w:t>
      </w:r>
      <w:r>
        <w:rPr>
          <w:rStyle w:val="42"/>
          <w:rFonts w:hint="eastAsia"/>
          <w:color w:val="auto"/>
        </w:rPr>
        <w:t>最高投标限价</w:t>
      </w:r>
      <w:r>
        <w:tab/>
      </w:r>
      <w:r>
        <w:fldChar w:fldCharType="begin"/>
      </w:r>
      <w:r>
        <w:instrText xml:space="preserve"> PAGEREF _Toc2272571 \h </w:instrText>
      </w:r>
      <w:r>
        <w:fldChar w:fldCharType="separate"/>
      </w:r>
      <w:r>
        <w:t>96</w:t>
      </w:r>
      <w:r>
        <w:fldChar w:fldCharType="end"/>
      </w:r>
      <w:r>
        <w:fldChar w:fldCharType="end"/>
      </w:r>
    </w:p>
    <w:p w14:paraId="69271E04">
      <w:pPr>
        <w:widowControl/>
        <w:jc w:val="left"/>
        <w:rPr>
          <w:rFonts w:ascii="Arial" w:hAnsi="Arial"/>
          <w:b/>
          <w:kern w:val="44"/>
          <w:sz w:val="28"/>
          <w:szCs w:val="28"/>
        </w:rPr>
      </w:pPr>
      <w:r>
        <w:br w:type="page"/>
      </w:r>
    </w:p>
    <w:p w14:paraId="1CB76E80">
      <w:pPr>
        <w:pStyle w:val="3"/>
        <w:tabs>
          <w:tab w:val="center" w:pos="4535"/>
          <w:tab w:val="left" w:pos="6825"/>
        </w:tabs>
      </w:pPr>
      <w:r>
        <w:tab/>
      </w:r>
      <w:r>
        <w:fldChar w:fldCharType="end"/>
      </w:r>
      <w:bookmarkStart w:id="0" w:name="_Toc2272545"/>
      <w:r>
        <w:rPr>
          <w:rFonts w:hint="eastAsia"/>
        </w:rPr>
        <w:t>第一章</w:t>
      </w:r>
      <w:r>
        <w:t xml:space="preserve">  </w:t>
      </w:r>
      <w:r>
        <w:rPr>
          <w:rFonts w:hint="eastAsia"/>
        </w:rPr>
        <w:t>投标须知</w:t>
      </w:r>
      <w:bookmarkEnd w:id="0"/>
    </w:p>
    <w:p w14:paraId="4416DF52">
      <w:pPr>
        <w:pStyle w:val="7"/>
        <w:rPr>
          <w:color w:val="auto"/>
        </w:rPr>
      </w:pPr>
      <w:bookmarkStart w:id="1" w:name="_Toc2272546"/>
      <w:r>
        <w:rPr>
          <w:rFonts w:hint="eastAsia"/>
          <w:color w:val="auto"/>
        </w:rPr>
        <w:t>一、投标须知前附表</w:t>
      </w:r>
      <w:bookmarkEnd w:id="1"/>
    </w:p>
    <w:p w14:paraId="3C8216D2">
      <w:pPr>
        <w:pStyle w:val="8"/>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5"/>
        <w:tblW w:w="9350" w:type="dxa"/>
        <w:tblInd w:w="12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2"/>
        <w:gridCol w:w="981"/>
        <w:gridCol w:w="1810"/>
        <w:gridCol w:w="5857"/>
      </w:tblGrid>
      <w:tr w14:paraId="6C5CDA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blHeader/>
        </w:trPr>
        <w:tc>
          <w:tcPr>
            <w:tcW w:w="702" w:type="dxa"/>
            <w:tcBorders>
              <w:top w:val="double" w:color="auto" w:sz="4" w:space="0"/>
              <w:left w:val="double" w:color="auto" w:sz="4" w:space="0"/>
              <w:bottom w:val="single" w:color="auto" w:sz="4" w:space="0"/>
              <w:right w:val="single" w:color="auto" w:sz="4" w:space="0"/>
            </w:tcBorders>
            <w:shd w:val="clear" w:color="auto" w:fill="FFFFFF" w:themeFill="background1"/>
            <w:vAlign w:val="center"/>
          </w:tcPr>
          <w:p w14:paraId="65B23B72">
            <w:pPr>
              <w:rPr>
                <w:rFonts w:ascii="宋体" w:hAnsi="宋体"/>
                <w:szCs w:val="21"/>
              </w:rPr>
            </w:pPr>
            <w:r>
              <w:rPr>
                <w:rFonts w:hint="eastAsia" w:ascii="宋体" w:hAnsi="宋体"/>
                <w:szCs w:val="21"/>
              </w:rPr>
              <w:t>项目</w:t>
            </w:r>
          </w:p>
        </w:tc>
        <w:tc>
          <w:tcPr>
            <w:tcW w:w="981"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019F775C">
            <w:pPr>
              <w:rPr>
                <w:rFonts w:ascii="宋体" w:hAnsi="宋体"/>
                <w:szCs w:val="21"/>
              </w:rPr>
            </w:pPr>
            <w:r>
              <w:rPr>
                <w:rFonts w:hint="eastAsia" w:ascii="宋体" w:hAnsi="宋体"/>
                <w:szCs w:val="21"/>
              </w:rPr>
              <w:t>条款号</w:t>
            </w:r>
          </w:p>
        </w:tc>
        <w:tc>
          <w:tcPr>
            <w:tcW w:w="1810"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5DB2A9F6">
            <w:pPr>
              <w:ind w:firstLine="458"/>
              <w:rPr>
                <w:rFonts w:ascii="宋体" w:hAnsi="宋体"/>
                <w:szCs w:val="21"/>
              </w:rPr>
            </w:pPr>
            <w:r>
              <w:rPr>
                <w:rFonts w:hint="eastAsia" w:ascii="宋体" w:hAnsi="宋体"/>
                <w:szCs w:val="21"/>
              </w:rPr>
              <w:t>内容</w:t>
            </w:r>
          </w:p>
        </w:tc>
        <w:tc>
          <w:tcPr>
            <w:tcW w:w="5857" w:type="dxa"/>
            <w:tcBorders>
              <w:top w:val="double" w:color="auto" w:sz="4" w:space="0"/>
              <w:left w:val="single" w:color="auto" w:sz="4" w:space="0"/>
              <w:bottom w:val="single" w:color="auto" w:sz="4" w:space="0"/>
              <w:right w:val="double" w:color="auto" w:sz="4" w:space="0"/>
            </w:tcBorders>
            <w:shd w:val="clear" w:color="auto" w:fill="FFFFFF" w:themeFill="background1"/>
            <w:vAlign w:val="center"/>
          </w:tcPr>
          <w:p w14:paraId="2A2F1C49">
            <w:pPr>
              <w:pStyle w:val="20"/>
              <w:ind w:firstLine="458"/>
              <w:jc w:val="center"/>
              <w:rPr>
                <w:rFonts w:ascii="宋体" w:hAnsi="宋体"/>
                <w:szCs w:val="21"/>
              </w:rPr>
            </w:pPr>
            <w:r>
              <w:rPr>
                <w:rFonts w:hint="eastAsia" w:ascii="宋体" w:hAnsi="宋体"/>
                <w:szCs w:val="21"/>
              </w:rPr>
              <w:t>说明与要求</w:t>
            </w:r>
          </w:p>
        </w:tc>
      </w:tr>
      <w:tr w14:paraId="43632F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12E0997">
            <w:pPr>
              <w:rPr>
                <w:rFonts w:ascii="宋体" w:hAnsi="宋体"/>
                <w:szCs w:val="21"/>
              </w:rPr>
            </w:pPr>
            <w:r>
              <w:rPr>
                <w:rFonts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32CA30">
            <w:pPr>
              <w:rPr>
                <w:rFonts w:ascii="宋体" w:hAnsi="宋体"/>
                <w:szCs w:val="21"/>
              </w:rPr>
            </w:pP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834F3C">
            <w:pPr>
              <w:rPr>
                <w:rFonts w:ascii="宋体" w:hAnsi="宋体"/>
                <w:szCs w:val="21"/>
              </w:rPr>
            </w:pPr>
            <w:r>
              <w:rPr>
                <w:rFonts w:hint="eastAsia" w:ascii="宋体" w:hAnsi="宋体"/>
                <w:szCs w:val="21"/>
              </w:rPr>
              <w:t>定义</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1836253">
            <w:pPr>
              <w:rPr>
                <w:rFonts w:ascii="宋体" w:hAnsi="宋体"/>
                <w:szCs w:val="21"/>
                <w:highlight w:val="none"/>
              </w:rPr>
            </w:pPr>
            <w:r>
              <w:rPr>
                <w:rFonts w:hint="eastAsia" w:ascii="宋体" w:hAnsi="宋体"/>
                <w:szCs w:val="21"/>
                <w:highlight w:val="none"/>
              </w:rPr>
              <w:t>招标人（即发包人）：</w:t>
            </w:r>
            <w:r>
              <w:rPr>
                <w:rFonts w:hint="eastAsia" w:ascii="宋体" w:hAnsi="宋体"/>
                <w:szCs w:val="21"/>
                <w:highlight w:val="none"/>
                <w:u w:val="single"/>
              </w:rPr>
              <w:t>广州市白云城市建设投资有限公司</w:t>
            </w:r>
          </w:p>
          <w:p w14:paraId="385FE677">
            <w:pPr>
              <w:rPr>
                <w:rFonts w:ascii="宋体" w:hAnsi="宋体"/>
                <w:szCs w:val="21"/>
                <w:highlight w:val="none"/>
              </w:rPr>
            </w:pPr>
            <w:r>
              <w:rPr>
                <w:rFonts w:hint="eastAsia" w:ascii="宋体" w:hAnsi="宋体"/>
                <w:szCs w:val="21"/>
                <w:highlight w:val="none"/>
              </w:rPr>
              <w:t>项目建设管理单位：</w:t>
            </w:r>
            <w:r>
              <w:rPr>
                <w:rFonts w:hint="eastAsia" w:ascii="宋体" w:hAnsi="宋体"/>
                <w:szCs w:val="21"/>
                <w:highlight w:val="none"/>
                <w:u w:val="single"/>
              </w:rPr>
              <w:t>广州市白云城市建设投资有限公司</w:t>
            </w:r>
          </w:p>
          <w:p w14:paraId="521934AD">
            <w:pPr>
              <w:rPr>
                <w:rFonts w:ascii="宋体" w:hAnsi="宋体"/>
                <w:szCs w:val="21"/>
                <w:highlight w:val="none"/>
              </w:rPr>
            </w:pPr>
            <w:r>
              <w:rPr>
                <w:rFonts w:hint="eastAsia" w:ascii="宋体" w:hAnsi="宋体"/>
                <w:szCs w:val="21"/>
                <w:highlight w:val="none"/>
              </w:rPr>
              <w:t>招标代理：</w:t>
            </w:r>
            <w:r>
              <w:rPr>
                <w:rFonts w:hint="eastAsia" w:ascii="宋体" w:hAnsi="宋体"/>
                <w:szCs w:val="21"/>
                <w:highlight w:val="none"/>
                <w:u w:val="single"/>
              </w:rPr>
              <w:t>广州市白云工程咨询管理有限公司</w:t>
            </w:r>
          </w:p>
          <w:p w14:paraId="2C06BBB2">
            <w:pPr>
              <w:rPr>
                <w:rFonts w:hint="default" w:ascii="宋体" w:hAnsi="宋体" w:eastAsia="宋体"/>
                <w:szCs w:val="21"/>
                <w:highlight w:val="none"/>
                <w:u w:val="single"/>
                <w:lang w:val="en-US" w:eastAsia="zh-CN"/>
              </w:rPr>
            </w:pPr>
            <w:r>
              <w:rPr>
                <w:rFonts w:hint="eastAsia" w:ascii="宋体" w:hAnsi="宋体"/>
                <w:szCs w:val="21"/>
                <w:highlight w:val="none"/>
              </w:rPr>
              <w:t>设计单位：</w:t>
            </w:r>
            <w:r>
              <w:rPr>
                <w:rFonts w:hint="eastAsia" w:ascii="宋体" w:hAnsi="宋体"/>
                <w:szCs w:val="21"/>
                <w:highlight w:val="none"/>
                <w:u w:val="single"/>
                <w:lang w:eastAsia="zh-CN"/>
              </w:rPr>
              <w:t xml:space="preserve"> </w:t>
            </w:r>
            <w:r>
              <w:rPr>
                <w:rFonts w:hint="eastAsia" w:ascii="宋体" w:hAnsi="宋体"/>
                <w:szCs w:val="21"/>
                <w:highlight w:val="none"/>
                <w:u w:val="single"/>
                <w:lang w:val="en-US" w:eastAsia="zh-CN"/>
              </w:rPr>
              <w:t xml:space="preserve">广州市设计院集团有限公司 </w:t>
            </w:r>
          </w:p>
          <w:p w14:paraId="195B7641">
            <w:pPr>
              <w:rPr>
                <w:rFonts w:ascii="宋体" w:hAnsi="宋体"/>
                <w:szCs w:val="21"/>
                <w:highlight w:val="none"/>
                <w:u w:val="single"/>
              </w:rPr>
            </w:pPr>
            <w:r>
              <w:rPr>
                <w:rFonts w:hint="eastAsia" w:ascii="宋体" w:hAnsi="宋体"/>
                <w:szCs w:val="21"/>
                <w:highlight w:val="none"/>
              </w:rPr>
              <w:t>监理单位：</w:t>
            </w:r>
            <w:r>
              <w:rPr>
                <w:rFonts w:hint="eastAsia" w:ascii="宋体" w:hAnsi="宋体"/>
                <w:szCs w:val="21"/>
                <w:highlight w:val="none"/>
                <w:u w:val="single"/>
              </w:rPr>
              <w:t>/</w:t>
            </w:r>
          </w:p>
          <w:p w14:paraId="64D4663D">
            <w:pPr>
              <w:rPr>
                <w:rFonts w:ascii="宋体" w:hAnsi="宋体"/>
                <w:szCs w:val="21"/>
                <w:highlight w:val="none"/>
              </w:rPr>
            </w:pPr>
            <w:r>
              <w:rPr>
                <w:rFonts w:hint="eastAsia" w:ascii="宋体" w:hAnsi="宋体"/>
                <w:szCs w:val="21"/>
                <w:highlight w:val="none"/>
              </w:rPr>
              <w:t>检测机构：</w:t>
            </w:r>
            <w:r>
              <w:rPr>
                <w:rFonts w:hint="eastAsia" w:ascii="宋体" w:hAnsi="宋体"/>
                <w:szCs w:val="21"/>
                <w:highlight w:val="none"/>
                <w:u w:val="single"/>
              </w:rPr>
              <w:t>/</w:t>
            </w:r>
          </w:p>
        </w:tc>
      </w:tr>
      <w:tr w14:paraId="7FD061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F117126">
            <w:pPr>
              <w:rPr>
                <w:rFonts w:ascii="宋体" w:hAnsi="宋体"/>
                <w:szCs w:val="21"/>
              </w:rPr>
            </w:pPr>
            <w:r>
              <w:rPr>
                <w:rFonts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2E8DB4">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FF167E">
            <w:pPr>
              <w:rPr>
                <w:rFonts w:ascii="宋体" w:hAnsi="宋体"/>
                <w:szCs w:val="21"/>
              </w:rPr>
            </w:pPr>
            <w:r>
              <w:rPr>
                <w:rFonts w:hint="eastAsia" w:ascii="宋体" w:hAnsi="宋体"/>
                <w:szCs w:val="21"/>
              </w:rPr>
              <w:t>工程名称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C0ED364">
            <w:pPr>
              <w:rPr>
                <w:rFonts w:ascii="宋体" w:hAnsi="宋体"/>
                <w:szCs w:val="21"/>
                <w:u w:val="single"/>
              </w:rPr>
            </w:pPr>
            <w:r>
              <w:rPr>
                <w:rFonts w:hint="eastAsia" w:ascii="宋体" w:hAnsi="宋体"/>
                <w:szCs w:val="21"/>
                <w:u w:val="single"/>
                <w:lang w:eastAsia="zh-CN"/>
              </w:rPr>
              <w:t>广州铁路枢纽东北货车外绕线项目双岗村安置房建设项目</w:t>
            </w:r>
            <w:r>
              <w:rPr>
                <w:rFonts w:hint="eastAsia" w:ascii="宋体" w:hAnsi="宋体"/>
                <w:szCs w:val="21"/>
                <w:u w:val="single"/>
              </w:rPr>
              <w:t>施工总承包</w:t>
            </w:r>
          </w:p>
        </w:tc>
      </w:tr>
      <w:tr w14:paraId="0BCB3A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8315C66">
            <w:pPr>
              <w:rPr>
                <w:rFonts w:ascii="宋体" w:hAnsi="宋体"/>
                <w:szCs w:val="21"/>
              </w:rPr>
            </w:pPr>
            <w:r>
              <w:rPr>
                <w:rFonts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B2B376">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9B79D4">
            <w:pPr>
              <w:rPr>
                <w:rFonts w:ascii="宋体" w:hAnsi="宋体"/>
                <w:szCs w:val="21"/>
              </w:rPr>
            </w:pPr>
            <w:r>
              <w:rPr>
                <w:rFonts w:hint="eastAsia" w:ascii="宋体" w:hAnsi="宋体"/>
                <w:szCs w:val="21"/>
              </w:rPr>
              <w:t>建设地点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99D8A30">
            <w:pPr>
              <w:rPr>
                <w:rFonts w:ascii="宋体" w:hAnsi="宋体"/>
                <w:szCs w:val="21"/>
                <w:u w:val="single"/>
              </w:rPr>
            </w:pPr>
            <w:r>
              <w:rPr>
                <w:rFonts w:hint="eastAsia" w:ascii="宋体" w:hAnsi="宋体"/>
                <w:szCs w:val="21"/>
                <w:u w:val="single"/>
              </w:rPr>
              <w:t>详见本工程招标公告。</w:t>
            </w:r>
          </w:p>
        </w:tc>
      </w:tr>
      <w:tr w14:paraId="43AA94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E9FF6EE">
            <w:pPr>
              <w:rPr>
                <w:rFonts w:ascii="宋体" w:hAnsi="宋体"/>
                <w:szCs w:val="21"/>
              </w:rPr>
            </w:pPr>
            <w:r>
              <w:rPr>
                <w:rFonts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D0CCB9">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4A9AE4">
            <w:pPr>
              <w:rPr>
                <w:rFonts w:ascii="宋体" w:hAnsi="宋体"/>
                <w:szCs w:val="21"/>
              </w:rPr>
            </w:pPr>
            <w:r>
              <w:rPr>
                <w:rFonts w:hint="eastAsia" w:ascii="宋体" w:hAnsi="宋体"/>
                <w:szCs w:val="21"/>
              </w:rPr>
              <w:t>建设规模</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B24F3D2">
            <w:pPr>
              <w:rPr>
                <w:rFonts w:ascii="宋体" w:hAnsi="宋体"/>
                <w:szCs w:val="21"/>
                <w:u w:val="single"/>
              </w:rPr>
            </w:pPr>
            <w:r>
              <w:rPr>
                <w:rFonts w:hint="eastAsia" w:ascii="宋体" w:hAnsi="宋体"/>
                <w:szCs w:val="21"/>
                <w:u w:val="single"/>
              </w:rPr>
              <w:t>详见本工程招标公告。</w:t>
            </w:r>
          </w:p>
        </w:tc>
      </w:tr>
      <w:tr w14:paraId="140F0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1"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217C04B">
            <w:pPr>
              <w:rPr>
                <w:rFonts w:ascii="宋体" w:hAnsi="宋体"/>
                <w:szCs w:val="21"/>
              </w:rPr>
            </w:pPr>
            <w:r>
              <w:rPr>
                <w:rFonts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38BD3C">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C08548">
            <w:pPr>
              <w:rPr>
                <w:rFonts w:ascii="宋体" w:hAnsi="宋体"/>
                <w:szCs w:val="21"/>
              </w:rPr>
            </w:pPr>
            <w:r>
              <w:rPr>
                <w:rFonts w:hint="eastAsia" w:ascii="宋体" w:hAnsi="宋体"/>
                <w:szCs w:val="21"/>
              </w:rPr>
              <w:t>承包方式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7C60DDF">
            <w:pPr>
              <w:pStyle w:val="17"/>
              <w:rPr>
                <w:rFonts w:ascii="宋体" w:hAnsi="宋体"/>
                <w:szCs w:val="21"/>
                <w:u w:val="single"/>
              </w:rPr>
            </w:pPr>
            <w:r>
              <w:rPr>
                <w:rFonts w:hint="eastAsia" w:ascii="宋体" w:hAnsi="宋体"/>
                <w:szCs w:val="21"/>
                <w:u w:val="single"/>
              </w:rPr>
              <w:t>包工、包料、包工期、包质量、包安全生产、包文明施工、包验收、包保修的承包方式。本工程为综合单价包干，工程量按实结算，绿色施工安全防护措施费包干</w:t>
            </w:r>
            <w:r>
              <w:rPr>
                <w:rFonts w:hint="eastAsia" w:ascii="宋体" w:hAnsi="宋体"/>
                <w:szCs w:val="21"/>
                <w:u w:val="single"/>
                <w:lang w:eastAsia="zh-CN"/>
              </w:rPr>
              <w:t>，</w:t>
            </w:r>
            <w:r>
              <w:rPr>
                <w:rFonts w:hint="eastAsia" w:ascii="宋体" w:hAnsi="宋体"/>
                <w:szCs w:val="21"/>
                <w:u w:val="single"/>
                <w:lang w:val="en-US" w:eastAsia="zh-CN"/>
              </w:rPr>
              <w:t>其</w:t>
            </w:r>
            <w:r>
              <w:rPr>
                <w:rFonts w:hint="eastAsia" w:ascii="宋体" w:hAnsi="宋体"/>
                <w:szCs w:val="21"/>
                <w:u w:val="single"/>
                <w:lang w:eastAsia="zh-CN"/>
              </w:rPr>
              <w:t>他措施费按实计算</w:t>
            </w:r>
            <w:r>
              <w:rPr>
                <w:rFonts w:hint="eastAsia" w:ascii="宋体" w:hAnsi="宋体"/>
                <w:szCs w:val="21"/>
                <w:u w:val="single"/>
              </w:rPr>
              <w:t>。</w:t>
            </w:r>
          </w:p>
        </w:tc>
      </w:tr>
      <w:tr w14:paraId="69019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EB75FA9">
            <w:pPr>
              <w:rPr>
                <w:rFonts w:ascii="宋体" w:hAnsi="宋体"/>
                <w:szCs w:val="21"/>
              </w:rPr>
            </w:pPr>
            <w:r>
              <w:rPr>
                <w:rFonts w:ascii="宋体" w:hAnsi="宋体"/>
                <w:szCs w:val="21"/>
              </w:rPr>
              <w:t>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DDA9C9">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C78A98">
            <w:pPr>
              <w:rPr>
                <w:rFonts w:ascii="宋体" w:hAnsi="宋体"/>
                <w:szCs w:val="21"/>
              </w:rPr>
            </w:pPr>
            <w:r>
              <w:rPr>
                <w:rFonts w:hint="eastAsia" w:ascii="宋体" w:hAnsi="宋体"/>
                <w:szCs w:val="21"/>
              </w:rPr>
              <w:t>质量标准</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F1CA562">
            <w:pPr>
              <w:rPr>
                <w:rFonts w:ascii="宋体" w:hAnsi="宋体"/>
                <w:szCs w:val="21"/>
                <w:u w:val="single"/>
              </w:rPr>
            </w:pPr>
            <w:r>
              <w:rPr>
                <w:rFonts w:hint="eastAsia" w:ascii="宋体" w:hAnsi="宋体"/>
                <w:szCs w:val="21"/>
                <w:u w:val="single"/>
              </w:rPr>
              <w:t>合格</w:t>
            </w:r>
          </w:p>
        </w:tc>
      </w:tr>
      <w:tr w14:paraId="1BF8B7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DB110F3">
            <w:pPr>
              <w:rPr>
                <w:rFonts w:ascii="宋体" w:hAnsi="宋体"/>
                <w:szCs w:val="21"/>
              </w:rPr>
            </w:pPr>
            <w:r>
              <w:rPr>
                <w:rFonts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E42AE6">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4E6D55">
            <w:pPr>
              <w:rPr>
                <w:rFonts w:ascii="宋体" w:hAnsi="宋体"/>
                <w:szCs w:val="21"/>
              </w:rPr>
            </w:pPr>
            <w:r>
              <w:rPr>
                <w:rFonts w:hint="eastAsia" w:ascii="宋体" w:hAnsi="宋体"/>
                <w:szCs w:val="21"/>
              </w:rPr>
              <w:t>招标范围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3C51D0F">
            <w:pPr>
              <w:rPr>
                <w:rFonts w:ascii="宋体" w:hAnsi="宋体"/>
                <w:szCs w:val="21"/>
                <w:u w:val="single"/>
              </w:rPr>
            </w:pPr>
            <w:r>
              <w:rPr>
                <w:rFonts w:hint="eastAsia" w:ascii="宋体" w:hAnsi="宋体"/>
                <w:szCs w:val="21"/>
                <w:u w:val="single"/>
              </w:rPr>
              <w:t>详见本工程招标公告。</w:t>
            </w:r>
          </w:p>
        </w:tc>
      </w:tr>
      <w:tr w14:paraId="54434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FACDD92">
            <w:pPr>
              <w:rPr>
                <w:rFonts w:ascii="宋体" w:hAnsi="宋体"/>
                <w:szCs w:val="21"/>
              </w:rPr>
            </w:pPr>
            <w:r>
              <w:rPr>
                <w:rFonts w:ascii="宋体" w:hAnsi="宋体"/>
                <w:szCs w:val="21"/>
              </w:rPr>
              <w:t>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BCE7B5">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11D10A">
            <w:pPr>
              <w:rPr>
                <w:rFonts w:ascii="宋体" w:hAnsi="宋体"/>
                <w:szCs w:val="21"/>
              </w:rPr>
            </w:pPr>
            <w:r>
              <w:rPr>
                <w:rFonts w:hint="eastAsia" w:ascii="宋体" w:hAnsi="宋体"/>
                <w:szCs w:val="21"/>
              </w:rPr>
              <w:t>工期要求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58D2EA5">
            <w:pPr>
              <w:pStyle w:val="17"/>
              <w:rPr>
                <w:rFonts w:ascii="宋体" w:hAnsi="宋体"/>
                <w:szCs w:val="21"/>
                <w:highlight w:val="none"/>
                <w:u w:val="single"/>
              </w:rPr>
            </w:pPr>
            <w:r>
              <w:rPr>
                <w:rFonts w:hint="eastAsia" w:ascii="宋体" w:hAnsi="宋体"/>
                <w:highlight w:val="none"/>
                <w:u w:val="single"/>
                <w:lang w:val="en-US" w:eastAsia="zh-CN"/>
              </w:rPr>
              <w:t>550</w:t>
            </w:r>
            <w:r>
              <w:rPr>
                <w:rFonts w:hint="eastAsia" w:ascii="宋体" w:hAnsi="宋体"/>
                <w:highlight w:val="none"/>
                <w:u w:val="single"/>
              </w:rPr>
              <w:t>日历天，以开工令载明开工日期起算。</w:t>
            </w:r>
          </w:p>
        </w:tc>
      </w:tr>
      <w:tr w14:paraId="64F788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497ADA6">
            <w:pPr>
              <w:rPr>
                <w:rFonts w:ascii="宋体" w:hAnsi="宋体"/>
                <w:szCs w:val="21"/>
              </w:rPr>
            </w:pPr>
            <w:r>
              <w:rPr>
                <w:rFonts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ED837C">
            <w:pPr>
              <w:rPr>
                <w:rFonts w:ascii="宋体" w:hAnsi="宋体"/>
                <w:szCs w:val="21"/>
              </w:rPr>
            </w:pPr>
            <w:r>
              <w:rPr>
                <w:rFonts w:ascii="宋体" w:hAnsi="宋体"/>
                <w:szCs w:val="21"/>
              </w:rPr>
              <w:t>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D9FF24">
            <w:pPr>
              <w:rPr>
                <w:rFonts w:ascii="宋体" w:hAnsi="宋体"/>
                <w:szCs w:val="21"/>
              </w:rPr>
            </w:pPr>
            <w:r>
              <w:rPr>
                <w:rFonts w:hint="eastAsia" w:ascii="宋体" w:hAnsi="宋体"/>
                <w:szCs w:val="21"/>
              </w:rPr>
              <w:t>资金来源</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11DF2C7">
            <w:pPr>
              <w:rPr>
                <w:rFonts w:ascii="宋体" w:hAnsi="宋体"/>
                <w:szCs w:val="21"/>
                <w:u w:val="single"/>
              </w:rPr>
            </w:pPr>
            <w:r>
              <w:rPr>
                <w:rFonts w:hint="eastAsia" w:ascii="宋体" w:hAnsi="宋体"/>
                <w:szCs w:val="21"/>
                <w:u w:val="single"/>
              </w:rPr>
              <w:t>区财政资金</w:t>
            </w:r>
          </w:p>
        </w:tc>
      </w:tr>
      <w:tr w14:paraId="0FA0EA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74D7ECA">
            <w:pPr>
              <w:rPr>
                <w:rFonts w:ascii="宋体" w:hAnsi="宋体"/>
                <w:szCs w:val="21"/>
              </w:rPr>
            </w:pPr>
            <w:r>
              <w:rPr>
                <w:rFonts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05BAD0">
            <w:pPr>
              <w:rPr>
                <w:rFonts w:ascii="宋体" w:hAnsi="宋体"/>
                <w:szCs w:val="21"/>
              </w:rPr>
            </w:pPr>
            <w:r>
              <w:rPr>
                <w:rFonts w:ascii="宋体" w:hAnsi="宋体"/>
                <w:szCs w:val="21"/>
              </w:rPr>
              <w:t>4.1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DC9694">
            <w:pPr>
              <w:rPr>
                <w:rFonts w:ascii="宋体" w:hAnsi="宋体"/>
                <w:szCs w:val="21"/>
              </w:rPr>
            </w:pPr>
            <w:r>
              <w:rPr>
                <w:rFonts w:hint="eastAsia" w:ascii="宋体" w:hAnsi="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2897D84">
            <w:pPr>
              <w:rPr>
                <w:rFonts w:ascii="宋体" w:hAnsi="宋体"/>
                <w:szCs w:val="21"/>
              </w:rPr>
            </w:pPr>
            <w:r>
              <w:rPr>
                <w:rFonts w:hint="eastAsia" w:ascii="宋体" w:hAnsi="宋体"/>
                <w:szCs w:val="21"/>
              </w:rPr>
              <w:t>详见本工程招标公告。</w:t>
            </w:r>
          </w:p>
        </w:tc>
      </w:tr>
      <w:tr w14:paraId="4897D3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B623662">
            <w:pPr>
              <w:rPr>
                <w:rFonts w:ascii="宋体" w:hAnsi="宋体"/>
                <w:szCs w:val="21"/>
              </w:rPr>
            </w:pPr>
            <w:r>
              <w:rPr>
                <w:rFonts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CD19BA">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60E363">
            <w:pPr>
              <w:rPr>
                <w:rFonts w:ascii="宋体" w:hAnsi="宋体"/>
                <w:szCs w:val="21"/>
              </w:rPr>
            </w:pPr>
            <w:r>
              <w:rPr>
                <w:rFonts w:hint="eastAsia" w:ascii="宋体" w:hAnsi="宋体"/>
                <w:szCs w:val="21"/>
              </w:rPr>
              <w:t>资格审查方式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4003FAD">
            <w:pPr>
              <w:rPr>
                <w:rFonts w:ascii="宋体" w:hAnsi="宋体"/>
                <w:szCs w:val="21"/>
              </w:rPr>
            </w:pPr>
            <w:r>
              <w:rPr>
                <w:rFonts w:hint="eastAsia" w:ascii="宋体" w:hAnsi="宋体"/>
                <w:szCs w:val="21"/>
              </w:rPr>
              <w:t>详见本工程招标公告。</w:t>
            </w:r>
          </w:p>
        </w:tc>
      </w:tr>
      <w:tr w14:paraId="380DB6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39C6E78">
            <w:pPr>
              <w:rPr>
                <w:rFonts w:ascii="宋体" w:hAnsi="宋体"/>
                <w:szCs w:val="21"/>
              </w:rPr>
            </w:pPr>
            <w:r>
              <w:rPr>
                <w:rFonts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46B0AF">
            <w:pPr>
              <w:rPr>
                <w:rFonts w:ascii="宋体" w:hAnsi="宋体"/>
                <w:szCs w:val="21"/>
              </w:rPr>
            </w:pPr>
            <w:r>
              <w:rPr>
                <w:rFonts w:ascii="宋体" w:hAnsi="宋体"/>
                <w:szCs w:val="21"/>
              </w:rPr>
              <w:t>13.1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F5012A">
            <w:pPr>
              <w:rPr>
                <w:rFonts w:ascii="宋体" w:hAnsi="宋体"/>
                <w:szCs w:val="21"/>
              </w:rPr>
            </w:pPr>
            <w:r>
              <w:rPr>
                <w:rFonts w:hint="eastAsia" w:ascii="宋体" w:hAnsi="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C8F1462">
            <w:pPr>
              <w:rPr>
                <w:rFonts w:ascii="宋体" w:hAnsi="宋体"/>
                <w:szCs w:val="21"/>
              </w:rPr>
            </w:pPr>
            <w:r>
              <w:rPr>
                <w:rFonts w:hint="eastAsia" w:ascii="宋体" w:hAnsi="宋体"/>
                <w:szCs w:val="21"/>
              </w:rPr>
              <w:t>工程量清单计价</w:t>
            </w:r>
            <w:r>
              <w:rPr>
                <w:rFonts w:hint="eastAsia"/>
                <w:szCs w:val="21"/>
              </w:rPr>
              <w:t>，按国家、省有关计价规范执行及合同条款相关约定。</w:t>
            </w:r>
          </w:p>
        </w:tc>
      </w:tr>
      <w:tr w14:paraId="4119E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125610B">
            <w:pPr>
              <w:rPr>
                <w:rFonts w:ascii="宋体" w:hAnsi="宋体"/>
                <w:szCs w:val="21"/>
              </w:rPr>
            </w:pPr>
            <w:r>
              <w:rPr>
                <w:rFonts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888D7">
            <w:pPr>
              <w:rPr>
                <w:rFonts w:ascii="宋体" w:hAnsi="宋体"/>
                <w:szCs w:val="21"/>
              </w:rPr>
            </w:pPr>
            <w:r>
              <w:rPr>
                <w:rFonts w:ascii="宋体" w:hAnsi="宋体"/>
                <w:szCs w:val="21"/>
              </w:rPr>
              <w:t>15.1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76492A">
            <w:pPr>
              <w:rPr>
                <w:rFonts w:ascii="宋体" w:hAnsi="宋体"/>
                <w:szCs w:val="21"/>
              </w:rPr>
            </w:pPr>
            <w:r>
              <w:rPr>
                <w:rFonts w:hint="eastAsia" w:ascii="宋体" w:hAnsi="宋体"/>
                <w:szCs w:val="21"/>
              </w:rPr>
              <w:t>投标有效期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0E1CA48">
            <w:pPr>
              <w:rPr>
                <w:rFonts w:ascii="宋体" w:hAnsi="宋体"/>
                <w:szCs w:val="21"/>
                <w:u w:val="single"/>
              </w:rPr>
            </w:pPr>
            <w:r>
              <w:rPr>
                <w:rFonts w:ascii="宋体" w:hAnsi="宋体"/>
                <w:szCs w:val="21"/>
                <w:u w:val="single"/>
              </w:rPr>
              <w:t>120</w:t>
            </w:r>
            <w:r>
              <w:rPr>
                <w:rFonts w:hint="eastAsia" w:ascii="宋体" w:hAnsi="宋体"/>
                <w:szCs w:val="21"/>
              </w:rPr>
              <w:t>日历天。（</w:t>
            </w:r>
            <w:r>
              <w:rPr>
                <w:rFonts w:hint="eastAsia" w:ascii="宋体" w:hAnsi="宋体"/>
                <w:szCs w:val="21"/>
                <w:u w:val="single"/>
              </w:rPr>
              <w:t>从递交投标文件截止之日计起</w:t>
            </w:r>
            <w:r>
              <w:rPr>
                <w:rFonts w:hint="eastAsia" w:ascii="宋体" w:hAnsi="宋体"/>
                <w:szCs w:val="21"/>
              </w:rPr>
              <w:t>）</w:t>
            </w:r>
          </w:p>
        </w:tc>
      </w:tr>
      <w:tr w14:paraId="190107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A65875A">
            <w:pPr>
              <w:rPr>
                <w:rFonts w:ascii="宋体" w:hAnsi="宋体"/>
                <w:szCs w:val="21"/>
              </w:rPr>
            </w:pPr>
            <w:r>
              <w:rPr>
                <w:rFonts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064403">
            <w:pPr>
              <w:rPr>
                <w:rFonts w:ascii="宋体" w:hAnsi="宋体"/>
                <w:szCs w:val="21"/>
              </w:rPr>
            </w:pPr>
            <w:r>
              <w:rPr>
                <w:rFonts w:ascii="宋体" w:hAnsi="宋体"/>
                <w:szCs w:val="21"/>
              </w:rPr>
              <w:t>16.1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6C0965">
            <w:pPr>
              <w:rPr>
                <w:rFonts w:ascii="宋体" w:hAnsi="宋体" w:cs="宋体"/>
                <w:szCs w:val="21"/>
              </w:rPr>
            </w:pPr>
            <w:r>
              <w:rPr>
                <w:rFonts w:hint="eastAsia" w:ascii="宋体" w:hAnsi="宋体" w:cs="宋体"/>
                <w:szCs w:val="21"/>
              </w:rPr>
              <w:t>投标保证金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EB14D85">
            <w:pPr>
              <w:pStyle w:val="2"/>
              <w:rPr>
                <w:rFonts w:hAnsi="宋体" w:cs="宋体"/>
                <w:b/>
              </w:rPr>
            </w:pPr>
            <w:r>
              <w:rPr>
                <w:rFonts w:hint="eastAsia" w:hAnsi="宋体" w:cs="宋体"/>
                <w:b/>
                <w:color w:val="000000"/>
                <w:kern w:val="0"/>
                <w:sz w:val="22"/>
              </w:rPr>
              <w:t>方式一：本项目不收投标保证金。</w:t>
            </w:r>
          </w:p>
          <w:p w14:paraId="62F7BB62">
            <w:pPr>
              <w:widowControl/>
              <w:jc w:val="left"/>
              <w:rPr>
                <w:rFonts w:ascii="宋体" w:hAnsi="宋体" w:cs="宋体"/>
                <w:bCs/>
                <w:strike/>
                <w:color w:val="000000"/>
                <w:kern w:val="0"/>
                <w:sz w:val="22"/>
              </w:rPr>
            </w:pPr>
            <w:r>
              <w:rPr>
                <w:rFonts w:hint="eastAsia" w:ascii="宋体" w:hAnsi="宋体" w:cs="宋体"/>
                <w:b/>
                <w:strike/>
                <w:color w:val="000000"/>
                <w:kern w:val="0"/>
                <w:sz w:val="22"/>
              </w:rPr>
              <w:t>方式二：本项目收取投标保证金</w:t>
            </w:r>
            <w:r>
              <w:rPr>
                <w:rFonts w:hint="eastAsia" w:ascii="宋体" w:hAnsi="宋体" w:cs="宋体"/>
                <w:bCs/>
                <w:strike/>
                <w:color w:val="000000"/>
                <w:kern w:val="0"/>
                <w:sz w:val="22"/>
                <w:u w:val="single"/>
              </w:rPr>
              <w:t xml:space="preserve">      </w:t>
            </w:r>
            <w:r>
              <w:rPr>
                <w:rFonts w:hint="eastAsia" w:ascii="宋体" w:hAnsi="宋体" w:cs="宋体"/>
                <w:bCs/>
                <w:strike/>
                <w:color w:val="000000"/>
                <w:kern w:val="0"/>
                <w:sz w:val="22"/>
              </w:rPr>
              <w:t>万元人民币，缴纳时间在</w:t>
            </w:r>
            <w:r>
              <w:rPr>
                <w:rFonts w:hint="eastAsia" w:ascii="宋体" w:hAnsi="宋体" w:cs="宋体"/>
                <w:bCs/>
                <w:strike/>
                <w:color w:val="000000"/>
                <w:kern w:val="0"/>
                <w:sz w:val="22"/>
                <w:u w:val="single"/>
              </w:rPr>
              <w:t xml:space="preserve">        </w:t>
            </w:r>
            <w:r>
              <w:rPr>
                <w:rFonts w:hint="eastAsia" w:ascii="宋体" w:hAnsi="宋体" w:cs="宋体"/>
                <w:bCs/>
                <w:strike/>
                <w:color w:val="000000"/>
                <w:kern w:val="0"/>
                <w:sz w:val="22"/>
              </w:rPr>
              <w:t>之前。</w:t>
            </w:r>
          </w:p>
          <w:p w14:paraId="54DC9729">
            <w:pPr>
              <w:widowControl/>
              <w:jc w:val="left"/>
              <w:rPr>
                <w:rFonts w:ascii="宋体" w:hAnsi="宋体" w:cs="宋体"/>
                <w:bCs/>
                <w:strike/>
                <w:color w:val="000000"/>
                <w:kern w:val="0"/>
                <w:sz w:val="22"/>
              </w:rPr>
            </w:pPr>
            <w:r>
              <w:rPr>
                <w:rFonts w:hint="eastAsia" w:ascii="宋体" w:hAnsi="宋体" w:cs="宋体"/>
                <w:bCs/>
                <w:strike/>
                <w:color w:val="000000"/>
                <w:kern w:val="0"/>
                <w:sz w:val="22"/>
              </w:rPr>
              <w:t>注：</w:t>
            </w:r>
          </w:p>
          <w:p w14:paraId="2D9FE3B3">
            <w:pPr>
              <w:widowControl/>
              <w:jc w:val="left"/>
              <w:rPr>
                <w:rFonts w:ascii="宋体" w:hAnsi="宋体" w:cs="宋体"/>
                <w:b/>
                <w:strike/>
                <w:color w:val="000000"/>
                <w:kern w:val="0"/>
                <w:sz w:val="22"/>
              </w:rPr>
            </w:pPr>
            <w:r>
              <w:rPr>
                <w:rFonts w:hint="eastAsia" w:ascii="宋体" w:hAnsi="宋体" w:cs="宋体"/>
                <w:b/>
                <w:bCs/>
                <w:strike/>
                <w:color w:val="000000"/>
                <w:kern w:val="0"/>
                <w:sz w:val="22"/>
              </w:rPr>
              <w:t>1、</w:t>
            </w:r>
            <w:r>
              <w:rPr>
                <w:rFonts w:hint="eastAsia" w:ascii="宋体" w:hAnsi="宋体" w:cs="宋体"/>
                <w:b/>
                <w:strike/>
                <w:color w:val="000000"/>
                <w:kern w:val="0"/>
                <w:sz w:val="22"/>
              </w:rPr>
              <w:t>政府投资项目不得收取投标保证金。</w:t>
            </w:r>
            <w:r>
              <w:rPr>
                <w:rFonts w:hint="eastAsia" w:ascii="宋体" w:hAnsi="宋体" w:cs="宋体"/>
                <w:bCs/>
                <w:strike/>
                <w:color w:val="000000"/>
                <w:kern w:val="0"/>
                <w:sz w:val="22"/>
              </w:rPr>
              <w:t>鼓励招标人对简单小额项目不要求提供投标担保，对中小企业投标人免除投标担保。</w:t>
            </w:r>
          </w:p>
          <w:p w14:paraId="69EF21C4">
            <w:pPr>
              <w:widowControl/>
              <w:jc w:val="left"/>
              <w:rPr>
                <w:rFonts w:ascii="宋体" w:hAnsi="宋体" w:cs="宋体"/>
                <w:bCs/>
                <w:strike/>
                <w:color w:val="000000"/>
                <w:kern w:val="0"/>
                <w:sz w:val="22"/>
              </w:rPr>
            </w:pPr>
            <w:r>
              <w:rPr>
                <w:rFonts w:hint="eastAsia" w:ascii="宋体" w:hAnsi="宋体" w:cs="宋体"/>
                <w:b/>
                <w:strike/>
                <w:color w:val="000000"/>
                <w:kern w:val="0"/>
                <w:sz w:val="22"/>
              </w:rPr>
              <w:t>2、</w:t>
            </w:r>
            <w:r>
              <w:rPr>
                <w:rFonts w:hint="eastAsia" w:ascii="宋体" w:hAnsi="宋体" w:cs="宋体"/>
                <w:bCs/>
                <w:strike/>
                <w:color w:val="000000"/>
                <w:kern w:val="0"/>
                <w:sz w:val="22"/>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15EF50F2">
            <w:pPr>
              <w:rPr>
                <w:rFonts w:ascii="宋体" w:hAnsi="宋体" w:cs="宋体"/>
                <w:szCs w:val="21"/>
                <w:u w:val="single"/>
              </w:rPr>
            </w:pPr>
            <w:r>
              <w:rPr>
                <w:rFonts w:hint="eastAsia" w:ascii="宋体" w:hAnsi="宋体" w:cs="宋体"/>
                <w:bCs/>
                <w:strike/>
                <w:color w:val="000000"/>
                <w:kern w:val="0"/>
                <w:sz w:val="22"/>
              </w:rPr>
              <w:t>3、招标人在免收投标保证金的同时，应约定免交投标保证金的投标人存在16.4条款所列情形的后续处理措施。</w:t>
            </w:r>
          </w:p>
        </w:tc>
      </w:tr>
      <w:tr w14:paraId="1DE8B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77F9942">
            <w:pPr>
              <w:rPr>
                <w:rFonts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275A9B">
            <w:pPr>
              <w:rPr>
                <w:rFonts w:ascii="宋体" w:hAnsi="宋体"/>
                <w:szCs w:val="21"/>
              </w:rPr>
            </w:pPr>
            <w:r>
              <w:rPr>
                <w:rFonts w:ascii="宋体" w:hAnsi="宋体"/>
                <w:szCs w:val="21"/>
              </w:rPr>
              <w:t>5</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CBE025">
            <w:pPr>
              <w:rPr>
                <w:rFonts w:ascii="宋体" w:hAnsi="宋体"/>
                <w:szCs w:val="21"/>
              </w:rPr>
            </w:pPr>
            <w:r>
              <w:rPr>
                <w:rFonts w:hint="eastAsia" w:ascii="宋体" w:hAnsi="宋体"/>
                <w:szCs w:val="21"/>
              </w:rPr>
              <w:t>踏勘现场</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562E499">
            <w:pPr>
              <w:pStyle w:val="20"/>
              <w:jc w:val="left"/>
              <w:rPr>
                <w:rFonts w:ascii="宋体" w:hAnsi="宋体"/>
                <w:szCs w:val="21"/>
                <w:u w:val="single"/>
              </w:rPr>
            </w:pPr>
            <w:r>
              <w:rPr>
                <w:rFonts w:hint="eastAsia" w:ascii="宋体" w:hAnsi="宋体"/>
                <w:szCs w:val="21"/>
                <w:u w:val="single"/>
              </w:rPr>
              <w:t>招标人不集中组织，由投标人自行踏勘。</w:t>
            </w:r>
          </w:p>
        </w:tc>
      </w:tr>
      <w:tr w14:paraId="17E84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3B880B5">
            <w:pPr>
              <w:rPr>
                <w:rFonts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2E4AC3">
            <w:pPr>
              <w:rPr>
                <w:rFonts w:ascii="宋体" w:hAnsi="宋体"/>
                <w:szCs w:val="21"/>
              </w:rPr>
            </w:pPr>
            <w:r>
              <w:rPr>
                <w:rFonts w:ascii="宋体" w:hAnsi="宋体"/>
                <w:szCs w:val="21"/>
              </w:rPr>
              <w:t>8</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F6FEB9">
            <w:pPr>
              <w:rPr>
                <w:rFonts w:ascii="宋体" w:hAnsi="宋体"/>
                <w:szCs w:val="21"/>
              </w:rPr>
            </w:pPr>
            <w:r>
              <w:rPr>
                <w:rFonts w:hint="eastAsia" w:ascii="宋体" w:hAnsi="宋体"/>
                <w:szCs w:val="21"/>
              </w:rPr>
              <w:t>投标答疑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896B78D">
            <w:pPr>
              <w:rPr>
                <w:rFonts w:ascii="宋体" w:hAnsi="宋体"/>
                <w:szCs w:val="21"/>
              </w:rPr>
            </w:pPr>
            <w:r>
              <w:rPr>
                <w:rFonts w:hint="eastAsia" w:ascii="宋体" w:hAnsi="宋体"/>
                <w:szCs w:val="21"/>
              </w:rPr>
              <w:t>疑问提交时间：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w:t>
            </w:r>
            <w:r>
              <w:rPr>
                <w:rFonts w:hint="eastAsia" w:ascii="宋体" w:hAnsi="宋体"/>
                <w:szCs w:val="21"/>
                <w:u w:val="single"/>
              </w:rPr>
              <w:t>（递交投标文件截止日期前18天）</w:t>
            </w:r>
            <w:r>
              <w:rPr>
                <w:rFonts w:hint="eastAsia" w:ascii="宋体" w:hAnsi="宋体"/>
                <w:szCs w:val="21"/>
              </w:rPr>
              <w:t>；</w:t>
            </w:r>
          </w:p>
          <w:p w14:paraId="290C8CD8">
            <w:pPr>
              <w:rPr>
                <w:rFonts w:ascii="宋体" w:hAnsi="宋体"/>
                <w:szCs w:val="21"/>
              </w:rPr>
            </w:pPr>
            <w:r>
              <w:rPr>
                <w:rFonts w:hint="eastAsia" w:ascii="宋体" w:hAnsi="宋体"/>
                <w:szCs w:val="21"/>
              </w:rPr>
              <w:t>形式：投标人的疑问通过</w:t>
            </w:r>
            <w:r>
              <w:rPr>
                <w:rFonts w:hint="eastAsia" w:ascii="宋体" w:hAnsi="宋体"/>
                <w:szCs w:val="21"/>
                <w:u w:val="single"/>
              </w:rPr>
              <w:t>广州公共资源交易中心</w:t>
            </w:r>
            <w:r>
              <w:rPr>
                <w:rFonts w:hint="eastAsia" w:ascii="宋体" w:hAnsi="宋体"/>
                <w:szCs w:val="21"/>
              </w:rPr>
              <w:t>交易平台提交。</w:t>
            </w:r>
          </w:p>
          <w:p w14:paraId="6184052C">
            <w:pPr>
              <w:rPr>
                <w:rFonts w:ascii="宋体" w:hAnsi="宋体"/>
                <w:szCs w:val="21"/>
                <w:u w:val="single"/>
              </w:rPr>
            </w:pPr>
            <w:r>
              <w:rPr>
                <w:rFonts w:hint="eastAsia" w:ascii="宋体" w:hAnsi="宋体"/>
                <w:szCs w:val="21"/>
                <w:u w:val="single"/>
              </w:rPr>
              <w:t>招标人澄清、修补或答疑期限：在递交投标文件截止日期前15 日</w:t>
            </w:r>
          </w:p>
          <w:p w14:paraId="20C7467F">
            <w:pPr>
              <w:rPr>
                <w:rFonts w:ascii="宋体" w:hAnsi="宋体"/>
                <w:szCs w:val="21"/>
              </w:rPr>
            </w:pPr>
            <w:r>
              <w:rPr>
                <w:rFonts w:hint="eastAsia" w:ascii="宋体" w:hAnsi="宋体"/>
                <w:szCs w:val="21"/>
              </w:rPr>
              <w:t>具体要求：按照交易平台关于全流程电子化项目的相关指南进行操作，详见：</w:t>
            </w:r>
            <w:r>
              <w:rPr>
                <w:rFonts w:hint="eastAsia" w:ascii="宋体" w:hAnsi="宋体"/>
                <w:szCs w:val="21"/>
                <w:u w:val="single"/>
              </w:rPr>
              <w:t>广州公共资源交易中心网站(http:/ www.gzggzy.cn)服务指南栏目</w:t>
            </w:r>
            <w:r>
              <w:rPr>
                <w:rFonts w:hint="eastAsia" w:ascii="宋体" w:hAnsi="宋体"/>
                <w:szCs w:val="21"/>
              </w:rPr>
              <w:t>。提问一律不得署名。</w:t>
            </w:r>
          </w:p>
        </w:tc>
      </w:tr>
      <w:tr w14:paraId="302BC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485102F">
            <w:pPr>
              <w:rPr>
                <w:rFonts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CABBA8">
            <w:pPr>
              <w:rPr>
                <w:rFonts w:ascii="宋体" w:hAnsi="宋体"/>
                <w:szCs w:val="21"/>
              </w:rPr>
            </w:pPr>
            <w:r>
              <w:rPr>
                <w:rFonts w:hint="eastAsia" w:ascii="宋体" w:hAnsi="宋体"/>
                <w:szCs w:val="21"/>
              </w:rPr>
              <w:t>20</w:t>
            </w: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8DFB0A">
            <w:pPr>
              <w:rPr>
                <w:rFonts w:ascii="宋体" w:hAnsi="宋体"/>
                <w:szCs w:val="21"/>
              </w:rPr>
            </w:pPr>
            <w:r>
              <w:rPr>
                <w:rFonts w:hint="eastAsia" w:ascii="宋体" w:hAnsi="宋体"/>
                <w:szCs w:val="21"/>
              </w:rPr>
              <w:t>投标截止时间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4E494C2">
            <w:pPr>
              <w:rPr>
                <w:rFonts w:ascii="宋体" w:hAnsi="宋体"/>
                <w:strike/>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时（北京时间）。</w:t>
            </w:r>
          </w:p>
        </w:tc>
      </w:tr>
      <w:tr w14:paraId="60CFE7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A67DEF3">
            <w:pPr>
              <w:rPr>
                <w:rFonts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E0CF38">
            <w:pPr>
              <w:rPr>
                <w:rFonts w:ascii="宋体" w:hAnsi="宋体"/>
                <w:szCs w:val="21"/>
              </w:rPr>
            </w:pPr>
            <w:r>
              <w:rPr>
                <w:rFonts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7A60FF">
            <w:pPr>
              <w:rPr>
                <w:rFonts w:ascii="宋体" w:hAnsi="宋体"/>
                <w:szCs w:val="21"/>
              </w:rPr>
            </w:pPr>
            <w:r>
              <w:rPr>
                <w:rFonts w:hint="eastAsia" w:ascii="宋体" w:hAnsi="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5E805AD">
            <w:pPr>
              <w:rPr>
                <w:rFonts w:ascii="宋体" w:hAnsi="宋体"/>
                <w:szCs w:val="21"/>
              </w:rPr>
            </w:pPr>
            <w:r>
              <w:rPr>
                <w:rFonts w:hint="eastAsia" w:ascii="宋体" w:hAnsi="宋体"/>
                <w:szCs w:val="21"/>
              </w:rPr>
              <w:t>（技术标和经济标同时开标）</w:t>
            </w:r>
          </w:p>
          <w:p w14:paraId="612EC564">
            <w:pPr>
              <w:rPr>
                <w:rFonts w:ascii="宋体" w:hAnsi="宋体"/>
                <w:szCs w:val="21"/>
                <w:u w:val="single"/>
              </w:rPr>
            </w:pPr>
            <w:r>
              <w:rPr>
                <w:rFonts w:hint="eastAsia" w:ascii="宋体" w:hAnsi="宋体"/>
                <w:szCs w:val="21"/>
              </w:rPr>
              <w:t>1、开标开始时间：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分（与</w:t>
            </w:r>
            <w:r>
              <w:rPr>
                <w:rFonts w:ascii="宋体" w:hAnsi="宋体"/>
                <w:szCs w:val="21"/>
              </w:rPr>
              <w:t>投标截止时间</w:t>
            </w:r>
            <w:r>
              <w:rPr>
                <w:rFonts w:hint="eastAsia" w:ascii="宋体" w:hAnsi="宋体"/>
                <w:szCs w:val="21"/>
              </w:rPr>
              <w:t>为</w:t>
            </w:r>
            <w:r>
              <w:rPr>
                <w:rFonts w:ascii="宋体" w:hAnsi="宋体"/>
                <w:szCs w:val="21"/>
              </w:rPr>
              <w:t>同一时间</w:t>
            </w:r>
            <w:r>
              <w:rPr>
                <w:rFonts w:hint="eastAsia" w:ascii="宋体" w:hAnsi="宋体"/>
                <w:szCs w:val="21"/>
              </w:rPr>
              <w:t>），地点：</w:t>
            </w:r>
            <w:r>
              <w:rPr>
                <w:rFonts w:hint="eastAsia" w:ascii="宋体" w:hAnsi="宋体"/>
                <w:szCs w:val="21"/>
                <w:u w:val="single"/>
              </w:rPr>
              <w:t>广州公共资源交易中心   室。</w:t>
            </w:r>
          </w:p>
          <w:p w14:paraId="5A577DCB">
            <w:pPr>
              <w:rPr>
                <w:rFonts w:ascii="宋体" w:hAnsi="宋体"/>
                <w:szCs w:val="21"/>
                <w:u w:val="single"/>
              </w:rPr>
            </w:pPr>
            <w:r>
              <w:rPr>
                <w:rFonts w:hint="eastAsia" w:ascii="宋体" w:hAnsi="宋体"/>
                <w:szCs w:val="21"/>
              </w:rPr>
              <w:t>投标人也可选择参加在线开标，具体按照交易平台相关指南进行操作。详见：</w:t>
            </w:r>
            <w:r>
              <w:rPr>
                <w:rFonts w:hint="eastAsia" w:ascii="宋体" w:hAnsi="宋体"/>
                <w:szCs w:val="21"/>
                <w:u w:val="single"/>
              </w:rPr>
              <w:t>广州公共资源交易中心网站(http:/ www.gzggzy.cn)服务指南栏目发布的最新版操作指引。</w:t>
            </w:r>
          </w:p>
          <w:p w14:paraId="6981C73C">
            <w:pPr>
              <w:rPr>
                <w:rFonts w:ascii="宋体" w:hAnsi="宋体"/>
                <w:szCs w:val="21"/>
              </w:rPr>
            </w:pPr>
            <w:r>
              <w:rPr>
                <w:rFonts w:hint="eastAsia" w:ascii="宋体" w:hAnsi="宋体"/>
                <w:szCs w:val="21"/>
              </w:rPr>
              <w:t>注：投标文件解密问题。投标人只用执行一次解密，招标人执行解密次数根据招标文件开标次数确定。</w:t>
            </w:r>
          </w:p>
          <w:p w14:paraId="32C5379E">
            <w:pPr>
              <w:rPr>
                <w:rFonts w:ascii="宋体" w:hAnsi="宋体"/>
              </w:rPr>
            </w:pPr>
            <w:r>
              <w:rPr>
                <w:rFonts w:hint="eastAsia" w:ascii="宋体" w:hAnsi="宋体"/>
                <w:szCs w:val="21"/>
              </w:rPr>
              <w:t>2、递交投标文件备用光盘或U盘时间：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分；递交地点：</w:t>
            </w:r>
            <w:r>
              <w:rPr>
                <w:rFonts w:hint="eastAsia" w:ascii="宋体" w:hAnsi="宋体"/>
                <w:u w:val="single"/>
              </w:rPr>
              <w:t>广州公共资源交易中心   室</w:t>
            </w:r>
            <w:r>
              <w:rPr>
                <w:rFonts w:hint="eastAsia" w:ascii="宋体" w:hAnsi="宋体"/>
              </w:rPr>
              <w:t>。(建议安排在投标文件截止时间前15分钟至投标文件截止时间）</w:t>
            </w:r>
          </w:p>
          <w:p w14:paraId="52F374AD">
            <w:pPr>
              <w:rPr>
                <w:rFonts w:ascii="宋体" w:hAnsi="宋体"/>
                <w:szCs w:val="21"/>
              </w:rPr>
            </w:pPr>
            <w:r>
              <w:rPr>
                <w:rFonts w:hint="eastAsia" w:ascii="宋体" w:hAnsi="宋体" w:cs="仿宋_GB2312"/>
              </w:rPr>
              <w:t>上述时间及地点是否有改变，请密切留意补充公告和招标答疑纪要的相关信息。</w:t>
            </w:r>
          </w:p>
        </w:tc>
      </w:tr>
      <w:tr w14:paraId="1E856C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2E6F98F">
            <w:pPr>
              <w:rPr>
                <w:rFonts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0BA18">
            <w:pPr>
              <w:rPr>
                <w:rFonts w:ascii="宋体" w:hAnsi="宋体"/>
                <w:szCs w:val="21"/>
              </w:rPr>
            </w:pPr>
            <w:r>
              <w:rPr>
                <w:rFonts w:ascii="宋体" w:hAnsi="宋体"/>
                <w:szCs w:val="21"/>
              </w:rPr>
              <w:t>26</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EFE7B6">
            <w:pPr>
              <w:rPr>
                <w:rFonts w:ascii="宋体" w:hAnsi="宋体"/>
                <w:szCs w:val="21"/>
              </w:rPr>
            </w:pPr>
            <w:r>
              <w:rPr>
                <w:rFonts w:hint="eastAsia" w:ascii="宋体" w:hAnsi="宋体"/>
                <w:szCs w:val="21"/>
              </w:rPr>
              <w:t>开标评标办法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F71743F">
            <w:pPr>
              <w:pStyle w:val="5"/>
              <w:ind w:firstLine="0"/>
              <w:rPr>
                <w:rFonts w:ascii="宋体" w:hAnsi="宋体" w:eastAsia="宋体" w:cs="Times New Roman"/>
              </w:rPr>
            </w:pPr>
            <w:r>
              <w:rPr>
                <w:rFonts w:hint="eastAsia" w:ascii="宋体" w:hAnsi="宋体" w:eastAsia="宋体" w:cs="Times New Roman"/>
              </w:rPr>
              <w:t>方式一：</w:t>
            </w:r>
            <w:r>
              <w:rPr>
                <w:rFonts w:hint="eastAsia" w:ascii="宋体" w:hAnsi="宋体" w:eastAsia="宋体" w:cs="Times New Roman"/>
                <w:u w:val="single"/>
              </w:rPr>
              <w:t>选取方法办法</w:t>
            </w:r>
            <w:r>
              <w:rPr>
                <w:rFonts w:hint="eastAsia" w:ascii="宋体" w:hAnsi="宋体" w:eastAsia="宋体" w:cs="Times New Roman"/>
                <w:u w:val="single"/>
                <w:lang w:val="en-US" w:eastAsia="zh-CN"/>
              </w:rPr>
              <w:t>六</w:t>
            </w:r>
            <w:r>
              <w:rPr>
                <w:rFonts w:hint="eastAsia" w:ascii="宋体" w:hAnsi="宋体" w:eastAsia="宋体" w:cs="Times New Roman"/>
                <w:u w:val="single"/>
              </w:rPr>
              <w:t>（适合综合评分法</w:t>
            </w:r>
            <w:r>
              <w:rPr>
                <w:rFonts w:hint="eastAsia" w:ascii="宋体" w:hAnsi="宋体" w:eastAsia="宋体" w:cs="Times New Roman"/>
                <w:u w:val="single"/>
                <w:lang w:val="en-US" w:eastAsia="zh-CN"/>
              </w:rPr>
              <w:t>三</w:t>
            </w:r>
            <w:r>
              <w:rPr>
                <w:rFonts w:hint="eastAsia" w:ascii="宋体" w:hAnsi="宋体" w:eastAsia="宋体" w:cs="Times New Roman"/>
                <w:u w:val="single"/>
              </w:rPr>
              <w:t>，技术标与经济标同时开启）；</w:t>
            </w:r>
          </w:p>
        </w:tc>
      </w:tr>
      <w:tr w14:paraId="7A1E1C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F99AB61">
            <w:pPr>
              <w:rPr>
                <w:rFonts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509269">
            <w:pPr>
              <w:rPr>
                <w:rFonts w:ascii="宋体" w:hAnsi="宋体"/>
                <w:szCs w:val="21"/>
              </w:rPr>
            </w:pPr>
            <w:r>
              <w:rPr>
                <w:rFonts w:ascii="宋体" w:hAnsi="宋体"/>
                <w:szCs w:val="21"/>
              </w:rPr>
              <w:t>29.1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0DAED2">
            <w:pPr>
              <w:rPr>
                <w:rFonts w:ascii="宋体" w:hAnsi="宋体"/>
                <w:szCs w:val="21"/>
              </w:rPr>
            </w:pPr>
            <w:r>
              <w:rPr>
                <w:rFonts w:hint="eastAsia" w:ascii="宋体" w:hAnsi="宋体"/>
                <w:szCs w:val="21"/>
              </w:rPr>
              <w:t>履约担保</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AF87E9E">
            <w:pPr>
              <w:pStyle w:val="5"/>
              <w:ind w:firstLine="0"/>
              <w:rPr>
                <w:rFonts w:ascii="宋体" w:hAnsi="宋体" w:eastAsia="宋体" w:cs="Times New Roman"/>
              </w:rPr>
            </w:pPr>
            <w:r>
              <w:rPr>
                <w:rFonts w:hint="eastAsia" w:ascii="宋体" w:hAnsi="宋体" w:eastAsia="宋体" w:cs="Times New Roman"/>
              </w:rPr>
              <w:t>方式一：中标人提供的履约保证金为中标价款的10%。</w:t>
            </w:r>
          </w:p>
        </w:tc>
      </w:tr>
      <w:tr w14:paraId="176BDA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02843AB">
            <w:pPr>
              <w:rPr>
                <w:rFonts w:ascii="宋体" w:hAnsi="宋体"/>
                <w:szCs w:val="21"/>
              </w:rPr>
            </w:pPr>
            <w:r>
              <w:rPr>
                <w:rFonts w:ascii="宋体" w:hAnsi="宋体"/>
                <w:szCs w:val="21"/>
              </w:rPr>
              <w:t>2</w:t>
            </w: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B8E2A4">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DBA097">
            <w:pPr>
              <w:rPr>
                <w:rFonts w:ascii="宋体" w:hAnsi="宋体"/>
                <w:szCs w:val="21"/>
                <w:highlight w:val="none"/>
              </w:rPr>
            </w:pPr>
            <w:r>
              <w:rPr>
                <w:rFonts w:hint="eastAsia" w:ascii="宋体" w:hAnsi="宋体"/>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2ACBA16">
            <w:pPr>
              <w:rPr>
                <w:rFonts w:ascii="宋体" w:hAnsi="宋体"/>
                <w:szCs w:val="21"/>
                <w:highlight w:val="none"/>
              </w:rPr>
            </w:pPr>
            <w:r>
              <w:rPr>
                <w:rFonts w:hint="eastAsia" w:ascii="宋体" w:hAnsi="宋体"/>
                <w:szCs w:val="21"/>
                <w:highlight w:val="none"/>
              </w:rPr>
              <w:t>本项目最高投标限价为人民币</w:t>
            </w:r>
            <w:r>
              <w:rPr>
                <w:rFonts w:hint="eastAsia" w:ascii="宋体" w:hAnsi="宋体"/>
                <w:szCs w:val="21"/>
                <w:highlight w:val="none"/>
                <w:u w:val="single"/>
              </w:rPr>
              <w:t>92542032.35元</w:t>
            </w:r>
            <w:r>
              <w:rPr>
                <w:rFonts w:hint="eastAsia" w:ascii="宋体" w:hAnsi="宋体"/>
                <w:szCs w:val="21"/>
                <w:highlight w:val="none"/>
              </w:rPr>
              <w:t>。</w:t>
            </w:r>
          </w:p>
        </w:tc>
      </w:tr>
      <w:tr w14:paraId="469BCA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FA27C90">
            <w:pPr>
              <w:rPr>
                <w:rFonts w:ascii="宋体" w:hAnsi="宋体"/>
                <w:szCs w:val="21"/>
              </w:rPr>
            </w:pPr>
            <w:r>
              <w:rPr>
                <w:rFonts w:ascii="宋体" w:hAnsi="宋体"/>
                <w:szCs w:val="21"/>
              </w:rPr>
              <w:t>2</w:t>
            </w: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9169D1">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955808">
            <w:pPr>
              <w:rPr>
                <w:rFonts w:ascii="宋体" w:hAnsi="宋体"/>
                <w:szCs w:val="21"/>
                <w:highlight w:val="none"/>
              </w:rPr>
            </w:pPr>
            <w:r>
              <w:rPr>
                <w:rFonts w:hint="eastAsia" w:ascii="宋体" w:hAnsi="宋体"/>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C5F1454">
            <w:pPr>
              <w:rPr>
                <w:rFonts w:ascii="宋体" w:hAnsi="宋体"/>
                <w:szCs w:val="21"/>
                <w:highlight w:val="none"/>
              </w:rPr>
            </w:pPr>
            <w:r>
              <w:rPr>
                <w:rFonts w:hint="eastAsia" w:ascii="宋体" w:hAnsi="宋体"/>
                <w:szCs w:val="21"/>
                <w:highlight w:val="none"/>
              </w:rPr>
              <w:t>本项目绿色施工安全防护措施费为</w:t>
            </w:r>
            <w:r>
              <w:rPr>
                <w:rFonts w:hint="eastAsia" w:ascii="宋体" w:hAnsi="宋体"/>
                <w:szCs w:val="21"/>
                <w:highlight w:val="none"/>
                <w:u w:val="single"/>
              </w:rPr>
              <w:t>5745779.36元</w:t>
            </w:r>
            <w:r>
              <w:rPr>
                <w:rFonts w:hint="eastAsia" w:ascii="宋体" w:hAnsi="宋体"/>
                <w:szCs w:val="21"/>
                <w:highlight w:val="none"/>
              </w:rPr>
              <w:t>，暂列金额为</w:t>
            </w:r>
            <w:r>
              <w:rPr>
                <w:rFonts w:hint="eastAsia" w:ascii="宋体" w:hAnsi="宋体"/>
                <w:szCs w:val="21"/>
                <w:highlight w:val="none"/>
                <w:u w:val="single"/>
                <w:lang w:eastAsia="zh-CN"/>
              </w:rPr>
              <w:t xml:space="preserve"> 5159360.48</w:t>
            </w:r>
            <w:r>
              <w:rPr>
                <w:rFonts w:hint="eastAsia" w:ascii="宋体" w:hAnsi="宋体"/>
                <w:szCs w:val="21"/>
                <w:highlight w:val="none"/>
                <w:u w:val="single"/>
                <w:lang w:val="en-US" w:eastAsia="zh-CN"/>
              </w:rPr>
              <w:t xml:space="preserve"> </w:t>
            </w:r>
            <w:r>
              <w:rPr>
                <w:rFonts w:hint="eastAsia" w:ascii="宋体" w:hAnsi="宋体"/>
                <w:szCs w:val="21"/>
                <w:highlight w:val="none"/>
              </w:rPr>
              <w:t>元，暂估价为</w:t>
            </w:r>
            <w:r>
              <w:rPr>
                <w:rFonts w:ascii="宋体" w:hAnsi="宋体"/>
                <w:szCs w:val="21"/>
                <w:highlight w:val="none"/>
                <w:u w:val="single"/>
              </w:rPr>
              <w:t xml:space="preserve"> </w:t>
            </w:r>
            <w:r>
              <w:rPr>
                <w:rFonts w:hint="eastAsia" w:ascii="宋体" w:hAnsi="宋体"/>
                <w:szCs w:val="21"/>
                <w:highlight w:val="none"/>
                <w:u w:val="single"/>
              </w:rPr>
              <w:t>1577603.54</w:t>
            </w:r>
            <w:r>
              <w:rPr>
                <w:rFonts w:ascii="宋体" w:hAnsi="宋体"/>
                <w:szCs w:val="21"/>
                <w:highlight w:val="none"/>
                <w:u w:val="single"/>
              </w:rPr>
              <w:t xml:space="preserve"> </w:t>
            </w:r>
            <w:r>
              <w:rPr>
                <w:rFonts w:hint="eastAsia" w:ascii="宋体" w:hAnsi="宋体"/>
                <w:szCs w:val="21"/>
                <w:highlight w:val="none"/>
              </w:rPr>
              <w:t>元。（未按招标文件规定的金额填写的，由评标委员会按照招标文件规定的金额进行修正）</w:t>
            </w:r>
          </w:p>
        </w:tc>
      </w:tr>
      <w:tr w14:paraId="110FAE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1A75318">
            <w:pPr>
              <w:rPr>
                <w:rFonts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2BB581">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DF0463">
            <w:pPr>
              <w:pStyle w:val="5"/>
              <w:ind w:firstLine="0"/>
              <w:rPr>
                <w:rFonts w:ascii="宋体" w:hAnsi="宋体"/>
                <w:szCs w:val="21"/>
              </w:rPr>
            </w:pPr>
            <w:r>
              <w:rPr>
                <w:rFonts w:hint="eastAsia" w:ascii="宋体" w:hAnsi="宋体" w:eastAsia="宋体" w:cs="Times New Roman"/>
                <w:szCs w:val="21"/>
              </w:rPr>
              <w:t>保修期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4B7FA72">
            <w:pPr>
              <w:rPr>
                <w:rFonts w:ascii="宋体" w:hAnsi="宋体"/>
                <w:szCs w:val="21"/>
              </w:rPr>
            </w:pPr>
            <w:r>
              <w:rPr>
                <w:rFonts w:hint="eastAsia" w:ascii="宋体" w:hAnsi="宋体"/>
                <w:szCs w:val="21"/>
              </w:rPr>
              <w:t>按照《建设工程质量管理条例》规定。</w:t>
            </w:r>
          </w:p>
        </w:tc>
      </w:tr>
      <w:tr w14:paraId="4C2D92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1B56BF9">
            <w:pPr>
              <w:rPr>
                <w:rFonts w:ascii="宋体" w:hAnsi="宋体"/>
                <w:strike w:val="0"/>
                <w:szCs w:val="21"/>
              </w:rPr>
            </w:pPr>
            <w:r>
              <w:rPr>
                <w:rFonts w:ascii="宋体" w:hAnsi="宋体"/>
                <w:strike w:val="0"/>
                <w:szCs w:val="21"/>
              </w:rPr>
              <w:t>2</w:t>
            </w:r>
            <w:r>
              <w:rPr>
                <w:rFonts w:hint="eastAsia" w:ascii="宋体" w:hAnsi="宋体"/>
                <w:strike w:val="0"/>
                <w:szCs w:val="21"/>
              </w:rPr>
              <w:t>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FBEEB2">
            <w:pPr>
              <w:rPr>
                <w:rFonts w:ascii="宋体" w:hAnsi="宋体"/>
                <w:strike w:val="0"/>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010832">
            <w:pPr>
              <w:rPr>
                <w:rFonts w:ascii="宋体" w:hAnsi="宋体"/>
                <w:strike w:val="0"/>
                <w:szCs w:val="21"/>
              </w:rPr>
            </w:pPr>
            <w:r>
              <w:rPr>
                <w:rFonts w:hint="eastAsia" w:ascii="宋体" w:hAnsi="宋体"/>
                <w:strike w:val="0"/>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DA41E5C">
            <w:pPr>
              <w:rPr>
                <w:rFonts w:ascii="宋体" w:hAnsi="宋体"/>
                <w:strike w:val="0"/>
                <w:szCs w:val="21"/>
              </w:rPr>
            </w:pPr>
            <w:r>
              <w:rPr>
                <w:rFonts w:hint="eastAsia" w:ascii="宋体" w:hAnsi="宋体"/>
                <w:strike w:val="0"/>
                <w:szCs w:val="21"/>
              </w:rPr>
              <w:t>计算评标参考价的等分点值</w:t>
            </w:r>
            <w:r>
              <w:rPr>
                <w:rFonts w:ascii="宋体" w:hAnsi="宋体"/>
                <w:strike w:val="0"/>
                <w:szCs w:val="21"/>
              </w:rPr>
              <w:t>X</w:t>
            </w:r>
            <w:r>
              <w:rPr>
                <w:rFonts w:hint="eastAsia" w:ascii="宋体" w:hAnsi="宋体"/>
                <w:strike w:val="0"/>
                <w:szCs w:val="21"/>
              </w:rPr>
              <w:t>在开标前从[0,100]</w:t>
            </w:r>
            <w:r>
              <w:rPr>
                <w:rFonts w:hint="eastAsia" w:ascii="宋体" w:hAnsi="宋体"/>
                <w:strike w:val="0"/>
              </w:rPr>
              <w:t xml:space="preserve"> </w:t>
            </w:r>
            <w:r>
              <w:rPr>
                <w:rFonts w:hint="eastAsia" w:ascii="宋体" w:hAnsi="宋体"/>
                <w:strike w:val="0"/>
                <w:szCs w:val="21"/>
              </w:rPr>
              <w:t>的整数中随机抽取。</w:t>
            </w:r>
          </w:p>
        </w:tc>
      </w:tr>
      <w:tr w14:paraId="17D691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B4AD1D4">
            <w:pPr>
              <w:rPr>
                <w:rFonts w:ascii="宋体" w:hAnsi="宋体"/>
                <w:strike/>
                <w:szCs w:val="21"/>
              </w:rPr>
            </w:pPr>
            <w:r>
              <w:rPr>
                <w:rFonts w:hint="eastAsia" w:ascii="宋体" w:hAnsi="宋体"/>
                <w:strike/>
                <w:szCs w:val="21"/>
              </w:rPr>
              <w:t>25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607873">
            <w:pPr>
              <w:ind w:firstLine="458"/>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F9A3BA">
            <w:pPr>
              <w:rPr>
                <w:rFonts w:ascii="宋体" w:hAnsi="宋体"/>
                <w:strike w:val="0"/>
                <w:szCs w:val="21"/>
              </w:rPr>
            </w:pPr>
            <w:r>
              <w:rPr>
                <w:rFonts w:hint="eastAsia" w:ascii="宋体" w:hAnsi="宋体"/>
                <w:strike w:val="0"/>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70AE924">
            <w:pPr>
              <w:rPr>
                <w:rFonts w:ascii="宋体" w:hAnsi="宋体"/>
                <w:strike w:val="0"/>
                <w:szCs w:val="21"/>
              </w:rPr>
            </w:pPr>
            <w:r>
              <w:rPr>
                <w:rFonts w:ascii="宋体" w:hAnsi="宋体"/>
                <w:strike w:val="0"/>
                <w:szCs w:val="21"/>
              </w:rPr>
              <w:fldChar w:fldCharType="begin"/>
            </w:r>
            <w:r>
              <w:rPr>
                <w:rFonts w:ascii="宋体" w:hAnsi="宋体"/>
                <w:strike w:val="0"/>
                <w:szCs w:val="21"/>
              </w:rPr>
              <w:instrText xml:space="preserve"> </w:instrText>
            </w:r>
            <w:r>
              <w:rPr>
                <w:rFonts w:hint="eastAsia" w:ascii="宋体" w:hAnsi="宋体"/>
                <w:strike w:val="0"/>
                <w:szCs w:val="21"/>
              </w:rPr>
              <w:instrText xml:space="preserve">= 1 \* GB3</w:instrText>
            </w:r>
            <w:r>
              <w:rPr>
                <w:rFonts w:ascii="宋体" w:hAnsi="宋体"/>
                <w:strike w:val="0"/>
                <w:szCs w:val="21"/>
              </w:rPr>
              <w:instrText xml:space="preserve"> </w:instrText>
            </w:r>
            <w:r>
              <w:rPr>
                <w:rFonts w:ascii="宋体" w:hAnsi="宋体"/>
                <w:strike w:val="0"/>
                <w:szCs w:val="21"/>
              </w:rPr>
              <w:fldChar w:fldCharType="separate"/>
            </w:r>
            <w:r>
              <w:rPr>
                <w:rFonts w:hint="eastAsia" w:ascii="宋体" w:hAnsi="宋体"/>
                <w:strike w:val="0"/>
                <w:szCs w:val="21"/>
              </w:rPr>
              <w:t>①</w:t>
            </w:r>
            <w:r>
              <w:rPr>
                <w:rFonts w:ascii="宋体" w:hAnsi="宋体"/>
                <w:strike w:val="0"/>
                <w:szCs w:val="21"/>
              </w:rPr>
              <w:fldChar w:fldCharType="end"/>
            </w:r>
            <w:r>
              <w:rPr>
                <w:rFonts w:hint="eastAsia" w:ascii="宋体" w:hAnsi="宋体"/>
                <w:strike w:val="0"/>
                <w:szCs w:val="21"/>
              </w:rPr>
              <w:t>通过技术有效性审查的投标人均进入第二阶段（适用于通过技术有效性审查家数在[3,</w:t>
            </w:r>
            <w:r>
              <w:rPr>
                <w:rFonts w:hint="eastAsia" w:ascii="宋体" w:hAnsi="宋体"/>
                <w:strike w:val="0"/>
                <w:szCs w:val="21"/>
                <w:u w:val="single"/>
                <w:lang w:eastAsia="zh-CN"/>
              </w:rPr>
              <w:t>9</w:t>
            </w:r>
            <w:r>
              <w:rPr>
                <w:rFonts w:hint="eastAsia" w:ascii="宋体" w:hAnsi="宋体"/>
                <w:strike w:val="0"/>
                <w:szCs w:val="21"/>
              </w:rPr>
              <w:t>]中的）。</w:t>
            </w:r>
          </w:p>
          <w:p w14:paraId="089EEA5D">
            <w:pPr>
              <w:rPr>
                <w:rFonts w:ascii="宋体" w:hAnsi="宋体"/>
                <w:strike w:val="0"/>
                <w:szCs w:val="21"/>
              </w:rPr>
            </w:pPr>
            <w:r>
              <w:rPr>
                <w:rFonts w:ascii="宋体" w:hAnsi="宋体"/>
                <w:strike w:val="0"/>
                <w:szCs w:val="21"/>
              </w:rPr>
              <w:fldChar w:fldCharType="begin"/>
            </w:r>
            <w:r>
              <w:rPr>
                <w:rFonts w:ascii="宋体" w:hAnsi="宋体"/>
                <w:strike w:val="0"/>
                <w:szCs w:val="21"/>
              </w:rPr>
              <w:instrText xml:space="preserve"> </w:instrText>
            </w:r>
            <w:r>
              <w:rPr>
                <w:rFonts w:hint="eastAsia" w:ascii="宋体" w:hAnsi="宋体"/>
                <w:strike w:val="0"/>
                <w:szCs w:val="21"/>
              </w:rPr>
              <w:instrText xml:space="preserve">= 2 \* GB3</w:instrText>
            </w:r>
            <w:r>
              <w:rPr>
                <w:rFonts w:ascii="宋体" w:hAnsi="宋体"/>
                <w:strike w:val="0"/>
                <w:szCs w:val="21"/>
              </w:rPr>
              <w:instrText xml:space="preserve"> </w:instrText>
            </w:r>
            <w:r>
              <w:rPr>
                <w:rFonts w:ascii="宋体" w:hAnsi="宋体"/>
                <w:strike w:val="0"/>
                <w:szCs w:val="21"/>
              </w:rPr>
              <w:fldChar w:fldCharType="separate"/>
            </w:r>
            <w:r>
              <w:rPr>
                <w:rFonts w:hint="eastAsia" w:ascii="宋体" w:hAnsi="宋体"/>
                <w:strike w:val="0"/>
                <w:szCs w:val="21"/>
              </w:rPr>
              <w:t>②</w:t>
            </w:r>
            <w:r>
              <w:rPr>
                <w:rFonts w:ascii="宋体" w:hAnsi="宋体"/>
                <w:strike w:val="0"/>
                <w:szCs w:val="21"/>
              </w:rPr>
              <w:fldChar w:fldCharType="end"/>
            </w:r>
            <w:r>
              <w:rPr>
                <w:rFonts w:hint="eastAsia" w:ascii="宋体" w:hAnsi="宋体"/>
                <w:strike w:val="0"/>
                <w:szCs w:val="21"/>
              </w:rPr>
              <w:t>将第一阶段得分由高至低排序，前</w:t>
            </w:r>
            <w:r>
              <w:rPr>
                <w:rFonts w:hint="eastAsia" w:ascii="宋体" w:hAnsi="宋体"/>
                <w:strike w:val="0"/>
                <w:szCs w:val="21"/>
                <w:u w:val="single"/>
                <w:lang w:eastAsia="zh-CN"/>
              </w:rPr>
              <w:t>9</w:t>
            </w:r>
            <w:r>
              <w:rPr>
                <w:rFonts w:hint="eastAsia" w:ascii="宋体" w:hAnsi="宋体"/>
                <w:strike w:val="0"/>
                <w:szCs w:val="21"/>
                <w:u w:val="single"/>
              </w:rPr>
              <w:t xml:space="preserve"> </w:t>
            </w:r>
            <w:r>
              <w:rPr>
                <w:rFonts w:hint="eastAsia" w:ascii="宋体" w:hAnsi="宋体"/>
                <w:strike w:val="0"/>
                <w:szCs w:val="21"/>
              </w:rPr>
              <w:t>名投标人进入第二阶段评审（适用于通过技术有效性审查家数大于</w:t>
            </w:r>
            <w:r>
              <w:rPr>
                <w:rFonts w:hint="eastAsia" w:ascii="宋体" w:hAnsi="宋体"/>
                <w:strike w:val="0"/>
                <w:szCs w:val="21"/>
                <w:u w:val="single"/>
              </w:rPr>
              <w:t xml:space="preserve"> </w:t>
            </w:r>
            <w:r>
              <w:rPr>
                <w:rFonts w:hint="eastAsia" w:ascii="宋体" w:hAnsi="宋体"/>
                <w:strike w:val="0"/>
                <w:szCs w:val="21"/>
                <w:u w:val="single"/>
                <w:lang w:val="en-US" w:eastAsia="zh-CN"/>
              </w:rPr>
              <w:t>9</w:t>
            </w:r>
            <w:r>
              <w:rPr>
                <w:rFonts w:hint="eastAsia" w:ascii="宋体" w:hAnsi="宋体"/>
                <w:strike w:val="0"/>
                <w:szCs w:val="21"/>
                <w:u w:val="single"/>
              </w:rPr>
              <w:t xml:space="preserve"> </w:t>
            </w:r>
            <w:r>
              <w:rPr>
                <w:rFonts w:hint="eastAsia" w:ascii="宋体" w:hAnsi="宋体"/>
                <w:strike w:val="0"/>
                <w:szCs w:val="21"/>
              </w:rPr>
              <w:t>家的）。</w:t>
            </w:r>
          </w:p>
          <w:p w14:paraId="5391B4EC">
            <w:pPr>
              <w:rPr>
                <w:rFonts w:ascii="宋体" w:hAnsi="宋体"/>
                <w:strike w:val="0"/>
                <w:szCs w:val="21"/>
              </w:rPr>
            </w:pPr>
            <w:r>
              <w:rPr>
                <w:rFonts w:hint="eastAsia" w:ascii="宋体" w:hAnsi="宋体"/>
                <w:strike w:val="0"/>
                <w:szCs w:val="21"/>
              </w:rPr>
              <w:t>注：本款适用于选择评标办法一至评标办法六。进入第二阶段的投标人家数应符合</w:t>
            </w:r>
            <w:r>
              <w:rPr>
                <w:rFonts w:hint="eastAsia" w:ascii="宋体" w:hAnsi="宋体" w:cs="仿宋_GB2312"/>
                <w:strike w:val="0"/>
                <w:szCs w:val="21"/>
              </w:rPr>
              <w:t>行政监管部门的要求。</w:t>
            </w:r>
          </w:p>
        </w:tc>
      </w:tr>
      <w:tr w14:paraId="4B317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DAB38A1">
            <w:pPr>
              <w:rPr>
                <w:rFonts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A84849">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EA0384">
            <w:pPr>
              <w:rPr>
                <w:rFonts w:ascii="宋体" w:hAnsi="宋体"/>
                <w:szCs w:val="21"/>
                <w:highlight w:val="none"/>
              </w:rPr>
            </w:pPr>
            <w:r>
              <w:rPr>
                <w:rFonts w:hint="eastAsia" w:ascii="宋体" w:hAnsi="宋体"/>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295C77B">
            <w:pPr>
              <w:rPr>
                <w:rFonts w:ascii="宋体" w:hAnsi="宋体"/>
                <w:szCs w:val="21"/>
                <w:highlight w:val="none"/>
              </w:rPr>
            </w:pPr>
            <w:r>
              <w:rPr>
                <w:rFonts w:hint="eastAsia" w:ascii="宋体" w:hAnsi="宋体"/>
                <w:szCs w:val="21"/>
                <w:highlight w:val="none"/>
              </w:rPr>
              <w:t>工程成本警戒价为</w:t>
            </w:r>
            <w:r>
              <w:rPr>
                <w:rFonts w:hint="eastAsia" w:ascii="宋体" w:hAnsi="宋体"/>
                <w:szCs w:val="21"/>
                <w:highlight w:val="none"/>
                <w:u w:val="single"/>
                <w:lang w:eastAsia="zh-CN"/>
              </w:rPr>
              <w:t xml:space="preserve"> 81946549.57</w:t>
            </w:r>
            <w:r>
              <w:rPr>
                <w:rFonts w:hint="eastAsia" w:ascii="宋体" w:hAnsi="宋体"/>
                <w:szCs w:val="21"/>
                <w:highlight w:val="none"/>
                <w:u w:val="single"/>
                <w:lang w:val="en-US" w:eastAsia="zh-CN"/>
              </w:rPr>
              <w:t xml:space="preserve"> </w:t>
            </w:r>
            <w:r>
              <w:rPr>
                <w:rFonts w:hint="eastAsia" w:ascii="宋体" w:hAnsi="宋体"/>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7127C25">
            <w:pPr>
              <w:rPr>
                <w:rFonts w:ascii="宋体" w:hAnsi="宋体"/>
                <w:szCs w:val="21"/>
                <w:highlight w:val="none"/>
                <w:u w:val="single"/>
              </w:rPr>
            </w:pPr>
            <w:r>
              <w:rPr>
                <w:rFonts w:hint="eastAsia" w:ascii="宋体" w:hAnsi="宋体"/>
                <w:szCs w:val="21"/>
                <w:highlight w:val="none"/>
              </w:rPr>
              <w:t>注：为充分体现招标人意愿及落实项目招标人负责制，警戒价由招标人决定。</w:t>
            </w:r>
          </w:p>
        </w:tc>
      </w:tr>
      <w:tr w14:paraId="47E7A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37D4133">
            <w:pPr>
              <w:rPr>
                <w:rFonts w:ascii="宋体" w:hAnsi="宋体"/>
                <w:strike/>
                <w:szCs w:val="21"/>
              </w:rPr>
            </w:pPr>
            <w:r>
              <w:rPr>
                <w:rFonts w:hint="eastAsia" w:ascii="宋体" w:hAnsi="宋体"/>
                <w:strike w:val="0"/>
                <w:szCs w:val="21"/>
              </w:rPr>
              <w:t>27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3B0DF4">
            <w:pPr>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932DF8">
            <w:pPr>
              <w:rPr>
                <w:rFonts w:ascii="宋体" w:hAnsi="宋体"/>
                <w:strike/>
                <w:szCs w:val="21"/>
              </w:rPr>
            </w:pPr>
            <w:r>
              <w:rPr>
                <w:rFonts w:hint="eastAsia" w:ascii="宋体" w:hAnsi="宋体"/>
                <w:strike w:val="0"/>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C57653F">
            <w:pPr>
              <w:rPr>
                <w:rFonts w:ascii="宋体" w:hAnsi="宋体"/>
                <w:strike/>
                <w:szCs w:val="21"/>
              </w:rPr>
            </w:pPr>
            <w:r>
              <w:rPr>
                <w:rFonts w:hint="eastAsia" w:ascii="宋体" w:hAnsi="宋体"/>
                <w:strike w:val="0"/>
                <w:szCs w:val="21"/>
              </w:rPr>
              <w:t>第一阶段各分值的权重：技术分权重为</w:t>
            </w:r>
            <w:r>
              <w:rPr>
                <w:rFonts w:hint="eastAsia" w:ascii="宋体" w:hAnsi="宋体"/>
                <w:strike w:val="0"/>
                <w:szCs w:val="21"/>
                <w:u w:val="single"/>
              </w:rPr>
              <w:t xml:space="preserve"> </w:t>
            </w:r>
            <w:r>
              <w:rPr>
                <w:rFonts w:hint="eastAsia" w:ascii="宋体" w:hAnsi="宋体"/>
                <w:strike w:val="0"/>
                <w:szCs w:val="21"/>
                <w:u w:val="single"/>
                <w:lang w:eastAsia="zh-CN"/>
              </w:rPr>
              <w:t>1</w:t>
            </w:r>
            <w:r>
              <w:rPr>
                <w:rFonts w:hint="eastAsia" w:ascii="宋体" w:hAnsi="宋体"/>
                <w:strike w:val="0"/>
                <w:szCs w:val="21"/>
                <w:u w:val="single"/>
                <w:lang w:val="en-US" w:eastAsia="zh-CN"/>
              </w:rPr>
              <w:t>00</w:t>
            </w:r>
            <w:r>
              <w:rPr>
                <w:rFonts w:hint="eastAsia" w:ascii="宋体" w:hAnsi="宋体"/>
                <w:strike w:val="0"/>
                <w:szCs w:val="21"/>
                <w:u w:val="single"/>
              </w:rPr>
              <w:t xml:space="preserve">  </w:t>
            </w:r>
            <w:r>
              <w:rPr>
                <w:rFonts w:hint="eastAsia" w:ascii="宋体" w:hAnsi="宋体"/>
                <w:strike w:val="0"/>
                <w:szCs w:val="21"/>
              </w:rPr>
              <w:t>%，</w:t>
            </w:r>
            <w:r>
              <w:rPr>
                <w:rFonts w:hint="eastAsia" w:ascii="宋体" w:hAnsi="宋体"/>
                <w:strike/>
                <w:szCs w:val="21"/>
              </w:rPr>
              <w:t>综合诚信评价分数权重为</w:t>
            </w:r>
            <w:r>
              <w:rPr>
                <w:rFonts w:hint="eastAsia" w:ascii="宋体" w:hAnsi="宋体"/>
                <w:strike/>
                <w:szCs w:val="21"/>
                <w:u w:val="single"/>
              </w:rPr>
              <w:t xml:space="preserve">    </w:t>
            </w:r>
            <w:r>
              <w:rPr>
                <w:rFonts w:hint="eastAsia" w:ascii="宋体" w:hAnsi="宋体"/>
                <w:strike/>
                <w:szCs w:val="21"/>
              </w:rPr>
              <w:t>%。</w:t>
            </w:r>
          </w:p>
          <w:p w14:paraId="3FD4204B">
            <w:pPr>
              <w:rPr>
                <w:rFonts w:ascii="宋体" w:hAnsi="宋体"/>
                <w:strike/>
                <w:szCs w:val="21"/>
              </w:rPr>
            </w:pPr>
            <w:r>
              <w:rPr>
                <w:rFonts w:hint="eastAsia" w:ascii="宋体" w:hAnsi="宋体"/>
                <w:strike/>
                <w:szCs w:val="21"/>
              </w:rPr>
              <w:t>注：综合诚信评价得分权重按《关于诚信综合评价在招标投标环节中应用的指引》（招标投标指引2020年第6期）规定执行，招标人可在[0,20%]选择。技术分权重=100%-综合诚信评价得分权重</w:t>
            </w:r>
          </w:p>
        </w:tc>
      </w:tr>
      <w:tr w14:paraId="0BA44B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C203E6E">
            <w:pPr>
              <w:rPr>
                <w:rFonts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07C313">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D383D2">
            <w:pPr>
              <w:rPr>
                <w:rFonts w:ascii="宋体" w:hAnsi="宋体"/>
                <w:szCs w:val="21"/>
              </w:rPr>
            </w:pPr>
            <w:r>
              <w:rPr>
                <w:rFonts w:hint="eastAsia" w:ascii="宋体" w:hAnsi="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D74F9E9">
            <w:pPr>
              <w:rPr>
                <w:rFonts w:ascii="宋体" w:hAnsi="宋体"/>
                <w:szCs w:val="21"/>
              </w:rPr>
            </w:pPr>
            <w:r>
              <w:rPr>
                <w:rFonts w:hint="eastAsia" w:ascii="宋体" w:hAnsi="宋体"/>
                <w:szCs w:val="21"/>
              </w:rPr>
              <w:t>评标委员会由招标人依法组建。</w:t>
            </w:r>
          </w:p>
        </w:tc>
      </w:tr>
      <w:tr w14:paraId="54FCD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8FB7C3D">
            <w:pPr>
              <w:rPr>
                <w:rFonts w:ascii="宋体" w:hAnsi="宋体"/>
                <w:strike/>
                <w:szCs w:val="21"/>
              </w:rPr>
            </w:pPr>
            <w:r>
              <w:rPr>
                <w:rFonts w:hint="eastAsia" w:ascii="宋体" w:hAnsi="宋体"/>
                <w:strike/>
                <w:szCs w:val="21"/>
              </w:rPr>
              <w:t>29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DA086E">
            <w:pPr>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821664">
            <w:pPr>
              <w:rPr>
                <w:rFonts w:ascii="宋体" w:hAnsi="宋体"/>
                <w:strike/>
                <w:szCs w:val="21"/>
              </w:rPr>
            </w:pPr>
            <w:r>
              <w:rPr>
                <w:rFonts w:hint="eastAsia" w:ascii="宋体" w:hAnsi="宋体"/>
                <w:strike/>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6A1B72C">
            <w:pPr>
              <w:rPr>
                <w:rFonts w:ascii="宋体" w:hAnsi="宋体"/>
                <w:strike/>
                <w:szCs w:val="21"/>
              </w:rPr>
            </w:pPr>
            <w:r>
              <w:rPr>
                <w:rFonts w:hint="eastAsia" w:ascii="宋体" w:hAnsi="宋体"/>
                <w:strike/>
                <w:szCs w:val="21"/>
              </w:rPr>
              <w:t>本项目的企业综合诚信评价分数，以</w:t>
            </w:r>
            <w:r>
              <w:rPr>
                <w:rFonts w:ascii="宋体" w:hAnsi="宋体"/>
                <w:strike/>
                <w:szCs w:val="21"/>
                <w:u w:val="single"/>
              </w:rPr>
              <w:t xml:space="preserve">              </w:t>
            </w:r>
            <w:r>
              <w:rPr>
                <w:rFonts w:hint="eastAsia" w:ascii="宋体" w:hAnsi="宋体"/>
                <w:strike/>
                <w:szCs w:val="21"/>
              </w:rPr>
              <w:t>排名为准。</w:t>
            </w:r>
          </w:p>
        </w:tc>
      </w:tr>
      <w:tr w14:paraId="5FD19F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32ACDF4">
            <w:pPr>
              <w:rPr>
                <w:rFonts w:ascii="宋体" w:hAnsi="宋体"/>
                <w:strike/>
                <w:szCs w:val="21"/>
              </w:rPr>
            </w:pPr>
            <w:r>
              <w:rPr>
                <w:rFonts w:hint="eastAsia" w:ascii="宋体" w:hAnsi="宋体"/>
                <w:strike/>
                <w:szCs w:val="21"/>
              </w:rPr>
              <w:t>30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2BB9F9">
            <w:pPr>
              <w:ind w:firstLine="458"/>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8A3F01">
            <w:pPr>
              <w:ind w:firstLine="458"/>
              <w:rPr>
                <w:rFonts w:ascii="宋体" w:hAnsi="宋体"/>
                <w:strike/>
                <w:szCs w:val="21"/>
              </w:rPr>
            </w:pPr>
            <w:r>
              <w:rPr>
                <w:rFonts w:hint="eastAsia" w:ascii="宋体" w:hAnsi="宋体"/>
                <w:strike/>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69FE706">
            <w:pPr>
              <w:rPr>
                <w:rFonts w:ascii="宋体" w:hAnsi="宋体"/>
                <w:strike/>
                <w:szCs w:val="21"/>
              </w:rPr>
            </w:pPr>
            <w:r>
              <w:rPr>
                <w:rFonts w:hint="eastAsia" w:ascii="宋体" w:hAnsi="宋体"/>
                <w:strike/>
                <w:szCs w:val="21"/>
              </w:rPr>
              <w:t>选取方法</w:t>
            </w:r>
            <w:r>
              <w:rPr>
                <w:rFonts w:hint="eastAsia" w:ascii="宋体" w:hAnsi="宋体"/>
                <w:strike/>
                <w:szCs w:val="21"/>
                <w:u w:val="single"/>
              </w:rPr>
              <w:t xml:space="preserve">     </w:t>
            </w:r>
          </w:p>
          <w:p w14:paraId="4F6EACF7">
            <w:pPr>
              <w:rPr>
                <w:rFonts w:ascii="宋体" w:hAnsi="宋体"/>
                <w:strike/>
                <w:szCs w:val="21"/>
              </w:rPr>
            </w:pPr>
            <w:r>
              <w:rPr>
                <w:rFonts w:hint="eastAsia" w:ascii="宋体" w:hAnsi="宋体"/>
                <w:strike/>
                <w:szCs w:val="21"/>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r>
              <w:rPr>
                <w:rFonts w:ascii="宋体" w:hAnsi="宋体"/>
                <w:strike/>
                <w:szCs w:val="21"/>
              </w:rPr>
              <w:t xml:space="preserve"> </w:t>
            </w:r>
          </w:p>
          <w:p w14:paraId="63EE6D20">
            <w:pPr>
              <w:rPr>
                <w:rFonts w:ascii="宋体" w:hAnsi="宋体"/>
                <w:strike/>
                <w:szCs w:val="21"/>
              </w:rPr>
            </w:pPr>
            <w:r>
              <w:rPr>
                <w:rFonts w:hint="eastAsia" w:ascii="宋体" w:hAnsi="宋体"/>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4CDD45F5">
            <w:pPr>
              <w:rPr>
                <w:rFonts w:ascii="宋体" w:hAnsi="宋体"/>
                <w:strike/>
                <w:szCs w:val="21"/>
              </w:rPr>
            </w:pPr>
            <w:r>
              <w:rPr>
                <w:rFonts w:hint="eastAsia" w:ascii="宋体" w:hAnsi="宋体"/>
                <w:strike/>
                <w:szCs w:val="21"/>
              </w:rPr>
              <w:t xml:space="preserve">方法三： （由招标人自行确定） </w:t>
            </w:r>
          </w:p>
        </w:tc>
      </w:tr>
      <w:tr w14:paraId="0ABBC6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7F2D061">
            <w:pPr>
              <w:rPr>
                <w:rFonts w:ascii="宋体" w:hAnsi="宋体"/>
                <w:strike/>
                <w:szCs w:val="21"/>
              </w:rPr>
            </w:pPr>
            <w:r>
              <w:rPr>
                <w:rFonts w:hint="eastAsia" w:ascii="宋体" w:hAnsi="宋体"/>
                <w:strike/>
                <w:szCs w:val="21"/>
              </w:rPr>
              <w:t>31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30C034">
            <w:pPr>
              <w:ind w:firstLine="458"/>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4A4FC0">
            <w:pPr>
              <w:rPr>
                <w:rFonts w:ascii="宋体" w:hAnsi="宋体"/>
                <w:strike/>
                <w:szCs w:val="21"/>
              </w:rPr>
            </w:pPr>
            <w:r>
              <w:rPr>
                <w:rFonts w:hint="eastAsia" w:ascii="宋体" w:hAnsi="宋体"/>
                <w:strike/>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3E24FD0">
            <w:pPr>
              <w:rPr>
                <w:rFonts w:ascii="宋体" w:hAnsi="宋体"/>
                <w:strike/>
                <w:szCs w:val="21"/>
              </w:rPr>
            </w:pPr>
            <w:r>
              <w:rPr>
                <w:rFonts w:hint="eastAsia" w:ascii="宋体" w:hAnsi="宋体"/>
                <w:strike/>
                <w:szCs w:val="21"/>
              </w:rPr>
              <w:t>选取方法</w:t>
            </w:r>
            <w:r>
              <w:rPr>
                <w:rFonts w:hint="eastAsia" w:ascii="宋体" w:hAnsi="宋体"/>
                <w:strike/>
                <w:szCs w:val="21"/>
                <w:u w:val="single"/>
              </w:rPr>
              <w:t xml:space="preserve">     </w:t>
            </w:r>
          </w:p>
          <w:p w14:paraId="4C1CE150">
            <w:pPr>
              <w:rPr>
                <w:rFonts w:ascii="宋体" w:hAnsi="宋体"/>
                <w:strike/>
                <w:szCs w:val="21"/>
              </w:rPr>
            </w:pPr>
            <w:r>
              <w:rPr>
                <w:rFonts w:hint="eastAsia" w:ascii="宋体" w:hAnsi="宋体"/>
                <w:strike/>
                <w:szCs w:val="21"/>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0AFC928E">
            <w:pPr>
              <w:rPr>
                <w:rFonts w:ascii="宋体" w:hAnsi="宋体"/>
                <w:strike/>
                <w:szCs w:val="21"/>
              </w:rPr>
            </w:pPr>
            <w:r>
              <w:rPr>
                <w:rFonts w:hint="eastAsia" w:ascii="宋体" w:hAnsi="宋体"/>
                <w:strike/>
                <w:szCs w:val="21"/>
              </w:rPr>
              <w:t>方法二：经济分相同的投标文件，由评标委员会采用随机方式，确定投标人的排序。</w:t>
            </w:r>
          </w:p>
          <w:p w14:paraId="168F18EC">
            <w:pPr>
              <w:rPr>
                <w:rFonts w:ascii="宋体" w:hAnsi="宋体"/>
                <w:strike/>
                <w:szCs w:val="21"/>
              </w:rPr>
            </w:pPr>
            <w:r>
              <w:rPr>
                <w:rFonts w:hint="eastAsia" w:ascii="宋体" w:hAnsi="宋体"/>
                <w:strike/>
                <w:szCs w:val="21"/>
              </w:rPr>
              <w:t xml:space="preserve">方法三：  （由招标人自行确定） </w:t>
            </w:r>
          </w:p>
        </w:tc>
      </w:tr>
      <w:tr w14:paraId="34FC53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0AFF376">
            <w:pPr>
              <w:rPr>
                <w:rFonts w:ascii="宋体" w:hAnsi="宋体"/>
                <w:strike w:val="0"/>
                <w:szCs w:val="21"/>
              </w:rPr>
            </w:pPr>
            <w:r>
              <w:rPr>
                <w:rFonts w:hint="eastAsia" w:ascii="宋体" w:hAnsi="宋体"/>
                <w:strike w:val="0"/>
                <w:szCs w:val="21"/>
              </w:rPr>
              <w:t>32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1BDAA5">
            <w:pPr>
              <w:ind w:firstLine="458"/>
              <w:rPr>
                <w:rFonts w:ascii="宋体" w:hAnsi="宋体"/>
                <w:strike w:val="0"/>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9FD18C">
            <w:pPr>
              <w:rPr>
                <w:rFonts w:ascii="宋体" w:hAnsi="宋体"/>
                <w:strike/>
                <w:szCs w:val="21"/>
              </w:rPr>
            </w:pPr>
            <w:r>
              <w:rPr>
                <w:rFonts w:hint="eastAsia" w:ascii="宋体" w:hAnsi="宋体"/>
                <w:strike w:val="0"/>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A36A706">
            <w:pPr>
              <w:rPr>
                <w:rFonts w:ascii="宋体" w:hAnsi="宋体"/>
                <w:strike w:val="0"/>
                <w:szCs w:val="21"/>
              </w:rPr>
            </w:pPr>
            <w:r>
              <w:rPr>
                <w:rFonts w:hint="eastAsia" w:ascii="宋体" w:hAnsi="宋体"/>
                <w:strike w:val="0"/>
                <w:szCs w:val="21"/>
              </w:rPr>
              <w:t>选取方法</w:t>
            </w:r>
            <w:r>
              <w:rPr>
                <w:rFonts w:hint="eastAsia" w:ascii="宋体" w:hAnsi="宋体"/>
                <w:strike w:val="0"/>
                <w:szCs w:val="21"/>
                <w:u w:val="single"/>
              </w:rPr>
              <w:t xml:space="preserve"> </w:t>
            </w:r>
            <w:r>
              <w:rPr>
                <w:rFonts w:hint="eastAsia" w:ascii="宋体" w:hAnsi="宋体"/>
                <w:strike w:val="0"/>
                <w:szCs w:val="21"/>
                <w:u w:val="single"/>
                <w:lang w:eastAsia="zh-CN"/>
              </w:rPr>
              <w:t xml:space="preserve">一 </w:t>
            </w:r>
            <w:r>
              <w:rPr>
                <w:rFonts w:hint="eastAsia" w:ascii="宋体" w:hAnsi="宋体"/>
                <w:strike w:val="0"/>
                <w:szCs w:val="21"/>
                <w:u w:val="single"/>
              </w:rPr>
              <w:t xml:space="preserve"> </w:t>
            </w:r>
          </w:p>
          <w:p w14:paraId="5DB26FBD">
            <w:pPr>
              <w:rPr>
                <w:rFonts w:ascii="宋体" w:hAnsi="宋体"/>
                <w:strike w:val="0"/>
                <w:szCs w:val="21"/>
              </w:rPr>
            </w:pPr>
            <w:r>
              <w:rPr>
                <w:rFonts w:hint="eastAsia" w:ascii="宋体" w:hAnsi="宋体"/>
                <w:strike w:val="0"/>
                <w:szCs w:val="21"/>
              </w:rPr>
              <w:t>方法一：评标委员会按照“总分=</w:t>
            </w:r>
            <w:r>
              <w:rPr>
                <w:rFonts w:hint="eastAsia" w:ascii="宋体" w:hAnsi="宋体"/>
                <w:color w:val="auto"/>
                <w:szCs w:val="21"/>
                <w:highlight w:val="none"/>
                <w:u w:val="single"/>
              </w:rPr>
              <w:t>技术标得分×技术标得分权重（</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0%）+经济标得分×经济标得分权重（</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0%）</w:t>
            </w:r>
            <w:r>
              <w:rPr>
                <w:rFonts w:hint="eastAsia" w:ascii="宋体" w:hAnsi="宋体"/>
                <w:strike w:val="0"/>
                <w:szCs w:val="21"/>
              </w:rPr>
              <w:t>的公式，计算各有效投标文件的总分，并按照总分从高到低排序。总得分相同的投标文件，以报价较低的排前；总得分与报价均相同的投标文件，以</w:t>
            </w:r>
            <w:r>
              <w:rPr>
                <w:rFonts w:hint="eastAsia" w:ascii="宋体" w:hAnsi="宋体"/>
                <w:strike w:val="0"/>
                <w:szCs w:val="21"/>
                <w:u w:val="single"/>
              </w:rPr>
              <w:t xml:space="preserve"> </w:t>
            </w:r>
            <w:r>
              <w:rPr>
                <w:rFonts w:hint="eastAsia" w:ascii="宋体" w:hAnsi="宋体"/>
                <w:color w:val="auto"/>
                <w:szCs w:val="21"/>
                <w:highlight w:val="none"/>
                <w:u w:val="single"/>
              </w:rPr>
              <w:t>技术得分</w:t>
            </w:r>
            <w:r>
              <w:rPr>
                <w:rFonts w:hint="eastAsia" w:ascii="宋体" w:hAnsi="宋体"/>
                <w:strike w:val="0"/>
                <w:szCs w:val="21"/>
              </w:rPr>
              <w:t>较高的排前；</w:t>
            </w:r>
            <w:r>
              <w:rPr>
                <w:rFonts w:hint="eastAsia" w:ascii="宋体" w:hAnsi="宋体"/>
                <w:strike/>
                <w:szCs w:val="21"/>
              </w:rPr>
              <w:t>总得分、报价与</w:t>
            </w:r>
            <w:r>
              <w:rPr>
                <w:rFonts w:hint="eastAsia" w:ascii="宋体" w:hAnsi="宋体"/>
                <w:strike/>
                <w:szCs w:val="21"/>
                <w:u w:val="single"/>
              </w:rPr>
              <w:t xml:space="preserve">     </w:t>
            </w:r>
            <w:r>
              <w:rPr>
                <w:rFonts w:hint="eastAsia" w:ascii="宋体" w:hAnsi="宋体"/>
                <w:strike/>
                <w:szCs w:val="21"/>
              </w:rPr>
              <w:t>均相同的投标文件，以诚信综合评价分数高的排前；</w:t>
            </w:r>
            <w:r>
              <w:rPr>
                <w:rFonts w:hint="eastAsia" w:ascii="宋体" w:hAnsi="宋体"/>
                <w:strike w:val="0"/>
                <w:szCs w:val="21"/>
              </w:rPr>
              <w:t>如仍存在相同情况，则对具有相同情况的投标人</w:t>
            </w:r>
            <w:r>
              <w:rPr>
                <w:rFonts w:hint="eastAsia" w:ascii="宋体" w:hAnsi="宋体"/>
                <w:color w:val="auto"/>
                <w:szCs w:val="21"/>
                <w:highlight w:val="none"/>
                <w:u w:val="single"/>
              </w:rPr>
              <w:t>，由评标委员会采用记名投票方式，以得票多的排前。</w:t>
            </w:r>
          </w:p>
          <w:p w14:paraId="21758858">
            <w:pPr>
              <w:rPr>
                <w:rFonts w:ascii="宋体" w:hAnsi="宋体"/>
                <w:strike/>
                <w:szCs w:val="21"/>
              </w:rPr>
            </w:pPr>
            <w:r>
              <w:rPr>
                <w:rFonts w:hint="eastAsia" w:ascii="宋体" w:hAnsi="宋体"/>
                <w:strike/>
                <w:szCs w:val="21"/>
              </w:rPr>
              <w:t xml:space="preserve">方法二：  （由招标人自行确定） </w:t>
            </w:r>
          </w:p>
        </w:tc>
      </w:tr>
      <w:tr w14:paraId="60F50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F2BF779">
            <w:pPr>
              <w:rPr>
                <w:rFonts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C1B106">
            <w:pPr>
              <w:rPr>
                <w:rFonts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B12BBD">
            <w:pPr>
              <w:rPr>
                <w:rFonts w:ascii="宋体" w:hAnsi="宋体"/>
                <w:szCs w:val="21"/>
              </w:rPr>
            </w:pPr>
            <w:r>
              <w:rPr>
                <w:rFonts w:hint="eastAsia" w:ascii="宋体" w:hAnsi="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8E7D577">
            <w:pPr>
              <w:rPr>
                <w:rFonts w:ascii="宋体" w:hAnsi="宋体"/>
                <w:szCs w:val="21"/>
                <w:u w:val="single"/>
              </w:rPr>
            </w:pPr>
            <w:r>
              <w:rPr>
                <w:rFonts w:hint="eastAsia" w:ascii="宋体" w:hAnsi="宋体"/>
                <w:szCs w:val="21"/>
                <w:u w:val="single"/>
              </w:rPr>
              <w:t>详见招标文件相关合同条款。</w:t>
            </w:r>
          </w:p>
        </w:tc>
      </w:tr>
      <w:tr w14:paraId="2B15B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425D7D5">
            <w:pPr>
              <w:rPr>
                <w:rFonts w:ascii="宋体" w:hAnsi="宋体"/>
                <w:szCs w:val="21"/>
              </w:rPr>
            </w:pPr>
            <w:r>
              <w:rPr>
                <w:rFonts w:ascii="宋体" w:hAnsi="宋体"/>
                <w:szCs w:val="21"/>
              </w:rPr>
              <w:t>3</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D5E012">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01D646">
            <w:pPr>
              <w:rPr>
                <w:rFonts w:ascii="宋体" w:hAnsi="宋体"/>
                <w:szCs w:val="21"/>
              </w:rPr>
            </w:pPr>
            <w:r>
              <w:rPr>
                <w:rFonts w:hint="eastAsia" w:ascii="宋体" w:hAnsi="宋体"/>
                <w:kern w:val="0"/>
                <w:szCs w:val="21"/>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3861D0F">
            <w:pPr>
              <w:rPr>
                <w:rFonts w:ascii="宋体" w:hAnsi="宋体"/>
                <w:kern w:val="0"/>
                <w:szCs w:val="21"/>
                <w:lang w:val="zh-CN"/>
              </w:rPr>
            </w:pPr>
            <w:r>
              <w:rPr>
                <w:rFonts w:hint="eastAsia" w:ascii="宋体" w:hAnsi="宋体"/>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5A6AB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BE535AD">
            <w:pPr>
              <w:rPr>
                <w:rFonts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49230A">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D1ED68">
            <w:pPr>
              <w:rPr>
                <w:rFonts w:ascii="宋体" w:hAnsi="宋体"/>
                <w:kern w:val="0"/>
                <w:szCs w:val="21"/>
                <w:lang w:val="zh-CN"/>
              </w:rPr>
            </w:pPr>
            <w:r>
              <w:rPr>
                <w:rFonts w:hint="eastAsia" w:ascii="宋体" w:hAnsi="宋体"/>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8D8027">
            <w:pPr>
              <w:rPr>
                <w:rFonts w:ascii="宋体" w:hAnsi="宋体"/>
                <w:kern w:val="0"/>
                <w:szCs w:val="21"/>
                <w:lang w:val="zh-CN"/>
              </w:rPr>
            </w:pPr>
            <w:r>
              <w:rPr>
                <w:rFonts w:hint="eastAsia" w:ascii="宋体" w:hAnsi="宋体"/>
                <w:kern w:val="0"/>
                <w:szCs w:val="21"/>
                <w:lang w:val="zh-CN"/>
              </w:rPr>
              <w:t>□不允许；</w:t>
            </w:r>
          </w:p>
          <w:p w14:paraId="5E7A3C0C">
            <w:pPr>
              <w:rPr>
                <w:rFonts w:ascii="宋体" w:hAnsi="宋体"/>
                <w:kern w:val="0"/>
                <w:szCs w:val="21"/>
                <w:lang w:val="zh-CN"/>
              </w:rPr>
            </w:pPr>
            <w:r>
              <w:rPr>
                <w:rFonts w:hint="eastAsia" w:ascii="MS Mincho" w:hAnsi="MS Mincho" w:eastAsia="MS Mincho" w:cs="MS Mincho"/>
                <w:kern w:val="0"/>
                <w:szCs w:val="21"/>
                <w:lang w:val="zh-CN"/>
              </w:rPr>
              <w:t>■</w:t>
            </w:r>
            <w:r>
              <w:rPr>
                <w:rFonts w:hint="eastAsia" w:ascii="MS Mincho" w:hAnsi="MS Mincho" w:cs="MS Mincho"/>
                <w:kern w:val="0"/>
                <w:szCs w:val="21"/>
              </w:rPr>
              <w:t>允许：</w:t>
            </w:r>
            <w:r>
              <w:rPr>
                <w:rFonts w:hint="eastAsia" w:ascii="宋体" w:hAnsi="宋体"/>
                <w:kern w:val="0"/>
                <w:szCs w:val="21"/>
                <w:lang w:val="zh-CN"/>
              </w:rPr>
              <w:t xml:space="preserve">分包内容要要求：非主体、非关键性工程经监理工程 </w:t>
            </w:r>
            <w:r>
              <w:rPr>
                <w:rFonts w:ascii="宋体" w:hAnsi="宋体"/>
                <w:kern w:val="0"/>
                <w:szCs w:val="21"/>
                <w:lang w:val="zh-CN"/>
              </w:rPr>
              <w:t xml:space="preserve">    </w:t>
            </w:r>
            <w:r>
              <w:rPr>
                <w:rFonts w:hint="eastAsia" w:ascii="宋体" w:hAnsi="宋体"/>
                <w:kern w:val="0"/>
                <w:szCs w:val="21"/>
                <w:lang w:val="zh-CN"/>
              </w:rPr>
              <w:t>师及发包人同意后可依法分包。</w:t>
            </w:r>
          </w:p>
          <w:p w14:paraId="125E7712">
            <w:pPr>
              <w:rPr>
                <w:rFonts w:ascii="宋体" w:hAnsi="宋体"/>
                <w:kern w:val="0"/>
                <w:szCs w:val="21"/>
                <w:lang w:val="zh-CN"/>
              </w:rPr>
            </w:pPr>
            <w:r>
              <w:rPr>
                <w:rFonts w:hint="eastAsia" w:ascii="宋体" w:hAnsi="宋体"/>
                <w:kern w:val="0"/>
                <w:szCs w:val="21"/>
                <w:lang w:val="zh-CN"/>
              </w:rPr>
              <w:t>分包金额要求：无</w:t>
            </w:r>
          </w:p>
          <w:p w14:paraId="4D0AB7CB">
            <w:pPr>
              <w:rPr>
                <w:rFonts w:ascii="宋体" w:hAnsi="宋体"/>
                <w:kern w:val="0"/>
                <w:szCs w:val="21"/>
                <w:lang w:val="zh-CN"/>
              </w:rPr>
            </w:pPr>
            <w:r>
              <w:rPr>
                <w:rFonts w:hint="eastAsia" w:ascii="宋体" w:hAnsi="宋体"/>
                <w:kern w:val="0"/>
                <w:szCs w:val="21"/>
                <w:lang w:val="zh-CN"/>
              </w:rPr>
              <w:t>对分包人的资质要求：符合有关法律法规和文件规定，并不得再次分包。</w:t>
            </w:r>
          </w:p>
          <w:p w14:paraId="2F39C0D0">
            <w:pPr>
              <w:rPr>
                <w:rFonts w:ascii="宋体" w:hAnsi="宋体"/>
                <w:kern w:val="0"/>
                <w:szCs w:val="21"/>
                <w:lang w:val="zh-CN"/>
              </w:rPr>
            </w:pPr>
            <w:r>
              <w:rPr>
                <w:rFonts w:hint="eastAsia" w:ascii="宋体" w:hAnsi="宋体"/>
                <w:kern w:val="0"/>
                <w:szCs w:val="21"/>
                <w:lang w:val="zh-CN"/>
              </w:rPr>
              <w:t>对分包人的其他要求：/</w:t>
            </w:r>
          </w:p>
        </w:tc>
      </w:tr>
      <w:tr w14:paraId="35636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618BE51">
            <w:pPr>
              <w:rPr>
                <w:rFonts w:ascii="宋体" w:hAnsi="宋体"/>
                <w:szCs w:val="21"/>
              </w:rPr>
            </w:pPr>
            <w:r>
              <w:rPr>
                <w:rFonts w:hint="eastAsia" w:ascii="宋体" w:hAnsi="宋体"/>
                <w:szCs w:val="21"/>
              </w:rPr>
              <w:t>36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4A1F24">
            <w:pPr>
              <w:jc w:val="center"/>
              <w:rPr>
                <w:rFonts w:ascii="宋体" w:hAnsi="宋体"/>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996957">
            <w:pPr>
              <w:jc w:val="center"/>
              <w:rPr>
                <w:rFonts w:ascii="宋体" w:hAnsi="宋体"/>
              </w:rPr>
            </w:pPr>
            <w:r>
              <w:rPr>
                <w:rFonts w:hint="eastAsia" w:ascii="宋体" w:hAnsi="宋体"/>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46B1076">
            <w:pPr>
              <w:rPr>
                <w:rFonts w:ascii="宋体" w:hAnsi="宋体" w:cs="Courier New"/>
                <w:szCs w:val="21"/>
              </w:rPr>
            </w:pPr>
            <w:r>
              <w:rPr>
                <w:rFonts w:hint="eastAsia" w:ascii="宋体" w:hAnsi="宋体" w:cs="Courier New"/>
                <w:szCs w:val="21"/>
              </w:rPr>
              <w:t>1、按照交易平台关于全流程电子化项目的相关指南进行操作。详见：</w:t>
            </w:r>
            <w:r>
              <w:rPr>
                <w:rFonts w:hint="eastAsia" w:ascii="宋体" w:hAnsi="宋体"/>
                <w:szCs w:val="21"/>
                <w:u w:val="single"/>
              </w:rPr>
              <w:t>广州公共资源交易中心网站(http:/ www.gzggzy.cn)服务指南栏目发布的最新版操作指引</w:t>
            </w:r>
            <w:r>
              <w:rPr>
                <w:rFonts w:hint="eastAsia" w:ascii="宋体" w:hAnsi="宋体" w:cs="Courier New"/>
                <w:szCs w:val="21"/>
              </w:rPr>
              <w:t xml:space="preserve">。  </w:t>
            </w:r>
          </w:p>
          <w:p w14:paraId="2A636166">
            <w:pPr>
              <w:rPr>
                <w:rFonts w:ascii="宋体" w:hAnsi="宋体" w:cs="Courier New"/>
                <w:szCs w:val="21"/>
              </w:rPr>
            </w:pPr>
            <w:r>
              <w:rPr>
                <w:rFonts w:hint="eastAsia" w:ascii="宋体" w:hAnsi="宋体" w:cs="Courier New"/>
                <w:szCs w:val="21"/>
              </w:rPr>
              <w:t>2、提交投标文件光盘或U盘备用</w:t>
            </w:r>
          </w:p>
          <w:p w14:paraId="419C5A6D">
            <w:pPr>
              <w:rPr>
                <w:rFonts w:ascii="宋体" w:hAnsi="宋体" w:cs="Courier New"/>
                <w:szCs w:val="21"/>
              </w:rPr>
            </w:pPr>
            <w:r>
              <w:rPr>
                <w:rFonts w:hint="eastAsia" w:ascii="宋体" w:hAnsi="宋体" w:cs="Courier New"/>
                <w:szCs w:val="21"/>
              </w:rPr>
              <w:t>投标人可制作非加密的电子投标文件（PDF格式）刻入光盘或U盘（1份），在投标须知前附表第18项规定的时间、地点提交备用。刻录好的投标文件光盘或U盘密封在密封袋中，并在封口处加盖投标人（若为联合体，指联合体主办方）单位公章。密封袋上应写明项目名称和招标人名称。递交的光盘或U盘不得加密。光盘或U盘无法读取或导入的，则视为未提交备用投标文件光盘或U盘。如果投标人没有按规定通过交易平台网上递交电子投标文件的，不再读取提交的光盘或U盘。投标人也可不提交备用光盘或U盘。</w:t>
            </w:r>
          </w:p>
          <w:p w14:paraId="2645CF4E">
            <w:pPr>
              <w:rPr>
                <w:rFonts w:ascii="宋体" w:hAnsi="宋体" w:cs="Courier New"/>
                <w:szCs w:val="21"/>
              </w:rPr>
            </w:pPr>
            <w:r>
              <w:rPr>
                <w:rFonts w:hint="eastAsia" w:ascii="宋体" w:hAnsi="宋体" w:cs="Courier New"/>
                <w:szCs w:val="21"/>
              </w:rPr>
              <w:t xml:space="preserve"> 3、补救方案</w:t>
            </w:r>
          </w:p>
          <w:p w14:paraId="5F2EB6A8">
            <w:pPr>
              <w:rPr>
                <w:rFonts w:ascii="宋体" w:hAnsi="宋体" w:cs="Courier New"/>
                <w:szCs w:val="21"/>
              </w:rPr>
            </w:pPr>
            <w:r>
              <w:rPr>
                <w:rFonts w:hint="eastAsia" w:ascii="宋体" w:hAnsi="宋体" w:cs="Courier New"/>
                <w:szCs w:val="21"/>
              </w:rPr>
              <w:t>（1）投标文件解密失败的补救方案：</w:t>
            </w:r>
          </w:p>
          <w:p w14:paraId="1E222446">
            <w:pPr>
              <w:rPr>
                <w:rFonts w:ascii="宋体" w:hAnsi="宋体" w:cs="Courier New"/>
                <w:szCs w:val="21"/>
              </w:rPr>
            </w:pPr>
            <w:r>
              <w:rPr>
                <w:rFonts w:hint="eastAsia" w:ascii="宋体" w:hAnsi="宋体" w:cs="Courier New"/>
                <w:szCs w:val="21"/>
              </w:rPr>
              <w:t>在规定时间内，因投标人之外原因(指网络瘫痪、服务器损坏、交易系统故障短期无法恢复)导致的电子投标文件解密失败，在开标现场读取光盘或U盘内容，继续开标程序。评标委员会对其投标文件的评审以光盘或U盘内容为准。因投标人之外原因解密失败且未递交电子光盘或U盘的，视为撤回投标文件。</w:t>
            </w:r>
          </w:p>
          <w:p w14:paraId="1ED651B8">
            <w:pPr>
              <w:rPr>
                <w:rFonts w:ascii="宋体" w:hAnsi="宋体" w:cs="Courier New"/>
                <w:szCs w:val="21"/>
              </w:rPr>
            </w:pPr>
            <w:r>
              <w:rPr>
                <w:rFonts w:hint="eastAsia" w:ascii="宋体" w:hAnsi="宋体" w:cs="Courier New"/>
                <w:szCs w:val="21"/>
              </w:rPr>
              <w:t>（2）评标时突发情况的补救方案</w:t>
            </w:r>
          </w:p>
          <w:p w14:paraId="1F09D3D7">
            <w:pPr>
              <w:rPr>
                <w:rFonts w:ascii="宋体" w:hAnsi="宋体" w:cs="Courier New"/>
                <w:szCs w:val="21"/>
              </w:rPr>
            </w:pPr>
            <w:r>
              <w:rPr>
                <w:rFonts w:hint="eastAsia" w:ascii="宋体" w:hAnsi="宋体" w:cs="Courier New"/>
                <w:szCs w:val="21"/>
              </w:rPr>
              <w:t>若遇不可抗力发生（指网络瘫痪、服务器损坏、交易系统故障短期无法恢复等因素），由评标委员会开启投标人递交的全部投标文件光盘或U盘，并按光盘或U盘内容进行评审。</w:t>
            </w:r>
          </w:p>
          <w:p w14:paraId="5710AA55">
            <w:pPr>
              <w:rPr>
                <w:rFonts w:ascii="宋体" w:hAnsi="宋体" w:cs="Courier New"/>
                <w:szCs w:val="21"/>
              </w:rPr>
            </w:pPr>
            <w:r>
              <w:rPr>
                <w:rFonts w:hint="eastAsia" w:ascii="宋体" w:hAnsi="宋体" w:cs="Courier New"/>
                <w:szCs w:val="21"/>
              </w:rPr>
              <w:t>（3）除发生上述情况外，开标评标均以投标人通过交易平台网上递交的电子投标文件为准。</w:t>
            </w:r>
          </w:p>
        </w:tc>
      </w:tr>
      <w:tr w14:paraId="541D2C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EC385F8">
            <w:pPr>
              <w:jc w:val="center"/>
              <w:rPr>
                <w:rFonts w:hint="eastAsia" w:ascii="宋体" w:hAnsi="宋体" w:eastAsia="宋体" w:cs="Times New Roman"/>
                <w:kern w:val="2"/>
                <w:sz w:val="21"/>
                <w:szCs w:val="21"/>
                <w:lang w:val="en-US" w:eastAsia="zh-CN" w:bidi="ar-SA"/>
              </w:rPr>
            </w:pPr>
            <w:r>
              <w:rPr>
                <w:rFonts w:hint="eastAsia" w:ascii="宋体" w:hAnsi="宋体"/>
                <w:szCs w:val="21"/>
              </w:rPr>
              <w:t>37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67A13B">
            <w:pPr>
              <w:jc w:val="center"/>
              <w:rPr>
                <w:rFonts w:ascii="宋体" w:hAnsi="宋体" w:eastAsia="宋体" w:cs="Times New Roman"/>
                <w:kern w:val="2"/>
                <w:sz w:val="21"/>
                <w:szCs w:val="22"/>
                <w:lang w:val="en-US" w:eastAsia="zh-CN" w:bidi="ar-SA"/>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5930E7">
            <w:pPr>
              <w:jc w:val="center"/>
              <w:rPr>
                <w:rFonts w:hint="eastAsia" w:ascii="宋体" w:hAnsi="宋体" w:eastAsia="宋体" w:cs="Times New Roman"/>
                <w:kern w:val="2"/>
                <w:sz w:val="21"/>
                <w:szCs w:val="22"/>
                <w:lang w:val="en-US" w:eastAsia="zh-CN" w:bidi="ar-SA"/>
              </w:rPr>
            </w:pPr>
            <w:r>
              <w:rPr>
                <w:rFonts w:hint="eastAsia" w:ascii="宋体" w:hAnsi="宋体"/>
              </w:rPr>
              <w:t>招标人对中标人参与“百千万工程”的具体要求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E29FD9E">
            <w:pPr>
              <w:rPr>
                <w:rFonts w:ascii="宋体" w:hAnsi="宋体" w:cs="Courier New"/>
                <w:szCs w:val="21"/>
              </w:rPr>
            </w:pPr>
            <w:r>
              <w:rPr>
                <w:rFonts w:hint="eastAsia" w:ascii="宋体" w:hAnsi="宋体" w:cs="Courier New"/>
                <w:szCs w:val="21"/>
              </w:rPr>
              <w:t>1.施工中标单位应切实履行《招标公告》‘投标人声明’中‘第十条’承诺，结合自身实际，在《白云区“百千万工程”建筑业企业帮扶建设项目库》中自愿认领、帮扶公益性项目。</w:t>
            </w:r>
          </w:p>
          <w:p w14:paraId="0F7FEC66">
            <w:pPr>
              <w:rPr>
                <w:rFonts w:hint="eastAsia" w:ascii="宋体" w:hAnsi="宋体" w:eastAsia="宋体" w:cs="Courier New"/>
                <w:kern w:val="2"/>
                <w:sz w:val="21"/>
                <w:szCs w:val="21"/>
                <w:lang w:val="en-US" w:eastAsia="zh-CN" w:bidi="ar-SA"/>
              </w:rPr>
            </w:pPr>
            <w:r>
              <w:rPr>
                <w:rFonts w:hint="eastAsia" w:ascii="宋体" w:hAnsi="宋体" w:cs="Courier New"/>
                <w:szCs w:val="21"/>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08F1F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0"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AD8181C">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38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7119AD">
            <w:pPr>
              <w:jc w:val="center"/>
              <w:rPr>
                <w:rFonts w:ascii="宋体" w:hAnsi="宋体" w:eastAsia="宋体" w:cs="Times New Roman"/>
                <w:kern w:val="2"/>
                <w:sz w:val="21"/>
                <w:szCs w:val="22"/>
                <w:highlight w:val="none"/>
                <w:lang w:val="en-US" w:eastAsia="zh-CN" w:bidi="ar-SA"/>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A18C32">
            <w:pPr>
              <w:jc w:val="center"/>
              <w:rPr>
                <w:rFonts w:hint="eastAsia" w:ascii="宋体" w:hAnsi="宋体" w:eastAsia="宋体" w:cs="Times New Roman"/>
                <w:kern w:val="2"/>
                <w:sz w:val="21"/>
                <w:szCs w:val="22"/>
                <w:highlight w:val="none"/>
                <w:lang w:val="en-US" w:eastAsia="zh-CN" w:bidi="ar-SA"/>
              </w:rPr>
            </w:pPr>
            <w:r>
              <w:rPr>
                <w:rFonts w:hint="eastAsia" w:ascii="宋体" w:hAnsi="宋体"/>
                <w:color w:val="auto"/>
                <w:highlight w:val="none"/>
              </w:rPr>
              <w:t>氢燃料电池汽车的投入要求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03868F0">
            <w:pPr>
              <w:rPr>
                <w:rFonts w:hint="eastAsia" w:ascii="宋体" w:hAnsi="宋体" w:eastAsia="宋体" w:cs="Courier New"/>
                <w:kern w:val="2"/>
                <w:sz w:val="21"/>
                <w:szCs w:val="21"/>
                <w:highlight w:val="none"/>
                <w:lang w:val="en-US" w:eastAsia="zh-CN" w:bidi="ar-SA"/>
              </w:rPr>
            </w:pPr>
            <w:r>
              <w:rPr>
                <w:rFonts w:hint="eastAsia" w:ascii="宋体" w:hAnsi="宋体" w:cs="Courier New"/>
                <w:color w:val="auto"/>
                <w:szCs w:val="21"/>
                <w:highlight w:val="none"/>
              </w:rPr>
              <w:t>投标人应承诺氢燃料电池汽车作为混凝土搅拌车和建筑废弃物运输车在本项目的投入使用</w:t>
            </w:r>
            <w:r>
              <w:rPr>
                <w:rFonts w:hint="eastAsia" w:ascii="宋体" w:hAnsi="宋体" w:cs="Courier New"/>
                <w:strike w:val="0"/>
                <w:dstrike w:val="0"/>
                <w:color w:val="auto"/>
                <w:szCs w:val="21"/>
                <w:highlight w:val="none"/>
                <w:lang w:eastAsia="zh-CN"/>
              </w:rPr>
              <w:t>。</w:t>
            </w:r>
          </w:p>
        </w:tc>
      </w:tr>
      <w:tr w14:paraId="4D2875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0" w:hRule="atLeast"/>
        </w:trPr>
        <w:tc>
          <w:tcPr>
            <w:tcW w:w="702" w:type="dxa"/>
            <w:tcBorders>
              <w:top w:val="single" w:color="auto" w:sz="4" w:space="0"/>
              <w:left w:val="double" w:color="auto" w:sz="4" w:space="0"/>
              <w:bottom w:val="double" w:color="auto" w:sz="4" w:space="0"/>
              <w:right w:val="single" w:color="auto" w:sz="4" w:space="0"/>
            </w:tcBorders>
            <w:shd w:val="clear" w:color="auto" w:fill="FFFFFF" w:themeFill="background1"/>
            <w:vAlign w:val="center"/>
          </w:tcPr>
          <w:p w14:paraId="16BBC304">
            <w:pPr>
              <w:jc w:val="center"/>
              <w:rPr>
                <w:rFonts w:hint="default" w:ascii="宋体" w:hAnsi="宋体"/>
                <w:szCs w:val="21"/>
                <w:highlight w:val="none"/>
                <w:lang w:val="en-US" w:eastAsia="zh-CN"/>
              </w:rPr>
            </w:pPr>
            <w:r>
              <w:rPr>
                <w:rFonts w:hint="eastAsia" w:ascii="宋体" w:hAnsi="宋体"/>
                <w:szCs w:val="21"/>
                <w:highlight w:val="none"/>
                <w:lang w:val="en-US" w:eastAsia="zh-CN"/>
              </w:rPr>
              <w:t>39</w:t>
            </w:r>
          </w:p>
        </w:tc>
        <w:tc>
          <w:tcPr>
            <w:tcW w:w="981"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699D0C02">
            <w:pPr>
              <w:jc w:val="center"/>
              <w:rPr>
                <w:rFonts w:ascii="宋体" w:hAnsi="宋体" w:eastAsia="宋体" w:cs="Times New Roman"/>
                <w:kern w:val="2"/>
                <w:sz w:val="21"/>
                <w:szCs w:val="22"/>
                <w:highlight w:val="none"/>
                <w:lang w:val="en-US" w:eastAsia="zh-CN" w:bidi="ar-SA"/>
              </w:rPr>
            </w:pPr>
          </w:p>
        </w:tc>
        <w:tc>
          <w:tcPr>
            <w:tcW w:w="1810"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0BD5DF6E">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小微企业价格优惠说明</w:t>
            </w:r>
          </w:p>
        </w:tc>
        <w:tc>
          <w:tcPr>
            <w:tcW w:w="5857" w:type="dxa"/>
            <w:tcBorders>
              <w:top w:val="single" w:color="auto" w:sz="4" w:space="0"/>
              <w:left w:val="single" w:color="auto" w:sz="4" w:space="0"/>
              <w:bottom w:val="double" w:color="auto" w:sz="4" w:space="0"/>
              <w:right w:val="double" w:color="auto" w:sz="4" w:space="0"/>
            </w:tcBorders>
            <w:shd w:val="clear" w:color="auto" w:fill="FFFFFF" w:themeFill="background1"/>
            <w:vAlign w:val="center"/>
          </w:tcPr>
          <w:p w14:paraId="7DD9DFC0">
            <w:pPr>
              <w:numPr>
                <w:ilvl w:val="-1"/>
                <w:numId w:val="0"/>
              </w:numPr>
              <w:spacing w:line="360" w:lineRule="exact"/>
              <w:rPr>
                <w:rFonts w:hint="eastAsia" w:ascii="宋体" w:hAnsi="宋体"/>
                <w:color w:val="auto"/>
                <w:szCs w:val="21"/>
              </w:rPr>
            </w:pPr>
            <w:r>
              <w:rPr>
                <w:rFonts w:hint="eastAsia" w:ascii="宋体" w:hAnsi="宋体"/>
                <w:color w:val="auto"/>
                <w:szCs w:val="21"/>
              </w:rPr>
              <w:t>根据《广东省政府采购促进中小企业发展实施细则(试行)》要求，对符合《政府采购促进中小企业发展管理办法》的投标人，给予相应的价格评审优惠。</w:t>
            </w:r>
          </w:p>
          <w:p w14:paraId="67268FE1">
            <w:pPr>
              <w:numPr>
                <w:ilvl w:val="-1"/>
                <w:numId w:val="0"/>
              </w:numPr>
              <w:spacing w:line="360" w:lineRule="exact"/>
              <w:rPr>
                <w:rFonts w:hint="eastAsia" w:ascii="宋体" w:hAnsi="宋体"/>
                <w:color w:val="auto"/>
                <w:szCs w:val="21"/>
              </w:rPr>
            </w:pPr>
            <w:r>
              <w:rPr>
                <w:rFonts w:hint="eastAsia" w:ascii="宋体" w:hAnsi="宋体"/>
                <w:color w:val="auto"/>
                <w:szCs w:val="21"/>
              </w:rPr>
              <w:t>本招标项目评标计算价格分时，对小微企业投标的，在采用原报价进行评分的基础上增加其价格得分的5%作为其价格分:对大中型企业与小微企业组成联合体或者允许大中型企业向一家或者多家小微企业分包(联合协议或者分包意向协议(格式详见第四章投标文件格式)约定小微企业的合同份额占到合同总金额30%</w:t>
            </w:r>
            <w:r>
              <w:rPr>
                <w:rFonts w:hint="eastAsia" w:ascii="宋体" w:hAnsi="宋体"/>
                <w:color w:val="auto"/>
                <w:szCs w:val="21"/>
                <w:lang w:val="en-US" w:eastAsia="zh-CN"/>
              </w:rPr>
              <w:t>或</w:t>
            </w:r>
            <w:r>
              <w:rPr>
                <w:rFonts w:hint="eastAsia" w:ascii="宋体" w:hAnsi="宋体"/>
                <w:color w:val="auto"/>
                <w:szCs w:val="21"/>
              </w:rPr>
              <w:t>以上)的，在采用原报价进行评分的基础上增加其价格得分的2%作为其价格分。若原报价己满分，仍可突破满分上限继续享受加分优惠，以实际计算结果作为最终价格分。</w:t>
            </w:r>
          </w:p>
          <w:p w14:paraId="6BD9D035">
            <w:pPr>
              <w:numPr>
                <w:ilvl w:val="-1"/>
                <w:numId w:val="0"/>
              </w:numPr>
              <w:spacing w:line="360" w:lineRule="exact"/>
              <w:rPr>
                <w:rFonts w:hint="eastAsia" w:ascii="宋体" w:hAnsi="宋体"/>
                <w:color w:val="auto"/>
                <w:szCs w:val="21"/>
              </w:rPr>
            </w:pPr>
            <w:r>
              <w:rPr>
                <w:rFonts w:hint="eastAsia" w:ascii="宋体" w:hAnsi="宋体"/>
                <w:color w:val="auto"/>
                <w:szCs w:val="21"/>
              </w:rPr>
              <w:t>投标人应按《政府采购促进中小企业发展管理办法》规定出具《中小企业声明函》(格式详见第四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2A9B70F0">
            <w:pPr>
              <w:numPr>
                <w:ilvl w:val="-1"/>
                <w:numId w:val="0"/>
              </w:numPr>
              <w:spacing w:line="360" w:lineRule="exact"/>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w:t>
            </w:r>
            <w:r>
              <w:rPr>
                <w:rFonts w:hint="eastAsia" w:ascii="宋体" w:hAnsi="宋体"/>
                <w:color w:val="auto"/>
                <w:szCs w:val="21"/>
              </w:rPr>
              <w:t>小微企业划分标准按照《工业和信息化部 国家统计局 国家发展和改革委员会 财政部关于印发中小企业划型标准规定的通知》(工信部联企业(2011)300号)执行。本项目属于</w:t>
            </w:r>
            <w:r>
              <w:rPr>
                <w:rFonts w:hint="eastAsia" w:ascii="宋体" w:hAnsi="宋体"/>
                <w:color w:val="auto"/>
                <w:szCs w:val="21"/>
                <w:u w:val="single"/>
              </w:rPr>
              <w:t>建筑业</w:t>
            </w:r>
            <w:r>
              <w:rPr>
                <w:rFonts w:hint="eastAsia" w:ascii="宋体" w:hAnsi="宋体"/>
                <w:color w:val="auto"/>
                <w:szCs w:val="21"/>
              </w:rPr>
              <w:t>，营业收入</w:t>
            </w:r>
            <w:r>
              <w:rPr>
                <w:rFonts w:ascii="宋体" w:hAnsi="宋体"/>
                <w:color w:val="auto"/>
                <w:szCs w:val="21"/>
              </w:rPr>
              <w:t xml:space="preserve"> 80000 </w:t>
            </w:r>
            <w:r>
              <w:rPr>
                <w:rFonts w:hint="eastAsia" w:ascii="宋体" w:hAnsi="宋体"/>
                <w:color w:val="auto"/>
                <w:szCs w:val="21"/>
              </w:rPr>
              <w:t>万元以下或资产总额</w:t>
            </w:r>
            <w:r>
              <w:rPr>
                <w:rFonts w:ascii="宋体" w:hAnsi="宋体"/>
                <w:color w:val="auto"/>
                <w:szCs w:val="21"/>
              </w:rPr>
              <w:t xml:space="preserve"> 80000 </w:t>
            </w:r>
            <w:r>
              <w:rPr>
                <w:rFonts w:hint="eastAsia" w:ascii="宋体" w:hAnsi="宋体"/>
                <w:color w:val="auto"/>
                <w:szCs w:val="21"/>
              </w:rPr>
              <w:t>万元以下的为中小微型企业。其中，营业收入</w:t>
            </w:r>
            <w:r>
              <w:rPr>
                <w:rFonts w:ascii="宋体" w:hAnsi="宋体"/>
                <w:color w:val="auto"/>
                <w:szCs w:val="21"/>
              </w:rPr>
              <w:t xml:space="preserve"> 6000 </w:t>
            </w:r>
            <w:r>
              <w:rPr>
                <w:rFonts w:hint="eastAsia" w:ascii="宋体" w:hAnsi="宋体"/>
                <w:color w:val="auto"/>
                <w:szCs w:val="21"/>
              </w:rPr>
              <w:t>万元及以上，且资产总额</w:t>
            </w:r>
            <w:r>
              <w:rPr>
                <w:rFonts w:ascii="宋体" w:hAnsi="宋体"/>
                <w:color w:val="auto"/>
                <w:szCs w:val="21"/>
              </w:rPr>
              <w:t xml:space="preserve">5000 </w:t>
            </w:r>
            <w:r>
              <w:rPr>
                <w:rFonts w:hint="eastAsia" w:ascii="宋体" w:hAnsi="宋体"/>
                <w:color w:val="auto"/>
                <w:szCs w:val="21"/>
              </w:rPr>
              <w:t>万元及以上的为中型企业</w:t>
            </w:r>
            <w:r>
              <w:rPr>
                <w:rFonts w:ascii="宋体" w:hAnsi="宋体"/>
                <w:color w:val="auto"/>
                <w:szCs w:val="21"/>
              </w:rPr>
              <w:t xml:space="preserve">;营业收入300万元及以上，且资产总额 300 </w:t>
            </w:r>
            <w:r>
              <w:rPr>
                <w:rFonts w:hint="eastAsia" w:ascii="宋体" w:hAnsi="宋体"/>
                <w:color w:val="auto"/>
                <w:szCs w:val="21"/>
              </w:rPr>
              <w:t>万元及以上的为小型企业</w:t>
            </w:r>
            <w:r>
              <w:rPr>
                <w:rFonts w:ascii="宋体" w:hAnsi="宋体"/>
                <w:color w:val="auto"/>
                <w:szCs w:val="21"/>
              </w:rPr>
              <w:t xml:space="preserve">:营业收入 300 </w:t>
            </w:r>
            <w:r>
              <w:rPr>
                <w:rFonts w:hint="eastAsia" w:ascii="宋体" w:hAnsi="宋体"/>
                <w:color w:val="auto"/>
                <w:szCs w:val="21"/>
              </w:rPr>
              <w:t>万元以下或资产总额</w:t>
            </w:r>
            <w:r>
              <w:rPr>
                <w:rFonts w:ascii="宋体" w:hAnsi="宋体"/>
                <w:color w:val="auto"/>
                <w:szCs w:val="21"/>
              </w:rPr>
              <w:t xml:space="preserve"> 300 </w:t>
            </w:r>
            <w:r>
              <w:rPr>
                <w:rFonts w:hint="eastAsia" w:ascii="宋体" w:hAnsi="宋体"/>
                <w:color w:val="auto"/>
                <w:szCs w:val="21"/>
              </w:rPr>
              <w:t>万元以下的为微型企业。</w:t>
            </w:r>
          </w:p>
          <w:p w14:paraId="17F7AE5F">
            <w:pPr>
              <w:numPr>
                <w:ilvl w:val="0"/>
                <w:numId w:val="0"/>
              </w:numPr>
              <w:spacing w:line="360" w:lineRule="exact"/>
              <w:rPr>
                <w:rFonts w:hint="eastAsia" w:ascii="宋体" w:hAnsi="宋体" w:eastAsia="宋体"/>
                <w:color w:val="auto"/>
                <w:szCs w:val="21"/>
                <w:highlight w:val="none"/>
                <w:lang w:val="en-US" w:eastAsia="zh-CN"/>
              </w:rPr>
            </w:pPr>
            <w:r>
              <w:rPr>
                <w:rFonts w:hint="eastAsia" w:ascii="宋体" w:hAnsi="宋体"/>
                <w:color w:val="auto"/>
                <w:szCs w:val="21"/>
              </w:rPr>
              <w:t>注:</w:t>
            </w:r>
            <w:r>
              <w:rPr>
                <w:rFonts w:hint="eastAsia" w:ascii="宋体" w:hAnsi="宋体"/>
                <w:color w:val="auto"/>
                <w:szCs w:val="21"/>
                <w:highlight w:val="none"/>
              </w:rPr>
              <w:t>(1)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7C5F47C8">
            <w:pPr>
              <w:numPr>
                <w:ilvl w:val="0"/>
                <w:numId w:val="0"/>
              </w:numPr>
              <w:spacing w:line="360" w:lineRule="exact"/>
              <w:rPr>
                <w:rFonts w:hint="eastAsia" w:ascii="宋体" w:hAnsi="宋体"/>
                <w:color w:val="auto"/>
                <w:szCs w:val="21"/>
                <w:highlight w:val="none"/>
              </w:rPr>
            </w:pPr>
            <w:r>
              <w:rPr>
                <w:rFonts w:hint="eastAsia" w:ascii="宋体" w:hAnsi="宋体" w:eastAsia="宋体" w:cs="Calibri"/>
                <w:color w:val="auto"/>
                <w:sz w:val="21"/>
                <w:szCs w:val="21"/>
                <w:highlight w:val="none"/>
                <w:lang w:val="en-US" w:eastAsia="zh-CN" w:bidi="ar-SA"/>
              </w:rPr>
              <w:t>(2)</w:t>
            </w:r>
            <w:r>
              <w:rPr>
                <w:rFonts w:hint="eastAsia" w:ascii="宋体" w:hAnsi="宋体"/>
                <w:color w:val="auto"/>
                <w:szCs w:val="21"/>
                <w:highlight w:val="none"/>
              </w:rPr>
              <w:t>组成联合体或者接受分包合同的小微企业与联合体内其他企业、分包企业之间存在直接控股、管理关系的，不享受价格评分优惠。</w:t>
            </w:r>
          </w:p>
          <w:p w14:paraId="72849CE4">
            <w:pPr>
              <w:numPr>
                <w:ilvl w:val="0"/>
                <w:numId w:val="0"/>
              </w:numPr>
              <w:spacing w:line="360" w:lineRule="exact"/>
              <w:rPr>
                <w:rFonts w:hint="eastAsia" w:ascii="宋体" w:hAnsi="宋体"/>
                <w:color w:val="auto"/>
                <w:szCs w:val="21"/>
                <w:highlight w:val="none"/>
              </w:rPr>
            </w:pPr>
            <w:r>
              <w:rPr>
                <w:rFonts w:hint="eastAsia" w:ascii="宋体" w:hAnsi="宋体"/>
                <w:color w:val="auto"/>
                <w:szCs w:val="21"/>
                <w:highlight w:val="none"/>
              </w:rPr>
              <w:t>(3)公示期间如有异议、投诉的，被异议、投诉单位需提供注册登记所在地的县级以上人民政府中小企业主管部门认定函。</w:t>
            </w:r>
          </w:p>
          <w:p w14:paraId="7FBAA05F">
            <w:pPr>
              <w:spacing w:line="360" w:lineRule="exact"/>
              <w:rPr>
                <w:rFonts w:hint="eastAsia" w:ascii="宋体" w:hAnsi="宋体"/>
                <w:color w:val="auto"/>
                <w:szCs w:val="21"/>
                <w:highlight w:val="none"/>
                <w:lang w:val="en-US"/>
              </w:rPr>
            </w:pPr>
            <w:r>
              <w:rPr>
                <w:rFonts w:hint="eastAsia" w:ascii="宋体" w:hAnsi="宋体"/>
                <w:color w:val="auto"/>
                <w:szCs w:val="21"/>
                <w:highlight w:val="none"/>
                <w:lang w:val="en-US"/>
              </w:rPr>
              <w:t>（4）规定享受扶持政策获得承包合同的，小微企业不得将合同分包给大中型企业，中型企业不得将合同分包给大型企业。</w:t>
            </w:r>
          </w:p>
          <w:p w14:paraId="71FAE314">
            <w:pPr>
              <w:rPr>
                <w:rFonts w:hint="eastAsia" w:ascii="宋体" w:hAnsi="宋体" w:cs="Courier New"/>
                <w:color w:val="auto"/>
                <w:szCs w:val="21"/>
                <w:highlight w:val="none"/>
              </w:rPr>
            </w:pPr>
            <w:r>
              <w:rPr>
                <w:rFonts w:hint="eastAsia" w:ascii="宋体" w:hAnsi="宋体"/>
                <w:color w:val="auto"/>
                <w:szCs w:val="21"/>
                <w:highlight w:val="none"/>
                <w:lang w:val="en-US"/>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w:t>
            </w:r>
            <w:r>
              <w:rPr>
                <w:rFonts w:hint="eastAsia" w:ascii="宋体" w:hAnsi="宋体"/>
                <w:color w:val="auto"/>
                <w:szCs w:val="21"/>
                <w:highlight w:val="none"/>
                <w:lang w:val="en-US" w:eastAsia="zh-CN"/>
              </w:rPr>
              <w:t>四</w:t>
            </w:r>
            <w:r>
              <w:rPr>
                <w:rFonts w:hint="eastAsia" w:ascii="宋体" w:hAnsi="宋体"/>
                <w:color w:val="auto"/>
                <w:szCs w:val="21"/>
                <w:highlight w:val="none"/>
                <w:lang w:val="en-US"/>
              </w:rPr>
              <w:t>章投标文件格式），经评审满足要求后，可享受上述加分优惠，否则不得享受上述加分优惠。监狱企业、残疾人福利性单位属于小型、微型企业的，不重复享受政策。</w:t>
            </w:r>
          </w:p>
        </w:tc>
      </w:tr>
    </w:tbl>
    <w:p w14:paraId="416BC434">
      <w:pPr>
        <w:spacing w:line="480" w:lineRule="auto"/>
        <w:rPr>
          <w:rFonts w:ascii="宋体"/>
          <w:strike/>
          <w:sz w:val="24"/>
        </w:rPr>
      </w:pPr>
      <w:r>
        <w:rPr>
          <w:rFonts w:hint="eastAsia" w:ascii="宋体" w:hAnsi="宋体"/>
          <w:strike/>
          <w:sz w:val="24"/>
        </w:rPr>
        <w:t>注：企业</w:t>
      </w:r>
      <w:r>
        <w:rPr>
          <w:rFonts w:hint="eastAsia" w:ascii="宋体" w:hAnsi="宋体" w:cs="宋体"/>
          <w:strike/>
          <w:kern w:val="0"/>
          <w:sz w:val="24"/>
        </w:rPr>
        <w:t>综合诚信评价得分即</w:t>
      </w:r>
      <w:r>
        <w:rPr>
          <w:rFonts w:hint="eastAsia" w:ascii="宋体" w:hAnsi="宋体"/>
          <w:strike/>
          <w:sz w:val="24"/>
        </w:rPr>
        <w:t>企业</w:t>
      </w:r>
      <w:r>
        <w:rPr>
          <w:rFonts w:hint="eastAsia" w:ascii="宋体" w:hAnsi="宋体" w:cs="宋体"/>
          <w:strike/>
          <w:kern w:val="0"/>
          <w:sz w:val="24"/>
        </w:rPr>
        <w:t>综合诚信评价</w:t>
      </w:r>
      <w:r>
        <w:rPr>
          <w:rFonts w:ascii="宋体" w:hAnsi="宋体" w:cs="宋体"/>
          <w:strike/>
          <w:kern w:val="0"/>
          <w:sz w:val="24"/>
        </w:rPr>
        <w:t>60</w:t>
      </w:r>
      <w:r>
        <w:rPr>
          <w:rFonts w:hint="eastAsia" w:ascii="宋体" w:hAnsi="宋体" w:cs="宋体"/>
          <w:strike/>
          <w:kern w:val="0"/>
          <w:sz w:val="24"/>
        </w:rPr>
        <w:t>日诚信分，以下同。</w:t>
      </w:r>
    </w:p>
    <w:p w14:paraId="5E52D0C9">
      <w:pPr>
        <w:pStyle w:val="7"/>
        <w:rPr>
          <w:color w:val="auto"/>
        </w:rPr>
      </w:pPr>
    </w:p>
    <w:p w14:paraId="2A209D51">
      <w:pPr>
        <w:rPr>
          <w:rFonts w:ascii="黑体" w:hAnsi="黑体" w:eastAsia="黑体"/>
          <w:sz w:val="30"/>
          <w:szCs w:val="30"/>
        </w:rPr>
      </w:pPr>
      <w:r>
        <w:rPr>
          <w:rFonts w:hint="eastAsia" w:ascii="黑体" w:hAnsi="黑体" w:eastAsia="黑体"/>
          <w:sz w:val="30"/>
          <w:szCs w:val="30"/>
        </w:rPr>
        <w:br w:type="page"/>
      </w:r>
    </w:p>
    <w:p w14:paraId="403FEE4A">
      <w:pPr>
        <w:spacing w:line="360" w:lineRule="auto"/>
        <w:jc w:val="center"/>
        <w:outlineLvl w:val="2"/>
        <w:rPr>
          <w:rFonts w:ascii="黑体" w:hAnsi="黑体" w:eastAsia="黑体"/>
          <w:sz w:val="30"/>
          <w:szCs w:val="30"/>
        </w:rPr>
      </w:pPr>
      <w:r>
        <w:rPr>
          <w:rFonts w:hint="eastAsia" w:ascii="黑体" w:hAnsi="黑体" w:eastAsia="黑体"/>
          <w:sz w:val="30"/>
          <w:szCs w:val="30"/>
        </w:rPr>
        <w:t>否决性条款汇总</w:t>
      </w:r>
    </w:p>
    <w:p w14:paraId="6FA559C2">
      <w:pPr>
        <w:spacing w:line="360" w:lineRule="auto"/>
        <w:ind w:firstLine="480" w:firstLineChars="200"/>
        <w:rPr>
          <w:rFonts w:ascii="宋体" w:hAnsi="宋体"/>
          <w:kern w:val="21"/>
          <w:sz w:val="24"/>
        </w:rPr>
      </w:pPr>
      <w:r>
        <w:rPr>
          <w:rFonts w:hint="eastAsia" w:ascii="宋体" w:hAnsi="宋体"/>
          <w:kern w:val="21"/>
          <w:sz w:val="24"/>
        </w:rPr>
        <w:t>招标人应当在招标文件中将否决性条款集中载明。如招标文件澄清或修改的内容中增加、删除、修改否决性条款的，招标人应当集中载明调整后完整的否决性条款，并依法发给所有潜在投标人或投标人。</w:t>
      </w:r>
    </w:p>
    <w:tbl>
      <w:tblPr>
        <w:tblStyle w:val="35"/>
        <w:tblW w:w="9916"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954"/>
      </w:tblGrid>
      <w:tr w14:paraId="589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62" w:type="dxa"/>
            <w:noWrap/>
            <w:vAlign w:val="center"/>
          </w:tcPr>
          <w:p w14:paraId="35714F41">
            <w:pPr>
              <w:spacing w:line="360" w:lineRule="auto"/>
              <w:ind w:firstLine="52"/>
              <w:jc w:val="center"/>
              <w:rPr>
                <w:rFonts w:ascii="宋体" w:hAnsi="宋体" w:cs="宋体"/>
                <w:b/>
                <w:bCs/>
                <w:sz w:val="24"/>
              </w:rPr>
            </w:pPr>
            <w:r>
              <w:rPr>
                <w:rFonts w:hint="eastAsia" w:ascii="宋体" w:hAnsi="宋体" w:cs="宋体"/>
                <w:b/>
                <w:bCs/>
                <w:sz w:val="24"/>
              </w:rPr>
              <w:t>序号</w:t>
            </w:r>
          </w:p>
        </w:tc>
        <w:tc>
          <w:tcPr>
            <w:tcW w:w="8954" w:type="dxa"/>
            <w:noWrap/>
            <w:vAlign w:val="center"/>
          </w:tcPr>
          <w:p w14:paraId="56FA3A1E">
            <w:pPr>
              <w:spacing w:line="360" w:lineRule="auto"/>
              <w:ind w:firstLine="426"/>
              <w:jc w:val="center"/>
              <w:rPr>
                <w:rFonts w:ascii="宋体" w:hAnsi="宋体" w:cs="宋体"/>
                <w:b/>
                <w:bCs/>
                <w:sz w:val="24"/>
              </w:rPr>
            </w:pPr>
            <w:r>
              <w:rPr>
                <w:rFonts w:hint="eastAsia" w:ascii="宋体" w:hAnsi="宋体" w:cs="宋体"/>
                <w:b/>
                <w:bCs/>
                <w:sz w:val="24"/>
              </w:rPr>
              <w:t>条款内容</w:t>
            </w:r>
          </w:p>
        </w:tc>
      </w:tr>
      <w:tr w14:paraId="11DB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16" w:type="dxa"/>
            <w:gridSpan w:val="2"/>
            <w:noWrap/>
            <w:vAlign w:val="center"/>
          </w:tcPr>
          <w:p w14:paraId="51E679C9">
            <w:pPr>
              <w:spacing w:line="360" w:lineRule="auto"/>
              <w:ind w:firstLine="426"/>
              <w:rPr>
                <w:rFonts w:ascii="宋体" w:hAnsi="宋体" w:cs="宋体"/>
                <w:b/>
                <w:bCs/>
                <w:sz w:val="24"/>
              </w:rPr>
            </w:pPr>
            <w:r>
              <w:rPr>
                <w:rFonts w:hint="eastAsia" w:ascii="宋体" w:hAnsi="宋体" w:cs="宋体"/>
                <w:b/>
                <w:bCs/>
                <w:sz w:val="24"/>
              </w:rPr>
              <w:t>一、拒绝受理投标文件的情形：</w:t>
            </w:r>
          </w:p>
        </w:tc>
      </w:tr>
      <w:tr w14:paraId="1C18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2" w:type="dxa"/>
            <w:noWrap/>
            <w:vAlign w:val="center"/>
          </w:tcPr>
          <w:p w14:paraId="1A285CF6">
            <w:pPr>
              <w:spacing w:line="360" w:lineRule="auto"/>
              <w:ind w:firstLine="52"/>
              <w:jc w:val="center"/>
              <w:rPr>
                <w:rFonts w:ascii="宋体" w:hAnsi="宋体" w:cs="宋体"/>
                <w:sz w:val="24"/>
              </w:rPr>
            </w:pPr>
            <w:r>
              <w:rPr>
                <w:rFonts w:hint="eastAsia" w:ascii="宋体" w:hAnsi="宋体" w:cs="宋体"/>
                <w:sz w:val="24"/>
              </w:rPr>
              <w:t>1</w:t>
            </w:r>
          </w:p>
        </w:tc>
        <w:tc>
          <w:tcPr>
            <w:tcW w:w="8954" w:type="dxa"/>
            <w:noWrap/>
            <w:vAlign w:val="center"/>
          </w:tcPr>
          <w:p w14:paraId="198318CB">
            <w:pPr>
              <w:spacing w:line="360" w:lineRule="auto"/>
              <w:rPr>
                <w:rFonts w:ascii="宋体" w:hAnsi="宋体" w:cs="宋体"/>
                <w:sz w:val="24"/>
              </w:rPr>
            </w:pPr>
            <w:r>
              <w:rPr>
                <w:rFonts w:hint="eastAsia" w:ascii="宋体" w:hAnsi="宋体" w:cs="宋体"/>
                <w:sz w:val="24"/>
              </w:rPr>
              <w:t>（1）未按要求加密的投标文件，广州公共资源交易中心交易平台将予以拒收。</w:t>
            </w:r>
          </w:p>
          <w:p w14:paraId="555AEBE7">
            <w:pPr>
              <w:spacing w:line="360" w:lineRule="auto"/>
              <w:rPr>
                <w:rFonts w:ascii="宋体" w:hAnsi="宋体" w:cs="宋体"/>
                <w:sz w:val="24"/>
              </w:rPr>
            </w:pPr>
            <w:r>
              <w:rPr>
                <w:rFonts w:hint="eastAsia" w:ascii="宋体" w:hAnsi="宋体" w:cs="宋体"/>
                <w:sz w:val="24"/>
              </w:rPr>
              <w:t>（2）逾期送达的电子投标文件，广州公共资源交易中心交易平台将予以拒收。</w:t>
            </w:r>
          </w:p>
        </w:tc>
      </w:tr>
      <w:tr w14:paraId="1759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6" w:type="dxa"/>
            <w:gridSpan w:val="2"/>
            <w:noWrap/>
            <w:vAlign w:val="center"/>
          </w:tcPr>
          <w:p w14:paraId="7F7DC772">
            <w:pPr>
              <w:spacing w:line="360" w:lineRule="auto"/>
              <w:ind w:firstLine="459"/>
              <w:rPr>
                <w:rFonts w:ascii="宋体" w:hAnsi="宋体" w:cs="宋体"/>
                <w:sz w:val="24"/>
              </w:rPr>
            </w:pPr>
            <w:r>
              <w:rPr>
                <w:rFonts w:hint="eastAsia" w:ascii="宋体" w:hAnsi="宋体" w:cs="宋体"/>
                <w:b/>
                <w:bCs/>
                <w:sz w:val="24"/>
              </w:rPr>
              <w:t>二、 开标时，出现下列情形之一的，不参与资格审查和评标：</w:t>
            </w:r>
          </w:p>
        </w:tc>
      </w:tr>
      <w:tr w14:paraId="3FBC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2" w:type="dxa"/>
            <w:noWrap/>
            <w:vAlign w:val="center"/>
          </w:tcPr>
          <w:p w14:paraId="5D1E2513">
            <w:pPr>
              <w:spacing w:line="360" w:lineRule="auto"/>
              <w:ind w:firstLine="52"/>
              <w:jc w:val="center"/>
              <w:rPr>
                <w:rFonts w:ascii="宋体" w:hAnsi="宋体" w:cs="宋体"/>
                <w:sz w:val="24"/>
              </w:rPr>
            </w:pPr>
            <w:r>
              <w:rPr>
                <w:rFonts w:ascii="宋体" w:hAnsi="宋体" w:cs="宋体"/>
                <w:sz w:val="24"/>
              </w:rPr>
              <w:t>2</w:t>
            </w:r>
          </w:p>
        </w:tc>
        <w:tc>
          <w:tcPr>
            <w:tcW w:w="8954" w:type="dxa"/>
            <w:noWrap/>
            <w:vAlign w:val="center"/>
          </w:tcPr>
          <w:p w14:paraId="688132F3">
            <w:pPr>
              <w:spacing w:line="360" w:lineRule="auto"/>
              <w:rPr>
                <w:rFonts w:ascii="宋体" w:hAnsi="宋体" w:cs="宋体"/>
                <w:sz w:val="24"/>
              </w:rPr>
            </w:pPr>
            <w:r>
              <w:rPr>
                <w:rFonts w:hint="eastAsia" w:ascii="宋体" w:hAnsi="宋体" w:cs="宋体"/>
                <w:sz w:val="24"/>
              </w:rPr>
              <w:t>开标时，出现下列情形之一的，不参与资格审查和评标：</w:t>
            </w:r>
          </w:p>
          <w:p w14:paraId="3F8C8771">
            <w:pPr>
              <w:spacing w:line="360" w:lineRule="auto"/>
              <w:rPr>
                <w:rFonts w:ascii="宋体" w:hAnsi="宋体" w:cs="仿宋_GB2312"/>
                <w:sz w:val="24"/>
              </w:rPr>
            </w:pPr>
            <w:r>
              <w:rPr>
                <w:rFonts w:hint="eastAsia" w:ascii="宋体" w:hAnsi="宋体" w:cs="宋体"/>
                <w:sz w:val="24"/>
              </w:rPr>
              <w:t>（1）</w:t>
            </w:r>
            <w:r>
              <w:rPr>
                <w:rFonts w:hint="eastAsia" w:ascii="宋体" w:hAnsi="宋体" w:cs="仿宋_GB2312"/>
                <w:sz w:val="24"/>
              </w:rPr>
              <w:t>未完成投标文件传输的或因投标人之外的原因造成投标文件未解密且未按要求递交备用光盘或U盘的。因投标人原因造成投标文件未解密或未在规定的时间内解密的。</w:t>
            </w:r>
          </w:p>
          <w:p w14:paraId="0D34DADD">
            <w:pPr>
              <w:spacing w:line="360" w:lineRule="auto"/>
              <w:rPr>
                <w:rFonts w:ascii="宋体" w:hAnsi="宋体" w:cs="宋体"/>
                <w:sz w:val="24"/>
              </w:rPr>
            </w:pPr>
            <w:r>
              <w:rPr>
                <w:rFonts w:hint="eastAsia" w:ascii="宋体" w:hAnsi="宋体" w:cs="仿宋_GB2312"/>
                <w:sz w:val="24"/>
              </w:rPr>
              <w:t>（2）两个（含两个）以上的投标人加密打包投标文件电脑机器特征码一致的，不参与下一程序，并由评标委员会否决其投标。</w:t>
            </w:r>
          </w:p>
        </w:tc>
      </w:tr>
      <w:tr w14:paraId="6564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9916" w:type="dxa"/>
            <w:gridSpan w:val="2"/>
            <w:noWrap/>
            <w:vAlign w:val="center"/>
          </w:tcPr>
          <w:p w14:paraId="4F6EB6B8">
            <w:pPr>
              <w:spacing w:line="360" w:lineRule="auto"/>
              <w:ind w:firstLine="426"/>
              <w:jc w:val="left"/>
              <w:rPr>
                <w:rFonts w:ascii="宋体" w:hAnsi="宋体" w:cs="宋体"/>
                <w:b/>
                <w:bCs/>
                <w:sz w:val="24"/>
              </w:rPr>
            </w:pPr>
            <w:r>
              <w:rPr>
                <w:rFonts w:hint="eastAsia" w:ascii="宋体" w:hAnsi="宋体" w:cs="宋体"/>
                <w:b/>
                <w:bCs/>
                <w:sz w:val="24"/>
              </w:rPr>
              <w:t>三、投标文件有下列情形之一的，由评标委员会否决其投标：</w:t>
            </w:r>
          </w:p>
        </w:tc>
      </w:tr>
      <w:tr w14:paraId="5E22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962" w:type="dxa"/>
            <w:vAlign w:val="center"/>
          </w:tcPr>
          <w:p w14:paraId="60A44527">
            <w:pPr>
              <w:spacing w:line="360" w:lineRule="auto"/>
              <w:jc w:val="center"/>
              <w:rPr>
                <w:rFonts w:ascii="宋体" w:hAnsi="宋体" w:cs="宋体"/>
                <w:sz w:val="24"/>
              </w:rPr>
            </w:pPr>
            <w:r>
              <w:rPr>
                <w:rFonts w:ascii="宋体" w:hAnsi="宋体" w:cs="宋体"/>
                <w:sz w:val="24"/>
              </w:rPr>
              <w:t>3</w:t>
            </w:r>
          </w:p>
        </w:tc>
        <w:tc>
          <w:tcPr>
            <w:tcW w:w="8954" w:type="dxa"/>
            <w:vAlign w:val="center"/>
          </w:tcPr>
          <w:p w14:paraId="18FDDD62">
            <w:pPr>
              <w:spacing w:line="360" w:lineRule="auto"/>
              <w:rPr>
                <w:rFonts w:ascii="宋体" w:hAnsi="宋体" w:cs="宋体"/>
                <w:sz w:val="24"/>
              </w:rPr>
            </w:pPr>
            <w:r>
              <w:rPr>
                <w:rFonts w:hint="eastAsia" w:ascii="宋体" w:hAnsi="宋体" w:cs="宋体"/>
                <w:sz w:val="24"/>
              </w:rPr>
              <w:t>投标文件（资格审查文件）有不符合招标文件评标办法附表一《资格审查表》中任何一项情形的。</w:t>
            </w:r>
          </w:p>
        </w:tc>
      </w:tr>
      <w:tr w14:paraId="4F5E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62" w:type="dxa"/>
            <w:vAlign w:val="center"/>
          </w:tcPr>
          <w:p w14:paraId="775ABCF4">
            <w:pPr>
              <w:spacing w:line="360" w:lineRule="auto"/>
              <w:jc w:val="center"/>
              <w:rPr>
                <w:rFonts w:ascii="宋体" w:hAnsi="宋体" w:cs="宋体"/>
                <w:sz w:val="24"/>
              </w:rPr>
            </w:pPr>
            <w:r>
              <w:rPr>
                <w:rFonts w:ascii="宋体" w:hAnsi="宋体" w:cs="宋体"/>
                <w:sz w:val="24"/>
              </w:rPr>
              <w:t>4</w:t>
            </w:r>
          </w:p>
        </w:tc>
        <w:tc>
          <w:tcPr>
            <w:tcW w:w="8954" w:type="dxa"/>
            <w:vAlign w:val="center"/>
          </w:tcPr>
          <w:p w14:paraId="6F0FE203">
            <w:pPr>
              <w:spacing w:line="360" w:lineRule="auto"/>
              <w:rPr>
                <w:rFonts w:ascii="宋体" w:hAnsi="宋体" w:cs="宋体"/>
                <w:sz w:val="24"/>
              </w:rPr>
            </w:pPr>
            <w:r>
              <w:rPr>
                <w:rFonts w:hint="eastAsia" w:ascii="宋体" w:hAnsi="宋体" w:cs="宋体"/>
                <w:sz w:val="24"/>
              </w:rPr>
              <w:t>投标文件（技术标部分）出现招标文件评标办法附表二《技术标有效性审查表》中任何一项情形的。</w:t>
            </w:r>
          </w:p>
        </w:tc>
      </w:tr>
      <w:tr w14:paraId="2CC2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62" w:type="dxa"/>
            <w:vAlign w:val="center"/>
          </w:tcPr>
          <w:p w14:paraId="7576F4FF">
            <w:pPr>
              <w:spacing w:line="360" w:lineRule="auto"/>
              <w:jc w:val="center"/>
              <w:rPr>
                <w:rFonts w:ascii="宋体" w:hAnsi="宋体" w:cs="宋体"/>
                <w:sz w:val="24"/>
              </w:rPr>
            </w:pPr>
            <w:r>
              <w:rPr>
                <w:rFonts w:ascii="宋体" w:hAnsi="宋体" w:cs="宋体"/>
                <w:sz w:val="24"/>
              </w:rPr>
              <w:t>5</w:t>
            </w:r>
          </w:p>
        </w:tc>
        <w:tc>
          <w:tcPr>
            <w:tcW w:w="8954" w:type="dxa"/>
            <w:vAlign w:val="center"/>
          </w:tcPr>
          <w:p w14:paraId="6FA1C9AE">
            <w:pPr>
              <w:spacing w:line="360" w:lineRule="auto"/>
              <w:rPr>
                <w:rFonts w:ascii="宋体" w:hAnsi="宋体" w:cs="宋体"/>
                <w:sz w:val="24"/>
              </w:rPr>
            </w:pPr>
            <w:r>
              <w:rPr>
                <w:rFonts w:hint="eastAsia" w:ascii="宋体" w:hAnsi="宋体" w:cs="宋体"/>
                <w:sz w:val="24"/>
              </w:rPr>
              <w:t>投标文件（经济标部分）出现招标文件评标办法附表三《经济标有效性审查表》中任何一项情形的。</w:t>
            </w:r>
          </w:p>
        </w:tc>
      </w:tr>
    </w:tbl>
    <w:p w14:paraId="4EEC2189">
      <w:pPr>
        <w:pStyle w:val="7"/>
        <w:ind w:left="0"/>
        <w:rPr>
          <w:color w:val="auto"/>
        </w:rPr>
      </w:pPr>
      <w:r>
        <w:rPr>
          <w:color w:val="auto"/>
        </w:rPr>
        <w:br w:type="page"/>
      </w:r>
      <w:bookmarkStart w:id="2" w:name="_Toc2272547"/>
      <w:r>
        <w:rPr>
          <w:rFonts w:hint="eastAsia"/>
          <w:color w:val="auto"/>
        </w:rPr>
        <w:t>二、投标须知修改表</w:t>
      </w:r>
      <w:bookmarkEnd w:id="2"/>
    </w:p>
    <w:p w14:paraId="53CF6F04">
      <w:pPr>
        <w:pStyle w:val="5"/>
        <w:spacing w:line="360" w:lineRule="auto"/>
        <w:rPr>
          <w:rFonts w:ascii="宋体" w:hAnsi="宋体" w:eastAsia="宋体"/>
          <w:b/>
          <w:szCs w:val="21"/>
        </w:rPr>
      </w:pPr>
      <w:r>
        <w:rPr>
          <w:rFonts w:hint="eastAsia" w:ascii="宋体" w:hAnsi="宋体" w:eastAsia="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eastAsia="宋体"/>
          <w:b/>
          <w:szCs w:val="21"/>
        </w:rPr>
        <w:t>http://zfcj.gz.gov.cn/</w:t>
      </w:r>
      <w:r>
        <w:rPr>
          <w:rFonts w:hint="eastAsia" w:ascii="宋体" w:hAnsi="宋体" w:eastAsia="宋体"/>
          <w:b/>
          <w:szCs w:val="21"/>
        </w:rPr>
        <w:t>）下载查阅。</w:t>
      </w:r>
    </w:p>
    <w:p w14:paraId="57E2DC05">
      <w:pPr>
        <w:spacing w:line="360" w:lineRule="auto"/>
        <w:ind w:firstLine="420" w:firstLineChars="200"/>
        <w:rPr>
          <w:b/>
          <w:szCs w:val="21"/>
        </w:rPr>
      </w:pPr>
      <w:r>
        <w:rPr>
          <w:rFonts w:hint="eastAsia"/>
          <w:b/>
          <w:szCs w:val="21"/>
        </w:rPr>
        <w:t>条款号：</w:t>
      </w:r>
      <w:r>
        <w:rPr>
          <w:b/>
          <w:szCs w:val="21"/>
        </w:rPr>
        <w:t>7</w:t>
      </w:r>
      <w:r>
        <w:rPr>
          <w:rFonts w:hint="eastAsia"/>
          <w:b/>
          <w:szCs w:val="21"/>
        </w:rPr>
        <w:t>.1             修改类型：修改</w:t>
      </w:r>
    </w:p>
    <w:p w14:paraId="351F976A">
      <w:pPr>
        <w:spacing w:line="360" w:lineRule="auto"/>
        <w:ind w:firstLine="420" w:firstLineChars="200"/>
        <w:rPr>
          <w:szCs w:val="21"/>
        </w:rPr>
      </w:pPr>
      <w:r>
        <w:rPr>
          <w:rFonts w:hint="eastAsia"/>
          <w:b/>
          <w:szCs w:val="21"/>
        </w:rPr>
        <w:t>原文：</w:t>
      </w:r>
      <w:r>
        <w:rPr>
          <w:b/>
          <w:szCs w:val="21"/>
        </w:rPr>
        <w:t xml:space="preserve">7.1 </w:t>
      </w:r>
      <w:r>
        <w:rPr>
          <w:rFonts w:hint="eastAsia"/>
          <w:szCs w:val="21"/>
        </w:rPr>
        <w:t>本招标文件包括下列文件，以及所有按本须知第8条发出的招标答疑会会议纪要和按本须知第9条发出的澄清或修改：</w:t>
      </w:r>
    </w:p>
    <w:p w14:paraId="1800910E">
      <w:pPr>
        <w:spacing w:line="360" w:lineRule="auto"/>
        <w:ind w:firstLine="420" w:firstLineChars="200"/>
        <w:rPr>
          <w:szCs w:val="21"/>
        </w:rPr>
      </w:pPr>
      <w:r>
        <w:rPr>
          <w:rFonts w:hint="eastAsia"/>
          <w:szCs w:val="21"/>
        </w:rPr>
        <w:t>第一章  投标须知</w:t>
      </w:r>
    </w:p>
    <w:p w14:paraId="68C98DDD">
      <w:pPr>
        <w:spacing w:line="360" w:lineRule="auto"/>
        <w:ind w:firstLine="420" w:firstLineChars="200"/>
        <w:rPr>
          <w:szCs w:val="21"/>
        </w:rPr>
      </w:pPr>
      <w:r>
        <w:rPr>
          <w:rFonts w:hint="eastAsia"/>
          <w:szCs w:val="21"/>
        </w:rPr>
        <w:t>第二章  开标、评标及定标办法</w:t>
      </w:r>
    </w:p>
    <w:p w14:paraId="175457F1">
      <w:pPr>
        <w:spacing w:line="360" w:lineRule="auto"/>
        <w:ind w:firstLine="420" w:firstLineChars="200"/>
        <w:rPr>
          <w:szCs w:val="21"/>
        </w:rPr>
      </w:pPr>
      <w:r>
        <w:rPr>
          <w:rFonts w:hint="eastAsia"/>
          <w:szCs w:val="21"/>
        </w:rPr>
        <w:t>第三章  合同条款</w:t>
      </w:r>
    </w:p>
    <w:p w14:paraId="19BE674F">
      <w:pPr>
        <w:spacing w:line="360" w:lineRule="auto"/>
        <w:ind w:firstLine="420" w:firstLineChars="200"/>
        <w:rPr>
          <w:szCs w:val="21"/>
        </w:rPr>
      </w:pPr>
      <w:r>
        <w:rPr>
          <w:rFonts w:hint="eastAsia"/>
          <w:szCs w:val="21"/>
        </w:rPr>
        <w:t>第四章  投标文件格式</w:t>
      </w:r>
    </w:p>
    <w:p w14:paraId="388E025D">
      <w:pPr>
        <w:spacing w:line="360" w:lineRule="auto"/>
        <w:ind w:firstLine="420" w:firstLineChars="200"/>
        <w:rPr>
          <w:szCs w:val="21"/>
        </w:rPr>
      </w:pPr>
      <w:r>
        <w:rPr>
          <w:rFonts w:hint="eastAsia"/>
          <w:szCs w:val="21"/>
        </w:rPr>
        <w:t>第五章  技术条件（工程建设标准）（另册）</w:t>
      </w:r>
    </w:p>
    <w:p w14:paraId="3AFD7A42">
      <w:pPr>
        <w:spacing w:line="360" w:lineRule="auto"/>
        <w:ind w:firstLine="420" w:firstLineChars="200"/>
        <w:rPr>
          <w:szCs w:val="21"/>
        </w:rPr>
      </w:pPr>
      <w:r>
        <w:rPr>
          <w:rFonts w:hint="eastAsia"/>
          <w:szCs w:val="21"/>
        </w:rPr>
        <w:t>第六章  图纸及勘察资料</w:t>
      </w:r>
      <w:bookmarkStart w:id="3" w:name="_Hlk48663595"/>
      <w:r>
        <w:rPr>
          <w:rFonts w:hint="eastAsia"/>
          <w:szCs w:val="21"/>
        </w:rPr>
        <w:t>（另册）</w:t>
      </w:r>
      <w:bookmarkEnd w:id="3"/>
    </w:p>
    <w:p w14:paraId="294812F7">
      <w:pPr>
        <w:spacing w:line="360" w:lineRule="auto"/>
        <w:ind w:firstLine="420" w:firstLineChars="200"/>
        <w:rPr>
          <w:szCs w:val="21"/>
        </w:rPr>
      </w:pPr>
      <w:r>
        <w:rPr>
          <w:rFonts w:hint="eastAsia"/>
          <w:szCs w:val="21"/>
        </w:rPr>
        <w:t>第七章  招标工程量清单（另册）</w:t>
      </w:r>
    </w:p>
    <w:p w14:paraId="4D0C512A">
      <w:pPr>
        <w:spacing w:line="360" w:lineRule="auto"/>
        <w:ind w:firstLine="420" w:firstLineChars="200"/>
        <w:rPr>
          <w:szCs w:val="21"/>
        </w:rPr>
      </w:pPr>
      <w:r>
        <w:rPr>
          <w:rFonts w:hint="eastAsia"/>
          <w:szCs w:val="21"/>
        </w:rPr>
        <w:t>第八章  最高投标限价</w:t>
      </w:r>
    </w:p>
    <w:p w14:paraId="6C92A460">
      <w:pPr>
        <w:spacing w:line="360" w:lineRule="auto"/>
        <w:ind w:firstLine="420" w:firstLineChars="200"/>
        <w:rPr>
          <w:szCs w:val="21"/>
        </w:rPr>
      </w:pPr>
      <w:r>
        <w:rPr>
          <w:rFonts w:hint="eastAsia"/>
          <w:szCs w:val="21"/>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50B8FB33">
      <w:pPr>
        <w:pBdr>
          <w:bottom w:val="single" w:color="auto" w:sz="6" w:space="1"/>
        </w:pBdr>
        <w:spacing w:line="360" w:lineRule="auto"/>
        <w:ind w:firstLine="470" w:firstLineChars="224"/>
        <w:rPr>
          <w:szCs w:val="21"/>
          <w:u w:val="single"/>
        </w:rPr>
      </w:pPr>
      <w:r>
        <w:rPr>
          <w:rFonts w:hint="eastAsia"/>
          <w:b/>
          <w:szCs w:val="21"/>
        </w:rPr>
        <w:t>现文：</w:t>
      </w:r>
      <w:r>
        <w:rPr>
          <w:b/>
          <w:szCs w:val="21"/>
        </w:rPr>
        <w:t>7.1</w:t>
      </w:r>
      <w:r>
        <w:rPr>
          <w:rFonts w:hint="eastAsia"/>
          <w:szCs w:val="21"/>
        </w:rPr>
        <w:t>本招标文件包括下列文件，以及所有按本须知第8条发出的</w:t>
      </w:r>
      <w:r>
        <w:rPr>
          <w:rFonts w:hint="eastAsia" w:ascii="宋体" w:hAnsi="宋体" w:cs="宋体"/>
          <w:szCs w:val="21"/>
          <w:u w:val="single"/>
        </w:rPr>
        <w:t>招标答疑纪要</w:t>
      </w:r>
      <w:r>
        <w:rPr>
          <w:rFonts w:hint="eastAsia"/>
          <w:szCs w:val="21"/>
        </w:rPr>
        <w:t>和按本须知第9条发出的澄清或修改：</w:t>
      </w:r>
    </w:p>
    <w:p w14:paraId="6389A4F9">
      <w:pPr>
        <w:pBdr>
          <w:bottom w:val="single" w:color="auto" w:sz="6" w:space="1"/>
        </w:pBdr>
        <w:spacing w:line="360" w:lineRule="auto"/>
        <w:ind w:firstLine="470" w:firstLineChars="224"/>
        <w:rPr>
          <w:szCs w:val="21"/>
        </w:rPr>
      </w:pPr>
      <w:r>
        <w:rPr>
          <w:rFonts w:hint="eastAsia"/>
          <w:szCs w:val="21"/>
        </w:rPr>
        <w:t>第一章  投标须知</w:t>
      </w:r>
    </w:p>
    <w:p w14:paraId="328ACF4E">
      <w:pPr>
        <w:pBdr>
          <w:bottom w:val="single" w:color="auto" w:sz="6" w:space="1"/>
        </w:pBdr>
        <w:spacing w:line="360" w:lineRule="auto"/>
        <w:ind w:firstLine="470" w:firstLineChars="224"/>
        <w:rPr>
          <w:szCs w:val="21"/>
        </w:rPr>
      </w:pPr>
      <w:r>
        <w:rPr>
          <w:rFonts w:hint="eastAsia"/>
          <w:szCs w:val="21"/>
        </w:rPr>
        <w:t>第二章  开标、评标及定标办法</w:t>
      </w:r>
    </w:p>
    <w:p w14:paraId="123FBDED">
      <w:pPr>
        <w:pBdr>
          <w:bottom w:val="single" w:color="auto" w:sz="6" w:space="1"/>
        </w:pBdr>
        <w:spacing w:line="360" w:lineRule="auto"/>
        <w:ind w:firstLine="470" w:firstLineChars="224"/>
        <w:rPr>
          <w:szCs w:val="21"/>
        </w:rPr>
      </w:pPr>
      <w:r>
        <w:rPr>
          <w:rFonts w:hint="eastAsia"/>
          <w:szCs w:val="21"/>
        </w:rPr>
        <w:t>第三章  合同条款</w:t>
      </w:r>
    </w:p>
    <w:p w14:paraId="3265F7BA">
      <w:pPr>
        <w:pBdr>
          <w:bottom w:val="single" w:color="auto" w:sz="6" w:space="1"/>
        </w:pBdr>
        <w:spacing w:line="360" w:lineRule="auto"/>
        <w:ind w:firstLine="470" w:firstLineChars="224"/>
        <w:rPr>
          <w:szCs w:val="21"/>
        </w:rPr>
      </w:pPr>
      <w:r>
        <w:rPr>
          <w:rFonts w:hint="eastAsia"/>
          <w:szCs w:val="21"/>
        </w:rPr>
        <w:t>第四章  投标文件格式</w:t>
      </w:r>
    </w:p>
    <w:p w14:paraId="0CDD711E">
      <w:pPr>
        <w:pBdr>
          <w:bottom w:val="single" w:color="auto" w:sz="6" w:space="1"/>
        </w:pBdr>
        <w:spacing w:line="360" w:lineRule="auto"/>
        <w:ind w:firstLine="470" w:firstLineChars="224"/>
        <w:rPr>
          <w:szCs w:val="21"/>
          <w:u w:val="single"/>
        </w:rPr>
      </w:pPr>
      <w:r>
        <w:rPr>
          <w:rFonts w:hint="eastAsia"/>
          <w:szCs w:val="21"/>
        </w:rPr>
        <w:t>第五章  技术条件（工程建设标准）</w:t>
      </w:r>
    </w:p>
    <w:p w14:paraId="26493782">
      <w:pPr>
        <w:pBdr>
          <w:bottom w:val="single" w:color="auto" w:sz="6" w:space="1"/>
        </w:pBdr>
        <w:spacing w:line="360" w:lineRule="auto"/>
        <w:ind w:firstLine="470" w:firstLineChars="224"/>
        <w:rPr>
          <w:szCs w:val="21"/>
        </w:rPr>
      </w:pPr>
      <w:r>
        <w:rPr>
          <w:rFonts w:hint="eastAsia"/>
          <w:szCs w:val="21"/>
        </w:rPr>
        <w:t>第六章  图纸及勘察资料（另册）</w:t>
      </w:r>
    </w:p>
    <w:p w14:paraId="61E34520">
      <w:pPr>
        <w:pBdr>
          <w:bottom w:val="single" w:color="auto" w:sz="6" w:space="1"/>
        </w:pBdr>
        <w:spacing w:line="360" w:lineRule="auto"/>
        <w:ind w:firstLine="470" w:firstLineChars="224"/>
        <w:rPr>
          <w:szCs w:val="21"/>
          <w:u w:val="single"/>
        </w:rPr>
      </w:pPr>
      <w:r>
        <w:rPr>
          <w:rFonts w:hint="eastAsia"/>
          <w:szCs w:val="21"/>
        </w:rPr>
        <w:t>第七章  招标工程量清单（另册）</w:t>
      </w:r>
    </w:p>
    <w:p w14:paraId="66DFC0BA">
      <w:pPr>
        <w:pBdr>
          <w:bottom w:val="single" w:color="auto" w:sz="6" w:space="1"/>
        </w:pBdr>
        <w:spacing w:line="360" w:lineRule="auto"/>
        <w:ind w:firstLine="470" w:firstLineChars="224"/>
        <w:rPr>
          <w:szCs w:val="21"/>
          <w:u w:val="single"/>
        </w:rPr>
      </w:pPr>
      <w:r>
        <w:rPr>
          <w:rFonts w:hint="eastAsia"/>
          <w:szCs w:val="21"/>
          <w:u w:val="single"/>
        </w:rPr>
        <w:t>第八章  最高投标限价（另册）</w:t>
      </w:r>
    </w:p>
    <w:p w14:paraId="30F19330">
      <w:pPr>
        <w:pBdr>
          <w:bottom w:val="single" w:color="auto" w:sz="6" w:space="1"/>
        </w:pBdr>
        <w:spacing w:line="360" w:lineRule="auto"/>
        <w:ind w:firstLine="470" w:firstLineChars="224"/>
        <w:rPr>
          <w:szCs w:val="21"/>
        </w:rPr>
      </w:pPr>
      <w:r>
        <w:rPr>
          <w:rFonts w:hint="eastAsia"/>
          <w:szCs w:val="21"/>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EA85654">
      <w:pPr>
        <w:spacing w:line="360" w:lineRule="auto"/>
        <w:ind w:firstLine="420" w:firstLineChars="200"/>
        <w:rPr>
          <w:b/>
          <w:szCs w:val="21"/>
        </w:rPr>
      </w:pPr>
      <w:r>
        <w:rPr>
          <w:rFonts w:hint="eastAsia"/>
          <w:b/>
          <w:szCs w:val="21"/>
        </w:rPr>
        <w:t>条款号：8.1             修改类型：修改</w:t>
      </w:r>
    </w:p>
    <w:p w14:paraId="5B04AFB4">
      <w:pPr>
        <w:spacing w:line="360" w:lineRule="auto"/>
        <w:ind w:firstLine="420" w:firstLineChars="200"/>
        <w:rPr>
          <w:szCs w:val="21"/>
        </w:rPr>
      </w:pPr>
      <w:r>
        <w:rPr>
          <w:rFonts w:hint="eastAsia"/>
          <w:b/>
          <w:szCs w:val="21"/>
        </w:rPr>
        <w:t>原文：</w:t>
      </w:r>
      <w:r>
        <w:rPr>
          <w:rFonts w:hint="eastAsia"/>
          <w:szCs w:val="21"/>
        </w:rPr>
        <w:t>投标人若对招标文件（包括招标图纸）中有疑问，可以书面形式通过交易平台提交给招标人或招标代理人，提交形式见本须知前附表第16项。</w:t>
      </w:r>
    </w:p>
    <w:p w14:paraId="5DD56867">
      <w:pPr>
        <w:pBdr>
          <w:bottom w:val="single" w:color="auto" w:sz="6" w:space="1"/>
        </w:pBdr>
        <w:spacing w:line="360" w:lineRule="auto"/>
        <w:ind w:firstLine="470" w:firstLineChars="224"/>
        <w:rPr>
          <w:b/>
          <w:szCs w:val="21"/>
        </w:rPr>
      </w:pPr>
      <w:r>
        <w:rPr>
          <w:rFonts w:hint="eastAsia"/>
          <w:b/>
          <w:szCs w:val="21"/>
        </w:rPr>
        <w:t>现文：</w:t>
      </w:r>
      <w:r>
        <w:rPr>
          <w:rFonts w:hint="eastAsia"/>
          <w:szCs w:val="21"/>
          <w:u w:val="single"/>
        </w:rPr>
        <w:t>招标答疑采用网上答疑方式进行。投标人若对招标文件有疑问的，可在规定的时间内通过登录广州公共资源交易中心网站交易系统将问题提交给招标人或招标代理人，提交问题时一律不得署名。网上答疑的操作指南为：登陆广州公共资源交易中心网站交易系统→进入“我的投标”专区→进入“招标答疑”选项→通过项目编号或名称找到所需的项目→在答疑时间内点击“答疑提问-新增提问”→提出问题</w:t>
      </w:r>
      <w:r>
        <w:rPr>
          <w:szCs w:val="21"/>
          <w:u w:val="single"/>
        </w:rPr>
        <w:t>(</w:t>
      </w:r>
      <w:r>
        <w:rPr>
          <w:rFonts w:hint="eastAsia"/>
          <w:szCs w:val="21"/>
          <w:u w:val="single"/>
        </w:rPr>
        <w:t>提问一律不得署名</w:t>
      </w:r>
      <w:r>
        <w:rPr>
          <w:szCs w:val="21"/>
          <w:u w:val="single"/>
        </w:rPr>
        <w:t>)</w:t>
      </w:r>
      <w:r>
        <w:rPr>
          <w:rFonts w:hint="eastAsia"/>
          <w:szCs w:val="21"/>
          <w:u w:val="single"/>
        </w:rPr>
        <w:t>。</w:t>
      </w:r>
    </w:p>
    <w:p w14:paraId="5F13135A">
      <w:pPr>
        <w:spacing w:line="360" w:lineRule="auto"/>
        <w:ind w:firstLine="470" w:firstLineChars="224"/>
        <w:rPr>
          <w:rFonts w:ascii="宋体" w:hAnsi="宋体" w:cs="宋体"/>
          <w:b/>
          <w:szCs w:val="21"/>
        </w:rPr>
      </w:pPr>
      <w:r>
        <w:rPr>
          <w:rFonts w:hint="eastAsia" w:ascii="宋体" w:hAnsi="宋体" w:cs="宋体"/>
          <w:b/>
          <w:szCs w:val="21"/>
        </w:rPr>
        <w:t>条款号：8.2             修改类型：修改</w:t>
      </w:r>
    </w:p>
    <w:p w14:paraId="79DA5F06">
      <w:pPr>
        <w:spacing w:line="360" w:lineRule="auto"/>
        <w:ind w:firstLine="470" w:firstLineChars="224"/>
        <w:rPr>
          <w:rFonts w:ascii="宋体" w:hAnsi="宋体" w:cs="宋体"/>
          <w:b/>
          <w:szCs w:val="21"/>
        </w:rPr>
      </w:pPr>
      <w:r>
        <w:rPr>
          <w:rFonts w:hint="eastAsia" w:ascii="宋体" w:hAnsi="宋体" w:cs="宋体"/>
          <w:b/>
          <w:szCs w:val="21"/>
        </w:rPr>
        <w:t>原文：8.2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 xml:space="preserve">        </w:t>
      </w:r>
      <w:r>
        <w:rPr>
          <w:rFonts w:hint="eastAsia" w:ascii="宋体" w:hAnsi="宋体" w:cs="宋体"/>
          <w:bCs/>
          <w:szCs w:val="21"/>
        </w:rPr>
        <w:t>交易平台 “项目答疑纪要”专区公开发布。答疑纪要一经在</w:t>
      </w:r>
      <w:r>
        <w:rPr>
          <w:rFonts w:hint="eastAsia" w:ascii="宋体" w:hAnsi="宋体" w:cs="宋体"/>
          <w:bCs/>
          <w:szCs w:val="21"/>
          <w:u w:val="single"/>
        </w:rPr>
        <w:t xml:space="preserve">        </w:t>
      </w:r>
      <w:r>
        <w:rPr>
          <w:rFonts w:hint="eastAsia" w:ascii="宋体" w:hAnsi="宋体" w:cs="宋体"/>
          <w:bCs/>
          <w:szCs w:val="21"/>
        </w:rPr>
        <w:t>交易平台发布，视作已发放给所有投标人。</w:t>
      </w:r>
    </w:p>
    <w:p w14:paraId="497C68A2">
      <w:pPr>
        <w:pBdr>
          <w:bottom w:val="single" w:color="auto" w:sz="6" w:space="1"/>
        </w:pBdr>
        <w:spacing w:line="360" w:lineRule="auto"/>
        <w:ind w:firstLine="470" w:firstLineChars="224"/>
        <w:rPr>
          <w:b/>
          <w:szCs w:val="21"/>
        </w:rPr>
      </w:pPr>
      <w:r>
        <w:rPr>
          <w:rFonts w:hint="eastAsia" w:ascii="宋体" w:hAnsi="宋体" w:cs="宋体"/>
          <w:b/>
          <w:szCs w:val="21"/>
        </w:rPr>
        <w:t>现文：8.2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广州公共资源交易中心网站</w:t>
      </w:r>
      <w:r>
        <w:rPr>
          <w:rFonts w:hint="eastAsia" w:ascii="宋体" w:hAnsi="宋体" w:cs="宋体"/>
          <w:bCs/>
          <w:szCs w:val="21"/>
        </w:rPr>
        <w:t>交易平台</w:t>
      </w:r>
      <w:r>
        <w:rPr>
          <w:rFonts w:hint="eastAsia" w:ascii="宋体" w:hAnsi="宋体" w:cs="宋体"/>
          <w:bCs/>
          <w:szCs w:val="21"/>
          <w:u w:val="single"/>
        </w:rPr>
        <w:t>“</w:t>
      </w:r>
      <w:bookmarkStart w:id="4" w:name="_Hlk62738754"/>
      <w:r>
        <w:rPr>
          <w:rFonts w:hint="eastAsia" w:ascii="宋体" w:hAnsi="宋体" w:cs="宋体"/>
          <w:bCs/>
          <w:szCs w:val="21"/>
          <w:u w:val="single"/>
        </w:rPr>
        <w:t>项目查询（日程安排、答疑纪要）</w:t>
      </w:r>
      <w:bookmarkEnd w:id="4"/>
      <w:r>
        <w:rPr>
          <w:rFonts w:hint="eastAsia" w:ascii="宋体" w:hAnsi="宋体" w:cs="宋体"/>
          <w:bCs/>
          <w:szCs w:val="21"/>
          <w:u w:val="single"/>
        </w:rPr>
        <w:t>”</w:t>
      </w:r>
      <w:r>
        <w:rPr>
          <w:rFonts w:hint="eastAsia" w:ascii="宋体" w:hAnsi="宋体" w:cs="宋体"/>
          <w:bCs/>
          <w:szCs w:val="21"/>
        </w:rPr>
        <w:t>专区公开发布。答疑纪要一经在</w:t>
      </w:r>
      <w:r>
        <w:rPr>
          <w:rFonts w:hint="eastAsia" w:ascii="宋体" w:hAnsi="宋体" w:cs="宋体"/>
          <w:bCs/>
          <w:szCs w:val="21"/>
          <w:u w:val="single"/>
        </w:rPr>
        <w:t>广州公共资源交易中心网站</w:t>
      </w:r>
      <w:r>
        <w:rPr>
          <w:rFonts w:hint="eastAsia" w:ascii="宋体" w:hAnsi="宋体" w:cs="宋体"/>
          <w:bCs/>
          <w:szCs w:val="21"/>
        </w:rPr>
        <w:t>发布，视作已发放给所有投标人。</w:t>
      </w:r>
    </w:p>
    <w:p w14:paraId="44C6E7A4">
      <w:pPr>
        <w:pStyle w:val="5"/>
        <w:spacing w:after="0" w:line="400" w:lineRule="exact"/>
        <w:ind w:firstLine="420" w:firstLineChars="200"/>
        <w:rPr>
          <w:rFonts w:ascii="宋体" w:hAnsi="宋体" w:cs="宋体"/>
          <w:b/>
          <w:szCs w:val="21"/>
        </w:rPr>
      </w:pPr>
      <w:bookmarkStart w:id="5" w:name="_Hlk61366684"/>
      <w:r>
        <w:rPr>
          <w:rFonts w:hint="eastAsia" w:ascii="宋体" w:hAnsi="宋体" w:eastAsia="宋体" w:cs="宋体"/>
          <w:b/>
          <w:szCs w:val="21"/>
        </w:rPr>
        <w:t>条款号：8.</w:t>
      </w:r>
      <w:r>
        <w:rPr>
          <w:rFonts w:ascii="宋体" w:hAnsi="宋体" w:eastAsia="宋体" w:cs="宋体"/>
          <w:b/>
          <w:szCs w:val="21"/>
        </w:rPr>
        <w:t>3</w:t>
      </w:r>
      <w:r>
        <w:rPr>
          <w:rFonts w:hint="eastAsia" w:ascii="宋体" w:hAnsi="宋体" w:eastAsia="宋体" w:cs="宋体"/>
          <w:b/>
          <w:szCs w:val="21"/>
        </w:rPr>
        <w:t xml:space="preserve">              修改类型：修改</w:t>
      </w:r>
    </w:p>
    <w:p w14:paraId="1DB161C9">
      <w:pPr>
        <w:pStyle w:val="5"/>
        <w:spacing w:after="0" w:line="400" w:lineRule="exact"/>
        <w:ind w:firstLine="420" w:firstLineChars="200"/>
        <w:rPr>
          <w:rFonts w:ascii="宋体" w:hAnsi="宋体" w:eastAsia="宋体" w:cs="宋体"/>
          <w:bCs/>
          <w:szCs w:val="21"/>
        </w:rPr>
      </w:pPr>
      <w:r>
        <w:rPr>
          <w:rFonts w:hint="eastAsia" w:ascii="宋体" w:hAnsi="宋体" w:eastAsia="宋体" w:cs="宋体"/>
          <w:b/>
          <w:szCs w:val="21"/>
        </w:rPr>
        <w:t>原文</w:t>
      </w:r>
      <w:r>
        <w:rPr>
          <w:rFonts w:hint="eastAsia" w:ascii="宋体" w:hAnsi="宋体" w:eastAsia="宋体" w:cs="宋体"/>
          <w:bCs/>
          <w:szCs w:val="21"/>
        </w:rPr>
        <w:t>：</w:t>
      </w:r>
      <w:r>
        <w:rPr>
          <w:rFonts w:hint="eastAsia" w:ascii="宋体" w:hAnsi="宋体" w:eastAsia="宋体" w:cs="宋体"/>
          <w:b/>
          <w:szCs w:val="21"/>
        </w:rPr>
        <w:t>8.</w:t>
      </w:r>
      <w:r>
        <w:rPr>
          <w:rFonts w:ascii="宋体" w:hAnsi="宋体" w:eastAsia="宋体" w:cs="宋体"/>
          <w:b/>
          <w:szCs w:val="21"/>
        </w:rPr>
        <w:t>3</w:t>
      </w:r>
      <w:r>
        <w:rPr>
          <w:rFonts w:hint="eastAsia" w:ascii="宋体" w:hAnsi="宋体" w:eastAsia="宋体" w:cs="宋体"/>
          <w:bCs/>
          <w:szCs w:val="21"/>
        </w:rPr>
        <w:t>答疑会会议纪要为招标文件的一部分。</w:t>
      </w:r>
    </w:p>
    <w:p w14:paraId="39012261">
      <w:pPr>
        <w:pBdr>
          <w:bottom w:val="single" w:color="auto" w:sz="6" w:space="1"/>
        </w:pBdr>
        <w:spacing w:line="360" w:lineRule="auto"/>
        <w:ind w:firstLine="422" w:firstLineChars="201"/>
        <w:rPr>
          <w:szCs w:val="21"/>
        </w:rPr>
      </w:pPr>
      <w:r>
        <w:rPr>
          <w:rFonts w:hint="eastAsia" w:ascii="宋体" w:hAnsi="宋体" w:cs="宋体"/>
          <w:b/>
          <w:szCs w:val="21"/>
        </w:rPr>
        <w:t>现文：</w:t>
      </w:r>
      <w:r>
        <w:rPr>
          <w:rFonts w:hint="eastAsia" w:ascii="宋体" w:hAnsi="宋体" w:cs="宋体"/>
          <w:b/>
          <w:kern w:val="0"/>
          <w:szCs w:val="21"/>
        </w:rPr>
        <w:t>8.</w:t>
      </w:r>
      <w:r>
        <w:rPr>
          <w:rFonts w:ascii="宋体" w:hAnsi="宋体" w:cs="宋体"/>
          <w:b/>
          <w:kern w:val="0"/>
          <w:szCs w:val="21"/>
        </w:rPr>
        <w:t>3</w:t>
      </w:r>
      <w:r>
        <w:rPr>
          <w:rFonts w:hint="eastAsia" w:ascii="宋体" w:hAnsi="宋体" w:cs="宋体"/>
          <w:szCs w:val="21"/>
          <w:u w:val="single"/>
        </w:rPr>
        <w:t>招标答疑纪要</w:t>
      </w:r>
      <w:r>
        <w:rPr>
          <w:rFonts w:hint="eastAsia" w:ascii="宋体" w:hAnsi="宋体" w:cs="宋体"/>
          <w:szCs w:val="21"/>
        </w:rPr>
        <w:t>为招标文件的一部分。</w:t>
      </w:r>
    </w:p>
    <w:p w14:paraId="7B90AC37">
      <w:pPr>
        <w:spacing w:line="360" w:lineRule="auto"/>
        <w:ind w:firstLine="470" w:firstLineChars="224"/>
        <w:rPr>
          <w:rFonts w:ascii="宋体" w:hAnsi="宋体" w:cs="宋体"/>
          <w:b/>
          <w:szCs w:val="21"/>
        </w:rPr>
      </w:pPr>
      <w:r>
        <w:rPr>
          <w:rFonts w:hint="eastAsia" w:ascii="宋体" w:hAnsi="宋体" w:cs="宋体"/>
          <w:b/>
          <w:szCs w:val="21"/>
        </w:rPr>
        <w:t xml:space="preserve">条款号：8.4             </w:t>
      </w:r>
      <w:r>
        <w:rPr>
          <w:rFonts w:ascii="宋体" w:hAnsi="宋体" w:cs="宋体"/>
          <w:b/>
          <w:szCs w:val="21"/>
        </w:rPr>
        <w:t xml:space="preserve"> </w:t>
      </w:r>
      <w:r>
        <w:rPr>
          <w:rFonts w:hint="eastAsia" w:ascii="宋体" w:hAnsi="宋体" w:cs="宋体"/>
          <w:b/>
          <w:szCs w:val="21"/>
        </w:rPr>
        <w:t>修改类型：修改</w:t>
      </w:r>
      <w:bookmarkEnd w:id="5"/>
    </w:p>
    <w:p w14:paraId="782BB708">
      <w:pPr>
        <w:pStyle w:val="5"/>
        <w:spacing w:after="0" w:line="400" w:lineRule="exact"/>
        <w:ind w:firstLine="420" w:firstLineChars="200"/>
        <w:rPr>
          <w:rFonts w:ascii="宋体" w:hAnsi="宋体" w:eastAsia="宋体" w:cs="宋体"/>
          <w:bCs/>
          <w:szCs w:val="21"/>
        </w:rPr>
      </w:pPr>
      <w:r>
        <w:rPr>
          <w:rFonts w:hint="eastAsia" w:ascii="宋体" w:hAnsi="宋体" w:eastAsia="宋体" w:cs="宋体"/>
          <w:b/>
          <w:szCs w:val="21"/>
        </w:rPr>
        <w:t>原文：8.4</w:t>
      </w:r>
      <w:r>
        <w:rPr>
          <w:rFonts w:hint="eastAsia" w:ascii="宋体" w:hAnsi="宋体" w:eastAsia="宋体" w:cs="宋体"/>
          <w:bCs/>
          <w:szCs w:val="21"/>
        </w:rPr>
        <w:t>若招标答疑会会议纪要与招标文件有矛盾，以答疑会议纪要最后发出的书面形式的文件为准。</w:t>
      </w:r>
    </w:p>
    <w:p w14:paraId="4019B441">
      <w:pPr>
        <w:pBdr>
          <w:bottom w:val="single" w:color="auto" w:sz="6" w:space="1"/>
        </w:pBdr>
        <w:spacing w:line="360" w:lineRule="auto"/>
        <w:ind w:firstLine="525" w:firstLineChars="250"/>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rPr>
        <w:t>广州公共资源交易中心交易平台</w:t>
      </w:r>
      <w:r>
        <w:rPr>
          <w:rFonts w:hint="eastAsia" w:ascii="宋体" w:hAnsi="宋体" w:cs="宋体"/>
          <w:szCs w:val="21"/>
        </w:rPr>
        <w:t>最后发布的答疑纪要为准。</w:t>
      </w:r>
    </w:p>
    <w:p w14:paraId="3524EF51">
      <w:pPr>
        <w:spacing w:line="360" w:lineRule="auto"/>
        <w:ind w:firstLine="470" w:firstLineChars="224"/>
        <w:rPr>
          <w:rFonts w:ascii="宋体" w:hAnsi="宋体" w:cs="宋体"/>
          <w:b/>
          <w:szCs w:val="21"/>
        </w:rPr>
      </w:pPr>
      <w:r>
        <w:rPr>
          <w:rFonts w:hint="eastAsia" w:ascii="宋体" w:hAnsi="宋体" w:cs="宋体"/>
          <w:b/>
          <w:szCs w:val="21"/>
        </w:rPr>
        <w:t>条款号：9.2             修改类型：修改</w:t>
      </w:r>
    </w:p>
    <w:p w14:paraId="64FDB7C3">
      <w:pPr>
        <w:pStyle w:val="5"/>
        <w:spacing w:after="0" w:line="360" w:lineRule="auto"/>
        <w:rPr>
          <w:rFonts w:ascii="宋体" w:hAnsi="宋体" w:cs="宋体"/>
          <w:szCs w:val="21"/>
        </w:rPr>
      </w:pPr>
      <w:r>
        <w:rPr>
          <w:rFonts w:hint="eastAsia" w:ascii="宋体" w:hAnsi="宋体" w:eastAsia="宋体" w:cs="宋体"/>
          <w:b/>
          <w:szCs w:val="21"/>
        </w:rPr>
        <w:t>原文：</w:t>
      </w:r>
      <w:r>
        <w:rPr>
          <w:rFonts w:hint="eastAsia" w:ascii="宋体" w:hAnsi="宋体" w:cs="宋体"/>
          <w:b/>
          <w:bCs/>
          <w:szCs w:val="21"/>
        </w:rPr>
        <w:t>9.2</w:t>
      </w:r>
      <w:r>
        <w:rPr>
          <w:rFonts w:hint="eastAsia" w:ascii="宋体" w:hAnsi="宋体" w:eastAsia="宋体" w:cs="宋体"/>
          <w:bCs/>
          <w:szCs w:val="21"/>
        </w:rPr>
        <w:t>招标文件的澄清或修改将在</w:t>
      </w:r>
      <w:r>
        <w:rPr>
          <w:rFonts w:hint="eastAsia" w:ascii="宋体" w:hAnsi="宋体" w:cs="宋体"/>
          <w:szCs w:val="21"/>
          <w:u w:val="single"/>
        </w:rPr>
        <w:t xml:space="preserve">        </w:t>
      </w:r>
      <w:r>
        <w:rPr>
          <w:rFonts w:hint="eastAsia" w:ascii="宋体" w:hAnsi="宋体" w:eastAsia="宋体" w:cs="宋体"/>
          <w:bCs/>
          <w:szCs w:val="21"/>
        </w:rPr>
        <w:t>交易平台“项目答疑纪要”专区公开发布。答疑纪要一经在</w:t>
      </w:r>
      <w:r>
        <w:rPr>
          <w:rFonts w:hint="eastAsia" w:ascii="宋体" w:hAnsi="宋体" w:cs="宋体"/>
          <w:szCs w:val="21"/>
          <w:u w:val="single"/>
        </w:rPr>
        <w:t xml:space="preserve">        </w:t>
      </w:r>
      <w:r>
        <w:rPr>
          <w:rFonts w:hint="eastAsia" w:ascii="宋体" w:hAnsi="宋体" w:eastAsia="宋体" w:cs="宋体"/>
          <w:bCs/>
          <w:szCs w:val="21"/>
        </w:rPr>
        <w:t>交易平台发布，视作已发放给所有投标人，以</w:t>
      </w:r>
      <w:r>
        <w:rPr>
          <w:rFonts w:hint="eastAsia" w:ascii="宋体" w:hAnsi="宋体" w:cs="宋体"/>
          <w:szCs w:val="21"/>
          <w:u w:val="single"/>
        </w:rPr>
        <w:t xml:space="preserve">        </w:t>
      </w:r>
      <w:r>
        <w:rPr>
          <w:rFonts w:hint="eastAsia" w:ascii="宋体" w:hAnsi="宋体" w:eastAsia="宋体" w:cs="宋体"/>
          <w:bCs/>
          <w:szCs w:val="21"/>
        </w:rPr>
        <w:t>交易平台上网发布时间作为送达时间。</w:t>
      </w:r>
    </w:p>
    <w:p w14:paraId="747F9CA9">
      <w:pPr>
        <w:pBdr>
          <w:bottom w:val="single" w:color="auto" w:sz="6" w:space="1"/>
        </w:pBdr>
        <w:spacing w:line="360" w:lineRule="auto"/>
        <w:ind w:firstLine="422" w:firstLineChars="201"/>
      </w:pPr>
      <w:r>
        <w:rPr>
          <w:rFonts w:hint="eastAsia" w:ascii="宋体" w:hAnsi="宋体" w:cs="宋体"/>
          <w:b/>
          <w:szCs w:val="21"/>
        </w:rPr>
        <w:t>现文：</w:t>
      </w:r>
      <w:r>
        <w:rPr>
          <w:rFonts w:hint="eastAsia" w:ascii="宋体" w:hAnsi="宋体" w:cs="宋体"/>
          <w:b/>
          <w:bCs/>
          <w:szCs w:val="21"/>
        </w:rPr>
        <w:t>9.2</w:t>
      </w:r>
      <w:r>
        <w:rPr>
          <w:rFonts w:hint="eastAsia" w:ascii="宋体" w:hAnsi="宋体" w:cs="宋体"/>
          <w:szCs w:val="21"/>
        </w:rPr>
        <w:t>招标文件的澄清或修改将在</w:t>
      </w:r>
      <w:r>
        <w:rPr>
          <w:rFonts w:hint="eastAsia" w:ascii="宋体" w:hAnsi="宋体" w:cs="宋体"/>
          <w:szCs w:val="21"/>
          <w:u w:val="single"/>
        </w:rPr>
        <w:t>广州公共资源交易中心</w:t>
      </w:r>
      <w:r>
        <w:rPr>
          <w:rFonts w:hint="eastAsia" w:ascii="宋体" w:hAnsi="宋体" w:cs="宋体"/>
          <w:szCs w:val="21"/>
        </w:rPr>
        <w:t>交易平台“</w:t>
      </w:r>
      <w:r>
        <w:rPr>
          <w:rFonts w:hint="eastAsia" w:ascii="宋体" w:hAnsi="宋体" w:cs="宋体"/>
          <w:szCs w:val="21"/>
          <w:u w:val="single"/>
        </w:rPr>
        <w:t>项目查询（日程安排、答疑纪要</w:t>
      </w:r>
      <w:r>
        <w:rPr>
          <w:rFonts w:hint="eastAsia" w:ascii="宋体" w:hAnsi="宋体" w:cs="宋体"/>
          <w:szCs w:val="21"/>
        </w:rPr>
        <w:t>）”专区公开发布。答疑纪要一经在</w:t>
      </w:r>
      <w:r>
        <w:rPr>
          <w:rFonts w:hint="eastAsia" w:ascii="宋体" w:hAnsi="宋体" w:cs="宋体"/>
          <w:szCs w:val="21"/>
          <w:u w:val="single"/>
        </w:rPr>
        <w:t>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 xml:space="preserve"> 广州公共资源交易中心</w:t>
      </w:r>
      <w:r>
        <w:rPr>
          <w:rFonts w:hint="eastAsia" w:ascii="宋体" w:hAnsi="宋体" w:cs="宋体"/>
          <w:szCs w:val="21"/>
        </w:rPr>
        <w:t>交易平台上网发布时间作为送达时间。</w:t>
      </w:r>
    </w:p>
    <w:p w14:paraId="5EAA0404">
      <w:pPr>
        <w:spacing w:line="360" w:lineRule="auto"/>
        <w:ind w:firstLine="210" w:firstLineChars="100"/>
        <w:rPr>
          <w:rFonts w:ascii="宋体" w:hAnsi="宋体" w:cs="宋体"/>
          <w:b/>
          <w:szCs w:val="21"/>
        </w:rPr>
      </w:pPr>
      <w:r>
        <w:rPr>
          <w:rFonts w:hint="eastAsia" w:ascii="宋体" w:hAnsi="宋体" w:cs="宋体"/>
          <w:b/>
          <w:szCs w:val="21"/>
        </w:rPr>
        <w:t>条款号：</w:t>
      </w:r>
      <w:r>
        <w:rPr>
          <w:rFonts w:hint="eastAsia" w:ascii="宋体" w:hAnsi="宋体" w:cs="宋体"/>
          <w:b/>
          <w:bCs/>
          <w:szCs w:val="21"/>
        </w:rPr>
        <w:t xml:space="preserve">9.4 </w:t>
      </w:r>
      <w:r>
        <w:rPr>
          <w:rFonts w:hint="eastAsia" w:ascii="宋体" w:hAnsi="宋体" w:cs="宋体"/>
          <w:b/>
          <w:szCs w:val="21"/>
        </w:rPr>
        <w:t xml:space="preserve">            修改类型：修改</w:t>
      </w:r>
    </w:p>
    <w:p w14:paraId="3B68FAC6">
      <w:pPr>
        <w:pBdr>
          <w:bottom w:val="single" w:color="auto" w:sz="6" w:space="1"/>
        </w:pBdr>
        <w:spacing w:line="360" w:lineRule="auto"/>
        <w:ind w:firstLine="525" w:firstLineChars="250"/>
        <w:rPr>
          <w:rFonts w:ascii="宋体" w:hAnsi="宋体" w:cs="宋体"/>
          <w:b/>
          <w:szCs w:val="21"/>
        </w:rPr>
      </w:pPr>
      <w:r>
        <w:rPr>
          <w:rFonts w:hint="eastAsia" w:ascii="宋体" w:hAnsi="宋体" w:cs="宋体"/>
          <w:b/>
          <w:szCs w:val="21"/>
        </w:rPr>
        <w:t>原文：</w:t>
      </w:r>
      <w:r>
        <w:rPr>
          <w:rFonts w:hint="eastAsia" w:ascii="宋体" w:hAnsi="宋体" w:cs="宋体"/>
          <w:b/>
          <w:bCs/>
          <w:szCs w:val="21"/>
        </w:rPr>
        <w:t>9.4</w:t>
      </w:r>
      <w:r>
        <w:rPr>
          <w:rFonts w:hint="eastAsia" w:ascii="宋体" w:hAnsi="宋体" w:cs="宋体"/>
          <w:szCs w:val="21"/>
        </w:rPr>
        <w:t>招标文件的澄清或修改均以书面形式明确的内容为准。当招标文件的澄清、修改、补充等在同一内容的表述不一致时，以最后发出的书面形式的文件为准。</w:t>
      </w:r>
    </w:p>
    <w:p w14:paraId="4569584B">
      <w:pPr>
        <w:pBdr>
          <w:bottom w:val="single" w:color="auto" w:sz="6" w:space="1"/>
        </w:pBdr>
        <w:spacing w:line="360" w:lineRule="auto"/>
        <w:ind w:firstLine="470" w:firstLineChars="224"/>
        <w:rPr>
          <w:rFonts w:ascii="宋体" w:hAnsi="宋体" w:cs="宋体"/>
          <w:b/>
          <w:szCs w:val="21"/>
        </w:rPr>
      </w:pPr>
      <w:r>
        <w:rPr>
          <w:rFonts w:hint="eastAsia" w:ascii="宋体" w:hAnsi="宋体" w:cs="宋体"/>
          <w:b/>
          <w:szCs w:val="21"/>
        </w:rPr>
        <w:t>现文：</w:t>
      </w:r>
      <w:r>
        <w:rPr>
          <w:rFonts w:hint="eastAsia" w:ascii="宋体" w:hAnsi="宋体" w:cs="宋体"/>
          <w:b/>
          <w:bCs/>
          <w:szCs w:val="21"/>
        </w:rPr>
        <w:t>9.4</w:t>
      </w:r>
      <w:r>
        <w:rPr>
          <w:rFonts w:hint="eastAsia" w:ascii="宋体" w:hAnsi="宋体" w:cs="宋体"/>
          <w:szCs w:val="21"/>
        </w:rPr>
        <w:t>招标文件的澄清或修改</w:t>
      </w:r>
      <w:r>
        <w:rPr>
          <w:rFonts w:hint="eastAsia" w:ascii="宋体" w:hAnsi="宋体" w:cs="宋体"/>
          <w:szCs w:val="21"/>
          <w:u w:val="single"/>
        </w:rPr>
        <w:t>在广州公共资源交易中心网站“项目查询（日程安排、答疑纪要）”专区公开发布。</w:t>
      </w:r>
      <w:r>
        <w:rPr>
          <w:rFonts w:hint="eastAsia" w:ascii="宋体" w:hAnsi="宋体" w:cs="宋体"/>
          <w:szCs w:val="21"/>
        </w:rPr>
        <w:t>当招标文件的澄清、修改、补充等在同一内容的表述不一致时，以最后发出的文件为准。</w:t>
      </w:r>
    </w:p>
    <w:p w14:paraId="756D1154">
      <w:pPr>
        <w:spacing w:line="480" w:lineRule="auto"/>
        <w:ind w:firstLine="470" w:firstLineChars="224"/>
        <w:rPr>
          <w:rFonts w:ascii="宋体" w:hAnsi="宋体" w:cs="宋体"/>
          <w:b/>
          <w:szCs w:val="21"/>
        </w:rPr>
      </w:pPr>
      <w:r>
        <w:rPr>
          <w:rFonts w:hint="eastAsia" w:ascii="宋体" w:hAnsi="宋体" w:cs="宋体"/>
          <w:b/>
          <w:szCs w:val="21"/>
        </w:rPr>
        <w:t>条款号：11.2           修改类型：修改</w:t>
      </w:r>
    </w:p>
    <w:p w14:paraId="743ECCC8">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14:paraId="28430BDE">
      <w:pPr>
        <w:spacing w:line="360" w:lineRule="auto"/>
        <w:ind w:firstLine="470" w:firstLineChars="224"/>
        <w:rPr>
          <w:rFonts w:ascii="宋体" w:hAnsi="宋体" w:cs="宋体"/>
          <w:bCs/>
          <w:szCs w:val="21"/>
        </w:rPr>
      </w:pPr>
      <w:r>
        <w:rPr>
          <w:rFonts w:hint="eastAsia" w:ascii="宋体" w:hAnsi="宋体" w:cs="宋体"/>
          <w:bCs/>
          <w:szCs w:val="21"/>
        </w:rPr>
        <w:t>11.2.1 技术投标文件(按招标文件的要求填写)；</w:t>
      </w:r>
    </w:p>
    <w:p w14:paraId="2F2B1D30">
      <w:pPr>
        <w:spacing w:line="360" w:lineRule="auto"/>
        <w:ind w:firstLine="470" w:firstLineChars="224"/>
        <w:rPr>
          <w:rFonts w:ascii="宋体" w:hAnsi="宋体" w:cs="宋体"/>
          <w:bCs/>
          <w:szCs w:val="21"/>
          <w:highlight w:val="none"/>
        </w:rPr>
      </w:pPr>
      <w:r>
        <w:rPr>
          <w:rFonts w:hint="eastAsia" w:ascii="宋体" w:hAnsi="宋体" w:cs="宋体"/>
          <w:bCs/>
          <w:szCs w:val="21"/>
        </w:rPr>
        <w:t>11</w:t>
      </w:r>
      <w:r>
        <w:rPr>
          <w:rFonts w:hint="eastAsia" w:ascii="宋体" w:hAnsi="宋体" w:cs="宋体"/>
          <w:bCs/>
          <w:szCs w:val="21"/>
          <w:highlight w:val="none"/>
        </w:rPr>
        <w:t>.2.2 资格审查文件：</w:t>
      </w:r>
    </w:p>
    <w:p w14:paraId="240B969A">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 xml:space="preserve">（1）投标人声明； </w:t>
      </w:r>
    </w:p>
    <w:p w14:paraId="6B9D5574">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（2）法定代表人证明书、法定代表人签字或盖章的本投标文件授权委托证明书；</w:t>
      </w:r>
    </w:p>
    <w:p w14:paraId="7C3BCBD7">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（3）企业营业执照扫描件或电子证照；</w:t>
      </w:r>
    </w:p>
    <w:p w14:paraId="09908789">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（4）企业资质证书扫描件或电子证照；</w:t>
      </w:r>
    </w:p>
    <w:p w14:paraId="584B021A">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（5）建筑施工企业安全生产许可证扫描件或电子证照；</w:t>
      </w:r>
    </w:p>
    <w:p w14:paraId="509C78D6">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（6）项目负责人（按网上投标登记时选择拟投标的项目负责人）</w:t>
      </w:r>
    </w:p>
    <w:p w14:paraId="1DD477F8">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（7）专职安全员（按网上投标登记时选择拟投标的专职安全员）</w:t>
      </w:r>
    </w:p>
    <w:p w14:paraId="7B0B30D8">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（8）拟委托技术负责人的相关证书、资料（具体要求由招标人明确）</w:t>
      </w:r>
    </w:p>
    <w:p w14:paraId="3E18E2BF">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（9）拟委派项目负责人的建造师注册证书扫描件或电子证书</w:t>
      </w:r>
      <w:r>
        <w:rPr>
          <w:rFonts w:hint="eastAsia" w:ascii="宋体" w:hAnsi="宋体" w:cs="宋体"/>
          <w:bCs/>
          <w:szCs w:val="21"/>
          <w:highlight w:val="none"/>
          <w:lang w:val="en-US" w:eastAsia="zh-CN"/>
        </w:rPr>
        <w:t>；</w:t>
      </w:r>
      <w:r>
        <w:rPr>
          <w:rFonts w:hint="eastAsia" w:ascii="宋体" w:hAnsi="宋体" w:cs="宋体"/>
          <w:bCs/>
          <w:szCs w:val="21"/>
          <w:highlight w:val="none"/>
        </w:rPr>
        <w:t xml:space="preserve"> </w:t>
      </w:r>
    </w:p>
    <w:p w14:paraId="7833FAF7">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（10）项目负责人安全生产考核合格证明或在有效期内的安全生产考核合格证书（B类）或建筑施工企业项目负责人安全生产考核合格证书扫描件或电子证书；</w:t>
      </w:r>
    </w:p>
    <w:p w14:paraId="2D8807F7">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（11）专职安全员须具有在有效期内的安全生产考核合格证书（</w:t>
      </w:r>
      <w:r>
        <w:rPr>
          <w:rFonts w:ascii="宋体" w:hAnsi="宋体" w:cs="宋体"/>
          <w:bCs/>
          <w:szCs w:val="21"/>
          <w:highlight w:val="none"/>
        </w:rPr>
        <w:t>C类</w:t>
      </w:r>
      <w:r>
        <w:rPr>
          <w:rFonts w:hint="eastAsia" w:ascii="宋体" w:hAnsi="宋体" w:cs="宋体"/>
          <w:bCs/>
          <w:szCs w:val="21"/>
          <w:highlight w:val="none"/>
        </w:rPr>
        <w:t>）或建筑施工企业专职安全生产管理人员安全生产考核合格证书扫描件或电子证书；</w:t>
      </w:r>
    </w:p>
    <w:p w14:paraId="56A66319">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（12）用于资格审查的业绩（设置业绩要求时选择此项，投标人须提供类似工程业绩的项目名称及项目编号，具体格式由招标人自定）；</w:t>
      </w:r>
    </w:p>
    <w:p w14:paraId="4834A427">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（13）资格审查前，投标人须在广州市住房和城乡建设局建立企业信用档案，拟担任本工程项目负责人、专职安全员须是本企业信用档案中的在册人员。</w:t>
      </w:r>
    </w:p>
    <w:p w14:paraId="268A3F7D">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6FA70546">
      <w:pPr>
        <w:spacing w:line="360" w:lineRule="auto"/>
        <w:ind w:firstLine="470" w:firstLineChars="224"/>
        <w:rPr>
          <w:rFonts w:hint="eastAsia" w:ascii="宋体" w:hAnsi="宋体" w:cs="宋体"/>
          <w:bCs/>
          <w:szCs w:val="21"/>
          <w:highlight w:val="none"/>
        </w:rPr>
      </w:pPr>
      <w:r>
        <w:rPr>
          <w:rFonts w:hint="eastAsia" w:ascii="宋体" w:hAnsi="宋体" w:cs="宋体"/>
          <w:bCs/>
          <w:szCs w:val="21"/>
          <w:highlight w:val="none"/>
        </w:rPr>
        <w:t>注：1.相关电子证书按规定需打印后手写本人签名的，应按照规定手写本人签名后再扫描提交。</w:t>
      </w:r>
    </w:p>
    <w:p w14:paraId="6DDB04FB">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65B0CE5">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11.2.3项目管理机构配备。</w:t>
      </w:r>
    </w:p>
    <w:p w14:paraId="6E0A5C78">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（1）投标人应列出该项目工程的施工组织机构构成和画出机构框架图及其负责人；</w:t>
      </w:r>
    </w:p>
    <w:p w14:paraId="1E8A590A">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（2）投标人应详细列出该施工组织机构中主要成员的名单、简历资料、职务职称和在本项目中拟担任的职务等资料，并附上有关证明材料扫描件；</w:t>
      </w:r>
    </w:p>
    <w:p w14:paraId="3C868869">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（3）其他辅助说明资料。</w:t>
      </w:r>
    </w:p>
    <w:p w14:paraId="102BEB54">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11.2.4投标人在广州市可使用适合本工程的机械设备（附：机械设备为自有或租赁的说明；及承诺机械设备如属于租赁的，其租赁是不属于重复租赁）。</w:t>
      </w:r>
    </w:p>
    <w:p w14:paraId="50C92941">
      <w:pPr>
        <w:spacing w:line="360" w:lineRule="auto"/>
        <w:ind w:firstLine="470" w:firstLineChars="224"/>
        <w:rPr>
          <w:rFonts w:hint="eastAsia" w:ascii="宋体" w:hAnsi="宋体" w:cs="宋体"/>
          <w:bCs/>
          <w:szCs w:val="21"/>
          <w:highlight w:val="none"/>
        </w:rPr>
      </w:pPr>
      <w:r>
        <w:rPr>
          <w:rFonts w:hint="eastAsia" w:ascii="宋体" w:hAnsi="宋体" w:cs="宋体"/>
          <w:bCs/>
          <w:szCs w:val="21"/>
          <w:highlight w:val="none"/>
        </w:rPr>
        <w:t>11.2.5施工组织设计或施工方案。</w:t>
      </w:r>
    </w:p>
    <w:p w14:paraId="5F349F58">
      <w:pPr>
        <w:spacing w:line="360" w:lineRule="auto"/>
        <w:ind w:firstLine="470" w:firstLineChars="224"/>
        <w:rPr>
          <w:rFonts w:hint="eastAsia" w:ascii="宋体" w:hAnsi="宋体" w:cs="宋体"/>
          <w:bCs/>
          <w:szCs w:val="21"/>
          <w:highlight w:val="none"/>
        </w:rPr>
      </w:pPr>
      <w:r>
        <w:rPr>
          <w:rFonts w:hint="eastAsia" w:ascii="宋体" w:hAnsi="宋体" w:cs="宋体"/>
          <w:bCs/>
          <w:szCs w:val="21"/>
          <w:highlight w:val="none"/>
        </w:rPr>
        <w:t>（1）投标人在编制施工组织设计或施工方案时应按照招标人提出的施工现场建筑垃圾源头减量的具体要求以及建筑垃圾综合利用产品的使用要求提供相应措施。</w:t>
      </w:r>
    </w:p>
    <w:p w14:paraId="7FEFBE6B">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2B6904F6">
      <w:pPr>
        <w:spacing w:line="360" w:lineRule="auto"/>
        <w:ind w:firstLine="470" w:firstLineChars="224"/>
        <w:rPr>
          <w:rFonts w:ascii="宋体" w:hAnsi="宋体" w:cs="宋体"/>
          <w:bCs/>
          <w:szCs w:val="21"/>
          <w:highlight w:val="none"/>
        </w:rPr>
      </w:pPr>
      <w:r>
        <w:rPr>
          <w:rFonts w:hint="eastAsia" w:ascii="宋体" w:hAnsi="宋体" w:cs="宋体"/>
          <w:bCs/>
          <w:szCs w:val="21"/>
          <w:highlight w:val="none"/>
        </w:rPr>
        <w:t>11.2.6按照招标文件要求填写的《参与编制技术标投标文件人员名单》。</w:t>
      </w:r>
    </w:p>
    <w:p w14:paraId="76F00F08">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u w:val="single"/>
        </w:rPr>
        <w:t>11.2技术标投标文件主要包括下列内容:</w:t>
      </w:r>
    </w:p>
    <w:p w14:paraId="727D928D">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u w:val="single"/>
        </w:rPr>
        <w:t xml:space="preserve">11.2.1 </w:t>
      </w:r>
      <w:bookmarkStart w:id="6" w:name="_Hlk47945758"/>
      <w:r>
        <w:rPr>
          <w:rFonts w:hint="eastAsia" w:ascii="宋体" w:hAnsi="宋体" w:cs="宋体"/>
          <w:bCs/>
          <w:szCs w:val="21"/>
          <w:highlight w:val="none"/>
          <w:u w:val="single"/>
        </w:rPr>
        <w:t>技术标投标文件封面、广州建设工程施工招标投标书(格式按招标文件要求)</w:t>
      </w:r>
      <w:bookmarkEnd w:id="6"/>
      <w:r>
        <w:rPr>
          <w:rFonts w:hint="eastAsia" w:ascii="宋体" w:hAnsi="宋体" w:cs="宋体"/>
          <w:bCs/>
          <w:szCs w:val="21"/>
          <w:highlight w:val="none"/>
          <w:u w:val="single"/>
        </w:rPr>
        <w:t>；</w:t>
      </w:r>
    </w:p>
    <w:p w14:paraId="566C13BF">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11.2.2 资格审查文件：</w:t>
      </w:r>
    </w:p>
    <w:p w14:paraId="0B3E6F37">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 xml:space="preserve">（1）投标人声明； </w:t>
      </w:r>
    </w:p>
    <w:p w14:paraId="753D48E0">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2）经投标人盖章的法定代表人证明书、投标人盖章及法定代表人签字或盖章的本投标文件授权委托证明书(联合体投标的，法定代表人证明书、授权委托证明书由联合体主办方出具，并由联合体主办方签字、盖章即可)；</w:t>
      </w:r>
    </w:p>
    <w:p w14:paraId="4B21A68C">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（3）企业营业执照扫描件或电子证照；</w:t>
      </w:r>
    </w:p>
    <w:p w14:paraId="64FF155C">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（4）企业资质证书扫描件或电子证照；</w:t>
      </w:r>
    </w:p>
    <w:p w14:paraId="28E355B9">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（5）建筑施工企业安全生产许可证扫描件或电子证照；</w:t>
      </w:r>
    </w:p>
    <w:p w14:paraId="345C51E1">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（6）项目负责人（按网上投标登记时选择拟投入本项目的项目负责人）</w:t>
      </w:r>
    </w:p>
    <w:p w14:paraId="54BDFD01">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（7）专职安全员（按网上投标登记时选择拟投入本项目的专职安全员）</w:t>
      </w:r>
    </w:p>
    <w:p w14:paraId="6228453B">
      <w:pPr>
        <w:pBdr>
          <w:bottom w:val="single" w:color="auto" w:sz="6" w:space="1"/>
        </w:pBdr>
        <w:spacing w:line="360" w:lineRule="auto"/>
        <w:ind w:firstLine="525" w:firstLineChars="250"/>
        <w:rPr>
          <w:rFonts w:ascii="宋体" w:hAnsi="宋体" w:cs="宋体"/>
          <w:bCs/>
          <w:szCs w:val="21"/>
          <w:highlight w:val="none"/>
          <w:u w:val="single"/>
        </w:rPr>
      </w:pPr>
      <w:r>
        <w:rPr>
          <w:rFonts w:hint="eastAsia" w:ascii="宋体" w:hAnsi="宋体" w:cs="宋体"/>
          <w:bCs/>
          <w:szCs w:val="21"/>
          <w:highlight w:val="none"/>
        </w:rPr>
        <w:t>（8）拟委托技术负责人的相关证书、资料</w:t>
      </w:r>
      <w:r>
        <w:rPr>
          <w:rFonts w:hint="eastAsia" w:ascii="宋体" w:hAnsi="宋体" w:cs="宋体"/>
          <w:bCs/>
          <w:szCs w:val="21"/>
          <w:highlight w:val="none"/>
          <w:u w:val="single"/>
        </w:rPr>
        <w:t>，具体要求详见招标公告（扫描件或电子证照）；</w:t>
      </w:r>
    </w:p>
    <w:p w14:paraId="56EB6C9A">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 xml:space="preserve">（9）拟委派项目负责人的建造师注册证书扫描件或电子证照； </w:t>
      </w:r>
    </w:p>
    <w:p w14:paraId="721EF096">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（10）项目负责人安全生产考核合格证明或在有效期内的安全</w:t>
      </w:r>
      <w:r>
        <w:rPr>
          <w:rFonts w:hint="eastAsia" w:ascii="宋体" w:hAnsi="宋体" w:cs="宋体"/>
          <w:bCs/>
          <w:szCs w:val="21"/>
          <w:highlight w:val="none"/>
          <w:u w:val="single"/>
        </w:rPr>
        <w:t>生产</w:t>
      </w:r>
      <w:r>
        <w:rPr>
          <w:rFonts w:hint="eastAsia" w:ascii="宋体" w:hAnsi="宋体" w:cs="宋体"/>
          <w:bCs/>
          <w:szCs w:val="21"/>
          <w:highlight w:val="none"/>
        </w:rPr>
        <w:t>考核合格证书（B类）或建筑施工企业项目负责人安全生产考核合格证书扫描件或电子证照；</w:t>
      </w:r>
    </w:p>
    <w:p w14:paraId="322D06DA">
      <w:pPr>
        <w:pBdr>
          <w:bottom w:val="single" w:color="auto" w:sz="6" w:space="1"/>
        </w:pBdr>
        <w:spacing w:line="360" w:lineRule="auto"/>
        <w:ind w:firstLine="525" w:firstLineChars="250"/>
        <w:rPr>
          <w:rFonts w:ascii="宋体" w:hAnsi="宋体" w:cs="宋体"/>
          <w:bCs/>
          <w:szCs w:val="21"/>
          <w:highlight w:val="none"/>
        </w:rPr>
      </w:pPr>
      <w:r>
        <w:rPr>
          <w:rFonts w:hint="eastAsia" w:ascii="宋体" w:hAnsi="宋体" w:cs="宋体"/>
          <w:bCs/>
          <w:szCs w:val="21"/>
          <w:highlight w:val="none"/>
        </w:rPr>
        <w:t>（11）专职安全员须具有在有效期内的安全生产考核合格证书（C类）或建筑施工企业专职安全生产管理人员安全生产考核合格证书</w:t>
      </w:r>
      <w:r>
        <w:rPr>
          <w:rFonts w:hint="eastAsia" w:ascii="宋体" w:hAnsi="宋体" w:cs="宋体"/>
          <w:bCs/>
          <w:szCs w:val="21"/>
          <w:highlight w:val="none"/>
          <w:u w:val="single"/>
        </w:rPr>
        <w:t>（</w:t>
      </w:r>
      <w:r>
        <w:rPr>
          <w:rFonts w:ascii="宋体" w:hAnsi="宋体" w:cs="宋体"/>
          <w:bCs/>
          <w:szCs w:val="21"/>
          <w:highlight w:val="none"/>
          <w:u w:val="single"/>
        </w:rPr>
        <w:t>C3</w:t>
      </w:r>
      <w:r>
        <w:rPr>
          <w:rFonts w:hint="eastAsia" w:ascii="宋体" w:hAnsi="宋体" w:cs="宋体"/>
          <w:bCs/>
          <w:szCs w:val="21"/>
          <w:highlight w:val="none"/>
          <w:u w:val="single"/>
        </w:rPr>
        <w:t>）</w:t>
      </w:r>
      <w:r>
        <w:rPr>
          <w:rFonts w:hint="eastAsia" w:ascii="宋体" w:hAnsi="宋体" w:cs="宋体"/>
          <w:bCs/>
          <w:szCs w:val="21"/>
          <w:highlight w:val="none"/>
        </w:rPr>
        <w:t>扫描件或电子证照；</w:t>
      </w:r>
    </w:p>
    <w:p w14:paraId="046CB6EF">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12）资格审查前，投标人（若为联合体投标，指联合体各方）须在广州市住房和城乡建设局建立企业信用档案，拟担任本工程项目负责人、专职安全员须是本企业信用档案中的在册人员。（若为联合体投标，项目负责人、专职安全员为主办方在册人员）；</w:t>
      </w:r>
    </w:p>
    <w:p w14:paraId="0066D216">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（13）列明主办单位的联合体工作协议（采用联合体投标时需递交，投标人拟任本工程项目负责人应为联合体主办方信用档案中的在册人员，联合体工作协议应明确约定各方拟承担的工作和责任）</w:t>
      </w:r>
      <w:r>
        <w:rPr>
          <w:rFonts w:hint="eastAsia" w:ascii="宋体" w:hAnsi="宋体" w:cs="宋体"/>
          <w:bCs/>
          <w:szCs w:val="21"/>
          <w:lang w:eastAsia="zh-CN"/>
        </w:rPr>
        <w:t>。</w:t>
      </w:r>
      <w:r>
        <w:rPr>
          <w:rFonts w:hint="eastAsia" w:ascii="宋体" w:hAnsi="宋体" w:cs="宋体"/>
          <w:bCs/>
          <w:szCs w:val="21"/>
        </w:rPr>
        <w:t xml:space="preserve"> </w:t>
      </w:r>
    </w:p>
    <w:p w14:paraId="00170D53">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注：1.相关电子证书按规定需打印后手写本人签名的，应按照规定手写本人签名后再扫描提交。</w:t>
      </w:r>
    </w:p>
    <w:p w14:paraId="2DFEDE3B">
      <w:pPr>
        <w:pBdr>
          <w:bottom w:val="single" w:color="auto" w:sz="6" w:space="1"/>
        </w:pBdr>
        <w:spacing w:line="360" w:lineRule="auto"/>
        <w:ind w:firstLine="525" w:firstLineChars="250"/>
        <w:jc w:val="left"/>
        <w:rPr>
          <w:rFonts w:ascii="宋体" w:hAnsi="宋体" w:cs="宋体"/>
          <w:b/>
          <w:bCs/>
          <w:szCs w:val="21"/>
          <w:u w:val="single"/>
        </w:rPr>
      </w:pPr>
      <w:r>
        <w:rPr>
          <w:rFonts w:hint="eastAsia" w:ascii="宋体" w:hAnsi="宋体" w:cs="宋体"/>
          <w:bCs/>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CB6C389">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11.2.3 技术评审资料；</w:t>
      </w:r>
    </w:p>
    <w:p w14:paraId="18C0CDF2">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w:t>
      </w:r>
      <w:r>
        <w:rPr>
          <w:rFonts w:ascii="宋体" w:hAnsi="宋体" w:cs="宋体"/>
          <w:bCs/>
          <w:szCs w:val="21"/>
          <w:u w:val="single"/>
        </w:rPr>
        <w:t>4</w:t>
      </w:r>
      <w:r>
        <w:rPr>
          <w:rFonts w:hint="eastAsia" w:ascii="宋体" w:hAnsi="宋体" w:cs="宋体"/>
          <w:bCs/>
          <w:szCs w:val="21"/>
          <w:u w:val="single"/>
        </w:rPr>
        <w:t xml:space="preserve"> 人员投入承诺书(格式按招标文件要求)；</w:t>
      </w:r>
    </w:p>
    <w:p w14:paraId="106FA0FF">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w:t>
      </w:r>
      <w:r>
        <w:rPr>
          <w:rFonts w:ascii="宋体" w:hAnsi="宋体" w:cs="宋体"/>
          <w:bCs/>
          <w:szCs w:val="21"/>
          <w:u w:val="single"/>
        </w:rPr>
        <w:t>5</w:t>
      </w:r>
      <w:r>
        <w:rPr>
          <w:rFonts w:hint="eastAsia" w:ascii="宋体" w:hAnsi="宋体" w:cs="宋体"/>
          <w:bCs/>
          <w:szCs w:val="21"/>
          <w:u w:val="single"/>
        </w:rPr>
        <w:t xml:space="preserve"> 投标人廉洁承诺书(格式按招标文件要求)；</w:t>
      </w:r>
    </w:p>
    <w:p w14:paraId="36116471">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u w:val="single"/>
        </w:rPr>
        <w:t>11.2.</w:t>
      </w:r>
      <w:r>
        <w:rPr>
          <w:rFonts w:ascii="宋体" w:hAnsi="宋体" w:cs="宋体"/>
          <w:bCs/>
          <w:szCs w:val="21"/>
          <w:u w:val="single"/>
        </w:rPr>
        <w:t>6</w:t>
      </w:r>
      <w:r>
        <w:rPr>
          <w:rFonts w:hint="eastAsia" w:ascii="宋体" w:hAnsi="宋体" w:cs="宋体"/>
          <w:bCs/>
          <w:szCs w:val="21"/>
          <w:u w:val="single"/>
        </w:rPr>
        <w:t xml:space="preserve"> 承诺书(格式按招标文件要求)；</w:t>
      </w:r>
    </w:p>
    <w:p w14:paraId="6C77761C">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w:t>
      </w:r>
      <w:r>
        <w:rPr>
          <w:rFonts w:ascii="宋体" w:hAnsi="宋体" w:cs="宋体"/>
          <w:bCs/>
          <w:szCs w:val="21"/>
          <w:u w:val="single"/>
        </w:rPr>
        <w:t>7</w:t>
      </w:r>
      <w:r>
        <w:rPr>
          <w:rFonts w:hint="eastAsia" w:ascii="宋体" w:hAnsi="宋体" w:cs="宋体"/>
          <w:bCs/>
          <w:szCs w:val="21"/>
          <w:u w:val="single"/>
        </w:rPr>
        <w:t xml:space="preserve"> 投标函(格式按招标文件要求)；</w:t>
      </w:r>
    </w:p>
    <w:p w14:paraId="3E3A36CE">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w:t>
      </w:r>
      <w:r>
        <w:rPr>
          <w:rFonts w:ascii="宋体" w:hAnsi="宋体" w:cs="宋体"/>
          <w:bCs/>
          <w:szCs w:val="21"/>
          <w:u w:val="single"/>
        </w:rPr>
        <w:t>8</w:t>
      </w:r>
      <w:r>
        <w:rPr>
          <w:rFonts w:hint="eastAsia" w:ascii="宋体" w:hAnsi="宋体" w:cs="宋体"/>
          <w:bCs/>
          <w:szCs w:val="21"/>
          <w:u w:val="single"/>
        </w:rPr>
        <w:t xml:space="preserve"> 施工项目管理团队人员信息表(格式按招标文件要求)；</w:t>
      </w:r>
    </w:p>
    <w:p w14:paraId="3A80ECD3">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w:t>
      </w:r>
      <w:r>
        <w:rPr>
          <w:rFonts w:ascii="宋体" w:hAnsi="宋体" w:cs="宋体"/>
          <w:bCs/>
          <w:szCs w:val="21"/>
          <w:u w:val="single"/>
        </w:rPr>
        <w:t>9</w:t>
      </w:r>
      <w:r>
        <w:rPr>
          <w:rFonts w:hint="eastAsia" w:ascii="宋体" w:hAnsi="宋体" w:cs="宋体"/>
          <w:bCs/>
          <w:szCs w:val="21"/>
          <w:u w:val="single"/>
        </w:rPr>
        <w:t xml:space="preserve"> 按照招标文件要求填写的《参与编制技术标投标文件人员名单》；</w:t>
      </w:r>
    </w:p>
    <w:p w14:paraId="52D29AB2">
      <w:pPr>
        <w:pBdr>
          <w:bottom w:val="single" w:color="auto" w:sz="6" w:space="1"/>
        </w:pBdr>
        <w:spacing w:line="360" w:lineRule="auto"/>
        <w:ind w:firstLine="525" w:firstLineChars="250"/>
        <w:rPr>
          <w:rFonts w:hint="eastAsia" w:ascii="宋体" w:hAnsi="宋体" w:cs="宋体"/>
          <w:bCs/>
          <w:szCs w:val="21"/>
          <w:u w:val="single"/>
        </w:rPr>
      </w:pPr>
      <w:r>
        <w:rPr>
          <w:rFonts w:hint="eastAsia" w:ascii="宋体" w:hAnsi="宋体" w:cs="宋体"/>
          <w:bCs/>
          <w:szCs w:val="21"/>
          <w:u w:val="single"/>
        </w:rPr>
        <w:t>11.2.1</w:t>
      </w:r>
      <w:r>
        <w:rPr>
          <w:rFonts w:ascii="宋体" w:hAnsi="宋体" w:cs="宋体"/>
          <w:bCs/>
          <w:szCs w:val="21"/>
          <w:u w:val="single"/>
        </w:rPr>
        <w:t>0</w:t>
      </w:r>
      <w:r>
        <w:rPr>
          <w:rFonts w:hint="eastAsia" w:ascii="宋体" w:hAnsi="宋体" w:cs="宋体"/>
          <w:bCs/>
          <w:szCs w:val="21"/>
          <w:u w:val="single"/>
        </w:rPr>
        <w:t>投标人认为应该提供的其他资料。</w:t>
      </w:r>
    </w:p>
    <w:p w14:paraId="248D11B8">
      <w:pPr>
        <w:pBdr>
          <w:bottom w:val="single" w:color="auto" w:sz="6" w:space="1"/>
        </w:pBdr>
        <w:spacing w:line="360" w:lineRule="auto"/>
        <w:ind w:firstLine="525" w:firstLineChars="250"/>
        <w:rPr>
          <w:rFonts w:hint="eastAsia" w:ascii="宋体" w:hAnsi="宋体" w:cs="宋体"/>
          <w:bCs/>
          <w:szCs w:val="21"/>
          <w:highlight w:val="none"/>
          <w:u w:val="single"/>
        </w:rPr>
      </w:pPr>
      <w:r>
        <w:rPr>
          <w:rFonts w:hint="eastAsia" w:ascii="宋体" w:hAnsi="宋体" w:cs="宋体"/>
          <w:bCs/>
          <w:szCs w:val="21"/>
          <w:highlight w:val="none"/>
          <w:u w:val="single"/>
        </w:rPr>
        <w:t>按照招标文件《技术标详细审查评分表》</w:t>
      </w:r>
      <w:r>
        <w:rPr>
          <w:rFonts w:hint="eastAsia" w:ascii="宋体" w:hAnsi="宋体" w:cs="宋体"/>
          <w:bCs/>
          <w:szCs w:val="21"/>
          <w:highlight w:val="none"/>
          <w:u w:val="single"/>
          <w:lang w:val="en-US" w:eastAsia="zh-CN"/>
        </w:rPr>
        <w:t>要求</w:t>
      </w:r>
      <w:r>
        <w:rPr>
          <w:rFonts w:hint="eastAsia" w:ascii="宋体" w:hAnsi="宋体" w:cs="宋体"/>
          <w:bCs/>
          <w:szCs w:val="21"/>
          <w:highlight w:val="none"/>
          <w:u w:val="single"/>
        </w:rPr>
        <w:t>提供的证明材料提交，招标文件有规定格式的，需按招标文件格式提供，无格式要求的，格式自拟。其中施工组织设计或施工方案:</w:t>
      </w:r>
    </w:p>
    <w:p w14:paraId="4D1AD3FF">
      <w:pPr>
        <w:pBdr>
          <w:bottom w:val="single" w:color="auto" w:sz="6" w:space="1"/>
        </w:pBdr>
        <w:spacing w:line="360" w:lineRule="auto"/>
        <w:ind w:firstLine="525" w:firstLineChars="250"/>
        <w:rPr>
          <w:rFonts w:hint="eastAsia" w:ascii="宋体" w:hAnsi="宋体" w:cs="宋体"/>
          <w:bCs/>
          <w:szCs w:val="21"/>
          <w:highlight w:val="none"/>
          <w:u w:val="single"/>
        </w:rPr>
      </w:pPr>
      <w:r>
        <w:rPr>
          <w:rFonts w:hint="eastAsia" w:ascii="宋体" w:hAnsi="宋体" w:cs="宋体"/>
          <w:bCs/>
          <w:szCs w:val="21"/>
          <w:highlight w:val="none"/>
          <w:u w:val="single"/>
        </w:rPr>
        <w:t>（1）投标人在编制施工组织设计或施工方案时应按照招标人提出的施工现场建筑垃圾源头减量的具体要求以及建筑垃圾综合利用产品的使用要求提供相应措施。</w:t>
      </w:r>
    </w:p>
    <w:p w14:paraId="511E05D6">
      <w:pPr>
        <w:pBdr>
          <w:bottom w:val="single" w:color="auto" w:sz="6" w:space="1"/>
        </w:pBdr>
        <w:spacing w:line="360" w:lineRule="auto"/>
        <w:ind w:firstLine="525" w:firstLineChars="250"/>
        <w:rPr>
          <w:rFonts w:hint="eastAsia" w:ascii="宋体" w:hAnsi="宋体" w:cs="宋体"/>
          <w:bCs/>
          <w:szCs w:val="21"/>
          <w:highlight w:val="none"/>
          <w:u w:val="single"/>
        </w:rPr>
      </w:pPr>
      <w:r>
        <w:rPr>
          <w:rFonts w:hint="eastAsia" w:ascii="宋体" w:hAnsi="宋体" w:cs="宋体"/>
          <w:bCs/>
          <w:szCs w:val="21"/>
          <w:highlight w:val="none"/>
          <w:u w:val="singl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超过部分不予评审。</w:t>
      </w:r>
    </w:p>
    <w:p w14:paraId="6741D43F">
      <w:pPr>
        <w:pStyle w:val="2"/>
      </w:pPr>
    </w:p>
    <w:p w14:paraId="042BE7C1">
      <w:pPr>
        <w:spacing w:line="360" w:lineRule="auto"/>
        <w:ind w:firstLine="420" w:firstLineChars="200"/>
        <w:rPr>
          <w:b/>
          <w:szCs w:val="21"/>
        </w:rPr>
      </w:pPr>
      <w:r>
        <w:rPr>
          <w:rFonts w:hint="eastAsia"/>
          <w:b/>
          <w:szCs w:val="21"/>
        </w:rPr>
        <w:t>条款号：11.3</w:t>
      </w:r>
      <w:r>
        <w:rPr>
          <w:b/>
          <w:szCs w:val="21"/>
        </w:rPr>
        <w:t xml:space="preserve">                 </w:t>
      </w:r>
      <w:r>
        <w:rPr>
          <w:rFonts w:hint="eastAsia"/>
          <w:b/>
          <w:szCs w:val="21"/>
        </w:rPr>
        <w:t>修改类型：修改</w:t>
      </w:r>
    </w:p>
    <w:p w14:paraId="236695D5">
      <w:pPr>
        <w:spacing w:line="360" w:lineRule="auto"/>
        <w:ind w:firstLine="420" w:firstLineChars="200"/>
        <w:rPr>
          <w:szCs w:val="21"/>
        </w:rPr>
      </w:pPr>
      <w:r>
        <w:rPr>
          <w:rFonts w:hint="eastAsia"/>
          <w:b/>
          <w:szCs w:val="21"/>
        </w:rPr>
        <w:t>原文：</w:t>
      </w:r>
      <w:r>
        <w:rPr>
          <w:rFonts w:hint="eastAsia"/>
          <w:szCs w:val="21"/>
        </w:rPr>
        <w:t>11.3 经济部分投标文件主要包括下列内容：</w:t>
      </w:r>
    </w:p>
    <w:p w14:paraId="318EC121">
      <w:pPr>
        <w:spacing w:line="360" w:lineRule="auto"/>
        <w:ind w:firstLine="420" w:firstLineChars="200"/>
        <w:rPr>
          <w:szCs w:val="21"/>
        </w:rPr>
      </w:pPr>
      <w:r>
        <w:rPr>
          <w:rFonts w:hint="eastAsia"/>
          <w:szCs w:val="21"/>
        </w:rPr>
        <w:t>11.3.1 经济投标文件(按招标文件的要求填写)。</w:t>
      </w:r>
    </w:p>
    <w:p w14:paraId="4C93E408">
      <w:pPr>
        <w:spacing w:line="360" w:lineRule="auto"/>
        <w:ind w:firstLine="420" w:firstLineChars="200"/>
        <w:rPr>
          <w:szCs w:val="21"/>
        </w:rPr>
      </w:pPr>
      <w:r>
        <w:rPr>
          <w:rFonts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609FE6F6">
      <w:pPr>
        <w:spacing w:line="360" w:lineRule="auto"/>
        <w:ind w:firstLine="420" w:firstLineChars="200"/>
        <w:rPr>
          <w:szCs w:val="21"/>
        </w:rPr>
      </w:pPr>
      <w:r>
        <w:rPr>
          <w:rFonts w:hint="eastAsia"/>
          <w:szCs w:val="21"/>
        </w:rPr>
        <w:t>（1）投标总价封面、扉页；</w:t>
      </w:r>
    </w:p>
    <w:p w14:paraId="716C6652">
      <w:pPr>
        <w:spacing w:line="360" w:lineRule="auto"/>
        <w:ind w:firstLine="420" w:firstLineChars="200"/>
        <w:rPr>
          <w:szCs w:val="21"/>
        </w:rPr>
      </w:pPr>
      <w:r>
        <w:rPr>
          <w:rFonts w:hint="eastAsia"/>
          <w:szCs w:val="21"/>
        </w:rPr>
        <w:t>（2）总说明</w:t>
      </w:r>
    </w:p>
    <w:p w14:paraId="669E5AC3">
      <w:pPr>
        <w:spacing w:line="360" w:lineRule="auto"/>
        <w:ind w:firstLine="420" w:firstLineChars="200"/>
        <w:rPr>
          <w:szCs w:val="21"/>
        </w:rPr>
      </w:pPr>
      <w:r>
        <w:rPr>
          <w:rFonts w:hint="eastAsia"/>
          <w:szCs w:val="21"/>
        </w:rPr>
        <w:t>（3）工程项目投标报价汇总表；</w:t>
      </w:r>
    </w:p>
    <w:p w14:paraId="640CD829">
      <w:pPr>
        <w:spacing w:line="360" w:lineRule="auto"/>
        <w:ind w:firstLine="420" w:firstLineChars="200"/>
        <w:rPr>
          <w:szCs w:val="21"/>
        </w:rPr>
      </w:pPr>
      <w:r>
        <w:rPr>
          <w:rFonts w:hint="eastAsia"/>
          <w:szCs w:val="21"/>
        </w:rPr>
        <w:t>（4）单项工程投标报价汇总表；</w:t>
      </w:r>
    </w:p>
    <w:p w14:paraId="5BCD7742">
      <w:pPr>
        <w:spacing w:line="360" w:lineRule="auto"/>
        <w:ind w:firstLine="420" w:firstLineChars="200"/>
        <w:rPr>
          <w:szCs w:val="21"/>
        </w:rPr>
      </w:pPr>
      <w:r>
        <w:rPr>
          <w:rFonts w:hint="eastAsia"/>
          <w:szCs w:val="21"/>
        </w:rPr>
        <w:t>（5）单位工程投标报价汇总表；</w:t>
      </w:r>
    </w:p>
    <w:p w14:paraId="7464FB10">
      <w:pPr>
        <w:spacing w:line="360" w:lineRule="auto"/>
        <w:ind w:firstLine="420" w:firstLineChars="200"/>
        <w:rPr>
          <w:szCs w:val="21"/>
        </w:rPr>
      </w:pPr>
      <w:r>
        <w:rPr>
          <w:rFonts w:hint="eastAsia"/>
          <w:szCs w:val="21"/>
        </w:rPr>
        <w:t>（6）分部分项工程清单与计价表；</w:t>
      </w:r>
    </w:p>
    <w:p w14:paraId="610077B7">
      <w:pPr>
        <w:spacing w:line="360" w:lineRule="auto"/>
        <w:ind w:firstLine="420" w:firstLineChars="200"/>
        <w:rPr>
          <w:szCs w:val="21"/>
        </w:rPr>
      </w:pPr>
      <w:r>
        <w:rPr>
          <w:rFonts w:hint="eastAsia"/>
          <w:szCs w:val="21"/>
        </w:rPr>
        <w:t>（7）单价措施项目清单与计价表；</w:t>
      </w:r>
    </w:p>
    <w:p w14:paraId="69FD9EB0">
      <w:pPr>
        <w:spacing w:line="360" w:lineRule="auto"/>
        <w:ind w:firstLine="420" w:firstLineChars="200"/>
        <w:rPr>
          <w:szCs w:val="21"/>
        </w:rPr>
      </w:pPr>
      <w:r>
        <w:rPr>
          <w:rFonts w:hint="eastAsia"/>
          <w:szCs w:val="21"/>
        </w:rPr>
        <w:t>（8）总价措施项目清单与计价表；</w:t>
      </w:r>
    </w:p>
    <w:p w14:paraId="41BDC5C4">
      <w:pPr>
        <w:spacing w:line="360" w:lineRule="auto"/>
        <w:ind w:firstLine="420" w:firstLineChars="200"/>
        <w:rPr>
          <w:szCs w:val="21"/>
        </w:rPr>
      </w:pPr>
      <w:r>
        <w:rPr>
          <w:rFonts w:hint="eastAsia"/>
          <w:szCs w:val="21"/>
        </w:rPr>
        <w:t>（9）综合单价分析表；</w:t>
      </w:r>
    </w:p>
    <w:p w14:paraId="2858C566">
      <w:pPr>
        <w:spacing w:line="360" w:lineRule="auto"/>
        <w:ind w:firstLine="420" w:firstLineChars="200"/>
        <w:rPr>
          <w:szCs w:val="21"/>
        </w:rPr>
      </w:pPr>
      <w:r>
        <w:rPr>
          <w:rFonts w:hint="eastAsia"/>
          <w:szCs w:val="21"/>
        </w:rPr>
        <w:t>（10）其他项目清单与计价汇总表；</w:t>
      </w:r>
    </w:p>
    <w:p w14:paraId="7099A1AF">
      <w:pPr>
        <w:spacing w:line="360" w:lineRule="auto"/>
        <w:ind w:firstLine="420" w:firstLineChars="200"/>
        <w:rPr>
          <w:szCs w:val="21"/>
        </w:rPr>
      </w:pPr>
      <w:r>
        <w:rPr>
          <w:rFonts w:hint="eastAsia"/>
          <w:szCs w:val="21"/>
        </w:rPr>
        <w:t>（11）暂列金额明细表；</w:t>
      </w:r>
    </w:p>
    <w:p w14:paraId="50DCA94A">
      <w:pPr>
        <w:spacing w:line="360" w:lineRule="auto"/>
        <w:ind w:firstLine="420" w:firstLineChars="200"/>
        <w:rPr>
          <w:szCs w:val="21"/>
        </w:rPr>
      </w:pPr>
      <w:r>
        <w:rPr>
          <w:rFonts w:hint="eastAsia"/>
          <w:szCs w:val="21"/>
        </w:rPr>
        <w:t>（12）材料（工程设备）暂估价明细表；</w:t>
      </w:r>
    </w:p>
    <w:p w14:paraId="3C575952">
      <w:pPr>
        <w:spacing w:line="360" w:lineRule="auto"/>
        <w:ind w:firstLine="420" w:firstLineChars="200"/>
        <w:rPr>
          <w:szCs w:val="21"/>
        </w:rPr>
      </w:pPr>
      <w:r>
        <w:rPr>
          <w:rFonts w:hint="eastAsia"/>
          <w:szCs w:val="21"/>
        </w:rPr>
        <w:t>（13）专业工程暂估价明细表；</w:t>
      </w:r>
    </w:p>
    <w:p w14:paraId="7E0A65AB">
      <w:pPr>
        <w:spacing w:line="360" w:lineRule="auto"/>
        <w:ind w:firstLine="420" w:firstLineChars="200"/>
        <w:rPr>
          <w:szCs w:val="21"/>
        </w:rPr>
      </w:pPr>
      <w:r>
        <w:rPr>
          <w:rFonts w:hint="eastAsia"/>
          <w:szCs w:val="21"/>
        </w:rPr>
        <w:t>（14）计日工表；</w:t>
      </w:r>
    </w:p>
    <w:p w14:paraId="6FEB4AE1">
      <w:pPr>
        <w:spacing w:line="360" w:lineRule="auto"/>
        <w:ind w:firstLine="420" w:firstLineChars="200"/>
        <w:rPr>
          <w:szCs w:val="21"/>
        </w:rPr>
      </w:pPr>
      <w:r>
        <w:rPr>
          <w:rFonts w:hint="eastAsia"/>
          <w:szCs w:val="21"/>
        </w:rPr>
        <w:t>（15）总承包服务计价表；</w:t>
      </w:r>
    </w:p>
    <w:p w14:paraId="30A47A06">
      <w:pPr>
        <w:spacing w:line="360" w:lineRule="auto"/>
        <w:ind w:firstLine="420" w:firstLineChars="200"/>
        <w:rPr>
          <w:szCs w:val="21"/>
        </w:rPr>
      </w:pPr>
      <w:r>
        <w:rPr>
          <w:rFonts w:hint="eastAsia"/>
          <w:szCs w:val="21"/>
        </w:rPr>
        <w:t>（16）规费和税金项目计价表；</w:t>
      </w:r>
    </w:p>
    <w:p w14:paraId="30E9FB64">
      <w:pPr>
        <w:spacing w:line="360" w:lineRule="auto"/>
        <w:ind w:firstLine="420" w:firstLineChars="200"/>
        <w:rPr>
          <w:szCs w:val="21"/>
        </w:rPr>
      </w:pPr>
      <w:r>
        <w:rPr>
          <w:rFonts w:hint="eastAsia"/>
          <w:szCs w:val="21"/>
        </w:rPr>
        <w:t>（17）人工、主要材料和设备一览表</w:t>
      </w:r>
    </w:p>
    <w:p w14:paraId="1B5E028C">
      <w:pPr>
        <w:spacing w:line="360" w:lineRule="auto"/>
        <w:ind w:firstLine="420" w:firstLineChars="200"/>
        <w:rPr>
          <w:szCs w:val="21"/>
        </w:rPr>
      </w:pPr>
      <w:r>
        <w:rPr>
          <w:rFonts w:hint="eastAsia"/>
          <w:szCs w:val="21"/>
        </w:rPr>
        <w:t>11.3.3按照招标文件要求填写的《参与编制经济标投标文件人员名单》。</w:t>
      </w:r>
    </w:p>
    <w:p w14:paraId="009478D3">
      <w:pPr>
        <w:spacing w:line="360" w:lineRule="auto"/>
        <w:ind w:firstLine="420" w:firstLineChars="200"/>
        <w:rPr>
          <w:szCs w:val="21"/>
        </w:rPr>
      </w:pPr>
      <w:r>
        <w:rPr>
          <w:rFonts w:hint="eastAsia"/>
          <w:szCs w:val="21"/>
        </w:rPr>
        <w:t>11.3.4若投标人的投标报价低于工程成本警戒价的，投标人还须提供详细的施工组织设计、单价、措施性费用、单价分析表、主要材料价格表、投标人成本分析供评标委员会评审。</w:t>
      </w:r>
    </w:p>
    <w:p w14:paraId="5AEBE076">
      <w:pPr>
        <w:spacing w:line="360" w:lineRule="auto"/>
        <w:ind w:firstLine="420" w:firstLineChars="200"/>
        <w:rPr>
          <w:rFonts w:ascii="宋体" w:hAnsi="宋体" w:cs="宋体"/>
          <w:szCs w:val="21"/>
        </w:rPr>
      </w:pPr>
      <w:r>
        <w:rPr>
          <w:rFonts w:hint="eastAsia"/>
          <w:b/>
          <w:szCs w:val="21"/>
        </w:rPr>
        <w:t>现文：</w:t>
      </w:r>
      <w:r>
        <w:rPr>
          <w:rFonts w:hint="eastAsia" w:ascii="宋体" w:hAnsi="宋体" w:cs="宋体"/>
          <w:szCs w:val="21"/>
          <w:u w:val="single"/>
        </w:rPr>
        <w:t>11.3 经济标投标文件主要包括下列内容：</w:t>
      </w:r>
    </w:p>
    <w:p w14:paraId="260EF659">
      <w:pPr>
        <w:pBdr>
          <w:bottom w:val="single" w:color="auto" w:sz="4" w:space="1"/>
        </w:pBdr>
        <w:spacing w:line="360" w:lineRule="auto"/>
        <w:ind w:firstLine="420" w:firstLineChars="200"/>
        <w:rPr>
          <w:szCs w:val="21"/>
          <w:u w:val="single"/>
        </w:rPr>
      </w:pPr>
      <w:r>
        <w:rPr>
          <w:rFonts w:hint="eastAsia" w:ascii="宋体" w:hAnsi="宋体" w:cs="宋体"/>
          <w:szCs w:val="21"/>
          <w:u w:val="single"/>
        </w:rPr>
        <w:t>11.3.1</w:t>
      </w:r>
      <w:r>
        <w:rPr>
          <w:rFonts w:hint="eastAsia"/>
          <w:szCs w:val="21"/>
          <w:u w:val="single"/>
        </w:rPr>
        <w:t xml:space="preserve"> </w:t>
      </w:r>
      <w:bookmarkStart w:id="7" w:name="_Hlk60754295"/>
      <w:r>
        <w:rPr>
          <w:rFonts w:hint="eastAsia"/>
          <w:szCs w:val="21"/>
          <w:u w:val="single"/>
        </w:rPr>
        <w:t>经济标投标文件封面</w:t>
      </w:r>
      <w:bookmarkEnd w:id="7"/>
      <w:r>
        <w:rPr>
          <w:rFonts w:hint="eastAsia"/>
          <w:szCs w:val="21"/>
          <w:u w:val="single"/>
        </w:rPr>
        <w:t>(格式按招标文件要求)。</w:t>
      </w:r>
    </w:p>
    <w:p w14:paraId="270D6D5B">
      <w:pPr>
        <w:pBdr>
          <w:bottom w:val="single" w:color="auto" w:sz="4" w:space="1"/>
        </w:pBdr>
        <w:spacing w:line="360" w:lineRule="auto"/>
        <w:ind w:firstLine="420" w:firstLineChars="200"/>
        <w:rPr>
          <w:szCs w:val="21"/>
          <w:u w:val="single"/>
        </w:rPr>
      </w:pPr>
      <w:r>
        <w:rPr>
          <w:rFonts w:hint="eastAsia" w:ascii="宋体" w:hAnsi="宋体" w:cs="宋体"/>
          <w:szCs w:val="21"/>
        </w:rPr>
        <w:t>11.3.2投标总价。投标人必须按招标工程量清单填报价格，工程量清单的组成、格式、项目编</w:t>
      </w:r>
      <w:r>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szCs w:val="21"/>
          <w:u w:val="single"/>
        </w:rPr>
        <w:t>（具体内容详见第七章工程量清单）</w:t>
      </w:r>
    </w:p>
    <w:p w14:paraId="4928F84D">
      <w:pPr>
        <w:pBdr>
          <w:bottom w:val="single" w:color="auto" w:sz="4" w:space="1"/>
        </w:pBdr>
        <w:spacing w:line="360" w:lineRule="auto"/>
        <w:ind w:firstLine="420" w:firstLineChars="200"/>
        <w:rPr>
          <w:szCs w:val="21"/>
        </w:rPr>
      </w:pPr>
      <w:r>
        <w:rPr>
          <w:rFonts w:hint="eastAsia" w:ascii="宋体" w:hAnsi="宋体" w:cs="宋体"/>
          <w:szCs w:val="21"/>
        </w:rPr>
        <w:t>11.3.3</w:t>
      </w:r>
      <w:r>
        <w:rPr>
          <w:rFonts w:hint="eastAsia"/>
          <w:szCs w:val="21"/>
        </w:rPr>
        <w:t>按照招标文件要求填写的《参与编制经济标投标文件人员名单》。</w:t>
      </w:r>
    </w:p>
    <w:p w14:paraId="43CA7D4F">
      <w:pPr>
        <w:pBdr>
          <w:bottom w:val="single" w:color="auto" w:sz="4" w:space="1"/>
        </w:pBdr>
        <w:spacing w:line="360" w:lineRule="auto"/>
        <w:ind w:firstLine="420" w:firstLineChars="200"/>
        <w:rPr>
          <w:rFonts w:ascii="宋体" w:hAnsi="宋体" w:cs="宋体"/>
          <w:bCs/>
          <w:szCs w:val="21"/>
          <w:u w:val="single"/>
        </w:rPr>
      </w:pPr>
      <w:r>
        <w:rPr>
          <w:rFonts w:hint="eastAsia" w:ascii="宋体" w:hAnsi="宋体" w:cs="宋体"/>
          <w:szCs w:val="21"/>
          <w:u w:val="single"/>
        </w:rPr>
        <w:t>1</w:t>
      </w:r>
      <w:r>
        <w:rPr>
          <w:rFonts w:ascii="宋体" w:hAnsi="宋体" w:cs="宋体"/>
          <w:szCs w:val="21"/>
          <w:u w:val="single"/>
        </w:rPr>
        <w:t xml:space="preserve">1.3.4 </w:t>
      </w:r>
      <w:r>
        <w:rPr>
          <w:rFonts w:hint="eastAsia" w:ascii="宋体" w:hAnsi="宋体" w:cs="宋体"/>
          <w:szCs w:val="21"/>
          <w:u w:val="single"/>
        </w:rPr>
        <w:t>对投标文件编制的承诺</w:t>
      </w:r>
      <w:r>
        <w:rPr>
          <w:rFonts w:hint="eastAsia" w:ascii="宋体" w:hAnsi="宋体" w:cs="宋体"/>
          <w:bCs/>
          <w:szCs w:val="21"/>
          <w:u w:val="single"/>
        </w:rPr>
        <w:t>(格式按招标文件要求)；</w:t>
      </w:r>
    </w:p>
    <w:p w14:paraId="4A3629A6">
      <w:pPr>
        <w:pBdr>
          <w:bottom w:val="single" w:color="auto" w:sz="4" w:space="1"/>
        </w:pBdr>
        <w:spacing w:line="360" w:lineRule="auto"/>
        <w:ind w:firstLine="420" w:firstLineChars="200"/>
        <w:rPr>
          <w:szCs w:val="21"/>
        </w:rPr>
      </w:pPr>
      <w:r>
        <w:rPr>
          <w:rFonts w:hint="eastAsia" w:ascii="宋体" w:hAnsi="宋体" w:cs="宋体"/>
          <w:szCs w:val="21"/>
          <w:u w:val="single"/>
        </w:rPr>
        <w:t>11.3.</w:t>
      </w:r>
      <w:r>
        <w:rPr>
          <w:rFonts w:ascii="宋体" w:hAnsi="宋体" w:cs="宋体"/>
          <w:szCs w:val="21"/>
          <w:u w:val="single"/>
        </w:rPr>
        <w:t>5</w:t>
      </w:r>
      <w:r>
        <w:rPr>
          <w:rFonts w:hint="eastAsia"/>
          <w:szCs w:val="21"/>
          <w:u w:val="single"/>
        </w:rPr>
        <w:t>若投标人的投标报价低于工程成本警戒价的，投标人还须提供详细的施工组织设计、单价、措施性费用、单价分析表、主要材料价格表、投标人成本分析供评标委员会评审。</w:t>
      </w:r>
    </w:p>
    <w:p w14:paraId="1AE89901">
      <w:pPr>
        <w:spacing w:line="360" w:lineRule="auto"/>
        <w:ind w:firstLine="470" w:firstLineChars="224"/>
        <w:rPr>
          <w:rFonts w:ascii="宋体" w:hAnsi="宋体" w:cs="宋体"/>
          <w:b/>
          <w:szCs w:val="21"/>
        </w:rPr>
      </w:pPr>
      <w:r>
        <w:rPr>
          <w:rFonts w:hint="eastAsia" w:ascii="宋体" w:hAnsi="宋体" w:cs="宋体"/>
          <w:b/>
          <w:szCs w:val="21"/>
        </w:rPr>
        <w:t>条款号：12.2             修改类型：修改</w:t>
      </w:r>
    </w:p>
    <w:p w14:paraId="68426AB7">
      <w:pPr>
        <w:spacing w:line="360" w:lineRule="auto"/>
        <w:ind w:firstLine="470" w:firstLineChars="224"/>
        <w:rPr>
          <w:rFonts w:hint="eastAsia" w:ascii="宋体" w:hAnsi="宋体" w:cs="宋体"/>
          <w:bCs/>
          <w:szCs w:val="21"/>
        </w:rPr>
      </w:pPr>
      <w:r>
        <w:rPr>
          <w:rFonts w:hint="eastAsia" w:ascii="宋体" w:hAnsi="宋体" w:cs="宋体"/>
          <w:b/>
          <w:szCs w:val="21"/>
        </w:rPr>
        <w:t xml:space="preserve">原文：12.2 </w:t>
      </w:r>
      <w:r>
        <w:rPr>
          <w:rFonts w:hint="eastAsia" w:ascii="宋体" w:hAnsi="宋体" w:cs="宋体"/>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5A88906C">
      <w:pPr>
        <w:pStyle w:val="7"/>
        <w:spacing w:line="360" w:lineRule="auto"/>
        <w:ind w:left="0"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highlight w:val="none"/>
        </w:rPr>
        <w:t>注释：投标文件电子文档需要投标人单位盖章的材料，投标人加盖电子印章即可，不得将投标人未对电子文档加盖实物印章作为否决投标的情形。</w:t>
      </w:r>
    </w:p>
    <w:p w14:paraId="7E91650B">
      <w:pPr>
        <w:pBdr>
          <w:bottom w:val="single" w:color="auto" w:sz="6" w:space="1"/>
        </w:pBdr>
        <w:spacing w:line="360" w:lineRule="auto"/>
        <w:ind w:firstLine="525" w:firstLineChars="250"/>
        <w:rPr>
          <w:rFonts w:hint="eastAsia" w:ascii="宋体" w:hAnsi="宋体" w:cs="宋体"/>
          <w:b/>
          <w:bCs/>
          <w:szCs w:val="21"/>
          <w:highlight w:val="none"/>
          <w:u w:val="single"/>
        </w:rPr>
      </w:pPr>
      <w:r>
        <w:rPr>
          <w:rFonts w:hint="eastAsia" w:ascii="宋体" w:hAnsi="宋体" w:cs="宋体"/>
          <w:b/>
          <w:szCs w:val="21"/>
        </w:rPr>
        <w:t xml:space="preserve">现文：12.2 </w:t>
      </w:r>
      <w:r>
        <w:rPr>
          <w:rFonts w:hint="eastAsia" w:ascii="宋体" w:hAnsi="宋体" w:cs="宋体"/>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签字或盖章后扫描上传。</w:t>
      </w:r>
      <w:r>
        <w:rPr>
          <w:rFonts w:ascii="宋体" w:hAnsi="宋体"/>
          <w:b/>
          <w:szCs w:val="21"/>
          <w:u w:val="single"/>
        </w:rPr>
        <w:t>联合体投标的，除《联合体工作协议》必须联合体各方分别按要求进行签字、盖章，以及招标文件指定位置需要联合体各方分别按要求进行签字、盖章外，投标文件封面及其他内容落款中的“投标人”应填写联合体各方的单位全称【格式为：(主)XXXX公司(成)XXXX公司】，由联合体</w:t>
      </w:r>
      <w:r>
        <w:rPr>
          <w:rFonts w:hint="eastAsia" w:ascii="宋体" w:hAnsi="宋体"/>
          <w:b/>
          <w:szCs w:val="21"/>
          <w:u w:val="single"/>
        </w:rPr>
        <w:t>主</w:t>
      </w:r>
      <w:r>
        <w:rPr>
          <w:rFonts w:ascii="宋体" w:hAnsi="宋体"/>
          <w:b/>
          <w:szCs w:val="21"/>
          <w:u w:val="single"/>
        </w:rPr>
        <w:t>办方单位签字、盖章即可。</w:t>
      </w:r>
      <w:r>
        <w:rPr>
          <w:rFonts w:hint="eastAsia" w:ascii="宋体" w:hAnsi="宋体" w:cs="宋体"/>
          <w:bCs/>
          <w:szCs w:val="21"/>
        </w:rPr>
        <w:t>按照</w:t>
      </w:r>
      <w:r>
        <w:rPr>
          <w:rFonts w:hint="eastAsia" w:ascii="宋体" w:hAnsi="宋体" w:cs="宋体"/>
          <w:bCs/>
          <w:szCs w:val="21"/>
          <w:u w:val="single"/>
        </w:rPr>
        <w:t>广州公共资源交易中心</w:t>
      </w:r>
      <w:r>
        <w:rPr>
          <w:rFonts w:hint="eastAsia" w:ascii="宋体" w:hAnsi="宋体" w:cs="宋体"/>
          <w:bCs/>
          <w:szCs w:val="21"/>
        </w:rPr>
        <w:t>交易平台关于全流程电子化项目的相关指南进行操作。详见：</w:t>
      </w:r>
      <w:r>
        <w:rPr>
          <w:rFonts w:hint="eastAsia" w:ascii="宋体" w:hAnsi="宋体" w:cs="宋体"/>
          <w:b/>
          <w:bCs/>
          <w:szCs w:val="21"/>
          <w:u w:val="single"/>
        </w:rPr>
        <w:t>【全流程电子化项目】电子招投标操作</w:t>
      </w:r>
      <w:r>
        <w:rPr>
          <w:rFonts w:hint="eastAsia" w:ascii="宋体" w:hAnsi="宋体" w:cs="宋体"/>
          <w:b/>
          <w:bCs/>
          <w:szCs w:val="21"/>
          <w:highlight w:val="none"/>
          <w:u w:val="single"/>
        </w:rPr>
        <w:t>手册。</w:t>
      </w:r>
    </w:p>
    <w:p w14:paraId="5704E6E4">
      <w:pPr>
        <w:pBdr>
          <w:bottom w:val="single" w:color="auto" w:sz="6" w:space="1"/>
        </w:pBdr>
        <w:spacing w:line="360" w:lineRule="auto"/>
        <w:ind w:firstLine="525" w:firstLineChars="250"/>
        <w:rPr>
          <w:rFonts w:ascii="宋体" w:hAnsi="宋体" w:cs="宋体"/>
          <w:szCs w:val="21"/>
          <w:highlight w:val="none"/>
        </w:rPr>
      </w:pPr>
      <w:r>
        <w:rPr>
          <w:rFonts w:hint="eastAsia" w:ascii="宋体" w:hAnsi="宋体" w:cs="宋体"/>
          <w:b w:val="0"/>
          <w:bCs w:val="0"/>
          <w:szCs w:val="21"/>
          <w:highlight w:val="none"/>
          <w:u w:val="none"/>
        </w:rPr>
        <w:t>注释：投标文件电子文档需要投标人单位盖章的材料，投标人加盖电子印章即可，不得将投标人未对电子文档加盖实物印章作为否决投标的情形。</w:t>
      </w:r>
    </w:p>
    <w:p w14:paraId="721A8EB1">
      <w:pPr>
        <w:spacing w:line="480" w:lineRule="auto"/>
        <w:ind w:firstLine="470" w:firstLineChars="224"/>
        <w:rPr>
          <w:rFonts w:ascii="宋体" w:hAnsi="宋体" w:cs="宋体"/>
          <w:b/>
          <w:szCs w:val="21"/>
        </w:rPr>
      </w:pPr>
      <w:r>
        <w:rPr>
          <w:rFonts w:hint="eastAsia" w:ascii="宋体" w:hAnsi="宋体" w:cs="宋体"/>
          <w:b/>
          <w:szCs w:val="21"/>
        </w:rPr>
        <w:t>条款号：12.3             修改类型：修改</w:t>
      </w:r>
    </w:p>
    <w:p w14:paraId="7FE122A5">
      <w:pPr>
        <w:spacing w:line="360" w:lineRule="auto"/>
        <w:ind w:firstLine="470" w:firstLineChars="224"/>
        <w:rPr>
          <w:rFonts w:ascii="宋体" w:hAnsi="宋体" w:cs="宋体"/>
          <w:bCs/>
          <w:szCs w:val="21"/>
        </w:rPr>
      </w:pPr>
      <w:r>
        <w:rPr>
          <w:rFonts w:hint="eastAsia" w:ascii="宋体" w:hAnsi="宋体" w:cs="宋体"/>
          <w:b/>
          <w:szCs w:val="21"/>
        </w:rPr>
        <w:t>原文：12.3</w:t>
      </w:r>
      <w:r>
        <w:rPr>
          <w:rFonts w:hint="eastAsia" w:ascii="宋体" w:hAnsi="宋体" w:cs="宋体"/>
          <w:bCs/>
          <w:szCs w:val="21"/>
        </w:rPr>
        <w:t xml:space="preserve"> 投标文件应按照交易平台关于全流程电子化项目的相关指南进行编制，详见：</w:t>
      </w:r>
      <w:r>
        <w:rPr>
          <w:rFonts w:hint="eastAsia" w:ascii="宋体" w:hAnsi="宋体" w:cs="宋体"/>
          <w:bCs/>
          <w:szCs w:val="21"/>
          <w:u w:val="single"/>
        </w:rPr>
        <w:t xml:space="preserve">            </w:t>
      </w:r>
      <w:r>
        <w:rPr>
          <w:rFonts w:hint="eastAsia" w:ascii="宋体" w:hAnsi="宋体" w:cs="宋体"/>
          <w:bCs/>
          <w:szCs w:val="21"/>
        </w:rPr>
        <w:t>。</w:t>
      </w:r>
    </w:p>
    <w:p w14:paraId="7AFB0801">
      <w:pPr>
        <w:spacing w:line="360" w:lineRule="auto"/>
        <w:ind w:firstLine="470" w:firstLineChars="224"/>
        <w:rPr>
          <w:rFonts w:ascii="宋体" w:hAnsi="宋体" w:cs="宋体"/>
          <w:b/>
          <w:szCs w:val="21"/>
        </w:rPr>
      </w:pPr>
      <w:r>
        <w:rPr>
          <w:rFonts w:hint="eastAsia" w:ascii="宋体" w:hAnsi="宋体" w:cs="宋体"/>
          <w:szCs w:val="21"/>
        </w:rPr>
        <w:t>如不按上述要求编制引起系统无法检索、读取相关信息的，其后果由投标人承担。</w:t>
      </w:r>
    </w:p>
    <w:p w14:paraId="0B6EF624">
      <w:pPr>
        <w:pBdr>
          <w:bottom w:val="single" w:color="auto" w:sz="6" w:space="1"/>
        </w:pBdr>
        <w:spacing w:line="360" w:lineRule="auto"/>
        <w:ind w:firstLine="525" w:firstLineChars="250"/>
        <w:rPr>
          <w:rFonts w:ascii="宋体" w:hAnsi="宋体" w:cs="宋体"/>
          <w:b/>
          <w:bCs/>
          <w:szCs w:val="21"/>
          <w:u w:val="single"/>
        </w:rPr>
      </w:pPr>
      <w:r>
        <w:rPr>
          <w:rFonts w:hint="eastAsia" w:ascii="宋体" w:hAnsi="宋体" w:cs="宋体"/>
          <w:b/>
          <w:szCs w:val="21"/>
        </w:rPr>
        <w:t>现文：12.3</w:t>
      </w:r>
      <w:r>
        <w:rPr>
          <w:rFonts w:hint="eastAsia" w:ascii="宋体" w:hAnsi="宋体" w:cs="宋体"/>
          <w:bCs/>
          <w:szCs w:val="21"/>
        </w:rPr>
        <w:t xml:space="preserve"> 投标文件应按照交易平台关于全流程电子化项目的相关指南进行编制，详见：</w:t>
      </w:r>
      <w:r>
        <w:rPr>
          <w:rFonts w:hint="eastAsia" w:ascii="宋体" w:hAnsi="宋体" w:cs="宋体"/>
          <w:b/>
          <w:bCs/>
          <w:szCs w:val="21"/>
          <w:u w:val="single"/>
        </w:rPr>
        <w:t>【全流程电子化项目】电子招投标操作手册。</w:t>
      </w:r>
    </w:p>
    <w:p w14:paraId="3AE58C95">
      <w:pPr>
        <w:pBdr>
          <w:bottom w:val="single" w:color="auto" w:sz="6" w:space="1"/>
        </w:pBdr>
        <w:spacing w:line="360" w:lineRule="auto"/>
        <w:ind w:firstLine="525" w:firstLineChars="250"/>
        <w:rPr>
          <w:rFonts w:ascii="宋体" w:hAnsi="宋体" w:cs="宋体"/>
          <w:szCs w:val="21"/>
        </w:rPr>
      </w:pPr>
      <w:r>
        <w:rPr>
          <w:rFonts w:hint="eastAsia" w:ascii="宋体" w:hAnsi="宋体" w:cs="宋体"/>
          <w:szCs w:val="21"/>
        </w:rPr>
        <w:t>如不按上述要求编制引起系统无法检索、读取相关信息的，其后果由投标人承担。</w:t>
      </w:r>
    </w:p>
    <w:p w14:paraId="134F113D">
      <w:pPr>
        <w:spacing w:line="480" w:lineRule="auto"/>
        <w:ind w:firstLine="470" w:firstLineChars="224"/>
        <w:rPr>
          <w:rFonts w:ascii="宋体" w:hAnsi="宋体" w:cs="宋体"/>
          <w:b/>
          <w:szCs w:val="21"/>
        </w:rPr>
      </w:pPr>
      <w:r>
        <w:rPr>
          <w:rFonts w:hint="eastAsia" w:ascii="宋体" w:hAnsi="宋体" w:cs="宋体"/>
          <w:b/>
          <w:szCs w:val="21"/>
        </w:rPr>
        <w:t>条款号：13.1             修改类型：修改</w:t>
      </w:r>
    </w:p>
    <w:p w14:paraId="5B551438">
      <w:pPr>
        <w:spacing w:line="360" w:lineRule="auto"/>
        <w:ind w:firstLine="470" w:firstLineChars="224"/>
        <w:rPr>
          <w:rFonts w:ascii="宋体" w:hAnsi="宋体" w:cs="宋体"/>
          <w:b/>
          <w:szCs w:val="21"/>
        </w:rPr>
      </w:pPr>
      <w:r>
        <w:rPr>
          <w:rFonts w:hint="eastAsia" w:ascii="宋体" w:hAnsi="宋体" w:cs="宋体"/>
          <w:b/>
          <w:szCs w:val="21"/>
        </w:rPr>
        <w:t>原文：</w:t>
      </w:r>
      <w:r>
        <w:rPr>
          <w:rFonts w:hint="eastAsia" w:ascii="宋体" w:hAnsi="宋体" w:cs="宋体"/>
          <w:b/>
          <w:bCs/>
          <w:szCs w:val="21"/>
        </w:rPr>
        <w:t>13.1</w:t>
      </w:r>
      <w:r>
        <w:rPr>
          <w:rFonts w:hint="eastAsia" w:ascii="宋体" w:hAnsi="宋体" w:cs="宋体"/>
          <w:szCs w:val="21"/>
        </w:rPr>
        <w:t>本工程的投标报价采用投标须知前附表第12项所规定的方式。投标报价（含单价及总价）精确到“分”。</w:t>
      </w:r>
    </w:p>
    <w:p w14:paraId="69F597FC">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
          <w:bCs/>
          <w:szCs w:val="21"/>
        </w:rPr>
        <w:t>13.1</w:t>
      </w:r>
      <w:r>
        <w:rPr>
          <w:rFonts w:hint="eastAsia" w:ascii="宋体" w:hAnsi="宋体" w:cs="宋体"/>
          <w:szCs w:val="21"/>
        </w:rPr>
        <w:t>本工程的投标报价采用投标须知前附表第12项所规定的方式。</w:t>
      </w:r>
      <w:r>
        <w:rPr>
          <w:rFonts w:hint="eastAsia" w:ascii="宋体" w:hAnsi="宋体" w:cs="宋体"/>
          <w:szCs w:val="21"/>
          <w:u w:val="single"/>
        </w:rPr>
        <w:t>投标文件中的大写金额和小写金额不一致的，以大写金额为准，投标报价精确到“分”。</w:t>
      </w:r>
    </w:p>
    <w:p w14:paraId="0DD4911E">
      <w:pPr>
        <w:spacing w:line="360" w:lineRule="auto"/>
        <w:ind w:firstLine="420" w:firstLineChars="200"/>
        <w:rPr>
          <w:rFonts w:ascii="宋体" w:hAnsi="宋体" w:cs="宋体"/>
          <w:b/>
          <w:szCs w:val="21"/>
        </w:rPr>
      </w:pPr>
      <w:r>
        <w:rPr>
          <w:rFonts w:hint="eastAsia" w:ascii="宋体" w:hAnsi="宋体" w:cs="宋体"/>
          <w:b/>
          <w:szCs w:val="21"/>
        </w:rPr>
        <w:t>条款号：13.4</w:t>
      </w:r>
      <w:r>
        <w:rPr>
          <w:rFonts w:ascii="宋体" w:hAnsi="宋体" w:cs="宋体"/>
          <w:b/>
          <w:szCs w:val="21"/>
        </w:rPr>
        <w:t xml:space="preserve">             </w:t>
      </w:r>
      <w:r>
        <w:rPr>
          <w:rFonts w:hint="eastAsia" w:ascii="宋体" w:hAnsi="宋体" w:cs="宋体"/>
          <w:b/>
          <w:szCs w:val="21"/>
        </w:rPr>
        <w:t>修改类型：修改</w:t>
      </w:r>
    </w:p>
    <w:p w14:paraId="2ECFD4F6">
      <w:pPr>
        <w:spacing w:line="360" w:lineRule="auto"/>
        <w:ind w:firstLine="420" w:firstLineChars="200"/>
        <w:rPr>
          <w:rFonts w:ascii="宋体" w:hAnsi="宋体" w:cs="宋体"/>
          <w:szCs w:val="21"/>
        </w:rPr>
      </w:pPr>
      <w:r>
        <w:rPr>
          <w:rFonts w:hint="eastAsia" w:ascii="宋体" w:hAnsi="宋体" w:cs="宋体"/>
          <w:b/>
          <w:szCs w:val="21"/>
        </w:rPr>
        <w:t>原文：13.4</w:t>
      </w:r>
      <w:r>
        <w:rPr>
          <w:rFonts w:hint="eastAsia" w:ascii="宋体" w:hAnsi="宋体" w:cs="宋体"/>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629A985">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szCs w:val="21"/>
        </w:rPr>
        <w:t>现文：13.4</w:t>
      </w:r>
      <w:r>
        <w:rPr>
          <w:rFonts w:hint="eastAsia" w:ascii="宋体" w:hAnsi="宋体" w:cs="宋体"/>
          <w:bCs/>
          <w:szCs w:val="21"/>
        </w:rPr>
        <w:t>投标人一旦中标，投标人对招标人提供的招标工程量清单中列出的工程项目所报出的综合单价，除合同约定可以调整综合单价的情况外，综合单价在工程结算时将不得变更</w:t>
      </w:r>
      <w:r>
        <w:rPr>
          <w:rFonts w:hint="eastAsia" w:ascii="宋体" w:hAnsi="宋体" w:cs="宋体"/>
          <w:bCs/>
          <w:szCs w:val="21"/>
          <w:u w:val="single"/>
        </w:rPr>
        <w:t>。因应计算的实际工程量与招标工程量清单出现偏差或因工程变更等原因导致的工程量偏差，引起相关措施项目相应发生变化时，按合同条款相关约定调整。</w:t>
      </w:r>
    </w:p>
    <w:p w14:paraId="37595073">
      <w:pPr>
        <w:spacing w:line="360" w:lineRule="auto"/>
        <w:ind w:firstLine="420" w:firstLineChars="200"/>
        <w:rPr>
          <w:rFonts w:ascii="宋体" w:hAnsi="宋体" w:cs="宋体"/>
          <w:b/>
          <w:szCs w:val="21"/>
        </w:rPr>
      </w:pPr>
      <w:r>
        <w:rPr>
          <w:rFonts w:hint="eastAsia" w:ascii="宋体" w:hAnsi="宋体" w:cs="宋体"/>
          <w:b/>
          <w:szCs w:val="21"/>
        </w:rPr>
        <w:t>条款号：13.5  13.5.1  13.5.2  13.5.3  13.5.4          修改类型：修改</w:t>
      </w:r>
    </w:p>
    <w:p w14:paraId="78700C70">
      <w:pPr>
        <w:pStyle w:val="5"/>
        <w:pBdr>
          <w:bottom w:val="single" w:color="auto" w:sz="6" w:space="1"/>
        </w:pBdr>
        <w:spacing w:after="0" w:line="360" w:lineRule="auto"/>
        <w:ind w:firstLine="420" w:firstLineChars="200"/>
        <w:rPr>
          <w:rFonts w:ascii="宋体" w:hAnsi="宋体" w:cs="宋体"/>
          <w:szCs w:val="21"/>
        </w:rPr>
      </w:pPr>
      <w:r>
        <w:rPr>
          <w:rFonts w:hint="eastAsia" w:ascii="宋体" w:hAnsi="宋体" w:eastAsia="宋体" w:cs="宋体"/>
          <w:b/>
          <w:szCs w:val="21"/>
        </w:rPr>
        <w:t>原文：</w:t>
      </w:r>
      <w:r>
        <w:rPr>
          <w:rFonts w:hint="eastAsia" w:ascii="宋体" w:hAnsi="宋体" w:eastAsia="宋体" w:cs="宋体"/>
          <w:b/>
          <w:bCs/>
          <w:szCs w:val="21"/>
        </w:rPr>
        <w:t>13.5</w:t>
      </w:r>
      <w:r>
        <w:rPr>
          <w:rFonts w:hint="eastAsia" w:ascii="宋体" w:hAnsi="宋体" w:eastAsia="宋体" w:cs="宋体"/>
          <w:szCs w:val="21"/>
        </w:rPr>
        <w:t>工程项目实施期间……，中标后双方协商约定。</w:t>
      </w:r>
    </w:p>
    <w:p w14:paraId="7D9A1B85">
      <w:pPr>
        <w:pStyle w:val="5"/>
        <w:pBdr>
          <w:bottom w:val="single" w:color="auto" w:sz="6" w:space="1"/>
        </w:pBdr>
        <w:spacing w:after="0" w:line="360" w:lineRule="auto"/>
        <w:ind w:firstLine="420" w:firstLineChars="200"/>
        <w:rPr>
          <w:rFonts w:ascii="宋体" w:hAnsi="宋体" w:cs="宋体"/>
          <w:szCs w:val="21"/>
          <w:u w:val="single"/>
        </w:rPr>
      </w:pPr>
      <w:r>
        <w:rPr>
          <w:rFonts w:hint="eastAsia" w:ascii="宋体" w:hAnsi="宋体" w:eastAsia="宋体" w:cs="宋体"/>
          <w:b/>
          <w:szCs w:val="21"/>
        </w:rPr>
        <w:t>现文：13.5</w:t>
      </w:r>
      <w:r>
        <w:rPr>
          <w:rFonts w:hint="eastAsia" w:ascii="宋体" w:hAnsi="宋体" w:eastAsia="宋体" w:cs="宋体"/>
          <w:szCs w:val="21"/>
          <w:u w:val="single"/>
        </w:rPr>
        <w:t>变更结算方式按招标文件及施工合同相关规定执行。</w:t>
      </w:r>
    </w:p>
    <w:p w14:paraId="1C1EC0D1">
      <w:pPr>
        <w:spacing w:line="360" w:lineRule="auto"/>
        <w:ind w:firstLine="420" w:firstLineChars="200"/>
        <w:rPr>
          <w:rFonts w:ascii="宋体" w:hAnsi="宋体" w:cs="宋体"/>
          <w:b/>
          <w:szCs w:val="21"/>
        </w:rPr>
      </w:pPr>
      <w:r>
        <w:rPr>
          <w:rFonts w:hint="eastAsia" w:ascii="宋体" w:hAnsi="宋体" w:cs="宋体"/>
          <w:b/>
          <w:szCs w:val="21"/>
        </w:rPr>
        <w:t>条款号：13.9             修改类型：修改</w:t>
      </w:r>
    </w:p>
    <w:p w14:paraId="62D7E35F">
      <w:pPr>
        <w:pBdr>
          <w:bottom w:val="single" w:color="auto" w:sz="6" w:space="1"/>
        </w:pBdr>
        <w:spacing w:line="360" w:lineRule="auto"/>
        <w:ind w:firstLine="420" w:firstLineChars="200"/>
        <w:rPr>
          <w:rFonts w:ascii="宋体" w:hAnsi="宋体" w:cs="宋体"/>
          <w:b/>
          <w:szCs w:val="21"/>
        </w:rPr>
      </w:pPr>
      <w:r>
        <w:rPr>
          <w:rFonts w:hint="eastAsia" w:ascii="宋体" w:hAnsi="宋体" w:cs="宋体"/>
          <w:b/>
          <w:szCs w:val="21"/>
        </w:rPr>
        <w:t>原文：1</w:t>
      </w:r>
      <w:r>
        <w:rPr>
          <w:rFonts w:ascii="宋体" w:hAnsi="宋体" w:cs="宋体"/>
          <w:b/>
          <w:szCs w:val="21"/>
        </w:rPr>
        <w:t>3.9</w:t>
      </w:r>
      <w:r>
        <w:rPr>
          <w:rFonts w:hint="eastAsia" w:ascii="宋体" w:hAnsi="宋体" w:cs="宋体"/>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F3A9E5D">
      <w:pPr>
        <w:pBdr>
          <w:bottom w:val="single" w:color="auto" w:sz="6" w:space="1"/>
        </w:pBdr>
        <w:spacing w:line="360" w:lineRule="auto"/>
        <w:ind w:firstLine="420" w:firstLineChars="200"/>
        <w:rPr>
          <w:rFonts w:ascii="宋体" w:hAnsi="宋体" w:cs="宋体"/>
          <w:szCs w:val="21"/>
        </w:rPr>
      </w:pPr>
      <w:r>
        <w:rPr>
          <w:rFonts w:hint="eastAsia" w:ascii="宋体" w:hAnsi="宋体" w:cs="宋体"/>
          <w:b/>
          <w:szCs w:val="21"/>
        </w:rPr>
        <w:t>现文：</w:t>
      </w:r>
      <w:r>
        <w:rPr>
          <w:rFonts w:hint="eastAsia" w:ascii="宋体" w:hAnsi="宋体" w:cs="宋体"/>
          <w:b/>
          <w:bCs/>
          <w:szCs w:val="21"/>
        </w:rPr>
        <w:t>13.9</w:t>
      </w:r>
      <w:r>
        <w:rPr>
          <w:rFonts w:hint="eastAsia" w:ascii="宋体" w:hAnsi="宋体" w:cs="宋体"/>
          <w:szCs w:val="21"/>
          <w:u w:val="single"/>
        </w:rPr>
        <w:t>主要材料的价格调整按照合同约定执行。</w:t>
      </w:r>
    </w:p>
    <w:p w14:paraId="56DA0A02">
      <w:pPr>
        <w:spacing w:line="360" w:lineRule="auto"/>
        <w:ind w:firstLine="420" w:firstLineChars="200"/>
        <w:rPr>
          <w:rFonts w:ascii="宋体" w:hAnsi="宋体" w:cs="宋体"/>
          <w:b/>
          <w:szCs w:val="21"/>
        </w:rPr>
      </w:pPr>
      <w:r>
        <w:rPr>
          <w:rFonts w:hint="eastAsia" w:ascii="宋体" w:hAnsi="宋体" w:cs="宋体"/>
          <w:b/>
          <w:szCs w:val="21"/>
        </w:rPr>
        <w:t>条款号：</w:t>
      </w:r>
      <w:r>
        <w:rPr>
          <w:rFonts w:ascii="宋体" w:hAnsi="宋体" w:cs="宋体"/>
          <w:b/>
          <w:szCs w:val="21"/>
        </w:rPr>
        <w:t>15.2</w:t>
      </w: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b/>
          <w:szCs w:val="21"/>
        </w:rPr>
        <w:t xml:space="preserve"> 修改类型：修改</w:t>
      </w:r>
    </w:p>
    <w:p w14:paraId="05BEDFB9">
      <w:pPr>
        <w:pStyle w:val="5"/>
        <w:pBdr>
          <w:bottom w:val="single" w:color="auto" w:sz="6" w:space="1"/>
        </w:pBdr>
        <w:spacing w:after="0" w:line="360" w:lineRule="auto"/>
        <w:ind w:firstLine="420" w:firstLineChars="200"/>
        <w:rPr>
          <w:rFonts w:ascii="宋体" w:hAnsi="宋体" w:cs="宋体"/>
          <w:szCs w:val="21"/>
        </w:rPr>
      </w:pPr>
      <w:r>
        <w:rPr>
          <w:rFonts w:hint="eastAsia" w:ascii="宋体" w:hAnsi="宋体" w:eastAsia="宋体" w:cs="宋体"/>
          <w:b/>
          <w:szCs w:val="21"/>
        </w:rPr>
        <w:t>原文：</w:t>
      </w:r>
      <w:r>
        <w:rPr>
          <w:rFonts w:hint="eastAsia" w:ascii="宋体" w:hAnsi="宋体" w:eastAsia="宋体" w:cs="宋体"/>
          <w:b/>
          <w:bCs/>
          <w:szCs w:val="21"/>
        </w:rPr>
        <w:t xml:space="preserve">15.2 </w:t>
      </w:r>
      <w:r>
        <w:rPr>
          <w:rFonts w:hint="eastAsia" w:ascii="宋体" w:hAnsi="宋体" w:eastAsia="宋体" w:cs="宋体"/>
          <w:bCs/>
          <w:szCs w:val="21"/>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6996C64">
      <w:pPr>
        <w:pStyle w:val="5"/>
        <w:pBdr>
          <w:bottom w:val="single" w:color="auto" w:sz="6" w:space="1"/>
        </w:pBdr>
        <w:spacing w:after="0" w:line="360" w:lineRule="auto"/>
        <w:ind w:firstLine="420" w:firstLineChars="200"/>
        <w:rPr>
          <w:rFonts w:ascii="宋体" w:hAnsi="宋体" w:cs="宋体"/>
          <w:szCs w:val="21"/>
          <w:u w:val="single"/>
        </w:rPr>
      </w:pPr>
      <w:r>
        <w:rPr>
          <w:rFonts w:hint="eastAsia" w:ascii="宋体" w:hAnsi="宋体" w:eastAsia="宋体" w:cs="宋体"/>
          <w:b/>
          <w:szCs w:val="21"/>
        </w:rPr>
        <w:t>现文：</w:t>
      </w:r>
      <w:r>
        <w:rPr>
          <w:rFonts w:ascii="宋体" w:hAnsi="宋体" w:eastAsia="宋体" w:cs="宋体"/>
          <w:b/>
          <w:szCs w:val="21"/>
        </w:rPr>
        <w:t>15.2</w:t>
      </w:r>
      <w:r>
        <w:rPr>
          <w:rFonts w:hint="eastAsia" w:ascii="宋体" w:hAnsi="宋体" w:eastAsia="宋体" w:cs="宋体"/>
          <w:bCs/>
          <w:szCs w:val="21"/>
        </w:rPr>
        <w:t>在特殊情况下，招标人在原定投标有效期内，可以根据需要以书面形式向投标人提出延长投标有效期的要求，对此要求投标人须以书面形式予以答复。</w:t>
      </w:r>
      <w:r>
        <w:rPr>
          <w:rFonts w:hint="eastAsia" w:ascii="宋体" w:hAnsi="宋体" w:eastAsia="宋体" w:cs="宋体"/>
          <w:bCs/>
          <w:szCs w:val="21"/>
          <w:u w:val="single"/>
        </w:rPr>
        <w:t>投标人可以拒绝招标人这种要求。同意延长投标有效期的投标人既不能要求也不允许修改其投标文件。</w:t>
      </w:r>
    </w:p>
    <w:p w14:paraId="46DFE3F0">
      <w:pPr>
        <w:spacing w:line="360" w:lineRule="auto"/>
        <w:ind w:firstLine="420" w:firstLineChars="200"/>
        <w:rPr>
          <w:rFonts w:ascii="宋体" w:hAnsi="宋体" w:cs="宋体"/>
          <w:b/>
          <w:szCs w:val="21"/>
        </w:rPr>
      </w:pPr>
      <w:r>
        <w:rPr>
          <w:rFonts w:hint="eastAsia" w:ascii="宋体" w:hAnsi="宋体" w:cs="宋体"/>
          <w:b/>
          <w:szCs w:val="21"/>
        </w:rPr>
        <w:t>条款号：</w:t>
      </w:r>
      <w:r>
        <w:rPr>
          <w:rFonts w:ascii="宋体" w:hAnsi="宋体" w:cs="宋体"/>
          <w:b/>
          <w:szCs w:val="21"/>
        </w:rPr>
        <w:t>16.1  16.1.1  16.1.2  16.1.3  16.2</w:t>
      </w:r>
      <w:r>
        <w:rPr>
          <w:rFonts w:hint="eastAsia" w:ascii="宋体" w:hAnsi="宋体" w:cs="宋体"/>
          <w:b/>
          <w:szCs w:val="21"/>
        </w:rPr>
        <w:t xml:space="preserve"> </w:t>
      </w:r>
      <w:r>
        <w:rPr>
          <w:rFonts w:ascii="宋体" w:hAnsi="宋体" w:cs="宋体"/>
          <w:b/>
          <w:szCs w:val="21"/>
        </w:rPr>
        <w:t xml:space="preserve"> 16.3</w:t>
      </w:r>
      <w:r>
        <w:rPr>
          <w:rFonts w:hint="eastAsia" w:ascii="宋体" w:hAnsi="宋体" w:cs="宋体"/>
          <w:b/>
          <w:szCs w:val="21"/>
        </w:rPr>
        <w:t xml:space="preserve">         修改类型：删除</w:t>
      </w:r>
    </w:p>
    <w:p w14:paraId="16383D17">
      <w:pPr>
        <w:pStyle w:val="5"/>
        <w:pBdr>
          <w:bottom w:val="single" w:color="auto" w:sz="6" w:space="1"/>
        </w:pBdr>
        <w:spacing w:line="360" w:lineRule="auto"/>
        <w:ind w:firstLine="420" w:firstLineChars="200"/>
        <w:rPr>
          <w:rFonts w:ascii="宋体" w:hAnsi="宋体" w:eastAsia="宋体" w:cs="宋体"/>
          <w:bCs/>
          <w:szCs w:val="21"/>
        </w:rPr>
      </w:pPr>
      <w:r>
        <w:rPr>
          <w:rFonts w:hint="eastAsia" w:ascii="宋体" w:hAnsi="宋体" w:eastAsia="宋体" w:cs="宋体"/>
          <w:b/>
          <w:szCs w:val="21"/>
        </w:rPr>
        <w:t>原文：</w:t>
      </w:r>
      <w:r>
        <w:rPr>
          <w:rFonts w:hint="eastAsia" w:ascii="宋体" w:hAnsi="宋体" w:eastAsia="宋体" w:cs="宋体"/>
          <w:b/>
          <w:bCs/>
          <w:szCs w:val="21"/>
        </w:rPr>
        <w:t>16.1</w:t>
      </w:r>
      <w:r>
        <w:rPr>
          <w:rFonts w:hint="eastAsia" w:ascii="宋体" w:hAnsi="宋体" w:eastAsia="宋体" w:cs="宋体"/>
          <w:bCs/>
          <w:szCs w:val="21"/>
        </w:rPr>
        <w:t>投标人应按投标须知前附表第14项所述金额和时间递交投标保证金。招标人应当允许投标人自主选择现金、银行保函、保证保险、专业工程担保公司担保等方式缴纳投标保证金。</w:t>
      </w:r>
    </w:p>
    <w:p w14:paraId="068C591A">
      <w:pPr>
        <w:pStyle w:val="5"/>
        <w:pBdr>
          <w:bottom w:val="single" w:color="auto" w:sz="6" w:space="1"/>
        </w:pBdr>
        <w:spacing w:line="360" w:lineRule="auto"/>
        <w:ind w:firstLine="420" w:firstLineChars="200"/>
        <w:rPr>
          <w:rFonts w:ascii="宋体" w:hAnsi="宋体" w:eastAsia="宋体" w:cs="宋体"/>
          <w:bCs/>
          <w:szCs w:val="21"/>
        </w:rPr>
      </w:pPr>
      <w:r>
        <w:rPr>
          <w:rFonts w:hint="eastAsia" w:ascii="宋体" w:hAnsi="宋体" w:eastAsia="宋体" w:cs="宋体"/>
          <w:b/>
          <w:bCs/>
          <w:szCs w:val="21"/>
        </w:rPr>
        <w:t xml:space="preserve">16.1.1 </w:t>
      </w:r>
      <w:r>
        <w:rPr>
          <w:rFonts w:hint="eastAsia" w:ascii="宋体" w:hAnsi="宋体" w:eastAsia="宋体" w:cs="宋体"/>
          <w:bCs/>
          <w:szCs w:val="21"/>
        </w:rPr>
        <w:t>采用现金或者支票形式提交的，投标保证金须从投标人的银行基本账户转出。</w:t>
      </w:r>
    </w:p>
    <w:p w14:paraId="5142E155">
      <w:pPr>
        <w:pStyle w:val="5"/>
        <w:pBdr>
          <w:bottom w:val="single" w:color="auto" w:sz="6" w:space="1"/>
        </w:pBdr>
        <w:spacing w:line="360" w:lineRule="auto"/>
        <w:ind w:firstLine="420" w:firstLineChars="200"/>
        <w:rPr>
          <w:rFonts w:ascii="宋体" w:hAnsi="宋体" w:eastAsia="宋体" w:cs="宋体"/>
          <w:bCs/>
          <w:szCs w:val="21"/>
        </w:rPr>
      </w:pPr>
      <w:r>
        <w:rPr>
          <w:rFonts w:hint="eastAsia" w:ascii="宋体" w:hAnsi="宋体" w:eastAsia="宋体" w:cs="宋体"/>
          <w:b/>
          <w:bCs/>
          <w:szCs w:val="21"/>
        </w:rPr>
        <w:t xml:space="preserve">16.1.2 </w:t>
      </w:r>
      <w:r>
        <w:rPr>
          <w:rFonts w:hint="eastAsia" w:ascii="宋体" w:hAnsi="宋体" w:eastAsia="宋体" w:cs="宋体"/>
          <w:bCs/>
          <w:szCs w:val="21"/>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DCB5E23">
      <w:pPr>
        <w:pStyle w:val="5"/>
        <w:pBdr>
          <w:bottom w:val="single" w:color="auto" w:sz="6" w:space="1"/>
        </w:pBdr>
        <w:spacing w:line="360" w:lineRule="auto"/>
        <w:ind w:firstLine="420" w:firstLineChars="200"/>
        <w:rPr>
          <w:rFonts w:ascii="宋体" w:hAnsi="宋体" w:eastAsia="宋体" w:cs="宋体"/>
          <w:bCs/>
          <w:szCs w:val="21"/>
        </w:rPr>
      </w:pPr>
      <w:r>
        <w:rPr>
          <w:rFonts w:hint="eastAsia" w:ascii="宋体" w:hAnsi="宋体" w:eastAsia="宋体" w:cs="宋体"/>
          <w:b/>
          <w:bCs/>
          <w:szCs w:val="21"/>
        </w:rPr>
        <w:t xml:space="preserve">16.1.3 </w:t>
      </w:r>
      <w:r>
        <w:rPr>
          <w:rFonts w:hint="eastAsia" w:ascii="宋体" w:hAnsi="宋体" w:eastAsia="宋体" w:cs="宋体"/>
          <w:bCs/>
          <w:szCs w:val="21"/>
        </w:rPr>
        <w:t>采用电子形式的保函、担保或保证保险提交投标保证金的，应在招标文件中明确电子递交途径。</w:t>
      </w:r>
    </w:p>
    <w:p w14:paraId="4DE7198A">
      <w:pPr>
        <w:pStyle w:val="5"/>
        <w:pBdr>
          <w:bottom w:val="single" w:color="auto" w:sz="6" w:space="1"/>
        </w:pBdr>
        <w:spacing w:line="360" w:lineRule="auto"/>
        <w:ind w:firstLine="420" w:firstLineChars="200"/>
        <w:rPr>
          <w:rFonts w:ascii="宋体" w:hAnsi="宋体" w:eastAsia="宋体" w:cs="宋体"/>
          <w:bCs/>
          <w:szCs w:val="21"/>
        </w:rPr>
      </w:pPr>
      <w:r>
        <w:rPr>
          <w:rFonts w:hint="eastAsia" w:ascii="宋体" w:hAnsi="宋体" w:eastAsia="宋体" w:cs="宋体"/>
          <w:b/>
          <w:bCs/>
          <w:szCs w:val="21"/>
        </w:rPr>
        <w:t>16.2</w:t>
      </w:r>
      <w:r>
        <w:rPr>
          <w:rFonts w:hint="eastAsia" w:ascii="宋体" w:hAnsi="宋体" w:eastAsia="宋体" w:cs="宋体"/>
          <w:bCs/>
          <w:szCs w:val="21"/>
        </w:rPr>
        <w:t>开标时投标人没有按要求提供投标保证金的，其投标文件将被否决；未按招标文件要求提交符合免予提供投标保证金相关证明材料，且未提交投标保证金的投标人，视为未按要求提供投标保证金。</w:t>
      </w:r>
    </w:p>
    <w:p w14:paraId="35CB9F25">
      <w:pPr>
        <w:pStyle w:val="5"/>
        <w:pBdr>
          <w:bottom w:val="single" w:color="auto" w:sz="6" w:space="1"/>
        </w:pBdr>
        <w:spacing w:line="360" w:lineRule="auto"/>
        <w:ind w:firstLine="420" w:firstLineChars="200"/>
        <w:rPr>
          <w:rFonts w:ascii="宋体" w:hAnsi="宋体" w:cs="宋体"/>
          <w:szCs w:val="21"/>
        </w:rPr>
      </w:pPr>
      <w:r>
        <w:rPr>
          <w:rFonts w:hint="eastAsia" w:ascii="宋体" w:hAnsi="宋体" w:eastAsia="宋体" w:cs="宋体"/>
          <w:b/>
          <w:bCs/>
          <w:szCs w:val="21"/>
        </w:rPr>
        <w:t>16.3</w:t>
      </w:r>
      <w:r>
        <w:rPr>
          <w:rFonts w:hint="eastAsia" w:ascii="宋体" w:hAnsi="宋体" w:eastAsia="宋体" w:cs="宋体"/>
          <w:bCs/>
          <w:szCs w:val="21"/>
        </w:rPr>
        <w:t>投标保证金应依据法律法规的相关规定退还。</w:t>
      </w:r>
    </w:p>
    <w:p w14:paraId="5FA52A60">
      <w:pPr>
        <w:pBdr>
          <w:bottom w:val="single" w:color="auto" w:sz="4" w:space="1"/>
        </w:pBdr>
        <w:spacing w:line="360" w:lineRule="auto"/>
        <w:ind w:firstLine="420" w:firstLineChars="200"/>
        <w:rPr>
          <w:rFonts w:ascii="宋体" w:hAnsi="宋体" w:cs="宋体"/>
          <w:b/>
          <w:szCs w:val="21"/>
        </w:rPr>
      </w:pPr>
      <w:r>
        <w:rPr>
          <w:rFonts w:hint="eastAsia" w:ascii="宋体" w:hAnsi="宋体" w:cs="宋体"/>
          <w:b/>
          <w:szCs w:val="21"/>
        </w:rPr>
        <w:t>条款号：16.</w:t>
      </w:r>
      <w:r>
        <w:rPr>
          <w:rFonts w:ascii="宋体" w:hAnsi="宋体" w:cs="宋体"/>
          <w:b/>
          <w:szCs w:val="21"/>
        </w:rPr>
        <w:t>4</w:t>
      </w:r>
      <w:r>
        <w:rPr>
          <w:rFonts w:hint="eastAsia" w:ascii="宋体" w:hAnsi="宋体" w:cs="宋体"/>
          <w:b/>
          <w:szCs w:val="21"/>
        </w:rPr>
        <w:t xml:space="preserve">           修改类型：修改</w:t>
      </w:r>
    </w:p>
    <w:p w14:paraId="5E57A035">
      <w:pPr>
        <w:pBdr>
          <w:bottom w:val="single" w:color="auto" w:sz="4" w:space="1"/>
        </w:pBdr>
        <w:spacing w:line="360" w:lineRule="auto"/>
        <w:ind w:firstLine="420" w:firstLineChars="200"/>
        <w:rPr>
          <w:rFonts w:ascii="宋体" w:hAnsi="宋体"/>
          <w:szCs w:val="21"/>
        </w:rPr>
      </w:pPr>
      <w:r>
        <w:rPr>
          <w:rFonts w:hint="eastAsia" w:ascii="宋体" w:hAnsi="宋体" w:cs="宋体"/>
          <w:b/>
          <w:szCs w:val="21"/>
        </w:rPr>
        <w:t>原文：16.4</w:t>
      </w:r>
      <w:r>
        <w:rPr>
          <w:rFonts w:hint="eastAsia" w:ascii="宋体" w:hAnsi="宋体"/>
          <w:szCs w:val="21"/>
        </w:rPr>
        <w:t>如有下列情况之一的，招标人可以不予退还投标保证金（是否退还投标保证金由招标人在招标文件中规定）：</w:t>
      </w:r>
    </w:p>
    <w:p w14:paraId="62A9EA58">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16.4.1因投标人原因造成投标文件未解密的；</w:t>
      </w:r>
    </w:p>
    <w:p w14:paraId="2B900AAF">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16.4.2投标人在投标有效期内撤销投标文件；</w:t>
      </w:r>
    </w:p>
    <w:p w14:paraId="4FF6B7CF">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16.4.3中标人未能在规定期限内按要求提交履约担保；</w:t>
      </w:r>
    </w:p>
    <w:p w14:paraId="46F6710B">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16.4.4中标人未能在规定期限内签署合同协议。</w:t>
      </w:r>
    </w:p>
    <w:p w14:paraId="775B7B99">
      <w:pPr>
        <w:pBdr>
          <w:bottom w:val="single" w:color="auto" w:sz="4" w:space="1"/>
        </w:pBdr>
        <w:spacing w:line="360" w:lineRule="auto"/>
        <w:ind w:firstLine="420" w:firstLineChars="200"/>
        <w:rPr>
          <w:rFonts w:ascii="宋体" w:hAnsi="宋体"/>
          <w:szCs w:val="21"/>
          <w:u w:val="single"/>
        </w:rPr>
      </w:pPr>
      <w:r>
        <w:rPr>
          <w:rFonts w:hint="eastAsia" w:ascii="宋体" w:hAnsi="宋体" w:cs="宋体"/>
          <w:b/>
          <w:szCs w:val="21"/>
        </w:rPr>
        <w:t>现文：16.4</w:t>
      </w:r>
      <w:r>
        <w:rPr>
          <w:rFonts w:hint="eastAsia" w:ascii="宋体" w:hAnsi="宋体"/>
          <w:szCs w:val="21"/>
          <w:u w:val="single"/>
        </w:rPr>
        <w:t>投标人如存在下列情况之一的，</w:t>
      </w:r>
      <w:r>
        <w:rPr>
          <w:rFonts w:hint="eastAsia" w:ascii="宋体" w:hAnsi="宋体"/>
          <w:szCs w:val="21"/>
          <w:u w:val="single"/>
          <w:lang w:val="en-US" w:eastAsia="zh-CN"/>
        </w:rPr>
        <w:t>招标人有权拒绝其</w:t>
      </w:r>
      <w:r>
        <w:rPr>
          <w:rFonts w:hint="eastAsia" w:ascii="宋体" w:hAnsi="宋体"/>
          <w:szCs w:val="21"/>
          <w:u w:val="single"/>
        </w:rPr>
        <w:t>在1年内参与招标人后续工程投标。</w:t>
      </w:r>
    </w:p>
    <w:p w14:paraId="0BA19D2A">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szCs w:val="21"/>
          <w:u w:val="single"/>
        </w:rPr>
        <w:t>16.4.</w:t>
      </w:r>
      <w:r>
        <w:rPr>
          <w:rFonts w:ascii="宋体" w:hAnsi="宋体" w:cs="宋体"/>
          <w:szCs w:val="21"/>
          <w:u w:val="single"/>
        </w:rPr>
        <w:t>1</w:t>
      </w:r>
      <w:r>
        <w:rPr>
          <w:rFonts w:hint="eastAsia" w:ascii="宋体" w:hAnsi="宋体" w:cs="宋体"/>
          <w:szCs w:val="21"/>
          <w:u w:val="single"/>
        </w:rPr>
        <w:t>投标人在投标有效期内撤销投标文件；</w:t>
      </w:r>
    </w:p>
    <w:p w14:paraId="5216FC0B">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szCs w:val="21"/>
          <w:u w:val="single"/>
        </w:rPr>
        <w:t>16.4.</w:t>
      </w:r>
      <w:r>
        <w:rPr>
          <w:rFonts w:ascii="宋体" w:hAnsi="宋体" w:cs="宋体"/>
          <w:szCs w:val="21"/>
          <w:u w:val="single"/>
        </w:rPr>
        <w:t>2</w:t>
      </w:r>
      <w:r>
        <w:rPr>
          <w:rFonts w:hint="eastAsia" w:ascii="宋体" w:hAnsi="宋体" w:cs="宋体"/>
          <w:szCs w:val="21"/>
          <w:u w:val="single"/>
        </w:rPr>
        <w:t>中标人未能在规定期限内按要求提交履约担保；</w:t>
      </w:r>
    </w:p>
    <w:p w14:paraId="56D01D24">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szCs w:val="21"/>
          <w:u w:val="single"/>
        </w:rPr>
        <w:t>16.4.</w:t>
      </w:r>
      <w:r>
        <w:rPr>
          <w:rFonts w:ascii="宋体" w:hAnsi="宋体" w:cs="宋体"/>
          <w:szCs w:val="21"/>
          <w:u w:val="single"/>
        </w:rPr>
        <w:t>3</w:t>
      </w:r>
      <w:r>
        <w:rPr>
          <w:rFonts w:hint="eastAsia" w:ascii="宋体" w:hAnsi="宋体" w:cs="宋体"/>
          <w:szCs w:val="21"/>
          <w:u w:val="single"/>
        </w:rPr>
        <w:t>中标人未能在规定期限内签署合同协议。</w:t>
      </w:r>
    </w:p>
    <w:p w14:paraId="08FAE48B">
      <w:pPr>
        <w:spacing w:line="360" w:lineRule="auto"/>
        <w:ind w:firstLine="470" w:firstLineChars="224"/>
        <w:rPr>
          <w:rFonts w:ascii="宋体" w:hAnsi="宋体" w:cs="宋体"/>
          <w:b/>
          <w:szCs w:val="21"/>
        </w:rPr>
      </w:pPr>
      <w:r>
        <w:rPr>
          <w:rFonts w:hint="eastAsia" w:ascii="宋体" w:hAnsi="宋体" w:cs="宋体"/>
          <w:b/>
          <w:szCs w:val="21"/>
        </w:rPr>
        <w:t>条款号：</w:t>
      </w:r>
      <w:r>
        <w:rPr>
          <w:rFonts w:ascii="宋体" w:hAnsi="宋体" w:cs="宋体"/>
          <w:b/>
          <w:szCs w:val="21"/>
        </w:rPr>
        <w:t>16.5</w:t>
      </w:r>
      <w:r>
        <w:rPr>
          <w:rFonts w:hint="eastAsia" w:ascii="宋体" w:hAnsi="宋体" w:cs="宋体"/>
          <w:b/>
          <w:szCs w:val="21"/>
        </w:rPr>
        <w:t xml:space="preserve">             修改类型：删除</w:t>
      </w:r>
    </w:p>
    <w:p w14:paraId="1C1E62A5">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16.5投标人如存在下列情况之一的，将被拒绝在一定时期内参与招标人后续工程投标（拒绝时限需在招标文件中明确）：</w:t>
      </w:r>
    </w:p>
    <w:p w14:paraId="54BB059E">
      <w:pPr>
        <w:spacing w:line="360" w:lineRule="auto"/>
        <w:ind w:firstLine="470" w:firstLineChars="224"/>
        <w:rPr>
          <w:rFonts w:ascii="宋体" w:hAnsi="宋体" w:cs="宋体"/>
          <w:bCs/>
          <w:szCs w:val="21"/>
        </w:rPr>
      </w:pPr>
      <w:r>
        <w:rPr>
          <w:rFonts w:hint="eastAsia" w:ascii="宋体" w:hAnsi="宋体" w:cs="宋体"/>
          <w:bCs/>
          <w:szCs w:val="21"/>
        </w:rPr>
        <w:t>16.5.1投标人存在16.4条款所列情形且投标人提交的保函、担保或保证保险无法兑付的；</w:t>
      </w:r>
    </w:p>
    <w:p w14:paraId="25D368A6">
      <w:pPr>
        <w:spacing w:line="360" w:lineRule="auto"/>
        <w:ind w:firstLine="470" w:firstLineChars="224"/>
        <w:rPr>
          <w:rFonts w:ascii="宋体" w:hAnsi="宋体" w:cs="宋体"/>
          <w:bCs/>
          <w:szCs w:val="21"/>
        </w:rPr>
      </w:pPr>
      <w:r>
        <w:rPr>
          <w:rFonts w:hint="eastAsia" w:ascii="宋体" w:hAnsi="宋体" w:cs="宋体"/>
          <w:bCs/>
          <w:szCs w:val="21"/>
        </w:rPr>
        <w:t>16.5.2采用非电子形式提交投标保证金的投标人存在16.4条款所列情形，且未按招标人要求补交银行保函、专业工程担保公司担保或保证保险原件的；</w:t>
      </w:r>
    </w:p>
    <w:p w14:paraId="3A627183">
      <w:pPr>
        <w:spacing w:line="360" w:lineRule="auto"/>
        <w:ind w:firstLine="470" w:firstLineChars="224"/>
        <w:rPr>
          <w:rFonts w:ascii="宋体" w:hAnsi="宋体" w:cs="宋体"/>
          <w:bCs/>
          <w:szCs w:val="21"/>
        </w:rPr>
      </w:pPr>
      <w:r>
        <w:rPr>
          <w:rFonts w:hint="eastAsia" w:ascii="宋体" w:hAnsi="宋体" w:cs="宋体"/>
          <w:bCs/>
          <w:szCs w:val="21"/>
        </w:rPr>
        <w:t>16.5.3按招标文件要求免于提供投标保证金的投标人存在16.4条款所列情形，且未按招标人要求补交投标保证金的；</w:t>
      </w:r>
    </w:p>
    <w:p w14:paraId="6DA973D2">
      <w:pPr>
        <w:spacing w:line="360" w:lineRule="auto"/>
        <w:ind w:firstLine="470" w:firstLineChars="224"/>
        <w:rPr>
          <w:rFonts w:ascii="宋体" w:hAnsi="宋体" w:cs="宋体"/>
          <w:bCs/>
          <w:szCs w:val="21"/>
        </w:rPr>
      </w:pPr>
      <w:r>
        <w:rPr>
          <w:rFonts w:hint="eastAsia" w:ascii="宋体" w:hAnsi="宋体" w:cs="宋体"/>
          <w:bCs/>
          <w:szCs w:val="21"/>
        </w:rPr>
        <w:t>16.5.3按招标文件要求免于提供投标保证金的投标人存在16.4条款所列情形的。</w:t>
      </w:r>
    </w:p>
    <w:p w14:paraId="18CD3933">
      <w:pPr>
        <w:pBdr>
          <w:bottom w:val="single" w:color="auto" w:sz="4" w:space="1"/>
        </w:pBdr>
        <w:spacing w:line="360" w:lineRule="auto"/>
        <w:ind w:firstLine="420" w:firstLineChars="200"/>
        <w:rPr>
          <w:rFonts w:ascii="宋体" w:hAnsi="宋体" w:cs="宋体"/>
          <w:szCs w:val="21"/>
        </w:rPr>
      </w:pPr>
      <w:r>
        <w:rPr>
          <w:rFonts w:hint="eastAsia" w:ascii="宋体" w:hAnsi="宋体" w:cs="宋体"/>
          <w:bCs/>
          <w:szCs w:val="21"/>
        </w:rPr>
        <w:t>注：16.5.3款由招标人二选一，需在招标文件中明确。</w:t>
      </w:r>
    </w:p>
    <w:p w14:paraId="14182163">
      <w:pPr>
        <w:spacing w:line="360" w:lineRule="auto"/>
        <w:ind w:firstLine="470" w:firstLineChars="224"/>
        <w:rPr>
          <w:rFonts w:ascii="宋体" w:hAnsi="宋体" w:cs="宋体"/>
          <w:b/>
          <w:szCs w:val="21"/>
        </w:rPr>
      </w:pPr>
      <w:r>
        <w:rPr>
          <w:rFonts w:hint="eastAsia" w:ascii="宋体" w:hAnsi="宋体" w:cs="宋体"/>
          <w:b/>
          <w:szCs w:val="21"/>
        </w:rPr>
        <w:t>条款号：17.1             修改类型：修改</w:t>
      </w:r>
    </w:p>
    <w:p w14:paraId="7CC58DDB">
      <w:pPr>
        <w:spacing w:line="360" w:lineRule="auto"/>
        <w:ind w:firstLine="470" w:firstLineChars="224"/>
        <w:rPr>
          <w:rFonts w:ascii="宋体" w:hAnsi="宋体" w:cs="宋体"/>
          <w:b/>
          <w:szCs w:val="21"/>
        </w:rPr>
      </w:pPr>
      <w:r>
        <w:rPr>
          <w:rFonts w:hint="eastAsia" w:ascii="宋体" w:hAnsi="宋体" w:cs="宋体"/>
          <w:b/>
          <w:szCs w:val="21"/>
        </w:rPr>
        <w:t>原文：17.1</w:t>
      </w:r>
      <w:r>
        <w:rPr>
          <w:rFonts w:hint="eastAsia" w:ascii="宋体" w:hAnsi="宋体" w:cs="宋体"/>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41E001EB">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现文：17.1</w:t>
      </w:r>
      <w:r>
        <w:rPr>
          <w:rFonts w:hint="eastAsia" w:ascii="宋体" w:hAnsi="宋体" w:cs="宋体"/>
          <w:bCs/>
          <w:szCs w:val="21"/>
        </w:rPr>
        <w:t>投标人应采用单位数字证书，按招标文件要求在相应位置加盖电子印章。投标文件中需个人签字或盖章的，应加盖个人电子印章或在线下完成签字或盖章后扫描上传。</w:t>
      </w:r>
      <w:r>
        <w:rPr>
          <w:rFonts w:ascii="宋体" w:hAnsi="宋体"/>
          <w:b/>
          <w:szCs w:val="21"/>
          <w:u w:val="single"/>
        </w:rPr>
        <w:t>联合体投标的，除《联合体工作协议》必须联合体各方分别按要求进行签字、盖章，以及招标文件指定位置需要联合体各方分别按要求进行签字、盖章外，投标文件封面及其他内容落款中的“投标人”应填写联合体各方的单位全称【格式为：(主)XXXX公司(成)XXXX公司】，由联合体</w:t>
      </w:r>
      <w:r>
        <w:rPr>
          <w:rFonts w:hint="eastAsia" w:ascii="宋体" w:hAnsi="宋体"/>
          <w:b/>
          <w:szCs w:val="21"/>
          <w:u w:val="single"/>
        </w:rPr>
        <w:t>主</w:t>
      </w:r>
      <w:r>
        <w:rPr>
          <w:rFonts w:ascii="宋体" w:hAnsi="宋体"/>
          <w:b/>
          <w:szCs w:val="21"/>
          <w:u w:val="single"/>
        </w:rPr>
        <w:t>办方单位签字、盖章即可。</w:t>
      </w:r>
      <w:r>
        <w:rPr>
          <w:rFonts w:hint="eastAsia" w:ascii="宋体" w:hAnsi="宋体" w:cs="宋体"/>
          <w:bCs/>
          <w:szCs w:val="21"/>
        </w:rPr>
        <w:t>按照交易平台关于全流程电子化项目的相关指南进行操作。详见：</w:t>
      </w:r>
      <w:r>
        <w:rPr>
          <w:rFonts w:hint="eastAsia" w:ascii="宋体" w:hAnsi="宋体" w:cs="宋体"/>
          <w:b/>
          <w:bCs/>
          <w:szCs w:val="21"/>
          <w:u w:val="single"/>
        </w:rPr>
        <w:t>【全流程电子化项目】电子招投标操作手册</w:t>
      </w:r>
      <w:r>
        <w:rPr>
          <w:rFonts w:hint="eastAsia" w:ascii="宋体" w:hAnsi="宋体" w:cs="宋体"/>
          <w:szCs w:val="21"/>
        </w:rPr>
        <w:t>。</w:t>
      </w:r>
    </w:p>
    <w:p w14:paraId="49B67BD9">
      <w:pPr>
        <w:spacing w:line="480" w:lineRule="auto"/>
        <w:ind w:firstLine="470" w:firstLineChars="224"/>
        <w:rPr>
          <w:rFonts w:ascii="宋体" w:hAnsi="宋体" w:cs="宋体"/>
          <w:b/>
          <w:szCs w:val="21"/>
        </w:rPr>
      </w:pPr>
      <w:r>
        <w:rPr>
          <w:rFonts w:hint="eastAsia" w:ascii="宋体" w:hAnsi="宋体" w:cs="宋体"/>
          <w:b/>
          <w:szCs w:val="21"/>
        </w:rPr>
        <w:t>条款号：18.1             修改类型：修改</w:t>
      </w:r>
    </w:p>
    <w:p w14:paraId="78BA07C0">
      <w:pPr>
        <w:spacing w:line="360" w:lineRule="auto"/>
        <w:ind w:firstLine="470" w:firstLineChars="224"/>
        <w:rPr>
          <w:rFonts w:ascii="宋体" w:hAnsi="宋体" w:cs="宋体"/>
          <w:b/>
          <w:szCs w:val="21"/>
        </w:rPr>
      </w:pPr>
      <w:r>
        <w:rPr>
          <w:rFonts w:hint="eastAsia" w:ascii="宋体" w:hAnsi="宋体" w:cs="宋体"/>
          <w:b/>
          <w:szCs w:val="21"/>
        </w:rPr>
        <w:t>原文：18.1</w:t>
      </w:r>
      <w:r>
        <w:rPr>
          <w:rFonts w:hint="eastAsia" w:ascii="宋体" w:hAnsi="宋体" w:cs="宋体"/>
          <w:bCs/>
          <w:szCs w:val="21"/>
        </w:rPr>
        <w:t>递交的电子投标文件（不含备用光盘或U盘）必须进行加密。按照交易平台关于全流程电子化项目的相关指南进行操作。详见：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13C83B60">
      <w:pPr>
        <w:pBdr>
          <w:bottom w:val="single" w:color="auto" w:sz="6" w:space="1"/>
        </w:pBdr>
        <w:spacing w:line="360" w:lineRule="auto"/>
        <w:ind w:firstLine="420" w:firstLineChars="200"/>
        <w:jc w:val="left"/>
        <w:rPr>
          <w:rFonts w:ascii="宋体" w:hAnsi="宋体" w:cs="宋体"/>
          <w:b/>
          <w:szCs w:val="21"/>
        </w:rPr>
      </w:pPr>
      <w:r>
        <w:rPr>
          <w:rFonts w:hint="eastAsia" w:ascii="宋体" w:hAnsi="宋体" w:cs="宋体"/>
          <w:b/>
          <w:szCs w:val="21"/>
        </w:rPr>
        <w:t>现文：18.1</w:t>
      </w:r>
      <w:r>
        <w:rPr>
          <w:rFonts w:hint="eastAsia" w:ascii="宋体" w:hAnsi="宋体" w:cs="宋体"/>
          <w:bCs/>
          <w:szCs w:val="21"/>
        </w:rPr>
        <w:t>递交的电子投标文件（不含备用光盘或U盘）必须进行加密。按照交易平台关于全流程电子化项目的相关指南进行操作。详见：</w:t>
      </w:r>
      <w:r>
        <w:rPr>
          <w:rFonts w:hint="eastAsia" w:ascii="宋体" w:hAnsi="宋体" w:cs="宋体"/>
          <w:b/>
          <w:bCs/>
          <w:szCs w:val="21"/>
          <w:u w:val="single"/>
        </w:rPr>
        <w:t>【全流程电子化项目】电子招投标操作手册</w:t>
      </w:r>
      <w:r>
        <w:rPr>
          <w:rFonts w:hint="eastAsia" w:ascii="宋体" w:hAnsi="宋体" w:cs="宋体"/>
          <w:szCs w:val="21"/>
        </w:rPr>
        <w:t>。</w:t>
      </w:r>
    </w:p>
    <w:p w14:paraId="039A97A3">
      <w:pPr>
        <w:spacing w:line="360" w:lineRule="auto"/>
        <w:ind w:firstLine="470" w:firstLineChars="224"/>
        <w:rPr>
          <w:rFonts w:ascii="宋体" w:hAnsi="宋体" w:cs="宋体"/>
          <w:b/>
          <w:szCs w:val="21"/>
        </w:rPr>
      </w:pPr>
      <w:r>
        <w:rPr>
          <w:rFonts w:hint="eastAsia" w:ascii="宋体" w:hAnsi="宋体" w:cs="宋体"/>
          <w:b/>
          <w:szCs w:val="21"/>
        </w:rPr>
        <w:t xml:space="preserve">条款号：18.2          </w:t>
      </w:r>
      <w:r>
        <w:rPr>
          <w:rFonts w:ascii="宋体" w:hAnsi="宋体" w:cs="宋体"/>
          <w:b/>
          <w:szCs w:val="21"/>
        </w:rPr>
        <w:t xml:space="preserve">   </w:t>
      </w:r>
      <w:r>
        <w:rPr>
          <w:rFonts w:hint="eastAsia" w:ascii="宋体" w:hAnsi="宋体" w:cs="宋体"/>
          <w:b/>
          <w:szCs w:val="21"/>
        </w:rPr>
        <w:t>修改类型：修改</w:t>
      </w:r>
    </w:p>
    <w:p w14:paraId="5CB7FFCF">
      <w:pPr>
        <w:spacing w:line="360" w:lineRule="auto"/>
        <w:ind w:firstLine="420" w:firstLineChars="200"/>
        <w:rPr>
          <w:rFonts w:ascii="宋体" w:hAnsi="宋体" w:cs="宋体"/>
          <w:bCs/>
          <w:szCs w:val="21"/>
        </w:rPr>
      </w:pPr>
      <w:r>
        <w:rPr>
          <w:rFonts w:hint="eastAsia" w:ascii="宋体" w:hAnsi="宋体" w:cs="宋体"/>
          <w:b/>
          <w:szCs w:val="21"/>
        </w:rPr>
        <w:t>原文：18.2</w:t>
      </w:r>
      <w:r>
        <w:rPr>
          <w:rFonts w:hint="eastAsia" w:ascii="宋体" w:hAnsi="宋体" w:cs="宋体"/>
          <w:bCs/>
          <w:szCs w:val="21"/>
        </w:rPr>
        <w:t xml:space="preserve"> 未按要求加密的投标文件，</w:t>
      </w:r>
      <w:r>
        <w:rPr>
          <w:rFonts w:hint="eastAsia" w:ascii="宋体" w:hAnsi="宋体" w:cs="宋体"/>
          <w:bCs/>
          <w:szCs w:val="21"/>
          <w:u w:val="single"/>
        </w:rPr>
        <w:t xml:space="preserve">        </w:t>
      </w:r>
      <w:r>
        <w:rPr>
          <w:rFonts w:hint="eastAsia" w:ascii="宋体" w:hAnsi="宋体" w:cs="宋体"/>
          <w:bCs/>
          <w:szCs w:val="21"/>
        </w:rPr>
        <w:t>交易平台将予以拒收。</w:t>
      </w:r>
    </w:p>
    <w:p w14:paraId="19DD9FDD">
      <w:pPr>
        <w:pBdr>
          <w:bottom w:val="single" w:color="auto" w:sz="6" w:space="1"/>
        </w:pBdr>
        <w:spacing w:line="360" w:lineRule="auto"/>
        <w:ind w:firstLine="420" w:firstLineChars="200"/>
        <w:jc w:val="left"/>
        <w:rPr>
          <w:rFonts w:ascii="宋体" w:hAnsi="宋体" w:cs="宋体"/>
          <w:szCs w:val="21"/>
        </w:rPr>
      </w:pPr>
      <w:r>
        <w:rPr>
          <w:rFonts w:hint="eastAsia" w:ascii="宋体" w:hAnsi="宋体" w:cs="宋体"/>
          <w:b/>
          <w:szCs w:val="21"/>
        </w:rPr>
        <w:t>现文：18.2</w:t>
      </w:r>
      <w:r>
        <w:rPr>
          <w:rFonts w:hint="eastAsia" w:ascii="宋体" w:hAnsi="宋体" w:cs="宋体"/>
          <w:bCs/>
          <w:szCs w:val="21"/>
        </w:rPr>
        <w:t xml:space="preserve"> 未按要求加密的投标文件，</w:t>
      </w:r>
      <w:r>
        <w:rPr>
          <w:rFonts w:hint="eastAsia" w:ascii="宋体" w:hAnsi="宋体" w:cs="宋体"/>
          <w:bCs/>
          <w:szCs w:val="21"/>
          <w:u w:val="single"/>
        </w:rPr>
        <w:t>广州公共资源交易中心</w:t>
      </w:r>
      <w:r>
        <w:rPr>
          <w:rFonts w:hint="eastAsia" w:ascii="宋体" w:hAnsi="宋体" w:cs="宋体"/>
          <w:bCs/>
          <w:szCs w:val="21"/>
        </w:rPr>
        <w:t>交易平台将予以拒收。</w:t>
      </w:r>
    </w:p>
    <w:p w14:paraId="664A97D5">
      <w:pPr>
        <w:spacing w:line="360" w:lineRule="auto"/>
        <w:ind w:firstLine="420" w:firstLineChars="200"/>
        <w:rPr>
          <w:rFonts w:ascii="宋体" w:hAnsi="宋体" w:cs="宋体"/>
          <w:b/>
          <w:szCs w:val="21"/>
        </w:rPr>
      </w:pPr>
      <w:r>
        <w:rPr>
          <w:rFonts w:hint="eastAsia" w:ascii="宋体" w:hAnsi="宋体" w:cs="宋体"/>
          <w:b/>
          <w:szCs w:val="21"/>
        </w:rPr>
        <w:t>条款号：19               修改类型：修改</w:t>
      </w:r>
    </w:p>
    <w:p w14:paraId="56AFA935">
      <w:pPr>
        <w:spacing w:line="360" w:lineRule="auto"/>
        <w:ind w:firstLine="420" w:firstLineChars="200"/>
        <w:rPr>
          <w:rFonts w:ascii="宋体" w:hAnsi="宋体" w:cs="宋体"/>
          <w:szCs w:val="21"/>
        </w:rPr>
      </w:pPr>
      <w:r>
        <w:rPr>
          <w:rFonts w:hint="eastAsia" w:ascii="宋体" w:hAnsi="宋体" w:cs="宋体"/>
          <w:b/>
          <w:szCs w:val="21"/>
        </w:rPr>
        <w:t>原文：</w:t>
      </w:r>
      <w:r>
        <w:rPr>
          <w:rFonts w:hint="eastAsia" w:ascii="宋体" w:hAnsi="宋体" w:cs="宋体"/>
          <w:szCs w:val="21"/>
        </w:rPr>
        <w:t>19．投标文件的递交和接收</w:t>
      </w:r>
    </w:p>
    <w:p w14:paraId="2BFB467F">
      <w:pPr>
        <w:spacing w:line="360" w:lineRule="auto"/>
        <w:ind w:firstLine="420" w:firstLineChars="200"/>
        <w:rPr>
          <w:rFonts w:ascii="宋体" w:hAnsi="宋体" w:cs="宋体"/>
          <w:szCs w:val="21"/>
        </w:rPr>
      </w:pPr>
      <w:r>
        <w:rPr>
          <w:rFonts w:hint="eastAsia" w:ascii="宋体" w:hAnsi="宋体" w:cs="宋体"/>
          <w:szCs w:val="21"/>
        </w:rPr>
        <w:t>19.1投标人通过交易平台递交电子投标文件。</w:t>
      </w:r>
    </w:p>
    <w:p w14:paraId="61CC53B8">
      <w:pPr>
        <w:spacing w:line="360" w:lineRule="auto"/>
        <w:ind w:firstLine="420" w:firstLineChars="200"/>
        <w:rPr>
          <w:rFonts w:ascii="宋体" w:hAnsi="宋体" w:cs="宋体"/>
          <w:szCs w:val="21"/>
        </w:rPr>
      </w:pPr>
      <w:r>
        <w:rPr>
          <w:rFonts w:hint="eastAsia" w:ascii="宋体" w:hAnsi="宋体" w:cs="宋体"/>
          <w:szCs w:val="21"/>
        </w:rPr>
        <w:t>19.2投标人完成电子投标文件上传后，交易平台即时向投标人发出递交回执通知。递交时间以递交回执通知载明的传输完成时间为准。</w:t>
      </w:r>
    </w:p>
    <w:p w14:paraId="76B4B506">
      <w:pPr>
        <w:spacing w:line="360" w:lineRule="auto"/>
        <w:ind w:firstLine="420" w:firstLineChars="200"/>
        <w:rPr>
          <w:rFonts w:ascii="宋体" w:hAnsi="宋体" w:cs="宋体"/>
          <w:szCs w:val="21"/>
        </w:rPr>
      </w:pPr>
      <w:r>
        <w:rPr>
          <w:rFonts w:hint="eastAsia" w:ascii="宋体" w:hAnsi="宋体" w:cs="宋体"/>
          <w:szCs w:val="21"/>
        </w:rPr>
        <w:t>19.3逾期送达的电子投标文件，交易平台将予以拒收。</w:t>
      </w:r>
    </w:p>
    <w:p w14:paraId="0D9198B3">
      <w:pPr>
        <w:spacing w:line="360" w:lineRule="auto"/>
        <w:ind w:firstLine="420" w:firstLineChars="200"/>
        <w:rPr>
          <w:rFonts w:ascii="宋体" w:hAnsi="宋体" w:cs="宋体"/>
          <w:szCs w:val="21"/>
        </w:rPr>
      </w:pPr>
      <w:r>
        <w:rPr>
          <w:rFonts w:hint="eastAsia" w:ascii="宋体" w:hAnsi="宋体" w:cs="宋体"/>
          <w:szCs w:val="21"/>
        </w:rPr>
        <w:t>19.4 投标截止前，招标人拒绝接收符合条件的投标文件，投标人可向招标投标监督机构投诉。</w:t>
      </w:r>
    </w:p>
    <w:p w14:paraId="259BC5B3">
      <w:pPr>
        <w:spacing w:line="360" w:lineRule="auto"/>
        <w:ind w:firstLine="420" w:firstLineChars="200"/>
        <w:rPr>
          <w:rFonts w:ascii="宋体" w:hAnsi="宋体" w:cs="宋体"/>
          <w:szCs w:val="21"/>
        </w:rPr>
      </w:pPr>
      <w:r>
        <w:rPr>
          <w:rFonts w:hint="eastAsia" w:ascii="宋体" w:hAnsi="宋体" w:cs="宋体"/>
          <w:szCs w:val="21"/>
        </w:rPr>
        <w:t>19.5如技术标和经济标先后分别开启，交易平台将按招标文件规定的时间分别开启技术标和经济标。</w:t>
      </w:r>
    </w:p>
    <w:p w14:paraId="63FC201E">
      <w:pPr>
        <w:spacing w:line="360" w:lineRule="auto"/>
        <w:ind w:firstLine="420" w:firstLineChars="200"/>
        <w:rPr>
          <w:rFonts w:ascii="宋体" w:hAnsi="宋体" w:cs="宋体"/>
          <w:szCs w:val="21"/>
        </w:rPr>
      </w:pPr>
      <w:r>
        <w:rPr>
          <w:rFonts w:hint="eastAsia" w:ascii="宋体" w:hAnsi="宋体" w:cs="宋体"/>
          <w:b/>
          <w:szCs w:val="21"/>
        </w:rPr>
        <w:t>现文：</w:t>
      </w:r>
      <w:r>
        <w:rPr>
          <w:rFonts w:hint="eastAsia" w:ascii="宋体" w:hAnsi="宋体" w:cs="宋体"/>
          <w:szCs w:val="21"/>
        </w:rPr>
        <w:t>19．投标文件的递交和接收</w:t>
      </w:r>
    </w:p>
    <w:p w14:paraId="5A6912A9">
      <w:pPr>
        <w:spacing w:line="360" w:lineRule="auto"/>
        <w:ind w:firstLine="420" w:firstLineChars="200"/>
        <w:rPr>
          <w:rFonts w:ascii="宋体" w:hAnsi="宋体" w:cs="宋体"/>
          <w:szCs w:val="21"/>
        </w:rPr>
      </w:pPr>
      <w:r>
        <w:rPr>
          <w:rFonts w:hint="eastAsia" w:ascii="宋体" w:hAnsi="宋体" w:cs="宋体"/>
          <w:szCs w:val="21"/>
        </w:rPr>
        <w:t>19.1投标人通过</w:t>
      </w:r>
      <w:r>
        <w:rPr>
          <w:rFonts w:hint="eastAsia" w:ascii="宋体" w:hAnsi="宋体" w:cs="宋体"/>
          <w:szCs w:val="21"/>
          <w:u w:val="single"/>
        </w:rPr>
        <w:t>广州公共资源交易中心</w:t>
      </w:r>
      <w:r>
        <w:rPr>
          <w:rFonts w:hint="eastAsia" w:ascii="宋体" w:hAnsi="宋体" w:cs="宋体"/>
          <w:szCs w:val="21"/>
        </w:rPr>
        <w:t>交易平台递交电子投标文件。</w:t>
      </w:r>
    </w:p>
    <w:p w14:paraId="0BFDCF97">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19.2投标人完成电子投标文件上传后，</w:t>
      </w:r>
      <w:r>
        <w:rPr>
          <w:rFonts w:hint="eastAsia" w:ascii="宋体" w:hAnsi="宋体" w:cs="宋体"/>
          <w:szCs w:val="21"/>
          <w:u w:val="single"/>
        </w:rPr>
        <w:t>广州公共资源交易中心</w:t>
      </w:r>
      <w:r>
        <w:rPr>
          <w:rFonts w:hint="eastAsia" w:ascii="宋体" w:hAnsi="宋体" w:cs="宋体"/>
          <w:szCs w:val="21"/>
        </w:rPr>
        <w:t>交易平台即时向投标人发出递交回执通知。递交时间以递交回执通知载明的传输完成时间为准。</w:t>
      </w:r>
    </w:p>
    <w:p w14:paraId="23118071">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19.3逾期送达的电子投标文件，</w:t>
      </w:r>
      <w:r>
        <w:rPr>
          <w:rFonts w:hint="eastAsia" w:ascii="宋体" w:hAnsi="宋体" w:cs="宋体"/>
          <w:szCs w:val="21"/>
          <w:u w:val="single"/>
        </w:rPr>
        <w:t>广州公共资源交易中心</w:t>
      </w:r>
      <w:r>
        <w:rPr>
          <w:rFonts w:hint="eastAsia" w:ascii="宋体" w:hAnsi="宋体" w:cs="宋体"/>
          <w:szCs w:val="21"/>
        </w:rPr>
        <w:t>交易平台将予以拒收。</w:t>
      </w:r>
    </w:p>
    <w:p w14:paraId="71792572">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19.4 投标截止前，招标人拒绝接收符合条件的投标文件，投标人可向招标投标监督机构投诉。</w:t>
      </w:r>
    </w:p>
    <w:p w14:paraId="4F9E81AC">
      <w:pPr>
        <w:spacing w:line="360" w:lineRule="auto"/>
        <w:ind w:firstLine="420" w:firstLineChars="200"/>
        <w:rPr>
          <w:rFonts w:ascii="宋体" w:hAnsi="宋体"/>
          <w:b/>
          <w:szCs w:val="21"/>
        </w:rPr>
      </w:pPr>
      <w:r>
        <w:rPr>
          <w:rFonts w:hint="eastAsia" w:ascii="宋体" w:hAnsi="宋体"/>
          <w:b/>
          <w:szCs w:val="21"/>
        </w:rPr>
        <w:t>条款号：21.1                       修改类型：修改</w:t>
      </w:r>
    </w:p>
    <w:p w14:paraId="0EE175AF">
      <w:pPr>
        <w:pBdr>
          <w:bottom w:val="single" w:color="auto" w:sz="6" w:space="1"/>
        </w:pBdr>
        <w:spacing w:line="360" w:lineRule="auto"/>
        <w:ind w:firstLine="420" w:firstLineChars="200"/>
        <w:rPr>
          <w:rFonts w:ascii="宋体" w:hAnsi="宋体"/>
          <w:szCs w:val="21"/>
        </w:rPr>
      </w:pPr>
      <w:r>
        <w:rPr>
          <w:rFonts w:hint="eastAsia" w:ascii="宋体" w:hAnsi="宋体"/>
          <w:b/>
          <w:szCs w:val="21"/>
        </w:rPr>
        <w:t>原文：</w:t>
      </w:r>
      <w:r>
        <w:rPr>
          <w:rFonts w:hint="eastAsia" w:ascii="宋体" w:hAnsi="宋体"/>
          <w:szCs w:val="21"/>
        </w:rPr>
        <w:t>21.1 本须知前附表第17项规定的投标截止时间后送达的电子投标文件，交易平台将予以拒收。</w:t>
      </w:r>
    </w:p>
    <w:p w14:paraId="7A6C7803">
      <w:pPr>
        <w:pBdr>
          <w:bottom w:val="single" w:color="auto" w:sz="6" w:space="1"/>
        </w:pBdr>
        <w:spacing w:line="360" w:lineRule="auto"/>
        <w:ind w:firstLine="420" w:firstLineChars="200"/>
        <w:rPr>
          <w:rFonts w:ascii="宋体" w:hAnsi="宋体"/>
          <w:szCs w:val="21"/>
        </w:rPr>
      </w:pPr>
      <w:r>
        <w:rPr>
          <w:rFonts w:hint="eastAsia" w:ascii="宋体" w:hAnsi="宋体"/>
          <w:b/>
          <w:szCs w:val="21"/>
        </w:rPr>
        <w:t>现文：</w:t>
      </w:r>
      <w:r>
        <w:rPr>
          <w:rFonts w:hint="eastAsia" w:ascii="宋体" w:hAnsi="宋体"/>
          <w:szCs w:val="21"/>
        </w:rPr>
        <w:t>21.1 本须知前附表第17项规定的投标截止时间后送达的电子投标文件，</w:t>
      </w:r>
      <w:r>
        <w:rPr>
          <w:rFonts w:hint="eastAsia"/>
          <w:szCs w:val="21"/>
          <w:u w:val="single"/>
        </w:rPr>
        <w:t>广州公共资源交易中心</w:t>
      </w:r>
      <w:r>
        <w:rPr>
          <w:rFonts w:hint="eastAsia" w:ascii="宋体" w:hAnsi="宋体"/>
          <w:szCs w:val="21"/>
        </w:rPr>
        <w:t>交易平台将予以拒收。</w:t>
      </w:r>
    </w:p>
    <w:p w14:paraId="2E450932">
      <w:pPr>
        <w:spacing w:line="360" w:lineRule="auto"/>
        <w:ind w:firstLine="420" w:firstLineChars="200"/>
        <w:rPr>
          <w:rFonts w:ascii="宋体" w:hAnsi="宋体"/>
          <w:b/>
          <w:szCs w:val="21"/>
        </w:rPr>
      </w:pPr>
      <w:r>
        <w:rPr>
          <w:rFonts w:hint="eastAsia" w:ascii="宋体" w:hAnsi="宋体"/>
          <w:b/>
          <w:szCs w:val="21"/>
        </w:rPr>
        <w:t>条款号：27                         修改类型：修改</w:t>
      </w:r>
    </w:p>
    <w:p w14:paraId="297E919E">
      <w:pPr>
        <w:pBdr>
          <w:bottom w:val="single" w:color="auto" w:sz="6" w:space="1"/>
        </w:pBdr>
        <w:spacing w:line="360" w:lineRule="auto"/>
        <w:ind w:firstLine="420" w:firstLineChars="200"/>
        <w:rPr>
          <w:rFonts w:ascii="宋体" w:hAnsi="宋体"/>
          <w:szCs w:val="21"/>
        </w:rPr>
      </w:pPr>
      <w:r>
        <w:rPr>
          <w:rFonts w:hint="eastAsia" w:ascii="宋体" w:hAnsi="宋体"/>
          <w:b/>
          <w:szCs w:val="21"/>
        </w:rPr>
        <w:t>原文：</w:t>
      </w:r>
      <w:r>
        <w:rPr>
          <w:rFonts w:hint="eastAsia" w:ascii="宋体" w:hAnsi="宋体"/>
          <w:szCs w:val="21"/>
        </w:rPr>
        <w:t>27．中标通知书</w:t>
      </w:r>
    </w:p>
    <w:p w14:paraId="77A514B1">
      <w:pPr>
        <w:pBdr>
          <w:bottom w:val="single" w:color="auto" w:sz="6" w:space="1"/>
        </w:pBdr>
        <w:spacing w:line="360" w:lineRule="auto"/>
        <w:ind w:firstLine="420" w:firstLineChars="200"/>
        <w:rPr>
          <w:rFonts w:ascii="宋体" w:hAnsi="宋体"/>
          <w:szCs w:val="21"/>
          <w:u w:val="single"/>
        </w:rPr>
      </w:pPr>
      <w:r>
        <w:rPr>
          <w:rFonts w:hint="eastAsia" w:ascii="宋体" w:hAnsi="宋体"/>
          <w:szCs w:val="21"/>
        </w:rPr>
        <w:t>27.1招标人将在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317B048">
      <w:pPr>
        <w:pBdr>
          <w:bottom w:val="single" w:color="auto" w:sz="6" w:space="1"/>
        </w:pBdr>
        <w:spacing w:line="360" w:lineRule="auto"/>
        <w:ind w:firstLine="420" w:firstLineChars="200"/>
        <w:rPr>
          <w:rFonts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0ED275E1">
      <w:pPr>
        <w:pBdr>
          <w:bottom w:val="single" w:color="auto" w:sz="6" w:space="1"/>
        </w:pBdr>
        <w:spacing w:line="360" w:lineRule="auto"/>
        <w:ind w:firstLine="420" w:firstLineChars="200"/>
        <w:rPr>
          <w:rFonts w:ascii="宋体" w:hAnsi="宋体"/>
          <w:szCs w:val="21"/>
        </w:rPr>
      </w:pPr>
      <w:r>
        <w:rPr>
          <w:rFonts w:hint="eastAsia" w:ascii="宋体" w:hAnsi="宋体"/>
          <w:szCs w:val="21"/>
        </w:rPr>
        <w:t>27.3中标人必须在收到中标通知书后24小时之内以书面形式回复招标人，确认收到。</w:t>
      </w:r>
    </w:p>
    <w:p w14:paraId="3B00E34C">
      <w:pPr>
        <w:pBdr>
          <w:bottom w:val="single" w:color="auto" w:sz="6" w:space="1"/>
        </w:pBdr>
        <w:spacing w:line="360" w:lineRule="auto"/>
        <w:ind w:firstLine="420" w:firstLineChars="200"/>
        <w:rPr>
          <w:rFonts w:ascii="宋体" w:hAnsi="宋体"/>
          <w:szCs w:val="21"/>
        </w:rPr>
      </w:pPr>
      <w:r>
        <w:rPr>
          <w:rFonts w:hint="eastAsia" w:ascii="宋体" w:hAnsi="宋体"/>
          <w:szCs w:val="21"/>
        </w:rPr>
        <w:t>27.4在产生中标候选人后，招标人将中标候选人的投标文件商务部分文件的所有内容（包括人员、业绩、奖项等资料）在交易平台和广东省招标投标监管网公开。</w:t>
      </w:r>
    </w:p>
    <w:p w14:paraId="2C1CBB0B">
      <w:pPr>
        <w:pBdr>
          <w:bottom w:val="single" w:color="auto" w:sz="6" w:space="1"/>
        </w:pBdr>
        <w:spacing w:line="360" w:lineRule="auto"/>
        <w:ind w:firstLine="420" w:firstLineChars="200"/>
        <w:rPr>
          <w:rFonts w:ascii="宋体" w:hAnsi="宋体"/>
          <w:szCs w:val="21"/>
        </w:rPr>
      </w:pPr>
      <w:r>
        <w:rPr>
          <w:rFonts w:hint="eastAsia" w:ascii="宋体" w:hAnsi="宋体"/>
          <w:b/>
          <w:szCs w:val="21"/>
        </w:rPr>
        <w:t>现文：</w:t>
      </w:r>
      <w:r>
        <w:rPr>
          <w:rFonts w:hint="eastAsia" w:ascii="宋体" w:hAnsi="宋体"/>
          <w:szCs w:val="21"/>
        </w:rPr>
        <w:t>27．中标通知书</w:t>
      </w:r>
    </w:p>
    <w:p w14:paraId="65406611">
      <w:pPr>
        <w:pBdr>
          <w:bottom w:val="single" w:color="auto" w:sz="6" w:space="1"/>
        </w:pBdr>
        <w:spacing w:line="360" w:lineRule="auto"/>
        <w:ind w:firstLine="420" w:firstLineChars="200"/>
        <w:rPr>
          <w:rFonts w:ascii="宋体" w:hAnsi="宋体"/>
          <w:szCs w:val="21"/>
          <w:u w:val="single"/>
        </w:rPr>
      </w:pPr>
      <w:r>
        <w:rPr>
          <w:rFonts w:hint="eastAsia" w:ascii="宋体" w:hAnsi="宋体"/>
          <w:szCs w:val="21"/>
        </w:rPr>
        <w:t>27.1招标人将在</w:t>
      </w:r>
      <w:r>
        <w:rPr>
          <w:rFonts w:hint="eastAsia"/>
          <w:szCs w:val="21"/>
          <w:u w:val="single"/>
        </w:rPr>
        <w:t>广州公共资源交易中心</w:t>
      </w:r>
      <w:r>
        <w:rPr>
          <w:rFonts w:hint="eastAsia" w:ascii="宋体" w:hAnsi="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298888B">
      <w:pPr>
        <w:pBdr>
          <w:bottom w:val="single" w:color="auto" w:sz="6" w:space="1"/>
        </w:pBdr>
        <w:spacing w:line="360" w:lineRule="auto"/>
        <w:ind w:firstLine="420" w:firstLineChars="200"/>
        <w:rPr>
          <w:rFonts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60BB2BB0">
      <w:pPr>
        <w:pBdr>
          <w:bottom w:val="single" w:color="auto" w:sz="6" w:space="1"/>
        </w:pBdr>
        <w:spacing w:line="360" w:lineRule="auto"/>
        <w:ind w:firstLine="420" w:firstLineChars="200"/>
        <w:rPr>
          <w:rFonts w:ascii="宋体" w:hAnsi="宋体"/>
          <w:szCs w:val="21"/>
        </w:rPr>
      </w:pPr>
      <w:r>
        <w:rPr>
          <w:rFonts w:hint="eastAsia" w:ascii="宋体" w:hAnsi="宋体"/>
          <w:szCs w:val="21"/>
        </w:rPr>
        <w:t>27.3</w:t>
      </w:r>
      <w:r>
        <w:rPr>
          <w:rFonts w:hint="eastAsia" w:ascii="宋体" w:hAnsi="宋体"/>
          <w:szCs w:val="21"/>
          <w:u w:val="single"/>
        </w:rPr>
        <w:t>中标人自行于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0787EE0F">
      <w:pPr>
        <w:pBdr>
          <w:bottom w:val="single" w:color="auto" w:sz="6" w:space="1"/>
        </w:pBdr>
        <w:spacing w:line="360" w:lineRule="auto"/>
        <w:ind w:firstLine="420" w:firstLineChars="200"/>
        <w:rPr>
          <w:rFonts w:ascii="宋体" w:hAnsi="宋体"/>
          <w:szCs w:val="21"/>
        </w:rPr>
      </w:pPr>
      <w:r>
        <w:rPr>
          <w:rFonts w:hint="eastAsia" w:ascii="宋体" w:hAnsi="宋体"/>
          <w:szCs w:val="21"/>
        </w:rPr>
        <w:t>27.4在产生中标候选人后，招标人将中标候选人的投标文件商务部分文件的人员、业绩、奖项等资料在</w:t>
      </w:r>
      <w:r>
        <w:rPr>
          <w:rFonts w:hint="eastAsia"/>
          <w:szCs w:val="21"/>
          <w:u w:val="single"/>
        </w:rPr>
        <w:t>广州公共资源交易中心</w:t>
      </w:r>
      <w:r>
        <w:rPr>
          <w:rFonts w:hint="eastAsia" w:ascii="宋体" w:hAnsi="宋体"/>
          <w:szCs w:val="21"/>
        </w:rPr>
        <w:t>交易平台和广东省招标投标监管网公开。</w:t>
      </w:r>
    </w:p>
    <w:p w14:paraId="04C4773D">
      <w:pPr>
        <w:pBdr>
          <w:bottom w:val="single" w:color="auto" w:sz="6" w:space="1"/>
        </w:pBdr>
        <w:spacing w:line="360" w:lineRule="auto"/>
        <w:ind w:firstLine="420" w:firstLineChars="200"/>
        <w:rPr>
          <w:rFonts w:ascii="宋体" w:hAnsi="宋体"/>
          <w:szCs w:val="21"/>
          <w:u w:val="single"/>
        </w:rPr>
      </w:pPr>
      <w:r>
        <w:rPr>
          <w:rFonts w:ascii="宋体" w:hAnsi="宋体"/>
          <w:b/>
          <w:bCs/>
          <w:szCs w:val="21"/>
          <w:u w:val="single"/>
        </w:rPr>
        <w:t>27.5</w:t>
      </w:r>
      <w:r>
        <w:rPr>
          <w:rFonts w:hint="eastAsia" w:ascii="宋体" w:hAnsi="宋体"/>
          <w:szCs w:val="21"/>
          <w:u w:val="single"/>
        </w:rPr>
        <w:t>中标人在签订合同前需向招标人另行提供与投标递交的电子标书一致的纸质投标文件（含投标人须知</w:t>
      </w:r>
      <w:r>
        <w:rPr>
          <w:rFonts w:ascii="宋体" w:hAnsi="宋体"/>
          <w:szCs w:val="21"/>
          <w:u w:val="single"/>
        </w:rPr>
        <w:t>11.3列表明细包含的所有工程量清单报价表）2份</w:t>
      </w:r>
      <w:r>
        <w:rPr>
          <w:rFonts w:hint="eastAsia" w:ascii="宋体" w:hAnsi="宋体"/>
          <w:szCs w:val="21"/>
          <w:u w:val="single"/>
        </w:rPr>
        <w:t>及电子文件</w:t>
      </w:r>
      <w:r>
        <w:rPr>
          <w:rFonts w:ascii="宋体" w:hAnsi="宋体"/>
          <w:szCs w:val="21"/>
          <w:u w:val="single"/>
        </w:rPr>
        <w:t xml:space="preserve">1份（不用生成投标书；包括用Microsoft Excel </w:t>
      </w:r>
      <w:r>
        <w:rPr>
          <w:rFonts w:hint="eastAsia" w:ascii="宋体" w:hAnsi="宋体"/>
          <w:szCs w:val="21"/>
          <w:u w:val="single"/>
        </w:rPr>
        <w:t>软件或广州公共资源交易中心提供的投标书制作软件制作的工程量清单报价表和单价分析表，用</w:t>
      </w:r>
      <w:r>
        <w:rPr>
          <w:rFonts w:ascii="宋体" w:hAnsi="宋体"/>
          <w:szCs w:val="21"/>
          <w:u w:val="single"/>
        </w:rPr>
        <w:t xml:space="preserve"> Microsoft Word </w:t>
      </w:r>
      <w:r>
        <w:rPr>
          <w:rFonts w:hint="eastAsia" w:ascii="宋体" w:hAnsi="宋体"/>
          <w:szCs w:val="21"/>
          <w:u w:val="single"/>
        </w:rPr>
        <w:t>软件或广州公共资源交易中心提供的投标书制作软件制作的经济投标文件其他部分。电子文件介质使用</w:t>
      </w:r>
      <w:r>
        <w:rPr>
          <w:rFonts w:ascii="宋体" w:hAnsi="宋体"/>
          <w:szCs w:val="21"/>
          <w:u w:val="single"/>
        </w:rPr>
        <w:t xml:space="preserve">CD-R </w:t>
      </w:r>
      <w:r>
        <w:rPr>
          <w:rFonts w:hint="eastAsia" w:ascii="宋体" w:hAnsi="宋体"/>
          <w:szCs w:val="21"/>
          <w:u w:val="single"/>
        </w:rPr>
        <w:t>光盘或U盘，所有电子文件不能采用压缩处理）。</w:t>
      </w:r>
    </w:p>
    <w:p w14:paraId="001F2513">
      <w:pPr>
        <w:spacing w:line="360" w:lineRule="auto"/>
        <w:ind w:firstLine="420" w:firstLineChars="200"/>
        <w:rPr>
          <w:rFonts w:ascii="宋体" w:hAnsi="宋体" w:cs="宋体"/>
          <w:b/>
          <w:szCs w:val="21"/>
        </w:rPr>
      </w:pPr>
      <w:r>
        <w:rPr>
          <w:rFonts w:hint="eastAsia" w:ascii="宋体" w:hAnsi="宋体" w:cs="宋体"/>
          <w:b/>
          <w:szCs w:val="21"/>
        </w:rPr>
        <w:t>条款号：28.</w:t>
      </w:r>
      <w:r>
        <w:rPr>
          <w:rFonts w:ascii="宋体" w:hAnsi="宋体" w:cs="宋体"/>
          <w:b/>
          <w:szCs w:val="21"/>
        </w:rPr>
        <w:t>2</w:t>
      </w:r>
      <w:r>
        <w:rPr>
          <w:rFonts w:hint="eastAsia" w:ascii="宋体" w:hAnsi="宋体" w:cs="宋体"/>
          <w:b/>
          <w:szCs w:val="21"/>
        </w:rPr>
        <w:t xml:space="preserve">                       修改类型：修改</w:t>
      </w:r>
    </w:p>
    <w:p w14:paraId="45DDE913">
      <w:pPr>
        <w:spacing w:line="360" w:lineRule="auto"/>
        <w:ind w:firstLine="420" w:firstLineChars="200"/>
        <w:rPr>
          <w:rFonts w:ascii="宋体" w:hAnsi="宋体" w:cs="宋体"/>
          <w:szCs w:val="21"/>
        </w:rPr>
      </w:pPr>
      <w:r>
        <w:rPr>
          <w:rFonts w:hint="eastAsia" w:ascii="宋体" w:hAnsi="宋体" w:cs="宋体"/>
          <w:b/>
          <w:szCs w:val="21"/>
        </w:rPr>
        <w:t>原文：28.2</w:t>
      </w:r>
      <w:r>
        <w:rPr>
          <w:rFonts w:hint="eastAsia" w:ascii="宋体" w:hAnsi="宋体" w:cs="宋体"/>
          <w:szCs w:val="21"/>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D4346F5">
      <w:pPr>
        <w:pBdr>
          <w:bottom w:val="single" w:color="auto" w:sz="6" w:space="1"/>
        </w:pBdr>
        <w:spacing w:line="360" w:lineRule="auto"/>
        <w:ind w:firstLine="420" w:firstLineChars="200"/>
        <w:rPr>
          <w:rFonts w:ascii="宋体" w:hAnsi="宋体"/>
          <w:szCs w:val="21"/>
          <w:u w:val="single"/>
        </w:rPr>
      </w:pPr>
      <w:r>
        <w:rPr>
          <w:rFonts w:hint="eastAsia" w:ascii="宋体" w:hAnsi="宋体" w:cs="宋体"/>
          <w:b/>
          <w:szCs w:val="21"/>
        </w:rPr>
        <w:t>现文：28.2</w:t>
      </w:r>
      <w:r>
        <w:rPr>
          <w:rFonts w:hint="eastAsia" w:ascii="宋体" w:hAnsi="宋体" w:cs="宋体"/>
          <w:szCs w:val="21"/>
        </w:rPr>
        <w:t>中标通知书发出之日起30日后，中标人未按上款的规定与招标人订立合同，招标人将解除中标通知书，</w:t>
      </w:r>
      <w:r>
        <w:rPr>
          <w:rFonts w:hint="eastAsia" w:ascii="宋体" w:hAnsi="宋体" w:cs="宋体"/>
          <w:szCs w:val="21"/>
          <w:u w:val="single"/>
        </w:rPr>
        <w:t>且依法承担相应法律责任。原中标人给招标人造成的损失，应当予以赔偿。原中标人有异议的，可以向人民法院起诉。</w:t>
      </w:r>
    </w:p>
    <w:p w14:paraId="4906110D">
      <w:pPr>
        <w:spacing w:line="360" w:lineRule="auto"/>
        <w:ind w:firstLine="420" w:firstLineChars="200"/>
        <w:rPr>
          <w:rFonts w:ascii="宋体" w:hAnsi="宋体" w:cs="宋体"/>
          <w:b/>
          <w:szCs w:val="21"/>
        </w:rPr>
      </w:pPr>
      <w:r>
        <w:rPr>
          <w:rFonts w:hint="eastAsia" w:ascii="宋体" w:hAnsi="宋体" w:cs="宋体"/>
          <w:b/>
          <w:szCs w:val="21"/>
        </w:rPr>
        <w:t>条款号：28.4                       修改类型：修改</w:t>
      </w:r>
    </w:p>
    <w:p w14:paraId="08C8F6DE">
      <w:pPr>
        <w:spacing w:line="360" w:lineRule="auto"/>
        <w:ind w:firstLine="420"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28.4招标人支付工程款时，中标人应按规定开具发票。</w:t>
      </w:r>
    </w:p>
    <w:p w14:paraId="20B35FA4">
      <w:pPr>
        <w:pBdr>
          <w:bottom w:val="single" w:color="auto" w:sz="6" w:space="1"/>
        </w:pBdr>
        <w:spacing w:line="360" w:lineRule="auto"/>
        <w:ind w:firstLine="420" w:firstLineChars="200"/>
        <w:rPr>
          <w:rFonts w:ascii="宋体" w:hAnsi="宋体" w:cs="宋体"/>
          <w:bCs/>
          <w:szCs w:val="21"/>
        </w:rPr>
      </w:pPr>
      <w:r>
        <w:rPr>
          <w:rFonts w:hint="eastAsia" w:ascii="宋体" w:hAnsi="宋体" w:cs="宋体"/>
          <w:b/>
          <w:szCs w:val="21"/>
        </w:rPr>
        <w:t>现文：</w:t>
      </w:r>
      <w:r>
        <w:rPr>
          <w:rFonts w:hint="eastAsia" w:ascii="宋体" w:hAnsi="宋体" w:cs="宋体"/>
          <w:bCs/>
          <w:szCs w:val="21"/>
        </w:rPr>
        <w:t>28.4招标人支付工程款时，中标人应</w:t>
      </w:r>
      <w:r>
        <w:rPr>
          <w:rFonts w:hint="eastAsia" w:ascii="宋体" w:hAnsi="宋体" w:cs="宋体"/>
          <w:szCs w:val="21"/>
        </w:rPr>
        <w:t>按规定开具</w:t>
      </w:r>
      <w:r>
        <w:rPr>
          <w:rFonts w:hint="eastAsia" w:ascii="宋体" w:hAnsi="宋体" w:cs="宋体"/>
          <w:bCs/>
          <w:szCs w:val="21"/>
          <w:u w:val="single"/>
        </w:rPr>
        <w:t>符合国家税务相关部门要求的</w:t>
      </w:r>
      <w:r>
        <w:rPr>
          <w:rFonts w:hint="eastAsia" w:ascii="宋体" w:hAnsi="宋体" w:cs="宋体"/>
          <w:bCs/>
          <w:szCs w:val="21"/>
        </w:rPr>
        <w:t>发票。</w:t>
      </w:r>
    </w:p>
    <w:p w14:paraId="1C68EAE0">
      <w:pPr>
        <w:spacing w:line="276" w:lineRule="auto"/>
        <w:ind w:firstLine="420" w:firstLineChars="200"/>
        <w:rPr>
          <w:rFonts w:ascii="宋体" w:hAnsi="宋体" w:cs="宋体"/>
          <w:b/>
          <w:szCs w:val="21"/>
        </w:rPr>
      </w:pPr>
      <w:r>
        <w:rPr>
          <w:rFonts w:hint="eastAsia" w:ascii="宋体" w:hAnsi="宋体" w:cs="宋体"/>
          <w:b/>
          <w:szCs w:val="21"/>
        </w:rPr>
        <w:t>条款号：</w:t>
      </w:r>
      <w:r>
        <w:rPr>
          <w:rFonts w:ascii="宋体" w:hAnsi="宋体" w:cs="宋体"/>
          <w:b/>
          <w:szCs w:val="21"/>
        </w:rPr>
        <w:t>29</w:t>
      </w:r>
      <w:r>
        <w:rPr>
          <w:rFonts w:hint="eastAsia" w:ascii="宋体" w:hAnsi="宋体" w:cs="宋体"/>
          <w:b/>
          <w:szCs w:val="21"/>
        </w:rPr>
        <w:t xml:space="preserve">                       修改类型：修改</w:t>
      </w:r>
    </w:p>
    <w:p w14:paraId="0007541E">
      <w:pPr>
        <w:spacing w:line="360" w:lineRule="auto"/>
        <w:ind w:firstLine="420" w:firstLineChars="200"/>
        <w:rPr>
          <w:rFonts w:ascii="宋体" w:hAnsi="宋体" w:cs="宋体"/>
          <w:b/>
          <w:szCs w:val="21"/>
        </w:rPr>
      </w:pPr>
      <w:r>
        <w:rPr>
          <w:rFonts w:hint="eastAsia" w:ascii="宋体" w:hAnsi="宋体" w:cs="宋体"/>
          <w:b/>
          <w:szCs w:val="21"/>
        </w:rPr>
        <w:t>原文：29．履约担保</w:t>
      </w:r>
    </w:p>
    <w:p w14:paraId="3432B3FA">
      <w:pPr>
        <w:spacing w:line="360" w:lineRule="auto"/>
        <w:ind w:firstLine="420" w:firstLineChars="200"/>
        <w:rPr>
          <w:rFonts w:ascii="宋体" w:hAnsi="宋体" w:cs="宋体"/>
          <w:szCs w:val="21"/>
        </w:rPr>
      </w:pPr>
      <w:r>
        <w:rPr>
          <w:rFonts w:hint="eastAsia" w:ascii="宋体" w:hAnsi="宋体" w:cs="宋体"/>
          <w:b/>
          <w:szCs w:val="21"/>
        </w:rPr>
        <w:t xml:space="preserve">29.1 </w:t>
      </w:r>
      <w:r>
        <w:rPr>
          <w:rFonts w:hint="eastAsia" w:ascii="宋体" w:hAnsi="宋体" w:cs="宋体"/>
          <w:szCs w:val="21"/>
        </w:rPr>
        <w:t>在收到中标通知书后的15日内，中标人应按本须知前附表第20项的规定向招标人提交履约担保。</w:t>
      </w:r>
    </w:p>
    <w:p w14:paraId="182F56B0">
      <w:pPr>
        <w:spacing w:line="360" w:lineRule="auto"/>
        <w:ind w:firstLine="420" w:firstLineChars="200"/>
        <w:rPr>
          <w:rFonts w:ascii="宋体"/>
          <w:sz w:val="24"/>
        </w:rPr>
      </w:pPr>
      <w:r>
        <w:rPr>
          <w:rFonts w:hint="eastAsia" w:ascii="宋体" w:hAnsi="宋体" w:cs="宋体"/>
          <w:b/>
          <w:szCs w:val="21"/>
        </w:rPr>
        <w:t>29.2</w:t>
      </w:r>
      <w:r>
        <w:rPr>
          <w:rFonts w:hint="eastAsia" w:ascii="宋体" w:hAnsi="宋体" w:cs="宋体"/>
          <w:szCs w:val="21"/>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B1D6F62">
      <w:pPr>
        <w:snapToGrid w:val="0"/>
        <w:spacing w:line="360" w:lineRule="auto"/>
        <w:ind w:firstLine="420" w:firstLineChars="200"/>
        <w:rPr>
          <w:rFonts w:ascii="宋体" w:hAnsi="宋体" w:cs="宋体"/>
          <w:b/>
          <w:szCs w:val="21"/>
        </w:rPr>
      </w:pPr>
      <w:r>
        <w:rPr>
          <w:rFonts w:hint="eastAsia" w:ascii="宋体" w:hAnsi="宋体" w:cs="宋体"/>
          <w:b/>
          <w:szCs w:val="21"/>
        </w:rPr>
        <w:t>现文：29．履约担保</w:t>
      </w:r>
    </w:p>
    <w:p w14:paraId="6346ED73">
      <w:pPr>
        <w:snapToGrid w:val="0"/>
        <w:spacing w:line="360" w:lineRule="auto"/>
        <w:ind w:firstLine="420" w:firstLineChars="200"/>
        <w:rPr>
          <w:rFonts w:ascii="宋体" w:hAnsi="宋体" w:cs="宋体"/>
          <w:szCs w:val="21"/>
        </w:rPr>
      </w:pPr>
      <w:r>
        <w:rPr>
          <w:rFonts w:hint="eastAsia" w:ascii="宋体" w:hAnsi="宋体" w:cs="宋体"/>
          <w:b/>
          <w:szCs w:val="21"/>
        </w:rPr>
        <w:t xml:space="preserve">29.1 </w:t>
      </w:r>
      <w:r>
        <w:rPr>
          <w:rFonts w:hint="eastAsia" w:ascii="宋体" w:hAnsi="宋体" w:cs="宋体"/>
          <w:szCs w:val="21"/>
        </w:rPr>
        <w:t>中标人应按本须知前附表第20项的规定向招标人提交履约担保</w:t>
      </w:r>
      <w:r>
        <w:rPr>
          <w:rFonts w:hint="eastAsia" w:ascii="宋体" w:hAnsi="宋体" w:cs="宋体"/>
          <w:szCs w:val="21"/>
          <w:lang w:eastAsia="zh-CN"/>
        </w:rPr>
        <w:t>，</w:t>
      </w:r>
      <w:r>
        <w:rPr>
          <w:rFonts w:hint="eastAsia" w:ascii="宋体" w:hAnsi="宋体" w:cs="宋体"/>
          <w:szCs w:val="21"/>
          <w:lang w:val="en-US" w:eastAsia="zh-CN"/>
        </w:rPr>
        <w:t>具体以合同约定为准</w:t>
      </w:r>
      <w:r>
        <w:rPr>
          <w:rFonts w:hint="eastAsia" w:ascii="宋体" w:hAnsi="宋体" w:cs="宋体"/>
          <w:szCs w:val="21"/>
        </w:rPr>
        <w:t>。</w:t>
      </w:r>
    </w:p>
    <w:p w14:paraId="33102F84">
      <w:pPr>
        <w:pBdr>
          <w:bottom w:val="single" w:color="auto" w:sz="6" w:space="1"/>
        </w:pBdr>
        <w:spacing w:line="360" w:lineRule="auto"/>
        <w:ind w:firstLine="420" w:firstLineChars="200"/>
        <w:rPr>
          <w:rFonts w:ascii="宋体" w:hAnsi="宋体" w:cs="宋体"/>
          <w:bCs/>
          <w:szCs w:val="21"/>
          <w:u w:val="single"/>
        </w:rPr>
      </w:pPr>
      <w:r>
        <w:rPr>
          <w:rFonts w:hint="eastAsia" w:ascii="宋体" w:hAnsi="宋体" w:cs="宋体"/>
          <w:b/>
          <w:szCs w:val="21"/>
        </w:rPr>
        <w:t>29.2</w:t>
      </w:r>
      <w:r>
        <w:rPr>
          <w:rFonts w:hint="eastAsia" w:ascii="宋体" w:hAnsi="宋体" w:cs="宋体"/>
          <w:szCs w:val="21"/>
        </w:rPr>
        <w:t>中标人未按上款的规定提交履约担保，招标人将解除中标通知书</w:t>
      </w:r>
      <w:r>
        <w:rPr>
          <w:rFonts w:hint="eastAsia" w:ascii="宋体" w:hAnsi="宋体" w:cs="宋体"/>
          <w:szCs w:val="21"/>
          <w:u w:val="single"/>
        </w:rPr>
        <w:t>，且依法承担相应法律责任。原中标人给招标人造成的损失，应当予以赔偿。原中标人有异议的，可以向人民法院起诉。</w:t>
      </w:r>
      <w:r>
        <w:rPr>
          <w:rFonts w:hint="eastAsia" w:ascii="宋体" w:hAnsi="宋体" w:cs="宋体"/>
          <w:szCs w:val="21"/>
          <w:lang w:val="en-US" w:eastAsia="zh-CN"/>
        </w:rPr>
        <w:t>具体以合同约定为准。</w:t>
      </w:r>
    </w:p>
    <w:p w14:paraId="0EFBB386">
      <w:pPr>
        <w:adjustRightInd w:val="0"/>
        <w:spacing w:line="400" w:lineRule="exact"/>
        <w:ind w:firstLine="470" w:firstLineChars="224"/>
        <w:textAlignment w:val="baseline"/>
        <w:rPr>
          <w:rFonts w:ascii="宋体" w:hAnsi="宋体" w:cs="宋体"/>
          <w:b/>
          <w:szCs w:val="21"/>
        </w:rPr>
      </w:pPr>
      <w:r>
        <w:rPr>
          <w:rFonts w:hint="eastAsia" w:ascii="宋体" w:hAnsi="宋体" w:cs="宋体"/>
          <w:b/>
          <w:szCs w:val="21"/>
        </w:rPr>
        <w:t xml:space="preserve">条款号：30.1             </w:t>
      </w:r>
      <w:r>
        <w:rPr>
          <w:rFonts w:ascii="宋体" w:hAnsi="宋体" w:cs="宋体"/>
          <w:b/>
          <w:szCs w:val="21"/>
        </w:rPr>
        <w:t xml:space="preserve">         </w:t>
      </w:r>
      <w:r>
        <w:rPr>
          <w:rFonts w:hint="eastAsia" w:ascii="宋体" w:hAnsi="宋体" w:cs="宋体"/>
          <w:b/>
          <w:szCs w:val="21"/>
        </w:rPr>
        <w:t>修改类型：修改</w:t>
      </w:r>
    </w:p>
    <w:p w14:paraId="6922C39D">
      <w:pPr>
        <w:adjustRightInd w:val="0"/>
        <w:spacing w:line="400" w:lineRule="exact"/>
        <w:ind w:firstLine="470" w:firstLineChars="224"/>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30.1在合同双方全权代表在合同协议书上签字，并分别加盖双方单位的公章后，合同正式生效。</w:t>
      </w:r>
    </w:p>
    <w:p w14:paraId="75B7571E">
      <w:pPr>
        <w:pBdr>
          <w:bottom w:val="single" w:color="auto" w:sz="6" w:space="1"/>
        </w:pBdr>
        <w:adjustRightInd w:val="0"/>
        <w:spacing w:line="400" w:lineRule="exact"/>
        <w:ind w:firstLine="422" w:firstLineChars="201"/>
        <w:textAlignment w:val="baseline"/>
        <w:rPr>
          <w:rFonts w:ascii="宋体" w:hAnsi="宋体" w:cs="宋体"/>
          <w:szCs w:val="21"/>
          <w:u w:val="single"/>
        </w:rPr>
      </w:pPr>
      <w:r>
        <w:rPr>
          <w:rFonts w:hint="eastAsia" w:ascii="宋体" w:hAnsi="宋体" w:cs="宋体"/>
          <w:b/>
          <w:szCs w:val="21"/>
        </w:rPr>
        <w:t>现文：</w:t>
      </w:r>
      <w:r>
        <w:rPr>
          <w:rFonts w:hint="eastAsia" w:ascii="宋体" w:hAnsi="宋体" w:cs="宋体"/>
          <w:szCs w:val="21"/>
        </w:rPr>
        <w:t>30.1在合同双方全权代表在合同协议书上签字，并分别加盖双方单位的公章</w:t>
      </w:r>
      <w:r>
        <w:rPr>
          <w:rFonts w:hint="eastAsia" w:ascii="宋体" w:hAnsi="宋体" w:cs="宋体"/>
          <w:szCs w:val="21"/>
          <w:u w:val="single"/>
        </w:rPr>
        <w:t>且承包人提交履约担保后，合同正式生效。</w:t>
      </w:r>
    </w:p>
    <w:p w14:paraId="1596081F">
      <w:pPr>
        <w:spacing w:line="360" w:lineRule="auto"/>
        <w:ind w:firstLine="210" w:firstLineChars="100"/>
        <w:rPr>
          <w:b/>
          <w:szCs w:val="21"/>
        </w:rPr>
      </w:pPr>
      <w:r>
        <w:rPr>
          <w:rFonts w:hint="eastAsia"/>
          <w:b/>
          <w:szCs w:val="21"/>
        </w:rPr>
        <w:t>注：以上修改，仅限于本范本中有可供选择条款的情形。</w:t>
      </w:r>
    </w:p>
    <w:p w14:paraId="37C2483B">
      <w:pPr>
        <w:spacing w:line="360" w:lineRule="auto"/>
      </w:pPr>
      <w:r>
        <w:rPr>
          <w:rFonts w:hint="eastAsia"/>
          <w:b/>
          <w:szCs w:val="21"/>
        </w:rPr>
        <w:t>（以下无正文）</w:t>
      </w:r>
    </w:p>
    <w:p w14:paraId="3359D767">
      <w:pPr>
        <w:pStyle w:val="7"/>
        <w:rPr>
          <w:color w:val="auto"/>
        </w:rPr>
      </w:pPr>
      <w:r>
        <w:rPr>
          <w:color w:val="auto"/>
        </w:rPr>
        <w:br w:type="page"/>
      </w:r>
      <w:bookmarkStart w:id="8" w:name="_Toc2272548"/>
      <w:r>
        <w:rPr>
          <w:rFonts w:hint="eastAsia"/>
          <w:color w:val="auto"/>
        </w:rPr>
        <w:t>三、投标须知通用条款</w:t>
      </w:r>
      <w:bookmarkEnd w:id="8"/>
    </w:p>
    <w:p w14:paraId="18A94756">
      <w:pPr>
        <w:pStyle w:val="9"/>
        <w:spacing w:before="156" w:after="156"/>
      </w:pPr>
      <w:bookmarkStart w:id="9" w:name="_Toc2272549"/>
      <w:r>
        <w:rPr>
          <w:rFonts w:hint="eastAsia"/>
        </w:rPr>
        <w:t>（一）总则</w:t>
      </w:r>
      <w:bookmarkEnd w:id="9"/>
    </w:p>
    <w:p w14:paraId="31227B92">
      <w:pPr>
        <w:pStyle w:val="5"/>
        <w:spacing w:after="0" w:line="360" w:lineRule="auto"/>
        <w:ind w:firstLine="480" w:firstLineChars="200"/>
        <w:rPr>
          <w:rFonts w:ascii="宋体" w:hAnsi="宋体" w:eastAsia="宋体"/>
          <w:b/>
          <w:bCs/>
          <w:sz w:val="24"/>
        </w:rPr>
      </w:pPr>
      <w:r>
        <w:rPr>
          <w:rFonts w:ascii="宋体" w:hAnsi="宋体" w:eastAsia="宋体"/>
          <w:b/>
          <w:bCs/>
          <w:sz w:val="24"/>
        </w:rPr>
        <w:t>1</w:t>
      </w:r>
      <w:r>
        <w:rPr>
          <w:rFonts w:hint="eastAsia" w:ascii="宋体" w:hAnsi="宋体" w:eastAsia="宋体"/>
          <w:b/>
          <w:bCs/>
          <w:sz w:val="24"/>
        </w:rPr>
        <w:t>、定义</w:t>
      </w:r>
    </w:p>
    <w:p w14:paraId="12EB54E7">
      <w:pPr>
        <w:pStyle w:val="5"/>
        <w:spacing w:after="0" w:line="360" w:lineRule="auto"/>
        <w:ind w:firstLine="480" w:firstLineChars="200"/>
        <w:rPr>
          <w:rFonts w:ascii="宋体" w:hAnsi="宋体" w:eastAsia="宋体"/>
          <w:b/>
          <w:bCs/>
          <w:sz w:val="24"/>
        </w:rPr>
      </w:pPr>
      <w:r>
        <w:rPr>
          <w:rFonts w:hint="eastAsia" w:ascii="宋体" w:hAnsi="宋体" w:eastAsia="宋体"/>
          <w:sz w:val="24"/>
        </w:rPr>
        <w:t>本招标文件使用的下列词语具有如下规定的意义：</w:t>
      </w:r>
    </w:p>
    <w:p w14:paraId="6924D29F">
      <w:pPr>
        <w:pStyle w:val="5"/>
        <w:spacing w:after="0" w:line="360" w:lineRule="auto"/>
        <w:ind w:firstLine="480" w:firstLineChars="200"/>
        <w:rPr>
          <w:rFonts w:ascii="宋体" w:hAnsi="宋体" w:eastAsia="宋体"/>
          <w:b/>
          <w:bCs/>
          <w:sz w:val="24"/>
          <w:u w:val="single"/>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）“招标人”（即发包人）、“项目建设管理单位”（或称“项目代建单位”）、“招标代理”、“设计单位”、“监理单位”均已在投标须知前附表中列明。</w:t>
      </w:r>
    </w:p>
    <w:p w14:paraId="44B0FA26">
      <w:pPr>
        <w:pStyle w:val="5"/>
        <w:spacing w:after="0" w:line="360" w:lineRule="auto"/>
        <w:ind w:firstLine="480" w:firstLineChars="200"/>
        <w:rPr>
          <w:rFonts w:ascii="宋体" w:hAnsi="宋体" w:eastAsia="宋体"/>
          <w:sz w:val="24"/>
          <w:u w:val="single"/>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）“投标人”指向招标人提交投标文件的当事人。</w:t>
      </w:r>
      <w:r>
        <w:rPr>
          <w:rFonts w:ascii="宋体" w:hAnsi="宋体" w:eastAsia="宋体"/>
          <w:sz w:val="24"/>
        </w:rPr>
        <w:t xml:space="preserve">   </w:t>
      </w:r>
    </w:p>
    <w:p w14:paraId="54795C38">
      <w:pPr>
        <w:pStyle w:val="5"/>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）“承包人”指其投标被招标人接受并与其签订承包合同的当事人。</w:t>
      </w:r>
    </w:p>
    <w:p w14:paraId="4ED3B712">
      <w:pPr>
        <w:pStyle w:val="5"/>
        <w:spacing w:after="0" w:line="360" w:lineRule="auto"/>
        <w:ind w:firstLine="480" w:firstLineChars="200"/>
        <w:rPr>
          <w:rFonts w:ascii="宋体" w:hAnsi="宋体" w:eastAsia="宋体"/>
          <w:sz w:val="24"/>
          <w:u w:val="single"/>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）“招标文件”指由招标代理发出的本文件（包括全部章节、附件）及招标答疑会会议纪要和</w:t>
      </w:r>
      <w:r>
        <w:rPr>
          <w:rFonts w:hint="eastAsia" w:ascii="宋体" w:hAnsi="宋体" w:eastAsia="宋体"/>
          <w:bCs/>
          <w:sz w:val="24"/>
        </w:rPr>
        <w:t>招标文件的澄清与修改</w:t>
      </w:r>
      <w:r>
        <w:rPr>
          <w:rFonts w:hint="eastAsia" w:ascii="宋体" w:hAnsi="宋体" w:eastAsia="宋体"/>
          <w:sz w:val="24"/>
        </w:rPr>
        <w:t>文件。</w:t>
      </w:r>
    </w:p>
    <w:p w14:paraId="2B230881">
      <w:pPr>
        <w:pStyle w:val="5"/>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）“投标文件”指投标人根据本项目招标文件向招标人提交的全部文件。</w:t>
      </w:r>
    </w:p>
    <w:p w14:paraId="7A0A03F8">
      <w:pPr>
        <w:pStyle w:val="5"/>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6</w:t>
      </w:r>
      <w:r>
        <w:rPr>
          <w:rFonts w:hint="eastAsia" w:ascii="宋体" w:hAnsi="宋体" w:eastAsia="宋体"/>
          <w:sz w:val="24"/>
        </w:rPr>
        <w:t>）“书面形式”指打字或印刷的文件和数据电文（包括电报、电传、传真、电子数据交换和电子邮件）。</w:t>
      </w:r>
    </w:p>
    <w:p w14:paraId="6D472964">
      <w:pPr>
        <w:spacing w:line="360" w:lineRule="auto"/>
        <w:ind w:firstLine="480" w:firstLineChars="200"/>
        <w:rPr>
          <w:rFonts w:ascii="宋体"/>
          <w:b/>
          <w:sz w:val="24"/>
        </w:rPr>
      </w:pPr>
      <w:r>
        <w:rPr>
          <w:rFonts w:ascii="宋体" w:hAnsi="宋体"/>
          <w:b/>
          <w:sz w:val="24"/>
        </w:rPr>
        <w:t>2</w:t>
      </w:r>
      <w:r>
        <w:rPr>
          <w:rFonts w:hint="eastAsia" w:ascii="宋体" w:hAnsi="宋体"/>
          <w:b/>
          <w:sz w:val="24"/>
        </w:rPr>
        <w:t>、招标说明</w:t>
      </w:r>
    </w:p>
    <w:p w14:paraId="5E0BDB89">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14:paraId="07F1FA81">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14:paraId="6923D145">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14:paraId="1E203CEE">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14:paraId="55CE2969">
      <w:pPr>
        <w:tabs>
          <w:tab w:val="left" w:pos="105"/>
        </w:tabs>
        <w:spacing w:line="360" w:lineRule="auto"/>
        <w:ind w:firstLine="480" w:firstLineChars="200"/>
        <w:rPr>
          <w:rFonts w:ascii="宋体"/>
          <w:b/>
          <w:sz w:val="24"/>
        </w:rPr>
      </w:pPr>
      <w:r>
        <w:rPr>
          <w:rFonts w:ascii="宋体" w:hAnsi="宋体"/>
          <w:b/>
          <w:sz w:val="24"/>
        </w:rPr>
        <w:t>3</w:t>
      </w:r>
      <w:r>
        <w:rPr>
          <w:rFonts w:hint="eastAsia" w:ascii="宋体" w:hAnsi="宋体"/>
          <w:b/>
          <w:sz w:val="24"/>
        </w:rPr>
        <w:t>．资金来源</w:t>
      </w:r>
    </w:p>
    <w:p w14:paraId="61178EC3">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14:paraId="5FCCC513">
      <w:pPr>
        <w:tabs>
          <w:tab w:val="left" w:pos="105"/>
        </w:tabs>
        <w:spacing w:line="360" w:lineRule="auto"/>
        <w:ind w:firstLine="480" w:firstLineChars="200"/>
        <w:rPr>
          <w:rFonts w:ascii="宋体"/>
          <w:b/>
          <w:sz w:val="24"/>
        </w:rPr>
      </w:pPr>
      <w:r>
        <w:rPr>
          <w:rFonts w:ascii="宋体" w:hAnsi="宋体"/>
          <w:b/>
          <w:sz w:val="24"/>
        </w:rPr>
        <w:t>4</w:t>
      </w:r>
      <w:r>
        <w:rPr>
          <w:rFonts w:hint="eastAsia" w:ascii="宋体" w:hAnsi="宋体"/>
          <w:b/>
          <w:sz w:val="24"/>
        </w:rPr>
        <w:t>．合格投标人的条件</w:t>
      </w:r>
    </w:p>
    <w:p w14:paraId="4DB15BDE">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14:paraId="281E380E">
      <w:pPr>
        <w:tabs>
          <w:tab w:val="left" w:pos="105"/>
        </w:tabs>
        <w:spacing w:line="360" w:lineRule="auto"/>
        <w:ind w:firstLine="480" w:firstLineChars="200"/>
        <w:rPr>
          <w:rFonts w:ascii="宋体"/>
          <w:b/>
          <w:sz w:val="24"/>
        </w:rPr>
      </w:pPr>
      <w:r>
        <w:rPr>
          <w:rFonts w:ascii="宋体" w:hAnsi="宋体"/>
          <w:b/>
          <w:sz w:val="24"/>
        </w:rPr>
        <w:t>5</w:t>
      </w:r>
      <w:r>
        <w:rPr>
          <w:rFonts w:hint="eastAsia" w:ascii="宋体" w:hAnsi="宋体"/>
          <w:b/>
          <w:sz w:val="24"/>
        </w:rPr>
        <w:t>．踏勘现场</w:t>
      </w:r>
    </w:p>
    <w:p w14:paraId="2A5933D9">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3B26DF9A">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14:paraId="5D5CF3A1">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51FB5BC7">
      <w:pPr>
        <w:tabs>
          <w:tab w:val="left" w:pos="105"/>
        </w:tabs>
        <w:spacing w:line="360" w:lineRule="auto"/>
        <w:ind w:firstLine="480" w:firstLineChars="200"/>
        <w:rPr>
          <w:rFonts w:ascii="宋体"/>
          <w:b/>
          <w:sz w:val="24"/>
        </w:rPr>
      </w:pPr>
      <w:r>
        <w:rPr>
          <w:rFonts w:ascii="宋体" w:hAnsi="宋体"/>
          <w:b/>
          <w:sz w:val="24"/>
        </w:rPr>
        <w:t>6</w:t>
      </w:r>
      <w:r>
        <w:rPr>
          <w:rFonts w:hint="eastAsia" w:ascii="宋体" w:hAnsi="宋体"/>
          <w:b/>
          <w:sz w:val="24"/>
        </w:rPr>
        <w:t>．投标费用</w:t>
      </w:r>
    </w:p>
    <w:p w14:paraId="32FCB789">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2419DF3C">
      <w:pPr>
        <w:pStyle w:val="9"/>
        <w:spacing w:before="156" w:after="156"/>
      </w:pPr>
      <w:bookmarkStart w:id="10" w:name="_Toc2272550"/>
      <w:r>
        <w:rPr>
          <w:rFonts w:hint="eastAsia"/>
        </w:rPr>
        <w:t>（二）招标文件</w:t>
      </w:r>
      <w:bookmarkEnd w:id="10"/>
    </w:p>
    <w:p w14:paraId="0F95B9D2">
      <w:pPr>
        <w:tabs>
          <w:tab w:val="left" w:pos="105"/>
        </w:tabs>
        <w:spacing w:line="360" w:lineRule="auto"/>
        <w:ind w:firstLine="480" w:firstLineChars="200"/>
        <w:rPr>
          <w:rFonts w:ascii="宋体"/>
          <w:b/>
          <w:sz w:val="24"/>
        </w:rPr>
      </w:pPr>
      <w:r>
        <w:rPr>
          <w:rFonts w:ascii="宋体" w:hAnsi="宋体"/>
          <w:b/>
          <w:sz w:val="24"/>
        </w:rPr>
        <w:t>7.</w:t>
      </w:r>
      <w:r>
        <w:rPr>
          <w:rFonts w:hint="eastAsia" w:ascii="宋体" w:hAnsi="宋体"/>
          <w:b/>
          <w:sz w:val="24"/>
        </w:rPr>
        <w:t>招标文件的组成</w:t>
      </w:r>
    </w:p>
    <w:p w14:paraId="7E066987">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14:paraId="570B61BE">
      <w:pPr>
        <w:pStyle w:val="5"/>
        <w:spacing w:after="0" w:line="360" w:lineRule="auto"/>
        <w:ind w:left="-2" w:firstLine="480" w:firstLineChars="200"/>
        <w:rPr>
          <w:rFonts w:ascii="宋体" w:hAnsi="宋体" w:eastAsia="宋体"/>
          <w:sz w:val="24"/>
        </w:rPr>
      </w:pPr>
      <w:r>
        <w:rPr>
          <w:rFonts w:hint="eastAsia" w:ascii="宋体" w:hAnsi="宋体" w:eastAsia="宋体"/>
          <w:bCs/>
          <w:sz w:val="24"/>
        </w:rPr>
        <w:t>第一章</w:t>
      </w:r>
      <w:r>
        <w:rPr>
          <w:rFonts w:ascii="宋体" w:hAnsi="宋体" w:eastAsia="宋体"/>
          <w:bCs/>
          <w:sz w:val="24"/>
        </w:rPr>
        <w:t xml:space="preserve">  </w:t>
      </w:r>
      <w:r>
        <w:rPr>
          <w:rFonts w:hint="eastAsia" w:ascii="宋体" w:hAnsi="宋体" w:eastAsia="宋体"/>
          <w:sz w:val="24"/>
        </w:rPr>
        <w:t>投标须知</w:t>
      </w:r>
    </w:p>
    <w:p w14:paraId="6AB1A00B">
      <w:pPr>
        <w:pStyle w:val="5"/>
        <w:spacing w:after="0" w:line="360" w:lineRule="auto"/>
        <w:ind w:left="-2" w:firstLine="480" w:firstLineChars="200"/>
        <w:rPr>
          <w:rFonts w:ascii="宋体" w:hAnsi="宋体" w:eastAsia="宋体"/>
          <w:sz w:val="24"/>
        </w:rPr>
      </w:pPr>
      <w:r>
        <w:rPr>
          <w:rFonts w:hint="eastAsia" w:ascii="宋体" w:hAnsi="宋体" w:eastAsia="宋体"/>
          <w:bCs/>
          <w:sz w:val="24"/>
        </w:rPr>
        <w:t>第二章</w:t>
      </w:r>
      <w:r>
        <w:rPr>
          <w:rFonts w:ascii="宋体" w:hAnsi="宋体" w:eastAsia="宋体"/>
          <w:bCs/>
          <w:sz w:val="24"/>
        </w:rPr>
        <w:t xml:space="preserve">  </w:t>
      </w:r>
      <w:r>
        <w:rPr>
          <w:rFonts w:hint="eastAsia" w:ascii="宋体" w:hAnsi="宋体" w:eastAsia="宋体"/>
          <w:sz w:val="24"/>
        </w:rPr>
        <w:t>开标、评标及定标办法</w:t>
      </w:r>
    </w:p>
    <w:p w14:paraId="3B55C706">
      <w:pPr>
        <w:pStyle w:val="5"/>
        <w:spacing w:after="0" w:line="360" w:lineRule="auto"/>
        <w:ind w:firstLine="480" w:firstLineChars="200"/>
        <w:rPr>
          <w:rFonts w:ascii="宋体" w:hAnsi="宋体" w:eastAsia="宋体"/>
          <w:sz w:val="24"/>
        </w:rPr>
      </w:pPr>
      <w:r>
        <w:rPr>
          <w:rFonts w:hint="eastAsia" w:ascii="宋体" w:hAnsi="宋体" w:eastAsia="宋体"/>
          <w:sz w:val="24"/>
        </w:rPr>
        <w:t>第三章</w:t>
      </w:r>
      <w:r>
        <w:rPr>
          <w:rFonts w:ascii="宋体" w:hAnsi="宋体" w:eastAsia="宋体"/>
          <w:sz w:val="24"/>
        </w:rPr>
        <w:t xml:space="preserve">  </w:t>
      </w:r>
      <w:r>
        <w:rPr>
          <w:rFonts w:hint="eastAsia" w:ascii="宋体" w:hAnsi="宋体" w:eastAsia="宋体"/>
          <w:sz w:val="24"/>
        </w:rPr>
        <w:t>合同条款</w:t>
      </w:r>
    </w:p>
    <w:p w14:paraId="64C102C6">
      <w:pPr>
        <w:pStyle w:val="5"/>
        <w:spacing w:after="0" w:line="360" w:lineRule="auto"/>
        <w:ind w:firstLine="480" w:firstLineChars="200"/>
        <w:rPr>
          <w:rFonts w:ascii="宋体" w:hAnsi="宋体" w:eastAsia="宋体"/>
          <w:sz w:val="24"/>
        </w:rPr>
      </w:pPr>
      <w:r>
        <w:rPr>
          <w:rFonts w:hint="eastAsia" w:ascii="宋体" w:hAnsi="宋体" w:eastAsia="宋体"/>
          <w:bCs/>
          <w:sz w:val="24"/>
        </w:rPr>
        <w:t>第四章</w:t>
      </w:r>
      <w:r>
        <w:rPr>
          <w:rFonts w:ascii="宋体" w:hAnsi="宋体" w:eastAsia="宋体"/>
          <w:bCs/>
          <w:sz w:val="24"/>
        </w:rPr>
        <w:t xml:space="preserve">  </w:t>
      </w:r>
      <w:r>
        <w:rPr>
          <w:rFonts w:hint="eastAsia" w:ascii="宋体" w:hAnsi="宋体" w:eastAsia="宋体"/>
          <w:sz w:val="24"/>
        </w:rPr>
        <w:t>投标文件格式</w:t>
      </w:r>
    </w:p>
    <w:p w14:paraId="5B945EB6">
      <w:pPr>
        <w:pStyle w:val="5"/>
        <w:spacing w:after="0" w:line="360" w:lineRule="auto"/>
        <w:ind w:left="-2" w:firstLine="480" w:firstLineChars="200"/>
        <w:rPr>
          <w:rFonts w:ascii="宋体" w:hAnsi="宋体" w:eastAsia="宋体"/>
          <w:sz w:val="24"/>
        </w:rPr>
      </w:pPr>
      <w:r>
        <w:rPr>
          <w:rFonts w:hint="eastAsia" w:ascii="宋体" w:hAnsi="宋体" w:eastAsia="宋体"/>
          <w:bCs/>
          <w:sz w:val="24"/>
        </w:rPr>
        <w:t>第五章</w:t>
      </w:r>
      <w:r>
        <w:rPr>
          <w:rFonts w:ascii="宋体" w:hAnsi="宋体" w:eastAsia="宋体"/>
          <w:bCs/>
          <w:sz w:val="24"/>
        </w:rPr>
        <w:t xml:space="preserve">  </w:t>
      </w:r>
      <w:r>
        <w:rPr>
          <w:rFonts w:hint="eastAsia" w:ascii="宋体" w:hAnsi="宋体" w:eastAsia="宋体"/>
          <w:sz w:val="24"/>
        </w:rPr>
        <w:t>技术条件（工程建设标准）（另册）</w:t>
      </w:r>
    </w:p>
    <w:p w14:paraId="660264D3">
      <w:pPr>
        <w:pStyle w:val="5"/>
        <w:spacing w:after="0" w:line="360" w:lineRule="auto"/>
        <w:ind w:left="-2" w:firstLine="480" w:firstLineChars="200"/>
        <w:rPr>
          <w:rFonts w:ascii="宋体" w:hAnsi="宋体" w:eastAsia="宋体"/>
          <w:sz w:val="24"/>
        </w:rPr>
      </w:pPr>
      <w:r>
        <w:rPr>
          <w:rFonts w:hint="eastAsia" w:ascii="宋体" w:hAnsi="宋体" w:eastAsia="宋体"/>
          <w:bCs/>
          <w:sz w:val="24"/>
        </w:rPr>
        <w:t>第六章</w:t>
      </w:r>
      <w:r>
        <w:rPr>
          <w:rFonts w:ascii="宋体" w:hAnsi="宋体" w:eastAsia="宋体"/>
          <w:bCs/>
          <w:sz w:val="24"/>
        </w:rPr>
        <w:t xml:space="preserve">  </w:t>
      </w:r>
      <w:r>
        <w:rPr>
          <w:rFonts w:hint="eastAsia" w:ascii="宋体" w:hAnsi="宋体" w:eastAsia="宋体"/>
          <w:sz w:val="24"/>
        </w:rPr>
        <w:t>图纸及勘察资料（另册）</w:t>
      </w:r>
    </w:p>
    <w:p w14:paraId="04E2E466">
      <w:pPr>
        <w:pStyle w:val="5"/>
        <w:spacing w:after="0" w:line="360" w:lineRule="auto"/>
        <w:ind w:left="-2" w:firstLine="480" w:firstLineChars="200"/>
        <w:rPr>
          <w:rFonts w:ascii="宋体" w:hAnsi="宋体" w:eastAsia="宋体"/>
          <w:sz w:val="24"/>
        </w:rPr>
      </w:pPr>
      <w:r>
        <w:rPr>
          <w:rFonts w:hint="eastAsia" w:ascii="宋体" w:hAnsi="宋体" w:eastAsia="宋体"/>
          <w:bCs/>
          <w:sz w:val="24"/>
        </w:rPr>
        <w:t>第七章</w:t>
      </w:r>
      <w:r>
        <w:rPr>
          <w:rFonts w:ascii="宋体" w:hAnsi="宋体" w:eastAsia="宋体"/>
          <w:bCs/>
          <w:sz w:val="24"/>
        </w:rPr>
        <w:t xml:space="preserve">  </w:t>
      </w:r>
      <w:r>
        <w:rPr>
          <w:rFonts w:hint="eastAsia" w:ascii="宋体" w:hAnsi="宋体" w:eastAsia="宋体"/>
          <w:bCs/>
          <w:sz w:val="24"/>
        </w:rPr>
        <w:t>招标</w:t>
      </w:r>
      <w:r>
        <w:rPr>
          <w:rFonts w:hint="eastAsia" w:ascii="宋体" w:hAnsi="宋体" w:eastAsia="宋体"/>
          <w:sz w:val="24"/>
        </w:rPr>
        <w:t>工程量清单（另册）</w:t>
      </w:r>
    </w:p>
    <w:p w14:paraId="0F60C632">
      <w:pPr>
        <w:pStyle w:val="5"/>
        <w:spacing w:after="0" w:line="360" w:lineRule="auto"/>
        <w:ind w:left="-2" w:firstLine="480" w:firstLineChars="200"/>
        <w:rPr>
          <w:rFonts w:ascii="宋体" w:hAnsi="宋体" w:eastAsia="宋体"/>
          <w:sz w:val="24"/>
        </w:rPr>
      </w:pPr>
      <w:r>
        <w:rPr>
          <w:rFonts w:hint="eastAsia" w:ascii="宋体" w:hAnsi="宋体" w:eastAsia="宋体"/>
          <w:sz w:val="24"/>
        </w:rPr>
        <w:t>第八章</w:t>
      </w:r>
      <w:r>
        <w:rPr>
          <w:rFonts w:ascii="宋体" w:hAnsi="宋体" w:eastAsia="宋体"/>
          <w:sz w:val="24"/>
        </w:rPr>
        <w:t xml:space="preserve">  </w:t>
      </w:r>
      <w:r>
        <w:rPr>
          <w:rFonts w:hint="eastAsia" w:ascii="宋体" w:hAnsi="宋体" w:eastAsia="宋体"/>
          <w:sz w:val="24"/>
        </w:rPr>
        <w:t>最高投标限价</w:t>
      </w:r>
    </w:p>
    <w:p w14:paraId="0EA014EE">
      <w:pPr>
        <w:pStyle w:val="5"/>
        <w:spacing w:after="0" w:line="360" w:lineRule="auto"/>
        <w:ind w:left="-2" w:firstLine="480" w:firstLineChars="200"/>
        <w:rPr>
          <w:rFonts w:ascii="宋体" w:hAnsi="宋体" w:eastAsia="宋体"/>
          <w:sz w:val="24"/>
        </w:rPr>
      </w:pPr>
      <w:r>
        <w:rPr>
          <w:rFonts w:hint="eastAsia" w:ascii="宋体" w:hAnsi="宋体" w:eastAsia="宋体"/>
          <w:sz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2E4F9ABF">
      <w:pPr>
        <w:pStyle w:val="5"/>
        <w:spacing w:after="0" w:line="360" w:lineRule="auto"/>
        <w:ind w:firstLine="480" w:firstLineChars="200"/>
        <w:rPr>
          <w:rFonts w:ascii="宋体" w:hAnsi="宋体" w:eastAsia="宋体"/>
          <w:sz w:val="24"/>
        </w:rPr>
      </w:pPr>
      <w:r>
        <w:rPr>
          <w:rFonts w:ascii="宋体" w:hAnsi="宋体" w:eastAsia="宋体"/>
          <w:sz w:val="24"/>
        </w:rPr>
        <w:t xml:space="preserve">7.2 </w:t>
      </w:r>
      <w:r>
        <w:rPr>
          <w:rFonts w:hint="eastAsia" w:ascii="宋体" w:hAnsi="宋体" w:eastAsia="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EF05246">
      <w:pPr>
        <w:pStyle w:val="5"/>
        <w:spacing w:after="0" w:line="360" w:lineRule="auto"/>
        <w:ind w:firstLine="480" w:firstLineChars="200"/>
        <w:rPr>
          <w:rFonts w:ascii="宋体" w:hAnsi="宋体" w:eastAsia="宋体"/>
          <w:sz w:val="24"/>
        </w:rPr>
      </w:pPr>
      <w:r>
        <w:rPr>
          <w:rFonts w:ascii="宋体" w:hAnsi="宋体" w:eastAsia="宋体"/>
          <w:sz w:val="24"/>
        </w:rPr>
        <w:t xml:space="preserve">7.3 </w:t>
      </w:r>
      <w:r>
        <w:rPr>
          <w:rFonts w:hint="eastAsia" w:ascii="宋体" w:hAnsi="宋体" w:eastAsia="宋体"/>
          <w:sz w:val="24"/>
        </w:rPr>
        <w:t>投标人一旦中标，招标文件的内容对招标人和中标人双方均有约束力。</w:t>
      </w:r>
    </w:p>
    <w:p w14:paraId="24912CCF">
      <w:pPr>
        <w:pStyle w:val="5"/>
        <w:spacing w:after="0" w:line="360" w:lineRule="auto"/>
        <w:ind w:firstLine="480" w:firstLineChars="200"/>
        <w:rPr>
          <w:rFonts w:ascii="宋体" w:hAnsi="宋体" w:eastAsia="宋体"/>
          <w:b/>
          <w:bCs/>
          <w:sz w:val="24"/>
        </w:rPr>
      </w:pPr>
      <w:r>
        <w:rPr>
          <w:rFonts w:ascii="宋体" w:hAnsi="宋体" w:eastAsia="宋体"/>
          <w:b/>
          <w:bCs/>
          <w:sz w:val="24"/>
        </w:rPr>
        <w:t>8</w:t>
      </w:r>
      <w:r>
        <w:rPr>
          <w:rFonts w:hint="eastAsia" w:ascii="宋体" w:hAnsi="宋体" w:eastAsia="宋体"/>
          <w:b/>
          <w:bCs/>
          <w:sz w:val="24"/>
        </w:rPr>
        <w:t>．招标答疑</w:t>
      </w:r>
    </w:p>
    <w:p w14:paraId="7070D1D2">
      <w:pPr>
        <w:pStyle w:val="5"/>
        <w:spacing w:after="0" w:line="360" w:lineRule="auto"/>
        <w:ind w:firstLine="480" w:firstLineChars="200"/>
        <w:rPr>
          <w:rFonts w:ascii="宋体" w:hAnsi="宋体" w:eastAsia="宋体"/>
          <w:sz w:val="24"/>
        </w:rPr>
      </w:pPr>
      <w:r>
        <w:rPr>
          <w:rFonts w:ascii="宋体" w:hAnsi="宋体" w:eastAsia="宋体"/>
          <w:sz w:val="24"/>
        </w:rPr>
        <w:t xml:space="preserve">8.1 </w:t>
      </w:r>
      <w:r>
        <w:rPr>
          <w:rFonts w:hint="eastAsia" w:ascii="宋体" w:hAnsi="宋体" w:eastAsia="宋体"/>
          <w:sz w:val="24"/>
        </w:rPr>
        <w:t>投标人若对招标文件（包括招标图纸）中有疑问，可以书面形式</w:t>
      </w:r>
      <w:r>
        <w:rPr>
          <w:rFonts w:hint="eastAsia" w:ascii="宋体" w:hAnsi="宋体" w:eastAsia="宋体"/>
          <w:sz w:val="24"/>
          <w:szCs w:val="24"/>
        </w:rPr>
        <w:t>通过</w:t>
      </w:r>
      <w:r>
        <w:rPr>
          <w:rFonts w:ascii="宋体" w:hAnsi="宋体" w:eastAsia="宋体"/>
          <w:sz w:val="24"/>
          <w:szCs w:val="24"/>
          <w:u w:val="single"/>
        </w:rPr>
        <w:t xml:space="preserve">        </w:t>
      </w:r>
      <w:r>
        <w:rPr>
          <w:rFonts w:hint="eastAsia" w:ascii="宋体" w:hAnsi="宋体" w:eastAsia="宋体"/>
          <w:sz w:val="24"/>
          <w:szCs w:val="24"/>
        </w:rPr>
        <w:t>交易平台提交</w:t>
      </w:r>
      <w:r>
        <w:rPr>
          <w:rFonts w:hint="eastAsia" w:ascii="宋体" w:hAnsi="宋体" w:eastAsia="宋体"/>
          <w:sz w:val="24"/>
        </w:rPr>
        <w:t>给招标人或招标代理人，提交形式见本须知前附表第</w:t>
      </w:r>
      <w:r>
        <w:rPr>
          <w:rFonts w:ascii="宋体" w:hAnsi="宋体" w:eastAsia="宋体"/>
          <w:sz w:val="24"/>
        </w:rPr>
        <w:t>16</w:t>
      </w:r>
      <w:r>
        <w:rPr>
          <w:rFonts w:hint="eastAsia" w:ascii="宋体" w:hAnsi="宋体" w:eastAsia="宋体"/>
          <w:sz w:val="24"/>
        </w:rPr>
        <w:t>项。</w:t>
      </w:r>
    </w:p>
    <w:p w14:paraId="332E5036">
      <w:pPr>
        <w:pStyle w:val="5"/>
        <w:spacing w:after="0" w:line="360" w:lineRule="auto"/>
        <w:ind w:firstLine="480" w:firstLineChars="200"/>
        <w:rPr>
          <w:rFonts w:ascii="宋体" w:hAnsi="宋体" w:eastAsia="宋体"/>
          <w:sz w:val="24"/>
        </w:rPr>
      </w:pPr>
      <w:r>
        <w:rPr>
          <w:rFonts w:ascii="宋体" w:hAnsi="宋体" w:eastAsia="宋体"/>
          <w:sz w:val="24"/>
        </w:rPr>
        <w:t>8.2</w:t>
      </w:r>
      <w:r>
        <w:rPr>
          <w:rFonts w:hint="eastAsia" w:ascii="宋体" w:hAnsi="宋体" w:eastAsia="宋体"/>
          <w:sz w:val="24"/>
        </w:rPr>
        <w:t>招标答疑会会议纪要将在提交投标文件截止时间15日前在</w:t>
      </w:r>
      <w:r>
        <w:rPr>
          <w:rFonts w:ascii="宋体" w:hAnsi="宋体" w:eastAsia="宋体"/>
          <w:sz w:val="24"/>
          <w:szCs w:val="24"/>
          <w:u w:val="single"/>
        </w:rPr>
        <w:t xml:space="preserve">        </w:t>
      </w:r>
      <w:r>
        <w:rPr>
          <w:rFonts w:hint="eastAsia" w:ascii="宋体" w:hAnsi="宋体" w:eastAsia="宋体"/>
          <w:sz w:val="24"/>
          <w:szCs w:val="24"/>
        </w:rPr>
        <w:t>交易平台</w:t>
      </w:r>
      <w:r>
        <w:rPr>
          <w:rFonts w:hint="eastAsia" w:ascii="宋体" w:hAnsi="宋体" w:eastAsia="宋体"/>
          <w:sz w:val="24"/>
        </w:rPr>
        <w:t xml:space="preserve"> “项目答疑纪要”专区公开发布。答疑纪要一经在</w:t>
      </w:r>
      <w:r>
        <w:rPr>
          <w:rFonts w:ascii="宋体" w:hAnsi="宋体" w:eastAsia="宋体"/>
          <w:sz w:val="24"/>
          <w:szCs w:val="24"/>
          <w:u w:val="single"/>
        </w:rPr>
        <w:t xml:space="preserve">        </w:t>
      </w:r>
      <w:r>
        <w:rPr>
          <w:rFonts w:hint="eastAsia" w:ascii="宋体" w:hAnsi="宋体" w:eastAsia="宋体"/>
          <w:sz w:val="24"/>
          <w:szCs w:val="24"/>
        </w:rPr>
        <w:t>交易平台</w:t>
      </w:r>
      <w:r>
        <w:rPr>
          <w:rFonts w:hint="eastAsia" w:ascii="宋体" w:hAnsi="宋体" w:eastAsia="宋体"/>
          <w:sz w:val="24"/>
        </w:rPr>
        <w:t>发布，视作已发放给所有投标人。</w:t>
      </w:r>
    </w:p>
    <w:p w14:paraId="12C80940">
      <w:pPr>
        <w:pStyle w:val="5"/>
        <w:spacing w:after="0" w:line="360" w:lineRule="auto"/>
        <w:ind w:firstLine="480" w:firstLineChars="200"/>
        <w:rPr>
          <w:rFonts w:ascii="宋体" w:hAnsi="宋体" w:eastAsia="宋体"/>
          <w:sz w:val="24"/>
        </w:rPr>
      </w:pPr>
      <w:r>
        <w:rPr>
          <w:rFonts w:ascii="宋体" w:hAnsi="宋体" w:eastAsia="宋体"/>
          <w:sz w:val="24"/>
        </w:rPr>
        <w:t>8.3</w:t>
      </w:r>
      <w:r>
        <w:rPr>
          <w:rFonts w:hint="eastAsia" w:ascii="宋体" w:hAnsi="宋体" w:eastAsia="宋体"/>
          <w:sz w:val="24"/>
        </w:rPr>
        <w:t>答疑会会议纪要为招标文件的一部分。</w:t>
      </w:r>
    </w:p>
    <w:p w14:paraId="1F17A9BA">
      <w:pPr>
        <w:pStyle w:val="5"/>
        <w:spacing w:after="0" w:line="360" w:lineRule="auto"/>
        <w:ind w:firstLine="480" w:firstLineChars="200"/>
        <w:rPr>
          <w:rFonts w:ascii="宋体" w:hAnsi="宋体" w:eastAsia="宋体"/>
          <w:sz w:val="24"/>
        </w:rPr>
      </w:pPr>
      <w:r>
        <w:rPr>
          <w:rFonts w:ascii="宋体" w:hAnsi="宋体" w:eastAsia="宋体"/>
          <w:sz w:val="24"/>
        </w:rPr>
        <w:t>8.4</w:t>
      </w:r>
      <w:r>
        <w:rPr>
          <w:rFonts w:hint="eastAsia" w:ascii="宋体" w:hAnsi="宋体" w:eastAsia="宋体"/>
          <w:sz w:val="24"/>
        </w:rPr>
        <w:t>若招标答疑会会议纪要与招标文件有矛盾，以答疑会议纪要最后发出的书面形式的文件为准。</w:t>
      </w:r>
    </w:p>
    <w:p w14:paraId="69D7175D">
      <w:pPr>
        <w:pStyle w:val="5"/>
        <w:spacing w:after="0" w:line="360" w:lineRule="auto"/>
        <w:ind w:firstLine="480" w:firstLineChars="200"/>
        <w:rPr>
          <w:rFonts w:ascii="宋体" w:hAnsi="宋体" w:eastAsia="宋体"/>
          <w:b/>
          <w:bCs/>
          <w:sz w:val="24"/>
        </w:rPr>
      </w:pPr>
      <w:r>
        <w:rPr>
          <w:rFonts w:ascii="宋体" w:hAnsi="宋体" w:eastAsia="宋体"/>
          <w:b/>
          <w:bCs/>
          <w:sz w:val="24"/>
        </w:rPr>
        <w:t>9.</w:t>
      </w:r>
      <w:r>
        <w:rPr>
          <w:rFonts w:hint="eastAsia" w:ascii="宋体" w:hAnsi="宋体" w:eastAsia="宋体"/>
          <w:b/>
          <w:bCs/>
          <w:sz w:val="24"/>
        </w:rPr>
        <w:t>招标文件的澄清与修改</w:t>
      </w:r>
    </w:p>
    <w:p w14:paraId="7BA83FF8">
      <w:pPr>
        <w:pStyle w:val="5"/>
        <w:spacing w:after="0" w:line="360" w:lineRule="auto"/>
        <w:ind w:firstLine="480" w:firstLineChars="200"/>
        <w:rPr>
          <w:rFonts w:ascii="宋体" w:hAnsi="宋体" w:eastAsia="宋体"/>
          <w:sz w:val="24"/>
        </w:rPr>
      </w:pPr>
      <w:r>
        <w:rPr>
          <w:rFonts w:ascii="宋体" w:hAnsi="宋体" w:eastAsia="宋体"/>
          <w:sz w:val="24"/>
        </w:rPr>
        <w:t>9.1</w:t>
      </w:r>
      <w:r>
        <w:rPr>
          <w:rFonts w:hint="eastAsia" w:ascii="宋体" w:hAnsi="宋体" w:eastAsia="宋体"/>
          <w:sz w:val="24"/>
        </w:rPr>
        <w:t>招标文件发出后</w:t>
      </w:r>
      <w:r>
        <w:rPr>
          <w:rFonts w:ascii="宋体" w:hAnsi="宋体" w:eastAsia="宋体"/>
          <w:sz w:val="24"/>
        </w:rPr>
        <w:t>,</w:t>
      </w:r>
      <w:r>
        <w:rPr>
          <w:rFonts w:hint="eastAsia" w:ascii="宋体" w:hAnsi="宋体" w:eastAsia="宋体"/>
          <w:sz w:val="24"/>
        </w:rPr>
        <w:t>在提交投标文件截止时间15日前，招标人可对招标文件进行必要的澄清或修改。</w:t>
      </w:r>
    </w:p>
    <w:p w14:paraId="00AB1099">
      <w:pPr>
        <w:pStyle w:val="5"/>
        <w:spacing w:after="0" w:line="360" w:lineRule="auto"/>
        <w:ind w:firstLine="480" w:firstLineChars="200"/>
        <w:rPr>
          <w:rFonts w:ascii="宋体" w:hAnsi="宋体" w:eastAsia="宋体"/>
          <w:sz w:val="24"/>
        </w:rPr>
      </w:pPr>
      <w:r>
        <w:rPr>
          <w:rFonts w:ascii="宋体" w:hAnsi="宋体" w:eastAsia="宋体"/>
          <w:sz w:val="24"/>
        </w:rPr>
        <w:t>9.2</w:t>
      </w:r>
      <w:r>
        <w:rPr>
          <w:rFonts w:hint="eastAsia" w:ascii="宋体" w:hAnsi="宋体" w:eastAsia="宋体"/>
          <w:sz w:val="24"/>
        </w:rPr>
        <w:t>招标文件的澄清或修改将在</w:t>
      </w:r>
      <w:r>
        <w:rPr>
          <w:rFonts w:ascii="宋体" w:hAnsi="宋体" w:eastAsia="宋体"/>
          <w:sz w:val="24"/>
          <w:szCs w:val="24"/>
          <w:u w:val="single"/>
        </w:rPr>
        <w:t xml:space="preserve">        </w:t>
      </w:r>
      <w:r>
        <w:rPr>
          <w:rFonts w:hint="eastAsia" w:ascii="宋体" w:hAnsi="宋体" w:eastAsia="宋体"/>
          <w:sz w:val="24"/>
          <w:szCs w:val="24"/>
        </w:rPr>
        <w:t>交易平台</w:t>
      </w:r>
      <w:r>
        <w:rPr>
          <w:rFonts w:hint="eastAsia" w:ascii="宋体" w:hAnsi="宋体" w:eastAsia="宋体"/>
          <w:sz w:val="24"/>
        </w:rPr>
        <w:t>“项目答疑纪要”专区公开发布。答疑纪要一经在</w:t>
      </w:r>
      <w:r>
        <w:rPr>
          <w:rFonts w:ascii="宋体" w:hAnsi="宋体" w:eastAsia="宋体"/>
          <w:sz w:val="24"/>
          <w:szCs w:val="24"/>
          <w:u w:val="single"/>
        </w:rPr>
        <w:t xml:space="preserve">        </w:t>
      </w:r>
      <w:r>
        <w:rPr>
          <w:rFonts w:hint="eastAsia" w:ascii="宋体" w:hAnsi="宋体" w:eastAsia="宋体"/>
          <w:sz w:val="24"/>
          <w:szCs w:val="24"/>
        </w:rPr>
        <w:t>交易平台</w:t>
      </w:r>
      <w:r>
        <w:rPr>
          <w:rFonts w:hint="eastAsia" w:ascii="宋体" w:hAnsi="宋体" w:eastAsia="宋体"/>
          <w:sz w:val="24"/>
        </w:rPr>
        <w:t>发布，视作已发放给所有投标人，以</w:t>
      </w:r>
      <w:r>
        <w:rPr>
          <w:rFonts w:ascii="宋体" w:hAnsi="宋体" w:eastAsia="宋体"/>
          <w:sz w:val="24"/>
          <w:szCs w:val="24"/>
          <w:u w:val="single"/>
        </w:rPr>
        <w:t xml:space="preserve">        </w:t>
      </w:r>
      <w:r>
        <w:rPr>
          <w:rFonts w:hint="eastAsia" w:ascii="宋体" w:hAnsi="宋体" w:eastAsia="宋体"/>
          <w:sz w:val="24"/>
          <w:szCs w:val="24"/>
        </w:rPr>
        <w:t>交易平台</w:t>
      </w:r>
      <w:r>
        <w:rPr>
          <w:rFonts w:hint="eastAsia" w:ascii="宋体" w:hAnsi="宋体" w:eastAsia="宋体"/>
          <w:sz w:val="24"/>
        </w:rPr>
        <w:t>上网发布时间作为送达时间。</w:t>
      </w:r>
    </w:p>
    <w:p w14:paraId="3DA868AB">
      <w:pPr>
        <w:pStyle w:val="5"/>
        <w:spacing w:after="0" w:line="360" w:lineRule="auto"/>
        <w:ind w:firstLine="480" w:firstLineChars="200"/>
        <w:rPr>
          <w:rFonts w:ascii="宋体" w:hAnsi="宋体" w:eastAsia="宋体"/>
          <w:sz w:val="24"/>
        </w:rPr>
      </w:pPr>
      <w:r>
        <w:rPr>
          <w:rFonts w:ascii="宋体" w:hAnsi="宋体" w:eastAsia="宋体"/>
          <w:sz w:val="24"/>
        </w:rPr>
        <w:t>9.3</w:t>
      </w:r>
      <w:r>
        <w:rPr>
          <w:rFonts w:hint="eastAsia" w:ascii="宋体" w:hAnsi="宋体" w:eastAsia="宋体"/>
          <w:sz w:val="24"/>
        </w:rPr>
        <w:t>招标文件的修改内容为招标文件的组成部分。</w:t>
      </w:r>
    </w:p>
    <w:p w14:paraId="00C42C9C">
      <w:pPr>
        <w:pStyle w:val="5"/>
        <w:spacing w:after="0" w:line="360" w:lineRule="auto"/>
        <w:ind w:firstLine="480" w:firstLineChars="200"/>
        <w:rPr>
          <w:rFonts w:ascii="宋体" w:hAnsi="宋体" w:eastAsia="宋体"/>
          <w:sz w:val="24"/>
        </w:rPr>
      </w:pPr>
      <w:r>
        <w:rPr>
          <w:rFonts w:ascii="宋体" w:hAnsi="宋体" w:eastAsia="宋体"/>
          <w:sz w:val="24"/>
        </w:rPr>
        <w:t>9.4</w:t>
      </w:r>
      <w:r>
        <w:rPr>
          <w:rFonts w:hint="eastAsia" w:ascii="宋体" w:hAnsi="宋体" w:eastAsia="宋体"/>
          <w:sz w:val="24"/>
        </w:rPr>
        <w:t>招标文件的澄清或修改均以书面形式明确的内容为准。当招标文件的澄清、修改、补充等在同一内容的表述不一致时，以最后发出的书面形式的文件为准。</w:t>
      </w:r>
    </w:p>
    <w:p w14:paraId="00F01C5D">
      <w:pPr>
        <w:pStyle w:val="5"/>
        <w:spacing w:after="0" w:line="360" w:lineRule="auto"/>
        <w:ind w:firstLine="480" w:firstLineChars="200"/>
        <w:rPr>
          <w:rFonts w:ascii="宋体" w:hAnsi="宋体" w:eastAsia="宋体"/>
          <w:sz w:val="24"/>
        </w:rPr>
      </w:pPr>
      <w:r>
        <w:rPr>
          <w:rFonts w:ascii="宋体" w:hAnsi="宋体" w:eastAsia="宋体"/>
          <w:sz w:val="24"/>
        </w:rPr>
        <w:t>9.5</w:t>
      </w:r>
      <w:r>
        <w:rPr>
          <w:rFonts w:hint="eastAsia" w:ascii="宋体" w:hAnsi="宋体" w:eastAsia="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67CDE67">
      <w:pPr>
        <w:pStyle w:val="9"/>
        <w:spacing w:before="156" w:after="156"/>
      </w:pPr>
      <w:bookmarkStart w:id="11" w:name="_Toc2272551"/>
      <w:r>
        <w:rPr>
          <w:rFonts w:hint="eastAsia"/>
        </w:rPr>
        <w:t>（三）投标文件的编制</w:t>
      </w:r>
      <w:bookmarkEnd w:id="11"/>
    </w:p>
    <w:p w14:paraId="4F6CC063">
      <w:pPr>
        <w:pStyle w:val="5"/>
        <w:spacing w:after="0" w:line="360" w:lineRule="auto"/>
        <w:ind w:firstLine="480" w:firstLineChars="200"/>
        <w:rPr>
          <w:rFonts w:ascii="宋体" w:hAnsi="宋体" w:eastAsia="宋体"/>
          <w:b/>
          <w:bCs/>
          <w:sz w:val="24"/>
        </w:rPr>
      </w:pPr>
      <w:r>
        <w:rPr>
          <w:rFonts w:ascii="宋体" w:hAnsi="宋体" w:eastAsia="宋体"/>
          <w:b/>
          <w:bCs/>
          <w:sz w:val="24"/>
        </w:rPr>
        <w:t>10</w:t>
      </w:r>
      <w:r>
        <w:rPr>
          <w:rFonts w:hint="eastAsia" w:ascii="宋体" w:hAnsi="宋体" w:eastAsia="宋体"/>
          <w:b/>
          <w:bCs/>
          <w:sz w:val="24"/>
        </w:rPr>
        <w:t>．投标文件的语言及度量衡单位</w:t>
      </w:r>
    </w:p>
    <w:p w14:paraId="1A1D728B">
      <w:pPr>
        <w:pStyle w:val="5"/>
        <w:spacing w:after="0" w:line="360" w:lineRule="auto"/>
        <w:ind w:firstLine="480" w:firstLineChars="200"/>
        <w:rPr>
          <w:rFonts w:ascii="宋体" w:hAnsi="宋体" w:eastAsia="宋体"/>
          <w:sz w:val="24"/>
        </w:rPr>
      </w:pPr>
      <w:r>
        <w:rPr>
          <w:rFonts w:ascii="宋体" w:hAnsi="宋体" w:eastAsia="宋体"/>
          <w:sz w:val="24"/>
        </w:rPr>
        <w:t xml:space="preserve">10.1 </w:t>
      </w:r>
      <w:r>
        <w:rPr>
          <w:rFonts w:hint="eastAsia" w:ascii="宋体" w:hAnsi="宋体" w:eastAsia="宋体"/>
          <w:sz w:val="24"/>
        </w:rPr>
        <w:t>投标文件和与投标有关的所有文件均应使用中文。</w:t>
      </w:r>
    </w:p>
    <w:p w14:paraId="76BFEEBF">
      <w:pPr>
        <w:pStyle w:val="5"/>
        <w:spacing w:after="0" w:line="360" w:lineRule="auto"/>
        <w:ind w:firstLine="480" w:firstLineChars="200"/>
        <w:rPr>
          <w:rFonts w:ascii="宋体" w:hAnsi="宋体" w:eastAsia="宋体"/>
          <w:sz w:val="24"/>
        </w:rPr>
      </w:pPr>
      <w:r>
        <w:rPr>
          <w:rFonts w:ascii="宋体" w:hAnsi="宋体" w:eastAsia="宋体"/>
          <w:sz w:val="24"/>
        </w:rPr>
        <w:t xml:space="preserve">10.2 </w:t>
      </w:r>
      <w:r>
        <w:rPr>
          <w:rFonts w:hint="eastAsia" w:ascii="宋体" w:hAnsi="宋体" w:eastAsia="宋体"/>
          <w:sz w:val="24"/>
        </w:rPr>
        <w:t>除工程规范另有规定外，投标文件使用的度量衡单位，均采用中华人民共和国法定计量单位。</w:t>
      </w:r>
    </w:p>
    <w:p w14:paraId="3C3714B1">
      <w:pPr>
        <w:pStyle w:val="5"/>
        <w:spacing w:after="0" w:line="360" w:lineRule="auto"/>
        <w:ind w:firstLine="480" w:firstLineChars="200"/>
        <w:rPr>
          <w:rFonts w:ascii="宋体" w:hAnsi="宋体" w:eastAsia="宋体"/>
          <w:b/>
          <w:bCs/>
          <w:sz w:val="24"/>
          <w:highlight w:val="none"/>
        </w:rPr>
      </w:pPr>
      <w:r>
        <w:rPr>
          <w:rFonts w:ascii="宋体" w:hAnsi="宋体" w:eastAsia="宋体"/>
          <w:b/>
          <w:bCs/>
          <w:sz w:val="24"/>
          <w:highlight w:val="none"/>
        </w:rPr>
        <w:t>11</w:t>
      </w:r>
      <w:r>
        <w:rPr>
          <w:rFonts w:hint="eastAsia" w:ascii="宋体" w:hAnsi="宋体" w:eastAsia="宋体"/>
          <w:b/>
          <w:bCs/>
          <w:sz w:val="24"/>
          <w:highlight w:val="none"/>
        </w:rPr>
        <w:t>．投标文件的组成</w:t>
      </w:r>
    </w:p>
    <w:p w14:paraId="28219528">
      <w:pPr>
        <w:pStyle w:val="5"/>
        <w:spacing w:after="0" w:line="360" w:lineRule="auto"/>
        <w:ind w:firstLine="480" w:firstLineChars="200"/>
        <w:rPr>
          <w:rFonts w:ascii="宋体" w:hAnsi="宋体" w:eastAsia="宋体"/>
          <w:b/>
          <w:sz w:val="24"/>
          <w:highlight w:val="none"/>
        </w:rPr>
      </w:pPr>
      <w:r>
        <w:rPr>
          <w:rFonts w:ascii="宋体" w:hAnsi="宋体" w:eastAsia="宋体"/>
          <w:sz w:val="24"/>
          <w:highlight w:val="none"/>
        </w:rPr>
        <w:t xml:space="preserve">11.1 </w:t>
      </w:r>
      <w:r>
        <w:rPr>
          <w:rFonts w:hint="eastAsia" w:ascii="宋体" w:hAnsi="宋体" w:eastAsia="宋体"/>
          <w:sz w:val="24"/>
          <w:highlight w:val="none"/>
        </w:rPr>
        <w:t>投标文件由技术部分（含资格审查文件）和经济部分二部分投标文件组成</w:t>
      </w:r>
      <w:r>
        <w:rPr>
          <w:rFonts w:hint="eastAsia" w:ascii="宋体" w:hAnsi="宋体" w:eastAsia="宋体"/>
          <w:b/>
          <w:sz w:val="24"/>
          <w:highlight w:val="none"/>
        </w:rPr>
        <w:t>。</w:t>
      </w:r>
    </w:p>
    <w:p w14:paraId="2B63E49E">
      <w:pPr>
        <w:spacing w:line="360" w:lineRule="auto"/>
        <w:ind w:firstLine="480" w:firstLineChars="200"/>
        <w:rPr>
          <w:rFonts w:ascii="宋体" w:hAnsi="宋体"/>
          <w:bCs/>
          <w:sz w:val="24"/>
          <w:highlight w:val="none"/>
        </w:rPr>
      </w:pPr>
      <w:r>
        <w:rPr>
          <w:rFonts w:ascii="宋体" w:hAnsi="宋体"/>
          <w:bCs/>
          <w:sz w:val="24"/>
          <w:highlight w:val="none"/>
        </w:rPr>
        <w:t>11.2</w:t>
      </w:r>
      <w:r>
        <w:rPr>
          <w:rFonts w:hint="eastAsia" w:ascii="宋体" w:hAnsi="宋体"/>
          <w:bCs/>
          <w:sz w:val="24"/>
          <w:highlight w:val="none"/>
        </w:rPr>
        <w:t>投标文件技术标部分主要包括下列内容</w:t>
      </w:r>
      <w:r>
        <w:rPr>
          <w:rFonts w:ascii="宋体" w:hAnsi="宋体"/>
          <w:bCs/>
          <w:sz w:val="24"/>
          <w:highlight w:val="none"/>
        </w:rPr>
        <w:t>:</w:t>
      </w:r>
    </w:p>
    <w:p w14:paraId="32464702">
      <w:pPr>
        <w:spacing w:line="360" w:lineRule="auto"/>
        <w:ind w:firstLine="480" w:firstLineChars="200"/>
        <w:rPr>
          <w:rFonts w:ascii="宋体"/>
          <w:bCs/>
          <w:sz w:val="24"/>
          <w:highlight w:val="none"/>
        </w:rPr>
      </w:pPr>
      <w:r>
        <w:rPr>
          <w:rFonts w:hint="eastAsia" w:ascii="宋体"/>
          <w:bCs/>
          <w:sz w:val="24"/>
          <w:highlight w:val="none"/>
        </w:rPr>
        <w:t>11.2.1 技术投标文件</w:t>
      </w:r>
      <w:r>
        <w:rPr>
          <w:rFonts w:ascii="宋体" w:hAnsi="宋体"/>
          <w:sz w:val="24"/>
          <w:highlight w:val="none"/>
        </w:rPr>
        <w:t>(</w:t>
      </w:r>
      <w:r>
        <w:rPr>
          <w:rFonts w:hint="eastAsia" w:ascii="宋体" w:hAnsi="宋体"/>
          <w:sz w:val="24"/>
          <w:highlight w:val="none"/>
        </w:rPr>
        <w:t>按招标文件的要求填写</w:t>
      </w:r>
      <w:r>
        <w:rPr>
          <w:rFonts w:ascii="宋体" w:hAnsi="宋体"/>
          <w:sz w:val="24"/>
          <w:highlight w:val="none"/>
        </w:rPr>
        <w:t>)</w:t>
      </w:r>
      <w:r>
        <w:rPr>
          <w:rFonts w:hint="eastAsia" w:ascii="宋体"/>
          <w:bCs/>
          <w:sz w:val="24"/>
          <w:highlight w:val="none"/>
        </w:rPr>
        <w:t>；</w:t>
      </w:r>
    </w:p>
    <w:p w14:paraId="4D1EE7C0">
      <w:pPr>
        <w:spacing w:line="360" w:lineRule="auto"/>
        <w:ind w:firstLine="480" w:firstLineChars="200"/>
        <w:rPr>
          <w:rFonts w:ascii="宋体"/>
          <w:bCs/>
          <w:sz w:val="24"/>
          <w:highlight w:val="none"/>
        </w:rPr>
      </w:pPr>
      <w:r>
        <w:rPr>
          <w:rFonts w:hint="eastAsia" w:ascii="宋体"/>
          <w:bCs/>
          <w:sz w:val="24"/>
          <w:highlight w:val="none"/>
        </w:rPr>
        <w:t>11.2.2 资格审查文件：</w:t>
      </w:r>
    </w:p>
    <w:p w14:paraId="35AD8A4A">
      <w:pPr>
        <w:spacing w:line="360" w:lineRule="auto"/>
        <w:ind w:firstLine="480" w:firstLineChars="200"/>
        <w:rPr>
          <w:rFonts w:ascii="宋体"/>
          <w:bCs/>
          <w:sz w:val="24"/>
          <w:highlight w:val="none"/>
        </w:rPr>
      </w:pPr>
      <w:r>
        <w:rPr>
          <w:rFonts w:hint="eastAsia" w:ascii="宋体"/>
          <w:bCs/>
          <w:sz w:val="24"/>
          <w:highlight w:val="none"/>
        </w:rPr>
        <w:t xml:space="preserve">（1）投标人声明； </w:t>
      </w:r>
    </w:p>
    <w:p w14:paraId="5D9F150B">
      <w:pPr>
        <w:spacing w:line="360" w:lineRule="auto"/>
        <w:ind w:firstLine="480" w:firstLineChars="200"/>
        <w:rPr>
          <w:rFonts w:ascii="宋体"/>
          <w:bCs/>
          <w:sz w:val="24"/>
          <w:highlight w:val="none"/>
        </w:rPr>
      </w:pPr>
      <w:r>
        <w:rPr>
          <w:rFonts w:hint="eastAsia" w:ascii="宋体"/>
          <w:bCs/>
          <w:sz w:val="24"/>
          <w:highlight w:val="none"/>
        </w:rPr>
        <w:t>（2）法定代表人证明书、法定代表人签字或盖章的本投标文件授权委托证明书；</w:t>
      </w:r>
    </w:p>
    <w:p w14:paraId="60A2E863">
      <w:pPr>
        <w:spacing w:line="360" w:lineRule="auto"/>
        <w:ind w:firstLine="480" w:firstLineChars="200"/>
        <w:rPr>
          <w:rFonts w:hint="eastAsia" w:ascii="宋体"/>
          <w:bCs/>
          <w:sz w:val="24"/>
          <w:highlight w:val="none"/>
        </w:rPr>
      </w:pPr>
      <w:r>
        <w:rPr>
          <w:rFonts w:hint="eastAsia" w:ascii="宋体"/>
          <w:bCs/>
          <w:sz w:val="24"/>
          <w:highlight w:val="none"/>
        </w:rPr>
        <w:t>（3）企业营业执照扫描件或电子证照；</w:t>
      </w:r>
    </w:p>
    <w:p w14:paraId="5FBCE27D">
      <w:pPr>
        <w:spacing w:line="360" w:lineRule="auto"/>
        <w:ind w:firstLine="480" w:firstLineChars="200"/>
        <w:rPr>
          <w:rFonts w:hint="eastAsia" w:ascii="宋体"/>
          <w:bCs/>
          <w:sz w:val="24"/>
          <w:highlight w:val="none"/>
        </w:rPr>
      </w:pPr>
      <w:r>
        <w:rPr>
          <w:rFonts w:hint="eastAsia" w:ascii="宋体"/>
          <w:bCs/>
          <w:sz w:val="24"/>
          <w:highlight w:val="none"/>
        </w:rPr>
        <w:t>（4）企业资质证书扫描件或电子证照；</w:t>
      </w:r>
    </w:p>
    <w:p w14:paraId="47BDFCDA">
      <w:pPr>
        <w:spacing w:line="360" w:lineRule="auto"/>
        <w:ind w:firstLine="480" w:firstLineChars="200"/>
        <w:rPr>
          <w:rFonts w:hint="eastAsia" w:ascii="宋体"/>
          <w:bCs/>
          <w:sz w:val="24"/>
          <w:highlight w:val="none"/>
        </w:rPr>
      </w:pPr>
      <w:r>
        <w:rPr>
          <w:rFonts w:hint="eastAsia" w:ascii="宋体"/>
          <w:bCs/>
          <w:sz w:val="24"/>
          <w:highlight w:val="none"/>
        </w:rPr>
        <w:t>（5）建筑施工企业安全生产许可证扫描件或电子证照；</w:t>
      </w:r>
    </w:p>
    <w:p w14:paraId="53129733">
      <w:pPr>
        <w:spacing w:line="360" w:lineRule="auto"/>
        <w:ind w:firstLine="480" w:firstLineChars="200"/>
        <w:rPr>
          <w:rFonts w:ascii="宋体" w:hAnsi="宋体"/>
          <w:bCs/>
          <w:sz w:val="24"/>
          <w:szCs w:val="24"/>
          <w:highlight w:val="none"/>
        </w:rPr>
      </w:pPr>
      <w:r>
        <w:rPr>
          <w:rFonts w:hint="eastAsia" w:ascii="宋体"/>
          <w:bCs/>
          <w:sz w:val="24"/>
          <w:highlight w:val="none"/>
        </w:rPr>
        <w:t>（6）</w:t>
      </w:r>
      <w:r>
        <w:rPr>
          <w:rFonts w:hint="eastAsia" w:ascii="宋体" w:hAnsi="宋体"/>
          <w:bCs/>
          <w:sz w:val="24"/>
          <w:szCs w:val="24"/>
          <w:highlight w:val="none"/>
        </w:rPr>
        <w:t>项目负责人（按网上投标登记时选择拟投标的项目负责人）</w:t>
      </w:r>
    </w:p>
    <w:p w14:paraId="43450D9F">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（7）专职安全员（按网上投标登记时选择拟投标的专职安全员）</w:t>
      </w:r>
    </w:p>
    <w:p w14:paraId="109915AC">
      <w:pPr>
        <w:spacing w:line="360" w:lineRule="auto"/>
        <w:ind w:firstLine="480" w:firstLineChars="200"/>
        <w:rPr>
          <w:rFonts w:ascii="宋体"/>
          <w:bCs/>
          <w:sz w:val="24"/>
          <w:highlight w:val="none"/>
        </w:rPr>
      </w:pPr>
      <w:r>
        <w:rPr>
          <w:rFonts w:hint="eastAsia" w:ascii="宋体"/>
          <w:bCs/>
          <w:sz w:val="24"/>
          <w:highlight w:val="none"/>
        </w:rPr>
        <w:t>（8）拟委托技术负责人的相关证书、资料（具体要求由招标人明确）</w:t>
      </w:r>
    </w:p>
    <w:p w14:paraId="5E247E52">
      <w:pPr>
        <w:spacing w:line="360" w:lineRule="auto"/>
        <w:ind w:firstLine="480" w:firstLineChars="200"/>
        <w:rPr>
          <w:rFonts w:ascii="宋体"/>
          <w:bCs/>
          <w:sz w:val="24"/>
          <w:highlight w:val="none"/>
        </w:rPr>
      </w:pPr>
      <w:r>
        <w:rPr>
          <w:rFonts w:hint="eastAsia" w:ascii="宋体"/>
          <w:bCs/>
          <w:sz w:val="24"/>
          <w:highlight w:val="none"/>
        </w:rPr>
        <w:t xml:space="preserve">（9）拟委派项目负责人的建造师注册证书扫描件或电子证书； </w:t>
      </w:r>
    </w:p>
    <w:p w14:paraId="3AC96B5D">
      <w:pPr>
        <w:spacing w:line="360" w:lineRule="auto"/>
        <w:ind w:firstLine="480" w:firstLineChars="200"/>
        <w:rPr>
          <w:rFonts w:ascii="宋体"/>
          <w:bCs/>
          <w:sz w:val="24"/>
          <w:highlight w:val="none"/>
        </w:rPr>
      </w:pPr>
      <w:r>
        <w:rPr>
          <w:rFonts w:hint="eastAsia" w:ascii="宋体"/>
          <w:bCs/>
          <w:sz w:val="24"/>
          <w:highlight w:val="none"/>
        </w:rPr>
        <w:t>（10）项目负责人安全生产考核合格证明或在有效期内的安全生产考核合格证书（B类）或建筑施工企业项目负责人安全生产考核合格证书扫描件或电子证书</w:t>
      </w:r>
      <w:r>
        <w:rPr>
          <w:rFonts w:hint="eastAsia" w:ascii="宋体"/>
          <w:bCs/>
          <w:sz w:val="24"/>
          <w:szCs w:val="24"/>
          <w:highlight w:val="none"/>
        </w:rPr>
        <w:t>；</w:t>
      </w:r>
    </w:p>
    <w:p w14:paraId="467AC27C">
      <w:pPr>
        <w:spacing w:line="360" w:lineRule="auto"/>
        <w:ind w:firstLine="480" w:firstLineChars="200"/>
        <w:rPr>
          <w:rFonts w:ascii="宋体"/>
          <w:bCs/>
          <w:sz w:val="24"/>
          <w:szCs w:val="24"/>
          <w:highlight w:val="none"/>
        </w:rPr>
      </w:pPr>
      <w:r>
        <w:rPr>
          <w:rFonts w:hint="eastAsia" w:ascii="宋体"/>
          <w:bCs/>
          <w:sz w:val="24"/>
          <w:highlight w:val="none"/>
        </w:rPr>
        <w:t>（11）专职安全员须具有在有效期内的安全生产考核合格证书（C类）或建筑施工企业专职安全生产管理人员安全生产考核合格证书扫描件或电子证书</w:t>
      </w:r>
      <w:r>
        <w:rPr>
          <w:rFonts w:hint="eastAsia" w:ascii="宋体"/>
          <w:bCs/>
          <w:sz w:val="24"/>
          <w:szCs w:val="24"/>
          <w:highlight w:val="none"/>
        </w:rPr>
        <w:t>；</w:t>
      </w:r>
    </w:p>
    <w:p w14:paraId="6E83E0B7">
      <w:pPr>
        <w:spacing w:line="360" w:lineRule="auto"/>
        <w:ind w:firstLine="480" w:firstLineChars="200"/>
        <w:rPr>
          <w:rFonts w:ascii="宋体"/>
          <w:bCs/>
          <w:sz w:val="24"/>
          <w:szCs w:val="24"/>
          <w:highlight w:val="none"/>
        </w:rPr>
      </w:pPr>
      <w:r>
        <w:rPr>
          <w:rFonts w:hint="eastAsia" w:ascii="宋体"/>
          <w:bCs/>
          <w:sz w:val="24"/>
          <w:szCs w:val="24"/>
          <w:highlight w:val="none"/>
        </w:rPr>
        <w:t>（12）</w:t>
      </w:r>
      <w:r>
        <w:rPr>
          <w:rFonts w:hint="eastAsia" w:ascii="宋体" w:hAnsi="宋体"/>
          <w:bCs/>
          <w:sz w:val="24"/>
          <w:szCs w:val="24"/>
          <w:highlight w:val="none"/>
        </w:rPr>
        <w:t>用于资格审查的业绩（设置业绩要求时选择此项，投标人</w:t>
      </w:r>
      <w:r>
        <w:rPr>
          <w:rFonts w:hint="eastAsia" w:ascii="宋体" w:hAnsi="宋体"/>
          <w:sz w:val="24"/>
          <w:highlight w:val="none"/>
        </w:rPr>
        <w:t>须提供类似工程业绩的项目名称及项目编号，具体格式由招标人自定</w:t>
      </w:r>
      <w:r>
        <w:rPr>
          <w:rFonts w:hint="eastAsia" w:ascii="宋体" w:hAnsi="宋体"/>
          <w:bCs/>
          <w:sz w:val="24"/>
          <w:szCs w:val="24"/>
          <w:highlight w:val="none"/>
        </w:rPr>
        <w:t>）；</w:t>
      </w:r>
    </w:p>
    <w:p w14:paraId="5450CC3B">
      <w:pPr>
        <w:spacing w:line="360" w:lineRule="auto"/>
        <w:ind w:firstLine="480" w:firstLineChars="200"/>
        <w:rPr>
          <w:rFonts w:ascii="宋体"/>
          <w:bCs/>
          <w:sz w:val="24"/>
          <w:highlight w:val="none"/>
        </w:rPr>
      </w:pPr>
      <w:r>
        <w:rPr>
          <w:rFonts w:hint="eastAsia" w:ascii="宋体"/>
          <w:bCs/>
          <w:sz w:val="24"/>
          <w:highlight w:val="none"/>
        </w:rPr>
        <w:t>（13）资格审查前，投标人须在广州市住房和城乡建设局建立企业信用档案，拟担任本工程项目负责人、专职安全员须是本企业信用档案中的在册人员。</w:t>
      </w:r>
    </w:p>
    <w:p w14:paraId="3AB7E819">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sz w:val="24"/>
          <w:szCs w:val="24"/>
          <w:highlight w:val="none"/>
        </w:rPr>
        <w:t>联合体工作协议应明确约定各方拟承担的工作和责任</w:t>
      </w:r>
      <w:r>
        <w:rPr>
          <w:rFonts w:hint="eastAsia" w:ascii="宋体" w:hAnsi="宋体"/>
          <w:bCs/>
          <w:sz w:val="24"/>
          <w:szCs w:val="24"/>
          <w:highlight w:val="none"/>
        </w:rPr>
        <w:t xml:space="preserve">）； </w:t>
      </w:r>
    </w:p>
    <w:p w14:paraId="7144F6A0">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注：1.相关电子证书按规定需打印后手写本人签名的，应按照规定手写本人签名后再扫描提交。</w:t>
      </w:r>
    </w:p>
    <w:p w14:paraId="1B57F0DA">
      <w:pPr>
        <w:spacing w:line="360" w:lineRule="auto"/>
        <w:ind w:firstLine="480" w:firstLineChars="200"/>
        <w:rPr>
          <w:rFonts w:ascii="宋体" w:hAnsi="宋体"/>
          <w:sz w:val="24"/>
          <w:highlight w:val="none"/>
        </w:rPr>
      </w:pPr>
      <w:r>
        <w:rPr>
          <w:rFonts w:hint="eastAsia" w:ascii="宋体" w:hAnsi="宋体"/>
          <w:bCs/>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E637BB1">
      <w:pPr>
        <w:spacing w:line="360" w:lineRule="auto"/>
        <w:ind w:firstLine="480" w:firstLineChars="200"/>
        <w:rPr>
          <w:rFonts w:ascii="宋体"/>
          <w:sz w:val="24"/>
          <w:highlight w:val="none"/>
        </w:rPr>
      </w:pPr>
      <w:r>
        <w:rPr>
          <w:rFonts w:ascii="宋体" w:hAnsi="宋体"/>
          <w:sz w:val="24"/>
          <w:highlight w:val="none"/>
        </w:rPr>
        <w:t>11.2.3</w:t>
      </w:r>
      <w:r>
        <w:rPr>
          <w:rFonts w:hint="eastAsia" w:ascii="宋体" w:hAnsi="宋体"/>
          <w:sz w:val="24"/>
          <w:highlight w:val="none"/>
        </w:rPr>
        <w:t>项目管理机构配备。</w:t>
      </w:r>
    </w:p>
    <w:p w14:paraId="298D168F">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）投标人应列出该项目工程的施工组织机构构成和画出机构框架图及其负责人；</w:t>
      </w:r>
    </w:p>
    <w:p w14:paraId="24A73CF3">
      <w:pPr>
        <w:spacing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）投标人应详细列出该施工组织机构中主要成员的名单、简历资料、职务职称和在本项目中拟担任的职务等资料，并附上有关证明材料扫描件；</w:t>
      </w:r>
    </w:p>
    <w:p w14:paraId="3ED9F751">
      <w:pPr>
        <w:spacing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）其他辅助说明资料。</w:t>
      </w:r>
    </w:p>
    <w:p w14:paraId="4AF1AB60">
      <w:pPr>
        <w:spacing w:line="360" w:lineRule="auto"/>
        <w:ind w:firstLine="480" w:firstLineChars="200"/>
        <w:rPr>
          <w:rFonts w:ascii="宋体"/>
          <w:sz w:val="24"/>
          <w:highlight w:val="none"/>
        </w:rPr>
      </w:pPr>
      <w:r>
        <w:rPr>
          <w:rFonts w:ascii="宋体" w:hAnsi="宋体"/>
          <w:sz w:val="24"/>
          <w:highlight w:val="none"/>
        </w:rPr>
        <w:t>11.2.4</w:t>
      </w:r>
      <w:r>
        <w:rPr>
          <w:rFonts w:hint="eastAsia" w:ascii="宋体" w:hAnsi="宋体"/>
          <w:sz w:val="24"/>
          <w:highlight w:val="none"/>
        </w:rPr>
        <w:t>投标人在广州市可使用适合本工程的机械设备（附：机械设备为自有或租赁的说明；及承诺机械设备如属于租赁的，其租赁是不属于重复租赁）。</w:t>
      </w:r>
    </w:p>
    <w:p w14:paraId="4CF2DE7A">
      <w:pPr>
        <w:tabs>
          <w:tab w:val="left" w:pos="1125"/>
        </w:tabs>
        <w:spacing w:line="360" w:lineRule="auto"/>
        <w:ind w:firstLine="480" w:firstLineChars="200"/>
        <w:rPr>
          <w:rFonts w:hint="eastAsia" w:ascii="宋体" w:hAnsi="宋体"/>
          <w:sz w:val="24"/>
          <w:highlight w:val="none"/>
        </w:rPr>
      </w:pPr>
      <w:r>
        <w:rPr>
          <w:rFonts w:ascii="宋体" w:hAnsi="宋体"/>
          <w:sz w:val="24"/>
          <w:highlight w:val="none"/>
        </w:rPr>
        <w:t>11.2.5</w:t>
      </w:r>
      <w:r>
        <w:rPr>
          <w:rFonts w:hint="eastAsia" w:ascii="宋体" w:hAnsi="宋体"/>
          <w:sz w:val="24"/>
          <w:highlight w:val="none"/>
        </w:rPr>
        <w:t>施工组织设计或施工方案。</w:t>
      </w:r>
    </w:p>
    <w:p w14:paraId="59EF64E8">
      <w:pPr>
        <w:tabs>
          <w:tab w:val="left" w:pos="1125"/>
        </w:tabs>
        <w:spacing w:line="360" w:lineRule="auto"/>
        <w:ind w:firstLine="480" w:firstLineChars="200"/>
        <w:rPr>
          <w:rFonts w:hint="eastAsia" w:ascii="宋体" w:hAnsi="宋体"/>
          <w:sz w:val="24"/>
          <w:highlight w:val="none"/>
        </w:rPr>
      </w:pPr>
      <w:r>
        <w:rPr>
          <w:rFonts w:hint="eastAsia" w:ascii="宋体" w:hAnsi="宋体"/>
          <w:sz w:val="24"/>
          <w:highlight w:val="none"/>
        </w:rPr>
        <w:t>（1）投标人在编制施工组织设计或施工方案时应按照招标人提出的施工现场建筑垃圾源头减量的具体要求以及建筑垃圾综合利用产品的使用要求提供相应措施。</w:t>
      </w:r>
    </w:p>
    <w:p w14:paraId="3448709F">
      <w:pPr>
        <w:tabs>
          <w:tab w:val="left" w:pos="1125"/>
        </w:tabs>
        <w:spacing w:line="360" w:lineRule="auto"/>
        <w:ind w:firstLine="480" w:firstLineChars="200"/>
        <w:rPr>
          <w:rFonts w:ascii="宋体"/>
          <w:sz w:val="24"/>
          <w:highlight w:val="none"/>
        </w:rPr>
      </w:pPr>
      <w:r>
        <w:rPr>
          <w:rFonts w:hint="eastAsia" w:ascii="宋体" w:hAnsi="宋体"/>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5A154912">
      <w:pPr>
        <w:tabs>
          <w:tab w:val="left" w:pos="1125"/>
        </w:tabs>
        <w:spacing w:line="360" w:lineRule="auto"/>
        <w:ind w:firstLine="480" w:firstLineChars="200"/>
        <w:rPr>
          <w:rFonts w:ascii="宋体"/>
          <w:sz w:val="24"/>
        </w:rPr>
      </w:pPr>
      <w:r>
        <w:rPr>
          <w:rFonts w:ascii="宋体" w:hAnsi="宋体"/>
          <w:sz w:val="24"/>
        </w:rPr>
        <w:t>11.2.</w:t>
      </w:r>
      <w:r>
        <w:rPr>
          <w:rFonts w:hint="eastAsia" w:ascii="宋体" w:hAnsi="宋体"/>
          <w:sz w:val="24"/>
        </w:rPr>
        <w:t>6按照</w:t>
      </w:r>
      <w:r>
        <w:rPr>
          <w:rFonts w:hint="eastAsia" w:ascii="宋体" w:hAnsi="宋体"/>
          <w:bCs/>
          <w:sz w:val="24"/>
        </w:rPr>
        <w:t>招标文件要求</w:t>
      </w:r>
      <w:r>
        <w:rPr>
          <w:rFonts w:hint="eastAsia" w:ascii="宋体" w:hAnsi="宋体"/>
          <w:sz w:val="24"/>
        </w:rPr>
        <w:t>填写的《参与编制技术标投标文件人员名单》。</w:t>
      </w:r>
    </w:p>
    <w:p w14:paraId="7DA1120D">
      <w:pPr>
        <w:spacing w:line="360" w:lineRule="auto"/>
        <w:ind w:firstLine="480" w:firstLineChars="200"/>
        <w:rPr>
          <w:rFonts w:ascii="宋体"/>
          <w:bCs/>
          <w:sz w:val="24"/>
        </w:rPr>
      </w:pPr>
      <w:r>
        <w:rPr>
          <w:rFonts w:ascii="宋体" w:hAnsi="宋体"/>
          <w:bCs/>
          <w:sz w:val="24"/>
        </w:rPr>
        <w:t xml:space="preserve">11.3 </w:t>
      </w:r>
      <w:r>
        <w:rPr>
          <w:rFonts w:hint="eastAsia" w:ascii="宋体" w:hAnsi="宋体"/>
          <w:bCs/>
          <w:sz w:val="24"/>
        </w:rPr>
        <w:t>经济部分投标文件主要包括下列内容：</w:t>
      </w:r>
    </w:p>
    <w:p w14:paraId="273E66BF">
      <w:pPr>
        <w:spacing w:line="360" w:lineRule="auto"/>
        <w:ind w:firstLine="480" w:firstLineChars="200"/>
        <w:rPr>
          <w:rFonts w:ascii="宋体"/>
          <w:sz w:val="24"/>
        </w:rPr>
      </w:pPr>
      <w:r>
        <w:rPr>
          <w:rFonts w:ascii="宋体" w:hAnsi="宋体"/>
          <w:sz w:val="24"/>
        </w:rPr>
        <w:t xml:space="preserve">11.3.1 </w:t>
      </w:r>
      <w:r>
        <w:rPr>
          <w:rFonts w:hint="eastAsia" w:ascii="宋体" w:hAnsi="宋体"/>
          <w:sz w:val="24"/>
        </w:rPr>
        <w:t>经济投标文件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hAnsi="宋体"/>
          <w:sz w:val="24"/>
        </w:rPr>
        <w:t>。</w:t>
      </w:r>
    </w:p>
    <w:p w14:paraId="1FF88821">
      <w:pPr>
        <w:spacing w:line="360" w:lineRule="auto"/>
        <w:ind w:firstLine="480" w:firstLineChars="200"/>
        <w:rPr>
          <w:rFonts w:ascii="宋体"/>
          <w:sz w:val="24"/>
        </w:rPr>
      </w:pPr>
      <w:r>
        <w:rPr>
          <w:rFonts w:ascii="宋体" w:hAnsi="宋体"/>
          <w:sz w:val="24"/>
        </w:rPr>
        <w:t>11.3.2</w:t>
      </w:r>
      <w:r>
        <w:rPr>
          <w:rFonts w:hint="eastAsia" w:ascii="宋体" w:hAns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rPr>
        <w:t>其中包括如下：</w:t>
      </w:r>
      <w:r>
        <w:rPr>
          <w:rFonts w:ascii="宋体"/>
          <w:sz w:val="24"/>
        </w:rPr>
        <w:t xml:space="preserve"> </w:t>
      </w:r>
    </w:p>
    <w:p w14:paraId="1C8B0C31">
      <w:pPr>
        <w:spacing w:line="360" w:lineRule="auto"/>
        <w:ind w:firstLine="566" w:firstLineChars="236"/>
        <w:rPr>
          <w:rFonts w:ascii="宋体"/>
          <w:sz w:val="24"/>
        </w:rPr>
      </w:pPr>
      <w:r>
        <w:rPr>
          <w:rFonts w:hint="eastAsia" w:ascii="宋体" w:hAnsi="宋体"/>
          <w:sz w:val="24"/>
        </w:rPr>
        <w:t>（</w:t>
      </w:r>
      <w:r>
        <w:rPr>
          <w:rFonts w:ascii="宋体" w:hAnsi="宋体"/>
          <w:sz w:val="24"/>
        </w:rPr>
        <w:t>1</w:t>
      </w:r>
      <w:r>
        <w:rPr>
          <w:rFonts w:hint="eastAsia" w:ascii="宋体" w:hAnsi="宋体"/>
          <w:sz w:val="24"/>
        </w:rPr>
        <w:t>）投标总价封面、扉页；</w:t>
      </w:r>
    </w:p>
    <w:p w14:paraId="1D5F821A">
      <w:pPr>
        <w:spacing w:line="360" w:lineRule="auto"/>
        <w:ind w:firstLine="566" w:firstLineChars="23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14:paraId="740EF22A">
      <w:pPr>
        <w:spacing w:line="360" w:lineRule="auto"/>
        <w:ind w:firstLine="566" w:firstLineChars="236"/>
        <w:rPr>
          <w:rFonts w:ascii="宋体"/>
          <w:sz w:val="24"/>
          <w:szCs w:val="24"/>
        </w:rPr>
      </w:pPr>
      <w:r>
        <w:rPr>
          <w:rFonts w:hint="eastAsia" w:ascii="宋体" w:hAnsi="宋体"/>
          <w:sz w:val="24"/>
          <w:szCs w:val="24"/>
        </w:rPr>
        <w:t>（3）工程项目投标报价汇总表；</w:t>
      </w:r>
    </w:p>
    <w:p w14:paraId="7C6D2379">
      <w:pPr>
        <w:spacing w:line="360" w:lineRule="auto"/>
        <w:ind w:firstLine="566" w:firstLineChars="236"/>
        <w:rPr>
          <w:rFonts w:ascii="宋体" w:hAnsi="宋体"/>
          <w:sz w:val="24"/>
          <w:szCs w:val="24"/>
        </w:rPr>
      </w:pPr>
      <w:r>
        <w:rPr>
          <w:rFonts w:hint="eastAsia" w:ascii="宋体" w:hAnsi="宋体"/>
          <w:sz w:val="24"/>
          <w:szCs w:val="24"/>
        </w:rPr>
        <w:t>（4）单项工程投标报价汇总表；</w:t>
      </w:r>
    </w:p>
    <w:p w14:paraId="01F6E0A8">
      <w:pPr>
        <w:spacing w:line="360" w:lineRule="auto"/>
        <w:ind w:firstLine="566" w:firstLineChars="236"/>
        <w:rPr>
          <w:rFonts w:ascii="宋体"/>
          <w:sz w:val="24"/>
          <w:szCs w:val="24"/>
        </w:rPr>
      </w:pPr>
      <w:r>
        <w:rPr>
          <w:rFonts w:hint="eastAsia" w:ascii="宋体" w:hAnsi="宋体"/>
          <w:sz w:val="24"/>
          <w:szCs w:val="24"/>
        </w:rPr>
        <w:t>（5）单位工程投标报价汇总表；</w:t>
      </w:r>
    </w:p>
    <w:p w14:paraId="77153EB5">
      <w:pPr>
        <w:spacing w:line="360" w:lineRule="auto"/>
        <w:ind w:firstLine="566" w:firstLineChars="236"/>
        <w:rPr>
          <w:rFonts w:ascii="宋体"/>
          <w:sz w:val="24"/>
          <w:szCs w:val="24"/>
        </w:rPr>
      </w:pPr>
      <w:r>
        <w:rPr>
          <w:rFonts w:hint="eastAsia" w:ascii="宋体" w:hAnsi="宋体"/>
          <w:sz w:val="24"/>
          <w:szCs w:val="24"/>
        </w:rPr>
        <w:t>（6）分部分项工程清单与计价表；</w:t>
      </w:r>
    </w:p>
    <w:p w14:paraId="05139002">
      <w:pPr>
        <w:spacing w:line="360" w:lineRule="auto"/>
        <w:ind w:firstLine="566" w:firstLineChars="236"/>
        <w:rPr>
          <w:rFonts w:ascii="宋体"/>
          <w:sz w:val="24"/>
          <w:szCs w:val="24"/>
        </w:rPr>
      </w:pPr>
      <w:r>
        <w:rPr>
          <w:rFonts w:hint="eastAsia" w:ascii="宋体" w:hAnsi="宋体"/>
          <w:sz w:val="24"/>
          <w:szCs w:val="24"/>
        </w:rPr>
        <w:t>（7）单价措施项目清单与计价表；</w:t>
      </w:r>
    </w:p>
    <w:p w14:paraId="5A8856A5">
      <w:pPr>
        <w:spacing w:line="360" w:lineRule="auto"/>
        <w:ind w:firstLine="566" w:firstLineChars="236"/>
        <w:rPr>
          <w:rFonts w:ascii="宋体"/>
          <w:sz w:val="24"/>
          <w:szCs w:val="24"/>
        </w:rPr>
      </w:pPr>
      <w:r>
        <w:rPr>
          <w:rFonts w:hint="eastAsia" w:ascii="宋体" w:hAnsi="宋体"/>
          <w:sz w:val="24"/>
          <w:szCs w:val="24"/>
        </w:rPr>
        <w:t>（8）总价措施项目清单与计价表；</w:t>
      </w:r>
    </w:p>
    <w:p w14:paraId="3B70E171">
      <w:pPr>
        <w:spacing w:line="360" w:lineRule="auto"/>
        <w:ind w:firstLine="566" w:firstLineChars="236"/>
        <w:rPr>
          <w:rFonts w:ascii="宋体"/>
          <w:sz w:val="24"/>
          <w:szCs w:val="24"/>
        </w:rPr>
      </w:pPr>
      <w:r>
        <w:rPr>
          <w:rFonts w:hint="eastAsia" w:ascii="宋体" w:hAnsi="宋体"/>
          <w:sz w:val="24"/>
          <w:szCs w:val="24"/>
        </w:rPr>
        <w:t>（9）综合单价分析表；</w:t>
      </w:r>
    </w:p>
    <w:p w14:paraId="74857C4C">
      <w:pPr>
        <w:spacing w:line="360" w:lineRule="auto"/>
        <w:ind w:firstLine="566" w:firstLineChars="236"/>
        <w:rPr>
          <w:rFonts w:ascii="宋体"/>
          <w:sz w:val="24"/>
          <w:szCs w:val="24"/>
        </w:rPr>
      </w:pPr>
      <w:r>
        <w:rPr>
          <w:rFonts w:hint="eastAsia" w:ascii="宋体" w:hAnsi="宋体"/>
          <w:sz w:val="24"/>
          <w:szCs w:val="24"/>
        </w:rPr>
        <w:t>（10）其他项目清单与计价汇总表；</w:t>
      </w:r>
    </w:p>
    <w:p w14:paraId="3FFE5E0E">
      <w:pPr>
        <w:spacing w:line="360" w:lineRule="auto"/>
        <w:ind w:firstLine="566" w:firstLineChars="236"/>
        <w:rPr>
          <w:rFonts w:ascii="宋体"/>
          <w:sz w:val="24"/>
          <w:szCs w:val="24"/>
        </w:rPr>
      </w:pPr>
      <w:r>
        <w:rPr>
          <w:rFonts w:hint="eastAsia" w:ascii="宋体" w:hAnsi="宋体"/>
          <w:sz w:val="24"/>
          <w:szCs w:val="24"/>
        </w:rPr>
        <w:t>（11）暂列金额明细表；</w:t>
      </w:r>
    </w:p>
    <w:p w14:paraId="1C6B0F09">
      <w:pPr>
        <w:spacing w:line="360" w:lineRule="auto"/>
        <w:ind w:firstLine="566" w:firstLineChars="236"/>
        <w:rPr>
          <w:rFonts w:ascii="宋体"/>
          <w:sz w:val="24"/>
          <w:szCs w:val="24"/>
        </w:rPr>
      </w:pPr>
      <w:r>
        <w:rPr>
          <w:rFonts w:hint="eastAsia" w:ascii="宋体" w:hAnsi="宋体"/>
          <w:sz w:val="24"/>
          <w:szCs w:val="24"/>
        </w:rPr>
        <w:t>（12）材料（工程设备）暂估价明细表；</w:t>
      </w:r>
    </w:p>
    <w:p w14:paraId="522C9ED7">
      <w:pPr>
        <w:spacing w:line="360" w:lineRule="auto"/>
        <w:ind w:firstLine="566" w:firstLineChars="236"/>
        <w:rPr>
          <w:rFonts w:ascii="宋体"/>
          <w:sz w:val="24"/>
          <w:szCs w:val="24"/>
        </w:rPr>
      </w:pPr>
      <w:r>
        <w:rPr>
          <w:rFonts w:hint="eastAsia" w:ascii="宋体" w:hAnsi="宋体"/>
          <w:sz w:val="24"/>
          <w:szCs w:val="24"/>
        </w:rPr>
        <w:t>（13）专业工程暂估价明细表；</w:t>
      </w:r>
    </w:p>
    <w:p w14:paraId="14D67E64">
      <w:pPr>
        <w:spacing w:line="360" w:lineRule="auto"/>
        <w:ind w:firstLine="566" w:firstLineChars="236"/>
        <w:rPr>
          <w:rFonts w:ascii="宋体"/>
          <w:sz w:val="24"/>
          <w:szCs w:val="24"/>
        </w:rPr>
      </w:pPr>
      <w:r>
        <w:rPr>
          <w:rFonts w:hint="eastAsia" w:ascii="宋体" w:hAnsi="宋体"/>
          <w:sz w:val="24"/>
          <w:szCs w:val="24"/>
        </w:rPr>
        <w:t>（14）计日工表；</w:t>
      </w:r>
    </w:p>
    <w:p w14:paraId="03BB8578">
      <w:pPr>
        <w:spacing w:line="360" w:lineRule="auto"/>
        <w:ind w:firstLine="566" w:firstLineChars="236"/>
        <w:rPr>
          <w:rFonts w:ascii="宋体"/>
          <w:sz w:val="24"/>
          <w:szCs w:val="24"/>
        </w:rPr>
      </w:pPr>
      <w:r>
        <w:rPr>
          <w:rFonts w:hint="eastAsia" w:ascii="宋体" w:hAnsi="宋体"/>
          <w:sz w:val="24"/>
          <w:szCs w:val="24"/>
        </w:rPr>
        <w:t>（15）总承包服务计价表；</w:t>
      </w:r>
    </w:p>
    <w:p w14:paraId="4BFBF67A">
      <w:pPr>
        <w:spacing w:line="360" w:lineRule="auto"/>
        <w:ind w:firstLine="566" w:firstLineChars="236"/>
        <w:rPr>
          <w:rFonts w:ascii="宋体"/>
          <w:sz w:val="24"/>
          <w:szCs w:val="24"/>
        </w:rPr>
      </w:pPr>
      <w:r>
        <w:rPr>
          <w:rFonts w:hint="eastAsia" w:ascii="宋体" w:hAnsi="宋体"/>
          <w:sz w:val="24"/>
          <w:szCs w:val="24"/>
        </w:rPr>
        <w:t>（16）规费和税金项目计价表；</w:t>
      </w:r>
    </w:p>
    <w:p w14:paraId="1C2B94C4">
      <w:pPr>
        <w:spacing w:line="360" w:lineRule="auto"/>
        <w:ind w:firstLine="480" w:firstLineChars="200"/>
        <w:rPr>
          <w:rFonts w:ascii="宋体"/>
          <w:sz w:val="24"/>
        </w:rPr>
      </w:pPr>
      <w:r>
        <w:rPr>
          <w:rFonts w:hint="eastAsia" w:ascii="宋体" w:hAnsi="宋体"/>
          <w:sz w:val="24"/>
          <w:szCs w:val="24"/>
        </w:rPr>
        <w:t xml:space="preserve"> （17）人工、主要材料和设备一览表</w:t>
      </w:r>
    </w:p>
    <w:p w14:paraId="4EF6F300">
      <w:pPr>
        <w:tabs>
          <w:tab w:val="left" w:pos="1125"/>
        </w:tabs>
        <w:spacing w:line="360" w:lineRule="auto"/>
        <w:ind w:firstLine="480" w:firstLineChars="200"/>
        <w:rPr>
          <w:rFonts w:ascii="宋体" w:hAnsi="宋体"/>
          <w:sz w:val="24"/>
        </w:rPr>
      </w:pPr>
      <w:r>
        <w:rPr>
          <w:rFonts w:ascii="宋体" w:hAnsi="宋体"/>
          <w:sz w:val="24"/>
        </w:rPr>
        <w:t>11.3.</w:t>
      </w:r>
      <w:r>
        <w:rPr>
          <w:rFonts w:hint="eastAsia" w:ascii="宋体" w:hAnsi="宋体"/>
          <w:sz w:val="24"/>
        </w:rPr>
        <w:t>3按照</w:t>
      </w:r>
      <w:r>
        <w:rPr>
          <w:rFonts w:hint="eastAsia" w:ascii="宋体" w:hAnsi="宋体"/>
          <w:bCs/>
          <w:sz w:val="24"/>
        </w:rPr>
        <w:t>招标文件要求</w:t>
      </w:r>
      <w:r>
        <w:rPr>
          <w:rFonts w:hint="eastAsia" w:ascii="宋体" w:hAnsi="宋体"/>
          <w:sz w:val="24"/>
        </w:rPr>
        <w:t>填写的《参与编制经济标投标文件人员名单》。</w:t>
      </w:r>
    </w:p>
    <w:p w14:paraId="72D531FF">
      <w:pPr>
        <w:tabs>
          <w:tab w:val="left" w:pos="1125"/>
        </w:tabs>
        <w:spacing w:line="360" w:lineRule="auto"/>
        <w:ind w:firstLine="480" w:firstLineChars="200"/>
        <w:rPr>
          <w:rFonts w:ascii="宋体" w:hAnsi="宋体"/>
          <w:sz w:val="24"/>
        </w:rPr>
      </w:pPr>
      <w:r>
        <w:rPr>
          <w:rFonts w:hint="eastAsia" w:ascii="宋体" w:hAnsi="宋体"/>
          <w:sz w:val="24"/>
        </w:rPr>
        <w:t>11.3.4若投标人的投标报价低于工程成本警戒价的，投标人还须提供详细的施工组织设计、单价、措施性费用、单价分析表、主要材料价格表、投标人成本分析供评标委员会评审。</w:t>
      </w:r>
    </w:p>
    <w:p w14:paraId="77EBEC29">
      <w:pPr>
        <w:pStyle w:val="5"/>
        <w:spacing w:after="0" w:line="360" w:lineRule="auto"/>
        <w:ind w:firstLine="480" w:firstLineChars="200"/>
        <w:rPr>
          <w:rFonts w:ascii="宋体" w:hAnsi="宋体" w:eastAsia="宋体"/>
          <w:b/>
          <w:bCs/>
          <w:sz w:val="24"/>
        </w:rPr>
      </w:pPr>
      <w:r>
        <w:rPr>
          <w:rFonts w:ascii="宋体" w:hAnsi="宋体" w:eastAsia="宋体"/>
          <w:b/>
          <w:bCs/>
          <w:sz w:val="24"/>
        </w:rPr>
        <w:t>12</w:t>
      </w:r>
      <w:r>
        <w:rPr>
          <w:rFonts w:hint="eastAsia" w:ascii="宋体" w:hAnsi="宋体" w:eastAsia="宋体"/>
          <w:b/>
          <w:bCs/>
          <w:sz w:val="24"/>
        </w:rPr>
        <w:t>．投标文件格式</w:t>
      </w:r>
    </w:p>
    <w:p w14:paraId="30CFC9B8">
      <w:pPr>
        <w:pStyle w:val="5"/>
        <w:spacing w:after="0"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12.1 </w:t>
      </w:r>
      <w:r>
        <w:rPr>
          <w:rFonts w:hint="eastAsia" w:ascii="宋体" w:hAnsi="宋体" w:eastAsia="宋体" w:cs="Times New Roman"/>
          <w:bCs/>
          <w:sz w:val="24"/>
          <w:szCs w:val="24"/>
        </w:rPr>
        <w:t>投标文件包括本须知第</w:t>
      </w:r>
      <w:r>
        <w:rPr>
          <w:rFonts w:ascii="宋体" w:hAnsi="宋体" w:eastAsia="宋体" w:cs="Times New Roman"/>
          <w:bCs/>
          <w:sz w:val="24"/>
          <w:szCs w:val="24"/>
        </w:rPr>
        <w:t>11</w:t>
      </w:r>
      <w:r>
        <w:rPr>
          <w:rFonts w:hint="eastAsia" w:ascii="宋体" w:hAnsi="宋体" w:eastAsia="宋体" w:cs="Times New Roman"/>
          <w:bCs/>
          <w:sz w:val="24"/>
          <w:szCs w:val="24"/>
        </w:rPr>
        <w:t>条中规定的内容，投标人提交的投标文件应当使用招标文件所提供的投标文件全部格式（表格可以按同样格式扩展）。</w:t>
      </w:r>
    </w:p>
    <w:p w14:paraId="2E7A762E">
      <w:pPr>
        <w:pStyle w:val="5"/>
        <w:spacing w:after="0" w:line="360" w:lineRule="auto"/>
        <w:ind w:firstLine="480" w:firstLineChars="200"/>
        <w:rPr>
          <w:rFonts w:ascii="宋体" w:hAnsi="宋体" w:eastAsia="宋体"/>
          <w:sz w:val="24"/>
          <w:szCs w:val="24"/>
        </w:rPr>
      </w:pPr>
      <w:r>
        <w:rPr>
          <w:rFonts w:hint="eastAsia" w:ascii="宋体" w:hAnsi="宋体" w:eastAsia="宋体" w:cs="Times New Roman"/>
          <w:bCs/>
          <w:sz w:val="24"/>
          <w:szCs w:val="24"/>
        </w:rPr>
        <w:t>12.2 投标文件全部采用电子文档，投标文件所附证书证件均为原件扫描件，并采用单位数字证书，按招标</w:t>
      </w:r>
      <w:r>
        <w:rPr>
          <w:rFonts w:hint="eastAsia" w:ascii="宋体" w:hAnsi="宋体" w:eastAsia="宋体"/>
          <w:sz w:val="24"/>
        </w:rPr>
        <w:t>文件要求在相应位置加盖电子印章。投标文件中需个人签字或盖章的，应加盖个人电子印章或在线下完成后扫描上传。按照交易平台关于</w:t>
      </w:r>
      <w:r>
        <w:rPr>
          <w:rFonts w:hint="eastAsia" w:ascii="宋体" w:hAnsi="宋体" w:eastAsia="宋体"/>
          <w:sz w:val="24"/>
          <w:szCs w:val="24"/>
        </w:rPr>
        <w:t>全流程电子化项目的相关指南进行操作。详见：</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 xml:space="preserve"> 。</w:t>
      </w:r>
    </w:p>
    <w:p w14:paraId="2B14907D">
      <w:pPr>
        <w:pStyle w:val="5"/>
        <w:spacing w:after="0" w:line="360" w:lineRule="auto"/>
        <w:ind w:firstLine="480" w:firstLineChars="200"/>
        <w:rPr>
          <w:rFonts w:ascii="宋体" w:hAnsi="宋体" w:eastAsia="宋体"/>
          <w:color w:val="auto"/>
          <w:sz w:val="24"/>
        </w:rPr>
      </w:pPr>
      <w:r>
        <w:rPr>
          <w:rFonts w:hint="eastAsia" w:ascii="宋体" w:hAnsi="宋体" w:eastAsia="宋体"/>
          <w:color w:val="auto"/>
          <w:sz w:val="24"/>
        </w:rPr>
        <w:t>注释：投标文件电子文档需要投标人单位盖章的材料，投标人加盖电子印章即可，不得将投标人未对电子文档加盖实物印章作为否决投标的情形。</w:t>
      </w:r>
    </w:p>
    <w:p w14:paraId="4EF7D3B7">
      <w:pPr>
        <w:pStyle w:val="5"/>
        <w:spacing w:after="0" w:line="360" w:lineRule="auto"/>
        <w:ind w:firstLine="480" w:firstLineChars="200"/>
        <w:rPr>
          <w:rFonts w:ascii="宋体" w:hAnsi="宋体" w:eastAsia="宋体"/>
          <w:sz w:val="24"/>
        </w:rPr>
      </w:pPr>
      <w:r>
        <w:rPr>
          <w:rFonts w:hint="eastAsia" w:ascii="宋体" w:hAnsi="宋体" w:eastAsia="宋体"/>
          <w:sz w:val="24"/>
        </w:rPr>
        <w:t xml:space="preserve">12.3 </w:t>
      </w:r>
      <w:r>
        <w:rPr>
          <w:rFonts w:hint="eastAsia" w:ascii="宋体" w:hAnsi="宋体" w:eastAsia="宋体"/>
          <w:bCs/>
          <w:sz w:val="24"/>
          <w:szCs w:val="24"/>
        </w:rPr>
        <w:t>投标文件应按</w:t>
      </w:r>
      <w:r>
        <w:rPr>
          <w:rFonts w:hint="eastAsia" w:ascii="宋体" w:hAnsi="宋体" w:eastAsia="宋体"/>
          <w:sz w:val="24"/>
        </w:rPr>
        <w:t>照交易平台关于全流程电子化项目的相关指南进行编制，详见：</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rPr>
        <w:t xml:space="preserve">。               </w:t>
      </w:r>
    </w:p>
    <w:p w14:paraId="1481F830">
      <w:pPr>
        <w:pStyle w:val="5"/>
        <w:spacing w:after="0" w:line="360" w:lineRule="auto"/>
        <w:ind w:firstLine="0"/>
        <w:rPr>
          <w:rFonts w:ascii="宋体" w:hAnsi="宋体" w:eastAsia="宋体"/>
          <w:sz w:val="24"/>
        </w:rPr>
      </w:pPr>
      <w:r>
        <w:rPr>
          <w:rFonts w:hint="eastAsia" w:ascii="宋体" w:hAnsi="宋体" w:eastAsia="宋体"/>
          <w:bCs/>
          <w:sz w:val="24"/>
          <w:szCs w:val="24"/>
        </w:rPr>
        <w:t>如不按上述要求编制引起系统无法检索、读取相关信息的，其后果由投标人承担。</w:t>
      </w:r>
    </w:p>
    <w:p w14:paraId="591B01B5">
      <w:pPr>
        <w:pStyle w:val="5"/>
        <w:spacing w:after="0" w:line="360" w:lineRule="auto"/>
        <w:ind w:firstLine="480" w:firstLineChars="200"/>
        <w:rPr>
          <w:rFonts w:ascii="宋体" w:hAnsi="宋体" w:eastAsia="宋体"/>
          <w:b/>
          <w:bCs/>
          <w:sz w:val="24"/>
        </w:rPr>
      </w:pPr>
      <w:r>
        <w:rPr>
          <w:rFonts w:ascii="宋体" w:hAnsi="宋体" w:eastAsia="宋体"/>
          <w:b/>
          <w:bCs/>
          <w:sz w:val="24"/>
        </w:rPr>
        <w:t>13</w:t>
      </w:r>
      <w:r>
        <w:rPr>
          <w:rFonts w:hint="eastAsia" w:ascii="宋体" w:hAnsi="宋体" w:eastAsia="宋体"/>
          <w:b/>
          <w:bCs/>
          <w:sz w:val="24"/>
        </w:rPr>
        <w:t>．投标报价及造价承包和变更结算方式</w:t>
      </w:r>
    </w:p>
    <w:p w14:paraId="7C1D6666">
      <w:pPr>
        <w:pStyle w:val="5"/>
        <w:spacing w:after="0" w:line="360" w:lineRule="auto"/>
        <w:ind w:firstLine="480" w:firstLineChars="200"/>
        <w:rPr>
          <w:rFonts w:ascii="宋体" w:hAnsi="宋体" w:eastAsia="宋体"/>
          <w:sz w:val="24"/>
        </w:rPr>
      </w:pPr>
      <w:r>
        <w:rPr>
          <w:rFonts w:ascii="宋体" w:hAnsi="宋体" w:eastAsia="宋体"/>
          <w:sz w:val="24"/>
        </w:rPr>
        <w:t xml:space="preserve">13.1 </w:t>
      </w:r>
      <w:r>
        <w:rPr>
          <w:rFonts w:hint="eastAsia" w:ascii="宋体" w:hAnsi="宋体" w:eastAsia="宋体"/>
          <w:sz w:val="24"/>
        </w:rPr>
        <w:t>本工程的投标报价采用投标须知前附表第</w:t>
      </w:r>
      <w:r>
        <w:rPr>
          <w:rFonts w:ascii="宋体" w:hAnsi="宋体" w:eastAsia="宋体"/>
          <w:sz w:val="24"/>
        </w:rPr>
        <w:t>12</w:t>
      </w:r>
      <w:r>
        <w:rPr>
          <w:rFonts w:hint="eastAsia" w:ascii="宋体" w:hAnsi="宋体" w:eastAsia="宋体"/>
          <w:sz w:val="24"/>
        </w:rPr>
        <w:t>项所规定的方式。投标报价（含单价及总价）精确到“分”。</w:t>
      </w:r>
    </w:p>
    <w:p w14:paraId="0EEE5B9B">
      <w:pPr>
        <w:pStyle w:val="5"/>
        <w:spacing w:after="0" w:line="360" w:lineRule="auto"/>
        <w:ind w:firstLine="480" w:firstLineChars="200"/>
        <w:rPr>
          <w:rFonts w:ascii="宋体" w:hAnsi="宋体" w:eastAsia="宋体"/>
          <w:sz w:val="24"/>
        </w:rPr>
      </w:pPr>
      <w:r>
        <w:rPr>
          <w:rFonts w:ascii="宋体" w:hAnsi="宋体" w:eastAsia="宋体"/>
          <w:sz w:val="24"/>
        </w:rPr>
        <w:t>13.2</w:t>
      </w:r>
      <w:r>
        <w:rPr>
          <w:rFonts w:hint="eastAsia" w:ascii="宋体" w:hAnsi="宋体" w:eastAsia="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93D0938">
      <w:pPr>
        <w:pStyle w:val="5"/>
        <w:spacing w:after="0" w:line="360" w:lineRule="auto"/>
        <w:ind w:firstLine="480" w:firstLineChars="200"/>
        <w:rPr>
          <w:rFonts w:ascii="宋体" w:hAnsi="宋体" w:eastAsia="宋体"/>
          <w:sz w:val="24"/>
        </w:rPr>
      </w:pPr>
      <w:r>
        <w:rPr>
          <w:rFonts w:ascii="宋体" w:hAnsi="宋体" w:eastAsia="宋体"/>
          <w:sz w:val="24"/>
        </w:rPr>
        <w:t>13.3</w:t>
      </w:r>
      <w:r>
        <w:rPr>
          <w:rFonts w:hint="eastAsia" w:ascii="宋体" w:hAnsi="宋体" w:eastAsia="宋体"/>
          <w:sz w:val="24"/>
        </w:rPr>
        <w:t>投标人的投标报价，应是按照投标须知前附表第</w:t>
      </w:r>
      <w:r>
        <w:rPr>
          <w:rFonts w:ascii="宋体" w:hAnsi="宋体" w:eastAsia="宋体"/>
          <w:sz w:val="24"/>
        </w:rPr>
        <w:t>8</w:t>
      </w:r>
      <w:r>
        <w:rPr>
          <w:rFonts w:hint="eastAsia" w:ascii="宋体" w:hAnsi="宋体" w:eastAsia="宋体"/>
          <w:sz w:val="24"/>
        </w:rPr>
        <w:t>项的工期要求，在投标须知前附表第</w:t>
      </w:r>
      <w:r>
        <w:rPr>
          <w:rFonts w:ascii="宋体" w:hAnsi="宋体" w:eastAsia="宋体"/>
          <w:sz w:val="24"/>
        </w:rPr>
        <w:t>3</w:t>
      </w:r>
      <w:r>
        <w:rPr>
          <w:rFonts w:hint="eastAsia" w:ascii="宋体" w:hAnsi="宋体" w:eastAsia="宋体"/>
          <w:sz w:val="24"/>
        </w:rPr>
        <w:t>项的建设地点，完成投标须知前附表第</w:t>
      </w:r>
      <w:r>
        <w:rPr>
          <w:rFonts w:ascii="宋体" w:hAnsi="宋体" w:eastAsia="宋体"/>
          <w:sz w:val="24"/>
        </w:rPr>
        <w:t>7</w:t>
      </w:r>
      <w:r>
        <w:rPr>
          <w:rFonts w:hint="eastAsia" w:ascii="宋体" w:hAnsi="宋体" w:eastAsia="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597A739">
      <w:pPr>
        <w:pStyle w:val="5"/>
        <w:spacing w:after="0" w:line="360" w:lineRule="auto"/>
        <w:ind w:firstLine="480" w:firstLineChars="200"/>
        <w:rPr>
          <w:rFonts w:ascii="宋体" w:hAnsi="宋体" w:eastAsia="宋体"/>
          <w:sz w:val="24"/>
        </w:rPr>
      </w:pPr>
      <w:r>
        <w:rPr>
          <w:rFonts w:ascii="宋体" w:hAnsi="宋体" w:eastAsia="宋体"/>
          <w:sz w:val="24"/>
        </w:rPr>
        <w:t>13.4</w:t>
      </w:r>
      <w:r>
        <w:rPr>
          <w:rFonts w:hint="eastAsia" w:ascii="宋体" w:hAnsi="宋体" w:eastAsia="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5F7158B">
      <w:pPr>
        <w:pStyle w:val="5"/>
        <w:spacing w:after="0" w:line="360" w:lineRule="auto"/>
        <w:ind w:firstLine="480" w:firstLineChars="200"/>
        <w:rPr>
          <w:rFonts w:ascii="宋体" w:hAnsi="宋体" w:eastAsia="宋体"/>
          <w:sz w:val="24"/>
        </w:rPr>
      </w:pPr>
      <w:r>
        <w:rPr>
          <w:rFonts w:ascii="宋体" w:hAnsi="宋体" w:eastAsia="宋体"/>
          <w:sz w:val="24"/>
        </w:rPr>
        <w:t>13.5</w:t>
      </w:r>
      <w:r>
        <w:rPr>
          <w:rFonts w:hint="eastAsia" w:ascii="宋体" w:hAnsi="宋体" w:eastAsia="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7302352F">
      <w:pPr>
        <w:pStyle w:val="5"/>
        <w:spacing w:after="0" w:line="360" w:lineRule="auto"/>
        <w:ind w:firstLine="480" w:firstLineChars="200"/>
        <w:rPr>
          <w:rFonts w:ascii="宋体" w:hAnsi="宋体" w:eastAsia="宋体"/>
          <w:sz w:val="24"/>
        </w:rPr>
      </w:pPr>
      <w:r>
        <w:rPr>
          <w:rFonts w:ascii="宋体" w:hAnsi="宋体" w:eastAsia="宋体"/>
          <w:sz w:val="24"/>
        </w:rPr>
        <w:t>13.5.1</w:t>
      </w:r>
      <w:r>
        <w:rPr>
          <w:rFonts w:hint="eastAsia" w:ascii="宋体" w:hAnsi="宋体" w:eastAsia="宋体"/>
          <w:sz w:val="24"/>
        </w:rPr>
        <w:t>中标的投标文件工程量清单中已有相同项目的适用综合单价，则沿用；</w:t>
      </w:r>
    </w:p>
    <w:p w14:paraId="36BF350D">
      <w:pPr>
        <w:pStyle w:val="5"/>
        <w:spacing w:after="0" w:line="360" w:lineRule="auto"/>
        <w:ind w:firstLine="480" w:firstLineChars="200"/>
        <w:rPr>
          <w:rFonts w:ascii="宋体" w:hAnsi="宋体" w:eastAsia="宋体"/>
          <w:sz w:val="24"/>
        </w:rPr>
      </w:pPr>
      <w:r>
        <w:rPr>
          <w:rFonts w:ascii="宋体" w:hAnsi="宋体" w:eastAsia="宋体"/>
          <w:sz w:val="24"/>
        </w:rPr>
        <w:t>13.5.2</w:t>
      </w:r>
      <w:r>
        <w:rPr>
          <w:rFonts w:hint="eastAsia" w:ascii="宋体" w:hAnsi="宋体" w:eastAsia="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062F9A1">
      <w:pPr>
        <w:pStyle w:val="5"/>
        <w:spacing w:after="0" w:line="360" w:lineRule="auto"/>
        <w:ind w:firstLine="480" w:firstLineChars="200"/>
        <w:rPr>
          <w:rFonts w:ascii="宋体" w:hAnsi="宋体" w:eastAsia="宋体"/>
          <w:sz w:val="24"/>
        </w:rPr>
      </w:pPr>
      <w:r>
        <w:rPr>
          <w:rFonts w:ascii="宋体" w:hAnsi="宋体" w:eastAsia="宋体"/>
          <w:sz w:val="24"/>
        </w:rPr>
        <w:t xml:space="preserve">13.5.3 </w:t>
      </w:r>
      <w:r>
        <w:rPr>
          <w:rFonts w:hint="eastAsia" w:ascii="宋体" w:hAnsi="宋体" w:eastAsia="宋体"/>
          <w:sz w:val="24"/>
        </w:rPr>
        <w:t>中标的投标文件工程量清单中没有相同项目或类似项目的，如可套取相关定额，则以相关定额为基数下浮计算单价</w:t>
      </w:r>
      <w:r>
        <w:rPr>
          <w:rFonts w:ascii="宋体" w:hAnsi="宋体" w:eastAsia="宋体"/>
          <w:sz w:val="24"/>
        </w:rPr>
        <w:t>,</w:t>
      </w:r>
      <w:r>
        <w:rPr>
          <w:rFonts w:hint="eastAsia" w:ascii="宋体" w:hAnsi="宋体" w:eastAsia="宋体"/>
          <w:sz w:val="24"/>
        </w:rPr>
        <w:t>下浮率为中标价</w:t>
      </w:r>
      <w:r>
        <w:rPr>
          <w:rFonts w:hint="eastAsia" w:ascii="宋体" w:hAnsi="宋体" w:eastAsia="宋体"/>
          <w:sz w:val="24"/>
          <w:szCs w:val="24"/>
        </w:rPr>
        <w:t>相对于最高投标限价的下</w:t>
      </w:r>
      <w:r>
        <w:rPr>
          <w:rFonts w:hint="eastAsia" w:ascii="宋体" w:hAnsi="宋体" w:eastAsia="宋体"/>
          <w:sz w:val="24"/>
        </w:rPr>
        <w:t>浮率（下浮率</w:t>
      </w:r>
      <w:r>
        <w:rPr>
          <w:rFonts w:ascii="宋体" w:hAnsi="宋体" w:eastAsia="宋体"/>
          <w:sz w:val="24"/>
        </w:rPr>
        <w:t>=(</w:t>
      </w:r>
      <w:r>
        <w:rPr>
          <w:rFonts w:hint="eastAsia" w:ascii="宋体" w:hAnsi="宋体" w:eastAsia="宋体"/>
          <w:sz w:val="24"/>
          <w:szCs w:val="24"/>
        </w:rPr>
        <w:t>最高投标限价</w:t>
      </w:r>
      <w:r>
        <w:rPr>
          <w:rFonts w:ascii="宋体" w:hAnsi="宋体" w:eastAsia="宋体"/>
          <w:sz w:val="24"/>
        </w:rPr>
        <w:t>-</w:t>
      </w:r>
      <w:r>
        <w:rPr>
          <w:rFonts w:hint="eastAsia" w:ascii="宋体" w:hAnsi="宋体" w:eastAsia="宋体"/>
          <w:sz w:val="24"/>
        </w:rPr>
        <w:t>中标价</w:t>
      </w:r>
      <w:r>
        <w:rPr>
          <w:rFonts w:ascii="宋体" w:hAnsi="宋体" w:eastAsia="宋体"/>
          <w:sz w:val="24"/>
        </w:rPr>
        <w:t>)/</w:t>
      </w:r>
      <w:r>
        <w:rPr>
          <w:rFonts w:ascii="宋体" w:hAnsi="宋体" w:eastAsia="宋体"/>
          <w:sz w:val="24"/>
          <w:szCs w:val="24"/>
        </w:rPr>
        <w:t xml:space="preserve"> </w:t>
      </w:r>
      <w:r>
        <w:rPr>
          <w:rFonts w:hint="eastAsia" w:ascii="宋体" w:hAnsi="宋体" w:eastAsia="宋体"/>
          <w:sz w:val="24"/>
          <w:szCs w:val="24"/>
        </w:rPr>
        <w:t>最高投标限价</w:t>
      </w:r>
      <w:r>
        <w:rPr>
          <w:rFonts w:hint="eastAsia" w:ascii="宋体" w:hAnsi="宋体" w:eastAsia="宋体"/>
          <w:sz w:val="24"/>
        </w:rPr>
        <w:t>）。</w:t>
      </w:r>
    </w:p>
    <w:p w14:paraId="500F8162">
      <w:pPr>
        <w:pStyle w:val="5"/>
        <w:spacing w:after="0" w:line="360" w:lineRule="auto"/>
        <w:ind w:firstLine="480" w:firstLineChars="200"/>
        <w:rPr>
          <w:rFonts w:ascii="宋体" w:hAnsi="宋体" w:eastAsia="宋体"/>
          <w:sz w:val="24"/>
        </w:rPr>
      </w:pPr>
      <w:r>
        <w:rPr>
          <w:rFonts w:ascii="宋体" w:hAnsi="宋体" w:eastAsia="宋体"/>
          <w:sz w:val="24"/>
        </w:rPr>
        <w:t xml:space="preserve">13.5.4 </w:t>
      </w:r>
      <w:r>
        <w:rPr>
          <w:rFonts w:hint="eastAsia" w:ascii="宋体" w:hAnsi="宋体" w:eastAsia="宋体"/>
          <w:sz w:val="24"/>
        </w:rPr>
        <w:t>如相关定额没有相应子目的，其计价方式由招标人在本招标文件第三章中另行规定。未规定的，中标后双方协商约定。</w:t>
      </w:r>
    </w:p>
    <w:p w14:paraId="7DE37C04">
      <w:pPr>
        <w:pStyle w:val="5"/>
        <w:spacing w:after="0" w:line="360" w:lineRule="auto"/>
        <w:ind w:firstLine="480" w:firstLineChars="200"/>
        <w:rPr>
          <w:rFonts w:ascii="宋体" w:hAnsi="宋体" w:eastAsia="宋体"/>
          <w:sz w:val="24"/>
        </w:rPr>
      </w:pPr>
      <w:r>
        <w:rPr>
          <w:rFonts w:ascii="宋体" w:hAnsi="宋体" w:eastAsia="宋体"/>
          <w:sz w:val="24"/>
        </w:rPr>
        <w:t>13.6</w:t>
      </w:r>
      <w:r>
        <w:rPr>
          <w:rFonts w:hint="eastAsia" w:ascii="宋体" w:hAnsi="宋体" w:eastAsia="宋体"/>
          <w:sz w:val="24"/>
        </w:rPr>
        <w:t>暂列金额、暂估价</w:t>
      </w:r>
    </w:p>
    <w:p w14:paraId="1B19A97B">
      <w:pPr>
        <w:pStyle w:val="5"/>
        <w:spacing w:after="0" w:line="360" w:lineRule="auto"/>
        <w:ind w:firstLine="480" w:firstLineChars="200"/>
        <w:rPr>
          <w:rFonts w:ascii="宋体" w:hAnsi="宋体" w:eastAsia="宋体"/>
          <w:sz w:val="24"/>
        </w:rPr>
      </w:pPr>
      <w:r>
        <w:rPr>
          <w:rFonts w:ascii="宋体" w:hAnsi="宋体" w:eastAsia="宋体"/>
          <w:sz w:val="24"/>
        </w:rPr>
        <w:t>13.6.1</w:t>
      </w:r>
      <w:r>
        <w:rPr>
          <w:rFonts w:hint="eastAsia" w:ascii="宋体" w:hAnsi="宋体" w:eastAsia="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2878942">
      <w:pPr>
        <w:pStyle w:val="5"/>
        <w:spacing w:after="0" w:line="360" w:lineRule="auto"/>
        <w:ind w:firstLine="480" w:firstLineChars="200"/>
        <w:rPr>
          <w:rFonts w:ascii="宋体" w:hAnsi="宋体" w:eastAsia="宋体"/>
          <w:sz w:val="24"/>
        </w:rPr>
      </w:pPr>
      <w:r>
        <w:rPr>
          <w:rFonts w:hint="eastAsia" w:ascii="宋体" w:hAnsi="宋体" w:eastAsia="宋体"/>
          <w:sz w:val="24"/>
        </w:rPr>
        <w:t>暂估价是指招标人在工程量清单中提供的用于支付必然发生但暂时不能确定价格的材料的单价以及专业工程的金额。</w:t>
      </w:r>
    </w:p>
    <w:p w14:paraId="64A97DF1">
      <w:pPr>
        <w:pStyle w:val="5"/>
        <w:spacing w:after="0" w:line="360" w:lineRule="auto"/>
        <w:ind w:firstLine="480" w:firstLineChars="200"/>
        <w:rPr>
          <w:rFonts w:ascii="宋体" w:hAnsi="宋体" w:eastAsia="宋体"/>
          <w:sz w:val="24"/>
        </w:rPr>
      </w:pPr>
      <w:r>
        <w:rPr>
          <w:rFonts w:ascii="宋体" w:hAnsi="宋体" w:eastAsia="宋体"/>
          <w:sz w:val="24"/>
        </w:rPr>
        <w:t>13.6.2</w:t>
      </w:r>
      <w:r>
        <w:rPr>
          <w:rFonts w:hint="eastAsia" w:ascii="宋体" w:hAnsi="宋体" w:eastAsia="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55518601">
      <w:pPr>
        <w:pStyle w:val="5"/>
        <w:spacing w:after="0" w:line="360" w:lineRule="auto"/>
        <w:ind w:firstLine="480" w:firstLineChars="200"/>
        <w:rPr>
          <w:rFonts w:ascii="宋体" w:hAnsi="宋体" w:eastAsia="宋体"/>
          <w:sz w:val="24"/>
        </w:rPr>
      </w:pPr>
      <w:r>
        <w:rPr>
          <w:rFonts w:ascii="宋体" w:hAnsi="宋体" w:eastAsia="宋体"/>
          <w:sz w:val="24"/>
        </w:rPr>
        <w:t>13.6.3</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38EAD14">
      <w:pPr>
        <w:pStyle w:val="5"/>
        <w:spacing w:after="0" w:line="360" w:lineRule="auto"/>
        <w:ind w:firstLine="480" w:firstLineChars="200"/>
        <w:rPr>
          <w:rFonts w:ascii="宋体" w:hAnsi="宋体" w:eastAsia="宋体"/>
          <w:sz w:val="24"/>
        </w:rPr>
      </w:pPr>
      <w:r>
        <w:rPr>
          <w:rFonts w:ascii="宋体" w:hAnsi="宋体" w:eastAsia="宋体"/>
          <w:sz w:val="24"/>
        </w:rPr>
        <w:t>13.6.4</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sz w:val="24"/>
        </w:rPr>
        <w:t>13.5</w:t>
      </w:r>
      <w:r>
        <w:rPr>
          <w:rFonts w:hint="eastAsia" w:ascii="宋体" w:hAnsi="宋体" w:eastAsia="宋体"/>
          <w:sz w:val="24"/>
        </w:rPr>
        <w:t>款规定确定。</w:t>
      </w:r>
    </w:p>
    <w:p w14:paraId="0392B482">
      <w:pPr>
        <w:pStyle w:val="5"/>
        <w:spacing w:after="0" w:line="360" w:lineRule="auto"/>
        <w:ind w:firstLine="480" w:firstLineChars="200"/>
        <w:rPr>
          <w:rFonts w:ascii="宋体" w:hAnsi="宋体" w:eastAsia="宋体"/>
          <w:sz w:val="24"/>
        </w:rPr>
      </w:pPr>
      <w:r>
        <w:rPr>
          <w:rFonts w:ascii="宋体" w:hAnsi="宋体" w:eastAsia="宋体"/>
          <w:sz w:val="24"/>
        </w:rPr>
        <w:t>13.6.5</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E238358">
      <w:pPr>
        <w:pStyle w:val="5"/>
        <w:spacing w:after="0" w:line="360" w:lineRule="auto"/>
        <w:ind w:firstLine="480" w:firstLineChars="200"/>
        <w:rPr>
          <w:rFonts w:ascii="宋体" w:hAnsi="宋体" w:eastAsia="宋体"/>
          <w:sz w:val="24"/>
        </w:rPr>
      </w:pPr>
      <w:r>
        <w:rPr>
          <w:rFonts w:ascii="宋体" w:hAnsi="宋体" w:eastAsia="宋体"/>
          <w:sz w:val="24"/>
        </w:rPr>
        <w:t xml:space="preserve">13.6.6 </w:t>
      </w:r>
      <w:r>
        <w:rPr>
          <w:rFonts w:hint="eastAsia" w:ascii="宋体" w:hAnsi="宋体" w:eastAsia="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3728F94">
      <w:pPr>
        <w:pStyle w:val="5"/>
        <w:spacing w:after="0" w:line="360" w:lineRule="auto"/>
        <w:ind w:firstLine="480" w:firstLineChars="200"/>
        <w:rPr>
          <w:rFonts w:ascii="宋体" w:hAnsi="宋体" w:eastAsia="宋体"/>
          <w:sz w:val="24"/>
        </w:rPr>
      </w:pPr>
      <w:r>
        <w:rPr>
          <w:rFonts w:ascii="宋体" w:hAnsi="宋体" w:eastAsia="宋体"/>
          <w:sz w:val="24"/>
        </w:rPr>
        <w:t>13.7</w:t>
      </w:r>
      <w:r>
        <w:rPr>
          <w:rFonts w:hint="eastAsia" w:ascii="宋体" w:hAnsi="宋体" w:eastAsia="宋体"/>
          <w:sz w:val="24"/>
        </w:rPr>
        <w:t>投标人可先到工地踏勘以充分了解工地位置、情况、道路、储存空间、装卸限制及任何其他足以影响承包价的情况，任何因忽视或误解工地情况而导致的索赔或工期延长申请将不被批准。</w:t>
      </w:r>
    </w:p>
    <w:p w14:paraId="7CFAD49D">
      <w:pPr>
        <w:pStyle w:val="5"/>
        <w:spacing w:after="0" w:line="360" w:lineRule="auto"/>
        <w:ind w:firstLine="480" w:firstLineChars="200"/>
        <w:rPr>
          <w:rFonts w:ascii="宋体" w:hAnsi="宋体" w:eastAsia="宋体"/>
          <w:sz w:val="24"/>
        </w:rPr>
      </w:pPr>
      <w:r>
        <w:rPr>
          <w:rFonts w:ascii="宋体" w:hAnsi="宋体" w:eastAsia="宋体"/>
          <w:sz w:val="24"/>
        </w:rPr>
        <w:t>13.8</w:t>
      </w:r>
      <w:r>
        <w:rPr>
          <w:rFonts w:hint="eastAsia" w:ascii="宋体" w:hAnsi="宋体" w:eastAsia="宋体"/>
          <w:sz w:val="24"/>
        </w:rPr>
        <w:t>属于承包人自行采购的主要材料、设备，招标人应当在招标文件中提出材料、设备的技术标准或者质量要求，或者提出不少于</w:t>
      </w:r>
      <w:r>
        <w:rPr>
          <w:rFonts w:ascii="宋体" w:hAnsi="宋体" w:eastAsia="宋体"/>
          <w:sz w:val="24"/>
        </w:rPr>
        <w:t>3</w:t>
      </w:r>
      <w:r>
        <w:rPr>
          <w:rFonts w:hint="eastAsia" w:ascii="宋体" w:hAnsi="宋体" w:eastAsia="宋体"/>
          <w:sz w:val="24"/>
        </w:rPr>
        <w:t>个同等档次品牌或分包商供投标人报价时选择</w:t>
      </w:r>
      <w:r>
        <w:rPr>
          <w:rFonts w:ascii="宋体" w:hAnsi="宋体" w:eastAsia="宋体"/>
          <w:sz w:val="24"/>
        </w:rPr>
        <w:t>,</w:t>
      </w:r>
      <w:r>
        <w:rPr>
          <w:rFonts w:hint="eastAsia" w:ascii="宋体" w:hAnsi="宋体" w:eastAsia="宋体"/>
          <w:sz w:val="24"/>
        </w:rPr>
        <w:t>凡招标人在招标文件中提出参考品牌的，必须在参考品牌后面加上“或相当于”字样。投标人在投标文件中应明确所选用主要材料、设备的品牌、厂家以及质量等级，并且应当符合招标文件的要求。</w:t>
      </w:r>
    </w:p>
    <w:p w14:paraId="3DBB7F8D">
      <w:pPr>
        <w:pStyle w:val="5"/>
        <w:spacing w:after="0" w:line="360" w:lineRule="auto"/>
        <w:ind w:firstLine="480" w:firstLineChars="200"/>
        <w:rPr>
          <w:rFonts w:ascii="宋体" w:hAnsi="宋体" w:eastAsia="宋体"/>
          <w:sz w:val="24"/>
          <w:szCs w:val="24"/>
        </w:rPr>
      </w:pPr>
      <w:r>
        <w:rPr>
          <w:rFonts w:ascii="宋体" w:hAnsi="宋体" w:eastAsia="宋体"/>
          <w:sz w:val="24"/>
        </w:rPr>
        <w:t>13.9</w:t>
      </w:r>
      <w:r>
        <w:rPr>
          <w:rFonts w:hint="eastAsia" w:ascii="宋体" w:hAnsi="宋体" w:eastAsia="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D190915">
      <w:pPr>
        <w:pStyle w:val="5"/>
        <w:spacing w:after="0" w:line="360" w:lineRule="auto"/>
        <w:ind w:firstLine="480" w:firstLineChars="200"/>
        <w:rPr>
          <w:rFonts w:ascii="宋体" w:hAnsi="宋体" w:eastAsia="宋体"/>
          <w:b/>
          <w:bCs/>
          <w:sz w:val="24"/>
        </w:rPr>
      </w:pPr>
      <w:r>
        <w:rPr>
          <w:rFonts w:ascii="宋体" w:hAnsi="宋体" w:eastAsia="宋体"/>
          <w:b/>
          <w:bCs/>
          <w:sz w:val="24"/>
        </w:rPr>
        <w:t>14</w:t>
      </w:r>
      <w:r>
        <w:rPr>
          <w:rFonts w:hint="eastAsia" w:ascii="宋体" w:hAnsi="宋体" w:eastAsia="宋体"/>
          <w:b/>
          <w:bCs/>
          <w:sz w:val="24"/>
        </w:rPr>
        <w:t>．投标货币</w:t>
      </w:r>
    </w:p>
    <w:p w14:paraId="247E41B3">
      <w:pPr>
        <w:pStyle w:val="5"/>
        <w:spacing w:after="0" w:line="360" w:lineRule="auto"/>
        <w:ind w:firstLine="480" w:firstLineChars="200"/>
        <w:rPr>
          <w:rFonts w:ascii="宋体" w:hAnsi="宋体" w:eastAsia="宋体"/>
          <w:sz w:val="24"/>
        </w:rPr>
      </w:pPr>
      <w:r>
        <w:rPr>
          <w:rFonts w:ascii="宋体" w:hAnsi="宋体" w:eastAsia="宋体"/>
          <w:sz w:val="24"/>
        </w:rPr>
        <w:t xml:space="preserve">14.1 </w:t>
      </w:r>
      <w:r>
        <w:rPr>
          <w:rFonts w:hint="eastAsia" w:ascii="宋体" w:hAnsi="宋体" w:eastAsia="宋体"/>
          <w:sz w:val="24"/>
        </w:rPr>
        <w:t>本工程投标报价采用的币种为人民币。</w:t>
      </w:r>
    </w:p>
    <w:p w14:paraId="1AAB260E">
      <w:pPr>
        <w:pStyle w:val="5"/>
        <w:spacing w:after="0" w:line="360" w:lineRule="auto"/>
        <w:ind w:firstLine="480" w:firstLineChars="200"/>
        <w:rPr>
          <w:rFonts w:ascii="宋体" w:hAnsi="宋体" w:eastAsia="宋体"/>
          <w:sz w:val="24"/>
        </w:rPr>
      </w:pPr>
      <w:r>
        <w:rPr>
          <w:rFonts w:ascii="宋体" w:hAnsi="宋体" w:eastAsia="宋体"/>
          <w:b/>
          <w:bCs/>
          <w:sz w:val="24"/>
        </w:rPr>
        <w:t>15</w:t>
      </w:r>
      <w:r>
        <w:rPr>
          <w:rFonts w:hint="eastAsia" w:ascii="宋体" w:hAnsi="宋体" w:eastAsia="宋体"/>
          <w:b/>
          <w:bCs/>
          <w:sz w:val="24"/>
        </w:rPr>
        <w:t>．投标有效期</w:t>
      </w:r>
    </w:p>
    <w:p w14:paraId="32DF9924">
      <w:pPr>
        <w:pStyle w:val="5"/>
        <w:spacing w:after="0" w:line="360" w:lineRule="auto"/>
        <w:ind w:firstLine="480" w:firstLineChars="200"/>
        <w:rPr>
          <w:rFonts w:ascii="宋体" w:hAnsi="宋体" w:eastAsia="宋体"/>
          <w:sz w:val="24"/>
        </w:rPr>
      </w:pPr>
      <w:r>
        <w:rPr>
          <w:rFonts w:ascii="宋体" w:hAnsi="宋体" w:eastAsia="宋体"/>
          <w:sz w:val="24"/>
        </w:rPr>
        <w:t xml:space="preserve">15.1 </w:t>
      </w:r>
      <w:r>
        <w:rPr>
          <w:rFonts w:hint="eastAsia" w:ascii="宋体" w:hAnsi="宋体" w:eastAsia="宋体"/>
          <w:sz w:val="24"/>
        </w:rPr>
        <w:t>投标有效期见投标须知前附表第</w:t>
      </w:r>
      <w:r>
        <w:rPr>
          <w:rFonts w:ascii="宋体" w:hAnsi="宋体" w:eastAsia="宋体"/>
          <w:sz w:val="24"/>
        </w:rPr>
        <w:t>13</w:t>
      </w:r>
      <w:r>
        <w:rPr>
          <w:rFonts w:hint="eastAsia" w:ascii="宋体" w:hAnsi="宋体" w:eastAsia="宋体"/>
          <w:sz w:val="24"/>
        </w:rPr>
        <w:t>项所规定的期限，在此期限内，凡符合本招标文件要求的投标文件均保持有效。</w:t>
      </w:r>
    </w:p>
    <w:p w14:paraId="4702BA71">
      <w:pPr>
        <w:pStyle w:val="5"/>
        <w:spacing w:after="0" w:line="360" w:lineRule="auto"/>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sz w:val="24"/>
        </w:rPr>
        <w:t>16</w:t>
      </w:r>
      <w:r>
        <w:rPr>
          <w:rFonts w:hint="eastAsia" w:ascii="宋体" w:hAnsi="宋体" w:eastAsia="宋体"/>
          <w:sz w:val="24"/>
        </w:rPr>
        <w:t>条关于投标保证金的退还与不予退还的规定仍然适用。</w:t>
      </w:r>
    </w:p>
    <w:p w14:paraId="4EB75C03">
      <w:pPr>
        <w:pStyle w:val="5"/>
        <w:spacing w:after="0" w:line="360" w:lineRule="auto"/>
        <w:ind w:firstLine="480" w:firstLineChars="200"/>
        <w:rPr>
          <w:rFonts w:ascii="宋体" w:hAnsi="宋体" w:eastAsia="宋体"/>
          <w:b/>
          <w:bCs/>
          <w:sz w:val="24"/>
        </w:rPr>
      </w:pPr>
      <w:r>
        <w:rPr>
          <w:rFonts w:ascii="宋体" w:hAnsi="宋体" w:eastAsia="宋体"/>
          <w:b/>
          <w:bCs/>
          <w:sz w:val="24"/>
        </w:rPr>
        <w:t>16</w:t>
      </w:r>
      <w:r>
        <w:rPr>
          <w:rFonts w:hint="eastAsia" w:ascii="宋体" w:hAnsi="宋体" w:eastAsia="宋体"/>
          <w:b/>
          <w:bCs/>
          <w:sz w:val="24"/>
        </w:rPr>
        <w:t>．投标保证金</w:t>
      </w:r>
    </w:p>
    <w:p w14:paraId="6B51CC8F">
      <w:pPr>
        <w:spacing w:line="360" w:lineRule="auto"/>
        <w:ind w:firstLine="480" w:firstLineChars="200"/>
        <w:rPr>
          <w:rFonts w:ascii="宋体" w:hAnsi="宋体"/>
          <w:sz w:val="24"/>
        </w:rPr>
      </w:pPr>
      <w:r>
        <w:rPr>
          <w:rFonts w:ascii="宋体" w:hAnsi="宋体"/>
          <w:sz w:val="24"/>
        </w:rPr>
        <w:t>16.1</w:t>
      </w:r>
      <w:r>
        <w:rPr>
          <w:rFonts w:hint="eastAsia" w:ascii="宋体" w:hAnsi="宋体"/>
          <w:sz w:val="24"/>
        </w:rPr>
        <w:t>投标人应按投标须知前附表第14项所述金额和时间递交投标保证金。招标人应当允许投标人自主选择现金、银行保函、保证保险、专业工程担保公司担保等方式缴纳投标保证金。</w:t>
      </w:r>
    </w:p>
    <w:p w14:paraId="3C217240">
      <w:pPr>
        <w:spacing w:line="360" w:lineRule="auto"/>
        <w:ind w:firstLine="480" w:firstLineChars="200"/>
        <w:rPr>
          <w:rFonts w:ascii="宋体" w:hAnsi="宋体"/>
          <w:sz w:val="24"/>
        </w:rPr>
      </w:pPr>
      <w:r>
        <w:rPr>
          <w:rFonts w:hint="eastAsia" w:ascii="宋体" w:hAnsi="宋体"/>
          <w:sz w:val="24"/>
        </w:rPr>
        <w:t>16.1.1 采用现金或者支票形式提交的，投标保证金须从投标人的银行基本账户转出。</w:t>
      </w:r>
    </w:p>
    <w:p w14:paraId="6A28D518">
      <w:pPr>
        <w:spacing w:line="360" w:lineRule="auto"/>
        <w:ind w:firstLine="480" w:firstLineChars="200"/>
        <w:rPr>
          <w:rFonts w:ascii="宋体" w:hAnsi="宋体"/>
          <w:sz w:val="24"/>
        </w:rPr>
      </w:pPr>
      <w:r>
        <w:rPr>
          <w:rFonts w:hint="eastAsia" w:ascii="宋体" w:hAns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B83DD60">
      <w:pPr>
        <w:spacing w:line="360" w:lineRule="auto"/>
        <w:ind w:firstLine="480" w:firstLineChars="200"/>
        <w:rPr>
          <w:rFonts w:ascii="宋体" w:hAnsi="宋体"/>
          <w:sz w:val="24"/>
        </w:rPr>
      </w:pPr>
      <w:r>
        <w:rPr>
          <w:rFonts w:hint="eastAsia" w:ascii="宋体" w:hAnsi="宋体"/>
          <w:sz w:val="24"/>
        </w:rPr>
        <w:t>16.1.3 采用电子形式的保函、担保或保证保险提交投标保证金的，应在招标文件中明确电子递交途径。</w:t>
      </w:r>
    </w:p>
    <w:p w14:paraId="4CD075AE">
      <w:pPr>
        <w:spacing w:line="360" w:lineRule="auto"/>
        <w:ind w:firstLine="480" w:firstLineChars="200"/>
        <w:rPr>
          <w:rFonts w:ascii="宋体" w:hAnsi="宋体"/>
          <w:sz w:val="24"/>
        </w:rPr>
      </w:pPr>
      <w:r>
        <w:rPr>
          <w:rFonts w:ascii="宋体" w:hAnsi="宋体"/>
          <w:sz w:val="24"/>
        </w:rPr>
        <w:t>16.2</w:t>
      </w:r>
      <w:r>
        <w:rPr>
          <w:rFonts w:hint="eastAsia" w:ascii="宋体" w:hAnsi="宋体"/>
          <w:sz w:val="24"/>
        </w:rPr>
        <w:t>开标时投标人没有按要求提供投标保证金的，其投标文件将被否决；未按招标文件要求提交符合免予提供投标保证金相关证明材料，且未提交投标保证金的投标人，视为未按要求提供投标保证金。</w:t>
      </w:r>
    </w:p>
    <w:p w14:paraId="743F6AD3">
      <w:pPr>
        <w:spacing w:line="360" w:lineRule="auto"/>
        <w:ind w:firstLine="480" w:firstLineChars="200"/>
        <w:rPr>
          <w:rFonts w:ascii="宋体" w:hAnsi="宋体"/>
          <w:sz w:val="24"/>
        </w:rPr>
      </w:pPr>
      <w:r>
        <w:rPr>
          <w:rFonts w:hint="eastAsia" w:ascii="宋体" w:hAnsi="宋体"/>
          <w:sz w:val="24"/>
        </w:rPr>
        <w:t xml:space="preserve">    </w:t>
      </w:r>
      <w:r>
        <w:rPr>
          <w:rFonts w:ascii="宋体" w:hAnsi="宋体"/>
          <w:sz w:val="24"/>
        </w:rPr>
        <w:t>16.3</w:t>
      </w:r>
      <w:r>
        <w:rPr>
          <w:rFonts w:hint="eastAsia" w:ascii="宋体" w:hAnsi="宋体"/>
          <w:sz w:val="24"/>
          <w:szCs w:val="24"/>
        </w:rPr>
        <w:t>投标保证金应依据法律法规的相关规定退还。</w:t>
      </w:r>
    </w:p>
    <w:p w14:paraId="3FF21FF5">
      <w:pPr>
        <w:spacing w:line="360" w:lineRule="auto"/>
        <w:ind w:firstLine="480" w:firstLineChars="200"/>
        <w:rPr>
          <w:rFonts w:ascii="宋体" w:hAnsi="宋体"/>
          <w:sz w:val="24"/>
          <w:szCs w:val="24"/>
        </w:rPr>
      </w:pPr>
      <w:r>
        <w:rPr>
          <w:rFonts w:ascii="宋体" w:hAnsi="宋体"/>
          <w:sz w:val="24"/>
        </w:rPr>
        <w:t>16.</w:t>
      </w:r>
      <w:r>
        <w:rPr>
          <w:rFonts w:hint="eastAsia" w:ascii="宋体" w:hAnsi="宋体"/>
          <w:sz w:val="24"/>
        </w:rPr>
        <w:t>4</w:t>
      </w:r>
      <w:r>
        <w:rPr>
          <w:rFonts w:hint="eastAsia" w:ascii="宋体" w:hAnsi="宋体"/>
          <w:sz w:val="24"/>
          <w:szCs w:val="24"/>
        </w:rPr>
        <w:t>如有下列情况之一的，招标人可以不予退还投标保证金（是否退还投标保证金由招标人在招标文件中规定）：</w:t>
      </w:r>
    </w:p>
    <w:p w14:paraId="46C0C4DB">
      <w:pPr>
        <w:spacing w:line="360" w:lineRule="auto"/>
        <w:ind w:firstLine="480" w:firstLineChars="200"/>
        <w:rPr>
          <w:rFonts w:ascii="宋体" w:hAnsi="宋体"/>
          <w:sz w:val="24"/>
          <w:szCs w:val="24"/>
        </w:rPr>
      </w:pPr>
      <w:r>
        <w:rPr>
          <w:rFonts w:hint="eastAsia" w:ascii="宋体" w:hAnsi="宋体"/>
          <w:sz w:val="24"/>
          <w:szCs w:val="24"/>
        </w:rPr>
        <w:t>16.4.1因投标人原因造成投标文件未解密的；</w:t>
      </w:r>
    </w:p>
    <w:p w14:paraId="6C4CF101">
      <w:pPr>
        <w:spacing w:line="360" w:lineRule="auto"/>
        <w:ind w:firstLine="480" w:firstLineChars="200"/>
        <w:rPr>
          <w:rFonts w:ascii="宋体" w:hAnsi="宋体"/>
          <w:sz w:val="24"/>
          <w:szCs w:val="24"/>
        </w:rPr>
      </w:pPr>
      <w:r>
        <w:rPr>
          <w:rFonts w:hint="eastAsia" w:ascii="宋体" w:hAnsi="宋体"/>
          <w:sz w:val="24"/>
          <w:szCs w:val="24"/>
        </w:rPr>
        <w:t>16.4.2投标人在投标有效期内撤销投标文件；</w:t>
      </w:r>
    </w:p>
    <w:p w14:paraId="5EC69F55">
      <w:pPr>
        <w:spacing w:line="360" w:lineRule="auto"/>
        <w:ind w:firstLine="480" w:firstLineChars="200"/>
        <w:rPr>
          <w:rFonts w:ascii="宋体" w:hAnsi="宋体"/>
          <w:sz w:val="24"/>
          <w:szCs w:val="24"/>
        </w:rPr>
      </w:pPr>
      <w:r>
        <w:rPr>
          <w:rFonts w:hint="eastAsia" w:ascii="宋体" w:hAnsi="宋体"/>
          <w:sz w:val="24"/>
          <w:szCs w:val="24"/>
        </w:rPr>
        <w:t>16.4.3中标人未能在规定期限内按要求提交履约担保；</w:t>
      </w:r>
    </w:p>
    <w:p w14:paraId="04DB7658">
      <w:pPr>
        <w:spacing w:line="360" w:lineRule="auto"/>
        <w:ind w:firstLine="480" w:firstLineChars="200"/>
        <w:rPr>
          <w:rFonts w:ascii="宋体" w:hAnsi="宋体"/>
          <w:sz w:val="24"/>
        </w:rPr>
      </w:pPr>
      <w:r>
        <w:rPr>
          <w:rFonts w:hint="eastAsia" w:ascii="宋体" w:hAnsi="宋体"/>
          <w:sz w:val="24"/>
          <w:szCs w:val="24"/>
        </w:rPr>
        <w:t>16.4.4中标人未能在规定期限内签署合同协议。</w:t>
      </w:r>
    </w:p>
    <w:p w14:paraId="7257C81C">
      <w:pPr>
        <w:spacing w:line="360" w:lineRule="auto"/>
        <w:ind w:firstLine="480" w:firstLineChars="200"/>
        <w:rPr>
          <w:rFonts w:ascii="宋体" w:hAnsi="宋体"/>
          <w:sz w:val="24"/>
        </w:rPr>
      </w:pPr>
      <w:r>
        <w:rPr>
          <w:rFonts w:hint="eastAsia" w:ascii="宋体" w:hAnsi="宋体"/>
          <w:sz w:val="24"/>
        </w:rPr>
        <w:t>16.5投标人如存在下列情况之一的，将被拒绝在一定时期内参与招标人后续工程投标（拒绝时限需在招标文件中明确）：</w:t>
      </w:r>
    </w:p>
    <w:p w14:paraId="2CA4D894">
      <w:pPr>
        <w:spacing w:line="360" w:lineRule="auto"/>
        <w:ind w:firstLine="480" w:firstLineChars="200"/>
        <w:rPr>
          <w:rFonts w:ascii="宋体" w:hAnsi="宋体"/>
          <w:sz w:val="24"/>
        </w:rPr>
      </w:pPr>
      <w:r>
        <w:rPr>
          <w:rFonts w:hint="eastAsia" w:ascii="宋体" w:hAnsi="宋体"/>
          <w:sz w:val="24"/>
        </w:rPr>
        <w:t>16.5.1投标人存在16.4条款所列情形且投标人提交的保函、担保或保证保险无法兑付的；</w:t>
      </w:r>
    </w:p>
    <w:p w14:paraId="4B1569BA">
      <w:pPr>
        <w:spacing w:line="360" w:lineRule="auto"/>
        <w:ind w:firstLine="480" w:firstLineChars="200"/>
        <w:rPr>
          <w:rFonts w:ascii="宋体" w:hAnsi="宋体"/>
          <w:sz w:val="24"/>
        </w:rPr>
      </w:pPr>
      <w:r>
        <w:rPr>
          <w:rFonts w:hint="eastAsia" w:ascii="宋体" w:hAnsi="宋体"/>
          <w:sz w:val="24"/>
        </w:rPr>
        <w:t>16.5.2采用非电子形式提交投标保证金的投标人存在16.4条款所列情形，且未按招标人要求补交银行保函、专业工程担保公司担保或保证保险原件的；</w:t>
      </w:r>
    </w:p>
    <w:p w14:paraId="0F85D4BF">
      <w:pPr>
        <w:spacing w:line="360" w:lineRule="auto"/>
        <w:ind w:firstLine="480" w:firstLineChars="200"/>
        <w:rPr>
          <w:rFonts w:ascii="宋体" w:hAnsi="宋体"/>
          <w:sz w:val="24"/>
        </w:rPr>
      </w:pPr>
      <w:r>
        <w:rPr>
          <w:rFonts w:hint="eastAsia" w:ascii="宋体" w:hAnsi="宋体"/>
          <w:sz w:val="24"/>
        </w:rPr>
        <w:t>16.5.3按招标文件要求免于提供投标保证金的投标人存在16.4条款所列情形，且未按招标人要求补交投标保证金的；</w:t>
      </w:r>
    </w:p>
    <w:p w14:paraId="1C3F6480">
      <w:pPr>
        <w:spacing w:line="360" w:lineRule="auto"/>
        <w:ind w:firstLine="480" w:firstLineChars="200"/>
        <w:rPr>
          <w:rFonts w:ascii="宋体" w:hAnsi="宋体"/>
          <w:sz w:val="24"/>
        </w:rPr>
      </w:pPr>
      <w:r>
        <w:rPr>
          <w:rFonts w:hint="eastAsia" w:ascii="宋体" w:hAnsi="宋体"/>
          <w:sz w:val="24"/>
        </w:rPr>
        <w:t>16.5.3按招标文件要求免于提供投标保证金的投标人存在16.4条款所列情形的。</w:t>
      </w:r>
    </w:p>
    <w:p w14:paraId="46FF566B">
      <w:pPr>
        <w:spacing w:line="360" w:lineRule="auto"/>
        <w:ind w:firstLine="480" w:firstLineChars="200"/>
        <w:rPr>
          <w:rFonts w:ascii="宋体" w:hAnsi="宋体"/>
          <w:sz w:val="24"/>
        </w:rPr>
      </w:pPr>
      <w:r>
        <w:rPr>
          <w:rFonts w:hint="eastAsia" w:ascii="宋体" w:hAnsi="宋体"/>
          <w:sz w:val="24"/>
        </w:rPr>
        <w:t>注：16.5.3款由招标人二选一，需在招标文件中明确。</w:t>
      </w:r>
    </w:p>
    <w:p w14:paraId="4CA3317E">
      <w:pPr>
        <w:pStyle w:val="5"/>
        <w:spacing w:after="0" w:line="360" w:lineRule="auto"/>
        <w:ind w:firstLine="480" w:firstLineChars="200"/>
        <w:rPr>
          <w:rFonts w:ascii="宋体" w:hAnsi="宋体" w:eastAsia="宋体"/>
          <w:b/>
          <w:bCs/>
          <w:sz w:val="24"/>
        </w:rPr>
      </w:pPr>
      <w:r>
        <w:rPr>
          <w:rFonts w:ascii="宋体" w:hAnsi="宋体" w:eastAsia="宋体"/>
          <w:b/>
          <w:bCs/>
          <w:sz w:val="24"/>
        </w:rPr>
        <w:t>17</w:t>
      </w:r>
      <w:r>
        <w:rPr>
          <w:rFonts w:hint="eastAsia" w:ascii="宋体" w:hAnsi="宋体" w:eastAsia="宋体"/>
          <w:b/>
          <w:bCs/>
          <w:sz w:val="24"/>
        </w:rPr>
        <w:t>．投标文件的签署</w:t>
      </w:r>
    </w:p>
    <w:p w14:paraId="2BAE9AD2">
      <w:pPr>
        <w:spacing w:line="360" w:lineRule="auto"/>
        <w:ind w:firstLine="480" w:firstLineChars="200"/>
        <w:rPr>
          <w:rFonts w:ascii="宋体" w:hAnsi="宋体"/>
          <w:sz w:val="24"/>
        </w:rPr>
      </w:pPr>
      <w:r>
        <w:rPr>
          <w:rFonts w:ascii="宋体" w:hAnsi="宋体"/>
          <w:sz w:val="24"/>
        </w:rPr>
        <w:t>17.1</w:t>
      </w:r>
      <w:r>
        <w:rPr>
          <w:rFonts w:hint="eastAsia" w:ascii="宋体" w:hAnsi="宋体"/>
          <w:sz w:val="24"/>
        </w:rPr>
        <w:t>投标人应采用单位数字证书，按招标文件要求在相应位置加盖电子印章。投标文件中需个人签字或盖章的，</w:t>
      </w:r>
      <w:bookmarkStart w:id="12" w:name="_Hlk71276278"/>
      <w:r>
        <w:rPr>
          <w:rFonts w:hint="eastAsia" w:ascii="宋体" w:hAnsi="宋体"/>
          <w:sz w:val="24"/>
        </w:rPr>
        <w:t>应加盖个人电子印章或在线下完成后扫描上传。</w:t>
      </w:r>
      <w:bookmarkEnd w:id="12"/>
      <w:r>
        <w:rPr>
          <w:rFonts w:hint="eastAsia" w:ascii="宋体" w:hAnsi="宋体"/>
          <w:sz w:val="24"/>
        </w:rPr>
        <w:t>按照交易平台关于全流程电子化项目的相关指南进行操作。详见：</w:t>
      </w:r>
      <w:r>
        <w:rPr>
          <w:rFonts w:hint="eastAsia" w:ascii="宋体" w:hAnsi="宋体"/>
          <w:sz w:val="24"/>
          <w:u w:val="single"/>
        </w:rPr>
        <w:t xml:space="preserve">            </w:t>
      </w:r>
      <w:r>
        <w:rPr>
          <w:rFonts w:hint="eastAsia" w:ascii="宋体" w:hAnsi="宋体"/>
          <w:sz w:val="24"/>
        </w:rPr>
        <w:t xml:space="preserve"> 。</w:t>
      </w:r>
    </w:p>
    <w:p w14:paraId="64764147">
      <w:pPr>
        <w:pStyle w:val="9"/>
        <w:spacing w:before="156" w:after="156"/>
      </w:pPr>
      <w:bookmarkStart w:id="13" w:name="_Toc2272552"/>
      <w:r>
        <w:rPr>
          <w:rFonts w:hint="eastAsia"/>
        </w:rPr>
        <w:t>（四）投标文件的提交</w:t>
      </w:r>
      <w:bookmarkEnd w:id="13"/>
    </w:p>
    <w:p w14:paraId="27B33C94">
      <w:pPr>
        <w:pStyle w:val="5"/>
        <w:spacing w:after="0" w:line="360" w:lineRule="auto"/>
        <w:ind w:firstLine="480" w:firstLineChars="200"/>
        <w:rPr>
          <w:rFonts w:ascii="宋体" w:hAnsi="宋体" w:eastAsia="宋体"/>
          <w:b/>
          <w:bCs/>
          <w:sz w:val="24"/>
        </w:rPr>
      </w:pPr>
      <w:r>
        <w:rPr>
          <w:rFonts w:ascii="宋体" w:hAnsi="宋体" w:eastAsia="宋体"/>
          <w:b/>
          <w:bCs/>
          <w:sz w:val="24"/>
        </w:rPr>
        <w:t>18</w:t>
      </w:r>
      <w:r>
        <w:rPr>
          <w:rFonts w:hint="eastAsia" w:ascii="宋体" w:hAnsi="宋体" w:eastAsia="宋体"/>
          <w:b/>
          <w:bCs/>
          <w:sz w:val="24"/>
        </w:rPr>
        <w:t>．</w:t>
      </w:r>
      <w:r>
        <w:rPr>
          <w:rFonts w:hint="eastAsia" w:ascii="宋体" w:hAnsi="宋体" w:eastAsia="宋体"/>
          <w:b/>
          <w:sz w:val="24"/>
          <w:szCs w:val="24"/>
        </w:rPr>
        <w:t>投标文件的密封和标记</w:t>
      </w:r>
    </w:p>
    <w:p w14:paraId="2227AFF1">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.1</w:t>
      </w:r>
      <w:r>
        <w:rPr>
          <w:rFonts w:hint="eastAsia" w:ascii="宋体" w:hAnsi="宋体"/>
          <w:bCs/>
          <w:sz w:val="24"/>
        </w:rPr>
        <w:t>递交的电子投标文件（不含备用光盘或U盘）必须进行加密。按照交易平台关于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14:paraId="6795708A">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.2</w:t>
      </w:r>
      <w:r>
        <w:rPr>
          <w:rFonts w:ascii="宋体"/>
          <w:bCs/>
          <w:sz w:val="24"/>
        </w:rPr>
        <w:t xml:space="preserve"> </w:t>
      </w:r>
      <w:r>
        <w:rPr>
          <w:rFonts w:hint="eastAsia" w:ascii="宋体"/>
          <w:bCs/>
          <w:sz w:val="24"/>
        </w:rPr>
        <w:t>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14:paraId="6B0B3C9D">
      <w:pPr>
        <w:spacing w:line="360" w:lineRule="auto"/>
        <w:ind w:firstLine="480" w:firstLineChars="200"/>
        <w:rPr>
          <w:rFonts w:ascii="宋体"/>
          <w:b/>
          <w:bCs/>
          <w:sz w:val="24"/>
        </w:rPr>
      </w:pPr>
      <w:r>
        <w:rPr>
          <w:rFonts w:ascii="宋体" w:hAnsi="宋体"/>
          <w:b/>
          <w:bCs/>
          <w:sz w:val="24"/>
        </w:rPr>
        <w:t>19</w:t>
      </w:r>
      <w:r>
        <w:rPr>
          <w:rFonts w:hint="eastAsia" w:ascii="宋体" w:hAnsi="宋体"/>
          <w:b/>
          <w:bCs/>
          <w:sz w:val="24"/>
        </w:rPr>
        <w:t>．投标文件的递交和接收</w:t>
      </w:r>
    </w:p>
    <w:p w14:paraId="2921551D">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14:paraId="7ECAF998">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14:paraId="4BD64809">
      <w:pPr>
        <w:spacing w:line="360" w:lineRule="auto"/>
        <w:ind w:firstLine="480" w:firstLineChars="200"/>
        <w:rPr>
          <w:rFonts w:ascii="宋体" w:hAnsi="宋体"/>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76965902">
      <w:pPr>
        <w:spacing w:line="360" w:lineRule="auto"/>
        <w:ind w:firstLine="480" w:firstLineChars="200"/>
        <w:rPr>
          <w:rFonts w:ascii="宋体"/>
          <w:sz w:val="24"/>
        </w:rPr>
      </w:pPr>
      <w:r>
        <w:rPr>
          <w:rFonts w:ascii="宋体" w:hAnsi="宋体"/>
          <w:sz w:val="24"/>
        </w:rPr>
        <w:t>19.</w:t>
      </w:r>
      <w:r>
        <w:rPr>
          <w:rFonts w:hint="eastAsia" w:ascii="宋体" w:hAnsi="宋体"/>
          <w:sz w:val="24"/>
        </w:rPr>
        <w:t>4</w:t>
      </w:r>
      <w:r>
        <w:rPr>
          <w:rFonts w:ascii="宋体" w:hAnsi="宋体"/>
          <w:sz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00E19678">
      <w:pPr>
        <w:spacing w:line="360" w:lineRule="auto"/>
        <w:ind w:firstLine="480" w:firstLineChars="200"/>
        <w:rPr>
          <w:rFonts w:ascii="宋体" w:hAnsi="宋体"/>
          <w:sz w:val="24"/>
        </w:rPr>
      </w:pPr>
      <w:r>
        <w:rPr>
          <w:rFonts w:ascii="宋体" w:hAnsi="宋体"/>
          <w:sz w:val="24"/>
        </w:rPr>
        <w:t>19.</w:t>
      </w:r>
      <w:r>
        <w:rPr>
          <w:rFonts w:hint="eastAsia" w:ascii="宋体" w:hAnsi="宋体"/>
          <w:sz w:val="24"/>
        </w:rPr>
        <w:t>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14:paraId="69562D11">
      <w:pPr>
        <w:spacing w:line="360" w:lineRule="auto"/>
        <w:ind w:firstLine="480" w:firstLineChars="200"/>
        <w:rPr>
          <w:rFonts w:ascii="宋体"/>
          <w:b/>
          <w:bCs/>
          <w:sz w:val="24"/>
        </w:rPr>
      </w:pPr>
      <w:r>
        <w:rPr>
          <w:rFonts w:ascii="宋体" w:hAnsi="宋体"/>
          <w:b/>
          <w:bCs/>
          <w:sz w:val="24"/>
        </w:rPr>
        <w:t>20</w:t>
      </w:r>
      <w:r>
        <w:rPr>
          <w:rFonts w:hint="eastAsia" w:ascii="宋体" w:hAnsi="宋体"/>
          <w:b/>
          <w:bCs/>
          <w:sz w:val="24"/>
        </w:rPr>
        <w:t>．投标文件提交的截止时间</w:t>
      </w:r>
    </w:p>
    <w:p w14:paraId="2A0BDD37">
      <w:pPr>
        <w:spacing w:line="360" w:lineRule="auto"/>
        <w:ind w:firstLine="480" w:firstLineChars="200"/>
        <w:rPr>
          <w:rFonts w:ascii="宋体"/>
          <w:b/>
          <w:bCs/>
          <w:sz w:val="24"/>
        </w:rPr>
      </w:pPr>
      <w:r>
        <w:rPr>
          <w:rFonts w:ascii="宋体" w:hAnsi="宋体"/>
          <w:sz w:val="24"/>
        </w:rPr>
        <w:t>20.1</w:t>
      </w:r>
      <w:r>
        <w:rPr>
          <w:rFonts w:hint="eastAsia" w:ascii="宋体" w:hAnsi="宋体"/>
          <w:sz w:val="24"/>
        </w:rPr>
        <w:t>投标人应在投标须知前附表第17项所述的时间前提交投标文件。</w:t>
      </w:r>
    </w:p>
    <w:p w14:paraId="24324579">
      <w:pPr>
        <w:spacing w:line="360" w:lineRule="auto"/>
        <w:ind w:firstLine="480" w:firstLineChars="200"/>
        <w:rPr>
          <w:rFonts w:ascii="宋体"/>
          <w:sz w:val="24"/>
        </w:rPr>
      </w:pPr>
      <w:r>
        <w:rPr>
          <w:rFonts w:ascii="宋体" w:hAnsi="宋体"/>
          <w:sz w:val="24"/>
        </w:rPr>
        <w:t>20.2</w:t>
      </w:r>
      <w:r>
        <w:rPr>
          <w:rFonts w:hint="eastAsia" w:ascii="宋体" w:hAnsi="宋体"/>
          <w:sz w:val="24"/>
        </w:rPr>
        <w:t>招标人可按本须知第</w:t>
      </w:r>
      <w:r>
        <w:rPr>
          <w:rFonts w:ascii="宋体" w:hAnsi="宋体"/>
          <w:sz w:val="24"/>
        </w:rPr>
        <w:t>9</w:t>
      </w:r>
      <w:r>
        <w:rPr>
          <w:rFonts w:hint="eastAsia" w:ascii="宋体" w:hAnsi="宋体"/>
          <w:sz w:val="24"/>
        </w:rPr>
        <w:t>条规定以招标文件修改的方式，酌情延长提交投标文件的截止时间。在此情况下，投标人的所有权利和义务以及投标人受制约的截止时间，均以延长后新的投标截止时间为准。</w:t>
      </w:r>
    </w:p>
    <w:p w14:paraId="379FF92A">
      <w:pPr>
        <w:spacing w:line="360" w:lineRule="auto"/>
        <w:ind w:firstLine="480" w:firstLineChars="200"/>
        <w:rPr>
          <w:rFonts w:ascii="宋体"/>
          <w:sz w:val="24"/>
        </w:rPr>
      </w:pPr>
      <w:r>
        <w:rPr>
          <w:rFonts w:ascii="宋体" w:hAnsi="宋体"/>
          <w:sz w:val="24"/>
        </w:rPr>
        <w:t xml:space="preserve">20.3 </w:t>
      </w:r>
      <w:r>
        <w:rPr>
          <w:rFonts w:hint="eastAsia" w:ascii="宋体" w:hAnsi="宋体"/>
          <w:sz w:val="24"/>
        </w:rPr>
        <w:t>到投标截止时间止，招标人收到的投标文件少于3家的，招标人将重新组织招标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r>
        <w:rPr>
          <w:rFonts w:hint="eastAsia" w:ascii="宋体" w:hAnsi="宋体"/>
          <w:sz w:val="24"/>
        </w:rPr>
        <w:t>。</w:t>
      </w:r>
    </w:p>
    <w:p w14:paraId="0F26A1AB">
      <w:pPr>
        <w:spacing w:line="360" w:lineRule="auto"/>
        <w:ind w:firstLine="480" w:firstLineChars="200"/>
        <w:rPr>
          <w:rFonts w:ascii="宋体"/>
          <w:b/>
          <w:bCs/>
          <w:sz w:val="24"/>
        </w:rPr>
      </w:pPr>
      <w:r>
        <w:rPr>
          <w:rFonts w:ascii="宋体" w:hAnsi="宋体"/>
          <w:b/>
          <w:bCs/>
          <w:sz w:val="24"/>
        </w:rPr>
        <w:t>21</w:t>
      </w:r>
      <w:r>
        <w:rPr>
          <w:rFonts w:hint="eastAsia" w:ascii="宋体" w:hAnsi="宋体"/>
          <w:b/>
          <w:bCs/>
          <w:sz w:val="24"/>
        </w:rPr>
        <w:t>．迟交的投标文件</w:t>
      </w:r>
    </w:p>
    <w:p w14:paraId="5814D5B1">
      <w:pPr>
        <w:spacing w:line="360" w:lineRule="auto"/>
        <w:ind w:firstLine="480" w:firstLineChars="200"/>
        <w:rPr>
          <w:rFonts w:ascii="宋体"/>
          <w:sz w:val="24"/>
        </w:rPr>
      </w:pPr>
      <w:r>
        <w:rPr>
          <w:rFonts w:ascii="宋体" w:hAnsi="宋体"/>
          <w:sz w:val="24"/>
        </w:rPr>
        <w:t xml:space="preserve">21.1 </w:t>
      </w:r>
      <w:r>
        <w:rPr>
          <w:rFonts w:hint="eastAsia" w:ascii="宋体" w:hAnsi="宋体"/>
          <w:sz w:val="24"/>
        </w:rPr>
        <w:t>本须知前附表第</w:t>
      </w:r>
      <w:r>
        <w:rPr>
          <w:rFonts w:ascii="宋体" w:hAnsi="宋体"/>
          <w:sz w:val="24"/>
        </w:rPr>
        <w:t>1</w:t>
      </w:r>
      <w:r>
        <w:rPr>
          <w:rFonts w:hint="eastAsia" w:ascii="宋体" w:hAnsi="宋体"/>
          <w:sz w:val="24"/>
        </w:rPr>
        <w:t>7项规定的投标截止时间</w:t>
      </w:r>
      <w:r>
        <w:rPr>
          <w:rFonts w:hint="eastAsia"/>
          <w:bCs/>
          <w:sz w:val="24"/>
          <w:szCs w:val="24"/>
        </w:rPr>
        <w:t>后送达的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3256C676">
      <w:pPr>
        <w:spacing w:line="360" w:lineRule="auto"/>
        <w:ind w:firstLine="480" w:firstLineChars="200"/>
        <w:rPr>
          <w:rFonts w:ascii="宋体"/>
          <w:b/>
          <w:bCs/>
          <w:sz w:val="24"/>
        </w:rPr>
      </w:pPr>
      <w:r>
        <w:rPr>
          <w:rFonts w:ascii="宋体" w:hAnsi="宋体"/>
          <w:b/>
          <w:bCs/>
          <w:sz w:val="24"/>
        </w:rPr>
        <w:t>22</w:t>
      </w:r>
      <w:r>
        <w:rPr>
          <w:rFonts w:hint="eastAsia" w:ascii="宋体" w:hAnsi="宋体"/>
          <w:b/>
          <w:bCs/>
          <w:sz w:val="24"/>
        </w:rPr>
        <w:t>．投标文件的修改与撤回</w:t>
      </w:r>
    </w:p>
    <w:p w14:paraId="46086A91">
      <w:pPr>
        <w:spacing w:line="360" w:lineRule="auto"/>
        <w:ind w:firstLine="480" w:firstLineChars="200"/>
        <w:rPr>
          <w:rFonts w:ascii="宋体"/>
          <w:sz w:val="24"/>
        </w:rPr>
      </w:pPr>
      <w:r>
        <w:rPr>
          <w:rFonts w:ascii="宋体" w:hAnsi="宋体"/>
          <w:sz w:val="24"/>
        </w:rPr>
        <w:t>22.1</w:t>
      </w:r>
      <w:r>
        <w:rPr>
          <w:rFonts w:hint="eastAsia" w:ascii="宋体" w:hAnsi="宋体"/>
          <w:sz w:val="24"/>
        </w:rPr>
        <w:t>在规定的投标截止时间前，投标人可以修改或撤回已递交的投标文件，但应以书面形式通知招标人。</w:t>
      </w:r>
    </w:p>
    <w:p w14:paraId="4BED2460">
      <w:pPr>
        <w:spacing w:line="360" w:lineRule="auto"/>
        <w:ind w:firstLine="480" w:firstLineChars="200"/>
        <w:rPr>
          <w:sz w:val="24"/>
          <w:szCs w:val="24"/>
        </w:rPr>
      </w:pPr>
      <w:r>
        <w:rPr>
          <w:rFonts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hAnsi="宋体"/>
          <w:sz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14:paraId="63995FB3">
      <w:pPr>
        <w:spacing w:line="360" w:lineRule="auto"/>
        <w:ind w:firstLine="480" w:firstLineChars="200"/>
        <w:rPr>
          <w:sz w:val="24"/>
          <w:szCs w:val="24"/>
        </w:rPr>
      </w:pPr>
      <w:r>
        <w:rPr>
          <w:rFonts w:hint="eastAsia" w:ascii="宋体" w:hAnsi="宋体"/>
          <w:sz w:val="24"/>
          <w:szCs w:val="24"/>
        </w:rPr>
        <w:t>22.3</w:t>
      </w:r>
      <w:r>
        <w:rPr>
          <w:rFonts w:hint="eastAsia"/>
          <w:sz w:val="24"/>
          <w:szCs w:val="24"/>
        </w:rPr>
        <w:t>修改后再次递交的，按19点的规定执行。</w:t>
      </w:r>
    </w:p>
    <w:p w14:paraId="0DF9344A">
      <w:pPr>
        <w:spacing w:line="360" w:lineRule="auto"/>
        <w:ind w:firstLine="480" w:firstLineChars="200"/>
        <w:rPr>
          <w:rFonts w:ascii="宋体" w:hAnsi="宋体"/>
          <w:sz w:val="24"/>
        </w:rPr>
      </w:pPr>
      <w:r>
        <w:rPr>
          <w:rFonts w:ascii="宋体" w:hAnsi="宋体"/>
          <w:sz w:val="24"/>
        </w:rPr>
        <w:t>22.</w:t>
      </w:r>
      <w:r>
        <w:rPr>
          <w:rFonts w:hint="eastAsia" w:ascii="宋体" w:hAnsi="宋体"/>
          <w:sz w:val="24"/>
        </w:rPr>
        <w:t>4</w:t>
      </w:r>
      <w:r>
        <w:rPr>
          <w:rFonts w:ascii="宋体" w:hAnsi="宋体"/>
          <w:sz w:val="24"/>
        </w:rPr>
        <w:t xml:space="preserve"> </w:t>
      </w:r>
      <w:r>
        <w:rPr>
          <w:rFonts w:hint="eastAsia" w:ascii="宋体" w:hAnsi="宋体"/>
          <w:sz w:val="24"/>
        </w:rPr>
        <w:t>在投标截止时间之后，投标人不得补充、修改和更换投标文件。</w:t>
      </w:r>
    </w:p>
    <w:p w14:paraId="2C57C1B1">
      <w:pPr>
        <w:pStyle w:val="9"/>
        <w:spacing w:before="156" w:after="156"/>
      </w:pPr>
      <w:bookmarkStart w:id="14" w:name="_Toc2272553"/>
      <w:r>
        <w:rPr>
          <w:rFonts w:hint="eastAsia"/>
        </w:rPr>
        <w:t>（五）开标、评标、定标及合同签定</w:t>
      </w:r>
      <w:bookmarkEnd w:id="14"/>
    </w:p>
    <w:p w14:paraId="3DAE6FBA">
      <w:pPr>
        <w:spacing w:line="360" w:lineRule="auto"/>
        <w:ind w:firstLine="480" w:firstLineChars="200"/>
        <w:rPr>
          <w:rFonts w:ascii="宋体"/>
          <w:b/>
          <w:bCs/>
          <w:sz w:val="24"/>
        </w:rPr>
      </w:pPr>
      <w:r>
        <w:rPr>
          <w:rFonts w:ascii="宋体" w:hAnsi="宋体"/>
          <w:b/>
          <w:bCs/>
          <w:sz w:val="24"/>
        </w:rPr>
        <w:t>23</w:t>
      </w:r>
      <w:r>
        <w:rPr>
          <w:rFonts w:hint="eastAsia" w:ascii="宋体" w:hAnsi="宋体"/>
          <w:b/>
          <w:bCs/>
          <w:sz w:val="24"/>
        </w:rPr>
        <w:t>、开标。</w:t>
      </w:r>
    </w:p>
    <w:p w14:paraId="680116E6">
      <w:pPr>
        <w:spacing w:line="360" w:lineRule="auto"/>
        <w:ind w:firstLine="480" w:firstLineChars="200"/>
        <w:rPr>
          <w:rFonts w:ascii="宋体"/>
          <w:sz w:val="24"/>
        </w:rPr>
      </w:pPr>
      <w:r>
        <w:rPr>
          <w:rFonts w:hint="eastAsia" w:ascii="宋体" w:hAnsi="宋体"/>
          <w:sz w:val="24"/>
        </w:rPr>
        <w:t>详见第二章开标、评标及定标办法</w:t>
      </w:r>
    </w:p>
    <w:p w14:paraId="0CD857B7">
      <w:pPr>
        <w:spacing w:line="360" w:lineRule="auto"/>
        <w:ind w:firstLine="480" w:firstLineChars="200"/>
        <w:rPr>
          <w:rFonts w:ascii="宋体"/>
          <w:b/>
          <w:bCs/>
          <w:sz w:val="24"/>
        </w:rPr>
      </w:pPr>
      <w:r>
        <w:rPr>
          <w:rFonts w:ascii="宋体" w:hAnsi="宋体"/>
          <w:b/>
          <w:bCs/>
          <w:sz w:val="24"/>
        </w:rPr>
        <w:t>24</w:t>
      </w:r>
      <w:r>
        <w:rPr>
          <w:rFonts w:hint="eastAsia" w:ascii="宋体" w:hAnsi="宋体"/>
          <w:b/>
          <w:bCs/>
          <w:sz w:val="24"/>
        </w:rPr>
        <w:t>．评标过程的保密</w:t>
      </w:r>
    </w:p>
    <w:p w14:paraId="62A9B902">
      <w:pPr>
        <w:spacing w:line="360" w:lineRule="auto"/>
        <w:ind w:firstLine="480" w:firstLineChars="200"/>
        <w:rPr>
          <w:rFonts w:asci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14:paraId="242B5E0A">
      <w:pPr>
        <w:spacing w:line="360" w:lineRule="auto"/>
        <w:ind w:firstLine="480" w:firstLineChars="200"/>
        <w:rPr>
          <w:rFonts w:asci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14:paraId="2EC37715">
      <w:pPr>
        <w:spacing w:line="360" w:lineRule="auto"/>
        <w:ind w:firstLine="480" w:firstLineChars="200"/>
        <w:rPr>
          <w:rFonts w:ascii="宋体"/>
          <w:b/>
          <w:bCs/>
          <w:sz w:val="24"/>
        </w:rPr>
      </w:pPr>
      <w:r>
        <w:rPr>
          <w:rFonts w:ascii="宋体" w:hAnsi="宋体"/>
          <w:b/>
          <w:bCs/>
          <w:sz w:val="24"/>
        </w:rPr>
        <w:t>25</w:t>
      </w:r>
      <w:r>
        <w:rPr>
          <w:rFonts w:hint="eastAsia" w:ascii="宋体" w:hAnsi="宋体"/>
          <w:b/>
          <w:bCs/>
          <w:sz w:val="24"/>
        </w:rPr>
        <w:t>．投标文件的澄清，计算错误的修正</w:t>
      </w:r>
    </w:p>
    <w:p w14:paraId="1BBC251E">
      <w:pPr>
        <w:spacing w:line="360" w:lineRule="auto"/>
        <w:ind w:firstLine="480" w:firstLineChars="200"/>
        <w:rPr>
          <w:rFonts w:ascii="宋体"/>
          <w:sz w:val="24"/>
        </w:rPr>
      </w:pPr>
      <w:r>
        <w:rPr>
          <w:rFonts w:hint="eastAsia" w:ascii="宋体" w:hAnsi="宋体"/>
          <w:sz w:val="24"/>
        </w:rPr>
        <w:t>详见招标文件第二章开标、评标及定标办法</w:t>
      </w:r>
    </w:p>
    <w:p w14:paraId="1BE8A420">
      <w:pPr>
        <w:spacing w:line="360" w:lineRule="auto"/>
        <w:ind w:firstLine="480" w:firstLineChars="200"/>
        <w:rPr>
          <w:rFonts w:ascii="宋体"/>
          <w:b/>
          <w:bCs/>
          <w:sz w:val="24"/>
        </w:rPr>
      </w:pPr>
      <w:r>
        <w:rPr>
          <w:rFonts w:ascii="宋体" w:hAnsi="宋体"/>
          <w:b/>
          <w:bCs/>
          <w:sz w:val="24"/>
        </w:rPr>
        <w:t>26</w:t>
      </w:r>
      <w:r>
        <w:rPr>
          <w:rFonts w:hint="eastAsia" w:ascii="宋体" w:hAnsi="宋体"/>
          <w:b/>
          <w:bCs/>
          <w:sz w:val="24"/>
        </w:rPr>
        <w:t>．投标文件的评审、比较和否决</w:t>
      </w:r>
    </w:p>
    <w:p w14:paraId="46ED2A41">
      <w:pPr>
        <w:spacing w:line="360" w:lineRule="auto"/>
        <w:ind w:firstLine="480" w:firstLineChars="200"/>
        <w:rPr>
          <w:rFonts w:ascii="宋体"/>
          <w:bCs/>
          <w:sz w:val="24"/>
          <w:szCs w:val="24"/>
        </w:rPr>
      </w:pPr>
      <w:r>
        <w:rPr>
          <w:rFonts w:hint="eastAsia" w:ascii="宋体" w:hAnsi="宋体"/>
          <w:sz w:val="24"/>
        </w:rPr>
        <w:t>详见招标文件第二章开标、评标及定标办法。</w:t>
      </w:r>
    </w:p>
    <w:p w14:paraId="137AD629">
      <w:pPr>
        <w:spacing w:line="360" w:lineRule="auto"/>
        <w:ind w:firstLine="480" w:firstLineChars="200"/>
        <w:rPr>
          <w:rFonts w:ascii="宋体"/>
          <w:b/>
          <w:bCs/>
          <w:sz w:val="24"/>
        </w:rPr>
      </w:pPr>
      <w:r>
        <w:rPr>
          <w:rFonts w:ascii="宋体" w:hAnsi="宋体"/>
          <w:b/>
          <w:bCs/>
          <w:sz w:val="24"/>
        </w:rPr>
        <w:t>27</w:t>
      </w:r>
      <w:r>
        <w:rPr>
          <w:rFonts w:hint="eastAsia" w:ascii="宋体" w:hAnsi="宋体"/>
          <w:b/>
          <w:bCs/>
          <w:sz w:val="24"/>
        </w:rPr>
        <w:t>．中标通知书</w:t>
      </w:r>
    </w:p>
    <w:p w14:paraId="6A768E80">
      <w:pPr>
        <w:spacing w:line="360" w:lineRule="auto"/>
        <w:ind w:firstLine="480" w:firstLineChars="200"/>
        <w:rPr>
          <w:rFonts w:ascii="宋体"/>
          <w:sz w:val="24"/>
        </w:rPr>
      </w:pPr>
      <w:r>
        <w:rPr>
          <w:rFonts w:ascii="宋体" w:hAnsi="宋体"/>
          <w:sz w:val="24"/>
        </w:rPr>
        <w:t>27.1</w:t>
      </w:r>
      <w:r>
        <w:rPr>
          <w:rFonts w:hint="eastAsia" w:ascii="宋体" w:hAnsi="宋体"/>
          <w:sz w:val="24"/>
        </w:rPr>
        <w:t>招标人将在</w:t>
      </w:r>
      <w:r>
        <w:rPr>
          <w:sz w:val="24"/>
          <w:szCs w:val="24"/>
          <w:u w:val="single"/>
        </w:rPr>
        <w:t xml:space="preserve">        </w:t>
      </w:r>
      <w:r>
        <w:rPr>
          <w:rFonts w:hint="eastAsia" w:ascii="宋体" w:hAnsi="宋体"/>
          <w:sz w:val="24"/>
          <w:szCs w:val="24"/>
        </w:rPr>
        <w:t>交易平台</w:t>
      </w:r>
      <w:r>
        <w:rPr>
          <w:rFonts w:hint="eastAsia" w:ascii="宋体" w:hAnsi="宋体"/>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145B9C3">
      <w:pPr>
        <w:spacing w:line="360" w:lineRule="auto"/>
        <w:ind w:firstLine="480" w:firstLineChars="200"/>
        <w:rPr>
          <w:rFonts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14:paraId="4AF451F2">
      <w:pPr>
        <w:spacing w:line="360" w:lineRule="auto"/>
        <w:ind w:firstLine="480" w:firstLineChars="200"/>
        <w:rPr>
          <w:rFonts w:ascii="宋体" w:hAnsi="宋体"/>
          <w:sz w:val="24"/>
        </w:rPr>
      </w:pPr>
      <w:r>
        <w:rPr>
          <w:rFonts w:ascii="宋体" w:hAnsi="宋体"/>
          <w:sz w:val="24"/>
        </w:rPr>
        <w:t>27.3</w:t>
      </w:r>
      <w:r>
        <w:rPr>
          <w:rFonts w:hint="eastAsia" w:ascii="宋体" w:hAnsi="宋体"/>
          <w:sz w:val="24"/>
        </w:rPr>
        <w:t>中标人必须在收到中标通知书后</w:t>
      </w:r>
      <w:r>
        <w:rPr>
          <w:rFonts w:ascii="宋体" w:hAnsi="宋体"/>
          <w:sz w:val="24"/>
        </w:rPr>
        <w:t>24</w:t>
      </w:r>
      <w:r>
        <w:rPr>
          <w:rFonts w:hint="eastAsia" w:ascii="宋体" w:hAnsi="宋体"/>
          <w:sz w:val="24"/>
        </w:rPr>
        <w:t>小时之内以书面形式回复招标人，确认收到。</w:t>
      </w:r>
    </w:p>
    <w:p w14:paraId="19F87E2B">
      <w:pPr>
        <w:spacing w:line="360" w:lineRule="auto"/>
        <w:ind w:firstLine="480" w:firstLineChars="200"/>
        <w:rPr>
          <w:rFonts w:ascii="宋体" w:hAnsi="宋体"/>
          <w:sz w:val="24"/>
        </w:rPr>
      </w:pPr>
      <w:r>
        <w:rPr>
          <w:rFonts w:hint="eastAsia" w:ascii="宋体" w:hAnsi="宋体"/>
          <w:sz w:val="24"/>
        </w:rPr>
        <w:t>27.4在产生中标候选人后，招标人将中标候选人的投标文件商务部分文件的所有内容（包括报价清单、人员、业绩、奖项等资料）在</w:t>
      </w:r>
      <w:r>
        <w:rPr>
          <w:sz w:val="24"/>
          <w:szCs w:val="24"/>
          <w:u w:val="single"/>
        </w:rPr>
        <w:t xml:space="preserve">        </w:t>
      </w:r>
      <w:r>
        <w:rPr>
          <w:rFonts w:hint="eastAsia" w:ascii="宋体" w:hAnsi="宋体"/>
          <w:sz w:val="24"/>
          <w:szCs w:val="24"/>
        </w:rPr>
        <w:t>交易平台和广东省招标投标监管网</w:t>
      </w:r>
      <w:r>
        <w:rPr>
          <w:rFonts w:hint="eastAsia" w:ascii="宋体" w:hAnsi="宋体"/>
          <w:sz w:val="24"/>
        </w:rPr>
        <w:t>公开。</w:t>
      </w:r>
    </w:p>
    <w:p w14:paraId="6D0CF582">
      <w:pPr>
        <w:spacing w:line="360" w:lineRule="auto"/>
        <w:ind w:firstLine="480" w:firstLineChars="200"/>
        <w:rPr>
          <w:rFonts w:ascii="宋体"/>
          <w:b/>
          <w:bCs/>
          <w:sz w:val="24"/>
        </w:rPr>
      </w:pPr>
      <w:r>
        <w:rPr>
          <w:rFonts w:ascii="宋体" w:hAnsi="宋体"/>
          <w:b/>
          <w:bCs/>
          <w:sz w:val="24"/>
        </w:rPr>
        <w:t>28</w:t>
      </w:r>
      <w:r>
        <w:rPr>
          <w:rFonts w:hint="eastAsia" w:ascii="宋体" w:hAnsi="宋体"/>
          <w:b/>
          <w:bCs/>
          <w:sz w:val="24"/>
        </w:rPr>
        <w:t>．合同协议书的签订</w:t>
      </w:r>
    </w:p>
    <w:p w14:paraId="25337DC8">
      <w:pPr>
        <w:spacing w:line="360" w:lineRule="auto"/>
        <w:ind w:firstLine="480" w:firstLineChars="200"/>
        <w:rPr>
          <w:rFonts w:ascii="宋体"/>
          <w:sz w:val="24"/>
        </w:rPr>
      </w:pPr>
      <w:r>
        <w:rPr>
          <w:rFonts w:ascii="宋体" w:hAnsi="宋体"/>
          <w:sz w:val="24"/>
        </w:rPr>
        <w:t xml:space="preserve">28.1 </w:t>
      </w:r>
      <w:r>
        <w:rPr>
          <w:rFonts w:hint="eastAsia" w:ascii="宋体" w:hAnsi="宋体"/>
          <w:sz w:val="24"/>
        </w:rPr>
        <w:t>招标人与中标人将于中标通知书发出之日起</w:t>
      </w:r>
      <w:r>
        <w:rPr>
          <w:rFonts w:ascii="宋体" w:hAnsi="宋体"/>
          <w:sz w:val="24"/>
        </w:rPr>
        <w:t>30</w:t>
      </w:r>
      <w:r>
        <w:rPr>
          <w:rFonts w:hint="eastAsia" w:ascii="宋体" w:hAnsi="宋体"/>
          <w:sz w:val="24"/>
        </w:rPr>
        <w:t>日内，按照招标文件和中标人的投标文件商定和签订合同，招标人和中标人不得再行订立背离合同实质性内容的其他协议。</w:t>
      </w:r>
    </w:p>
    <w:p w14:paraId="436D1761">
      <w:pPr>
        <w:spacing w:line="360" w:lineRule="auto"/>
        <w:ind w:firstLine="480" w:firstLineChars="200"/>
        <w:rPr>
          <w:rFonts w:ascii="宋体"/>
          <w:sz w:val="24"/>
        </w:rPr>
      </w:pPr>
      <w:r>
        <w:rPr>
          <w:rFonts w:ascii="宋体" w:hAnsi="宋体"/>
          <w:sz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B26C725">
      <w:pPr>
        <w:spacing w:line="360" w:lineRule="auto"/>
        <w:ind w:firstLine="480" w:firstLineChars="200"/>
        <w:rPr>
          <w:rFonts w:ascii="宋体"/>
          <w:sz w:val="24"/>
        </w:rPr>
      </w:pPr>
      <w:r>
        <w:rPr>
          <w:rFonts w:ascii="宋体" w:hAnsi="宋体"/>
          <w:sz w:val="24"/>
        </w:rPr>
        <w:t>28.3</w:t>
      </w:r>
      <w:r>
        <w:rPr>
          <w:rFonts w:hint="eastAsia" w:ascii="宋体" w:hAnsi="宋体"/>
          <w:sz w:val="24"/>
        </w:rPr>
        <w:t>非经招标人同意，中标人在投标过程中使用的银行名称及帐号至完成竣工结算不得变更，否则招标人有权停止工程款项的拔付及至解除合同，由此造成的一切责任由中标人承担。</w:t>
      </w:r>
    </w:p>
    <w:p w14:paraId="29B2A74A">
      <w:pPr>
        <w:spacing w:line="360" w:lineRule="auto"/>
        <w:ind w:firstLine="480" w:firstLineChars="200"/>
        <w:rPr>
          <w:rFonts w:ascii="宋体" w:hAnsi="宋体"/>
          <w:sz w:val="24"/>
        </w:rPr>
      </w:pPr>
      <w:r>
        <w:rPr>
          <w:rFonts w:ascii="宋体" w:hAnsi="宋体"/>
          <w:sz w:val="24"/>
        </w:rPr>
        <w:t>28.4</w:t>
      </w:r>
      <w:r>
        <w:rPr>
          <w:rFonts w:hint="eastAsia" w:ascii="宋体" w:hAnsi="宋体"/>
          <w:sz w:val="24"/>
        </w:rPr>
        <w:t>招标人支付工程款时，中标人应按规定开具发票。</w:t>
      </w:r>
    </w:p>
    <w:p w14:paraId="45C89B59">
      <w:pPr>
        <w:spacing w:line="360" w:lineRule="auto"/>
        <w:ind w:firstLine="480" w:firstLineChars="200"/>
        <w:rPr>
          <w:rFonts w:ascii="宋体"/>
          <w:b/>
          <w:bCs/>
          <w:sz w:val="24"/>
        </w:rPr>
      </w:pPr>
      <w:r>
        <w:rPr>
          <w:rFonts w:ascii="宋体" w:hAnsi="宋体"/>
          <w:b/>
          <w:bCs/>
          <w:sz w:val="24"/>
        </w:rPr>
        <w:t>29</w:t>
      </w:r>
      <w:r>
        <w:rPr>
          <w:rFonts w:hint="eastAsia" w:ascii="宋体" w:hAnsi="宋体"/>
          <w:b/>
          <w:bCs/>
          <w:sz w:val="24"/>
        </w:rPr>
        <w:t>．履约担保</w:t>
      </w:r>
    </w:p>
    <w:p w14:paraId="3BFC7A87">
      <w:pPr>
        <w:snapToGrid w:val="0"/>
        <w:spacing w:line="360" w:lineRule="auto"/>
        <w:ind w:firstLine="480" w:firstLineChars="200"/>
        <w:rPr>
          <w:rFonts w:ascii="宋体"/>
          <w:sz w:val="24"/>
        </w:rPr>
      </w:pPr>
      <w:r>
        <w:rPr>
          <w:rFonts w:ascii="宋体" w:hAnsi="宋体"/>
          <w:sz w:val="24"/>
        </w:rPr>
        <w:t xml:space="preserve">29.1 </w:t>
      </w:r>
      <w:r>
        <w:rPr>
          <w:rFonts w:hint="eastAsia" w:ascii="宋体" w:hAnsi="宋体"/>
          <w:sz w:val="24"/>
        </w:rPr>
        <w:t>在收到中标通知书后的</w:t>
      </w:r>
      <w:r>
        <w:rPr>
          <w:rFonts w:ascii="宋体" w:hAnsi="宋体"/>
          <w:b/>
          <w:sz w:val="24"/>
        </w:rPr>
        <w:t>15</w:t>
      </w:r>
      <w:r>
        <w:rPr>
          <w:rFonts w:hint="eastAsia" w:ascii="宋体" w:hAnsi="宋体"/>
          <w:b/>
          <w:sz w:val="24"/>
        </w:rPr>
        <w:t>日</w:t>
      </w:r>
      <w:r>
        <w:rPr>
          <w:rFonts w:hint="eastAsia" w:ascii="宋体" w:hAnsi="宋体"/>
          <w:sz w:val="24"/>
        </w:rPr>
        <w:t>内，中标人应按本须知前附表第</w:t>
      </w:r>
      <w:r>
        <w:rPr>
          <w:rFonts w:ascii="宋体" w:hAnsi="宋体"/>
          <w:sz w:val="24"/>
        </w:rPr>
        <w:t>2</w:t>
      </w:r>
      <w:r>
        <w:rPr>
          <w:rFonts w:hint="eastAsia" w:ascii="宋体" w:hAnsi="宋体"/>
          <w:sz w:val="24"/>
        </w:rPr>
        <w:t>0项的规定向招标人提交履约担保。</w:t>
      </w:r>
    </w:p>
    <w:p w14:paraId="5FF554AC">
      <w:pPr>
        <w:snapToGrid w:val="0"/>
        <w:spacing w:line="360" w:lineRule="auto"/>
        <w:ind w:firstLine="480" w:firstLineChars="200"/>
        <w:rPr>
          <w:rFonts w:ascii="宋体"/>
          <w:sz w:val="24"/>
        </w:rPr>
      </w:pPr>
      <w:r>
        <w:rPr>
          <w:rFonts w:ascii="宋体" w:hAnsi="宋体"/>
          <w:sz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1BE3D33">
      <w:pPr>
        <w:spacing w:line="360" w:lineRule="auto"/>
        <w:ind w:firstLine="480" w:firstLineChars="200"/>
        <w:rPr>
          <w:rFonts w:ascii="宋体"/>
          <w:b/>
          <w:bCs/>
          <w:sz w:val="24"/>
        </w:rPr>
      </w:pPr>
      <w:r>
        <w:rPr>
          <w:rFonts w:ascii="宋体" w:hAnsi="宋体"/>
          <w:b/>
          <w:bCs/>
          <w:sz w:val="24"/>
        </w:rPr>
        <w:t>30</w:t>
      </w:r>
      <w:r>
        <w:rPr>
          <w:rFonts w:hint="eastAsia" w:ascii="宋体" w:hAnsi="宋体"/>
          <w:b/>
          <w:bCs/>
          <w:sz w:val="24"/>
        </w:rPr>
        <w:t>．合同生效</w:t>
      </w:r>
    </w:p>
    <w:p w14:paraId="5A3EAAE3">
      <w:pPr>
        <w:spacing w:line="360" w:lineRule="auto"/>
        <w:ind w:firstLine="480" w:firstLineChars="200"/>
        <w:rPr>
          <w:rFonts w:asci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14:paraId="312EACBE">
      <w:pPr>
        <w:spacing w:line="360" w:lineRule="auto"/>
        <w:ind w:firstLine="480" w:firstLineChars="200"/>
        <w:rPr>
          <w:rFonts w:ascii="宋体"/>
          <w:b/>
          <w:bCs/>
          <w:sz w:val="24"/>
        </w:rPr>
      </w:pPr>
      <w:r>
        <w:rPr>
          <w:rFonts w:ascii="宋体" w:hAnsi="宋体"/>
          <w:b/>
          <w:bCs/>
          <w:sz w:val="24"/>
        </w:rPr>
        <w:t>31</w:t>
      </w:r>
      <w:r>
        <w:rPr>
          <w:rFonts w:hint="eastAsia" w:ascii="宋体" w:hAnsi="宋体"/>
          <w:b/>
          <w:bCs/>
          <w:sz w:val="24"/>
        </w:rPr>
        <w:t>．其它费用</w:t>
      </w:r>
    </w:p>
    <w:p w14:paraId="66A5CC8A">
      <w:pPr>
        <w:pStyle w:val="5"/>
        <w:spacing w:after="0" w:line="360" w:lineRule="auto"/>
        <w:ind w:firstLine="480" w:firstLineChars="200"/>
        <w:rPr>
          <w:rFonts w:ascii="宋体" w:hAnsi="宋体" w:eastAsia="宋体"/>
          <w:b/>
          <w:bCs/>
          <w:sz w:val="24"/>
        </w:rPr>
      </w:pPr>
      <w:r>
        <w:rPr>
          <w:rFonts w:ascii="宋体" w:hAnsi="宋体" w:eastAsia="宋体"/>
          <w:b/>
          <w:bCs/>
          <w:sz w:val="24"/>
        </w:rPr>
        <w:t>32</w:t>
      </w:r>
      <w:r>
        <w:rPr>
          <w:rFonts w:hint="eastAsia" w:ascii="宋体" w:hAnsi="宋体" w:eastAsia="宋体"/>
          <w:b/>
          <w:bCs/>
          <w:sz w:val="24"/>
        </w:rPr>
        <w:t>．腐败与欺诈行为</w:t>
      </w:r>
    </w:p>
    <w:p w14:paraId="01A4A9F8">
      <w:pPr>
        <w:pStyle w:val="5"/>
        <w:spacing w:after="0" w:line="360" w:lineRule="auto"/>
        <w:ind w:firstLine="480" w:firstLineChars="200"/>
        <w:rPr>
          <w:rFonts w:ascii="宋体" w:hAnsi="宋体" w:eastAsia="宋体"/>
          <w:sz w:val="24"/>
        </w:rPr>
      </w:pPr>
      <w:r>
        <w:rPr>
          <w:rFonts w:hint="eastAsia" w:ascii="宋体" w:hAnsi="宋体" w:eastAsia="宋体"/>
          <w:sz w:val="24"/>
        </w:rPr>
        <w:t>在招标和合同实施期间，招标人要求投标人和承包人遵守最高的道德标准。</w:t>
      </w:r>
    </w:p>
    <w:p w14:paraId="25194EC9">
      <w:pPr>
        <w:pStyle w:val="5"/>
        <w:spacing w:after="0"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w:t>
      </w:r>
      <w:r>
        <w:rPr>
          <w:rFonts w:ascii="宋体" w:hAnsi="宋体" w:eastAsia="宋体"/>
          <w:sz w:val="24"/>
        </w:rPr>
        <w:t>1</w:t>
      </w:r>
      <w:r>
        <w:rPr>
          <w:rFonts w:hint="eastAsia" w:ascii="宋体" w:hAnsi="宋体" w:eastAsia="宋体"/>
          <w:sz w:val="24"/>
        </w:rPr>
        <w:t>对本条款的规定，特定义如下词汇：</w:t>
      </w:r>
    </w:p>
    <w:p w14:paraId="56F037A2">
      <w:pPr>
        <w:pStyle w:val="5"/>
        <w:spacing w:after="0" w:line="360" w:lineRule="auto"/>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）、“腐败行为”是指在招标或合同执行期间，通过提供、给予、接受或索要任何有价值的东西，从而影响招标人有关人员工作的行为；</w:t>
      </w:r>
    </w:p>
    <w:p w14:paraId="5893132F">
      <w:pPr>
        <w:pStyle w:val="5"/>
        <w:spacing w:after="0"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D53E59E">
      <w:pPr>
        <w:pStyle w:val="5"/>
        <w:spacing w:after="0"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w:t>
      </w:r>
      <w:r>
        <w:rPr>
          <w:rFonts w:ascii="宋体" w:hAnsi="宋体" w:eastAsia="宋体"/>
          <w:sz w:val="24"/>
        </w:rPr>
        <w:t>2</w:t>
      </w:r>
      <w:r>
        <w:rPr>
          <w:rFonts w:hint="eastAsia" w:ascii="宋体" w:hAnsi="宋体" w:eastAsia="宋体"/>
          <w:sz w:val="24"/>
        </w:rPr>
        <w:t>如果投标人被认定在本招标的竞争中有腐败或欺诈行为，则会被取消投标资格。</w:t>
      </w:r>
    </w:p>
    <w:p w14:paraId="369C9552">
      <w:pPr>
        <w:pStyle w:val="5"/>
        <w:spacing w:after="0" w:line="360" w:lineRule="auto"/>
        <w:ind w:firstLine="480" w:firstLineChars="200"/>
        <w:rPr>
          <w:rFonts w:ascii="宋体" w:hAnsi="宋体" w:eastAsia="宋体"/>
          <w:sz w:val="24"/>
        </w:rPr>
      </w:pPr>
      <w:r>
        <w:rPr>
          <w:rFonts w:hint="eastAsia" w:ascii="宋体" w:hAnsi="宋体" w:eastAsia="宋体"/>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30194A19">
      <w:pPr>
        <w:pStyle w:val="3"/>
      </w:pPr>
      <w:r>
        <w:rPr>
          <w:rFonts w:ascii="宋体" w:hAnsi="宋体"/>
          <w:sz w:val="24"/>
        </w:rPr>
        <w:br w:type="page"/>
      </w:r>
      <w:bookmarkStart w:id="15" w:name="_Toc2272554"/>
      <w:r>
        <w:rPr>
          <w:rFonts w:hint="eastAsia"/>
        </w:rPr>
        <w:t>第二章</w:t>
      </w:r>
      <w:r>
        <w:t xml:space="preserve">  </w:t>
      </w:r>
      <w:r>
        <w:rPr>
          <w:rFonts w:hint="eastAsia"/>
        </w:rPr>
        <w:t>开标、评标及定标办法</w:t>
      </w:r>
      <w:bookmarkEnd w:id="15"/>
    </w:p>
    <w:p w14:paraId="553C7CB8">
      <w:pPr>
        <w:pStyle w:val="7"/>
        <w:rPr>
          <w:color w:val="auto"/>
        </w:rPr>
      </w:pPr>
      <w:bookmarkStart w:id="16" w:name="_Toc2272555"/>
      <w:r>
        <w:rPr>
          <w:rFonts w:hint="eastAsia"/>
          <w:color w:val="auto"/>
          <w:sz w:val="28"/>
          <w:szCs w:val="28"/>
        </w:rPr>
        <w:t>一、</w:t>
      </w:r>
      <w:r>
        <w:rPr>
          <w:rFonts w:hint="eastAsia"/>
          <w:color w:val="auto"/>
        </w:rPr>
        <w:t>开标、评标及定标办法修改表</w:t>
      </w:r>
      <w:bookmarkEnd w:id="16"/>
    </w:p>
    <w:p w14:paraId="0C897E4E">
      <w:pPr>
        <w:pStyle w:val="5"/>
        <w:spacing w:after="0" w:line="360" w:lineRule="auto"/>
        <w:rPr>
          <w:rFonts w:ascii="宋体" w:hAnsi="宋体" w:eastAsia="宋体"/>
          <w:b/>
          <w:szCs w:val="21"/>
        </w:rPr>
      </w:pPr>
      <w:r>
        <w:rPr>
          <w:rFonts w:hint="eastAsia" w:ascii="宋体" w:hAnsi="宋体" w:eastAsia="宋体"/>
          <w:b/>
          <w:szCs w:val="21"/>
        </w:rPr>
        <w:t>声明：本</w:t>
      </w:r>
      <w:r>
        <w:rPr>
          <w:rFonts w:hint="eastAsia" w:ascii="宋体" w:hAnsi="宋体" w:eastAsia="宋体"/>
          <w:b/>
        </w:rPr>
        <w:t>开标、评标及定标办法使用GZZB2018-3招标文件范本的开标、评标及定标办法通用条款，与该通用条款不同之处，均在本表中列明，并以现文为准，原</w:t>
      </w:r>
      <w:r>
        <w:rPr>
          <w:rFonts w:hint="eastAsia" w:ascii="宋体" w:hAnsi="宋体" w:eastAsia="宋体"/>
          <w:b/>
          <w:szCs w:val="21"/>
        </w:rPr>
        <w:t>文不再有效。本招标文件中不再转录</w:t>
      </w:r>
      <w:r>
        <w:rPr>
          <w:rFonts w:hint="eastAsia" w:ascii="宋体" w:hAnsi="宋体" w:eastAsia="宋体"/>
          <w:b/>
        </w:rPr>
        <w:t>开标、评标及定标办法</w:t>
      </w:r>
      <w:r>
        <w:rPr>
          <w:rFonts w:hint="eastAsia" w:ascii="宋体" w:hAnsi="宋体" w:eastAsia="宋体"/>
          <w:b/>
          <w:szCs w:val="21"/>
        </w:rPr>
        <w:t>通用条款，请投标人自行到广州市住房和城乡建设局网站（网址：</w:t>
      </w:r>
      <w:r>
        <w:fldChar w:fldCharType="begin"/>
      </w:r>
      <w:r>
        <w:instrText xml:space="preserve"> HYPERLINK "http://www.gzcc.gov.cn/）下载GZZB2018-3" </w:instrText>
      </w:r>
      <w:r>
        <w:fldChar w:fldCharType="separate"/>
      </w:r>
      <w:r>
        <w:t xml:space="preserve"> </w:t>
      </w:r>
      <w:r>
        <w:rPr>
          <w:rStyle w:val="42"/>
          <w:rFonts w:ascii="宋体" w:hAnsi="宋体" w:eastAsia="宋体"/>
          <w:b/>
          <w:color w:val="auto"/>
          <w:szCs w:val="21"/>
        </w:rPr>
        <w:t>http://zfcj.gz.gov.cn/</w:t>
      </w:r>
      <w:r>
        <w:rPr>
          <w:rStyle w:val="42"/>
          <w:rFonts w:hint="eastAsia" w:ascii="宋体" w:hAnsi="宋体" w:eastAsia="宋体"/>
          <w:b/>
          <w:color w:val="auto"/>
          <w:szCs w:val="21"/>
        </w:rPr>
        <w:t>）下载GZZB2018-3</w:t>
      </w:r>
      <w:r>
        <w:rPr>
          <w:rStyle w:val="42"/>
          <w:rFonts w:hint="eastAsia" w:ascii="宋体" w:hAnsi="宋体" w:eastAsia="宋体"/>
          <w:b/>
          <w:color w:val="auto"/>
          <w:szCs w:val="21"/>
        </w:rPr>
        <w:fldChar w:fldCharType="end"/>
      </w:r>
      <w:r>
        <w:rPr>
          <w:rFonts w:hint="eastAsia" w:ascii="宋体" w:hAnsi="宋体" w:eastAsia="宋体"/>
          <w:b/>
          <w:szCs w:val="21"/>
        </w:rPr>
        <w:t>范本查阅。</w:t>
      </w:r>
    </w:p>
    <w:p w14:paraId="00336E9C">
      <w:pPr>
        <w:spacing w:line="360" w:lineRule="auto"/>
        <w:ind w:firstLine="470" w:firstLineChars="224"/>
        <w:rPr>
          <w:rFonts w:ascii="宋体" w:hAnsi="宋体" w:cs="楷体"/>
          <w:b/>
          <w:szCs w:val="21"/>
        </w:rPr>
      </w:pPr>
      <w:r>
        <w:rPr>
          <w:rFonts w:hint="eastAsia" w:ascii="宋体" w:hAnsi="宋体" w:cs="楷体"/>
          <w:b/>
          <w:szCs w:val="21"/>
        </w:rPr>
        <w:t>条款号：36.1             修改类型：修改</w:t>
      </w:r>
    </w:p>
    <w:p w14:paraId="5026FC6F">
      <w:pPr>
        <w:spacing w:line="360" w:lineRule="auto"/>
        <w:ind w:firstLine="420" w:firstLineChars="200"/>
        <w:rPr>
          <w:rFonts w:ascii="宋体" w:hAnsi="宋体" w:cs="楷体"/>
          <w:b/>
          <w:szCs w:val="21"/>
        </w:rPr>
      </w:pPr>
      <w:r>
        <w:rPr>
          <w:rFonts w:hint="eastAsia" w:ascii="宋体" w:hAnsi="宋体" w:cs="楷体"/>
          <w:b/>
          <w:szCs w:val="21"/>
        </w:rPr>
        <w:t>原文：</w:t>
      </w:r>
      <w:r>
        <w:rPr>
          <w:rFonts w:hint="eastAsia" w:ascii="宋体" w:hAnsi="宋体" w:cs="楷体"/>
          <w:szCs w:val="21"/>
        </w:rPr>
        <w:t>36.1 招标人按投标须知前附表第18项所规定的时间和地点公开开标，并邀请所有投标人参加。截标后，开标开始时间因故推迟的，相关评标信息仍以原定的开标开始时间的信息为准。</w:t>
      </w:r>
    </w:p>
    <w:p w14:paraId="02AF1D26">
      <w:pPr>
        <w:pBdr>
          <w:bottom w:val="single" w:color="auto" w:sz="6" w:space="1"/>
        </w:pBdr>
        <w:spacing w:line="360" w:lineRule="auto"/>
        <w:ind w:firstLine="525" w:firstLineChars="250"/>
        <w:rPr>
          <w:rFonts w:ascii="宋体" w:hAnsi="宋体" w:cs="楷体"/>
          <w:szCs w:val="21"/>
        </w:rPr>
      </w:pPr>
      <w:r>
        <w:rPr>
          <w:rFonts w:hint="eastAsia" w:ascii="宋体" w:hAnsi="宋体" w:cs="楷体"/>
          <w:b/>
          <w:szCs w:val="21"/>
        </w:rPr>
        <w:t>现文：</w:t>
      </w:r>
      <w:r>
        <w:rPr>
          <w:rFonts w:hint="eastAsia" w:ascii="宋体" w:hAnsi="宋体" w:cs="楷体"/>
          <w:bCs/>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楷体"/>
          <w:b/>
          <w:szCs w:val="21"/>
          <w:u w:val="single"/>
        </w:rPr>
        <w:t>若投标人不参加开标会的，其投标文件在开标现场的投标人或招标人代表、招标代理机构代表及交易中心代表见证下公开开启、解密、公布，并视同该投标人认可开标结果。</w:t>
      </w:r>
    </w:p>
    <w:p w14:paraId="12FDEF1C">
      <w:pPr>
        <w:spacing w:line="360" w:lineRule="auto"/>
        <w:ind w:firstLine="470" w:firstLineChars="224"/>
        <w:rPr>
          <w:rFonts w:ascii="宋体" w:hAnsi="宋体" w:cs="宋体"/>
          <w:b/>
          <w:szCs w:val="21"/>
        </w:rPr>
      </w:pPr>
      <w:r>
        <w:rPr>
          <w:rFonts w:hint="eastAsia" w:ascii="宋体" w:hAnsi="宋体" w:cs="宋体"/>
          <w:b/>
          <w:szCs w:val="21"/>
        </w:rPr>
        <w:t>条款号： 36.3            修改类型：删除</w:t>
      </w:r>
    </w:p>
    <w:p w14:paraId="32CAB069">
      <w:pPr>
        <w:pBdr>
          <w:bottom w:val="single" w:color="auto" w:sz="4" w:space="0"/>
        </w:pBd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4189299">
      <w:pPr>
        <w:spacing w:line="440" w:lineRule="exact"/>
        <w:ind w:firstLine="492" w:firstLineChars="224"/>
        <w:rPr>
          <w:rFonts w:ascii="宋体" w:hAnsi="宋体" w:cs="宋体"/>
          <w:b/>
          <w:color w:val="auto"/>
          <w:sz w:val="22"/>
          <w:highlight w:val="none"/>
        </w:rPr>
      </w:pPr>
      <w:r>
        <w:rPr>
          <w:rFonts w:hint="eastAsia" w:ascii="宋体" w:hAnsi="宋体" w:cs="宋体"/>
          <w:b/>
          <w:color w:val="auto"/>
          <w:sz w:val="22"/>
          <w:highlight w:val="none"/>
        </w:rPr>
        <w:t>条款号：36.4             修改类型：修改</w:t>
      </w:r>
    </w:p>
    <w:p w14:paraId="76211CCB">
      <w:pPr>
        <w:spacing w:line="440" w:lineRule="exact"/>
        <w:ind w:firstLine="440" w:firstLineChars="200"/>
        <w:rPr>
          <w:rFonts w:ascii="宋体" w:hAnsi="宋体" w:cs="宋体"/>
          <w:bCs/>
          <w:color w:val="auto"/>
          <w:sz w:val="22"/>
          <w:highlight w:val="none"/>
        </w:rPr>
      </w:pPr>
      <w:r>
        <w:rPr>
          <w:rFonts w:hint="eastAsia" w:ascii="宋体" w:hAnsi="宋体" w:cs="宋体"/>
          <w:b/>
          <w:color w:val="auto"/>
          <w:sz w:val="22"/>
          <w:highlight w:val="none"/>
        </w:rPr>
        <w:t>原文：</w:t>
      </w:r>
      <w:r>
        <w:rPr>
          <w:rFonts w:hint="eastAsia" w:ascii="宋体" w:hAnsi="宋体" w:cs="宋体"/>
          <w:bCs/>
          <w:color w:val="auto"/>
          <w:sz w:val="22"/>
          <w:highlight w:val="none"/>
        </w:rPr>
        <w:t>36.4若递交投标文件的投标人不足3家，则重新组织招标。（当N个标段同时招标且不允许兼中时，若有效投标人不足N+2家，则重新组织招标）。</w:t>
      </w:r>
    </w:p>
    <w:p w14:paraId="758A773E">
      <w:pPr>
        <w:pBdr>
          <w:bottom w:val="single" w:color="auto" w:sz="6" w:space="1"/>
        </w:pBdr>
        <w:spacing w:line="440" w:lineRule="exact"/>
        <w:ind w:firstLine="492" w:firstLineChars="224"/>
        <w:rPr>
          <w:rFonts w:ascii="宋体" w:hAnsi="宋体" w:cs="宋体"/>
          <w:bCs/>
          <w:color w:val="auto"/>
          <w:sz w:val="22"/>
          <w:highlight w:val="none"/>
        </w:rPr>
      </w:pPr>
      <w:r>
        <w:rPr>
          <w:rFonts w:hint="eastAsia" w:ascii="宋体" w:hAnsi="宋体" w:cs="宋体"/>
          <w:b/>
          <w:color w:val="auto"/>
          <w:sz w:val="22"/>
          <w:highlight w:val="none"/>
        </w:rPr>
        <w:t>现文：</w:t>
      </w:r>
      <w:r>
        <w:rPr>
          <w:rFonts w:hint="eastAsia" w:ascii="宋体" w:hAnsi="宋体" w:cs="宋体"/>
          <w:bCs/>
          <w:color w:val="auto"/>
          <w:sz w:val="22"/>
          <w:highlight w:val="none"/>
          <w:u w:val="single"/>
        </w:rPr>
        <w:t>36.4若递交投标文件的投标人不足3家，则重新组织招标。</w:t>
      </w:r>
    </w:p>
    <w:p w14:paraId="24DE6F35">
      <w:pPr>
        <w:spacing w:line="360" w:lineRule="auto"/>
        <w:ind w:firstLine="420" w:firstLineChars="200"/>
        <w:rPr>
          <w:b/>
          <w:szCs w:val="21"/>
        </w:rPr>
      </w:pPr>
      <w:r>
        <w:rPr>
          <w:rFonts w:hint="eastAsia"/>
          <w:b/>
          <w:szCs w:val="21"/>
        </w:rPr>
        <w:t xml:space="preserve">条款号：36.5.1          </w:t>
      </w:r>
      <w:r>
        <w:rPr>
          <w:b/>
          <w:szCs w:val="21"/>
        </w:rPr>
        <w:t xml:space="preserve">  </w:t>
      </w:r>
      <w:r>
        <w:rPr>
          <w:rFonts w:hint="eastAsia"/>
          <w:b/>
          <w:szCs w:val="21"/>
        </w:rPr>
        <w:t>修改类型：修改</w:t>
      </w:r>
    </w:p>
    <w:p w14:paraId="045D0D8A">
      <w:pPr>
        <w:spacing w:line="360" w:lineRule="auto"/>
        <w:ind w:firstLine="420" w:firstLineChars="200"/>
        <w:rPr>
          <w:szCs w:val="21"/>
        </w:rPr>
      </w:pPr>
      <w:r>
        <w:rPr>
          <w:rFonts w:hint="eastAsia"/>
          <w:b/>
          <w:szCs w:val="21"/>
        </w:rPr>
        <w:t>原文：</w:t>
      </w:r>
      <w:r>
        <w:rPr>
          <w:rFonts w:hint="eastAsia"/>
          <w:szCs w:val="21"/>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00DD0CFA">
      <w:pPr>
        <w:pBdr>
          <w:bottom w:val="single" w:color="auto" w:sz="6" w:space="1"/>
        </w:pBdr>
        <w:spacing w:line="360" w:lineRule="auto"/>
        <w:ind w:firstLine="470" w:firstLineChars="224"/>
        <w:rPr>
          <w:b/>
          <w:szCs w:val="21"/>
          <w:highlight w:val="none"/>
        </w:rPr>
      </w:pPr>
      <w:r>
        <w:rPr>
          <w:rFonts w:hint="eastAsia"/>
          <w:b/>
          <w:szCs w:val="21"/>
        </w:rPr>
        <w:t>现文：</w:t>
      </w:r>
      <w:r>
        <w:rPr>
          <w:rFonts w:hint="eastAsia"/>
          <w:szCs w:val="21"/>
        </w:rPr>
        <w:t>36.5.1在投标截止时间后一个小时内，投标人通过交易平台对已递交的电子投标文件进行解密。投标人完成解密后，再由招标人进行解密。解密完成后，公布招标项目名称、投标人名称、</w:t>
      </w:r>
      <w:r>
        <w:rPr>
          <w:rFonts w:hint="eastAsia"/>
          <w:szCs w:val="21"/>
          <w:highlight w:val="none"/>
        </w:rPr>
        <w:t>投标保证金的递交情况、投标报价、工期及其他内容；</w:t>
      </w:r>
    </w:p>
    <w:p w14:paraId="3B477BE2">
      <w:pPr>
        <w:spacing w:line="360" w:lineRule="auto"/>
        <w:ind w:firstLine="420" w:firstLineChars="200"/>
        <w:rPr>
          <w:b/>
          <w:szCs w:val="21"/>
          <w:highlight w:val="none"/>
        </w:rPr>
      </w:pPr>
      <w:r>
        <w:rPr>
          <w:rFonts w:hint="eastAsia"/>
          <w:b/>
          <w:szCs w:val="21"/>
          <w:highlight w:val="none"/>
        </w:rPr>
        <w:t>条款号：3</w:t>
      </w:r>
      <w:r>
        <w:rPr>
          <w:b/>
          <w:szCs w:val="21"/>
          <w:highlight w:val="none"/>
        </w:rPr>
        <w:t>7.2</w:t>
      </w:r>
      <w:r>
        <w:rPr>
          <w:rFonts w:hint="eastAsia"/>
          <w:b/>
          <w:szCs w:val="21"/>
          <w:highlight w:val="none"/>
        </w:rPr>
        <w:t xml:space="preserve">          </w:t>
      </w:r>
      <w:r>
        <w:rPr>
          <w:b/>
          <w:szCs w:val="21"/>
          <w:highlight w:val="none"/>
        </w:rPr>
        <w:t xml:space="preserve">  </w:t>
      </w:r>
      <w:r>
        <w:rPr>
          <w:rFonts w:hint="eastAsia"/>
          <w:b/>
          <w:szCs w:val="21"/>
          <w:highlight w:val="none"/>
        </w:rPr>
        <w:t>修改类型：修改</w:t>
      </w:r>
    </w:p>
    <w:p w14:paraId="65568CC2">
      <w:pPr>
        <w:spacing w:line="360" w:lineRule="auto"/>
        <w:ind w:firstLine="420" w:firstLineChars="200"/>
        <w:rPr>
          <w:szCs w:val="21"/>
          <w:highlight w:val="none"/>
        </w:rPr>
      </w:pPr>
      <w:r>
        <w:rPr>
          <w:rFonts w:hint="eastAsia"/>
          <w:b/>
          <w:szCs w:val="21"/>
          <w:highlight w:val="none"/>
        </w:rPr>
        <w:t>原文：</w:t>
      </w:r>
      <w:r>
        <w:rPr>
          <w:rFonts w:hint="eastAsia"/>
          <w:szCs w:val="21"/>
          <w:highlight w:val="none"/>
        </w:rPr>
        <w:t>37.2评标委员会在开始评标前，应了解评标专家的职责及守则，认真阅读附件1《评标委员会成员声明》的内容并签名，签字后方可进行评标；</w:t>
      </w:r>
    </w:p>
    <w:p w14:paraId="576A7B1D">
      <w:pPr>
        <w:pBdr>
          <w:bottom w:val="single" w:color="auto" w:sz="6" w:space="1"/>
        </w:pBdr>
        <w:spacing w:line="360" w:lineRule="auto"/>
        <w:ind w:firstLine="470" w:firstLineChars="224"/>
        <w:rPr>
          <w:b/>
          <w:szCs w:val="21"/>
          <w:highlight w:val="none"/>
        </w:rPr>
      </w:pPr>
      <w:r>
        <w:rPr>
          <w:rFonts w:hint="eastAsia"/>
          <w:b/>
          <w:szCs w:val="21"/>
          <w:highlight w:val="none"/>
        </w:rPr>
        <w:t>现文：</w:t>
      </w:r>
      <w:r>
        <w:rPr>
          <w:rFonts w:hint="eastAsia"/>
          <w:szCs w:val="21"/>
          <w:highlight w:val="none"/>
          <w:lang w:val="en-US" w:eastAsia="zh-CN"/>
        </w:rPr>
        <w:t>37.2</w:t>
      </w:r>
      <w:r>
        <w:rPr>
          <w:rFonts w:hint="eastAsia"/>
          <w:szCs w:val="21"/>
          <w:highlight w:val="none"/>
        </w:rPr>
        <w:t>评标委员会在开始评标前，应了解评标专家的职责及守则，认真阅读</w:t>
      </w:r>
      <w:r>
        <w:rPr>
          <w:rFonts w:hint="eastAsia"/>
          <w:szCs w:val="21"/>
          <w:highlight w:val="none"/>
          <w:u w:val="single"/>
          <w:lang w:val="en-US" w:eastAsia="zh-CN"/>
        </w:rPr>
        <w:t>本章</w:t>
      </w:r>
      <w:r>
        <w:rPr>
          <w:rFonts w:hint="eastAsia"/>
          <w:szCs w:val="21"/>
          <w:highlight w:val="none"/>
        </w:rPr>
        <w:t>附件1《评标委员会成员声明》的内容并签名，签字后方可进行评标；</w:t>
      </w:r>
    </w:p>
    <w:p w14:paraId="2B01DFE1">
      <w:pPr>
        <w:spacing w:line="360" w:lineRule="auto"/>
        <w:ind w:firstLine="420" w:firstLineChars="200"/>
        <w:rPr>
          <w:rFonts w:ascii="宋体" w:hAnsi="宋体" w:cs="宋体"/>
          <w:b/>
          <w:szCs w:val="21"/>
        </w:rPr>
      </w:pPr>
      <w:r>
        <w:rPr>
          <w:rFonts w:hint="eastAsia" w:ascii="宋体" w:hAnsi="宋体" w:cs="宋体"/>
          <w:b/>
          <w:szCs w:val="21"/>
        </w:rPr>
        <w:t xml:space="preserve">条款号：39.3             </w:t>
      </w:r>
      <w:r>
        <w:rPr>
          <w:rFonts w:ascii="宋体" w:hAnsi="宋体" w:cs="宋体"/>
          <w:b/>
          <w:szCs w:val="21"/>
        </w:rPr>
        <w:t xml:space="preserve"> </w:t>
      </w:r>
      <w:r>
        <w:rPr>
          <w:rFonts w:hint="eastAsia" w:ascii="宋体" w:hAnsi="宋体" w:cs="宋体"/>
          <w:b/>
          <w:szCs w:val="21"/>
        </w:rPr>
        <w:t>修改类型：修改</w:t>
      </w:r>
    </w:p>
    <w:p w14:paraId="01F67423">
      <w:pPr>
        <w:pStyle w:val="5"/>
        <w:pBdr>
          <w:bottom w:val="single" w:color="auto" w:sz="4" w:space="1"/>
        </w:pBdr>
        <w:spacing w:after="0" w:line="360" w:lineRule="auto"/>
        <w:ind w:firstLine="420" w:firstLineChars="200"/>
        <w:rPr>
          <w:rFonts w:ascii="宋体" w:hAnsi="宋体" w:eastAsia="宋体" w:cs="宋体"/>
          <w:szCs w:val="21"/>
        </w:rPr>
      </w:pPr>
      <w:r>
        <w:rPr>
          <w:rFonts w:hint="eastAsia" w:ascii="宋体" w:hAnsi="宋体" w:eastAsia="宋体" w:cs="宋体"/>
          <w:b/>
          <w:szCs w:val="21"/>
        </w:rPr>
        <w:t>原文：</w:t>
      </w:r>
      <w:r>
        <w:rPr>
          <w:rFonts w:hint="eastAsia" w:ascii="宋体" w:hAnsi="宋体" w:eastAsia="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14:paraId="66D21B6F">
      <w:pPr>
        <w:pStyle w:val="5"/>
        <w:pBdr>
          <w:bottom w:val="single" w:color="auto" w:sz="4" w:space="1"/>
        </w:pBdr>
        <w:spacing w:after="0" w:line="360" w:lineRule="auto"/>
        <w:ind w:firstLine="420" w:firstLineChars="200"/>
        <w:rPr>
          <w:rFonts w:ascii="宋体" w:hAnsi="宋体" w:eastAsia="宋体" w:cs="宋体"/>
          <w:kern w:val="0"/>
          <w:szCs w:val="21"/>
        </w:rPr>
      </w:pPr>
      <w:r>
        <w:rPr>
          <w:rFonts w:hint="eastAsia" w:ascii="宋体" w:hAnsi="宋体" w:eastAsia="宋体" w:cs="宋体"/>
          <w:b/>
          <w:szCs w:val="21"/>
        </w:rPr>
        <w:t>现文：</w:t>
      </w:r>
      <w:r>
        <w:rPr>
          <w:rFonts w:hint="eastAsia" w:ascii="宋体" w:hAnsi="宋体" w:eastAsia="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r>
        <w:rPr>
          <w:rFonts w:hint="eastAsia" w:ascii="宋体" w:hAnsi="宋体" w:eastAsia="宋体" w:cs="宋体"/>
          <w:szCs w:val="21"/>
          <w:u w:val="single"/>
        </w:rPr>
        <w:t>若发现第一中标候选人或中标人委派的项目负责人已在其他在建项目中任职、不符合任职数量规定时，将取消第一中标候选人资格或中标资格。</w:t>
      </w:r>
    </w:p>
    <w:p w14:paraId="25735E6D">
      <w:pPr>
        <w:spacing w:line="360" w:lineRule="auto"/>
        <w:ind w:firstLine="470" w:firstLineChars="224"/>
        <w:rPr>
          <w:rFonts w:ascii="宋体" w:hAnsi="宋体" w:cs="楷体"/>
          <w:b/>
          <w:szCs w:val="21"/>
        </w:rPr>
      </w:pPr>
      <w:r>
        <w:rPr>
          <w:rFonts w:hint="eastAsia" w:ascii="宋体" w:hAnsi="宋体" w:cs="楷体"/>
          <w:b/>
          <w:szCs w:val="21"/>
        </w:rPr>
        <w:t xml:space="preserve">条款号：（二）开标评标办法程序和细则 </w:t>
      </w:r>
      <w:r>
        <w:rPr>
          <w:rFonts w:hint="eastAsia" w:ascii="宋体" w:hAnsi="宋体" w:cs="楷体"/>
          <w:bCs/>
          <w:szCs w:val="21"/>
        </w:rPr>
        <w:t xml:space="preserve"> </w:t>
      </w:r>
      <w:r>
        <w:rPr>
          <w:rFonts w:hint="eastAsia" w:ascii="宋体" w:hAnsi="宋体" w:cs="楷体"/>
          <w:b/>
          <w:szCs w:val="21"/>
        </w:rPr>
        <w:t xml:space="preserve">            修改类型：删除</w:t>
      </w:r>
    </w:p>
    <w:p w14:paraId="55FA31B2">
      <w:pPr>
        <w:pBdr>
          <w:bottom w:val="single" w:color="auto" w:sz="6" w:space="1"/>
        </w:pBdr>
        <w:spacing w:line="360" w:lineRule="auto"/>
        <w:ind w:firstLine="470" w:firstLineChars="224"/>
        <w:rPr>
          <w:rFonts w:ascii="宋体" w:hAnsi="宋体" w:cs="楷体"/>
          <w:bCs/>
          <w:szCs w:val="21"/>
        </w:rPr>
      </w:pPr>
      <w:r>
        <w:rPr>
          <w:rFonts w:hint="eastAsia" w:ascii="宋体" w:hAnsi="宋体" w:cs="楷体"/>
          <w:b/>
          <w:szCs w:val="21"/>
        </w:rPr>
        <w:t>原文：</w:t>
      </w:r>
      <w:r>
        <w:rPr>
          <w:rFonts w:hint="eastAsia" w:ascii="宋体" w:hAnsi="宋体" w:cs="楷体"/>
          <w:bCs/>
          <w:szCs w:val="21"/>
        </w:rPr>
        <w:t>注：以下七种评标办法所述企业综合诚信评价分数即投标截止当日广州市工程招标代理行业协会网站上公布的企业综合诚信评价60日诚信分。</w:t>
      </w:r>
    </w:p>
    <w:p w14:paraId="6C02C036">
      <w:pPr>
        <w:spacing w:line="360" w:lineRule="auto"/>
        <w:ind w:firstLine="492" w:firstLineChars="224"/>
        <w:rPr>
          <w:rFonts w:ascii="宋体" w:hAnsi="宋体" w:cs="宋体"/>
          <w:b/>
          <w:color w:val="auto"/>
          <w:sz w:val="22"/>
          <w:highlight w:val="none"/>
        </w:rPr>
      </w:pPr>
      <w:r>
        <w:rPr>
          <w:rFonts w:hint="eastAsia" w:ascii="宋体" w:hAnsi="宋体" w:cs="宋体"/>
          <w:b/>
          <w:color w:val="auto"/>
          <w:sz w:val="22"/>
          <w:highlight w:val="none"/>
        </w:rPr>
        <w:t>条款号： 评标办法        修改类型：删除</w:t>
      </w:r>
    </w:p>
    <w:p w14:paraId="25B2FA0F">
      <w:pPr>
        <w:pBdr>
          <w:bottom w:val="single" w:color="auto" w:sz="6" w:space="1"/>
        </w:pBdr>
        <w:spacing w:line="360" w:lineRule="auto"/>
        <w:ind w:firstLine="550" w:firstLineChars="250"/>
        <w:rPr>
          <w:rStyle w:val="42"/>
          <w:rFonts w:ascii="宋体" w:hAnsi="宋体" w:cs="宋体"/>
          <w:color w:val="auto"/>
          <w:sz w:val="22"/>
          <w:highlight w:val="none"/>
        </w:rPr>
      </w:pPr>
      <w:r>
        <w:rPr>
          <w:rFonts w:hint="eastAsia" w:ascii="宋体" w:hAnsi="宋体" w:cs="宋体"/>
          <w:b/>
          <w:color w:val="auto"/>
          <w:sz w:val="22"/>
          <w:highlight w:val="none"/>
        </w:rPr>
        <w:t>原文：</w:t>
      </w:r>
      <w:r>
        <w:rPr>
          <w:rFonts w:hint="eastAsia" w:ascii="宋体" w:hAnsi="宋体"/>
          <w:bCs/>
          <w:color w:val="auto"/>
          <w:sz w:val="22"/>
          <w:highlight w:val="none"/>
        </w:rPr>
        <w:t>可选办法</w:t>
      </w:r>
      <w:r>
        <w:rPr>
          <w:rStyle w:val="42"/>
          <w:rFonts w:hint="eastAsia" w:ascii="宋体" w:hAnsi="宋体" w:eastAsia="宋体" w:cs="Times New Roman"/>
          <w:bCs/>
          <w:color w:val="auto"/>
          <w:sz w:val="22"/>
          <w:highlight w:val="none"/>
        </w:rPr>
        <w:t>一（适合综合评分法一，技术标与经济标先后分别开启）</w:t>
      </w:r>
    </w:p>
    <w:p w14:paraId="5DB57807">
      <w:pPr>
        <w:pBdr>
          <w:bottom w:val="single" w:color="auto" w:sz="6" w:space="1"/>
        </w:pBdr>
        <w:spacing w:line="360" w:lineRule="auto"/>
        <w:ind w:firstLine="550" w:firstLineChars="250"/>
        <w:rPr>
          <w:rStyle w:val="42"/>
          <w:rFonts w:hint="eastAsia" w:ascii="宋体" w:hAnsi="宋体" w:eastAsia="宋体" w:cs="Times New Roman"/>
          <w:bCs/>
          <w:color w:val="auto"/>
          <w:sz w:val="22"/>
          <w:highlight w:val="none"/>
        </w:rPr>
      </w:pPr>
      <w:r>
        <w:rPr>
          <w:rStyle w:val="42"/>
          <w:rFonts w:hint="eastAsia" w:ascii="宋体" w:hAnsi="宋体" w:eastAsia="宋体" w:cs="Times New Roman"/>
          <w:bCs/>
          <w:color w:val="auto"/>
          <w:sz w:val="22"/>
          <w:highlight w:val="none"/>
        </w:rPr>
        <w:t>可选</w:t>
      </w:r>
      <w:r>
        <w:rPr>
          <w:rFonts w:hint="eastAsia" w:ascii="宋体" w:hAnsi="宋体"/>
          <w:bCs/>
          <w:color w:val="auto"/>
          <w:sz w:val="22"/>
          <w:highlight w:val="none"/>
        </w:rPr>
        <w:t>办法</w:t>
      </w:r>
      <w:r>
        <w:rPr>
          <w:rStyle w:val="42"/>
          <w:rFonts w:hint="eastAsia" w:ascii="宋体" w:hAnsi="宋体" w:eastAsia="宋体" w:cs="Times New Roman"/>
          <w:bCs/>
          <w:color w:val="auto"/>
          <w:sz w:val="22"/>
          <w:highlight w:val="none"/>
        </w:rPr>
        <w:t>二（适合综合评分法一，技术标与经济标同时开启）</w:t>
      </w:r>
    </w:p>
    <w:p w14:paraId="203B8F6D">
      <w:pPr>
        <w:pBdr>
          <w:bottom w:val="single" w:color="auto" w:sz="6" w:space="1"/>
        </w:pBdr>
        <w:spacing w:line="360" w:lineRule="auto"/>
        <w:ind w:firstLine="550" w:firstLineChars="250"/>
        <w:rPr>
          <w:rStyle w:val="42"/>
          <w:rFonts w:hint="eastAsia" w:ascii="宋体" w:hAnsi="宋体" w:eastAsia="宋体" w:cs="Times New Roman"/>
          <w:bCs/>
          <w:color w:val="auto"/>
          <w:sz w:val="22"/>
          <w:highlight w:val="none"/>
        </w:rPr>
      </w:pPr>
      <w:r>
        <w:rPr>
          <w:rStyle w:val="42"/>
          <w:rFonts w:hint="eastAsia" w:ascii="宋体" w:hAnsi="宋体" w:eastAsia="宋体" w:cs="Times New Roman"/>
          <w:bCs/>
          <w:color w:val="auto"/>
          <w:sz w:val="22"/>
          <w:highlight w:val="none"/>
        </w:rPr>
        <w:t>可选办法三（适合综合评分法二，技术标与经济标先后分别开启）</w:t>
      </w:r>
    </w:p>
    <w:p w14:paraId="37B362E1">
      <w:pPr>
        <w:pBdr>
          <w:bottom w:val="single" w:color="auto" w:sz="6" w:space="1"/>
        </w:pBdr>
        <w:spacing w:line="360" w:lineRule="auto"/>
        <w:ind w:firstLine="550" w:firstLineChars="250"/>
        <w:rPr>
          <w:rStyle w:val="42"/>
          <w:rFonts w:hint="eastAsia" w:ascii="宋体" w:hAnsi="宋体" w:eastAsia="宋体" w:cs="Times New Roman"/>
          <w:bCs/>
          <w:color w:val="auto"/>
          <w:sz w:val="22"/>
          <w:highlight w:val="none"/>
        </w:rPr>
      </w:pPr>
      <w:r>
        <w:rPr>
          <w:rStyle w:val="42"/>
          <w:rFonts w:hint="eastAsia" w:ascii="宋体" w:hAnsi="宋体" w:eastAsia="宋体" w:cs="Times New Roman"/>
          <w:bCs/>
          <w:color w:val="auto"/>
          <w:sz w:val="22"/>
          <w:highlight w:val="none"/>
        </w:rPr>
        <w:t>可选办法四（适合综合评分法二，技术标与经济标同时开启）</w:t>
      </w:r>
    </w:p>
    <w:p w14:paraId="54F3006D">
      <w:pPr>
        <w:pBdr>
          <w:bottom w:val="single" w:color="auto" w:sz="6" w:space="1"/>
        </w:pBdr>
        <w:spacing w:line="360" w:lineRule="auto"/>
        <w:ind w:firstLine="550" w:firstLineChars="250"/>
        <w:rPr>
          <w:rStyle w:val="42"/>
          <w:rFonts w:hint="eastAsia" w:ascii="宋体" w:hAnsi="宋体" w:eastAsia="宋体" w:cs="Times New Roman"/>
          <w:bCs/>
          <w:color w:val="auto"/>
          <w:sz w:val="22"/>
          <w:highlight w:val="none"/>
        </w:rPr>
      </w:pPr>
      <w:r>
        <w:rPr>
          <w:rStyle w:val="42"/>
          <w:rFonts w:hint="eastAsia" w:ascii="宋体" w:hAnsi="宋体" w:eastAsia="宋体" w:cs="Times New Roman"/>
          <w:bCs/>
          <w:color w:val="auto"/>
          <w:sz w:val="22"/>
          <w:highlight w:val="none"/>
        </w:rPr>
        <w:t>可选办法五（适合综合评分法三，技术标与经济标先后分别开启）</w:t>
      </w:r>
    </w:p>
    <w:p w14:paraId="08B36B1E">
      <w:pPr>
        <w:pBdr>
          <w:bottom w:val="single" w:color="auto" w:sz="6" w:space="1"/>
        </w:pBdr>
        <w:spacing w:line="360" w:lineRule="auto"/>
        <w:ind w:firstLine="550" w:firstLineChars="250"/>
        <w:rPr>
          <w:rStyle w:val="42"/>
          <w:rFonts w:hint="eastAsia" w:ascii="宋体" w:hAnsi="宋体" w:eastAsia="宋体" w:cs="Times New Roman"/>
          <w:bCs/>
          <w:color w:val="auto"/>
          <w:sz w:val="22"/>
          <w:highlight w:val="none"/>
        </w:rPr>
      </w:pPr>
      <w:r>
        <w:rPr>
          <w:rStyle w:val="42"/>
          <w:rFonts w:hint="eastAsia" w:ascii="宋体" w:hAnsi="宋体" w:eastAsia="宋体" w:cs="Times New Roman"/>
          <w:bCs/>
          <w:color w:val="auto"/>
          <w:sz w:val="22"/>
          <w:highlight w:val="none"/>
        </w:rPr>
        <w:t>可选办法七（适合综合评分法四，技术标与经济标同时开启）</w:t>
      </w:r>
    </w:p>
    <w:p w14:paraId="0F7B61F9">
      <w:pPr>
        <w:pBdr>
          <w:bottom w:val="single" w:color="auto" w:sz="6" w:space="1"/>
        </w:pBdr>
        <w:spacing w:line="360" w:lineRule="auto"/>
        <w:ind w:firstLine="550" w:firstLineChars="250"/>
        <w:rPr>
          <w:rFonts w:hint="eastAsia" w:ascii="宋体" w:hAnsi="宋体"/>
          <w:bCs/>
          <w:color w:val="auto"/>
          <w:sz w:val="22"/>
          <w:highlight w:val="none"/>
        </w:rPr>
      </w:pPr>
      <w:r>
        <w:rPr>
          <w:rStyle w:val="42"/>
          <w:rFonts w:hint="eastAsia" w:ascii="宋体" w:hAnsi="宋体" w:eastAsia="宋体" w:cs="Times New Roman"/>
          <w:bCs/>
          <w:color w:val="auto"/>
          <w:sz w:val="22"/>
          <w:highlight w:val="none"/>
        </w:rPr>
        <w:t>可选办法八（适合经评审的最低投标价法，技术标与经济标同时开启）</w:t>
      </w:r>
    </w:p>
    <w:p w14:paraId="09E68824">
      <w:pPr>
        <w:spacing w:line="360" w:lineRule="auto"/>
        <w:ind w:firstLine="470" w:firstLineChars="224"/>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条款号：40             修改类型：修改</w:t>
      </w:r>
    </w:p>
    <w:p w14:paraId="11AA9E0B">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40．开标和评标程序：</w:t>
      </w:r>
    </w:p>
    <w:p w14:paraId="24AA21D4">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40.1投标人递交技术标、经济标投标文件；</w:t>
      </w:r>
    </w:p>
    <w:p w14:paraId="09125DA6">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40.2技术标与经济标投标文件同时公开开标；</w:t>
      </w:r>
    </w:p>
    <w:p w14:paraId="2FE255E7">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40.3由评标委员会对所有已公开开标的投标人进行资格审查；</w:t>
      </w:r>
    </w:p>
    <w:p w14:paraId="5EA191B6">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40.4技术标投标文件有效性审查；</w:t>
      </w:r>
    </w:p>
    <w:p w14:paraId="7C168EAD">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40.5技术标详细审查评分；</w:t>
      </w:r>
    </w:p>
    <w:p w14:paraId="5AF5C193">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40.6计算第一阶段得分，并按照总分从高到低排列先后次序，编写第一阶段评审报告； </w:t>
      </w:r>
    </w:p>
    <w:p w14:paraId="67FEB78A">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40.7按投标须知前附表第25项规定，确定进入第二阶段评审的投标人；</w:t>
      </w:r>
    </w:p>
    <w:p w14:paraId="43B3C7BE">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40.8将进入第二阶段评审的投标人进行排序；</w:t>
      </w:r>
    </w:p>
    <w:p w14:paraId="646489B4">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40.9按排序对经济标投标文件进行有效性审查（含投标报价算术校核），直至评出所有中标候选人；</w:t>
      </w:r>
    </w:p>
    <w:p w14:paraId="7C027B69">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40.10评标委员会编写评标报告，向招标人推荐中标候选人名单。</w:t>
      </w:r>
    </w:p>
    <w:p w14:paraId="6A95E573">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40．开标和评标程序：</w:t>
      </w:r>
    </w:p>
    <w:p w14:paraId="6A7CB073">
      <w:pPr>
        <w:pBdr>
          <w:bottom w:val="single" w:color="auto" w:sz="6" w:space="1"/>
        </w:pBd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40.1投标人递交技术标</w:t>
      </w:r>
      <w:r>
        <w:rPr>
          <w:rFonts w:hint="eastAsia" w:ascii="宋体" w:hAnsi="宋体" w:cs="宋体"/>
          <w:color w:val="auto"/>
          <w:sz w:val="21"/>
          <w:szCs w:val="21"/>
          <w:highlight w:val="none"/>
          <w:u w:val="single"/>
        </w:rPr>
        <w:t>投标文件（含资格审查文件）</w:t>
      </w:r>
      <w:r>
        <w:rPr>
          <w:rFonts w:hint="eastAsia" w:ascii="宋体" w:hAnsi="宋体" w:cs="宋体"/>
          <w:color w:val="auto"/>
          <w:sz w:val="21"/>
          <w:szCs w:val="21"/>
          <w:highlight w:val="none"/>
        </w:rPr>
        <w:t>、经济标投标文件；</w:t>
      </w:r>
    </w:p>
    <w:p w14:paraId="4B50AB87">
      <w:pPr>
        <w:pBdr>
          <w:bottom w:val="single" w:color="auto" w:sz="6" w:space="1"/>
        </w:pBd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40.2技术标与经济标投标文件同时公开开标；</w:t>
      </w:r>
    </w:p>
    <w:p w14:paraId="64D31B3F">
      <w:pPr>
        <w:pBdr>
          <w:bottom w:val="single" w:color="auto" w:sz="6" w:space="1"/>
        </w:pBd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40.3由评标委员会对所有已公开开标的投标人进行资格审查，</w:t>
      </w:r>
      <w:r>
        <w:rPr>
          <w:rFonts w:hint="eastAsia" w:ascii="宋体" w:hAnsi="宋体" w:cs="宋体"/>
          <w:color w:val="auto"/>
          <w:sz w:val="21"/>
          <w:szCs w:val="21"/>
          <w:highlight w:val="none"/>
          <w:u w:val="single"/>
        </w:rPr>
        <w:t>并编写资格审查报告</w:t>
      </w:r>
      <w:r>
        <w:rPr>
          <w:rFonts w:hint="eastAsia" w:ascii="宋体" w:hAnsi="宋体" w:cs="宋体"/>
          <w:color w:val="auto"/>
          <w:sz w:val="21"/>
          <w:szCs w:val="21"/>
          <w:highlight w:val="none"/>
        </w:rPr>
        <w:t>；</w:t>
      </w:r>
    </w:p>
    <w:p w14:paraId="39E69A2A">
      <w:pPr>
        <w:pBdr>
          <w:bottom w:val="single" w:color="auto" w:sz="6" w:space="1"/>
        </w:pBd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40.4技术标投标文件有效性审查；</w:t>
      </w:r>
    </w:p>
    <w:p w14:paraId="41626FED">
      <w:pPr>
        <w:pBdr>
          <w:bottom w:val="single" w:color="auto" w:sz="6" w:space="1"/>
        </w:pBd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40.5技术标详细审查评分；</w:t>
      </w:r>
    </w:p>
    <w:p w14:paraId="29710A79">
      <w:pPr>
        <w:pBdr>
          <w:bottom w:val="single" w:color="auto" w:sz="6" w:space="1"/>
        </w:pBd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40.6计算第一阶段得分，并按照</w:t>
      </w:r>
      <w:r>
        <w:rPr>
          <w:rFonts w:hint="eastAsia" w:ascii="宋体" w:hAnsi="宋体" w:cs="宋体"/>
          <w:color w:val="auto"/>
          <w:sz w:val="21"/>
          <w:szCs w:val="21"/>
          <w:highlight w:val="none"/>
          <w:u w:val="single"/>
        </w:rPr>
        <w:t>第一阶段得分</w:t>
      </w:r>
      <w:r>
        <w:rPr>
          <w:rFonts w:hint="eastAsia" w:ascii="宋体" w:hAnsi="宋体" w:cs="宋体"/>
          <w:color w:val="auto"/>
          <w:sz w:val="21"/>
          <w:szCs w:val="21"/>
          <w:highlight w:val="none"/>
        </w:rPr>
        <w:t>从高到低排列先后次序，编写第一阶段评审报告；</w:t>
      </w:r>
    </w:p>
    <w:p w14:paraId="7D93A075">
      <w:pPr>
        <w:pBdr>
          <w:bottom w:val="single" w:color="auto" w:sz="6" w:space="1"/>
        </w:pBd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40.7按投标须知前附表第25项规定，确定进入第二阶段评审的投标人；</w:t>
      </w:r>
    </w:p>
    <w:p w14:paraId="3DF2AA03">
      <w:pPr>
        <w:pBdr>
          <w:bottom w:val="single" w:color="auto" w:sz="6" w:space="1"/>
        </w:pBdr>
        <w:spacing w:line="360" w:lineRule="auto"/>
        <w:ind w:firstLine="525" w:firstLineChars="25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40.8对进入第二阶段的投标人按投标须知前附表第32项规定计算第二阶段得分并排序；</w:t>
      </w:r>
    </w:p>
    <w:p w14:paraId="0F57B2BC">
      <w:pPr>
        <w:pBdr>
          <w:bottom w:val="single" w:color="auto" w:sz="6" w:space="1"/>
        </w:pBd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40.9按排序对经济标投标文件进行有效性审查（含投标报价算术校核），直至评出所有中标候选人；</w:t>
      </w:r>
    </w:p>
    <w:p w14:paraId="3DC2B579">
      <w:pPr>
        <w:pBdr>
          <w:bottom w:val="single" w:color="auto" w:sz="6" w:space="1"/>
        </w:pBd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40.10评标委员会编写评标报告，向招标人推荐中标候选人名单。</w:t>
      </w:r>
    </w:p>
    <w:p w14:paraId="73D1B603">
      <w:pPr>
        <w:spacing w:line="440" w:lineRule="exact"/>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 41.1             修改类型：修改</w:t>
      </w:r>
    </w:p>
    <w:p w14:paraId="7470B39B">
      <w:pPr>
        <w:pBdr>
          <w:bottom w:val="single" w:color="auto" w:sz="6" w:space="1"/>
        </w:pBdr>
        <w:spacing w:line="440" w:lineRule="exact"/>
        <w:ind w:firstLine="525" w:firstLineChars="250"/>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41.1 开标由招标人主持；</w:t>
      </w:r>
    </w:p>
    <w:p w14:paraId="5BD6D79D">
      <w:pPr>
        <w:pBdr>
          <w:bottom w:val="single" w:color="auto" w:sz="6" w:space="1"/>
        </w:pBdr>
        <w:spacing w:line="440" w:lineRule="exact"/>
        <w:ind w:firstLine="525" w:firstLineChars="250"/>
        <w:rPr>
          <w:rFonts w:hint="eastAsia" w:ascii="宋体" w:hAnsi="宋体" w:cs="宋体"/>
          <w:b/>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41.1 开标由招标人</w:t>
      </w:r>
      <w:r>
        <w:rPr>
          <w:rFonts w:hint="eastAsia" w:ascii="宋体" w:hAnsi="宋体" w:cs="宋体"/>
          <w:color w:val="auto"/>
          <w:sz w:val="21"/>
          <w:szCs w:val="21"/>
          <w:highlight w:val="none"/>
          <w:u w:val="single"/>
        </w:rPr>
        <w:t>或招标代理主持；</w:t>
      </w:r>
    </w:p>
    <w:p w14:paraId="7F848A81">
      <w:pPr>
        <w:spacing w:line="360" w:lineRule="auto"/>
        <w:ind w:firstLine="470" w:firstLineChars="224"/>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条款号：41.2.1            修改类型：修改</w:t>
      </w:r>
    </w:p>
    <w:p w14:paraId="550359F2">
      <w:pPr>
        <w:spacing w:line="360" w:lineRule="auto"/>
        <w:ind w:firstLine="470" w:firstLineChars="224"/>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41.2.1</w:t>
      </w:r>
      <w:r>
        <w:rPr>
          <w:rFonts w:hint="eastAsia" w:ascii="宋体" w:hAnsi="宋体" w:cs="宋体"/>
          <w:bCs/>
          <w:color w:val="auto"/>
          <w:sz w:val="21"/>
          <w:szCs w:val="21"/>
          <w:highlight w:val="none"/>
        </w:rPr>
        <w:t xml:space="preserve">投标截止期前，各投标人递交投标文件（包括技术标投标文件、经济标投标文件）至交易平台。有关投标文件提交的事项详见第一章投标须知。 </w:t>
      </w:r>
    </w:p>
    <w:p w14:paraId="4784CBA5">
      <w:pPr>
        <w:pBdr>
          <w:bottom w:val="single" w:color="auto" w:sz="4" w:space="1"/>
        </w:pBdr>
        <w:adjustRightIn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
          <w:color w:val="auto"/>
          <w:sz w:val="21"/>
          <w:szCs w:val="21"/>
          <w:highlight w:val="none"/>
        </w:rPr>
        <w:t>现文：</w:t>
      </w:r>
      <w:r>
        <w:rPr>
          <w:rFonts w:hint="eastAsia"/>
          <w:szCs w:val="21"/>
        </w:rPr>
        <w:t>41.2.1投标截止期前，各投标人递交投标文件（包括技术标投标文件、经济标投标文件）至</w:t>
      </w:r>
      <w:r>
        <w:rPr>
          <w:rFonts w:hint="eastAsia"/>
          <w:szCs w:val="21"/>
          <w:u w:val="single"/>
        </w:rPr>
        <w:t>广州公共资源交易中心</w:t>
      </w:r>
      <w:r>
        <w:rPr>
          <w:rFonts w:hint="eastAsia"/>
          <w:szCs w:val="21"/>
        </w:rPr>
        <w:t>交易平台。有关投标文件提交的事项详见第一章投标须知。</w:t>
      </w:r>
    </w:p>
    <w:p w14:paraId="0097989D">
      <w:pPr>
        <w:pBdr>
          <w:bottom w:val="none" w:color="auto" w:sz="0" w:space="1"/>
        </w:pBdr>
        <w:spacing w:line="360" w:lineRule="auto"/>
        <w:ind w:firstLine="470" w:firstLineChars="224"/>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条款号： 41.3.1            修改类型：修改</w:t>
      </w:r>
    </w:p>
    <w:p w14:paraId="16F59398">
      <w:pPr>
        <w:pBdr>
          <w:bottom w:val="none" w:color="auto" w:sz="0" w:space="1"/>
        </w:pBdr>
        <w:spacing w:line="360" w:lineRule="auto"/>
        <w:ind w:firstLine="470" w:firstLineChars="224"/>
        <w:rPr>
          <w:rFonts w:hint="eastAsia" w:ascii="宋体" w:hAnsi="宋体" w:cs="宋体"/>
          <w:bCs/>
          <w:color w:val="auto"/>
          <w:sz w:val="21"/>
          <w:szCs w:val="21"/>
          <w:highlight w:val="none"/>
          <w:lang w:bidi="ar"/>
        </w:rPr>
      </w:pPr>
      <w:r>
        <w:rPr>
          <w:rFonts w:hint="eastAsia" w:ascii="宋体" w:hAnsi="宋体" w:cs="宋体"/>
          <w:b/>
          <w:color w:val="auto"/>
          <w:sz w:val="21"/>
          <w:szCs w:val="21"/>
          <w:highlight w:val="none"/>
          <w:lang w:bidi="ar"/>
        </w:rPr>
        <w:t>原文：</w:t>
      </w:r>
      <w:r>
        <w:rPr>
          <w:rFonts w:hint="eastAsia" w:ascii="宋体" w:hAnsi="宋体" w:cs="宋体"/>
          <w:bCs/>
          <w:color w:val="auto"/>
          <w:sz w:val="21"/>
          <w:szCs w:val="21"/>
          <w:highlight w:val="none"/>
          <w:lang w:bidi="ar"/>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3DB2F268">
      <w:pPr>
        <w:pBdr>
          <w:bottom w:val="single" w:color="auto" w:sz="4" w:space="1"/>
        </w:pBdr>
        <w:adjustRightIn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
          <w:bCs/>
          <w:color w:val="auto"/>
          <w:sz w:val="21"/>
          <w:szCs w:val="21"/>
          <w:highlight w:val="none"/>
          <w:lang w:bidi="ar"/>
        </w:rPr>
        <w:t>现文：</w:t>
      </w:r>
      <w:r>
        <w:rPr>
          <w:rFonts w:hint="eastAsia" w:ascii="宋体" w:hAnsi="宋体" w:cs="宋体"/>
          <w:bCs/>
          <w:color w:val="auto"/>
          <w:sz w:val="21"/>
          <w:szCs w:val="21"/>
          <w:highlight w:val="none"/>
          <w:lang w:bidi="ar"/>
        </w:rPr>
        <w:t>41.3.1</w:t>
      </w:r>
      <w:r>
        <w:rPr>
          <w:rFonts w:hint="eastAsia" w:ascii="宋体" w:hAnsi="宋体" w:cs="宋体"/>
          <w:color w:val="auto"/>
          <w:sz w:val="21"/>
          <w:szCs w:val="21"/>
          <w:highlight w:val="none"/>
          <w:lang w:bidi="ar"/>
        </w:rPr>
        <w:t>开标时，公布：</w:t>
      </w:r>
      <w:r>
        <w:rPr>
          <w:rFonts w:hint="eastAsia" w:ascii="宋体" w:hAnsi="宋体" w:eastAsia="宋体" w:cs="宋体"/>
          <w:bCs/>
          <w:color w:val="auto"/>
          <w:sz w:val="21"/>
          <w:szCs w:val="21"/>
          <w:highlight w:val="none"/>
          <w:lang w:bidi="ar"/>
        </w:rPr>
        <w:t>a、投标人名称；b、投标文件密封情况；c、投标报价；</w:t>
      </w:r>
      <w:r>
        <w:rPr>
          <w:rFonts w:hint="eastAsia" w:ascii="宋体" w:hAnsi="宋体" w:eastAsia="宋体" w:cs="宋体"/>
          <w:bCs/>
          <w:strike/>
          <w:color w:val="auto"/>
          <w:sz w:val="21"/>
          <w:szCs w:val="21"/>
          <w:highlight w:val="none"/>
          <w:lang w:bidi="ar"/>
        </w:rPr>
        <w:t>d、投标保证金；</w:t>
      </w:r>
      <w:r>
        <w:rPr>
          <w:rFonts w:hint="eastAsia" w:ascii="宋体" w:hAnsi="宋体" w:eastAsia="宋体" w:cs="宋体"/>
          <w:bCs/>
          <w:color w:val="auto"/>
          <w:sz w:val="21"/>
          <w:szCs w:val="21"/>
          <w:highlight w:val="none"/>
          <w:lang w:bidi="ar"/>
        </w:rPr>
        <w:t>e、项目经理（负责人）名称；f、法定代表人证明及授权委托</w:t>
      </w:r>
      <w:r>
        <w:rPr>
          <w:rFonts w:hint="eastAsia" w:ascii="宋体" w:hAnsi="宋体" w:cs="宋体"/>
          <w:bCs/>
          <w:color w:val="auto"/>
          <w:sz w:val="21"/>
          <w:szCs w:val="21"/>
          <w:highlight w:val="none"/>
          <w:lang w:bidi="ar"/>
        </w:rPr>
        <w:t>等主要内容及开标记录</w:t>
      </w:r>
      <w:r>
        <w:rPr>
          <w:rFonts w:hint="eastAsia" w:ascii="宋体" w:hAnsi="宋体" w:cs="宋体"/>
          <w:color w:val="auto"/>
          <w:sz w:val="21"/>
          <w:szCs w:val="21"/>
          <w:highlight w:val="none"/>
          <w:lang w:bidi="ar"/>
        </w:rPr>
        <w:t>表中的其他必要内容。投标报价以数字和文字两种方式表述的，应公布文字表述的投标报价</w:t>
      </w:r>
      <w:r>
        <w:rPr>
          <w:rFonts w:hint="eastAsia" w:ascii="宋体" w:hAnsi="宋体" w:cs="宋体"/>
          <w:bCs/>
          <w:color w:val="auto"/>
          <w:sz w:val="21"/>
          <w:szCs w:val="21"/>
          <w:highlight w:val="none"/>
        </w:rPr>
        <w:t>。</w:t>
      </w:r>
    </w:p>
    <w:p w14:paraId="49628A10">
      <w:pPr>
        <w:adjustRightInd w:val="0"/>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lang w:bidi="ar"/>
        </w:rPr>
        <w:t>条款号：42.1              修改类型：修改</w:t>
      </w:r>
    </w:p>
    <w:p w14:paraId="49030D56">
      <w:pPr>
        <w:spacing w:line="360" w:lineRule="auto"/>
        <w:ind w:firstLine="420"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lang w:bidi="ar"/>
        </w:rPr>
        <w:t>原文：</w:t>
      </w:r>
      <w:r>
        <w:rPr>
          <w:rFonts w:hint="eastAsia" w:ascii="宋体" w:hAnsi="宋体" w:cs="宋体"/>
          <w:bCs/>
          <w:color w:val="auto"/>
          <w:sz w:val="21"/>
          <w:szCs w:val="21"/>
          <w:highlight w:val="none"/>
          <w:lang w:bidi="ar"/>
        </w:rPr>
        <w:t>42.1</w:t>
      </w:r>
      <w:r>
        <w:rPr>
          <w:rFonts w:hint="eastAsia" w:ascii="宋体" w:hAnsi="宋体" w:cs="宋体"/>
          <w:color w:val="auto"/>
          <w:sz w:val="21"/>
          <w:szCs w:val="21"/>
          <w:highlight w:val="none"/>
        </w:rPr>
        <w:t>评标委员会的组成：方式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4C0876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方式一：评标委员会为综合评标委员会，负责评标工作。</w:t>
      </w:r>
    </w:p>
    <w:p w14:paraId="5D71A3BD">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方式二：评标委员会由技术评审组和经济评审组组成。其中：资格审查、技术评审由技术评标组负责，经济评审由经济评审组负责。</w:t>
      </w:r>
    </w:p>
    <w:p w14:paraId="18D7D48F">
      <w:pPr>
        <w:pBdr>
          <w:bottom w:val="single" w:color="auto" w:sz="6" w:space="1"/>
        </w:pBdr>
        <w:adjustRightInd w:val="0"/>
        <w:spacing w:line="360" w:lineRule="auto"/>
        <w:ind w:firstLine="420"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lang w:bidi="ar"/>
        </w:rPr>
        <w:t>现文：</w:t>
      </w:r>
      <w:r>
        <w:rPr>
          <w:rFonts w:hint="eastAsia" w:ascii="宋体" w:hAnsi="宋体" w:cs="宋体"/>
          <w:bCs/>
          <w:color w:val="auto"/>
          <w:sz w:val="21"/>
          <w:szCs w:val="21"/>
          <w:highlight w:val="none"/>
          <w:lang w:bidi="ar"/>
        </w:rPr>
        <w:t>42.1</w:t>
      </w:r>
      <w:r>
        <w:rPr>
          <w:rFonts w:hint="eastAsia" w:ascii="宋体" w:hAnsi="宋体" w:cs="宋体"/>
          <w:color w:val="auto"/>
          <w:sz w:val="21"/>
          <w:szCs w:val="21"/>
          <w:highlight w:val="none"/>
        </w:rPr>
        <w:t>评标委员会的组成：方式</w:t>
      </w:r>
      <w:r>
        <w:rPr>
          <w:rFonts w:hint="eastAsia" w:ascii="宋体" w:hAnsi="宋体" w:cs="宋体"/>
          <w:color w:val="auto"/>
          <w:sz w:val="21"/>
          <w:szCs w:val="21"/>
          <w:highlight w:val="none"/>
          <w:u w:val="single"/>
        </w:rPr>
        <w:t xml:space="preserve"> 一 </w:t>
      </w:r>
      <w:r>
        <w:rPr>
          <w:rFonts w:hint="eastAsia" w:ascii="宋体" w:hAnsi="宋体" w:cs="宋体"/>
          <w:color w:val="auto"/>
          <w:sz w:val="21"/>
          <w:szCs w:val="21"/>
          <w:highlight w:val="none"/>
        </w:rPr>
        <w:t>。</w:t>
      </w:r>
    </w:p>
    <w:p w14:paraId="5C3EB685">
      <w:pPr>
        <w:pBdr>
          <w:bottom w:val="single" w:color="auto" w:sz="6" w:space="1"/>
        </w:pBdr>
        <w:adjustRightInd w:val="0"/>
        <w:spacing w:line="360" w:lineRule="auto"/>
        <w:ind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方式一：评标委员会为综合评标委员会，负责评标工作。</w:t>
      </w:r>
    </w:p>
    <w:p w14:paraId="68240FAD">
      <w:pPr>
        <w:spacing w:line="360" w:lineRule="auto"/>
        <w:ind w:firstLine="470" w:firstLineChars="22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条款号：42.2.6 </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修改类型：修改</w:t>
      </w:r>
    </w:p>
    <w:p w14:paraId="2D101406">
      <w:pPr>
        <w:widowControl/>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42.2.6资格审查合格的投标人少于3名的（当N个标段同时招标且不允许兼中时，资格审查合格的投标人少于N+2名），则本项目招标失败。</w:t>
      </w:r>
    </w:p>
    <w:p w14:paraId="3BC7A2BC">
      <w:pPr>
        <w:widowControl/>
        <w:pBdr>
          <w:bottom w:val="single" w:color="auto" w:sz="6" w:space="1"/>
        </w:pBdr>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42.2.6资格审查合格的投标人少于</w:t>
      </w:r>
      <w:r>
        <w:rPr>
          <w:rFonts w:hint="eastAsia" w:ascii="宋体" w:hAnsi="宋体" w:cs="宋体"/>
          <w:color w:val="auto"/>
          <w:sz w:val="21"/>
          <w:szCs w:val="21"/>
          <w:highlight w:val="none"/>
          <w:u w:val="single"/>
        </w:rPr>
        <w:t xml:space="preserve"> 3 </w:t>
      </w:r>
      <w:r>
        <w:rPr>
          <w:rFonts w:hint="eastAsia" w:ascii="宋体" w:hAnsi="宋体" w:cs="宋体"/>
          <w:color w:val="auto"/>
          <w:sz w:val="21"/>
          <w:szCs w:val="21"/>
          <w:highlight w:val="none"/>
        </w:rPr>
        <w:t>名的，则本项目招标失败。</w:t>
      </w:r>
    </w:p>
    <w:p w14:paraId="2483D801">
      <w:pPr>
        <w:pStyle w:val="5"/>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条款号：42.3.2           修改类型：修改</w:t>
      </w:r>
    </w:p>
    <w:p w14:paraId="076E0BD7">
      <w:pPr>
        <w:spacing w:line="360" w:lineRule="auto"/>
        <w:ind w:firstLine="411" w:firstLineChars="196"/>
        <w:rPr>
          <w:rFonts w:hint="eastAsia"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42.3.2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详细审查评分：评标委员会按照本办法附表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详细审查评分表》对通过技术标有效性审查的投标文件进行详细审查，评出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得分。</w:t>
      </w:r>
    </w:p>
    <w:p w14:paraId="2845034A">
      <w:pPr>
        <w:pStyle w:val="152"/>
        <w:pBdr>
          <w:bottom w:val="single" w:color="auto" w:sz="6" w:space="1"/>
        </w:pBdr>
        <w:spacing w:line="360" w:lineRule="auto"/>
        <w:ind w:firstLine="525" w:firstLineChars="250"/>
        <w:rPr>
          <w:rFonts w:hint="eastAsia" w:ascii="宋体" w:hAnsi="宋体" w:cs="宋体"/>
          <w:color w:val="auto"/>
          <w:sz w:val="21"/>
          <w:szCs w:val="21"/>
          <w:highlight w:val="none"/>
          <w:u w:val="single"/>
        </w:rPr>
      </w:pPr>
      <w:r>
        <w:rPr>
          <w:rFonts w:hint="eastAsia" w:ascii="宋体" w:hAnsi="宋体" w:cs="宋体"/>
          <w:b/>
          <w:color w:val="auto"/>
          <w:sz w:val="21"/>
          <w:szCs w:val="21"/>
          <w:highlight w:val="none"/>
        </w:rPr>
        <w:t>现文：</w:t>
      </w:r>
      <w:r>
        <w:rPr>
          <w:rFonts w:hint="eastAsia" w:ascii="宋体" w:hAnsi="宋体" w:cs="宋体"/>
          <w:bCs/>
          <w:color w:val="auto"/>
          <w:sz w:val="21"/>
          <w:szCs w:val="21"/>
          <w:highlight w:val="none"/>
        </w:rPr>
        <w:t>42.3.2</w:t>
      </w:r>
      <w:r>
        <w:rPr>
          <w:rFonts w:hint="eastAsia" w:ascii="宋体" w:hAnsi="宋体" w:cs="宋体"/>
          <w:bCs/>
          <w:color w:val="auto"/>
          <w:sz w:val="21"/>
          <w:szCs w:val="21"/>
          <w:highlight w:val="none"/>
          <w:u w:val="single"/>
        </w:rPr>
        <w:t>技术标</w:t>
      </w:r>
      <w:r>
        <w:rPr>
          <w:rFonts w:hint="eastAsia" w:ascii="宋体" w:hAnsi="宋体" w:cs="宋体"/>
          <w:bCs/>
          <w:color w:val="auto"/>
          <w:sz w:val="21"/>
          <w:szCs w:val="21"/>
          <w:highlight w:val="none"/>
        </w:rPr>
        <w:t>详细审查评分：评标委员会按照本办法附表</w:t>
      </w:r>
      <w:r>
        <w:rPr>
          <w:rFonts w:hint="eastAsia" w:ascii="宋体" w:hAnsi="宋体" w:cs="宋体"/>
          <w:bCs/>
          <w:color w:val="auto"/>
          <w:sz w:val="21"/>
          <w:szCs w:val="21"/>
          <w:highlight w:val="none"/>
          <w:u w:val="single"/>
        </w:rPr>
        <w:t>四</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u w:val="single"/>
        </w:rPr>
        <w:t>技术标</w:t>
      </w:r>
      <w:r>
        <w:rPr>
          <w:rFonts w:hint="eastAsia" w:ascii="宋体" w:hAnsi="宋体" w:cs="宋体"/>
          <w:bCs/>
          <w:color w:val="auto"/>
          <w:sz w:val="21"/>
          <w:szCs w:val="21"/>
          <w:highlight w:val="none"/>
        </w:rPr>
        <w:t>详细审查评分表》对通过技术标有效性审查的投标文件进行详细审查，评出</w:t>
      </w:r>
      <w:r>
        <w:rPr>
          <w:rFonts w:hint="eastAsia" w:ascii="宋体" w:hAnsi="宋体" w:cs="宋体"/>
          <w:bCs/>
          <w:color w:val="auto"/>
          <w:sz w:val="21"/>
          <w:szCs w:val="21"/>
          <w:highlight w:val="none"/>
          <w:u w:val="single"/>
        </w:rPr>
        <w:t>技术标</w:t>
      </w:r>
      <w:r>
        <w:rPr>
          <w:rFonts w:hint="eastAsia" w:ascii="宋体" w:hAnsi="宋体" w:cs="宋体"/>
          <w:bCs/>
          <w:color w:val="auto"/>
          <w:sz w:val="21"/>
          <w:szCs w:val="21"/>
          <w:highlight w:val="none"/>
        </w:rPr>
        <w:t>得分。</w:t>
      </w:r>
      <w:r>
        <w:rPr>
          <w:rFonts w:hint="eastAsia" w:ascii="宋体" w:hAnsi="宋体" w:cs="宋体"/>
          <w:bCs/>
          <w:color w:val="auto"/>
          <w:sz w:val="21"/>
          <w:szCs w:val="21"/>
          <w:highlight w:val="none"/>
          <w:u w:val="single"/>
        </w:rPr>
        <w:t>投标人的技术标得分为各评委评分的算术平均值（若分数出现小数点时，保留小数点后二位，第三位小数四舍五入）。</w:t>
      </w:r>
    </w:p>
    <w:p w14:paraId="5CD2A738">
      <w:pPr>
        <w:pStyle w:val="5"/>
        <w:spacing w:line="4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条款号：42.3.4           修改类型：修改</w:t>
      </w:r>
    </w:p>
    <w:p w14:paraId="5A68D923">
      <w:pPr>
        <w:spacing w:line="460" w:lineRule="exact"/>
        <w:ind w:firstLine="411" w:firstLineChars="196"/>
        <w:rPr>
          <w:rFonts w:hint="eastAsia"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42.3.4</w:t>
      </w:r>
      <w:r>
        <w:rPr>
          <w:rFonts w:hint="eastAsia" w:ascii="宋体" w:hAnsi="宋体" w:cs="宋体"/>
          <w:color w:val="auto"/>
          <w:sz w:val="21"/>
          <w:szCs w:val="21"/>
          <w:highlight w:val="none"/>
        </w:rPr>
        <w:t>评标委员会按照“第一阶段得分=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6DC08982">
      <w:pPr>
        <w:pBdr>
          <w:bottom w:val="single" w:color="auto" w:sz="4" w:space="1"/>
        </w:pBdr>
        <w:spacing w:line="460" w:lineRule="exact"/>
        <w:ind w:firstLine="411" w:firstLineChars="196"/>
        <w:rPr>
          <w:rFonts w:hint="eastAsia" w:ascii="宋体" w:hAnsi="宋体" w:cs="宋体"/>
          <w:color w:val="auto"/>
          <w:sz w:val="21"/>
          <w:szCs w:val="21"/>
          <w:highlight w:val="none"/>
          <w:u w:val="single"/>
        </w:rPr>
      </w:pPr>
      <w:r>
        <w:rPr>
          <w:rFonts w:hint="eastAsia" w:ascii="宋体" w:hAnsi="宋体" w:cs="宋体"/>
          <w:b/>
          <w:color w:val="auto"/>
          <w:sz w:val="21"/>
          <w:szCs w:val="21"/>
          <w:highlight w:val="none"/>
        </w:rPr>
        <w:t>现文：</w:t>
      </w:r>
      <w:r>
        <w:rPr>
          <w:rFonts w:hint="eastAsia" w:ascii="宋体" w:hAnsi="宋体" w:cs="宋体"/>
          <w:bCs/>
          <w:color w:val="auto"/>
          <w:sz w:val="21"/>
          <w:szCs w:val="21"/>
          <w:highlight w:val="none"/>
        </w:rPr>
        <w:t>42.3.4</w:t>
      </w:r>
      <w:r>
        <w:rPr>
          <w:rFonts w:hint="eastAsia" w:ascii="宋体" w:hAnsi="宋体" w:cs="宋体"/>
          <w:color w:val="auto"/>
          <w:sz w:val="21"/>
          <w:szCs w:val="21"/>
          <w:highlight w:val="none"/>
        </w:rPr>
        <w:t>评标委员会按照“第一阶段得分=</w:t>
      </w:r>
      <w:r>
        <w:rPr>
          <w:rFonts w:hint="eastAsia" w:ascii="宋体" w:hAnsi="宋体" w:cs="宋体"/>
          <w:color w:val="auto"/>
          <w:sz w:val="21"/>
          <w:szCs w:val="21"/>
          <w:highlight w:val="none"/>
          <w:u w:val="single"/>
        </w:rPr>
        <w:t>技术标得分×100%</w:t>
      </w:r>
      <w:r>
        <w:rPr>
          <w:rFonts w:hint="eastAsia" w:ascii="宋体" w:hAnsi="宋体" w:cs="宋体"/>
          <w:color w:val="auto"/>
          <w:sz w:val="21"/>
          <w:szCs w:val="21"/>
          <w:highlight w:val="none"/>
        </w:rPr>
        <w:t>”的公式及投标须知前附表第27项的规定，计算各投标人第一阶段得分(按四舍五入的原则保留两位小数) ，</w:t>
      </w:r>
      <w:r>
        <w:rPr>
          <w:rFonts w:hint="eastAsia" w:ascii="宋体" w:hAnsi="宋体" w:cs="宋体"/>
          <w:color w:val="auto"/>
          <w:sz w:val="21"/>
          <w:szCs w:val="21"/>
          <w:highlight w:val="none"/>
          <w:u w:val="single"/>
        </w:rPr>
        <w:t>并按照第一阶段得分</w:t>
      </w:r>
      <w:r>
        <w:rPr>
          <w:rFonts w:hint="eastAsia" w:ascii="宋体" w:hAnsi="宋体" w:cs="宋体"/>
          <w:color w:val="auto"/>
          <w:sz w:val="21"/>
          <w:szCs w:val="21"/>
          <w:highlight w:val="none"/>
        </w:rPr>
        <w:t>从高到低排列先后次序，若投标人得分相同的，则名次并列，占用名次。编写第一阶段评审报告。（适用于进行了技术标评分的）</w:t>
      </w:r>
    </w:p>
    <w:p w14:paraId="5F7F6DFC">
      <w:pPr>
        <w:pStyle w:val="5"/>
        <w:spacing w:line="4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条款号：42.3.5           修改类型：删除</w:t>
      </w:r>
    </w:p>
    <w:p w14:paraId="3285BC37">
      <w:pPr>
        <w:pBdr>
          <w:bottom w:val="single" w:color="auto" w:sz="4" w:space="1"/>
        </w:pBdr>
        <w:spacing w:line="460" w:lineRule="exact"/>
        <w:ind w:firstLine="411" w:firstLineChars="196"/>
        <w:rPr>
          <w:rFonts w:hint="eastAsia" w:ascii="宋体" w:hAnsi="宋体" w:cs="宋体"/>
          <w:color w:val="auto"/>
          <w:sz w:val="21"/>
          <w:szCs w:val="21"/>
          <w:highlight w:val="none"/>
          <w:u w:val="singl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42.3.5</w:t>
      </w:r>
      <w:r>
        <w:rPr>
          <w:rFonts w:hint="eastAsia" w:ascii="宋体" w:hAnsi="宋体" w:cs="宋体"/>
          <w:bCs/>
          <w:color w:val="auto"/>
          <w:sz w:val="21"/>
          <w:szCs w:val="21"/>
          <w:highlight w:val="none"/>
        </w:rPr>
        <w:t>招标人应在《投标须知前附表》中明确选择使用施工企业总排名或相应的施工专业承包排名计分。</w:t>
      </w:r>
    </w:p>
    <w:p w14:paraId="20049839">
      <w:pPr>
        <w:pStyle w:val="5"/>
        <w:spacing w:line="4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条款号：42.4.</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.1-42.4.</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          修改类型：修改</w:t>
      </w:r>
    </w:p>
    <w:p w14:paraId="59B06371">
      <w:pPr>
        <w:spacing w:line="360" w:lineRule="auto"/>
        <w:ind w:firstLine="420"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42.4.</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投标文件经济标的评分</w:t>
      </w:r>
    </w:p>
    <w:p w14:paraId="1E9754FE">
      <w:pPr>
        <w:spacing w:line="360" w:lineRule="auto"/>
        <w:ind w:firstLine="420" w:firstLineChars="200"/>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rPr>
        <w:t>42.4.</w:t>
      </w:r>
      <w:r>
        <w:rPr>
          <w:rFonts w:hint="eastAsia" w:ascii="宋体" w:hAnsi="宋体" w:cs="宋体"/>
          <w:strike w:val="0"/>
          <w:color w:val="auto"/>
          <w:sz w:val="21"/>
          <w:szCs w:val="21"/>
          <w:highlight w:val="none"/>
          <w:lang w:val="en-US" w:eastAsia="zh-CN"/>
        </w:rPr>
        <w:t>2</w:t>
      </w:r>
      <w:r>
        <w:rPr>
          <w:rFonts w:hint="eastAsia" w:ascii="宋体" w:hAnsi="宋体" w:cs="宋体"/>
          <w:strike w:val="0"/>
          <w:color w:val="auto"/>
          <w:sz w:val="21"/>
          <w:szCs w:val="21"/>
          <w:highlight w:val="none"/>
        </w:rPr>
        <w:t>.1按方法</w:t>
      </w:r>
      <w:r>
        <w:rPr>
          <w:rFonts w:hint="eastAsia" w:ascii="宋体" w:hAnsi="宋体" w:cs="宋体"/>
          <w:strike w:val="0"/>
          <w:color w:val="auto"/>
          <w:sz w:val="21"/>
          <w:szCs w:val="21"/>
          <w:highlight w:val="none"/>
          <w:u w:val="single"/>
        </w:rPr>
        <w:t xml:space="preserve">    </w:t>
      </w:r>
      <w:r>
        <w:rPr>
          <w:rFonts w:hint="eastAsia" w:ascii="宋体" w:hAnsi="宋体" w:cs="宋体"/>
          <w:strike w:val="0"/>
          <w:color w:val="auto"/>
          <w:sz w:val="21"/>
          <w:szCs w:val="21"/>
          <w:highlight w:val="none"/>
        </w:rPr>
        <w:t>计算评标参考价：</w:t>
      </w:r>
    </w:p>
    <w:p w14:paraId="2E03A2C4">
      <w:pPr>
        <w:widowControl/>
        <w:spacing w:line="360" w:lineRule="auto"/>
        <w:ind w:firstLine="420"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区间抽取法</w:t>
      </w:r>
    </w:p>
    <w:p w14:paraId="2B29CB0C">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2A9832F">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评标参考价=（Q高-Q低）/100*Ｘ+Q低</w:t>
      </w:r>
    </w:p>
    <w:p w14:paraId="62FFA41F">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Q低：为达到或超过技术标及格分数线的投标人最低报价与工程成本警示价两者中的较高值；</w:t>
      </w:r>
    </w:p>
    <w:p w14:paraId="52835234">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Q高：为最高投标限价</w:t>
      </w:r>
    </w:p>
    <w:p w14:paraId="7FCC3DF2">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X:为等分点值，在开标前从[0,100]整数中随机抽取</w:t>
      </w:r>
    </w:p>
    <w:p w14:paraId="1E68583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42.4.</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.2</w:t>
      </w:r>
      <w:r>
        <w:rPr>
          <w:rFonts w:hint="eastAsia" w:ascii="宋体" w:hAnsi="宋体" w:cs="宋体"/>
          <w:color w:val="auto"/>
          <w:sz w:val="21"/>
          <w:szCs w:val="21"/>
          <w:highlight w:val="none"/>
        </w:rPr>
        <w:t>当标价等于评标参考价时得100分，标价每高于评标参考价1%，扣1.5分，每低于评标参考价1%，扣1分，扣至0分为止，得出经济分，精确到小数点后两位。</w:t>
      </w:r>
    </w:p>
    <w:p w14:paraId="3DD45DA4">
      <w:pPr>
        <w:spacing w:line="360" w:lineRule="auto"/>
        <w:ind w:firstLine="420"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42.4.</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投标文件经济标的评分</w:t>
      </w:r>
    </w:p>
    <w:p w14:paraId="40798826">
      <w:pPr>
        <w:widowControl/>
        <w:spacing w:line="360" w:lineRule="auto"/>
        <w:ind w:firstLine="420" w:firstLineChars="20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42.4.2.1评标参考价计算方式</w:t>
      </w:r>
    </w:p>
    <w:p w14:paraId="4D122FC2">
      <w:pPr>
        <w:widowControl/>
        <w:spacing w:line="360" w:lineRule="auto"/>
        <w:ind w:firstLine="420"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区间抽取法</w:t>
      </w:r>
    </w:p>
    <w:p w14:paraId="5C718646">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设立入围合格分数线</w:t>
      </w:r>
      <w:r>
        <w:rPr>
          <w:rFonts w:hint="eastAsia" w:ascii="宋体" w:hAnsi="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第一阶段入围得分大于等于</w:t>
      </w:r>
      <w:r>
        <w:rPr>
          <w:rFonts w:hint="eastAsia" w:ascii="宋体" w:hAnsi="宋体" w:cs="宋体"/>
          <w:color w:val="auto"/>
          <w:kern w:val="0"/>
          <w:sz w:val="21"/>
          <w:szCs w:val="21"/>
          <w:highlight w:val="none"/>
          <w:u w:val="single"/>
        </w:rPr>
        <w:t>8</w:t>
      </w:r>
      <w:r>
        <w:rPr>
          <w:rFonts w:hint="eastAsia" w:ascii="宋体" w:hAnsi="宋体" w:cs="宋体"/>
          <w:color w:val="auto"/>
          <w:kern w:val="0"/>
          <w:sz w:val="21"/>
          <w:szCs w:val="21"/>
          <w:highlight w:val="none"/>
          <w:u w:val="single"/>
          <w:lang w:val="en-US" w:eastAsia="zh-CN"/>
        </w:rPr>
        <w:t>0</w:t>
      </w:r>
      <w:r>
        <w:rPr>
          <w:rFonts w:hint="eastAsia" w:ascii="宋体" w:hAnsi="宋体" w:cs="宋体"/>
          <w:color w:val="auto"/>
          <w:kern w:val="0"/>
          <w:sz w:val="21"/>
          <w:szCs w:val="21"/>
          <w:highlight w:val="none"/>
          <w:u w:val="single"/>
        </w:rPr>
        <w:t>分）</w:t>
      </w:r>
      <w:r>
        <w:rPr>
          <w:rFonts w:hint="eastAsia" w:ascii="宋体" w:hAnsi="宋体" w:cs="宋体"/>
          <w:color w:val="auto"/>
          <w:kern w:val="0"/>
          <w:sz w:val="21"/>
          <w:szCs w:val="21"/>
          <w:highlight w:val="none"/>
        </w:rPr>
        <w:t>，达到或超过及格线的投标人的报价方能参与评标参考价的计算。将达到或超过技术标及格分数线的投标报价由低至高进行排列，按以下公式计算评标参考价，计算公式如下：</w:t>
      </w:r>
    </w:p>
    <w:p w14:paraId="3D9F7998">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评标参考价=（Q高-Q低）/100*Ｘ+Q低</w:t>
      </w:r>
    </w:p>
    <w:p w14:paraId="1409E8E3">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Q低：为达到或超过技术标及格分数线的投标人最低报价与工程成本警示价两者中的较高值；</w:t>
      </w:r>
    </w:p>
    <w:p w14:paraId="163442F7">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Q高：为最高投标限价</w:t>
      </w:r>
    </w:p>
    <w:p w14:paraId="1610DCAE">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X:为等分点值，在开标前从[0,100]整数中随机抽取</w:t>
      </w:r>
    </w:p>
    <w:p w14:paraId="7F5623E1">
      <w:pPr>
        <w:pStyle w:val="2"/>
        <w:pBdr>
          <w:bottom w:val="single" w:color="auto" w:sz="4" w:space="1"/>
        </w:pBdr>
        <w:spacing w:line="360" w:lineRule="auto"/>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rPr>
        <w:t>42.4.</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.2当标价等于评标参考价时得100分，标价每高于评标参考价1%，扣</w:t>
      </w:r>
      <w:r>
        <w:rPr>
          <w:rFonts w:hint="eastAsia" w:ascii="宋体" w:hAnsi="宋体" w:eastAsia="宋体" w:cs="宋体"/>
          <w:color w:val="auto"/>
          <w:sz w:val="21"/>
          <w:szCs w:val="21"/>
          <w:highlight w:val="none"/>
          <w:u w:val="single"/>
          <w:lang w:eastAsia="zh-CN"/>
        </w:rPr>
        <w:t>1</w:t>
      </w:r>
      <w:r>
        <w:rPr>
          <w:rFonts w:hint="eastAsia" w:hAnsi="宋体" w:cs="宋体"/>
          <w:color w:val="auto"/>
          <w:sz w:val="21"/>
          <w:szCs w:val="21"/>
          <w:highlight w:val="none"/>
          <w:u w:val="single"/>
        </w:rPr>
        <w:t>.5</w:t>
      </w:r>
      <w:r>
        <w:rPr>
          <w:rFonts w:hint="eastAsia" w:hAnsi="宋体" w:cs="宋体"/>
          <w:color w:val="auto"/>
          <w:sz w:val="21"/>
          <w:szCs w:val="21"/>
          <w:highlight w:val="none"/>
        </w:rPr>
        <w:t>分，每低于评标参考价1%，扣</w:t>
      </w:r>
      <w:r>
        <w:rPr>
          <w:rFonts w:hint="eastAsia" w:ascii="宋体" w:hAnsi="宋体" w:eastAsia="宋体" w:cs="宋体"/>
          <w:color w:val="auto"/>
          <w:sz w:val="21"/>
          <w:szCs w:val="21"/>
          <w:highlight w:val="none"/>
          <w:u w:val="single"/>
          <w:lang w:eastAsia="zh-CN"/>
        </w:rPr>
        <w:t>1</w:t>
      </w:r>
      <w:r>
        <w:rPr>
          <w:rFonts w:hint="eastAsia" w:ascii="宋体" w:hAnsi="宋体" w:eastAsia="宋体" w:cs="宋体"/>
          <w:color w:val="auto"/>
          <w:sz w:val="21"/>
          <w:szCs w:val="21"/>
          <w:highlight w:val="none"/>
          <w:u w:val="single"/>
          <w:lang w:val="en-US" w:eastAsia="zh-CN"/>
        </w:rPr>
        <w:t>.0</w:t>
      </w:r>
      <w:r>
        <w:rPr>
          <w:rFonts w:hint="eastAsia" w:hAnsi="宋体" w:cs="宋体"/>
          <w:color w:val="auto"/>
          <w:sz w:val="21"/>
          <w:szCs w:val="21"/>
          <w:highlight w:val="none"/>
        </w:rPr>
        <w:t>分，扣至0分为止，得出经济分，精确到小数点后两位。</w:t>
      </w:r>
    </w:p>
    <w:p w14:paraId="2001EF57">
      <w:pPr>
        <w:pStyle w:val="2"/>
        <w:pBdr>
          <w:bottom w:val="single" w:color="auto" w:sz="4" w:space="1"/>
        </w:pBd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color w:val="auto"/>
          <w:u w:val="single"/>
          <w:lang w:val="en-US" w:eastAsia="zh-CN"/>
        </w:rPr>
        <w:t>注：</w:t>
      </w:r>
      <w:r>
        <w:rPr>
          <w:rFonts w:hint="eastAsia"/>
          <w:color w:val="auto"/>
          <w:u w:val="single"/>
        </w:rPr>
        <w:t>根据第</w:t>
      </w:r>
      <w:r>
        <w:rPr>
          <w:rFonts w:hint="eastAsia"/>
          <w:color w:val="auto"/>
          <w:u w:val="single"/>
          <w:lang w:val="en-US" w:eastAsia="zh-CN"/>
        </w:rPr>
        <w:t>一</w:t>
      </w:r>
      <w:r>
        <w:rPr>
          <w:rFonts w:hint="eastAsia"/>
          <w:color w:val="auto"/>
          <w:u w:val="single"/>
        </w:rPr>
        <w:t>章“投标须知前附表”第</w:t>
      </w:r>
      <w:r>
        <w:rPr>
          <w:rFonts w:hint="eastAsia"/>
          <w:color w:val="auto"/>
          <w:u w:val="single"/>
          <w:lang w:val="en-US" w:eastAsia="zh-CN"/>
        </w:rPr>
        <w:t>39</w:t>
      </w:r>
      <w:r>
        <w:rPr>
          <w:rFonts w:hint="eastAsia"/>
          <w:color w:val="auto"/>
          <w:u w:val="single"/>
        </w:rPr>
        <w:t>项规定实施投标报价评审优惠政策，对符合《政府采购促进中小企业发展管理办法》的小微企业投标人，给予相应的价格评审优惠</w:t>
      </w:r>
      <w:r>
        <w:rPr>
          <w:rFonts w:hint="eastAsia"/>
          <w:color w:val="auto"/>
          <w:u w:val="single"/>
          <w:lang w:eastAsia="zh-CN"/>
        </w:rPr>
        <w:t>。</w:t>
      </w:r>
    </w:p>
    <w:p w14:paraId="078757A5">
      <w:pPr>
        <w:spacing w:line="360" w:lineRule="auto"/>
        <w:ind w:firstLine="470" w:firstLineChars="224"/>
        <w:rPr>
          <w:rFonts w:hint="eastAsia" w:ascii="宋体" w:hAnsi="宋体" w:cs="宋体"/>
          <w:b/>
          <w:color w:val="auto"/>
          <w:szCs w:val="21"/>
          <w:highlight w:val="none"/>
        </w:rPr>
      </w:pPr>
      <w:r>
        <w:rPr>
          <w:rFonts w:hint="eastAsia" w:ascii="宋体" w:hAnsi="宋体" w:cs="宋体"/>
          <w:b/>
          <w:color w:val="auto"/>
          <w:szCs w:val="21"/>
          <w:highlight w:val="none"/>
          <w:lang w:bidi="ar"/>
        </w:rPr>
        <w:t>条款号：42.4.</w:t>
      </w:r>
      <w:r>
        <w:rPr>
          <w:rFonts w:hint="eastAsia" w:ascii="宋体" w:hAnsi="宋体" w:cs="宋体"/>
          <w:b/>
          <w:color w:val="auto"/>
          <w:szCs w:val="21"/>
          <w:highlight w:val="none"/>
          <w:lang w:val="en-US" w:eastAsia="zh-CN" w:bidi="ar"/>
        </w:rPr>
        <w:t>4</w:t>
      </w:r>
      <w:r>
        <w:rPr>
          <w:rFonts w:hint="eastAsia" w:ascii="宋体" w:hAnsi="宋体" w:cs="宋体"/>
          <w:b/>
          <w:color w:val="auto"/>
          <w:szCs w:val="21"/>
          <w:highlight w:val="none"/>
          <w:lang w:bidi="ar"/>
        </w:rPr>
        <w:t>.8                修改类型：修改</w:t>
      </w:r>
    </w:p>
    <w:p w14:paraId="6F21E642">
      <w:pPr>
        <w:pBdr>
          <w:bottom w:val="none" w:color="auto" w:sz="0" w:space="1"/>
        </w:pBdr>
        <w:spacing w:line="360" w:lineRule="auto"/>
        <w:ind w:firstLine="470" w:firstLineChars="224"/>
        <w:rPr>
          <w:rFonts w:hint="eastAsia" w:ascii="宋体" w:hAnsi="宋体" w:cs="宋体"/>
          <w:color w:val="auto"/>
          <w:sz w:val="21"/>
          <w:szCs w:val="21"/>
          <w:highlight w:val="none"/>
          <w:lang w:bidi="ar"/>
        </w:rPr>
      </w:pPr>
      <w:r>
        <w:rPr>
          <w:rFonts w:hint="eastAsia" w:ascii="宋体" w:hAnsi="宋体" w:cs="宋体"/>
          <w:b/>
          <w:color w:val="auto"/>
          <w:kern w:val="0"/>
          <w:szCs w:val="21"/>
          <w:highlight w:val="none"/>
          <w:lang w:bidi="ar"/>
        </w:rPr>
        <w:t>原文：</w:t>
      </w:r>
      <w:r>
        <w:rPr>
          <w:rFonts w:hint="eastAsia" w:ascii="宋体" w:hAnsi="宋体" w:cs="宋体"/>
          <w:color w:val="auto"/>
          <w:sz w:val="21"/>
          <w:szCs w:val="21"/>
          <w:highlight w:val="none"/>
          <w:lang w:bidi="ar"/>
        </w:rPr>
        <w:t>42.4.</w:t>
      </w: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bidi="ar"/>
        </w:rPr>
        <w:t>.8按上述修正错误的原则及方法调整或修正投标文件的投标报价，调整后的投标报价对投标人起约束作用。如果投标人不接受修正后的报价，则取消其投标资格，并且其投标保证金也将不予退还。</w:t>
      </w:r>
    </w:p>
    <w:p w14:paraId="52A2F5B7">
      <w:pPr>
        <w:pBdr>
          <w:bottom w:val="single" w:color="auto" w:sz="6" w:space="1"/>
        </w:pBdr>
        <w:spacing w:line="360" w:lineRule="auto"/>
        <w:ind w:firstLine="470" w:firstLineChars="224"/>
        <w:rPr>
          <w:rFonts w:hint="eastAsia" w:ascii="宋体" w:hAnsi="宋体" w:cs="宋体"/>
          <w:color w:val="auto"/>
          <w:sz w:val="21"/>
          <w:szCs w:val="21"/>
          <w:highlight w:val="none"/>
          <w:lang w:bidi="ar"/>
        </w:rPr>
      </w:pPr>
      <w:r>
        <w:rPr>
          <w:rFonts w:hint="eastAsia" w:ascii="宋体" w:hAnsi="宋体" w:cs="宋体"/>
          <w:b/>
          <w:bCs/>
          <w:color w:val="auto"/>
          <w:sz w:val="21"/>
          <w:szCs w:val="21"/>
          <w:highlight w:val="none"/>
          <w:lang w:bidi="ar"/>
        </w:rPr>
        <w:t>现文：</w:t>
      </w:r>
      <w:r>
        <w:rPr>
          <w:rFonts w:hint="eastAsia" w:ascii="宋体" w:hAnsi="宋体" w:cs="宋体"/>
          <w:color w:val="auto"/>
          <w:sz w:val="21"/>
          <w:szCs w:val="21"/>
          <w:highlight w:val="none"/>
          <w:lang w:bidi="ar"/>
        </w:rPr>
        <w:t>42.4.</w:t>
      </w: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bidi="ar"/>
        </w:rPr>
        <w:t>.8按上述修正错误的原则及方法调整或修正投标文件的投标报价，调整后的投标报价对投标人起约束作用。如果投标人不接受修正后的报价，则取消其投标资格。</w:t>
      </w:r>
    </w:p>
    <w:p w14:paraId="240AE867">
      <w:pPr>
        <w:pStyle w:val="153"/>
        <w:spacing w:line="440" w:lineRule="exact"/>
        <w:ind w:firstLine="470" w:firstLineChars="224"/>
        <w:rPr>
          <w:rFonts w:hint="eastAsia" w:ascii="宋体" w:hAnsi="宋体" w:cs="宋体"/>
          <w:b/>
          <w:color w:val="auto"/>
          <w:sz w:val="21"/>
          <w:szCs w:val="21"/>
          <w:highlight w:val="none"/>
        </w:rPr>
      </w:pPr>
      <w:r>
        <w:rPr>
          <w:rFonts w:hint="eastAsia" w:ascii="宋体" w:hAnsi="宋体" w:cs="宋体"/>
          <w:b/>
          <w:color w:val="auto"/>
          <w:sz w:val="21"/>
          <w:szCs w:val="21"/>
          <w:highlight w:val="none"/>
        </w:rPr>
        <w:t>条</w:t>
      </w:r>
      <w:bookmarkStart w:id="17" w:name="_Hlk46916061"/>
      <w:r>
        <w:rPr>
          <w:rFonts w:hint="eastAsia" w:ascii="宋体" w:hAnsi="宋体" w:cs="宋体"/>
          <w:b/>
          <w:color w:val="auto"/>
          <w:sz w:val="21"/>
          <w:szCs w:val="21"/>
          <w:highlight w:val="none"/>
        </w:rPr>
        <w:t>款号：附表一《资格审查表》             修改类型：修改</w:t>
      </w:r>
    </w:p>
    <w:p w14:paraId="25BE9076">
      <w:pPr>
        <w:pStyle w:val="153"/>
        <w:spacing w:line="440" w:lineRule="exact"/>
        <w:ind w:firstLine="470" w:firstLineChars="224"/>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详见广州市建设工程施工公开招标项目招标文件范本（适用于资格后审综合评分法、经评审的最低投标价法的施工电子招标项目）GZZB2018-3招标文件范本</w:t>
      </w:r>
    </w:p>
    <w:p w14:paraId="0408CE75">
      <w:pPr>
        <w:pStyle w:val="153"/>
        <w:pBdr>
          <w:bottom w:val="single" w:color="auto" w:sz="6" w:space="1"/>
        </w:pBdr>
        <w:spacing w:line="440" w:lineRule="exact"/>
        <w:ind w:firstLine="525" w:firstLineChars="250"/>
        <w:rPr>
          <w:rFonts w:hint="eastAsia" w:ascii="宋体" w:hAnsi="宋体" w:cs="宋体"/>
          <w:color w:val="auto"/>
          <w:sz w:val="21"/>
          <w:szCs w:val="21"/>
          <w:highlight w:val="none"/>
        </w:rPr>
      </w:pPr>
      <w:r>
        <w:rPr>
          <w:rFonts w:hint="eastAsia" w:ascii="宋体" w:hAnsi="宋体" w:cs="宋体"/>
          <w:b/>
          <w:color w:val="auto"/>
          <w:sz w:val="21"/>
          <w:szCs w:val="21"/>
          <w:highlight w:val="none"/>
        </w:rPr>
        <w:t>现文：详</w:t>
      </w:r>
      <w:r>
        <w:rPr>
          <w:rFonts w:hint="eastAsia" w:ascii="宋体" w:hAnsi="宋体" w:cs="宋体"/>
          <w:color w:val="auto"/>
          <w:sz w:val="21"/>
          <w:szCs w:val="21"/>
          <w:highlight w:val="none"/>
        </w:rPr>
        <w:t>见本招标文件：附表一《资格审查表》</w:t>
      </w:r>
    </w:p>
    <w:p w14:paraId="7DDC6A23">
      <w:pPr>
        <w:pStyle w:val="153"/>
        <w:spacing w:line="440" w:lineRule="exact"/>
        <w:ind w:firstLine="470" w:firstLineChars="224"/>
        <w:rPr>
          <w:rFonts w:hint="eastAsia" w:ascii="宋体" w:hAnsi="宋体" w:cs="宋体"/>
          <w:b/>
          <w:color w:val="auto"/>
          <w:szCs w:val="21"/>
          <w:highlight w:val="none"/>
        </w:rPr>
      </w:pPr>
      <w:r>
        <w:rPr>
          <w:rFonts w:hint="eastAsia" w:ascii="宋体" w:hAnsi="宋体" w:cs="宋体"/>
          <w:b/>
          <w:color w:val="auto"/>
          <w:szCs w:val="21"/>
          <w:highlight w:val="none"/>
        </w:rPr>
        <w:t>条款号：附表二《技术标有效性审查表》             修改类型：修改</w:t>
      </w:r>
    </w:p>
    <w:p w14:paraId="73BB2761">
      <w:pPr>
        <w:pStyle w:val="153"/>
        <w:spacing w:line="440" w:lineRule="exact"/>
        <w:ind w:firstLine="470" w:firstLineChars="224"/>
        <w:rPr>
          <w:rFonts w:hint="eastAsia" w:ascii="宋体" w:hAnsi="宋体" w:cs="宋体"/>
          <w:b/>
          <w:color w:val="auto"/>
          <w:szCs w:val="21"/>
          <w:highlight w:val="none"/>
        </w:rPr>
      </w:pPr>
      <w:r>
        <w:rPr>
          <w:rFonts w:hint="eastAsia" w:ascii="宋体" w:hAnsi="宋体" w:cs="宋体"/>
          <w:b/>
          <w:color w:val="auto"/>
          <w:szCs w:val="21"/>
          <w:highlight w:val="none"/>
        </w:rPr>
        <w:t>原文：详见广州市建设工程施工公开招标项目招标文件范本（适用于资格后审综合评分法、经评审的最低投标价法的施工电子招标项目）GZZB2018-3招标文件范本</w:t>
      </w:r>
    </w:p>
    <w:p w14:paraId="1321D722">
      <w:pPr>
        <w:pStyle w:val="153"/>
        <w:pBdr>
          <w:bottom w:val="single" w:color="auto" w:sz="6" w:space="1"/>
        </w:pBdr>
        <w:spacing w:line="440" w:lineRule="exact"/>
        <w:ind w:firstLine="525" w:firstLineChars="25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详见本招标文件：附表二《技术标有效性审查表》</w:t>
      </w:r>
    </w:p>
    <w:p w14:paraId="694D628B">
      <w:pPr>
        <w:pStyle w:val="153"/>
        <w:spacing w:line="440" w:lineRule="exact"/>
        <w:ind w:firstLine="470" w:firstLineChars="224"/>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条款号：附表三《经济标有效性审查表》             修改类型：修改</w:t>
      </w:r>
    </w:p>
    <w:p w14:paraId="62C4765A">
      <w:pPr>
        <w:pStyle w:val="153"/>
        <w:spacing w:line="440" w:lineRule="exact"/>
        <w:ind w:firstLine="470" w:firstLineChars="224"/>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详见广州市建设工程施工公开招标项目招标文件范本（适用于资格后审综合评分法、经评审的最低投标价法的施工电子招标项目）GZZB2018-3招标文件范本</w:t>
      </w:r>
    </w:p>
    <w:p w14:paraId="1667A207">
      <w:pPr>
        <w:pStyle w:val="153"/>
        <w:pBdr>
          <w:bottom w:val="single" w:color="auto" w:sz="6" w:space="1"/>
        </w:pBdr>
        <w:spacing w:line="440" w:lineRule="exact"/>
        <w:ind w:firstLine="525" w:firstLineChars="25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详见本招标文件：附表三《经济标有效性审查表》</w:t>
      </w:r>
    </w:p>
    <w:p w14:paraId="353BAA7E">
      <w:pPr>
        <w:pStyle w:val="153"/>
        <w:spacing w:line="440" w:lineRule="exact"/>
        <w:ind w:firstLine="470" w:firstLineChars="224"/>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条款号：附表四《技术标详细审查评分表》             修改类型：修改</w:t>
      </w:r>
    </w:p>
    <w:p w14:paraId="2EAC91C9">
      <w:pPr>
        <w:pStyle w:val="153"/>
        <w:spacing w:line="440" w:lineRule="exact"/>
        <w:ind w:firstLine="470" w:firstLineChars="224"/>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详见广州市建设工程施工公开招标项目招标文件范本（适用于资格后审综合评分法、经评审的最低投标价法的施工电子招标项目）GZZB2018-3招标文件范本</w:t>
      </w:r>
    </w:p>
    <w:p w14:paraId="24F2D8BD">
      <w:pPr>
        <w:pStyle w:val="153"/>
        <w:pBdr>
          <w:bottom w:val="single" w:color="auto" w:sz="6" w:space="1"/>
        </w:pBdr>
        <w:spacing w:line="400" w:lineRule="exact"/>
        <w:ind w:firstLine="525" w:firstLineChars="25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详见本招标文件：附表四《技术标详细审查评分表》</w:t>
      </w:r>
    </w:p>
    <w:p w14:paraId="69442272">
      <w:pPr>
        <w:adjustRightInd w:val="0"/>
        <w:spacing w:line="440" w:lineRule="exact"/>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注：以上修改，仅限于本范本中有可供选择条款的情形。</w:t>
      </w:r>
      <w:bookmarkEnd w:id="17"/>
    </w:p>
    <w:p w14:paraId="756EC2E0">
      <w:pPr>
        <w:adjustRightInd w:val="0"/>
        <w:spacing w:line="440" w:lineRule="exact"/>
        <w:ind w:firstLine="420" w:firstLineChars="200"/>
        <w:rPr>
          <w:rFonts w:ascii="宋体" w:hAnsi="宋体"/>
          <w:color w:val="auto"/>
          <w:sz w:val="22"/>
          <w:highlight w:val="none"/>
        </w:rPr>
      </w:pPr>
      <w:r>
        <w:rPr>
          <w:rFonts w:hint="eastAsia" w:ascii="宋体" w:hAnsi="宋体" w:cs="宋体"/>
          <w:b/>
          <w:color w:val="auto"/>
          <w:sz w:val="21"/>
          <w:szCs w:val="21"/>
          <w:highlight w:val="none"/>
        </w:rPr>
        <w:t>（以下无正文）</w:t>
      </w:r>
    </w:p>
    <w:p w14:paraId="4D5AE2B9">
      <w:pPr>
        <w:spacing w:line="360" w:lineRule="auto"/>
        <w:ind w:firstLine="420" w:firstLineChars="200"/>
        <w:rPr>
          <w:rFonts w:hint="eastAsia" w:ascii="宋体" w:hAnsi="宋体" w:cs="宋体"/>
          <w:b/>
          <w:szCs w:val="21"/>
        </w:rPr>
      </w:pPr>
    </w:p>
    <w:p w14:paraId="332791CE">
      <w:pPr>
        <w:spacing w:line="360" w:lineRule="auto"/>
        <w:ind w:firstLine="420" w:firstLineChars="200"/>
        <w:rPr>
          <w:rFonts w:hint="eastAsia" w:ascii="宋体" w:hAnsi="宋体" w:cs="宋体"/>
          <w:b/>
          <w:szCs w:val="21"/>
        </w:rPr>
      </w:pPr>
    </w:p>
    <w:p w14:paraId="22D087E7">
      <w:pPr>
        <w:spacing w:line="240" w:lineRule="auto"/>
        <w:ind w:firstLine="0" w:firstLineChars="0"/>
        <w:rPr>
          <w:rFonts w:hint="eastAsia" w:ascii="宋体" w:hAnsi="宋体" w:cs="宋体"/>
          <w:b/>
          <w:szCs w:val="21"/>
        </w:rPr>
      </w:pPr>
      <w:r>
        <w:rPr>
          <w:rFonts w:hint="eastAsia" w:ascii="宋体" w:hAnsi="宋体" w:cs="宋体"/>
          <w:b/>
          <w:szCs w:val="21"/>
        </w:rPr>
        <w:br w:type="page"/>
      </w:r>
    </w:p>
    <w:p w14:paraId="12E300CB">
      <w:pPr>
        <w:pStyle w:val="7"/>
        <w:ind w:firstLine="525"/>
        <w:rPr>
          <w:color w:val="auto"/>
        </w:rPr>
      </w:pPr>
      <w:bookmarkStart w:id="18" w:name="_Toc2272556"/>
      <w:r>
        <w:rPr>
          <w:rFonts w:hint="eastAsia"/>
          <w:color w:val="auto"/>
        </w:rPr>
        <w:t>二、开标、评标及定标办法</w:t>
      </w:r>
      <w:r>
        <w:rPr>
          <w:rFonts w:hint="eastAsia"/>
          <w:color w:val="auto"/>
          <w:szCs w:val="30"/>
        </w:rPr>
        <w:t>通用条款</w:t>
      </w:r>
      <w:bookmarkEnd w:id="18"/>
    </w:p>
    <w:p w14:paraId="29A233C1">
      <w:pPr>
        <w:pStyle w:val="9"/>
        <w:spacing w:before="156" w:after="156"/>
        <w:ind w:firstLine="540" w:firstLineChars="200"/>
      </w:pPr>
      <w:bookmarkStart w:id="19" w:name="_Toc2272557"/>
      <w:r>
        <w:rPr>
          <w:rFonts w:hint="eastAsia"/>
        </w:rPr>
        <w:t>（一）总则</w:t>
      </w:r>
      <w:bookmarkEnd w:id="19"/>
    </w:p>
    <w:p w14:paraId="4EA83BF1">
      <w:pPr>
        <w:spacing w:line="360" w:lineRule="auto"/>
        <w:ind w:firstLine="480" w:firstLineChars="200"/>
        <w:rPr>
          <w:rFonts w:ascii="宋体" w:hAnsi="宋体"/>
          <w:b/>
          <w:sz w:val="24"/>
          <w:szCs w:val="24"/>
        </w:rPr>
      </w:pPr>
      <w:r>
        <w:rPr>
          <w:rFonts w:ascii="宋体" w:hAnsi="宋体"/>
          <w:sz w:val="24"/>
          <w:szCs w:val="24"/>
        </w:rPr>
        <w:t xml:space="preserve">35 </w:t>
      </w:r>
      <w:r>
        <w:rPr>
          <w:rFonts w:hint="eastAsia" w:ascii="宋体" w:hAnsi="宋体"/>
          <w:sz w:val="24"/>
          <w:szCs w:val="24"/>
        </w:rPr>
        <w:t>开标、评标及定标所依据的规则</w:t>
      </w:r>
    </w:p>
    <w:p w14:paraId="27107BAC">
      <w:pPr>
        <w:spacing w:line="360" w:lineRule="auto"/>
        <w:ind w:firstLine="480" w:firstLineChars="200"/>
        <w:rPr>
          <w:rFonts w:ascii="宋体" w:hAnsi="宋体"/>
          <w:sz w:val="24"/>
          <w:szCs w:val="24"/>
        </w:rPr>
      </w:pPr>
      <w:r>
        <w:rPr>
          <w:rFonts w:ascii="宋体" w:hAnsi="宋体"/>
          <w:sz w:val="24"/>
          <w:szCs w:val="24"/>
        </w:rPr>
        <w:t>35.1</w:t>
      </w:r>
      <w:r>
        <w:rPr>
          <w:rFonts w:hint="eastAsia" w:ascii="宋体" w:hAnsi="宋体"/>
          <w:sz w:val="24"/>
          <w:szCs w:val="24"/>
        </w:rPr>
        <w:t>《中华人民共和国招标投标法》；</w:t>
      </w:r>
    </w:p>
    <w:p w14:paraId="3E653746">
      <w:pPr>
        <w:spacing w:line="360" w:lineRule="auto"/>
        <w:ind w:firstLine="480" w:firstLineChars="200"/>
        <w:rPr>
          <w:rFonts w:ascii="宋体" w:hAnsi="宋体"/>
          <w:sz w:val="24"/>
          <w:szCs w:val="24"/>
        </w:rPr>
      </w:pPr>
      <w:r>
        <w:rPr>
          <w:rFonts w:ascii="宋体" w:hAnsi="宋体"/>
          <w:sz w:val="24"/>
          <w:szCs w:val="24"/>
        </w:rPr>
        <w:t>35.2</w:t>
      </w:r>
      <w:r>
        <w:rPr>
          <w:rFonts w:hint="eastAsia" w:ascii="宋体" w:hAnsi="宋体"/>
          <w:sz w:val="24"/>
          <w:szCs w:val="24"/>
        </w:rPr>
        <w:t>《中华人民共和国招标投标法实施条例》；</w:t>
      </w:r>
    </w:p>
    <w:p w14:paraId="4C063E56">
      <w:pPr>
        <w:spacing w:line="360" w:lineRule="auto"/>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《评标委员会和评标方法暂行规定》（七部委第</w:t>
      </w:r>
      <w:r>
        <w:rPr>
          <w:rFonts w:ascii="宋体" w:hAnsi="宋体"/>
          <w:sz w:val="24"/>
          <w:szCs w:val="24"/>
        </w:rPr>
        <w:t>12</w:t>
      </w:r>
      <w:r>
        <w:rPr>
          <w:rFonts w:hint="eastAsia" w:ascii="宋体" w:hAnsi="宋体"/>
          <w:sz w:val="24"/>
          <w:szCs w:val="24"/>
        </w:rPr>
        <w:t>号令）</w:t>
      </w:r>
    </w:p>
    <w:p w14:paraId="26925524">
      <w:pPr>
        <w:spacing w:line="360" w:lineRule="auto"/>
        <w:ind w:firstLine="480" w:firstLineChars="200"/>
        <w:rPr>
          <w:rFonts w:ascii="宋体" w:hAnsi="宋体"/>
          <w:sz w:val="24"/>
          <w:szCs w:val="24"/>
        </w:rPr>
      </w:pPr>
      <w:r>
        <w:rPr>
          <w:rFonts w:ascii="宋体" w:hAnsi="宋体"/>
          <w:sz w:val="24"/>
          <w:szCs w:val="24"/>
        </w:rPr>
        <w:t>35.4</w:t>
      </w:r>
      <w:r>
        <w:rPr>
          <w:rFonts w:hint="eastAsia" w:ascii="宋体" w:hAnsi="宋体"/>
          <w:sz w:val="24"/>
          <w:szCs w:val="24"/>
        </w:rPr>
        <w:t>《工程建设项目施工招标投标办法》（七部委</w:t>
      </w:r>
      <w:r>
        <w:rPr>
          <w:rFonts w:ascii="宋体" w:hAnsi="宋体"/>
          <w:sz w:val="24"/>
          <w:szCs w:val="24"/>
        </w:rPr>
        <w:t>2003</w:t>
      </w:r>
      <w:r>
        <w:rPr>
          <w:rFonts w:hint="eastAsia" w:ascii="宋体" w:hAnsi="宋体"/>
          <w:sz w:val="24"/>
          <w:szCs w:val="24"/>
        </w:rPr>
        <w:t>年第</w:t>
      </w:r>
      <w:r>
        <w:rPr>
          <w:rFonts w:ascii="宋体" w:hAnsi="宋体"/>
          <w:sz w:val="24"/>
          <w:szCs w:val="24"/>
        </w:rPr>
        <w:t>30</w:t>
      </w:r>
      <w:r>
        <w:rPr>
          <w:rFonts w:hint="eastAsia" w:ascii="宋体" w:hAnsi="宋体"/>
          <w:sz w:val="24"/>
          <w:szCs w:val="24"/>
        </w:rPr>
        <w:t>号令）</w:t>
      </w:r>
    </w:p>
    <w:p w14:paraId="56D90F22">
      <w:pPr>
        <w:spacing w:line="360" w:lineRule="auto"/>
        <w:ind w:firstLine="480" w:firstLineChars="200"/>
        <w:rPr>
          <w:rFonts w:ascii="宋体" w:hAnsi="宋体"/>
          <w:sz w:val="24"/>
          <w:szCs w:val="24"/>
        </w:rPr>
      </w:pPr>
      <w:r>
        <w:rPr>
          <w:rFonts w:ascii="宋体" w:hAnsi="宋体"/>
          <w:sz w:val="24"/>
          <w:szCs w:val="24"/>
        </w:rPr>
        <w:t>35.5</w:t>
      </w:r>
      <w:r>
        <w:rPr>
          <w:rFonts w:hint="eastAsia" w:ascii="宋体" w:hAnsi="宋体"/>
          <w:sz w:val="24"/>
          <w:szCs w:val="24"/>
        </w:rPr>
        <w:t>《广东省实施〈中华人民共和国招标投标法〉办法》；</w:t>
      </w:r>
    </w:p>
    <w:p w14:paraId="60266903">
      <w:pPr>
        <w:spacing w:line="360" w:lineRule="auto"/>
        <w:ind w:firstLine="480" w:firstLineChars="200"/>
        <w:rPr>
          <w:rFonts w:ascii="宋体" w:hAnsi="宋体"/>
          <w:sz w:val="24"/>
          <w:szCs w:val="24"/>
        </w:rPr>
      </w:pPr>
      <w:r>
        <w:rPr>
          <w:rFonts w:ascii="宋体" w:hAnsi="宋体"/>
          <w:sz w:val="24"/>
          <w:szCs w:val="24"/>
        </w:rPr>
        <w:t>35.6</w:t>
      </w:r>
      <w:r>
        <w:rPr>
          <w:rFonts w:hint="eastAsia" w:ascii="宋体" w:hAnsi="宋体"/>
          <w:sz w:val="24"/>
          <w:szCs w:val="24"/>
        </w:rPr>
        <w:t>《房屋建筑和市政基础设施工程施工招标投标管理办法》（建设部令第</w:t>
      </w:r>
      <w:r>
        <w:rPr>
          <w:rFonts w:ascii="宋体" w:hAnsi="宋体"/>
          <w:sz w:val="24"/>
          <w:szCs w:val="24"/>
        </w:rPr>
        <w:t>89</w:t>
      </w:r>
      <w:r>
        <w:rPr>
          <w:rFonts w:hint="eastAsia" w:ascii="宋体" w:hAnsi="宋体"/>
          <w:sz w:val="24"/>
          <w:szCs w:val="24"/>
        </w:rPr>
        <w:t>号）</w:t>
      </w:r>
    </w:p>
    <w:p w14:paraId="14BA8D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35.7《财政部 工业和信息化部关于印发〈政府采购促进中小企业发展管理办法〉的通知》（财库〔2020〕46号）</w:t>
      </w:r>
    </w:p>
    <w:p w14:paraId="57E3C8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35.8《广东省加强建设工程招标投标监督管理的若干规定》（粤发[2004]4号）；</w:t>
      </w:r>
    </w:p>
    <w:p w14:paraId="6BBDEEB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35.9《广东省政府采购促进中小企业发展实施细则（试行）》</w:t>
      </w:r>
    </w:p>
    <w:p w14:paraId="18CE345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35.10《广州市工程建设项目招标投标管理办法》（穗建规字〔2023〕12号）；</w:t>
      </w:r>
    </w:p>
    <w:p w14:paraId="7F27221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119277E7">
      <w:pPr>
        <w:spacing w:line="360" w:lineRule="auto"/>
        <w:ind w:firstLine="480" w:firstLineChars="200"/>
        <w:rPr>
          <w:rFonts w:ascii="宋体" w:hAnsi="宋体"/>
          <w:sz w:val="24"/>
          <w:szCs w:val="24"/>
        </w:rPr>
      </w:pPr>
      <w:r>
        <w:rPr>
          <w:rFonts w:hint="eastAsia" w:ascii="宋体" w:hAnsi="宋体"/>
          <w:sz w:val="24"/>
          <w:szCs w:val="24"/>
        </w:rPr>
        <w:t>35.12本项目招标文件。</w:t>
      </w:r>
    </w:p>
    <w:p w14:paraId="3B0E8A85">
      <w:pPr>
        <w:spacing w:line="360" w:lineRule="auto"/>
        <w:ind w:firstLine="480" w:firstLineChars="200"/>
        <w:rPr>
          <w:rFonts w:ascii="宋体" w:hAnsi="宋体"/>
          <w:sz w:val="24"/>
          <w:szCs w:val="24"/>
        </w:rPr>
      </w:pPr>
      <w:r>
        <w:rPr>
          <w:rFonts w:ascii="宋体" w:hAnsi="宋体"/>
          <w:sz w:val="24"/>
          <w:szCs w:val="24"/>
        </w:rPr>
        <w:t>36</w:t>
      </w:r>
      <w:r>
        <w:rPr>
          <w:rFonts w:hint="eastAsia" w:ascii="宋体" w:hAnsi="宋体"/>
          <w:sz w:val="24"/>
          <w:szCs w:val="24"/>
        </w:rPr>
        <w:t>．开标</w:t>
      </w:r>
    </w:p>
    <w:p w14:paraId="37E4F399">
      <w:pPr>
        <w:spacing w:line="360" w:lineRule="auto"/>
        <w:ind w:firstLine="480" w:firstLineChars="200"/>
        <w:rPr>
          <w:rFonts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招标人按投标须知前附表第18项所规定的时间和地点公开开标，并邀请所有投标人参加。截标后，开标开始时间因故推迟的，相关评标信息仍以原定的开标开始时间的信息为准。</w:t>
      </w:r>
    </w:p>
    <w:p w14:paraId="656201E8">
      <w:pPr>
        <w:spacing w:line="360" w:lineRule="auto"/>
        <w:ind w:firstLine="480" w:firstLineChars="200"/>
        <w:rPr>
          <w:rFonts w:ascii="宋体" w:hAnsi="宋体"/>
          <w:sz w:val="24"/>
          <w:szCs w:val="24"/>
        </w:rPr>
      </w:pPr>
      <w:r>
        <w:rPr>
          <w:rFonts w:ascii="宋体" w:hAnsi="宋体"/>
          <w:sz w:val="24"/>
          <w:szCs w:val="24"/>
        </w:rPr>
        <w:t>36.2</w:t>
      </w:r>
      <w:r>
        <w:rPr>
          <w:rFonts w:hint="eastAsia" w:ascii="宋体" w:hAnsi="宋体"/>
          <w:sz w:val="24"/>
          <w:szCs w:val="24"/>
        </w:rPr>
        <w:t xml:space="preserve"> 招标人在招标文件要求提交投标文件的截止时间前收到的投标文件，开标时都当众予以解密、公布。</w:t>
      </w:r>
    </w:p>
    <w:p w14:paraId="7BF00C80">
      <w:pPr>
        <w:spacing w:line="360" w:lineRule="auto"/>
        <w:ind w:firstLine="480" w:firstLineChars="200"/>
        <w:rPr>
          <w:rFonts w:ascii="宋体" w:hAnsi="宋体"/>
          <w:sz w:val="24"/>
          <w:szCs w:val="24"/>
        </w:rPr>
      </w:pPr>
      <w:r>
        <w:rPr>
          <w:rFonts w:hint="eastAsia"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31C87EE">
      <w:pPr>
        <w:spacing w:line="360" w:lineRule="auto"/>
        <w:ind w:firstLine="480" w:firstLineChars="200"/>
        <w:rPr>
          <w:rFonts w:ascii="宋体" w:hAnsi="宋体"/>
          <w:sz w:val="24"/>
          <w:szCs w:val="24"/>
        </w:rPr>
      </w:pPr>
      <w:r>
        <w:rPr>
          <w:rFonts w:hint="eastAsia" w:ascii="宋体" w:hAnsi="宋体"/>
          <w:sz w:val="24"/>
          <w:szCs w:val="24"/>
        </w:rPr>
        <w:t>36.4若递交投标文件的投标人不足3家，则重新组织招标。（当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14:paraId="38979200">
      <w:pPr>
        <w:spacing w:line="360" w:lineRule="auto"/>
        <w:ind w:firstLine="480" w:firstLineChars="200"/>
        <w:rPr>
          <w:rFonts w:ascii="宋体" w:hAnsi="宋体"/>
          <w:sz w:val="24"/>
        </w:rPr>
      </w:pPr>
      <w:r>
        <w:rPr>
          <w:rFonts w:hint="eastAsia" w:ascii="宋体" w:hAnsi="宋体"/>
          <w:sz w:val="24"/>
        </w:rPr>
        <w:t>36.5按下列程序进行开标：</w:t>
      </w:r>
    </w:p>
    <w:p w14:paraId="29C8C9FE">
      <w:pPr>
        <w:spacing w:line="360" w:lineRule="auto"/>
        <w:ind w:firstLine="480" w:firstLineChars="200"/>
        <w:rPr>
          <w:rFonts w:ascii="宋体" w:hAnsi="宋体"/>
          <w:sz w:val="24"/>
        </w:rPr>
      </w:pPr>
      <w:r>
        <w:rPr>
          <w:rFonts w:hint="eastAsia" w:ascii="宋体" w:hAnsi="宋体"/>
          <w:sz w:val="24"/>
        </w:rPr>
        <w:t>36.5.1在投标截止时间后</w:t>
      </w:r>
      <w:r>
        <w:rPr>
          <w:rFonts w:hint="eastAsia" w:ascii="宋体" w:hAnsi="宋体"/>
          <w:sz w:val="24"/>
          <w:lang w:val="en-US" w:eastAsia="zh-CN"/>
        </w:rPr>
        <w:t>一</w:t>
      </w:r>
      <w:r>
        <w:rPr>
          <w:rFonts w:hint="eastAsia" w:ascii="宋体" w:hAnsi="宋体"/>
          <w:sz w:val="24"/>
        </w:rPr>
        <w:t>小时内，投标人通过交易平台对已递交的电子投标文件进行解密。投标人完成解密后，再由招标人进行解密。解密完成后，公布招标项目名称、投标人名称、投标保证金的递交情况、投标报价、工期及其他内容；</w:t>
      </w:r>
    </w:p>
    <w:p w14:paraId="16F9CD66">
      <w:pPr>
        <w:spacing w:line="360" w:lineRule="auto"/>
        <w:ind w:firstLine="480" w:firstLineChars="200"/>
        <w:rPr>
          <w:rFonts w:ascii="宋体" w:hAnsi="宋体"/>
          <w:sz w:val="24"/>
        </w:rPr>
      </w:pPr>
      <w:r>
        <w:rPr>
          <w:rFonts w:hint="eastAsia" w:ascii="宋体" w:hAnsi="宋体"/>
          <w:sz w:val="24"/>
        </w:rPr>
        <w:t>36.5.2备用光盘或U盘的读取按投标须知前附表第36项的规定执行；</w:t>
      </w:r>
    </w:p>
    <w:p w14:paraId="08497768">
      <w:pPr>
        <w:spacing w:line="360" w:lineRule="auto"/>
        <w:ind w:firstLine="480" w:firstLineChars="200"/>
        <w:rPr>
          <w:rFonts w:ascii="宋体" w:hAnsi="宋体"/>
          <w:sz w:val="24"/>
        </w:rPr>
      </w:pPr>
      <w:r>
        <w:rPr>
          <w:rFonts w:hint="eastAsia" w:ascii="宋体" w:hAnsi="宋体"/>
          <w:sz w:val="24"/>
        </w:rPr>
        <w:t>36.5.3投标人代表、招标人代表、监标人、记录人等有关人员在开标记录上签字确认；若有关人员不签字的，不影响开标程序；</w:t>
      </w:r>
    </w:p>
    <w:p w14:paraId="057690D9">
      <w:pPr>
        <w:spacing w:line="360" w:lineRule="auto"/>
        <w:ind w:firstLine="480" w:firstLineChars="200"/>
        <w:rPr>
          <w:rFonts w:ascii="宋体" w:hAnsi="宋体"/>
          <w:sz w:val="24"/>
        </w:rPr>
      </w:pPr>
      <w:r>
        <w:rPr>
          <w:rFonts w:hint="eastAsia" w:ascii="宋体" w:hAnsi="宋体"/>
          <w:sz w:val="24"/>
        </w:rPr>
        <w:t>36.5.4开标结束。</w:t>
      </w:r>
    </w:p>
    <w:p w14:paraId="309F93EC">
      <w:pPr>
        <w:spacing w:line="360" w:lineRule="auto"/>
        <w:ind w:firstLine="480" w:firstLineChars="200"/>
        <w:rPr>
          <w:rFonts w:ascii="宋体" w:hAnsi="宋体"/>
          <w:sz w:val="24"/>
        </w:rPr>
      </w:pPr>
      <w:r>
        <w:rPr>
          <w:rFonts w:hint="eastAsia" w:ascii="宋体" w:hAnsi="宋体"/>
          <w:sz w:val="24"/>
        </w:rPr>
        <w:t>36.6投标截止时间前未完成投标文件传输的或因投标人之外的原因造成投标文件未解密且未按要求递交备用光盘或U盘的，视为投标人撤回投标文件。因投标人原因造成投标文件未解密或未在规定的时间内解密的，视为撤销其投标文件。</w:t>
      </w:r>
    </w:p>
    <w:p w14:paraId="74FA9C53">
      <w:pPr>
        <w:spacing w:line="360" w:lineRule="auto"/>
        <w:ind w:firstLine="480" w:firstLineChars="200"/>
        <w:rPr>
          <w:rFonts w:ascii="宋体" w:hAnsi="宋体"/>
          <w:sz w:val="24"/>
        </w:rPr>
      </w:pPr>
      <w:r>
        <w:rPr>
          <w:rFonts w:hint="eastAsia" w:ascii="宋体" w:hAnsi="宋体"/>
          <w:sz w:val="24"/>
        </w:rPr>
        <w:t>36.7开标时，两个（含两个）以上的投标人加密打包投标文件电脑机器特征码一致的，不参与下一程序，并由评标委员会否决其投标。</w:t>
      </w:r>
    </w:p>
    <w:p w14:paraId="4D4C02F4">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．评标</w:t>
      </w:r>
    </w:p>
    <w:p w14:paraId="781A2C92">
      <w:pPr>
        <w:spacing w:line="360" w:lineRule="auto"/>
        <w:ind w:firstLine="480" w:firstLineChars="200"/>
        <w:rPr>
          <w:rFonts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14:paraId="1BEE6849">
      <w:pPr>
        <w:spacing w:line="360" w:lineRule="auto"/>
        <w:ind w:firstLine="480" w:firstLineChars="200"/>
        <w:rPr>
          <w:rFonts w:ascii="宋体" w:hAnsi="宋体"/>
          <w:sz w:val="24"/>
          <w:szCs w:val="24"/>
          <w:highlight w:val="none"/>
        </w:rPr>
      </w:pPr>
      <w:r>
        <w:rPr>
          <w:rFonts w:hint="eastAsia" w:ascii="宋体" w:hAnsi="宋体"/>
          <w:sz w:val="24"/>
          <w:szCs w:val="24"/>
          <w:highlight w:val="none"/>
        </w:rPr>
        <w:t>37.2评标委员会在开始评标前，应了解评标专家的职责及守则，认真阅读附件1《评标委员会成员声明》的内容并签名，签字后方可进行评标；</w:t>
      </w:r>
    </w:p>
    <w:p w14:paraId="3E6367C3">
      <w:pPr>
        <w:spacing w:line="360" w:lineRule="auto"/>
        <w:ind w:firstLine="480" w:firstLineChars="200"/>
        <w:rPr>
          <w:rFonts w:ascii="宋体" w:hAnsi="宋体"/>
          <w:sz w:val="24"/>
          <w:szCs w:val="24"/>
        </w:rPr>
      </w:pPr>
      <w:r>
        <w:rPr>
          <w:rFonts w:ascii="宋体" w:hAnsi="宋体"/>
          <w:sz w:val="24"/>
          <w:szCs w:val="24"/>
        </w:rPr>
        <w:t xml:space="preserve">37.3 </w:t>
      </w:r>
      <w:r>
        <w:rPr>
          <w:rFonts w:hint="eastAsia" w:ascii="宋体" w:hAnsi="宋体"/>
          <w:sz w:val="24"/>
          <w:szCs w:val="24"/>
        </w:rPr>
        <w:t>评标结束后，评标委员会递交评标报告并依法推荐中标候选人。</w:t>
      </w:r>
      <w:r>
        <w:rPr>
          <w:rFonts w:ascii="宋体" w:hAnsi="宋体"/>
          <w:sz w:val="24"/>
          <w:szCs w:val="24"/>
        </w:rPr>
        <w:t xml:space="preserve"> </w:t>
      </w:r>
    </w:p>
    <w:p w14:paraId="06906B1A">
      <w:pPr>
        <w:spacing w:line="360" w:lineRule="auto"/>
        <w:ind w:firstLine="480" w:firstLineChars="200"/>
        <w:rPr>
          <w:rFonts w:ascii="宋体" w:hAnsi="宋体"/>
          <w:sz w:val="24"/>
          <w:szCs w:val="24"/>
        </w:rPr>
      </w:pPr>
      <w:r>
        <w:rPr>
          <w:rFonts w:ascii="宋体" w:hAnsi="宋体"/>
          <w:sz w:val="24"/>
          <w:szCs w:val="24"/>
        </w:rPr>
        <w:t>38</w:t>
      </w:r>
      <w:r>
        <w:rPr>
          <w:rFonts w:hint="eastAsia" w:ascii="宋体" w:hAnsi="宋体"/>
          <w:sz w:val="24"/>
          <w:szCs w:val="24"/>
        </w:rPr>
        <w:t>．投标文件的澄清</w:t>
      </w:r>
    </w:p>
    <w:p w14:paraId="6D696DF4">
      <w:pPr>
        <w:spacing w:line="360" w:lineRule="auto"/>
        <w:ind w:firstLine="480" w:firstLineChars="200"/>
        <w:rPr>
          <w:rFonts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0AC1B9C">
      <w:pPr>
        <w:spacing w:line="360" w:lineRule="auto"/>
        <w:ind w:firstLine="480" w:firstLineChars="200"/>
        <w:rPr>
          <w:rFonts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5ABEDC9">
      <w:pPr>
        <w:spacing w:line="360" w:lineRule="auto"/>
        <w:ind w:firstLine="480" w:firstLineChars="200"/>
        <w:rPr>
          <w:rFonts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14:paraId="0FCE281E">
      <w:pPr>
        <w:spacing w:line="360" w:lineRule="auto"/>
        <w:ind w:firstLine="480" w:firstLineChars="200"/>
        <w:rPr>
          <w:rFonts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72E5BBA5">
      <w:pPr>
        <w:spacing w:line="360" w:lineRule="auto"/>
        <w:ind w:firstLine="480" w:firstLineChars="200"/>
        <w:rPr>
          <w:rFonts w:ascii="宋体" w:hAnsi="宋体"/>
          <w:sz w:val="24"/>
          <w:szCs w:val="24"/>
        </w:rPr>
      </w:pPr>
      <w:r>
        <w:rPr>
          <w:rFonts w:hint="eastAsia"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25CA458">
      <w:pPr>
        <w:spacing w:line="360" w:lineRule="auto"/>
        <w:ind w:firstLine="480" w:firstLineChars="200"/>
        <w:rPr>
          <w:rFonts w:ascii="宋体" w:hAnsi="宋体"/>
          <w:sz w:val="24"/>
          <w:szCs w:val="24"/>
        </w:rPr>
      </w:pPr>
      <w:r>
        <w:rPr>
          <w:rFonts w:ascii="宋体" w:hAnsi="宋体"/>
          <w:sz w:val="24"/>
          <w:szCs w:val="24"/>
        </w:rPr>
        <w:t>39</w:t>
      </w:r>
      <w:r>
        <w:rPr>
          <w:rFonts w:hint="eastAsia" w:ascii="宋体" w:hAnsi="宋体"/>
          <w:sz w:val="24"/>
          <w:szCs w:val="24"/>
        </w:rPr>
        <w:t>．定标</w:t>
      </w:r>
    </w:p>
    <w:p w14:paraId="6719CA77">
      <w:pPr>
        <w:spacing w:line="360" w:lineRule="auto"/>
        <w:ind w:firstLine="480" w:firstLineChars="200"/>
        <w:rPr>
          <w:rFonts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14:paraId="637912DE">
      <w:pPr>
        <w:spacing w:line="360" w:lineRule="auto"/>
        <w:ind w:firstLine="480" w:firstLineChars="200"/>
        <w:rPr>
          <w:rFonts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14:paraId="36D5AE1C">
      <w:pPr>
        <w:spacing w:line="360" w:lineRule="auto"/>
        <w:ind w:firstLine="480" w:firstLineChars="200"/>
        <w:rPr>
          <w:rFonts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3E852B62">
      <w:pPr>
        <w:spacing w:line="360" w:lineRule="auto"/>
        <w:ind w:firstLine="480" w:firstLineChars="200"/>
        <w:rPr>
          <w:rFonts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15DE25D2">
      <w:pPr>
        <w:spacing w:line="360" w:lineRule="auto"/>
        <w:ind w:firstLine="480" w:firstLineChars="200"/>
        <w:rPr>
          <w:rFonts w:ascii="宋体" w:hAnsi="宋体"/>
          <w:sz w:val="24"/>
          <w:szCs w:val="24"/>
        </w:rPr>
      </w:pPr>
      <w:r>
        <w:rPr>
          <w:rFonts w:hint="eastAsia" w:ascii="宋体" w:hAnsi="宋体"/>
          <w:sz w:val="24"/>
          <w:szCs w:val="24"/>
        </w:rPr>
        <w:t>39.5 重新评标的，评标信息（含业绩、奖项等）仍以投标截止时投标人的信息为准。因特殊原因需要延长投标有效期，投标人拒绝延长投标有效期的，仍参与评标，但不被推荐为中标候选人。</w:t>
      </w:r>
    </w:p>
    <w:p w14:paraId="065DAD41">
      <w:pPr>
        <w:pStyle w:val="9"/>
        <w:spacing w:before="156" w:after="156"/>
        <w:ind w:firstLine="540" w:firstLineChars="200"/>
      </w:pPr>
      <w:bookmarkStart w:id="20" w:name="_Toc2272558"/>
      <w:r>
        <w:rPr>
          <w:rFonts w:hint="eastAsia"/>
        </w:rPr>
        <w:t>（二）开标评标办法程序和细则</w:t>
      </w:r>
      <w:bookmarkEnd w:id="20"/>
    </w:p>
    <w:p w14:paraId="52CC406C">
      <w:pPr>
        <w:spacing w:line="360" w:lineRule="auto"/>
        <w:ind w:firstLine="480" w:firstLineChars="200"/>
        <w:rPr>
          <w:rFonts w:ascii="宋体" w:hAnsi="宋体"/>
          <w:sz w:val="24"/>
          <w:szCs w:val="24"/>
        </w:rPr>
      </w:pPr>
      <w:r>
        <w:rPr>
          <w:rFonts w:hint="eastAsia" w:ascii="宋体" w:hAnsi="宋体"/>
          <w:sz w:val="24"/>
          <w:szCs w:val="24"/>
        </w:rPr>
        <w:t>注：以下七种评标办法所述企业综合诚信评价分数即投标截止当日广州市工程招标代理行业协会网站上公布的企业综合诚信评价</w:t>
      </w:r>
      <w:r>
        <w:rPr>
          <w:rFonts w:ascii="宋体" w:hAnsi="宋体"/>
          <w:sz w:val="24"/>
          <w:szCs w:val="24"/>
        </w:rPr>
        <w:t>60</w:t>
      </w:r>
      <w:r>
        <w:rPr>
          <w:rFonts w:hint="eastAsia" w:ascii="宋体" w:hAnsi="宋体"/>
          <w:sz w:val="24"/>
          <w:szCs w:val="24"/>
        </w:rPr>
        <w:t>日诚信分。</w:t>
      </w:r>
    </w:p>
    <w:p w14:paraId="00D056B7">
      <w:pPr>
        <w:spacing w:line="360" w:lineRule="auto"/>
        <w:rPr>
          <w:rFonts w:ascii="宋体" w:hAnsi="宋体"/>
          <w:sz w:val="24"/>
          <w:szCs w:val="24"/>
        </w:rPr>
      </w:pPr>
    </w:p>
    <w:p w14:paraId="02D5F2CB">
      <w:pPr>
        <w:pStyle w:val="9"/>
        <w:spacing w:before="156" w:after="156"/>
        <w:rPr>
          <w:rFonts w:hint="eastAsia"/>
          <w:b/>
          <w:color w:val="auto"/>
          <w:highlight w:val="none"/>
        </w:rPr>
      </w:pPr>
      <w:bookmarkStart w:id="21" w:name="_Toc27859"/>
      <w:bookmarkStart w:id="22" w:name="_Toc2272564"/>
      <w:r>
        <w:rPr>
          <w:rFonts w:hint="eastAsia"/>
          <w:b/>
          <w:color w:val="auto"/>
          <w:highlight w:val="none"/>
        </w:rPr>
        <w:t>可选办法六（适合综合评分法三，技术标与经济标同时开启）</w:t>
      </w:r>
      <w:bookmarkEnd w:id="21"/>
    </w:p>
    <w:p w14:paraId="4E21F13B">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40．开标和评标程序：</w:t>
      </w:r>
    </w:p>
    <w:p w14:paraId="517165D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40.1投标人递交技术标、经济标投标文件；</w:t>
      </w:r>
    </w:p>
    <w:p w14:paraId="37A0201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40.2技术标与经济标投标文件同时公开开标；</w:t>
      </w:r>
    </w:p>
    <w:p w14:paraId="044BB00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7B4F13D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40.4技术标投标文件有效性审查；</w:t>
      </w:r>
    </w:p>
    <w:p w14:paraId="21E35E0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40.5技术标详细审查评分；</w:t>
      </w:r>
    </w:p>
    <w:p w14:paraId="0A3DEAA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40.6计算第一阶段得分，并按照总分从高到低排列先后次序，编写第一阶段评审报告； </w:t>
      </w:r>
    </w:p>
    <w:p w14:paraId="24CDAF8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40.7按投标须知前附表第25项规定，确定进入第二阶段评审的投标人；</w:t>
      </w:r>
    </w:p>
    <w:p w14:paraId="31F610C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40.8将进入第二阶段评审的投标人进行排序；</w:t>
      </w:r>
    </w:p>
    <w:p w14:paraId="5FBE36E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40.9按排序对经济标投标文件进行有效性审查（含投标报价算术校核），直至评出所有中标候选人；</w:t>
      </w:r>
    </w:p>
    <w:p w14:paraId="1286FB5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40.10评标委员会编写评标报告，向招标人推荐中标候选人名单。</w:t>
      </w:r>
    </w:p>
    <w:p w14:paraId="47462D9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41.开标细则</w:t>
      </w:r>
    </w:p>
    <w:p w14:paraId="238AC84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41.1开标由招标人主持；</w:t>
      </w:r>
    </w:p>
    <w:p w14:paraId="7ACB26F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14:paraId="1104480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 xml:space="preserve">交易平台。有关投标文件提交的事项详见第一章投标须知。 </w:t>
      </w:r>
    </w:p>
    <w:p w14:paraId="12D85BB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w:t>
      </w:r>
      <w:r>
        <w:rPr>
          <w:rFonts w:hint="eastAsia" w:ascii="宋体" w:hAnsi="宋体"/>
          <w:b/>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C66133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14:paraId="4316F6C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7DAF0CB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14:paraId="15E81F5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14:paraId="5967A47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 评标细则</w:t>
      </w:r>
    </w:p>
    <w:p w14:paraId="65873CA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1537769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14:paraId="0C656FBA">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eastAsia="宋体" w:cs="宋体"/>
          <w:color w:val="auto"/>
          <w:kern w:val="0"/>
          <w:sz w:val="24"/>
          <w:szCs w:val="24"/>
          <w:highlight w:val="none"/>
        </w:rPr>
        <w:t xml:space="preserve"> </w:t>
      </w:r>
    </w:p>
    <w:p w14:paraId="7C195539">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42.2投标人资格审查</w:t>
      </w:r>
    </w:p>
    <w:p w14:paraId="68EB10D7">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s="宋体"/>
          <w:b/>
          <w:color w:val="auto"/>
          <w:sz w:val="24"/>
          <w:szCs w:val="24"/>
          <w:highlight w:val="none"/>
        </w:rPr>
        <w:t>评委发现资格审查文件中含义不明确、对同类问题表述不一致、有明显文字和计算错误的，应当要求投标人作必要的澄清、说明后再判定投标人是否通过资格审查，不得直接认定其不通过资格审查。</w:t>
      </w:r>
    </w:p>
    <w:p w14:paraId="0B4A378E">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42.2.2汇总资格审查情况，编写资格审查报告。</w:t>
      </w:r>
    </w:p>
    <w:p w14:paraId="188A69EF">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42.2.3资格审查不合格的投标文件不参加下一阶段的评标，不参与评标参考价的计算。</w:t>
      </w:r>
    </w:p>
    <w:p w14:paraId="42BA6058">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1825F22C">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42.2.5资审合格后，投标人的资格发生变化而不满足投标人合格条件，在发出中标通知书前，资格问题仍未解决的，招标人将取消其中标资格。</w:t>
      </w:r>
    </w:p>
    <w:p w14:paraId="08B26B1A">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14:paraId="5D66D3C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14:paraId="7CC78CD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b/>
          <w:color w:val="auto"/>
          <w:sz w:val="24"/>
          <w:szCs w:val="24"/>
          <w:highlight w:val="none"/>
        </w:rPr>
        <w:t>评委</w:t>
      </w:r>
      <w:r>
        <w:rPr>
          <w:rFonts w:ascii="宋体" w:hAnsi="宋体"/>
          <w:b/>
          <w:color w:val="auto"/>
          <w:sz w:val="24"/>
          <w:szCs w:val="24"/>
          <w:highlight w:val="none"/>
        </w:rPr>
        <w:t>发现投标</w:t>
      </w:r>
      <w:r>
        <w:rPr>
          <w:rFonts w:hint="eastAsia" w:ascii="宋体" w:hAnsi="宋体"/>
          <w:b/>
          <w:color w:val="auto"/>
          <w:sz w:val="24"/>
          <w:szCs w:val="24"/>
          <w:highlight w:val="none"/>
        </w:rPr>
        <w:t>文件</w:t>
      </w:r>
      <w:r>
        <w:rPr>
          <w:rFonts w:ascii="宋体" w:hAnsi="宋体"/>
          <w:b/>
          <w:color w:val="auto"/>
          <w:sz w:val="24"/>
          <w:szCs w:val="24"/>
          <w:highlight w:val="none"/>
        </w:rPr>
        <w:t>中</w:t>
      </w:r>
      <w:r>
        <w:rPr>
          <w:rFonts w:hint="eastAsia" w:ascii="宋体" w:hAnsi="宋体"/>
          <w:b/>
          <w:color w:val="auto"/>
          <w:sz w:val="24"/>
          <w:szCs w:val="24"/>
          <w:highlight w:val="none"/>
        </w:rPr>
        <w:t>含义不明确</w:t>
      </w:r>
      <w:r>
        <w:rPr>
          <w:rFonts w:ascii="宋体" w:hAnsi="宋体"/>
          <w:b/>
          <w:color w:val="auto"/>
          <w:sz w:val="24"/>
          <w:szCs w:val="24"/>
          <w:highlight w:val="none"/>
        </w:rPr>
        <w:t>、对同类问题表述不一致、有明显</w:t>
      </w:r>
      <w:r>
        <w:rPr>
          <w:rFonts w:hint="eastAsia" w:ascii="宋体" w:hAnsi="宋体"/>
          <w:b/>
          <w:color w:val="auto"/>
          <w:sz w:val="24"/>
          <w:szCs w:val="24"/>
          <w:highlight w:val="none"/>
        </w:rPr>
        <w:t>文字</w:t>
      </w:r>
      <w:r>
        <w:rPr>
          <w:rFonts w:ascii="宋体" w:hAnsi="宋体"/>
          <w:b/>
          <w:color w:val="auto"/>
          <w:sz w:val="24"/>
          <w:szCs w:val="24"/>
          <w:highlight w:val="none"/>
        </w:rPr>
        <w:t>和计算错误</w:t>
      </w:r>
      <w:r>
        <w:rPr>
          <w:rFonts w:hint="eastAsia" w:ascii="宋体" w:hAnsi="宋体"/>
          <w:b/>
          <w:color w:val="auto"/>
          <w:sz w:val="24"/>
          <w:szCs w:val="24"/>
          <w:highlight w:val="none"/>
        </w:rPr>
        <w:t>的，</w:t>
      </w:r>
      <w:r>
        <w:rPr>
          <w:rFonts w:ascii="宋体" w:hAnsi="宋体"/>
          <w:b/>
          <w:color w:val="auto"/>
          <w:sz w:val="24"/>
          <w:szCs w:val="24"/>
          <w:highlight w:val="none"/>
        </w:rPr>
        <w:t>应当</w:t>
      </w:r>
      <w:r>
        <w:rPr>
          <w:rFonts w:hint="eastAsia" w:ascii="宋体" w:hAnsi="宋体"/>
          <w:b/>
          <w:color w:val="auto"/>
          <w:sz w:val="24"/>
          <w:szCs w:val="24"/>
          <w:highlight w:val="none"/>
        </w:rPr>
        <w:t>要求</w:t>
      </w:r>
      <w:r>
        <w:rPr>
          <w:rFonts w:ascii="宋体" w:hAnsi="宋体"/>
          <w:b/>
          <w:color w:val="auto"/>
          <w:sz w:val="24"/>
          <w:szCs w:val="24"/>
          <w:highlight w:val="none"/>
        </w:rPr>
        <w:t>投标人作必要的澄清、说明</w:t>
      </w:r>
      <w:r>
        <w:rPr>
          <w:rFonts w:hint="eastAsia" w:ascii="宋体" w:hAnsi="宋体"/>
          <w:b/>
          <w:color w:val="auto"/>
          <w:sz w:val="24"/>
          <w:szCs w:val="24"/>
          <w:highlight w:val="none"/>
        </w:rPr>
        <w:t>后再判定投标人是否通过有效性审查</w:t>
      </w:r>
      <w:r>
        <w:rPr>
          <w:rFonts w:ascii="宋体" w:hAnsi="宋体"/>
          <w:b/>
          <w:color w:val="auto"/>
          <w:sz w:val="24"/>
          <w:szCs w:val="24"/>
          <w:highlight w:val="none"/>
        </w:rPr>
        <w:t>，不得直接否决投标</w:t>
      </w:r>
      <w:r>
        <w:rPr>
          <w:rFonts w:hint="eastAsia" w:ascii="宋体" w:hAnsi="宋体"/>
          <w:b/>
          <w:color w:val="auto"/>
          <w:sz w:val="24"/>
          <w:szCs w:val="24"/>
          <w:highlight w:val="none"/>
        </w:rPr>
        <w:t>。</w:t>
      </w:r>
    </w:p>
    <w:p w14:paraId="26751C2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详细审查评分：评标委员会按照本办法附表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详细审查评分表》对通过技术标有效性审查的投标文件进行详细审查，评出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得分。</w:t>
      </w:r>
    </w:p>
    <w:p w14:paraId="019898F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71B4543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14:paraId="2AAD2B3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42.4第二阶段评审</w:t>
      </w:r>
    </w:p>
    <w:p w14:paraId="6116F5F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42.4.1按照投标须知前附表第25项规定，确定进入第二阶段评审的投标人。若在进入第二阶段的最后名次发生并列的，则所有并列的投标人均进入第二阶段。</w:t>
      </w:r>
    </w:p>
    <w:p w14:paraId="01A5E55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投标文件经济标的评分</w:t>
      </w:r>
    </w:p>
    <w:p w14:paraId="0593505A">
      <w:pPr>
        <w:spacing w:line="360" w:lineRule="auto"/>
        <w:ind w:firstLine="480" w:firstLineChars="200"/>
        <w:rPr>
          <w:rFonts w:hint="eastAsia" w:ascii="宋体" w:hAnsi="宋体"/>
          <w:strike/>
          <w:color w:val="auto"/>
          <w:sz w:val="24"/>
          <w:szCs w:val="24"/>
          <w:highlight w:val="none"/>
        </w:rPr>
      </w:pPr>
      <w:r>
        <w:rPr>
          <w:rFonts w:hint="eastAsia" w:ascii="宋体" w:hAnsi="宋体"/>
          <w:strike w:val="0"/>
          <w:color w:val="auto"/>
          <w:sz w:val="24"/>
          <w:szCs w:val="24"/>
          <w:highlight w:val="none"/>
        </w:rPr>
        <w:t>42.4.</w:t>
      </w:r>
      <w:r>
        <w:rPr>
          <w:rFonts w:hint="eastAsia" w:ascii="宋体" w:hAnsi="宋体"/>
          <w:strike w:val="0"/>
          <w:color w:val="auto"/>
          <w:sz w:val="24"/>
          <w:szCs w:val="24"/>
          <w:highlight w:val="none"/>
          <w:lang w:val="en-US" w:eastAsia="zh-CN"/>
        </w:rPr>
        <w:t>2</w:t>
      </w:r>
      <w:r>
        <w:rPr>
          <w:rFonts w:hint="eastAsia" w:ascii="宋体" w:hAnsi="宋体"/>
          <w:strike w:val="0"/>
          <w:color w:val="auto"/>
          <w:sz w:val="24"/>
          <w:szCs w:val="24"/>
          <w:highlight w:val="none"/>
        </w:rPr>
        <w:t>.1按方法</w:t>
      </w:r>
      <w:r>
        <w:rPr>
          <w:rFonts w:hint="eastAsia" w:ascii="宋体" w:hAnsi="宋体"/>
          <w:strike w:val="0"/>
          <w:color w:val="auto"/>
          <w:sz w:val="24"/>
          <w:szCs w:val="24"/>
          <w:highlight w:val="none"/>
          <w:u w:val="single"/>
        </w:rPr>
        <w:t xml:space="preserve">    </w:t>
      </w:r>
      <w:r>
        <w:rPr>
          <w:rFonts w:hint="eastAsia" w:ascii="宋体" w:hAnsi="宋体"/>
          <w:strike w:val="0"/>
          <w:color w:val="auto"/>
          <w:sz w:val="24"/>
          <w:szCs w:val="24"/>
          <w:highlight w:val="none"/>
        </w:rPr>
        <w:t>计算评标参考价：</w:t>
      </w:r>
    </w:p>
    <w:p w14:paraId="0365D3C8">
      <w:pPr>
        <w:widowControl/>
        <w:spacing w:line="360" w:lineRule="auto"/>
        <w:ind w:firstLine="480"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1594535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8E9F55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评标参考价=（Q高-Q低）/100*Ｘ+Q低</w:t>
      </w:r>
    </w:p>
    <w:p w14:paraId="7B26802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Q低：为达到或超过技术标及格分数线的投标人最低报价与工程成本警示价两者中的较高值；</w:t>
      </w:r>
    </w:p>
    <w:p w14:paraId="63C1906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Q高：为最高投标限价</w:t>
      </w:r>
    </w:p>
    <w:p w14:paraId="12339C1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X:为等分点值，在开标前从[0,100]整数中随机抽取</w:t>
      </w:r>
    </w:p>
    <w:p w14:paraId="314F19BC">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.2当标价等于评标参考价时得100分，标价每高于评标参考价1%，扣1.5分，每低于评标参考价1%，扣1分，扣至0分为止，得出经济分，精确到小数点后两位</w:t>
      </w:r>
      <w:r>
        <w:rPr>
          <w:rFonts w:hint="eastAsia" w:ascii="宋体" w:hAnsi="宋体"/>
          <w:color w:val="auto"/>
          <w:sz w:val="24"/>
          <w:szCs w:val="24"/>
          <w:highlight w:val="none"/>
        </w:rPr>
        <w:t>。</w:t>
      </w:r>
    </w:p>
    <w:p w14:paraId="554BF42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.3评标委员会按投标须知前附表第32项的规定确定排序。</w:t>
      </w:r>
    </w:p>
    <w:p w14:paraId="75EE835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b/>
          <w:color w:val="auto"/>
          <w:sz w:val="24"/>
          <w:szCs w:val="24"/>
          <w:highlight w:val="none"/>
        </w:rPr>
        <w:t>评委</w:t>
      </w:r>
      <w:r>
        <w:rPr>
          <w:rFonts w:ascii="宋体" w:hAnsi="宋体"/>
          <w:b/>
          <w:color w:val="auto"/>
          <w:sz w:val="24"/>
          <w:szCs w:val="24"/>
          <w:highlight w:val="none"/>
        </w:rPr>
        <w:t>发现投标</w:t>
      </w:r>
      <w:r>
        <w:rPr>
          <w:rFonts w:hint="eastAsia" w:ascii="宋体" w:hAnsi="宋体"/>
          <w:b/>
          <w:color w:val="auto"/>
          <w:sz w:val="24"/>
          <w:szCs w:val="24"/>
          <w:highlight w:val="none"/>
        </w:rPr>
        <w:t>文件</w:t>
      </w:r>
      <w:r>
        <w:rPr>
          <w:rFonts w:ascii="宋体" w:hAnsi="宋体"/>
          <w:b/>
          <w:color w:val="auto"/>
          <w:sz w:val="24"/>
          <w:szCs w:val="24"/>
          <w:highlight w:val="none"/>
        </w:rPr>
        <w:t>中</w:t>
      </w:r>
      <w:r>
        <w:rPr>
          <w:rFonts w:hint="eastAsia" w:ascii="宋体" w:hAnsi="宋体"/>
          <w:b/>
          <w:color w:val="auto"/>
          <w:sz w:val="24"/>
          <w:szCs w:val="24"/>
          <w:highlight w:val="none"/>
        </w:rPr>
        <w:t>含义不明确</w:t>
      </w:r>
      <w:r>
        <w:rPr>
          <w:rFonts w:ascii="宋体" w:hAnsi="宋体"/>
          <w:b/>
          <w:color w:val="auto"/>
          <w:sz w:val="24"/>
          <w:szCs w:val="24"/>
          <w:highlight w:val="none"/>
        </w:rPr>
        <w:t>、对同类问题表述不一致、有明显</w:t>
      </w:r>
      <w:r>
        <w:rPr>
          <w:rFonts w:hint="eastAsia" w:ascii="宋体" w:hAnsi="宋体"/>
          <w:b/>
          <w:color w:val="auto"/>
          <w:sz w:val="24"/>
          <w:szCs w:val="24"/>
          <w:highlight w:val="none"/>
        </w:rPr>
        <w:t>文字</w:t>
      </w:r>
      <w:r>
        <w:rPr>
          <w:rFonts w:ascii="宋体" w:hAnsi="宋体"/>
          <w:b/>
          <w:color w:val="auto"/>
          <w:sz w:val="24"/>
          <w:szCs w:val="24"/>
          <w:highlight w:val="none"/>
        </w:rPr>
        <w:t>和计算错误</w:t>
      </w:r>
      <w:r>
        <w:rPr>
          <w:rFonts w:hint="eastAsia" w:ascii="宋体" w:hAnsi="宋体"/>
          <w:b/>
          <w:color w:val="auto"/>
          <w:sz w:val="24"/>
          <w:szCs w:val="24"/>
          <w:highlight w:val="none"/>
        </w:rPr>
        <w:t>、</w:t>
      </w:r>
      <w:r>
        <w:rPr>
          <w:rFonts w:ascii="宋体" w:hAnsi="宋体"/>
          <w:b/>
          <w:color w:val="auto"/>
          <w:sz w:val="24"/>
          <w:szCs w:val="24"/>
          <w:highlight w:val="none"/>
        </w:rPr>
        <w:t>投标报价可能低于成本影响履约的，应当</w:t>
      </w:r>
      <w:r>
        <w:rPr>
          <w:rFonts w:hint="eastAsia" w:ascii="宋体" w:hAnsi="宋体"/>
          <w:b/>
          <w:color w:val="auto"/>
          <w:sz w:val="24"/>
          <w:szCs w:val="24"/>
          <w:highlight w:val="none"/>
        </w:rPr>
        <w:t>要求</w:t>
      </w:r>
      <w:r>
        <w:rPr>
          <w:rFonts w:ascii="宋体" w:hAnsi="宋体"/>
          <w:b/>
          <w:color w:val="auto"/>
          <w:sz w:val="24"/>
          <w:szCs w:val="24"/>
          <w:highlight w:val="none"/>
        </w:rPr>
        <w:t>投标人作必要的澄清、说明</w:t>
      </w:r>
      <w:r>
        <w:rPr>
          <w:rFonts w:hint="eastAsia" w:ascii="宋体" w:hAnsi="宋体"/>
          <w:b/>
          <w:color w:val="auto"/>
          <w:sz w:val="24"/>
          <w:szCs w:val="24"/>
          <w:highlight w:val="none"/>
        </w:rPr>
        <w:t>后再判定投标人是否通过有效性审查</w:t>
      </w:r>
      <w:r>
        <w:rPr>
          <w:rFonts w:ascii="宋体" w:hAnsi="宋体"/>
          <w:b/>
          <w:color w:val="auto"/>
          <w:sz w:val="24"/>
          <w:szCs w:val="24"/>
          <w:highlight w:val="none"/>
        </w:rPr>
        <w:t>，不得直接否决投标</w:t>
      </w:r>
      <w:r>
        <w:rPr>
          <w:rFonts w:hint="eastAsia" w:ascii="宋体" w:hAnsi="宋体"/>
          <w:b/>
          <w:color w:val="auto"/>
          <w:sz w:val="24"/>
          <w:szCs w:val="24"/>
          <w:highlight w:val="none"/>
        </w:rPr>
        <w:t>。</w:t>
      </w:r>
    </w:p>
    <w:p w14:paraId="17744B9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14:paraId="50269E9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.1如果数字表示的金额和用文字表示的金额不一致时，应以文字表示的金额为准；</w:t>
      </w:r>
    </w:p>
    <w:p w14:paraId="41023A8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.2经算术复核的投标人报价与其投标报价不一致时，按就低不就高原则确定其最终报价；</w:t>
      </w:r>
    </w:p>
    <w:p w14:paraId="73EA714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208697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.4当合价、金额累加错误时，按就低不就高原则，如果累加修正值小于原累加值，则按累加修正值；如果累加修正值大于原累加值，则按原累加值；</w:t>
      </w:r>
    </w:p>
    <w:p w14:paraId="68D3DA6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.5如果投标人的有关规费、暂列金额、暂估价、绿色施工安全防护措施费等未按招标文件规定的金额填写的，由评标委员会按照招标文件规定的金额进行修正；</w:t>
      </w:r>
    </w:p>
    <w:p w14:paraId="70743BB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B7901E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.7按就低不就高原则，当修正后报价小于原报价，总价按修正后报价；当修正后报价大于原报价，总价按原报价，并在签订合同时载明在结算价中扣除修正报价与原报价的差额。</w:t>
      </w:r>
    </w:p>
    <w:p w14:paraId="5F07220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.8按上述修正错误的原则及方法调整或修正投标文件的投标报价，调整后的投标报价对投标人起约束作用。如果投标人不接受修正后的报价，则取消其投标资格，并且其投标保证金也将不予退还。</w:t>
      </w:r>
    </w:p>
    <w:p w14:paraId="1E7B8DA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0657B7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42.6评标委员会应在通过投标文件经济标有效性审查的投标人中，按步骤42.4确定的投标人第二阶段排序，推荐前3名依次为第一中标候选人至第三中标候选人,并编制评标报告。</w:t>
      </w:r>
    </w:p>
    <w:p w14:paraId="2F49021C">
      <w:pPr>
        <w:spacing w:line="360" w:lineRule="auto"/>
        <w:ind w:firstLine="480" w:firstLineChars="200"/>
        <w:rPr>
          <w:rFonts w:hint="eastAsia" w:ascii="宋体" w:hAnsi="宋体" w:eastAsia="宋体"/>
          <w:sz w:val="24"/>
          <w:szCs w:val="24"/>
          <w:lang w:eastAsia="zh-CN"/>
        </w:rPr>
      </w:pPr>
      <w:r>
        <w:rPr>
          <w:rFonts w:hint="eastAsia" w:ascii="宋体" w:hAnsi="宋体"/>
          <w:color w:val="auto"/>
          <w:sz w:val="24"/>
          <w:szCs w:val="24"/>
          <w:highlight w:val="none"/>
        </w:rPr>
        <w:t>42.7若通过经济标有效性审查的投标人不足三家，应当依法重新招标。（当N个标段同时招标且不允许兼中时，若有效投标人不足N+2家，应当依法重新招标）</w:t>
      </w:r>
      <w:bookmarkEnd w:id="22"/>
      <w:r>
        <w:rPr>
          <w:rFonts w:hint="eastAsia" w:ascii="宋体" w:hAnsi="宋体"/>
          <w:sz w:val="24"/>
          <w:szCs w:val="24"/>
          <w:lang w:eastAsia="zh-CN"/>
        </w:rPr>
        <w:t>。</w:t>
      </w:r>
    </w:p>
    <w:p w14:paraId="1EE2AB57">
      <w:pPr>
        <w:spacing w:line="360" w:lineRule="auto"/>
        <w:rPr>
          <w:rFonts w:ascii="宋体" w:hAnsi="宋体"/>
          <w:sz w:val="24"/>
          <w:szCs w:val="24"/>
        </w:rPr>
      </w:pPr>
    </w:p>
    <w:p w14:paraId="78D3E0CC">
      <w:pPr>
        <w:widowControl/>
        <w:jc w:val="left"/>
        <w:rPr>
          <w:rFonts w:ascii="宋体" w:hAnsi="宋体"/>
          <w:sz w:val="24"/>
          <w:szCs w:val="24"/>
        </w:rPr>
      </w:pPr>
      <w:r>
        <w:rPr>
          <w:rFonts w:ascii="宋体" w:hAnsi="宋体"/>
          <w:sz w:val="24"/>
          <w:szCs w:val="24"/>
        </w:rPr>
        <w:br w:type="page"/>
      </w:r>
    </w:p>
    <w:p w14:paraId="5CFB49F2">
      <w:pPr>
        <w:widowControl/>
        <w:adjustRightInd w:val="0"/>
        <w:snapToGrid w:val="0"/>
        <w:spacing w:line="360" w:lineRule="auto"/>
        <w:jc w:val="left"/>
        <w:rPr>
          <w:rFonts w:ascii="宋体" w:hAnsi="Courier New"/>
          <w:sz w:val="24"/>
          <w:szCs w:val="24"/>
        </w:rPr>
      </w:pPr>
      <w:r>
        <w:rPr>
          <w:rFonts w:hint="eastAsia" w:ascii="宋体" w:hAnsi="Courier New"/>
          <w:sz w:val="24"/>
          <w:szCs w:val="24"/>
        </w:rPr>
        <w:t>附件1:《评标委员会成员声明》</w:t>
      </w:r>
    </w:p>
    <w:p w14:paraId="2F50BACE">
      <w:pPr>
        <w:widowControl/>
        <w:adjustRightInd w:val="0"/>
        <w:snapToGrid w:val="0"/>
        <w:spacing w:line="360" w:lineRule="auto"/>
        <w:jc w:val="center"/>
        <w:rPr>
          <w:rFonts w:ascii="宋体" w:hAnsi="Courier New"/>
          <w:sz w:val="24"/>
          <w:szCs w:val="24"/>
        </w:rPr>
      </w:pPr>
      <w:r>
        <w:rPr>
          <w:rFonts w:hint="eastAsia" w:ascii="宋体" w:hAnsi="Courier New"/>
          <w:sz w:val="24"/>
          <w:szCs w:val="24"/>
        </w:rPr>
        <w:t>评标委员会成员声明</w:t>
      </w:r>
    </w:p>
    <w:p w14:paraId="471B4E45">
      <w:pPr>
        <w:widowControl/>
        <w:adjustRightInd w:val="0"/>
        <w:snapToGrid w:val="0"/>
        <w:spacing w:line="360" w:lineRule="auto"/>
        <w:jc w:val="left"/>
        <w:rPr>
          <w:rFonts w:ascii="宋体" w:hAnsi="Courier New"/>
          <w:sz w:val="24"/>
          <w:szCs w:val="24"/>
        </w:rPr>
      </w:pPr>
      <w:r>
        <w:rPr>
          <w:rFonts w:hint="eastAsia" w:ascii="宋体" w:hAnsi="Courier New"/>
          <w:sz w:val="24"/>
          <w:szCs w:val="24"/>
          <w:u w:val="single"/>
        </w:rPr>
        <w:t xml:space="preserve">  广州市白云城市建设投资有限公司</w:t>
      </w:r>
      <w:r>
        <w:rPr>
          <w:rFonts w:hint="eastAsia" w:ascii="宋体" w:hAnsi="Courier New"/>
          <w:sz w:val="24"/>
          <w:szCs w:val="24"/>
        </w:rPr>
        <w:t>：</w:t>
      </w:r>
    </w:p>
    <w:p w14:paraId="7D969A4F">
      <w:pPr>
        <w:widowControl/>
        <w:adjustRightInd w:val="0"/>
        <w:snapToGrid w:val="0"/>
        <w:spacing w:line="360" w:lineRule="auto"/>
        <w:ind w:firstLine="480" w:firstLineChars="200"/>
        <w:jc w:val="left"/>
        <w:rPr>
          <w:rFonts w:ascii="宋体" w:hAnsi="Courier New"/>
          <w:sz w:val="24"/>
          <w:szCs w:val="24"/>
        </w:rPr>
      </w:pPr>
      <w:r>
        <w:rPr>
          <w:rFonts w:hint="eastAsia" w:ascii="宋体" w:hAnsi="Courier New"/>
          <w:sz w:val="24"/>
          <w:szCs w:val="24"/>
        </w:rPr>
        <w:t>本人就参与</w:t>
      </w:r>
      <w:r>
        <w:rPr>
          <w:rFonts w:hint="eastAsia" w:ascii="宋体" w:hAnsi="Courier New"/>
          <w:sz w:val="24"/>
          <w:szCs w:val="24"/>
          <w:u w:val="single"/>
        </w:rPr>
        <w:t xml:space="preserve">               </w:t>
      </w:r>
      <w:r>
        <w:rPr>
          <w:rFonts w:hint="eastAsia" w:ascii="宋体" w:hAnsi="Courier New"/>
          <w:sz w:val="24"/>
          <w:szCs w:val="24"/>
        </w:rPr>
        <w:t>项目的评标工作，作出郑重声明：</w:t>
      </w:r>
    </w:p>
    <w:p w14:paraId="15AAC276">
      <w:pPr>
        <w:widowControl/>
        <w:adjustRightInd w:val="0"/>
        <w:snapToGrid w:val="0"/>
        <w:spacing w:line="360" w:lineRule="auto"/>
        <w:ind w:firstLine="480" w:firstLineChars="200"/>
        <w:jc w:val="left"/>
        <w:rPr>
          <w:rFonts w:ascii="宋体" w:hAnsi="Courier New"/>
          <w:sz w:val="24"/>
          <w:szCs w:val="24"/>
        </w:rPr>
      </w:pPr>
      <w:r>
        <w:rPr>
          <w:rFonts w:hint="eastAsia" w:ascii="宋体" w:hAnsi="Courier New"/>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2F2E2C9">
      <w:pPr>
        <w:widowControl/>
        <w:adjustRightInd w:val="0"/>
        <w:snapToGrid w:val="0"/>
        <w:spacing w:line="360" w:lineRule="auto"/>
        <w:ind w:firstLine="480" w:firstLineChars="200"/>
        <w:jc w:val="left"/>
        <w:rPr>
          <w:rFonts w:ascii="宋体" w:hAnsi="Courier New"/>
          <w:sz w:val="24"/>
          <w:szCs w:val="24"/>
        </w:rPr>
      </w:pPr>
      <w:r>
        <w:rPr>
          <w:rFonts w:hint="eastAsia" w:ascii="宋体" w:hAnsi="Courier New"/>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AF32285">
      <w:pPr>
        <w:widowControl/>
        <w:adjustRightInd w:val="0"/>
        <w:snapToGrid w:val="0"/>
        <w:spacing w:line="360" w:lineRule="auto"/>
        <w:ind w:firstLine="480" w:firstLineChars="200"/>
        <w:jc w:val="left"/>
        <w:rPr>
          <w:rFonts w:ascii="宋体" w:hAnsi="Courier New"/>
          <w:sz w:val="24"/>
          <w:szCs w:val="24"/>
        </w:rPr>
      </w:pPr>
      <w:r>
        <w:rPr>
          <w:rFonts w:hint="eastAsia" w:ascii="宋体" w:hAnsi="Courier New"/>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C801890">
      <w:pPr>
        <w:widowControl/>
        <w:adjustRightInd w:val="0"/>
        <w:snapToGrid w:val="0"/>
        <w:spacing w:line="360" w:lineRule="auto"/>
        <w:ind w:firstLine="480" w:firstLineChars="200"/>
        <w:jc w:val="left"/>
        <w:rPr>
          <w:rFonts w:ascii="宋体" w:hAnsi="Courier New"/>
          <w:sz w:val="24"/>
          <w:szCs w:val="24"/>
        </w:rPr>
      </w:pPr>
      <w:r>
        <w:rPr>
          <w:rFonts w:hint="eastAsia" w:ascii="宋体" w:hAnsi="Courier New"/>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93B3AC3">
      <w:pPr>
        <w:widowControl/>
        <w:adjustRightInd w:val="0"/>
        <w:snapToGrid w:val="0"/>
        <w:spacing w:line="360" w:lineRule="auto"/>
        <w:ind w:firstLine="480" w:firstLineChars="200"/>
        <w:jc w:val="left"/>
        <w:rPr>
          <w:rFonts w:ascii="宋体" w:hAnsi="Courier New"/>
          <w:sz w:val="24"/>
          <w:szCs w:val="24"/>
        </w:rPr>
      </w:pPr>
      <w:r>
        <w:rPr>
          <w:rFonts w:hint="eastAsia" w:ascii="宋体" w:hAnsi="Courier New"/>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4049F46D">
      <w:pPr>
        <w:widowControl/>
        <w:adjustRightInd w:val="0"/>
        <w:snapToGrid w:val="0"/>
        <w:spacing w:line="360" w:lineRule="auto"/>
        <w:ind w:firstLine="480" w:firstLineChars="200"/>
        <w:jc w:val="left"/>
        <w:rPr>
          <w:rFonts w:ascii="宋体" w:hAnsi="Courier New"/>
          <w:sz w:val="24"/>
          <w:szCs w:val="24"/>
        </w:rPr>
      </w:pPr>
      <w:r>
        <w:rPr>
          <w:rFonts w:hint="eastAsia" w:ascii="宋体" w:hAnsi="Courier New"/>
          <w:sz w:val="24"/>
          <w:szCs w:val="24"/>
        </w:rPr>
        <w:t>如果本人违反上述声明内容，造成的后果由本人自行承担。</w:t>
      </w:r>
    </w:p>
    <w:p w14:paraId="7032CC2B">
      <w:pPr>
        <w:widowControl/>
        <w:adjustRightInd w:val="0"/>
        <w:snapToGrid w:val="0"/>
        <w:spacing w:line="360" w:lineRule="auto"/>
        <w:jc w:val="left"/>
        <w:rPr>
          <w:rFonts w:ascii="宋体" w:hAnsi="Courier New"/>
          <w:sz w:val="24"/>
          <w:szCs w:val="24"/>
        </w:rPr>
      </w:pPr>
    </w:p>
    <w:p w14:paraId="67CF6DE7">
      <w:pPr>
        <w:widowControl/>
        <w:tabs>
          <w:tab w:val="left" w:pos="6615"/>
        </w:tabs>
        <w:adjustRightInd w:val="0"/>
        <w:snapToGrid w:val="0"/>
        <w:spacing w:line="360" w:lineRule="auto"/>
        <w:ind w:firstLine="420"/>
        <w:jc w:val="left"/>
        <w:rPr>
          <w:rFonts w:ascii="宋体" w:hAnsi="Courier New"/>
          <w:sz w:val="24"/>
          <w:szCs w:val="24"/>
        </w:rPr>
      </w:pPr>
      <w:r>
        <w:rPr>
          <w:rFonts w:ascii="宋体" w:hAnsi="Courier New"/>
          <w:sz w:val="24"/>
          <w:szCs w:val="24"/>
        </w:rPr>
        <w:tab/>
      </w:r>
      <w:r>
        <w:rPr>
          <w:rFonts w:hint="eastAsia" w:ascii="宋体" w:hAnsi="Courier New"/>
          <w:sz w:val="24"/>
          <w:szCs w:val="24"/>
        </w:rPr>
        <w:t>声明人：</w:t>
      </w:r>
      <w:r>
        <w:rPr>
          <w:rFonts w:hint="eastAsia" w:ascii="宋体" w:hAnsi="Courier New"/>
          <w:sz w:val="24"/>
          <w:szCs w:val="24"/>
          <w:u w:val="single"/>
        </w:rPr>
        <w:t xml:space="preserve">（签名）  </w:t>
      </w:r>
    </w:p>
    <w:p w14:paraId="1BB8207F">
      <w:pPr>
        <w:widowControl/>
        <w:jc w:val="left"/>
        <w:rPr>
          <w:rFonts w:ascii="宋体" w:hAnsi="Courier New"/>
          <w:szCs w:val="20"/>
        </w:rPr>
      </w:pPr>
      <w:r>
        <w:rPr>
          <w:rFonts w:ascii="宋体" w:hAnsi="Courier New"/>
          <w:szCs w:val="20"/>
        </w:rPr>
        <w:br w:type="page"/>
      </w:r>
    </w:p>
    <w:p w14:paraId="3CBEA223">
      <w:pPr>
        <w:pStyle w:val="2"/>
        <w:widowControl/>
        <w:jc w:val="left"/>
        <w:rPr>
          <w:rFonts w:hint="eastAsia" w:ascii="宋体" w:hAnsi="宋体"/>
          <w:sz w:val="24"/>
          <w:szCs w:val="24"/>
        </w:rPr>
      </w:pPr>
    </w:p>
    <w:p w14:paraId="7363FB27">
      <w:pPr>
        <w:widowControl/>
        <w:snapToGrid w:val="0"/>
        <w:spacing w:line="360" w:lineRule="auto"/>
        <w:ind w:right="102"/>
        <w:jc w:val="left"/>
        <w:rPr>
          <w:rFonts w:ascii="宋体"/>
          <w:szCs w:val="21"/>
        </w:rPr>
      </w:pPr>
      <w:r>
        <w:rPr>
          <w:rFonts w:hint="eastAsia" w:ascii="宋体" w:hAnsi="宋体"/>
          <w:szCs w:val="21"/>
        </w:rPr>
        <w:t>附表一：</w:t>
      </w:r>
    </w:p>
    <w:p w14:paraId="5DA6E98C">
      <w:pPr>
        <w:jc w:val="center"/>
        <w:rPr>
          <w:b/>
          <w:sz w:val="32"/>
          <w:szCs w:val="32"/>
        </w:rPr>
      </w:pPr>
      <w:r>
        <w:rPr>
          <w:rFonts w:hint="eastAsia"/>
          <w:b/>
          <w:sz w:val="32"/>
          <w:szCs w:val="32"/>
        </w:rPr>
        <w:t>资格审查表</w:t>
      </w:r>
    </w:p>
    <w:p w14:paraId="675A8CBA">
      <w:pPr>
        <w:spacing w:line="480" w:lineRule="auto"/>
        <w:rPr>
          <w:sz w:val="24"/>
          <w:szCs w:val="24"/>
        </w:rPr>
      </w:pPr>
      <w:r>
        <w:rPr>
          <w:rFonts w:hint="eastAsia"/>
          <w:sz w:val="24"/>
          <w:szCs w:val="24"/>
        </w:rPr>
        <w:t>工程名称：</w:t>
      </w:r>
    </w:p>
    <w:p w14:paraId="17D5B8DA">
      <w:pPr>
        <w:spacing w:line="480" w:lineRule="auto"/>
        <w:rPr>
          <w:sz w:val="24"/>
          <w:szCs w:val="24"/>
        </w:rPr>
      </w:pPr>
      <w:r>
        <w:rPr>
          <w:rFonts w:hint="eastAsia"/>
          <w:sz w:val="24"/>
          <w:szCs w:val="24"/>
        </w:rPr>
        <w:t>投标人名称：</w:t>
      </w:r>
    </w:p>
    <w:tbl>
      <w:tblPr>
        <w:tblStyle w:val="35"/>
        <w:tblW w:w="89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22"/>
        <w:gridCol w:w="3278"/>
        <w:gridCol w:w="1320"/>
      </w:tblGrid>
      <w:tr w14:paraId="1FAC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D2151A4">
            <w:pPr>
              <w:spacing w:before="120" w:after="60"/>
              <w:jc w:val="center"/>
              <w:rPr>
                <w:rFonts w:ascii="宋体" w:hAnsi="宋体"/>
                <w:b/>
                <w:szCs w:val="21"/>
              </w:rPr>
            </w:pPr>
            <w:r>
              <w:rPr>
                <w:rFonts w:hint="eastAsia" w:ascii="宋体" w:hAnsi="宋体"/>
                <w:b/>
                <w:szCs w:val="21"/>
              </w:rPr>
              <w:t>序号</w:t>
            </w:r>
          </w:p>
        </w:tc>
        <w:tc>
          <w:tcPr>
            <w:tcW w:w="3922" w:type="dxa"/>
            <w:tcBorders>
              <w:top w:val="single" w:color="auto" w:sz="4" w:space="0"/>
              <w:left w:val="single" w:color="auto" w:sz="4" w:space="0"/>
              <w:bottom w:val="single" w:color="auto" w:sz="4" w:space="0"/>
              <w:right w:val="single" w:color="auto" w:sz="4" w:space="0"/>
            </w:tcBorders>
            <w:vAlign w:val="center"/>
          </w:tcPr>
          <w:p w14:paraId="0246079A">
            <w:pPr>
              <w:spacing w:before="120" w:after="60"/>
              <w:jc w:val="center"/>
              <w:rPr>
                <w:rFonts w:ascii="宋体" w:hAnsi="宋体"/>
                <w:b/>
                <w:szCs w:val="21"/>
              </w:rPr>
            </w:pPr>
            <w:r>
              <w:rPr>
                <w:rFonts w:hint="eastAsia" w:ascii="宋体" w:hAnsi="宋体"/>
                <w:b/>
                <w:szCs w:val="21"/>
              </w:rPr>
              <w:t>审查项目</w:t>
            </w:r>
          </w:p>
        </w:tc>
        <w:tc>
          <w:tcPr>
            <w:tcW w:w="3278" w:type="dxa"/>
            <w:tcBorders>
              <w:top w:val="single" w:color="auto" w:sz="4" w:space="0"/>
              <w:left w:val="single" w:color="auto" w:sz="4" w:space="0"/>
              <w:bottom w:val="single" w:color="auto" w:sz="4" w:space="0"/>
              <w:right w:val="single" w:color="auto" w:sz="4" w:space="0"/>
            </w:tcBorders>
            <w:vAlign w:val="center"/>
          </w:tcPr>
          <w:p w14:paraId="539E5EB5">
            <w:pPr>
              <w:spacing w:before="120" w:after="60"/>
              <w:jc w:val="center"/>
              <w:rPr>
                <w:rFonts w:ascii="宋体" w:hAnsi="宋体"/>
                <w:b/>
                <w:szCs w:val="21"/>
              </w:rPr>
            </w:pPr>
            <w:r>
              <w:rPr>
                <w:rFonts w:hint="eastAsia" w:ascii="宋体" w:hAnsi="宋体"/>
                <w:b/>
                <w:szCs w:val="21"/>
              </w:rPr>
              <w:t>须审查的资料</w:t>
            </w:r>
          </w:p>
        </w:tc>
        <w:tc>
          <w:tcPr>
            <w:tcW w:w="1320" w:type="dxa"/>
            <w:tcBorders>
              <w:top w:val="single" w:color="auto" w:sz="4" w:space="0"/>
              <w:left w:val="single" w:color="auto" w:sz="4" w:space="0"/>
              <w:bottom w:val="single" w:color="auto" w:sz="4" w:space="0"/>
              <w:right w:val="single" w:color="auto" w:sz="4" w:space="0"/>
            </w:tcBorders>
            <w:vAlign w:val="center"/>
          </w:tcPr>
          <w:p w14:paraId="7DA435B2">
            <w:pPr>
              <w:spacing w:before="120" w:after="60"/>
              <w:jc w:val="center"/>
              <w:rPr>
                <w:rFonts w:ascii="宋体" w:hAnsi="宋体"/>
                <w:b/>
                <w:szCs w:val="21"/>
              </w:rPr>
            </w:pPr>
            <w:r>
              <w:rPr>
                <w:rFonts w:hint="eastAsia" w:ascii="宋体" w:hAnsi="宋体"/>
                <w:b/>
                <w:szCs w:val="21"/>
              </w:rPr>
              <w:t>审查结果</w:t>
            </w:r>
          </w:p>
        </w:tc>
      </w:tr>
      <w:tr w14:paraId="7C09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8031143">
            <w:pPr>
              <w:spacing w:before="120" w:after="60"/>
              <w:jc w:val="center"/>
              <w:rPr>
                <w:rFonts w:ascii="宋体" w:hAnsi="宋体"/>
                <w:szCs w:val="21"/>
              </w:rPr>
            </w:pPr>
            <w:r>
              <w:rPr>
                <w:rFonts w:ascii="宋体" w:hAnsi="宋体"/>
                <w:szCs w:val="21"/>
              </w:rPr>
              <w:t>1</w:t>
            </w:r>
          </w:p>
        </w:tc>
        <w:tc>
          <w:tcPr>
            <w:tcW w:w="3922" w:type="dxa"/>
            <w:tcBorders>
              <w:top w:val="single" w:color="auto" w:sz="4" w:space="0"/>
              <w:left w:val="single" w:color="auto" w:sz="4" w:space="0"/>
              <w:bottom w:val="single" w:color="auto" w:sz="4" w:space="0"/>
              <w:right w:val="single" w:color="auto" w:sz="4" w:space="0"/>
            </w:tcBorders>
            <w:vAlign w:val="center"/>
          </w:tcPr>
          <w:p w14:paraId="38BA01D2">
            <w:pPr>
              <w:spacing w:before="120" w:after="60"/>
              <w:jc w:val="center"/>
              <w:rPr>
                <w:rFonts w:ascii="宋体" w:hAnsi="宋体"/>
                <w:szCs w:val="21"/>
              </w:rPr>
            </w:pPr>
            <w:r>
              <w:rPr>
                <w:rFonts w:hint="eastAsia" w:ascii="宋体" w:hAnsi="宋体"/>
                <w:szCs w:val="21"/>
              </w:rPr>
              <w:t>投标人参加投标的意思表达清楚，投标人代表被授权有效</w:t>
            </w:r>
          </w:p>
        </w:tc>
        <w:tc>
          <w:tcPr>
            <w:tcW w:w="3278" w:type="dxa"/>
            <w:tcBorders>
              <w:top w:val="single" w:color="auto" w:sz="4" w:space="0"/>
              <w:left w:val="single" w:color="auto" w:sz="4" w:space="0"/>
              <w:bottom w:val="single" w:color="auto" w:sz="4" w:space="0"/>
              <w:right w:val="single" w:color="auto" w:sz="4" w:space="0"/>
            </w:tcBorders>
            <w:vAlign w:val="center"/>
          </w:tcPr>
          <w:p w14:paraId="52E49DE5">
            <w:pPr>
              <w:spacing w:before="120" w:after="60"/>
              <w:jc w:val="center"/>
              <w:rPr>
                <w:rFonts w:ascii="宋体" w:hAnsi="宋体"/>
                <w:szCs w:val="21"/>
              </w:rPr>
            </w:pPr>
            <w:r>
              <w:rPr>
                <w:rFonts w:hint="eastAsia" w:ascii="宋体" w:hAnsi="宋体"/>
                <w:szCs w:val="21"/>
              </w:rPr>
              <w:t>投标人声明、法定代表人证明书；委托投标的还应提供法人授权委托证明书</w:t>
            </w:r>
          </w:p>
        </w:tc>
        <w:tc>
          <w:tcPr>
            <w:tcW w:w="1320" w:type="dxa"/>
            <w:tcBorders>
              <w:top w:val="single" w:color="auto" w:sz="4" w:space="0"/>
              <w:left w:val="single" w:color="auto" w:sz="4" w:space="0"/>
              <w:bottom w:val="single" w:color="auto" w:sz="4" w:space="0"/>
              <w:right w:val="single" w:color="auto" w:sz="4" w:space="0"/>
            </w:tcBorders>
            <w:vAlign w:val="center"/>
          </w:tcPr>
          <w:p w14:paraId="278A3468">
            <w:pPr>
              <w:spacing w:before="120" w:after="60"/>
              <w:jc w:val="center"/>
              <w:rPr>
                <w:rFonts w:ascii="宋体" w:hAnsi="宋体"/>
                <w:szCs w:val="21"/>
              </w:rPr>
            </w:pPr>
          </w:p>
        </w:tc>
      </w:tr>
      <w:tr w14:paraId="28C0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B19609D">
            <w:pPr>
              <w:spacing w:before="120" w:after="60"/>
              <w:jc w:val="center"/>
              <w:rPr>
                <w:rFonts w:ascii="宋体" w:hAnsi="宋体"/>
                <w:szCs w:val="21"/>
              </w:rPr>
            </w:pPr>
            <w:r>
              <w:rPr>
                <w:rFonts w:ascii="宋体" w:hAnsi="宋体"/>
                <w:szCs w:val="21"/>
              </w:rPr>
              <w:t>2</w:t>
            </w:r>
          </w:p>
        </w:tc>
        <w:tc>
          <w:tcPr>
            <w:tcW w:w="3922" w:type="dxa"/>
            <w:tcBorders>
              <w:top w:val="single" w:color="auto" w:sz="4" w:space="0"/>
              <w:left w:val="single" w:color="auto" w:sz="4" w:space="0"/>
              <w:bottom w:val="single" w:color="auto" w:sz="4" w:space="0"/>
              <w:right w:val="single" w:color="auto" w:sz="4" w:space="0"/>
            </w:tcBorders>
            <w:vAlign w:val="center"/>
          </w:tcPr>
          <w:p w14:paraId="679C10EB">
            <w:pPr>
              <w:spacing w:before="120" w:after="60"/>
              <w:jc w:val="center"/>
              <w:rPr>
                <w:rFonts w:ascii="宋体" w:hAnsi="宋体"/>
                <w:szCs w:val="21"/>
              </w:rPr>
            </w:pPr>
            <w:r>
              <w:rPr>
                <w:rFonts w:hint="eastAsia" w:ascii="宋体" w:hAnsi="宋体"/>
                <w:szCs w:val="21"/>
              </w:rPr>
              <w:t>投标人具有独立法人资格，按国家法律经营</w:t>
            </w:r>
          </w:p>
        </w:tc>
        <w:tc>
          <w:tcPr>
            <w:tcW w:w="3278" w:type="dxa"/>
            <w:tcBorders>
              <w:top w:val="single" w:color="auto" w:sz="4" w:space="0"/>
              <w:left w:val="single" w:color="auto" w:sz="4" w:space="0"/>
              <w:bottom w:val="single" w:color="auto" w:sz="4" w:space="0"/>
              <w:right w:val="single" w:color="auto" w:sz="4" w:space="0"/>
            </w:tcBorders>
            <w:vAlign w:val="center"/>
          </w:tcPr>
          <w:p w14:paraId="6941F5D0">
            <w:pPr>
              <w:spacing w:before="120" w:after="60"/>
              <w:jc w:val="center"/>
              <w:rPr>
                <w:rFonts w:ascii="宋体" w:hAnsi="宋体"/>
                <w:szCs w:val="21"/>
              </w:rPr>
            </w:pPr>
            <w:r>
              <w:rPr>
                <w:rFonts w:hint="eastAsia" w:ascii="宋体" w:hAnsi="宋体"/>
                <w:szCs w:val="21"/>
              </w:rPr>
              <w:t>营业执照扫描件或电子证照</w:t>
            </w:r>
          </w:p>
        </w:tc>
        <w:tc>
          <w:tcPr>
            <w:tcW w:w="1320" w:type="dxa"/>
            <w:tcBorders>
              <w:top w:val="single" w:color="auto" w:sz="4" w:space="0"/>
              <w:left w:val="single" w:color="auto" w:sz="4" w:space="0"/>
              <w:bottom w:val="single" w:color="auto" w:sz="4" w:space="0"/>
              <w:right w:val="single" w:color="auto" w:sz="4" w:space="0"/>
            </w:tcBorders>
            <w:vAlign w:val="center"/>
          </w:tcPr>
          <w:p w14:paraId="228022BA">
            <w:pPr>
              <w:spacing w:before="120" w:after="60"/>
              <w:jc w:val="center"/>
              <w:rPr>
                <w:rFonts w:ascii="宋体" w:hAnsi="宋体"/>
                <w:szCs w:val="21"/>
              </w:rPr>
            </w:pPr>
          </w:p>
        </w:tc>
      </w:tr>
      <w:tr w14:paraId="33AE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EE4F96B">
            <w:pPr>
              <w:spacing w:before="120" w:after="60"/>
              <w:jc w:val="center"/>
              <w:rPr>
                <w:rFonts w:ascii="宋体" w:hAnsi="宋体"/>
                <w:szCs w:val="21"/>
              </w:rPr>
            </w:pPr>
            <w:r>
              <w:rPr>
                <w:rFonts w:ascii="宋体" w:hAnsi="宋体"/>
                <w:szCs w:val="21"/>
              </w:rPr>
              <w:t>3</w:t>
            </w:r>
          </w:p>
        </w:tc>
        <w:tc>
          <w:tcPr>
            <w:tcW w:w="3922" w:type="dxa"/>
            <w:tcBorders>
              <w:top w:val="single" w:color="auto" w:sz="4" w:space="0"/>
              <w:left w:val="single" w:color="auto" w:sz="4" w:space="0"/>
              <w:bottom w:val="single" w:color="auto" w:sz="4" w:space="0"/>
              <w:right w:val="single" w:color="auto" w:sz="4" w:space="0"/>
            </w:tcBorders>
            <w:vAlign w:val="center"/>
          </w:tcPr>
          <w:p w14:paraId="01414043">
            <w:pPr>
              <w:spacing w:before="120" w:after="60"/>
              <w:jc w:val="center"/>
              <w:rPr>
                <w:rFonts w:ascii="宋体" w:hAnsi="宋体"/>
                <w:szCs w:val="21"/>
              </w:rPr>
            </w:pPr>
            <w:r>
              <w:rPr>
                <w:rFonts w:hint="eastAsia" w:ascii="宋体" w:hAnsi="宋体"/>
                <w:szCs w:val="21"/>
              </w:rPr>
              <w:t>投标人持有建设行政主管部门颁发的企业资质证书及安全生产许可证；投标人资质符合公告要求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3F4AFB45">
            <w:pPr>
              <w:spacing w:before="120" w:after="60"/>
              <w:jc w:val="center"/>
              <w:rPr>
                <w:rFonts w:ascii="宋体" w:hAnsi="宋体"/>
                <w:szCs w:val="21"/>
              </w:rPr>
            </w:pPr>
            <w:r>
              <w:rPr>
                <w:rFonts w:hint="eastAsia" w:ascii="宋体" w:hAnsi="宋体"/>
                <w:szCs w:val="21"/>
              </w:rPr>
              <w:t>资质证书扫描件或电子证照、安全生产许可证扫描件或电子证照</w:t>
            </w:r>
          </w:p>
        </w:tc>
        <w:tc>
          <w:tcPr>
            <w:tcW w:w="1320" w:type="dxa"/>
            <w:tcBorders>
              <w:top w:val="single" w:color="auto" w:sz="4" w:space="0"/>
              <w:left w:val="single" w:color="auto" w:sz="4" w:space="0"/>
              <w:bottom w:val="single" w:color="auto" w:sz="4" w:space="0"/>
              <w:right w:val="single" w:color="auto" w:sz="4" w:space="0"/>
            </w:tcBorders>
            <w:vAlign w:val="center"/>
          </w:tcPr>
          <w:p w14:paraId="3A9650FF">
            <w:pPr>
              <w:spacing w:before="120" w:after="60"/>
              <w:jc w:val="center"/>
              <w:rPr>
                <w:rFonts w:ascii="宋体" w:hAnsi="宋体"/>
                <w:szCs w:val="21"/>
              </w:rPr>
            </w:pPr>
          </w:p>
        </w:tc>
      </w:tr>
      <w:tr w14:paraId="5DF3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9C79E01">
            <w:pPr>
              <w:spacing w:before="120" w:after="60"/>
              <w:jc w:val="center"/>
              <w:rPr>
                <w:rFonts w:ascii="宋体" w:hAnsi="宋体"/>
                <w:szCs w:val="21"/>
              </w:rPr>
            </w:pPr>
            <w:r>
              <w:rPr>
                <w:rFonts w:ascii="宋体" w:hAnsi="宋体"/>
                <w:szCs w:val="21"/>
              </w:rPr>
              <w:t>4</w:t>
            </w:r>
          </w:p>
        </w:tc>
        <w:tc>
          <w:tcPr>
            <w:tcW w:w="3922" w:type="dxa"/>
            <w:tcBorders>
              <w:top w:val="single" w:color="auto" w:sz="4" w:space="0"/>
              <w:left w:val="single" w:color="auto" w:sz="4" w:space="0"/>
              <w:bottom w:val="single" w:color="auto" w:sz="4" w:space="0"/>
              <w:right w:val="single" w:color="auto" w:sz="4" w:space="0"/>
            </w:tcBorders>
            <w:vAlign w:val="center"/>
          </w:tcPr>
          <w:p w14:paraId="3A054C0E">
            <w:pPr>
              <w:spacing w:before="120" w:after="60"/>
              <w:jc w:val="center"/>
              <w:rPr>
                <w:rFonts w:ascii="宋体" w:hAnsi="宋体"/>
                <w:szCs w:val="21"/>
              </w:rPr>
            </w:pPr>
            <w:r>
              <w:rPr>
                <w:rFonts w:hint="eastAsia" w:ascii="宋体" w:hAnsi="宋体"/>
                <w:szCs w:val="21"/>
              </w:rPr>
              <w:t>投标人拟担任本工程项目负责人符合公告要求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784377B2">
            <w:pPr>
              <w:spacing w:before="120" w:after="60"/>
              <w:jc w:val="center"/>
              <w:rPr>
                <w:rFonts w:ascii="宋体" w:hAnsi="宋体"/>
                <w:szCs w:val="21"/>
              </w:rPr>
            </w:pPr>
            <w:r>
              <w:rPr>
                <w:rFonts w:hint="eastAsia" w:ascii="宋体" w:hAnsi="宋体"/>
                <w:szCs w:val="21"/>
              </w:rPr>
              <w:t>有效期内的建造师注册证书扫描件或电子证书（注：打印建造师电子证书后，在个人签名处手写本人签名再扫描提交。）</w:t>
            </w:r>
          </w:p>
        </w:tc>
        <w:tc>
          <w:tcPr>
            <w:tcW w:w="1320" w:type="dxa"/>
            <w:tcBorders>
              <w:top w:val="single" w:color="auto" w:sz="4" w:space="0"/>
              <w:left w:val="single" w:color="auto" w:sz="4" w:space="0"/>
              <w:bottom w:val="single" w:color="auto" w:sz="4" w:space="0"/>
              <w:right w:val="single" w:color="auto" w:sz="4" w:space="0"/>
            </w:tcBorders>
            <w:vAlign w:val="center"/>
          </w:tcPr>
          <w:p w14:paraId="4F53D3DC">
            <w:pPr>
              <w:spacing w:before="120" w:after="60"/>
              <w:jc w:val="center"/>
              <w:rPr>
                <w:rFonts w:ascii="宋体" w:hAnsi="宋体"/>
                <w:szCs w:val="21"/>
              </w:rPr>
            </w:pPr>
          </w:p>
        </w:tc>
      </w:tr>
      <w:tr w14:paraId="171A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2160F5F">
            <w:pPr>
              <w:spacing w:before="120" w:after="60"/>
              <w:jc w:val="center"/>
              <w:rPr>
                <w:rFonts w:ascii="宋体" w:hAnsi="宋体"/>
                <w:szCs w:val="21"/>
              </w:rPr>
            </w:pPr>
            <w:r>
              <w:rPr>
                <w:rFonts w:ascii="宋体" w:hAnsi="宋体"/>
                <w:szCs w:val="21"/>
              </w:rPr>
              <w:t>5</w:t>
            </w:r>
          </w:p>
        </w:tc>
        <w:tc>
          <w:tcPr>
            <w:tcW w:w="3922" w:type="dxa"/>
            <w:tcBorders>
              <w:top w:val="single" w:color="auto" w:sz="4" w:space="0"/>
              <w:left w:val="single" w:color="auto" w:sz="4" w:space="0"/>
              <w:bottom w:val="single" w:color="auto" w:sz="4" w:space="0"/>
              <w:right w:val="single" w:color="auto" w:sz="4" w:space="0"/>
            </w:tcBorders>
            <w:vAlign w:val="center"/>
          </w:tcPr>
          <w:p w14:paraId="03588CCD">
            <w:pPr>
              <w:spacing w:before="120" w:after="60"/>
              <w:jc w:val="center"/>
              <w:rPr>
                <w:rFonts w:ascii="宋体" w:hAnsi="宋体"/>
                <w:szCs w:val="21"/>
              </w:rPr>
            </w:pPr>
            <w:r>
              <w:rPr>
                <w:rFonts w:hint="eastAsia" w:ascii="宋体" w:hAnsi="宋体"/>
                <w:szCs w:val="21"/>
              </w:rPr>
              <w:t>持有项目负责人安全生产考核合格证（B类）或建筑施工企业项目负责人安全生产考核合格证</w:t>
            </w:r>
          </w:p>
        </w:tc>
        <w:tc>
          <w:tcPr>
            <w:tcW w:w="3278" w:type="dxa"/>
            <w:tcBorders>
              <w:top w:val="single" w:color="auto" w:sz="4" w:space="0"/>
              <w:left w:val="single" w:color="auto" w:sz="4" w:space="0"/>
              <w:bottom w:val="single" w:color="auto" w:sz="4" w:space="0"/>
              <w:right w:val="single" w:color="auto" w:sz="4" w:space="0"/>
            </w:tcBorders>
            <w:vAlign w:val="center"/>
          </w:tcPr>
          <w:p w14:paraId="771E4D6A">
            <w:pPr>
              <w:spacing w:before="120" w:after="60"/>
              <w:jc w:val="center"/>
              <w:rPr>
                <w:rFonts w:ascii="宋体" w:hAnsi="宋体"/>
                <w:szCs w:val="21"/>
              </w:rPr>
            </w:pPr>
            <w:r>
              <w:rPr>
                <w:rFonts w:hint="eastAsia" w:ascii="宋体" w:hAnsi="宋体"/>
                <w:szCs w:val="21"/>
              </w:rPr>
              <w:t>项目负责人安全生产考核合格证（B类）或建筑施工企业项目负责人安全生产考核合格证证书扫描件或电子证书</w:t>
            </w:r>
          </w:p>
        </w:tc>
        <w:tc>
          <w:tcPr>
            <w:tcW w:w="1320" w:type="dxa"/>
            <w:tcBorders>
              <w:top w:val="single" w:color="auto" w:sz="4" w:space="0"/>
              <w:left w:val="single" w:color="auto" w:sz="4" w:space="0"/>
              <w:bottom w:val="single" w:color="auto" w:sz="4" w:space="0"/>
              <w:right w:val="single" w:color="auto" w:sz="4" w:space="0"/>
            </w:tcBorders>
            <w:vAlign w:val="center"/>
          </w:tcPr>
          <w:p w14:paraId="608CDD82">
            <w:pPr>
              <w:spacing w:before="120" w:after="60"/>
              <w:jc w:val="center"/>
              <w:rPr>
                <w:rFonts w:ascii="宋体" w:hAnsi="宋体"/>
                <w:szCs w:val="21"/>
              </w:rPr>
            </w:pPr>
          </w:p>
        </w:tc>
      </w:tr>
      <w:tr w14:paraId="7A45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4093A04">
            <w:pPr>
              <w:spacing w:before="120" w:after="60"/>
              <w:jc w:val="center"/>
              <w:rPr>
                <w:rFonts w:ascii="宋体" w:hAnsi="宋体"/>
                <w:szCs w:val="21"/>
              </w:rPr>
            </w:pPr>
            <w:r>
              <w:rPr>
                <w:rFonts w:hint="eastAsia" w:ascii="宋体" w:hAnsi="宋体"/>
                <w:szCs w:val="21"/>
              </w:rPr>
              <w:t>6</w:t>
            </w:r>
          </w:p>
        </w:tc>
        <w:tc>
          <w:tcPr>
            <w:tcW w:w="3922" w:type="dxa"/>
            <w:tcBorders>
              <w:top w:val="single" w:color="auto" w:sz="4" w:space="0"/>
              <w:left w:val="single" w:color="auto" w:sz="4" w:space="0"/>
              <w:bottom w:val="single" w:color="auto" w:sz="4" w:space="0"/>
              <w:right w:val="single" w:color="auto" w:sz="4" w:space="0"/>
            </w:tcBorders>
            <w:vAlign w:val="center"/>
          </w:tcPr>
          <w:p w14:paraId="2103A4EA">
            <w:pPr>
              <w:spacing w:before="120" w:after="60"/>
              <w:jc w:val="center"/>
              <w:rPr>
                <w:rFonts w:ascii="宋体" w:hAnsi="宋体"/>
                <w:szCs w:val="21"/>
              </w:rPr>
            </w:pPr>
            <w:r>
              <w:rPr>
                <w:rFonts w:hint="eastAsia" w:ascii="宋体" w:hAnsi="宋体"/>
                <w:szCs w:val="21"/>
              </w:rPr>
              <w:t>投标人拟担任本工程技术负责人符合公告要求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23DA696B">
            <w:pPr>
              <w:spacing w:before="120" w:after="60"/>
              <w:jc w:val="center"/>
              <w:rPr>
                <w:rFonts w:ascii="宋体" w:hAnsi="宋体"/>
                <w:szCs w:val="21"/>
              </w:rPr>
            </w:pPr>
            <w:r>
              <w:rPr>
                <w:rFonts w:hint="eastAsia" w:ascii="宋体" w:hAnsi="宋体"/>
                <w:szCs w:val="21"/>
              </w:rPr>
              <w:t>拟委托技术负责人的相关证书、资料（具体要求</w:t>
            </w:r>
            <w:r>
              <w:rPr>
                <w:rFonts w:hint="eastAsia" w:ascii="宋体" w:hAnsi="宋体"/>
                <w:szCs w:val="21"/>
                <w:u w:val="single"/>
              </w:rPr>
              <w:t>详见招标公告</w:t>
            </w:r>
            <w:r>
              <w:rPr>
                <w:rFonts w:hint="eastAsia" w:ascii="宋体" w:hAnsi="宋体"/>
                <w:szCs w:val="21"/>
              </w:rPr>
              <w:t>）</w:t>
            </w:r>
          </w:p>
        </w:tc>
        <w:tc>
          <w:tcPr>
            <w:tcW w:w="1320" w:type="dxa"/>
            <w:tcBorders>
              <w:top w:val="single" w:color="auto" w:sz="4" w:space="0"/>
              <w:left w:val="single" w:color="auto" w:sz="4" w:space="0"/>
              <w:bottom w:val="single" w:color="auto" w:sz="4" w:space="0"/>
              <w:right w:val="single" w:color="auto" w:sz="4" w:space="0"/>
            </w:tcBorders>
            <w:vAlign w:val="center"/>
          </w:tcPr>
          <w:p w14:paraId="0D0B017F">
            <w:pPr>
              <w:spacing w:before="120" w:after="60"/>
              <w:jc w:val="center"/>
              <w:rPr>
                <w:rFonts w:ascii="宋体" w:hAnsi="宋体"/>
                <w:szCs w:val="21"/>
              </w:rPr>
            </w:pPr>
          </w:p>
        </w:tc>
      </w:tr>
      <w:tr w14:paraId="1096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624A3D9">
            <w:pPr>
              <w:spacing w:before="120" w:after="60"/>
              <w:jc w:val="center"/>
              <w:rPr>
                <w:rFonts w:ascii="宋体" w:hAnsi="宋体"/>
                <w:szCs w:val="21"/>
              </w:rPr>
            </w:pPr>
            <w:r>
              <w:rPr>
                <w:rFonts w:hint="eastAsia" w:ascii="宋体" w:hAnsi="宋体"/>
                <w:szCs w:val="21"/>
              </w:rPr>
              <w:t>7</w:t>
            </w:r>
          </w:p>
        </w:tc>
        <w:tc>
          <w:tcPr>
            <w:tcW w:w="3922" w:type="dxa"/>
            <w:tcBorders>
              <w:top w:val="single" w:color="auto" w:sz="4" w:space="0"/>
              <w:left w:val="single" w:color="auto" w:sz="4" w:space="0"/>
              <w:bottom w:val="single" w:color="auto" w:sz="4" w:space="0"/>
              <w:right w:val="single" w:color="auto" w:sz="4" w:space="0"/>
            </w:tcBorders>
            <w:vAlign w:val="center"/>
          </w:tcPr>
          <w:p w14:paraId="06AE917B">
            <w:pPr>
              <w:spacing w:before="120" w:after="60"/>
              <w:jc w:val="center"/>
              <w:rPr>
                <w:rFonts w:ascii="宋体" w:hAnsi="宋体"/>
                <w:szCs w:val="21"/>
              </w:rPr>
            </w:pPr>
            <w:r>
              <w:rPr>
                <w:rFonts w:hint="eastAsia" w:ascii="宋体" w:hAnsi="宋体"/>
                <w:szCs w:val="21"/>
              </w:rPr>
              <w:t>专职安全员须具有安全生产考核合格证（C类）或建筑施工企业专职安全生产管理人员安全生产考核合格证（C3）</w:t>
            </w:r>
          </w:p>
        </w:tc>
        <w:tc>
          <w:tcPr>
            <w:tcW w:w="3278" w:type="dxa"/>
            <w:tcBorders>
              <w:top w:val="single" w:color="auto" w:sz="4" w:space="0"/>
              <w:left w:val="single" w:color="auto" w:sz="4" w:space="0"/>
              <w:bottom w:val="single" w:color="auto" w:sz="4" w:space="0"/>
              <w:right w:val="single" w:color="auto" w:sz="4" w:space="0"/>
            </w:tcBorders>
            <w:vAlign w:val="center"/>
          </w:tcPr>
          <w:p w14:paraId="720FC065">
            <w:pPr>
              <w:spacing w:before="120" w:after="60"/>
              <w:jc w:val="center"/>
              <w:rPr>
                <w:rFonts w:ascii="宋体" w:hAnsi="宋体"/>
                <w:szCs w:val="21"/>
              </w:rPr>
            </w:pPr>
            <w:r>
              <w:rPr>
                <w:rFonts w:hint="eastAsia" w:ascii="宋体" w:hAnsi="宋体"/>
                <w:szCs w:val="21"/>
              </w:rPr>
              <w:t>专职安全员的安全生产考核合格证（C类）或建筑施工企业专职安全生产管理人员安全生产考核合格证（C3）证书扫描件或电子证书</w:t>
            </w:r>
          </w:p>
        </w:tc>
        <w:tc>
          <w:tcPr>
            <w:tcW w:w="1320" w:type="dxa"/>
            <w:tcBorders>
              <w:top w:val="single" w:color="auto" w:sz="4" w:space="0"/>
              <w:left w:val="single" w:color="auto" w:sz="4" w:space="0"/>
              <w:bottom w:val="single" w:color="auto" w:sz="4" w:space="0"/>
              <w:right w:val="single" w:color="auto" w:sz="4" w:space="0"/>
            </w:tcBorders>
            <w:vAlign w:val="center"/>
          </w:tcPr>
          <w:p w14:paraId="6154E30B">
            <w:pPr>
              <w:spacing w:before="120" w:after="60"/>
              <w:jc w:val="center"/>
              <w:rPr>
                <w:rFonts w:ascii="宋体" w:hAnsi="宋体"/>
                <w:szCs w:val="21"/>
              </w:rPr>
            </w:pPr>
          </w:p>
        </w:tc>
      </w:tr>
      <w:tr w14:paraId="4100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B687755">
            <w:pPr>
              <w:spacing w:before="120" w:after="60"/>
              <w:jc w:val="center"/>
              <w:rPr>
                <w:rFonts w:ascii="宋体" w:hAnsi="宋体"/>
                <w:strike/>
                <w:szCs w:val="21"/>
              </w:rPr>
            </w:pPr>
            <w:r>
              <w:rPr>
                <w:rFonts w:hint="eastAsia" w:ascii="宋体" w:hAnsi="宋体"/>
                <w:strike/>
                <w:szCs w:val="21"/>
              </w:rPr>
              <w:t>8</w:t>
            </w:r>
          </w:p>
        </w:tc>
        <w:tc>
          <w:tcPr>
            <w:tcW w:w="3922" w:type="dxa"/>
            <w:tcBorders>
              <w:top w:val="single" w:color="auto" w:sz="4" w:space="0"/>
              <w:left w:val="single" w:color="auto" w:sz="4" w:space="0"/>
              <w:bottom w:val="single" w:color="auto" w:sz="4" w:space="0"/>
              <w:right w:val="single" w:color="auto" w:sz="4" w:space="0"/>
            </w:tcBorders>
            <w:vAlign w:val="center"/>
          </w:tcPr>
          <w:p w14:paraId="41B69C5F">
            <w:pPr>
              <w:spacing w:before="120" w:after="60"/>
              <w:jc w:val="center"/>
              <w:rPr>
                <w:rFonts w:ascii="宋体" w:hAnsi="宋体"/>
                <w:strike/>
                <w:szCs w:val="21"/>
              </w:rPr>
            </w:pPr>
            <w:r>
              <w:rPr>
                <w:rFonts w:hint="eastAsia" w:ascii="宋体" w:hAnsi="宋体"/>
                <w:strike/>
                <w:szCs w:val="21"/>
              </w:rPr>
              <w:t>投标人完成过的类似工程业绩符合公告要求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1599AD99">
            <w:pPr>
              <w:spacing w:before="120" w:after="60"/>
              <w:jc w:val="center"/>
              <w:rPr>
                <w:rFonts w:ascii="宋体" w:hAnsi="宋体"/>
                <w:strike/>
                <w:szCs w:val="21"/>
              </w:rPr>
            </w:pPr>
            <w:r>
              <w:rPr>
                <w:rFonts w:hint="eastAsia" w:ascii="宋体" w:hAnsi="宋体"/>
                <w:strike/>
                <w:szCs w:val="21"/>
              </w:rPr>
              <w:t>业绩在广州市住建行业信用管理平台内的相关上传件（选择性条款）</w:t>
            </w:r>
          </w:p>
        </w:tc>
        <w:tc>
          <w:tcPr>
            <w:tcW w:w="1320" w:type="dxa"/>
            <w:tcBorders>
              <w:top w:val="single" w:color="auto" w:sz="4" w:space="0"/>
              <w:left w:val="single" w:color="auto" w:sz="4" w:space="0"/>
              <w:bottom w:val="single" w:color="auto" w:sz="4" w:space="0"/>
              <w:right w:val="single" w:color="auto" w:sz="4" w:space="0"/>
            </w:tcBorders>
            <w:vAlign w:val="center"/>
          </w:tcPr>
          <w:p w14:paraId="43A58C31">
            <w:pPr>
              <w:spacing w:before="120" w:after="60"/>
              <w:jc w:val="center"/>
              <w:rPr>
                <w:rFonts w:ascii="宋体" w:hAnsi="宋体"/>
                <w:szCs w:val="21"/>
              </w:rPr>
            </w:pPr>
          </w:p>
        </w:tc>
      </w:tr>
      <w:tr w14:paraId="7190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89F8F31">
            <w:pPr>
              <w:spacing w:before="120" w:after="60"/>
              <w:jc w:val="center"/>
              <w:rPr>
                <w:rFonts w:ascii="宋体" w:hAnsi="宋体"/>
                <w:szCs w:val="21"/>
              </w:rPr>
            </w:pPr>
            <w:r>
              <w:rPr>
                <w:rFonts w:hint="eastAsia" w:ascii="宋体" w:hAnsi="宋体"/>
                <w:szCs w:val="21"/>
              </w:rPr>
              <w:t>9</w:t>
            </w:r>
          </w:p>
        </w:tc>
        <w:tc>
          <w:tcPr>
            <w:tcW w:w="3922" w:type="dxa"/>
            <w:tcBorders>
              <w:top w:val="single" w:color="auto" w:sz="4" w:space="0"/>
              <w:left w:val="single" w:color="auto" w:sz="4" w:space="0"/>
              <w:bottom w:val="single" w:color="auto" w:sz="4" w:space="0"/>
              <w:right w:val="single" w:color="auto" w:sz="4" w:space="0"/>
            </w:tcBorders>
            <w:vAlign w:val="center"/>
          </w:tcPr>
          <w:p w14:paraId="5C4526F6">
            <w:pPr>
              <w:spacing w:before="120" w:after="60"/>
              <w:jc w:val="center"/>
              <w:rPr>
                <w:rFonts w:ascii="宋体" w:hAnsi="宋体"/>
                <w:szCs w:val="21"/>
              </w:rPr>
            </w:pPr>
            <w:r>
              <w:rPr>
                <w:rFonts w:hint="eastAsia" w:ascii="宋体" w:hAnsi="宋体"/>
                <w:szCs w:val="21"/>
              </w:rPr>
              <w:t>投标人提供的投标人声明符合公告要求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63F4953D">
            <w:pPr>
              <w:spacing w:before="120" w:after="60"/>
              <w:jc w:val="center"/>
              <w:rPr>
                <w:rFonts w:ascii="宋体" w:hAnsi="宋体"/>
                <w:szCs w:val="21"/>
              </w:rPr>
            </w:pPr>
            <w:r>
              <w:rPr>
                <w:rFonts w:hint="eastAsia" w:ascii="宋体" w:hAnsi="宋体"/>
                <w:szCs w:val="21"/>
              </w:rPr>
              <w:t>投标人声明</w:t>
            </w:r>
          </w:p>
        </w:tc>
        <w:tc>
          <w:tcPr>
            <w:tcW w:w="1320" w:type="dxa"/>
            <w:tcBorders>
              <w:top w:val="single" w:color="auto" w:sz="4" w:space="0"/>
              <w:left w:val="single" w:color="auto" w:sz="4" w:space="0"/>
              <w:bottom w:val="single" w:color="auto" w:sz="4" w:space="0"/>
              <w:right w:val="single" w:color="auto" w:sz="4" w:space="0"/>
            </w:tcBorders>
            <w:vAlign w:val="center"/>
          </w:tcPr>
          <w:p w14:paraId="390E3840">
            <w:pPr>
              <w:spacing w:before="120" w:after="60"/>
              <w:jc w:val="center"/>
              <w:rPr>
                <w:rFonts w:ascii="宋体" w:hAnsi="宋体"/>
                <w:szCs w:val="21"/>
              </w:rPr>
            </w:pPr>
          </w:p>
        </w:tc>
      </w:tr>
      <w:tr w14:paraId="5F4D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A7F4907">
            <w:pPr>
              <w:spacing w:before="120" w:after="60"/>
              <w:jc w:val="center"/>
              <w:rPr>
                <w:rFonts w:ascii="宋体" w:hAnsi="宋体"/>
                <w:szCs w:val="21"/>
              </w:rPr>
            </w:pPr>
            <w:r>
              <w:rPr>
                <w:rFonts w:hint="eastAsia" w:ascii="宋体" w:hAnsi="宋体"/>
                <w:szCs w:val="21"/>
              </w:rPr>
              <w:t>10</w:t>
            </w:r>
          </w:p>
        </w:tc>
        <w:tc>
          <w:tcPr>
            <w:tcW w:w="3922" w:type="dxa"/>
            <w:tcBorders>
              <w:top w:val="single" w:color="auto" w:sz="4" w:space="0"/>
              <w:left w:val="single" w:color="auto" w:sz="4" w:space="0"/>
              <w:bottom w:val="single" w:color="auto" w:sz="4" w:space="0"/>
              <w:right w:val="single" w:color="auto" w:sz="4" w:space="0"/>
            </w:tcBorders>
            <w:vAlign w:val="center"/>
          </w:tcPr>
          <w:p w14:paraId="60216B15">
            <w:pPr>
              <w:spacing w:before="120" w:after="60"/>
              <w:jc w:val="center"/>
              <w:rPr>
                <w:rFonts w:ascii="宋体" w:hAnsi="宋体"/>
                <w:szCs w:val="21"/>
              </w:rPr>
            </w:pPr>
            <w:r>
              <w:rPr>
                <w:rFonts w:hint="eastAsia" w:ascii="宋体" w:hAnsi="宋体"/>
                <w:szCs w:val="21"/>
              </w:rPr>
              <w:t>投标人声明中签字的项目负责人和技术负责人与本项目拟派的项目负责人和技术负责人一致</w:t>
            </w:r>
          </w:p>
        </w:tc>
        <w:tc>
          <w:tcPr>
            <w:tcW w:w="3278" w:type="dxa"/>
            <w:tcBorders>
              <w:top w:val="single" w:color="auto" w:sz="4" w:space="0"/>
              <w:left w:val="single" w:color="auto" w:sz="4" w:space="0"/>
              <w:bottom w:val="single" w:color="auto" w:sz="4" w:space="0"/>
              <w:right w:val="single" w:color="auto" w:sz="4" w:space="0"/>
            </w:tcBorders>
            <w:vAlign w:val="center"/>
          </w:tcPr>
          <w:p w14:paraId="7D15E0CA">
            <w:pPr>
              <w:spacing w:before="120" w:after="60"/>
              <w:jc w:val="center"/>
              <w:rPr>
                <w:rFonts w:ascii="宋体" w:hAnsi="宋体"/>
                <w:szCs w:val="21"/>
              </w:rPr>
            </w:pPr>
            <w:r>
              <w:rPr>
                <w:rFonts w:hint="eastAsia" w:ascii="宋体" w:hAnsi="宋体"/>
                <w:szCs w:val="21"/>
              </w:rPr>
              <w:t>网上投标时选择拟投标的项目负责人、资格审查文件中拟委派的技术负责人及投标人声明</w:t>
            </w:r>
          </w:p>
        </w:tc>
        <w:tc>
          <w:tcPr>
            <w:tcW w:w="1320" w:type="dxa"/>
            <w:tcBorders>
              <w:top w:val="single" w:color="auto" w:sz="4" w:space="0"/>
              <w:left w:val="single" w:color="auto" w:sz="4" w:space="0"/>
              <w:bottom w:val="single" w:color="auto" w:sz="4" w:space="0"/>
              <w:right w:val="single" w:color="auto" w:sz="4" w:space="0"/>
            </w:tcBorders>
            <w:vAlign w:val="center"/>
          </w:tcPr>
          <w:p w14:paraId="4B5D8F42">
            <w:pPr>
              <w:spacing w:before="120" w:after="60"/>
              <w:jc w:val="center"/>
              <w:rPr>
                <w:rFonts w:ascii="宋体" w:hAnsi="宋体"/>
                <w:szCs w:val="21"/>
              </w:rPr>
            </w:pPr>
          </w:p>
        </w:tc>
      </w:tr>
      <w:tr w14:paraId="2FAE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090EA1A">
            <w:pPr>
              <w:spacing w:before="120" w:after="60"/>
              <w:jc w:val="center"/>
              <w:rPr>
                <w:rFonts w:ascii="宋体" w:hAnsi="宋体"/>
                <w:szCs w:val="21"/>
              </w:rPr>
            </w:pPr>
            <w:r>
              <w:rPr>
                <w:rFonts w:hint="eastAsia" w:ascii="宋体" w:hAnsi="宋体"/>
                <w:szCs w:val="21"/>
              </w:rPr>
              <w:t>11</w:t>
            </w:r>
          </w:p>
        </w:tc>
        <w:tc>
          <w:tcPr>
            <w:tcW w:w="3922" w:type="dxa"/>
            <w:tcBorders>
              <w:top w:val="single" w:color="auto" w:sz="4" w:space="0"/>
              <w:left w:val="single" w:color="auto" w:sz="4" w:space="0"/>
              <w:bottom w:val="single" w:color="auto" w:sz="4" w:space="0"/>
              <w:right w:val="single" w:color="auto" w:sz="4" w:space="0"/>
            </w:tcBorders>
            <w:vAlign w:val="center"/>
          </w:tcPr>
          <w:p w14:paraId="1271B500">
            <w:pPr>
              <w:spacing w:before="120" w:after="60"/>
              <w:jc w:val="center"/>
              <w:rPr>
                <w:u w:val="single"/>
              </w:rPr>
            </w:pPr>
            <w:r>
              <w:rPr>
                <w:rFonts w:hint="eastAsia" w:ascii="宋体" w:hAnsi="宋体"/>
                <w:szCs w:val="21"/>
              </w:rPr>
              <w:t>联合体投标的，提供联合体工作协议。投标人拟任本工程项目负责人、专职安全员应为主办方正式员工。联合体工作协议应明确约定各方拟承担的工作和责任（如有）</w:t>
            </w:r>
          </w:p>
        </w:tc>
        <w:tc>
          <w:tcPr>
            <w:tcW w:w="3278" w:type="dxa"/>
            <w:tcBorders>
              <w:top w:val="single" w:color="auto" w:sz="4" w:space="0"/>
              <w:left w:val="single" w:color="auto" w:sz="4" w:space="0"/>
              <w:bottom w:val="single" w:color="auto" w:sz="4" w:space="0"/>
              <w:right w:val="single" w:color="auto" w:sz="4" w:space="0"/>
            </w:tcBorders>
            <w:vAlign w:val="center"/>
          </w:tcPr>
          <w:p w14:paraId="2F397467">
            <w:pPr>
              <w:spacing w:before="120" w:after="60"/>
              <w:jc w:val="center"/>
              <w:rPr>
                <w:rFonts w:hint="default" w:eastAsia="宋体"/>
                <w:u w:val="single"/>
                <w:lang w:val="en-US" w:eastAsia="zh-CN"/>
              </w:rPr>
            </w:pPr>
            <w:r>
              <w:rPr>
                <w:rFonts w:hint="eastAsia" w:ascii="宋体" w:hAnsi="宋体"/>
                <w:szCs w:val="21"/>
                <w:u w:val="single"/>
              </w:rPr>
              <w:t>联合体工作协议</w:t>
            </w:r>
            <w:r>
              <w:rPr>
                <w:rFonts w:hint="eastAsia" w:ascii="宋体" w:hAnsi="宋体"/>
                <w:szCs w:val="21"/>
                <w:u w:val="single"/>
                <w:lang w:eastAsia="zh-CN"/>
              </w:rPr>
              <w:t>，项目负责人</w:t>
            </w:r>
            <w:r>
              <w:rPr>
                <w:rFonts w:hint="eastAsia" w:ascii="宋体" w:hAnsi="宋体"/>
                <w:szCs w:val="21"/>
              </w:rPr>
              <w:t>、专职安全员</w:t>
            </w:r>
            <w:r>
              <w:rPr>
                <w:rFonts w:hint="eastAsia" w:ascii="宋体" w:hAnsi="宋体"/>
                <w:szCs w:val="21"/>
                <w:u w:val="single"/>
                <w:lang w:eastAsia="zh-CN"/>
              </w:rPr>
              <w:t>为主办方正式员工在信用管理平台内</w:t>
            </w:r>
            <w:r>
              <w:rPr>
                <w:rFonts w:hint="eastAsia" w:ascii="宋体" w:hAnsi="宋体"/>
                <w:szCs w:val="21"/>
                <w:u w:val="single"/>
                <w:lang w:val="en-US" w:eastAsia="zh-CN"/>
              </w:rPr>
              <w:t>信息。</w:t>
            </w:r>
          </w:p>
        </w:tc>
        <w:tc>
          <w:tcPr>
            <w:tcW w:w="1320" w:type="dxa"/>
            <w:tcBorders>
              <w:top w:val="single" w:color="auto" w:sz="4" w:space="0"/>
              <w:left w:val="single" w:color="auto" w:sz="4" w:space="0"/>
              <w:bottom w:val="single" w:color="auto" w:sz="4" w:space="0"/>
              <w:right w:val="single" w:color="auto" w:sz="4" w:space="0"/>
            </w:tcBorders>
            <w:vAlign w:val="center"/>
          </w:tcPr>
          <w:p w14:paraId="4A335E1F">
            <w:pPr>
              <w:spacing w:before="120" w:after="60"/>
              <w:jc w:val="center"/>
              <w:rPr>
                <w:rFonts w:ascii="宋体" w:hAnsi="宋体"/>
                <w:szCs w:val="21"/>
              </w:rPr>
            </w:pPr>
          </w:p>
        </w:tc>
      </w:tr>
      <w:tr w14:paraId="7088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A8D81C7">
            <w:pPr>
              <w:spacing w:before="120" w:after="60"/>
              <w:jc w:val="center"/>
              <w:rPr>
                <w:rFonts w:ascii="宋体" w:hAnsi="宋体"/>
                <w:szCs w:val="21"/>
              </w:rPr>
            </w:pPr>
            <w:r>
              <w:rPr>
                <w:rFonts w:ascii="宋体" w:hAnsi="宋体"/>
                <w:szCs w:val="21"/>
              </w:rPr>
              <w:t>1</w:t>
            </w:r>
            <w:r>
              <w:rPr>
                <w:rFonts w:hint="eastAsia" w:ascii="宋体" w:hAnsi="宋体"/>
                <w:szCs w:val="21"/>
              </w:rPr>
              <w:t>2</w:t>
            </w:r>
          </w:p>
        </w:tc>
        <w:tc>
          <w:tcPr>
            <w:tcW w:w="3922" w:type="dxa"/>
            <w:tcBorders>
              <w:top w:val="single" w:color="auto" w:sz="4" w:space="0"/>
              <w:left w:val="single" w:color="auto" w:sz="4" w:space="0"/>
              <w:bottom w:val="single" w:color="auto" w:sz="4" w:space="0"/>
              <w:right w:val="single" w:color="auto" w:sz="4" w:space="0"/>
            </w:tcBorders>
            <w:vAlign w:val="center"/>
          </w:tcPr>
          <w:p w14:paraId="01B8A4EF">
            <w:pPr>
              <w:spacing w:before="120" w:after="60"/>
              <w:jc w:val="center"/>
              <w:rPr>
                <w:rFonts w:ascii="宋体" w:hAnsi="宋体"/>
                <w:szCs w:val="21"/>
              </w:rPr>
            </w:pPr>
            <w:r>
              <w:rPr>
                <w:rFonts w:hint="eastAsia" w:ascii="宋体" w:hAnsi="宋体"/>
                <w:color w:val="000000" w:themeColor="text1"/>
                <w:szCs w:val="21"/>
                <w:highlight w:val="none"/>
                <w14:textFill>
                  <w14:solidFill>
                    <w14:schemeClr w14:val="tx1"/>
                  </w14:solidFill>
                </w14:textFill>
              </w:rPr>
              <w:t>资格审查前，投标人须在广州市住房和城乡建设局建立企业信用档案及拟担任本工程项目负责人、专职安全员须是本企业中的在册人员</w:t>
            </w:r>
          </w:p>
        </w:tc>
        <w:tc>
          <w:tcPr>
            <w:tcW w:w="3278" w:type="dxa"/>
            <w:tcBorders>
              <w:top w:val="single" w:color="auto" w:sz="4" w:space="0"/>
              <w:left w:val="single" w:color="auto" w:sz="4" w:space="0"/>
              <w:bottom w:val="single" w:color="auto" w:sz="4" w:space="0"/>
              <w:right w:val="single" w:color="auto" w:sz="4" w:space="0"/>
            </w:tcBorders>
            <w:vAlign w:val="center"/>
          </w:tcPr>
          <w:p w14:paraId="239C1F0C">
            <w:pPr>
              <w:spacing w:before="120" w:after="60"/>
              <w:jc w:val="center"/>
              <w:rPr>
                <w:rFonts w:ascii="宋体" w:hAnsi="宋体"/>
                <w:szCs w:val="21"/>
              </w:rPr>
            </w:pPr>
            <w:r>
              <w:rPr>
                <w:rFonts w:hint="eastAsia" w:ascii="宋体" w:hAnsi="宋体"/>
                <w:color w:val="000000" w:themeColor="text1"/>
                <w:szCs w:val="21"/>
                <w:highlight w:val="none"/>
                <w14:textFill>
                  <w14:solidFill>
                    <w14:schemeClr w14:val="tx1"/>
                  </w14:solidFill>
                </w14:textFill>
              </w:rPr>
              <w:t>投标人在广州市住建行业信用管理平台内企业信用档案的企业和人员信息</w:t>
            </w:r>
          </w:p>
        </w:tc>
        <w:tc>
          <w:tcPr>
            <w:tcW w:w="1320" w:type="dxa"/>
            <w:tcBorders>
              <w:top w:val="single" w:color="auto" w:sz="4" w:space="0"/>
              <w:left w:val="single" w:color="auto" w:sz="4" w:space="0"/>
              <w:bottom w:val="single" w:color="auto" w:sz="4" w:space="0"/>
              <w:right w:val="single" w:color="auto" w:sz="4" w:space="0"/>
            </w:tcBorders>
            <w:vAlign w:val="center"/>
          </w:tcPr>
          <w:p w14:paraId="375FC802">
            <w:pPr>
              <w:spacing w:before="120" w:after="60"/>
              <w:jc w:val="center"/>
              <w:rPr>
                <w:rFonts w:ascii="宋体" w:hAnsi="宋体"/>
                <w:szCs w:val="21"/>
              </w:rPr>
            </w:pPr>
          </w:p>
        </w:tc>
      </w:tr>
      <w:tr w14:paraId="262F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AF387A6">
            <w:pPr>
              <w:spacing w:before="120" w:after="60"/>
              <w:jc w:val="center"/>
              <w:rPr>
                <w:rFonts w:ascii="宋体" w:hAnsi="宋体"/>
                <w:strike/>
                <w:szCs w:val="21"/>
              </w:rPr>
            </w:pPr>
            <w:r>
              <w:rPr>
                <w:rFonts w:ascii="宋体" w:hAnsi="宋体"/>
                <w:strike/>
                <w:szCs w:val="21"/>
              </w:rPr>
              <w:t>1</w:t>
            </w:r>
            <w:r>
              <w:rPr>
                <w:rFonts w:hint="eastAsia" w:ascii="宋体" w:hAnsi="宋体"/>
                <w:strike/>
                <w:szCs w:val="21"/>
              </w:rPr>
              <w:t>3</w:t>
            </w:r>
          </w:p>
        </w:tc>
        <w:tc>
          <w:tcPr>
            <w:tcW w:w="3922" w:type="dxa"/>
            <w:tcBorders>
              <w:top w:val="single" w:color="auto" w:sz="4" w:space="0"/>
              <w:left w:val="single" w:color="auto" w:sz="4" w:space="0"/>
              <w:bottom w:val="single" w:color="auto" w:sz="4" w:space="0"/>
              <w:right w:val="single" w:color="auto" w:sz="4" w:space="0"/>
            </w:tcBorders>
            <w:vAlign w:val="center"/>
          </w:tcPr>
          <w:p w14:paraId="7BA7D447">
            <w:pPr>
              <w:spacing w:before="120" w:after="60"/>
              <w:jc w:val="center"/>
              <w:rPr>
                <w:rFonts w:ascii="宋体" w:hAnsi="宋体"/>
                <w:strike/>
                <w:szCs w:val="21"/>
              </w:rPr>
            </w:pPr>
            <w:r>
              <w:rPr>
                <w:rFonts w:hint="eastAsia" w:ascii="宋体" w:hAnsi="宋体"/>
                <w:strike/>
                <w:szCs w:val="21"/>
              </w:rPr>
              <w:t>投标人具有在广州地区可使用适合本工程的</w:t>
            </w:r>
            <w:r>
              <w:rPr>
                <w:rFonts w:ascii="宋体" w:hAnsi="宋体"/>
                <w:strike/>
                <w:szCs w:val="21"/>
              </w:rPr>
              <w:t xml:space="preserve"> </w:t>
            </w:r>
            <w:r>
              <w:rPr>
                <w:rFonts w:hint="eastAsia" w:ascii="宋体" w:hAnsi="宋体"/>
                <w:strike/>
                <w:szCs w:val="21"/>
                <w:u w:val="single"/>
              </w:rPr>
              <w:t>（规格）</w:t>
            </w:r>
            <w:r>
              <w:rPr>
                <w:rFonts w:ascii="宋体" w:hAnsi="宋体"/>
                <w:strike/>
                <w:szCs w:val="21"/>
                <w:u w:val="single"/>
              </w:rPr>
              <w:t xml:space="preserve"> </w:t>
            </w:r>
            <w:r>
              <w:rPr>
                <w:rFonts w:hint="eastAsia" w:ascii="宋体" w:hAnsi="宋体"/>
                <w:strike/>
                <w:szCs w:val="21"/>
              </w:rPr>
              <w:t>沥青摊铺机</w:t>
            </w:r>
            <w:r>
              <w:rPr>
                <w:rFonts w:ascii="宋体" w:hAnsi="宋体"/>
                <w:strike/>
                <w:szCs w:val="21"/>
              </w:rPr>
              <w:t xml:space="preserve">    </w:t>
            </w:r>
            <w:r>
              <w:rPr>
                <w:rFonts w:ascii="宋体" w:hAnsi="宋体"/>
                <w:strike/>
                <w:szCs w:val="21"/>
                <w:u w:val="single"/>
              </w:rPr>
              <w:t xml:space="preserve">      </w:t>
            </w:r>
            <w:r>
              <w:rPr>
                <w:rFonts w:hint="eastAsia" w:ascii="宋体" w:hAnsi="宋体"/>
                <w:strike/>
                <w:szCs w:val="21"/>
              </w:rPr>
              <w:t>台（如有）</w:t>
            </w:r>
          </w:p>
        </w:tc>
        <w:tc>
          <w:tcPr>
            <w:tcW w:w="3278" w:type="dxa"/>
            <w:tcBorders>
              <w:top w:val="single" w:color="auto" w:sz="4" w:space="0"/>
              <w:left w:val="single" w:color="auto" w:sz="4" w:space="0"/>
              <w:bottom w:val="single" w:color="auto" w:sz="4" w:space="0"/>
              <w:right w:val="single" w:color="auto" w:sz="4" w:space="0"/>
            </w:tcBorders>
            <w:vAlign w:val="center"/>
          </w:tcPr>
          <w:p w14:paraId="708793FD">
            <w:pPr>
              <w:spacing w:before="120" w:after="60"/>
              <w:jc w:val="center"/>
              <w:rPr>
                <w:rFonts w:ascii="宋体" w:hAnsi="宋体"/>
                <w:strike/>
                <w:szCs w:val="21"/>
              </w:rPr>
            </w:pPr>
            <w:r>
              <w:rPr>
                <w:rFonts w:hint="eastAsia" w:ascii="宋体" w:hAnsi="宋体"/>
                <w:strike/>
                <w:szCs w:val="21"/>
              </w:rPr>
              <w:t>沥青摊铺机自有发票或权属证明及设备现场全貌彩照（彩照须能反映其规格型号）</w:t>
            </w:r>
          </w:p>
        </w:tc>
        <w:tc>
          <w:tcPr>
            <w:tcW w:w="1320" w:type="dxa"/>
            <w:tcBorders>
              <w:top w:val="single" w:color="auto" w:sz="4" w:space="0"/>
              <w:left w:val="single" w:color="auto" w:sz="4" w:space="0"/>
              <w:bottom w:val="single" w:color="auto" w:sz="4" w:space="0"/>
              <w:right w:val="single" w:color="auto" w:sz="4" w:space="0"/>
            </w:tcBorders>
            <w:vAlign w:val="center"/>
          </w:tcPr>
          <w:p w14:paraId="1C4535D7">
            <w:pPr>
              <w:spacing w:before="120" w:after="60"/>
              <w:jc w:val="center"/>
              <w:rPr>
                <w:rFonts w:ascii="宋体" w:hAnsi="宋体"/>
                <w:szCs w:val="21"/>
              </w:rPr>
            </w:pPr>
          </w:p>
        </w:tc>
      </w:tr>
      <w:tr w14:paraId="35BE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EAAF54F">
            <w:pPr>
              <w:spacing w:before="120" w:after="60"/>
              <w:jc w:val="center"/>
              <w:rPr>
                <w:rFonts w:ascii="宋体" w:hAnsi="宋体"/>
                <w:szCs w:val="21"/>
              </w:rPr>
            </w:pPr>
            <w:r>
              <w:rPr>
                <w:rFonts w:hint="eastAsia" w:ascii="宋体" w:hAnsi="宋体"/>
                <w:szCs w:val="21"/>
              </w:rPr>
              <w:t>14</w:t>
            </w:r>
          </w:p>
        </w:tc>
        <w:tc>
          <w:tcPr>
            <w:tcW w:w="3922" w:type="dxa"/>
            <w:tcBorders>
              <w:top w:val="single" w:color="auto" w:sz="4" w:space="0"/>
              <w:left w:val="single" w:color="auto" w:sz="4" w:space="0"/>
              <w:bottom w:val="single" w:color="auto" w:sz="4" w:space="0"/>
              <w:right w:val="single" w:color="auto" w:sz="4" w:space="0"/>
            </w:tcBorders>
            <w:vAlign w:val="center"/>
          </w:tcPr>
          <w:p w14:paraId="7F91D93F">
            <w:pPr>
              <w:spacing w:before="120" w:after="60"/>
              <w:jc w:val="center"/>
              <w:rPr>
                <w:rFonts w:ascii="宋体" w:hAnsi="宋体"/>
                <w:szCs w:val="21"/>
              </w:rPr>
            </w:pPr>
            <w:r>
              <w:rPr>
                <w:rFonts w:hint="eastAsia" w:ascii="宋体" w:hAnsi="宋体"/>
                <w:szCs w:val="21"/>
              </w:rPr>
              <w:t>投标人未出现以下情形：与其它投标人的单位负责人为同一人或者存在控股、管理关系的（按投标人提供的《投标人声明》第八条内容进行评审）。</w:t>
            </w:r>
          </w:p>
        </w:tc>
        <w:tc>
          <w:tcPr>
            <w:tcW w:w="3278" w:type="dxa"/>
            <w:tcBorders>
              <w:top w:val="single" w:color="auto" w:sz="4" w:space="0"/>
              <w:left w:val="single" w:color="auto" w:sz="4" w:space="0"/>
              <w:bottom w:val="single" w:color="auto" w:sz="4" w:space="0"/>
              <w:right w:val="single" w:color="auto" w:sz="4" w:space="0"/>
            </w:tcBorders>
            <w:vAlign w:val="center"/>
          </w:tcPr>
          <w:p w14:paraId="19484857">
            <w:pPr>
              <w:spacing w:before="120" w:after="60"/>
              <w:jc w:val="center"/>
              <w:rPr>
                <w:rFonts w:ascii="宋体" w:hAnsi="宋体"/>
                <w:szCs w:val="21"/>
              </w:rPr>
            </w:pPr>
            <w:r>
              <w:rPr>
                <w:rFonts w:hint="eastAsia" w:ascii="宋体" w:hAnsi="宋体"/>
                <w:szCs w:val="21"/>
              </w:rPr>
              <w:t>投标人声明</w:t>
            </w:r>
          </w:p>
        </w:tc>
        <w:tc>
          <w:tcPr>
            <w:tcW w:w="1320" w:type="dxa"/>
            <w:tcBorders>
              <w:top w:val="single" w:color="auto" w:sz="4" w:space="0"/>
              <w:left w:val="single" w:color="auto" w:sz="4" w:space="0"/>
              <w:bottom w:val="single" w:color="auto" w:sz="4" w:space="0"/>
              <w:right w:val="single" w:color="auto" w:sz="4" w:space="0"/>
            </w:tcBorders>
            <w:vAlign w:val="center"/>
          </w:tcPr>
          <w:p w14:paraId="050BEE3A">
            <w:pPr>
              <w:spacing w:before="120" w:after="60"/>
              <w:jc w:val="center"/>
              <w:rPr>
                <w:rFonts w:ascii="宋体" w:hAnsi="宋体"/>
                <w:szCs w:val="21"/>
              </w:rPr>
            </w:pPr>
          </w:p>
        </w:tc>
      </w:tr>
      <w:tr w14:paraId="1876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5856205">
            <w:pPr>
              <w:spacing w:before="120" w:after="60"/>
              <w:jc w:val="center"/>
              <w:rPr>
                <w:rFonts w:ascii="宋体" w:hAnsi="宋体"/>
                <w:szCs w:val="21"/>
              </w:rPr>
            </w:pPr>
            <w:r>
              <w:rPr>
                <w:rFonts w:hint="eastAsia" w:ascii="宋体" w:hAnsi="宋体"/>
                <w:szCs w:val="21"/>
              </w:rPr>
              <w:t>15</w:t>
            </w:r>
          </w:p>
        </w:tc>
        <w:tc>
          <w:tcPr>
            <w:tcW w:w="3922" w:type="dxa"/>
            <w:tcBorders>
              <w:top w:val="single" w:color="auto" w:sz="4" w:space="0"/>
              <w:left w:val="single" w:color="auto" w:sz="4" w:space="0"/>
              <w:bottom w:val="single" w:color="auto" w:sz="4" w:space="0"/>
              <w:right w:val="single" w:color="auto" w:sz="4" w:space="0"/>
            </w:tcBorders>
            <w:vAlign w:val="center"/>
          </w:tcPr>
          <w:p w14:paraId="190E55C0">
            <w:pPr>
              <w:spacing w:before="120" w:after="60"/>
              <w:jc w:val="center"/>
              <w:rPr>
                <w:rFonts w:ascii="宋体" w:hAnsi="宋体"/>
                <w:szCs w:val="21"/>
              </w:rPr>
            </w:pPr>
            <w:r>
              <w:rPr>
                <w:rFonts w:hint="eastAsia" w:ascii="宋体" w:hAnsi="宋体" w:cs="宋体"/>
                <w:szCs w:val="21"/>
              </w:rPr>
              <w:t>未被列入拖欠农民工工资失信联合惩戒对象名单</w:t>
            </w:r>
          </w:p>
        </w:tc>
        <w:tc>
          <w:tcPr>
            <w:tcW w:w="3278" w:type="dxa"/>
            <w:tcBorders>
              <w:top w:val="single" w:color="auto" w:sz="4" w:space="0"/>
              <w:left w:val="single" w:color="auto" w:sz="4" w:space="0"/>
              <w:bottom w:val="single" w:color="auto" w:sz="4" w:space="0"/>
              <w:right w:val="single" w:color="auto" w:sz="4" w:space="0"/>
            </w:tcBorders>
            <w:vAlign w:val="center"/>
          </w:tcPr>
          <w:p w14:paraId="55FC6B02">
            <w:pPr>
              <w:spacing w:before="120" w:after="60"/>
              <w:jc w:val="center"/>
              <w:rPr>
                <w:rFonts w:ascii="宋体" w:hAnsi="宋体"/>
                <w:szCs w:val="21"/>
              </w:rPr>
            </w:pPr>
            <w:r>
              <w:rPr>
                <w:rFonts w:hint="eastAsia" w:ascii="宋体" w:hAnsi="宋体"/>
                <w:color w:val="000000"/>
                <w:szCs w:val="21"/>
              </w:rPr>
              <w:t>投标人无需提供资料，按投标截止时间交易系统比对的结果进行评审</w:t>
            </w:r>
          </w:p>
        </w:tc>
        <w:tc>
          <w:tcPr>
            <w:tcW w:w="1320" w:type="dxa"/>
            <w:tcBorders>
              <w:top w:val="single" w:color="auto" w:sz="4" w:space="0"/>
              <w:left w:val="single" w:color="auto" w:sz="4" w:space="0"/>
              <w:bottom w:val="single" w:color="auto" w:sz="4" w:space="0"/>
              <w:right w:val="single" w:color="auto" w:sz="4" w:space="0"/>
            </w:tcBorders>
            <w:vAlign w:val="center"/>
          </w:tcPr>
          <w:p w14:paraId="4FA217C6">
            <w:pPr>
              <w:spacing w:before="120" w:after="60"/>
              <w:jc w:val="center"/>
              <w:rPr>
                <w:rFonts w:ascii="宋体" w:hAnsi="宋体"/>
                <w:szCs w:val="21"/>
              </w:rPr>
            </w:pPr>
          </w:p>
        </w:tc>
      </w:tr>
    </w:tbl>
    <w:p w14:paraId="232C7C28">
      <w:pPr>
        <w:spacing w:line="360" w:lineRule="auto"/>
        <w:ind w:firstLine="470" w:firstLineChars="224"/>
        <w:rPr>
          <w:rFonts w:ascii="宋体"/>
          <w:szCs w:val="21"/>
        </w:rPr>
      </w:pPr>
      <w:r>
        <w:rPr>
          <w:rFonts w:hint="eastAsia" w:ascii="宋体" w:hAnsi="宋体"/>
          <w:szCs w:val="21"/>
        </w:rPr>
        <w:t>备注：</w:t>
      </w:r>
    </w:p>
    <w:p w14:paraId="7CA3C0B3">
      <w:pPr>
        <w:spacing w:line="360" w:lineRule="auto"/>
        <w:ind w:firstLine="470" w:firstLineChars="224"/>
        <w:rPr>
          <w:rFonts w:ascii="宋体"/>
          <w:szCs w:val="21"/>
        </w:rPr>
      </w:pPr>
      <w:r>
        <w:rPr>
          <w:rFonts w:ascii="宋体" w:hAnsi="宋体"/>
          <w:szCs w:val="21"/>
        </w:rPr>
        <w:t>1</w:t>
      </w:r>
      <w:r>
        <w:rPr>
          <w:rFonts w:hint="eastAsia" w:ascii="宋体" w:hAnsi="宋体"/>
          <w:szCs w:val="21"/>
        </w:rPr>
        <w:t>、每一项目符合的计“通过”，不符合的计“不通过”；</w:t>
      </w:r>
      <w:r>
        <w:rPr>
          <w:rFonts w:ascii="宋体" w:hAnsi="宋体"/>
          <w:szCs w:val="21"/>
        </w:rPr>
        <w:t xml:space="preserve"> </w:t>
      </w:r>
    </w:p>
    <w:p w14:paraId="31249FBE">
      <w:pPr>
        <w:spacing w:line="360" w:lineRule="auto"/>
        <w:ind w:firstLine="470" w:firstLineChars="224"/>
        <w:rPr>
          <w:rFonts w:ascii="宋体" w:hAnsi="宋体"/>
          <w:szCs w:val="21"/>
        </w:rPr>
      </w:pPr>
      <w:r>
        <w:rPr>
          <w:rFonts w:ascii="宋体" w:hAnsi="宋体"/>
          <w:szCs w:val="21"/>
        </w:rPr>
        <w:t>2</w:t>
      </w:r>
      <w:r>
        <w:rPr>
          <w:rFonts w:hint="eastAsia" w:ascii="宋体" w:hAnsi="宋体"/>
          <w:szCs w:val="21"/>
        </w:rPr>
        <w:t>、若评委意见不一致时，则按少数服从多数的原则，作出评审结论。汇总后，全部审查项目均为有效的，结论为“通过”，否则为“不通过”。</w:t>
      </w:r>
    </w:p>
    <w:p w14:paraId="33B2446D">
      <w:pPr>
        <w:spacing w:line="360" w:lineRule="auto"/>
        <w:ind w:firstLine="470" w:firstLineChars="224"/>
        <w:rPr>
          <w:rFonts w:ascii="宋体" w:hAnsi="宋体"/>
          <w:szCs w:val="21"/>
        </w:rPr>
        <w:sectPr>
          <w:footerReference r:id="rId3" w:type="default"/>
          <w:footerReference r:id="rId4" w:type="even"/>
          <w:endnotePr>
            <w:numFmt w:val="decimal"/>
          </w:endnotePr>
          <w:pgSz w:w="11906" w:h="16838"/>
          <w:pgMar w:top="1560" w:right="1418" w:bottom="1247" w:left="1418" w:header="851" w:footer="907" w:gutter="0"/>
          <w:pgNumType w:start="0"/>
          <w:cols w:space="720" w:num="1"/>
          <w:titlePg/>
          <w:docGrid w:type="linesAndChars" w:linePitch="312" w:charSpace="0"/>
        </w:sectPr>
      </w:pPr>
      <w:r>
        <w:rPr>
          <w:rFonts w:ascii="宋体" w:hAnsi="宋体"/>
          <w:szCs w:val="21"/>
        </w:rPr>
        <w:t>3.</w:t>
      </w:r>
      <w:r>
        <w:rPr>
          <w:rFonts w:hint="eastAsia" w:ascii="宋体" w:hAnsi="宋体"/>
          <w:b/>
          <w:bCs/>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5C3888AE">
      <w:pPr>
        <w:rPr>
          <w:szCs w:val="21"/>
        </w:rPr>
      </w:pPr>
      <w:r>
        <w:rPr>
          <w:rFonts w:hint="eastAsia"/>
          <w:szCs w:val="21"/>
        </w:rPr>
        <w:t>附表二</w:t>
      </w:r>
    </w:p>
    <w:p w14:paraId="7FE05964">
      <w:pPr>
        <w:jc w:val="center"/>
        <w:rPr>
          <w:b/>
          <w:sz w:val="36"/>
          <w:szCs w:val="36"/>
        </w:rPr>
      </w:pPr>
      <w:r>
        <w:rPr>
          <w:rFonts w:hint="eastAsia"/>
          <w:b/>
          <w:sz w:val="36"/>
          <w:szCs w:val="36"/>
        </w:rPr>
        <w:t>技术标有效性审查表</w:t>
      </w:r>
    </w:p>
    <w:p w14:paraId="5CD25DE4">
      <w:pPr>
        <w:rPr>
          <w:szCs w:val="21"/>
        </w:rPr>
      </w:pPr>
      <w:r>
        <w:rPr>
          <w:rFonts w:hint="eastAsia"/>
          <w:szCs w:val="21"/>
        </w:rPr>
        <w:t>工程名称：</w:t>
      </w:r>
    </w:p>
    <w:tbl>
      <w:tblPr>
        <w:tblStyle w:val="35"/>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599"/>
        <w:gridCol w:w="1418"/>
        <w:gridCol w:w="1559"/>
        <w:gridCol w:w="1418"/>
        <w:gridCol w:w="1275"/>
        <w:gridCol w:w="1276"/>
        <w:gridCol w:w="1382"/>
      </w:tblGrid>
      <w:tr w14:paraId="1254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D68EABE">
            <w:pPr>
              <w:adjustRightInd w:val="0"/>
              <w:rPr>
                <w:rFonts w:ascii="宋体" w:hAnsi="宋体"/>
                <w:szCs w:val="21"/>
              </w:rPr>
            </w:pPr>
            <w:r>
              <w:rPr>
                <w:rFonts w:hint="eastAsia" w:ascii="宋体" w:hAnsi="宋体"/>
                <w:szCs w:val="21"/>
              </w:rPr>
              <w:t>序号</w:t>
            </w:r>
          </w:p>
        </w:tc>
        <w:tc>
          <w:tcPr>
            <w:tcW w:w="5599" w:type="dxa"/>
            <w:tcBorders>
              <w:top w:val="single" w:color="auto" w:sz="4" w:space="0"/>
              <w:left w:val="single" w:color="auto" w:sz="4" w:space="0"/>
              <w:bottom w:val="single" w:color="auto" w:sz="4" w:space="0"/>
              <w:right w:val="single" w:color="auto" w:sz="4" w:space="0"/>
              <w:tl2br w:val="single" w:color="auto" w:sz="4" w:space="0"/>
            </w:tcBorders>
          </w:tcPr>
          <w:p w14:paraId="0D02389E">
            <w:pPr>
              <w:adjustRightInd w:val="0"/>
              <w:rPr>
                <w:rFonts w:ascii="宋体" w:hAnsi="宋体"/>
                <w:szCs w:val="21"/>
              </w:rPr>
            </w:pPr>
            <w:r>
              <w:rPr>
                <w:rFonts w:ascii="宋体" w:hAnsi="宋体"/>
                <w:szCs w:val="21"/>
              </w:rPr>
              <w:t xml:space="preserve">               </w:t>
            </w:r>
            <w:r>
              <w:rPr>
                <w:rFonts w:hint="eastAsia" w:ascii="宋体" w:hAnsi="宋体"/>
                <w:szCs w:val="21"/>
              </w:rPr>
              <w:t>投标人</w:t>
            </w:r>
          </w:p>
          <w:p w14:paraId="2942C4B7">
            <w:pPr>
              <w:adjustRightInd w:val="0"/>
              <w:rPr>
                <w:rFonts w:ascii="宋体" w:hAnsi="宋体"/>
                <w:szCs w:val="21"/>
              </w:rPr>
            </w:pPr>
          </w:p>
          <w:p w14:paraId="0181669E">
            <w:pPr>
              <w:adjustRightInd w:val="0"/>
              <w:rPr>
                <w:rFonts w:ascii="宋体" w:hAnsi="宋体"/>
                <w:szCs w:val="21"/>
              </w:rPr>
            </w:pPr>
            <w:r>
              <w:rPr>
                <w:rFonts w:hint="eastAsia" w:ascii="宋体" w:hAnsi="宋体"/>
                <w:szCs w:val="21"/>
              </w:rPr>
              <w:t>评审内容</w:t>
            </w:r>
          </w:p>
        </w:tc>
        <w:tc>
          <w:tcPr>
            <w:tcW w:w="1418" w:type="dxa"/>
            <w:tcBorders>
              <w:top w:val="single" w:color="auto" w:sz="4" w:space="0"/>
              <w:left w:val="single" w:color="auto" w:sz="4" w:space="0"/>
              <w:bottom w:val="single" w:color="auto" w:sz="4" w:space="0"/>
              <w:right w:val="single" w:color="auto" w:sz="4" w:space="0"/>
            </w:tcBorders>
          </w:tcPr>
          <w:p w14:paraId="5C4A6F79">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2EA35804">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4B745556">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48FAB3CF">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54D0F7CC">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6FBF20A7">
            <w:pPr>
              <w:adjustRightInd w:val="0"/>
              <w:rPr>
                <w:rFonts w:ascii="宋体" w:hAnsi="宋体"/>
                <w:szCs w:val="21"/>
              </w:rPr>
            </w:pPr>
          </w:p>
        </w:tc>
      </w:tr>
      <w:tr w14:paraId="29B8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1DDCA00">
            <w:pPr>
              <w:adjustRightInd w:val="0"/>
              <w:rPr>
                <w:rFonts w:ascii="宋体" w:hAnsi="宋体"/>
                <w:szCs w:val="21"/>
              </w:rPr>
            </w:pPr>
            <w:r>
              <w:rPr>
                <w:rFonts w:hint="eastAsia" w:ascii="宋体" w:hAnsi="宋体"/>
                <w:szCs w:val="21"/>
              </w:rPr>
              <w:t>1</w:t>
            </w:r>
          </w:p>
        </w:tc>
        <w:tc>
          <w:tcPr>
            <w:tcW w:w="5599" w:type="dxa"/>
            <w:tcBorders>
              <w:top w:val="single" w:color="auto" w:sz="4" w:space="0"/>
              <w:left w:val="single" w:color="auto" w:sz="4" w:space="0"/>
              <w:bottom w:val="single" w:color="auto" w:sz="4" w:space="0"/>
              <w:right w:val="single" w:color="auto" w:sz="4" w:space="0"/>
            </w:tcBorders>
            <w:vAlign w:val="center"/>
          </w:tcPr>
          <w:p w14:paraId="449B450E">
            <w:pPr>
              <w:adjustRightInd w:val="0"/>
              <w:rPr>
                <w:rFonts w:ascii="宋体" w:hAnsi="宋体"/>
                <w:szCs w:val="21"/>
              </w:rPr>
            </w:pPr>
            <w:r>
              <w:rPr>
                <w:rFonts w:hint="eastAsia" w:ascii="宋体" w:hAnsi="宋体"/>
                <w:szCs w:val="21"/>
              </w:rPr>
              <w:t>不能满足完成投标项目工期的；</w:t>
            </w:r>
          </w:p>
        </w:tc>
        <w:tc>
          <w:tcPr>
            <w:tcW w:w="1418" w:type="dxa"/>
            <w:tcBorders>
              <w:top w:val="single" w:color="auto" w:sz="4" w:space="0"/>
              <w:left w:val="single" w:color="auto" w:sz="4" w:space="0"/>
              <w:bottom w:val="single" w:color="auto" w:sz="4" w:space="0"/>
              <w:right w:val="single" w:color="auto" w:sz="4" w:space="0"/>
            </w:tcBorders>
          </w:tcPr>
          <w:p w14:paraId="13B508E0">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2322243C">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6FD4E7BD">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55CB249C">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6D4864B0">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0D4BA2FC">
            <w:pPr>
              <w:adjustRightInd w:val="0"/>
              <w:rPr>
                <w:rFonts w:ascii="宋体" w:hAnsi="宋体"/>
                <w:szCs w:val="21"/>
              </w:rPr>
            </w:pPr>
          </w:p>
        </w:tc>
      </w:tr>
      <w:tr w14:paraId="1B7B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02897EC">
            <w:pPr>
              <w:adjustRightInd w:val="0"/>
              <w:rPr>
                <w:rFonts w:ascii="宋体" w:hAnsi="宋体"/>
                <w:szCs w:val="21"/>
              </w:rPr>
            </w:pPr>
            <w:r>
              <w:rPr>
                <w:rFonts w:hint="eastAsia" w:ascii="宋体" w:hAnsi="宋体"/>
                <w:szCs w:val="21"/>
              </w:rPr>
              <w:t>2</w:t>
            </w:r>
          </w:p>
        </w:tc>
        <w:tc>
          <w:tcPr>
            <w:tcW w:w="5599" w:type="dxa"/>
            <w:tcBorders>
              <w:top w:val="single" w:color="auto" w:sz="4" w:space="0"/>
              <w:left w:val="single" w:color="auto" w:sz="4" w:space="0"/>
              <w:bottom w:val="single" w:color="auto" w:sz="4" w:space="0"/>
              <w:right w:val="single" w:color="auto" w:sz="4" w:space="0"/>
            </w:tcBorders>
            <w:vAlign w:val="center"/>
          </w:tcPr>
          <w:p w14:paraId="5058F5A7">
            <w:pPr>
              <w:adjustRightInd w:val="0"/>
              <w:rPr>
                <w:rFonts w:ascii="宋体" w:hAnsi="宋体"/>
                <w:szCs w:val="21"/>
              </w:rPr>
            </w:pPr>
            <w:r>
              <w:rPr>
                <w:rFonts w:hint="eastAsia" w:ascii="宋体" w:hAnsi="宋体" w:cs="宋体"/>
                <w:szCs w:val="21"/>
                <w:u w:val="single"/>
              </w:rPr>
              <w:t>不符合招标文件要求的质量标准；</w:t>
            </w:r>
          </w:p>
        </w:tc>
        <w:tc>
          <w:tcPr>
            <w:tcW w:w="1418" w:type="dxa"/>
            <w:tcBorders>
              <w:top w:val="single" w:color="auto" w:sz="4" w:space="0"/>
              <w:left w:val="single" w:color="auto" w:sz="4" w:space="0"/>
              <w:bottom w:val="single" w:color="auto" w:sz="4" w:space="0"/>
              <w:right w:val="single" w:color="auto" w:sz="4" w:space="0"/>
            </w:tcBorders>
          </w:tcPr>
          <w:p w14:paraId="7FD4D4FE">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22FBFF7F">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38858247">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74E3C125">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6075A319">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1BFEDD43">
            <w:pPr>
              <w:adjustRightInd w:val="0"/>
              <w:rPr>
                <w:rFonts w:ascii="宋体" w:hAnsi="宋体"/>
                <w:szCs w:val="21"/>
              </w:rPr>
            </w:pPr>
          </w:p>
        </w:tc>
      </w:tr>
      <w:tr w14:paraId="24A3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A70A9B5">
            <w:pPr>
              <w:adjustRightInd w:val="0"/>
              <w:rPr>
                <w:rFonts w:ascii="宋体" w:hAnsi="宋体"/>
                <w:strike/>
                <w:szCs w:val="21"/>
              </w:rPr>
            </w:pPr>
            <w:r>
              <w:rPr>
                <w:rFonts w:hint="eastAsia" w:ascii="宋体" w:hAnsi="宋体"/>
                <w:strike/>
                <w:szCs w:val="21"/>
              </w:rPr>
              <w:t>3</w:t>
            </w:r>
          </w:p>
        </w:tc>
        <w:tc>
          <w:tcPr>
            <w:tcW w:w="5599" w:type="dxa"/>
            <w:tcBorders>
              <w:top w:val="single" w:color="auto" w:sz="4" w:space="0"/>
              <w:left w:val="single" w:color="auto" w:sz="4" w:space="0"/>
              <w:bottom w:val="single" w:color="auto" w:sz="4" w:space="0"/>
              <w:right w:val="single" w:color="auto" w:sz="4" w:space="0"/>
            </w:tcBorders>
            <w:vAlign w:val="center"/>
          </w:tcPr>
          <w:p w14:paraId="2F2B6F4E">
            <w:pPr>
              <w:adjustRightInd w:val="0"/>
              <w:rPr>
                <w:rFonts w:ascii="宋体" w:hAnsi="宋体"/>
                <w:strike/>
                <w:szCs w:val="21"/>
              </w:rPr>
            </w:pPr>
            <w:r>
              <w:rPr>
                <w:rFonts w:hint="eastAsia" w:ascii="宋体" w:hAnsi="宋体"/>
                <w:strike/>
                <w:szCs w:val="21"/>
              </w:rPr>
              <w:t>在技术投标文件中涉及本工程项目投标报价的；（本条适用于技术标和经济标分别开启的招标项目）</w:t>
            </w:r>
          </w:p>
        </w:tc>
        <w:tc>
          <w:tcPr>
            <w:tcW w:w="1418" w:type="dxa"/>
            <w:tcBorders>
              <w:top w:val="single" w:color="auto" w:sz="4" w:space="0"/>
              <w:left w:val="single" w:color="auto" w:sz="4" w:space="0"/>
              <w:bottom w:val="single" w:color="auto" w:sz="4" w:space="0"/>
              <w:right w:val="single" w:color="auto" w:sz="4" w:space="0"/>
            </w:tcBorders>
          </w:tcPr>
          <w:p w14:paraId="3059C20D">
            <w:pPr>
              <w:adjustRightInd w:val="0"/>
              <w:rPr>
                <w:rFonts w:ascii="宋体" w:hAnsi="宋体"/>
                <w:strike/>
                <w:szCs w:val="21"/>
              </w:rPr>
            </w:pPr>
          </w:p>
        </w:tc>
        <w:tc>
          <w:tcPr>
            <w:tcW w:w="1559" w:type="dxa"/>
            <w:tcBorders>
              <w:top w:val="single" w:color="auto" w:sz="4" w:space="0"/>
              <w:left w:val="single" w:color="auto" w:sz="4" w:space="0"/>
              <w:bottom w:val="single" w:color="auto" w:sz="4" w:space="0"/>
              <w:right w:val="single" w:color="auto" w:sz="4" w:space="0"/>
            </w:tcBorders>
          </w:tcPr>
          <w:p w14:paraId="7E7647D5">
            <w:pPr>
              <w:adjustRightInd w:val="0"/>
              <w:rPr>
                <w:rFonts w:ascii="宋体" w:hAnsi="宋体"/>
                <w:strike/>
                <w:szCs w:val="21"/>
              </w:rPr>
            </w:pPr>
          </w:p>
        </w:tc>
        <w:tc>
          <w:tcPr>
            <w:tcW w:w="1418" w:type="dxa"/>
            <w:tcBorders>
              <w:top w:val="single" w:color="auto" w:sz="4" w:space="0"/>
              <w:left w:val="single" w:color="auto" w:sz="4" w:space="0"/>
              <w:bottom w:val="single" w:color="auto" w:sz="4" w:space="0"/>
              <w:right w:val="single" w:color="auto" w:sz="4" w:space="0"/>
            </w:tcBorders>
          </w:tcPr>
          <w:p w14:paraId="1AAEB1CA">
            <w:pPr>
              <w:adjustRightInd w:val="0"/>
              <w:rPr>
                <w:rFonts w:ascii="宋体" w:hAnsi="宋体"/>
                <w:strike/>
                <w:szCs w:val="21"/>
              </w:rPr>
            </w:pPr>
          </w:p>
        </w:tc>
        <w:tc>
          <w:tcPr>
            <w:tcW w:w="1275" w:type="dxa"/>
            <w:tcBorders>
              <w:top w:val="single" w:color="auto" w:sz="4" w:space="0"/>
              <w:left w:val="single" w:color="auto" w:sz="4" w:space="0"/>
              <w:bottom w:val="single" w:color="auto" w:sz="4" w:space="0"/>
              <w:right w:val="single" w:color="auto" w:sz="4" w:space="0"/>
            </w:tcBorders>
          </w:tcPr>
          <w:p w14:paraId="3AE74C27">
            <w:pPr>
              <w:adjustRightInd w:val="0"/>
              <w:rPr>
                <w:rFonts w:ascii="宋体" w:hAnsi="宋体"/>
                <w:strike/>
                <w:szCs w:val="21"/>
              </w:rPr>
            </w:pPr>
          </w:p>
        </w:tc>
        <w:tc>
          <w:tcPr>
            <w:tcW w:w="1276" w:type="dxa"/>
            <w:tcBorders>
              <w:top w:val="single" w:color="auto" w:sz="4" w:space="0"/>
              <w:left w:val="single" w:color="auto" w:sz="4" w:space="0"/>
              <w:bottom w:val="single" w:color="auto" w:sz="4" w:space="0"/>
              <w:right w:val="single" w:color="auto" w:sz="4" w:space="0"/>
            </w:tcBorders>
          </w:tcPr>
          <w:p w14:paraId="56614FBB">
            <w:pPr>
              <w:adjustRightInd w:val="0"/>
              <w:rPr>
                <w:rFonts w:ascii="宋体" w:hAnsi="宋体"/>
                <w:strike/>
                <w:szCs w:val="21"/>
              </w:rPr>
            </w:pPr>
          </w:p>
        </w:tc>
        <w:tc>
          <w:tcPr>
            <w:tcW w:w="1382" w:type="dxa"/>
            <w:tcBorders>
              <w:top w:val="single" w:color="auto" w:sz="4" w:space="0"/>
              <w:left w:val="single" w:color="auto" w:sz="4" w:space="0"/>
              <w:bottom w:val="single" w:color="auto" w:sz="4" w:space="0"/>
              <w:right w:val="single" w:color="auto" w:sz="4" w:space="0"/>
            </w:tcBorders>
          </w:tcPr>
          <w:p w14:paraId="6E3C916C">
            <w:pPr>
              <w:adjustRightInd w:val="0"/>
              <w:rPr>
                <w:rFonts w:ascii="宋体" w:hAnsi="宋体"/>
                <w:strike/>
                <w:szCs w:val="21"/>
              </w:rPr>
            </w:pPr>
          </w:p>
        </w:tc>
      </w:tr>
      <w:tr w14:paraId="00C1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A86864E">
            <w:pPr>
              <w:adjustRightInd w:val="0"/>
              <w:rPr>
                <w:rFonts w:ascii="宋体" w:hAnsi="宋体"/>
                <w:szCs w:val="21"/>
              </w:rPr>
            </w:pPr>
            <w:r>
              <w:rPr>
                <w:rFonts w:hint="eastAsia" w:ascii="宋体" w:hAnsi="宋体"/>
                <w:szCs w:val="21"/>
              </w:rPr>
              <w:t>4</w:t>
            </w:r>
          </w:p>
        </w:tc>
        <w:tc>
          <w:tcPr>
            <w:tcW w:w="5599" w:type="dxa"/>
            <w:tcBorders>
              <w:top w:val="single" w:color="auto" w:sz="4" w:space="0"/>
              <w:left w:val="single" w:color="auto" w:sz="4" w:space="0"/>
              <w:bottom w:val="single" w:color="auto" w:sz="4" w:space="0"/>
              <w:right w:val="single" w:color="auto" w:sz="4" w:space="0"/>
            </w:tcBorders>
            <w:vAlign w:val="center"/>
          </w:tcPr>
          <w:p w14:paraId="55DB25D1">
            <w:pPr>
              <w:adjustRightInd w:val="0"/>
              <w:rPr>
                <w:rFonts w:ascii="宋体" w:hAnsi="宋体"/>
                <w:szCs w:val="21"/>
              </w:rPr>
            </w:pPr>
            <w:r>
              <w:rPr>
                <w:rFonts w:hint="eastAsia" w:ascii="宋体" w:hAnsi="宋体"/>
                <w:szCs w:val="21"/>
              </w:rPr>
              <w:t>投标文件中没有有效的法定代表人证明书，或由委托代理人签署的投标文件中没有法定代表人授权书；</w:t>
            </w:r>
          </w:p>
        </w:tc>
        <w:tc>
          <w:tcPr>
            <w:tcW w:w="1418" w:type="dxa"/>
            <w:tcBorders>
              <w:top w:val="single" w:color="auto" w:sz="4" w:space="0"/>
              <w:left w:val="single" w:color="auto" w:sz="4" w:space="0"/>
              <w:bottom w:val="single" w:color="auto" w:sz="4" w:space="0"/>
              <w:right w:val="single" w:color="auto" w:sz="4" w:space="0"/>
            </w:tcBorders>
          </w:tcPr>
          <w:p w14:paraId="5346A7B4">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589C89FE">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0866BACE">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68192908">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2847FA97">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6C652ECC">
            <w:pPr>
              <w:adjustRightInd w:val="0"/>
              <w:rPr>
                <w:rFonts w:ascii="宋体" w:hAnsi="宋体"/>
                <w:szCs w:val="21"/>
              </w:rPr>
            </w:pPr>
          </w:p>
        </w:tc>
      </w:tr>
      <w:tr w14:paraId="00D3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E0C2456">
            <w:pPr>
              <w:adjustRightInd w:val="0"/>
              <w:rPr>
                <w:rFonts w:ascii="宋体" w:hAnsi="宋体"/>
                <w:szCs w:val="21"/>
              </w:rPr>
            </w:pPr>
            <w:r>
              <w:rPr>
                <w:rFonts w:hint="eastAsia" w:ascii="宋体" w:hAnsi="宋体"/>
                <w:szCs w:val="21"/>
              </w:rPr>
              <w:t>5</w:t>
            </w:r>
          </w:p>
        </w:tc>
        <w:tc>
          <w:tcPr>
            <w:tcW w:w="5599" w:type="dxa"/>
            <w:tcBorders>
              <w:top w:val="single" w:color="auto" w:sz="4" w:space="0"/>
              <w:left w:val="single" w:color="auto" w:sz="4" w:space="0"/>
              <w:bottom w:val="single" w:color="auto" w:sz="4" w:space="0"/>
              <w:right w:val="single" w:color="auto" w:sz="4" w:space="0"/>
            </w:tcBorders>
            <w:vAlign w:val="center"/>
          </w:tcPr>
          <w:p w14:paraId="02DAAA0C">
            <w:pPr>
              <w:adjustRightInd w:val="0"/>
              <w:rPr>
                <w:rFonts w:ascii="宋体" w:hAnsi="宋体"/>
                <w:szCs w:val="21"/>
              </w:rPr>
            </w:pPr>
            <w:r>
              <w:rPr>
                <w:rFonts w:hint="eastAsia" w:ascii="宋体" w:hAnsi="宋体"/>
                <w:szCs w:val="21"/>
              </w:rPr>
              <w:t>投标文件未按规定的格式填写，或主要内容不全，或关键字迹模糊、无法辨认的；</w:t>
            </w:r>
          </w:p>
        </w:tc>
        <w:tc>
          <w:tcPr>
            <w:tcW w:w="1418" w:type="dxa"/>
            <w:tcBorders>
              <w:top w:val="single" w:color="auto" w:sz="4" w:space="0"/>
              <w:left w:val="single" w:color="auto" w:sz="4" w:space="0"/>
              <w:bottom w:val="single" w:color="auto" w:sz="4" w:space="0"/>
              <w:right w:val="single" w:color="auto" w:sz="4" w:space="0"/>
            </w:tcBorders>
          </w:tcPr>
          <w:p w14:paraId="19BA532F">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1C15F27B">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11041498">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6496B404">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0484E6C5">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7995BF2C">
            <w:pPr>
              <w:adjustRightInd w:val="0"/>
              <w:rPr>
                <w:rFonts w:ascii="宋体" w:hAnsi="宋体"/>
                <w:szCs w:val="21"/>
              </w:rPr>
            </w:pPr>
          </w:p>
        </w:tc>
      </w:tr>
      <w:tr w14:paraId="063D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DB48510">
            <w:pPr>
              <w:adjustRightInd w:val="0"/>
              <w:rPr>
                <w:rFonts w:ascii="宋体" w:hAnsi="宋体"/>
                <w:szCs w:val="21"/>
              </w:rPr>
            </w:pPr>
            <w:r>
              <w:rPr>
                <w:rFonts w:hint="eastAsia" w:ascii="宋体" w:hAnsi="宋体"/>
                <w:szCs w:val="21"/>
              </w:rPr>
              <w:t>6</w:t>
            </w:r>
          </w:p>
        </w:tc>
        <w:tc>
          <w:tcPr>
            <w:tcW w:w="5599" w:type="dxa"/>
            <w:tcBorders>
              <w:top w:val="single" w:color="auto" w:sz="4" w:space="0"/>
              <w:left w:val="single" w:color="auto" w:sz="4" w:space="0"/>
              <w:bottom w:val="single" w:color="auto" w:sz="4" w:space="0"/>
              <w:right w:val="single" w:color="auto" w:sz="4" w:space="0"/>
            </w:tcBorders>
            <w:vAlign w:val="center"/>
          </w:tcPr>
          <w:p w14:paraId="7161B165">
            <w:pPr>
              <w:adjustRightInd w:val="0"/>
              <w:rPr>
                <w:rFonts w:ascii="宋体" w:hAnsi="宋体"/>
                <w:szCs w:val="21"/>
              </w:rPr>
            </w:pPr>
            <w:r>
              <w:rPr>
                <w:rFonts w:hint="eastAsia" w:ascii="宋体" w:hAnsi="宋体"/>
                <w:szCs w:val="21"/>
              </w:rPr>
              <w:t>投标人之间存在《广东省实施&lt;中华人民共和国招标投标法&gt;》第十六条所禁止的情形的；</w:t>
            </w:r>
          </w:p>
        </w:tc>
        <w:tc>
          <w:tcPr>
            <w:tcW w:w="1418" w:type="dxa"/>
            <w:tcBorders>
              <w:top w:val="single" w:color="auto" w:sz="4" w:space="0"/>
              <w:left w:val="single" w:color="auto" w:sz="4" w:space="0"/>
              <w:bottom w:val="single" w:color="auto" w:sz="4" w:space="0"/>
              <w:right w:val="single" w:color="auto" w:sz="4" w:space="0"/>
            </w:tcBorders>
          </w:tcPr>
          <w:p w14:paraId="4BDF5B4A">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52BDF96D">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5D16B8BE">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4BBA2B50">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401C712E">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1E2ED8BD">
            <w:pPr>
              <w:adjustRightInd w:val="0"/>
              <w:rPr>
                <w:rFonts w:ascii="宋体" w:hAnsi="宋体"/>
                <w:szCs w:val="21"/>
              </w:rPr>
            </w:pPr>
          </w:p>
        </w:tc>
      </w:tr>
      <w:tr w14:paraId="4310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4754457">
            <w:pPr>
              <w:adjustRightInd w:val="0"/>
              <w:rPr>
                <w:rFonts w:ascii="宋体" w:hAnsi="宋体"/>
                <w:szCs w:val="21"/>
              </w:rPr>
            </w:pPr>
            <w:r>
              <w:rPr>
                <w:rFonts w:hint="eastAsia" w:ascii="宋体" w:hAnsi="宋体"/>
                <w:szCs w:val="21"/>
              </w:rPr>
              <w:t>7</w:t>
            </w:r>
          </w:p>
        </w:tc>
        <w:tc>
          <w:tcPr>
            <w:tcW w:w="5599" w:type="dxa"/>
            <w:tcBorders>
              <w:top w:val="single" w:color="auto" w:sz="4" w:space="0"/>
              <w:left w:val="single" w:color="auto" w:sz="4" w:space="0"/>
              <w:bottom w:val="single" w:color="auto" w:sz="4" w:space="0"/>
              <w:right w:val="single" w:color="auto" w:sz="4" w:space="0"/>
            </w:tcBorders>
            <w:vAlign w:val="center"/>
          </w:tcPr>
          <w:p w14:paraId="21CB810B">
            <w:pPr>
              <w:adjustRightInd w:val="0"/>
              <w:rPr>
                <w:rFonts w:ascii="宋体" w:hAnsi="宋体"/>
                <w:szCs w:val="21"/>
              </w:rPr>
            </w:pPr>
            <w:r>
              <w:rPr>
                <w:rFonts w:hint="eastAsia" w:ascii="宋体" w:hAnsi="宋体"/>
                <w:szCs w:val="21"/>
              </w:rPr>
              <w:t>无《参与编制技术标投标文件人员名单》的</w:t>
            </w:r>
          </w:p>
        </w:tc>
        <w:tc>
          <w:tcPr>
            <w:tcW w:w="1418" w:type="dxa"/>
            <w:tcBorders>
              <w:top w:val="single" w:color="auto" w:sz="4" w:space="0"/>
              <w:left w:val="single" w:color="auto" w:sz="4" w:space="0"/>
              <w:bottom w:val="single" w:color="auto" w:sz="4" w:space="0"/>
              <w:right w:val="single" w:color="auto" w:sz="4" w:space="0"/>
            </w:tcBorders>
          </w:tcPr>
          <w:p w14:paraId="172248C2">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194DF213">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5E4C9433">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3ADE4570">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7C1ABC84">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28BF0433">
            <w:pPr>
              <w:adjustRightInd w:val="0"/>
              <w:rPr>
                <w:rFonts w:ascii="宋体" w:hAnsi="宋体"/>
                <w:szCs w:val="21"/>
              </w:rPr>
            </w:pPr>
          </w:p>
        </w:tc>
      </w:tr>
      <w:tr w14:paraId="27F7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77048D4F">
            <w:pPr>
              <w:adjustRightInd w:val="0"/>
              <w:rPr>
                <w:rFonts w:ascii="宋体" w:hAnsi="宋体"/>
                <w:strike/>
                <w:szCs w:val="21"/>
              </w:rPr>
            </w:pPr>
            <w:r>
              <w:rPr>
                <w:rFonts w:hint="eastAsia" w:ascii="宋体" w:hAnsi="宋体"/>
                <w:strike/>
                <w:szCs w:val="21"/>
              </w:rPr>
              <w:t>8</w:t>
            </w:r>
          </w:p>
        </w:tc>
        <w:tc>
          <w:tcPr>
            <w:tcW w:w="5599" w:type="dxa"/>
            <w:tcBorders>
              <w:top w:val="single" w:color="auto" w:sz="4" w:space="0"/>
              <w:left w:val="single" w:color="auto" w:sz="4" w:space="0"/>
              <w:bottom w:val="single" w:color="auto" w:sz="4" w:space="0"/>
              <w:right w:val="single" w:color="auto" w:sz="4" w:space="0"/>
            </w:tcBorders>
            <w:vAlign w:val="center"/>
          </w:tcPr>
          <w:p w14:paraId="04ADF8FA">
            <w:pPr>
              <w:adjustRightInd w:val="0"/>
              <w:rPr>
                <w:rFonts w:ascii="宋体" w:hAnsi="宋体"/>
                <w:strike/>
                <w:szCs w:val="21"/>
              </w:rPr>
            </w:pPr>
            <w:r>
              <w:rPr>
                <w:rFonts w:hint="eastAsia" w:ascii="宋体" w:hAnsi="宋体"/>
                <w:strike/>
                <w:szCs w:val="21"/>
              </w:rPr>
              <w:t>投标人未按要求提交投标保证金的</w:t>
            </w:r>
          </w:p>
        </w:tc>
        <w:tc>
          <w:tcPr>
            <w:tcW w:w="1418" w:type="dxa"/>
            <w:tcBorders>
              <w:top w:val="single" w:color="auto" w:sz="4" w:space="0"/>
              <w:left w:val="single" w:color="auto" w:sz="4" w:space="0"/>
              <w:bottom w:val="single" w:color="auto" w:sz="4" w:space="0"/>
              <w:right w:val="single" w:color="auto" w:sz="4" w:space="0"/>
            </w:tcBorders>
          </w:tcPr>
          <w:p w14:paraId="21354A3E">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146DE193">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56738EF4">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2A401C94">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78952FDB">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0E59D973">
            <w:pPr>
              <w:adjustRightInd w:val="0"/>
              <w:rPr>
                <w:rFonts w:ascii="宋体" w:hAnsi="宋体"/>
                <w:szCs w:val="21"/>
              </w:rPr>
            </w:pPr>
          </w:p>
        </w:tc>
      </w:tr>
      <w:tr w14:paraId="33BE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941AB7D">
            <w:pPr>
              <w:adjustRightInd w:val="0"/>
              <w:rPr>
                <w:rFonts w:ascii="宋体" w:hAnsi="宋体"/>
                <w:szCs w:val="21"/>
              </w:rPr>
            </w:pPr>
            <w:r>
              <w:rPr>
                <w:rFonts w:hint="eastAsia" w:ascii="宋体" w:hAnsi="宋体"/>
                <w:szCs w:val="21"/>
              </w:rPr>
              <w:t>9</w:t>
            </w:r>
          </w:p>
        </w:tc>
        <w:tc>
          <w:tcPr>
            <w:tcW w:w="5599" w:type="dxa"/>
            <w:tcBorders>
              <w:top w:val="single" w:color="auto" w:sz="4" w:space="0"/>
              <w:left w:val="single" w:color="auto" w:sz="4" w:space="0"/>
              <w:bottom w:val="single" w:color="auto" w:sz="4" w:space="0"/>
              <w:right w:val="single" w:color="auto" w:sz="4" w:space="0"/>
            </w:tcBorders>
            <w:vAlign w:val="center"/>
          </w:tcPr>
          <w:p w14:paraId="175CBCCB">
            <w:pPr>
              <w:adjustRightInd w:val="0"/>
              <w:rPr>
                <w:rFonts w:ascii="宋体" w:hAnsi="宋体"/>
                <w:szCs w:val="21"/>
              </w:rPr>
            </w:pPr>
            <w:r>
              <w:rPr>
                <w:rFonts w:hint="eastAsia" w:ascii="宋体" w:hAnsi="宋体"/>
                <w:szCs w:val="21"/>
              </w:rPr>
              <w:t>投标人与本项目其他投标人加密打包投标文件电脑机器特征码一致的(以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418" w:type="dxa"/>
            <w:tcBorders>
              <w:top w:val="single" w:color="auto" w:sz="4" w:space="0"/>
              <w:left w:val="single" w:color="auto" w:sz="4" w:space="0"/>
              <w:bottom w:val="single" w:color="auto" w:sz="4" w:space="0"/>
              <w:right w:val="single" w:color="auto" w:sz="4" w:space="0"/>
            </w:tcBorders>
          </w:tcPr>
          <w:p w14:paraId="5BC37E2D">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75CC7AA8">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408A77F7">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1B291F2A">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139D5F55">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175F07E3">
            <w:pPr>
              <w:adjustRightInd w:val="0"/>
              <w:rPr>
                <w:rFonts w:ascii="宋体" w:hAnsi="宋体"/>
                <w:szCs w:val="21"/>
              </w:rPr>
            </w:pPr>
          </w:p>
        </w:tc>
      </w:tr>
    </w:tbl>
    <w:p w14:paraId="284E245E">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本表使用GZZB2018-3招标文件范本，与范本内容不同之处均以下划线标明。技术标评审中，响应性、承诺性内容不应作为评分因素，可在该表中对上述内容进行符合性审查。审查标准须具备可操作性。</w:t>
      </w:r>
    </w:p>
    <w:p w14:paraId="58D5EBEF">
      <w:pPr>
        <w:rPr>
          <w:rFonts w:ascii="宋体" w:hAnsi="宋体"/>
          <w:b/>
          <w:bCs/>
          <w:szCs w:val="21"/>
        </w:rPr>
      </w:pPr>
      <w:r>
        <w:rPr>
          <w:rFonts w:hint="eastAsia" w:ascii="宋体" w:hAnsi="宋体"/>
          <w:szCs w:val="21"/>
        </w:rPr>
        <w:t xml:space="preserve">   </w:t>
      </w:r>
      <w:r>
        <w:rPr>
          <w:rFonts w:hint="eastAsia" w:ascii="宋体" w:hAnsi="宋体"/>
          <w:b/>
          <w:bCs/>
          <w:szCs w:val="21"/>
        </w:rPr>
        <w:t xml:space="preserve"> 2</w:t>
      </w:r>
      <w:r>
        <w:rPr>
          <w:rFonts w:ascii="宋体" w:hAnsi="宋体"/>
          <w:b/>
          <w:bCs/>
          <w:szCs w:val="21"/>
        </w:rPr>
        <w:t>.</w:t>
      </w:r>
      <w:r>
        <w:rPr>
          <w:rFonts w:hint="eastAsia" w:ascii="宋体" w:hAnsi="宋体"/>
          <w:b/>
          <w:bCs/>
          <w:szCs w:val="21"/>
        </w:rPr>
        <w:t xml:space="preserve"> 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1C91C19">
      <w:pPr>
        <w:rPr>
          <w:rFonts w:ascii="宋体" w:hAnsi="宋体"/>
          <w:szCs w:val="21"/>
        </w:rPr>
      </w:pPr>
      <w:r>
        <w:rPr>
          <w:rFonts w:hint="eastAsia" w:ascii="宋体" w:hAnsi="宋体"/>
          <w:szCs w:val="21"/>
        </w:rPr>
        <w:t xml:space="preserve">    3</w:t>
      </w:r>
      <w:r>
        <w:rPr>
          <w:rFonts w:ascii="宋体" w:hAnsi="宋体"/>
          <w:szCs w:val="21"/>
        </w:rPr>
        <w:t>.</w:t>
      </w:r>
      <w:r>
        <w:rPr>
          <w:rFonts w:hint="eastAsia" w:ascii="宋体" w:hAnsi="宋体"/>
          <w:szCs w:val="21"/>
        </w:rPr>
        <w:t>凡出现以上任何一项情形，结论均为无效，否则就为有效。</w:t>
      </w:r>
    </w:p>
    <w:p w14:paraId="3B47B09E">
      <w:pPr>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484F6674">
      <w:pPr>
        <w:rPr>
          <w:rFonts w:ascii="宋体" w:hAnsi="宋体"/>
          <w:szCs w:val="21"/>
        </w:rPr>
      </w:pPr>
      <w:r>
        <w:rPr>
          <w:rFonts w:hint="eastAsia" w:ascii="宋体" w:hAnsi="宋体"/>
          <w:szCs w:val="21"/>
        </w:rPr>
        <w:t>评委签名：</w:t>
      </w:r>
    </w:p>
    <w:p w14:paraId="291A4DCD">
      <w:pPr>
        <w:rPr>
          <w:szCs w:val="21"/>
        </w:rPr>
      </w:pPr>
      <w:r>
        <w:br w:type="page"/>
      </w:r>
      <w:r>
        <w:rPr>
          <w:rFonts w:hint="eastAsia"/>
          <w:szCs w:val="21"/>
        </w:rPr>
        <w:t>附表三</w:t>
      </w:r>
    </w:p>
    <w:p w14:paraId="71278D42">
      <w:pPr>
        <w:jc w:val="center"/>
        <w:rPr>
          <w:b/>
          <w:sz w:val="36"/>
          <w:szCs w:val="36"/>
        </w:rPr>
      </w:pPr>
      <w:r>
        <w:rPr>
          <w:rFonts w:hint="eastAsia"/>
          <w:b/>
          <w:sz w:val="36"/>
          <w:szCs w:val="36"/>
        </w:rPr>
        <w:t>经济标有效性审查表</w:t>
      </w:r>
    </w:p>
    <w:p w14:paraId="15630A60">
      <w:pPr>
        <w:rPr>
          <w:szCs w:val="21"/>
        </w:rPr>
      </w:pPr>
      <w:r>
        <w:rPr>
          <w:rFonts w:hint="eastAsia"/>
          <w:szCs w:val="21"/>
        </w:rPr>
        <w:t>工程名称：</w:t>
      </w:r>
    </w:p>
    <w:tbl>
      <w:tblPr>
        <w:tblStyle w:val="35"/>
        <w:tblW w:w="150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433"/>
        <w:gridCol w:w="1066"/>
        <w:gridCol w:w="1397"/>
        <w:gridCol w:w="1397"/>
        <w:gridCol w:w="1396"/>
        <w:gridCol w:w="1397"/>
        <w:gridCol w:w="1397"/>
      </w:tblGrid>
      <w:tr w14:paraId="6172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1391BFD9">
            <w:pPr>
              <w:rPr>
                <w:rFonts w:ascii="宋体" w:hAnsi="宋体"/>
                <w:szCs w:val="21"/>
              </w:rPr>
            </w:pPr>
            <w:r>
              <w:rPr>
                <w:rFonts w:hint="eastAsia" w:ascii="宋体" w:hAnsi="宋体"/>
                <w:szCs w:val="21"/>
              </w:rPr>
              <w:t>序号</w:t>
            </w:r>
          </w:p>
        </w:tc>
        <w:tc>
          <w:tcPr>
            <w:tcW w:w="6433" w:type="dxa"/>
            <w:tcBorders>
              <w:top w:val="single" w:color="auto" w:sz="4" w:space="0"/>
              <w:left w:val="single" w:color="auto" w:sz="4" w:space="0"/>
              <w:bottom w:val="single" w:color="auto" w:sz="4" w:space="0"/>
              <w:right w:val="single" w:color="auto" w:sz="4" w:space="0"/>
              <w:tl2br w:val="single" w:color="auto" w:sz="4" w:space="0"/>
            </w:tcBorders>
          </w:tcPr>
          <w:p w14:paraId="5979996F">
            <w:pPr>
              <w:rPr>
                <w:rFonts w:ascii="宋体" w:hAnsi="宋体"/>
                <w:szCs w:val="21"/>
              </w:rPr>
            </w:pPr>
            <w:r>
              <w:rPr>
                <w:rFonts w:ascii="宋体" w:hAnsi="宋体"/>
                <w:szCs w:val="21"/>
              </w:rPr>
              <w:t xml:space="preserve">               </w:t>
            </w:r>
            <w:r>
              <w:rPr>
                <w:rFonts w:hint="eastAsia" w:ascii="宋体" w:hAnsi="宋体"/>
                <w:szCs w:val="21"/>
              </w:rPr>
              <w:t>投标人</w:t>
            </w:r>
          </w:p>
          <w:p w14:paraId="29001A9B">
            <w:pPr>
              <w:rPr>
                <w:rFonts w:ascii="宋体" w:hAnsi="宋体"/>
                <w:szCs w:val="21"/>
              </w:rPr>
            </w:pPr>
          </w:p>
          <w:p w14:paraId="040979A3">
            <w:pPr>
              <w:rPr>
                <w:rFonts w:ascii="宋体" w:hAnsi="宋体"/>
                <w:szCs w:val="21"/>
              </w:rPr>
            </w:pPr>
            <w:r>
              <w:rPr>
                <w:rFonts w:hint="eastAsia" w:ascii="宋体" w:hAnsi="宋体"/>
                <w:szCs w:val="21"/>
              </w:rPr>
              <w:t>评审内容</w:t>
            </w:r>
          </w:p>
        </w:tc>
        <w:tc>
          <w:tcPr>
            <w:tcW w:w="1066" w:type="dxa"/>
            <w:tcBorders>
              <w:top w:val="single" w:color="auto" w:sz="4" w:space="0"/>
              <w:left w:val="single" w:color="auto" w:sz="4" w:space="0"/>
              <w:bottom w:val="single" w:color="auto" w:sz="4" w:space="0"/>
              <w:right w:val="single" w:color="auto" w:sz="4" w:space="0"/>
            </w:tcBorders>
          </w:tcPr>
          <w:p w14:paraId="7A8C2712">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DC3DAF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DB438A2">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55ED5EEA">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E5F1C7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1D3B275">
            <w:pPr>
              <w:rPr>
                <w:rFonts w:ascii="宋体" w:hAnsi="宋体"/>
                <w:szCs w:val="21"/>
              </w:rPr>
            </w:pPr>
          </w:p>
        </w:tc>
      </w:tr>
      <w:tr w14:paraId="1474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141A744">
            <w:pPr>
              <w:rPr>
                <w:rFonts w:ascii="宋体" w:hAnsi="宋体"/>
                <w:szCs w:val="21"/>
                <w:highlight w:val="none"/>
              </w:rPr>
            </w:pPr>
            <w:r>
              <w:rPr>
                <w:rFonts w:hint="eastAsia" w:ascii="宋体" w:hAnsi="宋体"/>
                <w:szCs w:val="21"/>
                <w:highlight w:val="none"/>
              </w:rPr>
              <w:t>1</w:t>
            </w:r>
          </w:p>
        </w:tc>
        <w:tc>
          <w:tcPr>
            <w:tcW w:w="6433" w:type="dxa"/>
            <w:tcBorders>
              <w:top w:val="single" w:color="auto" w:sz="4" w:space="0"/>
              <w:left w:val="single" w:color="auto" w:sz="4" w:space="0"/>
              <w:bottom w:val="single" w:color="auto" w:sz="4" w:space="0"/>
              <w:right w:val="single" w:color="auto" w:sz="4" w:space="0"/>
            </w:tcBorders>
            <w:vAlign w:val="center"/>
          </w:tcPr>
          <w:p w14:paraId="7EBAC50C">
            <w:pPr>
              <w:rPr>
                <w:rFonts w:ascii="宋体" w:hAnsi="宋体"/>
                <w:szCs w:val="21"/>
                <w:highlight w:val="none"/>
              </w:rPr>
            </w:pPr>
            <w:r>
              <w:rPr>
                <w:rFonts w:hint="eastAsia" w:ascii="宋体" w:hAnsi="宋体"/>
                <w:szCs w:val="21"/>
                <w:highlight w:val="none"/>
              </w:rPr>
              <w:t>对同一招标项目出现两个或以上的投标报价，且没有申明哪个有效；</w:t>
            </w:r>
          </w:p>
        </w:tc>
        <w:tc>
          <w:tcPr>
            <w:tcW w:w="1066" w:type="dxa"/>
            <w:tcBorders>
              <w:top w:val="single" w:color="auto" w:sz="4" w:space="0"/>
              <w:left w:val="single" w:color="auto" w:sz="4" w:space="0"/>
              <w:bottom w:val="single" w:color="auto" w:sz="4" w:space="0"/>
              <w:right w:val="single" w:color="auto" w:sz="4" w:space="0"/>
            </w:tcBorders>
          </w:tcPr>
          <w:p w14:paraId="5E266C8C">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31F1533">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A7CECF0">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059AA1DD">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8404A45">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56DE845">
            <w:pPr>
              <w:rPr>
                <w:rFonts w:ascii="宋体" w:hAnsi="宋体"/>
                <w:szCs w:val="21"/>
              </w:rPr>
            </w:pPr>
          </w:p>
        </w:tc>
      </w:tr>
      <w:tr w14:paraId="0BB7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5CD5151">
            <w:pPr>
              <w:rPr>
                <w:rFonts w:ascii="宋体" w:hAnsi="宋体"/>
                <w:szCs w:val="21"/>
                <w:highlight w:val="none"/>
              </w:rPr>
            </w:pPr>
            <w:r>
              <w:rPr>
                <w:rFonts w:hint="eastAsia" w:ascii="宋体" w:hAnsi="宋体"/>
                <w:szCs w:val="21"/>
                <w:highlight w:val="none"/>
              </w:rPr>
              <w:t>2</w:t>
            </w:r>
          </w:p>
        </w:tc>
        <w:tc>
          <w:tcPr>
            <w:tcW w:w="6433" w:type="dxa"/>
            <w:tcBorders>
              <w:top w:val="single" w:color="auto" w:sz="4" w:space="0"/>
              <w:left w:val="single" w:color="auto" w:sz="4" w:space="0"/>
              <w:bottom w:val="single" w:color="auto" w:sz="4" w:space="0"/>
              <w:right w:val="single" w:color="auto" w:sz="4" w:space="0"/>
            </w:tcBorders>
            <w:vAlign w:val="center"/>
          </w:tcPr>
          <w:p w14:paraId="40B576A1">
            <w:pPr>
              <w:rPr>
                <w:rFonts w:ascii="宋体" w:hAnsi="宋体"/>
                <w:szCs w:val="21"/>
                <w:highlight w:val="none"/>
              </w:rPr>
            </w:pPr>
            <w:r>
              <w:rPr>
                <w:rFonts w:hint="eastAsia" w:ascii="宋体" w:hAnsi="宋体"/>
                <w:szCs w:val="21"/>
                <w:highlight w:val="none"/>
              </w:rPr>
              <w:t>投标报价高于最高投标限价的；</w:t>
            </w:r>
          </w:p>
        </w:tc>
        <w:tc>
          <w:tcPr>
            <w:tcW w:w="1066" w:type="dxa"/>
            <w:tcBorders>
              <w:top w:val="single" w:color="auto" w:sz="4" w:space="0"/>
              <w:left w:val="single" w:color="auto" w:sz="4" w:space="0"/>
              <w:bottom w:val="single" w:color="auto" w:sz="4" w:space="0"/>
              <w:right w:val="single" w:color="auto" w:sz="4" w:space="0"/>
            </w:tcBorders>
          </w:tcPr>
          <w:p w14:paraId="0C94CF0A">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3D77039">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AF92063">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025C3C1A">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77A6586">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D958260">
            <w:pPr>
              <w:rPr>
                <w:rFonts w:ascii="宋体" w:hAnsi="宋体"/>
                <w:szCs w:val="21"/>
              </w:rPr>
            </w:pPr>
          </w:p>
        </w:tc>
      </w:tr>
      <w:tr w14:paraId="3EF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6C28E22">
            <w:pPr>
              <w:rPr>
                <w:rFonts w:ascii="宋体" w:hAnsi="宋体"/>
                <w:szCs w:val="21"/>
                <w:highlight w:val="none"/>
              </w:rPr>
            </w:pPr>
            <w:r>
              <w:rPr>
                <w:rFonts w:hint="eastAsia" w:ascii="宋体" w:hAnsi="宋体"/>
                <w:szCs w:val="21"/>
                <w:highlight w:val="none"/>
              </w:rPr>
              <w:t>3</w:t>
            </w:r>
          </w:p>
        </w:tc>
        <w:tc>
          <w:tcPr>
            <w:tcW w:w="6433" w:type="dxa"/>
            <w:tcBorders>
              <w:top w:val="single" w:color="auto" w:sz="4" w:space="0"/>
              <w:left w:val="single" w:color="auto" w:sz="4" w:space="0"/>
              <w:bottom w:val="single" w:color="auto" w:sz="4" w:space="0"/>
              <w:right w:val="single" w:color="auto" w:sz="4" w:space="0"/>
            </w:tcBorders>
            <w:vAlign w:val="center"/>
          </w:tcPr>
          <w:p w14:paraId="40D35EC1">
            <w:pPr>
              <w:autoSpaceDE w:val="0"/>
              <w:autoSpaceDN w:val="0"/>
              <w:adjustRightInd w:val="0"/>
              <w:ind w:left="-2" w:leftChars="-1"/>
              <w:jc w:val="left"/>
              <w:rPr>
                <w:rFonts w:ascii="宋体" w:hAnsi="宋体"/>
                <w:szCs w:val="21"/>
                <w:highlight w:val="none"/>
              </w:rPr>
            </w:pPr>
            <w:r>
              <w:rPr>
                <w:rFonts w:hint="eastAsia" w:ascii="宋体" w:hAnsi="宋体"/>
                <w:szCs w:val="21"/>
                <w:highlight w:val="none"/>
              </w:rPr>
              <w:t>投标报价低于成本的（投标人的报价低于成本警戒价，使得其投标报价可能低于其个别成本，又不能合理说明或者不能提供相关证明材料，评标委员会认定该投标人低于成本报价的）；</w:t>
            </w:r>
          </w:p>
        </w:tc>
        <w:tc>
          <w:tcPr>
            <w:tcW w:w="1066" w:type="dxa"/>
            <w:tcBorders>
              <w:top w:val="single" w:color="auto" w:sz="4" w:space="0"/>
              <w:left w:val="single" w:color="auto" w:sz="4" w:space="0"/>
              <w:bottom w:val="single" w:color="auto" w:sz="4" w:space="0"/>
              <w:right w:val="single" w:color="auto" w:sz="4" w:space="0"/>
            </w:tcBorders>
          </w:tcPr>
          <w:p w14:paraId="07E6F8FE">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2EAEACF">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93EEC6D">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0E00FAA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69C7F1B">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CC50F9E">
            <w:pPr>
              <w:rPr>
                <w:rFonts w:ascii="宋体" w:hAnsi="宋体"/>
                <w:szCs w:val="21"/>
              </w:rPr>
            </w:pPr>
          </w:p>
        </w:tc>
      </w:tr>
      <w:tr w14:paraId="74CD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5595D0A">
            <w:pPr>
              <w:rPr>
                <w:rFonts w:ascii="宋体" w:hAnsi="宋体"/>
                <w:szCs w:val="21"/>
                <w:highlight w:val="none"/>
              </w:rPr>
            </w:pPr>
            <w:r>
              <w:rPr>
                <w:rFonts w:hint="eastAsia" w:ascii="宋体" w:hAnsi="宋体"/>
                <w:szCs w:val="21"/>
                <w:highlight w:val="none"/>
                <w:lang w:val="en-US" w:eastAsia="zh-CN"/>
              </w:rPr>
              <w:t>4</w:t>
            </w:r>
          </w:p>
        </w:tc>
        <w:tc>
          <w:tcPr>
            <w:tcW w:w="6433" w:type="dxa"/>
            <w:tcBorders>
              <w:top w:val="single" w:color="auto" w:sz="4" w:space="0"/>
              <w:left w:val="single" w:color="auto" w:sz="4" w:space="0"/>
              <w:bottom w:val="single" w:color="auto" w:sz="4" w:space="0"/>
              <w:right w:val="single" w:color="auto" w:sz="4" w:space="0"/>
            </w:tcBorders>
            <w:vAlign w:val="center"/>
          </w:tcPr>
          <w:p w14:paraId="605339B3">
            <w:pPr>
              <w:rPr>
                <w:rFonts w:ascii="宋体" w:hAnsi="宋体"/>
                <w:strike/>
                <w:szCs w:val="21"/>
                <w:highlight w:val="none"/>
              </w:rPr>
            </w:pPr>
            <w:r>
              <w:rPr>
                <w:rFonts w:hint="eastAsia" w:ascii="宋体" w:hAnsi="宋体"/>
                <w:szCs w:val="21"/>
                <w:highlight w:val="none"/>
              </w:rPr>
              <w:t>投标文件未按规定的格式填写，或主要内容不全，或关键字迹模糊、无法辨认的；</w:t>
            </w:r>
          </w:p>
        </w:tc>
        <w:tc>
          <w:tcPr>
            <w:tcW w:w="1066" w:type="dxa"/>
            <w:tcBorders>
              <w:top w:val="single" w:color="auto" w:sz="4" w:space="0"/>
              <w:left w:val="single" w:color="auto" w:sz="4" w:space="0"/>
              <w:bottom w:val="single" w:color="auto" w:sz="4" w:space="0"/>
              <w:right w:val="single" w:color="auto" w:sz="4" w:space="0"/>
            </w:tcBorders>
          </w:tcPr>
          <w:p w14:paraId="73D96589">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6192CFB">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EDF8EE5">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2179CED2">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90009C8">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1842009">
            <w:pPr>
              <w:rPr>
                <w:rFonts w:ascii="宋体" w:hAnsi="宋体"/>
                <w:szCs w:val="21"/>
              </w:rPr>
            </w:pPr>
          </w:p>
        </w:tc>
      </w:tr>
      <w:tr w14:paraId="5117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9FFEA20">
            <w:pPr>
              <w:rPr>
                <w:rFonts w:ascii="宋体" w:hAnsi="宋体"/>
                <w:szCs w:val="21"/>
                <w:highlight w:val="none"/>
              </w:rPr>
            </w:pPr>
            <w:r>
              <w:rPr>
                <w:rFonts w:hint="eastAsia" w:ascii="宋体" w:hAnsi="宋体"/>
                <w:szCs w:val="21"/>
                <w:highlight w:val="none"/>
                <w:lang w:val="en-US" w:eastAsia="zh-CN"/>
              </w:rPr>
              <w:t>5</w:t>
            </w:r>
          </w:p>
        </w:tc>
        <w:tc>
          <w:tcPr>
            <w:tcW w:w="6433" w:type="dxa"/>
            <w:tcBorders>
              <w:top w:val="single" w:color="auto" w:sz="4" w:space="0"/>
              <w:left w:val="single" w:color="auto" w:sz="4" w:space="0"/>
              <w:bottom w:val="single" w:color="auto" w:sz="4" w:space="0"/>
              <w:right w:val="single" w:color="auto" w:sz="4" w:space="0"/>
            </w:tcBorders>
            <w:vAlign w:val="center"/>
          </w:tcPr>
          <w:p w14:paraId="09C5A046">
            <w:pPr>
              <w:rPr>
                <w:rFonts w:ascii="宋体" w:hAnsi="宋体"/>
                <w:szCs w:val="21"/>
                <w:highlight w:val="none"/>
              </w:rPr>
            </w:pPr>
            <w:r>
              <w:rPr>
                <w:rFonts w:hint="eastAsia" w:ascii="宋体" w:hAnsi="宋体"/>
                <w:szCs w:val="21"/>
                <w:highlight w:val="none"/>
              </w:rPr>
              <w:t>投标人之间存在《广东省实施&lt;中华人民共和国招标投标法&gt;》第十六条所禁止的情形的；</w:t>
            </w:r>
          </w:p>
        </w:tc>
        <w:tc>
          <w:tcPr>
            <w:tcW w:w="1066" w:type="dxa"/>
            <w:tcBorders>
              <w:top w:val="single" w:color="auto" w:sz="4" w:space="0"/>
              <w:left w:val="single" w:color="auto" w:sz="4" w:space="0"/>
              <w:bottom w:val="single" w:color="auto" w:sz="4" w:space="0"/>
              <w:right w:val="single" w:color="auto" w:sz="4" w:space="0"/>
            </w:tcBorders>
          </w:tcPr>
          <w:p w14:paraId="7DA25E50">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9092ECD">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0556588">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7725044B">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222B50B">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8885450">
            <w:pPr>
              <w:rPr>
                <w:rFonts w:ascii="宋体" w:hAnsi="宋体"/>
                <w:szCs w:val="21"/>
              </w:rPr>
            </w:pPr>
          </w:p>
        </w:tc>
      </w:tr>
      <w:tr w14:paraId="5B47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DDAFE79">
            <w:pPr>
              <w:rPr>
                <w:rFonts w:ascii="宋体" w:hAnsi="宋体"/>
                <w:szCs w:val="21"/>
                <w:highlight w:val="none"/>
              </w:rPr>
            </w:pPr>
            <w:r>
              <w:rPr>
                <w:rFonts w:hint="eastAsia" w:ascii="宋体" w:hAnsi="宋体"/>
                <w:szCs w:val="21"/>
                <w:highlight w:val="none"/>
                <w:lang w:val="en-US" w:eastAsia="zh-CN"/>
              </w:rPr>
              <w:t>6</w:t>
            </w:r>
          </w:p>
        </w:tc>
        <w:tc>
          <w:tcPr>
            <w:tcW w:w="6433" w:type="dxa"/>
            <w:tcBorders>
              <w:top w:val="single" w:color="auto" w:sz="4" w:space="0"/>
              <w:left w:val="single" w:color="auto" w:sz="4" w:space="0"/>
              <w:bottom w:val="single" w:color="auto" w:sz="4" w:space="0"/>
              <w:right w:val="single" w:color="auto" w:sz="4" w:space="0"/>
            </w:tcBorders>
            <w:vAlign w:val="center"/>
          </w:tcPr>
          <w:p w14:paraId="25612480">
            <w:pPr>
              <w:rPr>
                <w:rFonts w:ascii="宋体" w:hAnsi="宋体"/>
                <w:strike/>
                <w:szCs w:val="21"/>
                <w:highlight w:val="none"/>
              </w:rPr>
            </w:pPr>
            <w:r>
              <w:rPr>
                <w:rFonts w:hint="eastAsia" w:ascii="宋体" w:hAnsi="宋体"/>
                <w:szCs w:val="21"/>
                <w:highlight w:val="none"/>
              </w:rPr>
              <w:t>无《参与编制经济标投标文件人员名单》的；</w:t>
            </w:r>
          </w:p>
        </w:tc>
        <w:tc>
          <w:tcPr>
            <w:tcW w:w="1066" w:type="dxa"/>
            <w:tcBorders>
              <w:top w:val="single" w:color="auto" w:sz="4" w:space="0"/>
              <w:left w:val="single" w:color="auto" w:sz="4" w:space="0"/>
              <w:bottom w:val="single" w:color="auto" w:sz="4" w:space="0"/>
              <w:right w:val="single" w:color="auto" w:sz="4" w:space="0"/>
            </w:tcBorders>
          </w:tcPr>
          <w:p w14:paraId="1AC2135A">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26D16CC">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E10654D">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660B28F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52F7E72">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A12B8C7">
            <w:pPr>
              <w:rPr>
                <w:rFonts w:ascii="宋体" w:hAnsi="宋体"/>
                <w:szCs w:val="21"/>
              </w:rPr>
            </w:pPr>
          </w:p>
        </w:tc>
      </w:tr>
      <w:tr w14:paraId="15C0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DC24AC5">
            <w:pPr>
              <w:rPr>
                <w:rFonts w:ascii="宋体" w:hAnsi="宋体"/>
                <w:szCs w:val="21"/>
                <w:highlight w:val="none"/>
              </w:rPr>
            </w:pPr>
            <w:r>
              <w:rPr>
                <w:rFonts w:hint="eastAsia" w:ascii="宋体" w:hAnsi="宋体"/>
                <w:szCs w:val="21"/>
                <w:highlight w:val="none"/>
                <w:lang w:val="en-US" w:eastAsia="zh-CN"/>
              </w:rPr>
              <w:t>7</w:t>
            </w:r>
          </w:p>
        </w:tc>
        <w:tc>
          <w:tcPr>
            <w:tcW w:w="6433" w:type="dxa"/>
            <w:tcBorders>
              <w:top w:val="single" w:color="auto" w:sz="4" w:space="0"/>
              <w:left w:val="single" w:color="auto" w:sz="4" w:space="0"/>
              <w:bottom w:val="single" w:color="auto" w:sz="4" w:space="0"/>
              <w:right w:val="single" w:color="auto" w:sz="4" w:space="0"/>
            </w:tcBorders>
            <w:vAlign w:val="center"/>
          </w:tcPr>
          <w:p w14:paraId="01BB4767">
            <w:pPr>
              <w:rPr>
                <w:rFonts w:ascii="宋体" w:hAnsi="宋体"/>
                <w:szCs w:val="21"/>
                <w:highlight w:val="none"/>
              </w:rPr>
            </w:pPr>
            <w:r>
              <w:rPr>
                <w:rFonts w:hint="eastAsia" w:ascii="宋体" w:hAnsi="宋体"/>
                <w:szCs w:val="21"/>
                <w:highlight w:val="none"/>
              </w:rPr>
              <w:t>无《对投标文件编制的承诺》</w:t>
            </w:r>
          </w:p>
        </w:tc>
        <w:tc>
          <w:tcPr>
            <w:tcW w:w="1066" w:type="dxa"/>
            <w:tcBorders>
              <w:top w:val="single" w:color="auto" w:sz="4" w:space="0"/>
              <w:left w:val="single" w:color="auto" w:sz="4" w:space="0"/>
              <w:bottom w:val="single" w:color="auto" w:sz="4" w:space="0"/>
              <w:right w:val="single" w:color="auto" w:sz="4" w:space="0"/>
            </w:tcBorders>
          </w:tcPr>
          <w:p w14:paraId="08AEFA1C">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BBDC6C9">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A7FE9D8">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83AF669">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90BE633">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88AF404">
            <w:pPr>
              <w:rPr>
                <w:rFonts w:ascii="宋体" w:hAnsi="宋体"/>
                <w:szCs w:val="21"/>
              </w:rPr>
            </w:pPr>
          </w:p>
        </w:tc>
      </w:tr>
      <w:tr w14:paraId="69F5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3E03A38">
            <w:pPr>
              <w:rPr>
                <w:rFonts w:ascii="宋体" w:hAnsi="宋体"/>
                <w:szCs w:val="21"/>
                <w:highlight w:val="none"/>
              </w:rPr>
            </w:pPr>
            <w:r>
              <w:rPr>
                <w:rFonts w:hint="eastAsia" w:ascii="宋体" w:hAnsi="宋体"/>
                <w:szCs w:val="21"/>
                <w:highlight w:val="none"/>
                <w:lang w:val="en-US" w:eastAsia="zh-CN"/>
              </w:rPr>
              <w:t>8</w:t>
            </w:r>
          </w:p>
        </w:tc>
        <w:tc>
          <w:tcPr>
            <w:tcW w:w="6433" w:type="dxa"/>
            <w:tcBorders>
              <w:top w:val="single" w:color="auto" w:sz="4" w:space="0"/>
              <w:left w:val="single" w:color="auto" w:sz="4" w:space="0"/>
              <w:bottom w:val="single" w:color="auto" w:sz="4" w:space="0"/>
              <w:right w:val="single" w:color="auto" w:sz="4" w:space="0"/>
            </w:tcBorders>
            <w:vAlign w:val="center"/>
          </w:tcPr>
          <w:p w14:paraId="206D4F52">
            <w:pPr>
              <w:rPr>
                <w:rFonts w:ascii="宋体" w:hAnsi="宋体"/>
                <w:szCs w:val="21"/>
                <w:highlight w:val="none"/>
              </w:rPr>
            </w:pPr>
            <w:r>
              <w:rPr>
                <w:rFonts w:hint="eastAsia" w:ascii="宋体" w:hAnsi="宋体"/>
                <w:szCs w:val="21"/>
                <w:highlight w:val="none"/>
              </w:rPr>
              <w:t>投标人与本项目其他投标人的投标文件工程量清单编制机器硬件</w:t>
            </w:r>
          </w:p>
          <w:p w14:paraId="7F26DEDD">
            <w:pPr>
              <w:rPr>
                <w:rFonts w:ascii="宋体" w:hAnsi="宋体"/>
                <w:szCs w:val="21"/>
                <w:highlight w:val="none"/>
              </w:rPr>
            </w:pPr>
            <w:r>
              <w:rPr>
                <w:rFonts w:hint="eastAsia" w:ascii="宋体" w:hAnsi="宋体"/>
                <w:szCs w:val="21"/>
                <w:highlight w:val="none"/>
              </w:rPr>
              <w:t>信息一致的（以交易平台评标系统的检索信息为准）</w:t>
            </w:r>
          </w:p>
        </w:tc>
        <w:tc>
          <w:tcPr>
            <w:tcW w:w="1066" w:type="dxa"/>
            <w:tcBorders>
              <w:top w:val="single" w:color="auto" w:sz="4" w:space="0"/>
              <w:left w:val="single" w:color="auto" w:sz="4" w:space="0"/>
              <w:bottom w:val="single" w:color="auto" w:sz="4" w:space="0"/>
              <w:right w:val="single" w:color="auto" w:sz="4" w:space="0"/>
            </w:tcBorders>
          </w:tcPr>
          <w:p w14:paraId="6C61CE84">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F3C7F6E">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EF1AB4D">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28458B0E">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EF46903">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16D5229">
            <w:pPr>
              <w:rPr>
                <w:rFonts w:ascii="宋体" w:hAnsi="宋体"/>
                <w:szCs w:val="21"/>
              </w:rPr>
            </w:pPr>
          </w:p>
        </w:tc>
      </w:tr>
    </w:tbl>
    <w:p w14:paraId="4BE535FC">
      <w:pPr>
        <w:ind w:firstLine="458"/>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14:paraId="3354F22B">
      <w:pPr>
        <w:ind w:firstLine="458"/>
        <w:rPr>
          <w:rFonts w:ascii="宋体" w:hAnsi="宋体"/>
          <w:szCs w:val="21"/>
        </w:rPr>
      </w:pPr>
      <w:r>
        <w:rPr>
          <w:rFonts w:ascii="宋体" w:hAnsi="宋体"/>
          <w:szCs w:val="21"/>
        </w:rPr>
        <w:t>2.</w:t>
      </w:r>
      <w:r>
        <w:rPr>
          <w:rFonts w:hint="eastAsia" w:ascii="宋体" w:hAnsi="宋体"/>
          <w:szCs w:val="21"/>
        </w:rPr>
        <w:t>凡出现以上任何一项情形，结论均为无效，否则就为有效。</w:t>
      </w:r>
    </w:p>
    <w:p w14:paraId="5CDB2B7E">
      <w:pPr>
        <w:ind w:firstLine="4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5F2072BD">
      <w:pPr>
        <w:ind w:firstLine="458"/>
        <w:rPr>
          <w:rFonts w:ascii="宋体" w:hAnsi="宋体"/>
          <w:szCs w:val="21"/>
        </w:rPr>
      </w:pPr>
      <w:r>
        <w:rPr>
          <w:rFonts w:ascii="宋体" w:hAnsi="宋体"/>
          <w:b/>
          <w:bCs/>
          <w:szCs w:val="21"/>
        </w:rPr>
        <w:t>4.</w:t>
      </w:r>
      <w:r>
        <w:rPr>
          <w:rFonts w:hint="eastAsia" w:ascii="宋体" w:hAnsi="宋体"/>
          <w:b/>
          <w:bCs/>
          <w:szCs w:val="21"/>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0890E7F">
      <w:pPr>
        <w:pStyle w:val="5"/>
        <w:ind w:firstLine="458"/>
        <w:rPr>
          <w:rFonts w:ascii="宋体" w:hAnsi="宋体" w:eastAsia="宋体"/>
          <w:szCs w:val="21"/>
        </w:rPr>
        <w:sectPr>
          <w:endnotePr>
            <w:numFmt w:val="decimal"/>
          </w:endnotePr>
          <w:pgSz w:w="16838" w:h="11906" w:orient="landscape"/>
          <w:pgMar w:top="1418" w:right="1247" w:bottom="1418" w:left="1134" w:header="851" w:footer="907" w:gutter="0"/>
          <w:cols w:space="720" w:num="1"/>
          <w:titlePg/>
          <w:docGrid w:type="linesAndChars" w:linePitch="312" w:charSpace="0"/>
        </w:sectPr>
      </w:pPr>
      <w:r>
        <w:rPr>
          <w:rFonts w:hint="eastAsia" w:ascii="宋体" w:hAnsi="宋体" w:eastAsia="宋体"/>
          <w:szCs w:val="21"/>
        </w:rPr>
        <w:t>评委签名：</w:t>
      </w:r>
    </w:p>
    <w:p w14:paraId="49D5CBF0">
      <w:pPr>
        <w:rPr>
          <w:rFonts w:ascii="宋体" w:hAnsi="宋体" w:cs="宋体"/>
          <w:szCs w:val="21"/>
        </w:rPr>
      </w:pPr>
      <w:r>
        <w:rPr>
          <w:rFonts w:hint="eastAsia"/>
          <w:szCs w:val="21"/>
        </w:rPr>
        <w:t>附表四</w:t>
      </w:r>
      <w:bookmarkStart w:id="23" w:name="_Hlk151460145"/>
      <w:r>
        <w:rPr>
          <w:rFonts w:hint="eastAsia" w:ascii="宋体" w:hAnsi="宋体" w:cs="宋体"/>
          <w:szCs w:val="21"/>
        </w:rPr>
        <w:t xml:space="preserve">                           </w:t>
      </w:r>
    </w:p>
    <w:p w14:paraId="29FD8A09">
      <w:pPr>
        <w:spacing w:line="360" w:lineRule="auto"/>
        <w:ind w:firstLine="463" w:firstLineChars="116"/>
        <w:jc w:val="center"/>
        <w:rPr>
          <w:rFonts w:hint="eastAsia" w:ascii="宋体" w:hAnsi="宋体"/>
          <w:b/>
          <w:kern w:val="0"/>
          <w:sz w:val="40"/>
          <w:szCs w:val="32"/>
          <w:highlight w:val="none"/>
        </w:rPr>
      </w:pPr>
      <w:r>
        <w:rPr>
          <w:rFonts w:hint="eastAsia" w:ascii="宋体" w:hAnsi="宋体"/>
          <w:b/>
          <w:kern w:val="0"/>
          <w:sz w:val="40"/>
          <w:szCs w:val="32"/>
          <w:highlight w:val="none"/>
        </w:rPr>
        <w:t>技术标详细审查评分表</w:t>
      </w:r>
    </w:p>
    <w:tbl>
      <w:tblPr>
        <w:tblStyle w:val="35"/>
        <w:tblW w:w="4728"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285"/>
        <w:gridCol w:w="783"/>
        <w:gridCol w:w="10853"/>
      </w:tblGrid>
      <w:tr w14:paraId="3C1732C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3" w:type="pct"/>
            <w:tcBorders>
              <w:top w:val="single" w:color="auto" w:sz="8" w:space="0"/>
              <w:left w:val="single" w:color="auto" w:sz="4" w:space="0"/>
            </w:tcBorders>
            <w:noWrap/>
            <w:vAlign w:val="center"/>
          </w:tcPr>
          <w:p w14:paraId="0B862AE0">
            <w:pPr>
              <w:pStyle w:val="13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评分项目</w:t>
            </w:r>
          </w:p>
        </w:tc>
        <w:tc>
          <w:tcPr>
            <w:tcW w:w="463" w:type="pct"/>
            <w:tcBorders>
              <w:top w:val="single" w:color="auto" w:sz="8" w:space="0"/>
            </w:tcBorders>
            <w:noWrap/>
            <w:vAlign w:val="center"/>
          </w:tcPr>
          <w:p w14:paraId="374994B2">
            <w:pPr>
              <w:pStyle w:val="13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评分内容</w:t>
            </w:r>
          </w:p>
        </w:tc>
        <w:tc>
          <w:tcPr>
            <w:tcW w:w="282" w:type="pct"/>
            <w:tcBorders>
              <w:top w:val="single" w:color="auto" w:sz="8" w:space="0"/>
            </w:tcBorders>
            <w:noWrap/>
            <w:vAlign w:val="center"/>
          </w:tcPr>
          <w:p w14:paraId="40045075">
            <w:pPr>
              <w:pStyle w:val="13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3910" w:type="pct"/>
            <w:tcBorders>
              <w:top w:val="single" w:color="auto" w:sz="8" w:space="0"/>
            </w:tcBorders>
            <w:noWrap/>
            <w:vAlign w:val="center"/>
          </w:tcPr>
          <w:p w14:paraId="5613D562">
            <w:pPr>
              <w:pStyle w:val="132"/>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2C92978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3" w:type="pct"/>
            <w:vMerge w:val="restart"/>
            <w:noWrap/>
            <w:vAlign w:val="center"/>
          </w:tcPr>
          <w:p w14:paraId="1DC1D82E">
            <w:pPr>
              <w:pStyle w:val="34"/>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企业资信（30分）</w:t>
            </w:r>
          </w:p>
        </w:tc>
        <w:tc>
          <w:tcPr>
            <w:tcW w:w="463" w:type="pct"/>
            <w:noWrap/>
            <w:vAlign w:val="center"/>
          </w:tcPr>
          <w:p w14:paraId="0C168A10">
            <w:pPr>
              <w:snapToGrid w:val="0"/>
              <w:spacing w:line="360" w:lineRule="exac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企业业绩</w:t>
            </w:r>
          </w:p>
        </w:tc>
        <w:tc>
          <w:tcPr>
            <w:tcW w:w="282" w:type="pct"/>
            <w:noWrap/>
            <w:vAlign w:val="center"/>
          </w:tcPr>
          <w:p w14:paraId="3934BBD9">
            <w:pPr>
              <w:adjustRightInd/>
              <w:snapToGrid/>
              <w:spacing w:line="24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3910" w:type="pct"/>
            <w:noWrap/>
            <w:vAlign w:val="center"/>
          </w:tcPr>
          <w:p w14:paraId="52810661">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投标人（若为联合体，指联合体牵头单位）自2021年1月1日至投标截止时间止，投标人承接过质量合格的类似项目业绩；每有1项得1分，</w:t>
            </w:r>
            <w:r>
              <w:rPr>
                <w:rFonts w:hint="eastAsia" w:ascii="宋体" w:hAnsi="宋体" w:eastAsia="宋体" w:cs="宋体"/>
                <w:color w:val="000000"/>
                <w:sz w:val="21"/>
                <w:szCs w:val="21"/>
                <w:highlight w:val="none"/>
                <w:lang w:val="zh-CN" w:eastAsia="zh-CN"/>
              </w:rPr>
              <w:t>本项最高得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eastAsia="zh-CN"/>
              </w:rPr>
              <w:t>分。</w:t>
            </w:r>
          </w:p>
        </w:tc>
      </w:tr>
      <w:tr w14:paraId="4879C98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3" w:type="pct"/>
            <w:vMerge w:val="continue"/>
            <w:noWrap/>
            <w:vAlign w:val="center"/>
          </w:tcPr>
          <w:p w14:paraId="5C043ADA">
            <w:pPr>
              <w:pStyle w:val="34"/>
              <w:ind w:firstLine="420" w:firstLineChars="200"/>
              <w:rPr>
                <w:rFonts w:hint="eastAsia" w:ascii="宋体" w:hAnsi="宋体" w:eastAsia="宋体" w:cs="宋体"/>
                <w:b/>
                <w:bCs/>
                <w:sz w:val="21"/>
                <w:szCs w:val="21"/>
                <w:highlight w:val="none"/>
              </w:rPr>
            </w:pPr>
          </w:p>
        </w:tc>
        <w:tc>
          <w:tcPr>
            <w:tcW w:w="463" w:type="pct"/>
            <w:noWrap/>
            <w:vAlign w:val="center"/>
          </w:tcPr>
          <w:p w14:paraId="48138100">
            <w:pPr>
              <w:snapToGrid w:val="0"/>
              <w:spacing w:line="360" w:lineRule="exac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企业获奖</w:t>
            </w:r>
          </w:p>
        </w:tc>
        <w:tc>
          <w:tcPr>
            <w:tcW w:w="282" w:type="pct"/>
            <w:noWrap/>
            <w:vAlign w:val="center"/>
          </w:tcPr>
          <w:p w14:paraId="280E87EB">
            <w:pPr>
              <w:widowControl/>
              <w:adjustRightInd/>
              <w:snapToGrid/>
              <w:spacing w:line="240" w:lineRule="auto"/>
              <w:ind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w:t>
            </w:r>
          </w:p>
        </w:tc>
        <w:tc>
          <w:tcPr>
            <w:tcW w:w="3910" w:type="pct"/>
            <w:noWrap/>
            <w:vAlign w:val="center"/>
          </w:tcPr>
          <w:p w14:paraId="26287ABC">
            <w:pPr>
              <w:pStyle w:val="2"/>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val="en-US" w:eastAsia="zh-CN"/>
              </w:rPr>
              <w:t>投标人（若为联合体，指联合体牵头单位）自2021年1月1日至投标截止之日止，承建的工程获得过国家级质量奖项：</w:t>
            </w:r>
          </w:p>
          <w:p w14:paraId="398F3B0A">
            <w:pPr>
              <w:pStyle w:val="2"/>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val="en-US" w:eastAsia="zh-CN"/>
              </w:rPr>
              <w:t>（1）国家级奖项的，每个得</w:t>
            </w:r>
            <w:r>
              <w:rPr>
                <w:rFonts w:hint="eastAsia" w:hAnsi="宋体" w:cs="宋体"/>
                <w:bCs w:val="0"/>
                <w:color w:val="000000"/>
                <w:sz w:val="21"/>
                <w:szCs w:val="21"/>
                <w:highlight w:val="none"/>
                <w:lang w:val="en-US" w:eastAsia="zh-CN"/>
              </w:rPr>
              <w:t>2</w:t>
            </w:r>
            <w:r>
              <w:rPr>
                <w:rFonts w:hint="eastAsia" w:ascii="宋体" w:hAnsi="宋体" w:eastAsia="宋体" w:cs="宋体"/>
                <w:bCs w:val="0"/>
                <w:color w:val="000000"/>
                <w:sz w:val="21"/>
                <w:szCs w:val="21"/>
                <w:highlight w:val="none"/>
                <w:lang w:val="en-US" w:eastAsia="zh-CN"/>
              </w:rPr>
              <w:t>分；</w:t>
            </w:r>
          </w:p>
          <w:p w14:paraId="7685B4F3">
            <w:pPr>
              <w:pStyle w:val="2"/>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val="en-US" w:eastAsia="zh-CN"/>
              </w:rPr>
              <w:t>（2）省级奖项的，每个得</w:t>
            </w:r>
            <w:r>
              <w:rPr>
                <w:rFonts w:hint="eastAsia" w:hAnsi="宋体" w:cs="宋体"/>
                <w:bCs w:val="0"/>
                <w:color w:val="000000"/>
                <w:sz w:val="21"/>
                <w:szCs w:val="21"/>
                <w:highlight w:val="none"/>
                <w:lang w:val="en-US" w:eastAsia="zh-CN"/>
              </w:rPr>
              <w:t>1</w:t>
            </w:r>
            <w:r>
              <w:rPr>
                <w:rFonts w:hint="eastAsia" w:ascii="宋体" w:hAnsi="宋体" w:eastAsia="宋体" w:cs="宋体"/>
                <w:bCs w:val="0"/>
                <w:color w:val="000000"/>
                <w:sz w:val="21"/>
                <w:szCs w:val="21"/>
                <w:highlight w:val="none"/>
                <w:lang w:val="en-US" w:eastAsia="zh-CN"/>
              </w:rPr>
              <w:t>分；</w:t>
            </w:r>
          </w:p>
          <w:p w14:paraId="326A38F2">
            <w:pPr>
              <w:pStyle w:val="2"/>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val="en-US" w:eastAsia="zh-CN"/>
              </w:rPr>
              <w:t>（3）市级奖项的，每个得</w:t>
            </w:r>
            <w:r>
              <w:rPr>
                <w:rFonts w:hint="eastAsia" w:hAnsi="宋体" w:cs="宋体"/>
                <w:bCs w:val="0"/>
                <w:color w:val="000000"/>
                <w:sz w:val="21"/>
                <w:szCs w:val="21"/>
                <w:highlight w:val="none"/>
                <w:lang w:val="en-US" w:eastAsia="zh-CN"/>
              </w:rPr>
              <w:t>0.5</w:t>
            </w:r>
            <w:r>
              <w:rPr>
                <w:rFonts w:hint="eastAsia" w:ascii="宋体" w:hAnsi="宋体" w:eastAsia="宋体" w:cs="宋体"/>
                <w:bCs w:val="0"/>
                <w:color w:val="000000"/>
                <w:sz w:val="21"/>
                <w:szCs w:val="21"/>
                <w:highlight w:val="none"/>
                <w:lang w:val="en-US" w:eastAsia="zh-CN"/>
              </w:rPr>
              <w:t>分。</w:t>
            </w:r>
          </w:p>
          <w:p w14:paraId="426863F3">
            <w:pPr>
              <w:pStyle w:val="2"/>
              <w:rPr>
                <w:rFonts w:hint="eastAsia" w:ascii="宋体" w:hAnsi="宋体" w:eastAsia="宋体" w:cs="宋体"/>
                <w:color w:val="000000"/>
                <w:sz w:val="21"/>
                <w:szCs w:val="21"/>
                <w:highlight w:val="none"/>
              </w:rPr>
            </w:pPr>
            <w:r>
              <w:rPr>
                <w:rFonts w:hint="eastAsia" w:ascii="宋体" w:hAnsi="宋体" w:eastAsia="宋体" w:cs="宋体"/>
                <w:bCs w:val="0"/>
                <w:color w:val="000000"/>
                <w:sz w:val="21"/>
                <w:szCs w:val="21"/>
                <w:highlight w:val="none"/>
                <w:lang w:val="en-US" w:eastAsia="zh-CN"/>
              </w:rPr>
              <w:t>本项最高12分。</w:t>
            </w:r>
          </w:p>
        </w:tc>
      </w:tr>
      <w:tr w14:paraId="50DE125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3" w:type="pct"/>
            <w:vMerge w:val="continue"/>
            <w:noWrap/>
            <w:vAlign w:val="center"/>
          </w:tcPr>
          <w:p w14:paraId="00A73A05">
            <w:pPr>
              <w:pStyle w:val="34"/>
              <w:ind w:firstLine="420" w:firstLineChars="200"/>
              <w:rPr>
                <w:rFonts w:hint="eastAsia" w:ascii="宋体" w:hAnsi="宋体" w:eastAsia="宋体" w:cs="宋体"/>
                <w:b/>
                <w:bCs/>
                <w:sz w:val="21"/>
                <w:szCs w:val="21"/>
                <w:highlight w:val="none"/>
              </w:rPr>
            </w:pPr>
          </w:p>
        </w:tc>
        <w:tc>
          <w:tcPr>
            <w:tcW w:w="463" w:type="pct"/>
            <w:noWrap/>
            <w:vAlign w:val="center"/>
          </w:tcPr>
          <w:p w14:paraId="2EB8C811">
            <w:pPr>
              <w:widowControl/>
              <w:adjustRightInd/>
              <w:snapToGrid/>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第三方评价</w:t>
            </w:r>
          </w:p>
        </w:tc>
        <w:tc>
          <w:tcPr>
            <w:tcW w:w="282" w:type="pct"/>
            <w:noWrap/>
            <w:vAlign w:val="center"/>
          </w:tcPr>
          <w:p w14:paraId="10827078">
            <w:pPr>
              <w:widowControl/>
              <w:adjustRightInd/>
              <w:snapToGrid/>
              <w:spacing w:line="24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c>
          <w:tcPr>
            <w:tcW w:w="3910" w:type="pct"/>
            <w:noWrap/>
            <w:vAlign w:val="center"/>
          </w:tcPr>
          <w:p w14:paraId="736F9396">
            <w:pPr>
              <w:tabs>
                <w:tab w:val="left" w:pos="360"/>
              </w:tabs>
              <w:autoSpaceDE w:val="0"/>
              <w:autoSpaceDN w:val="0"/>
              <w:adjustRightInd w:val="0"/>
              <w:ind w:right="60" w:rightChars="29"/>
              <w:rPr>
                <w:rFonts w:hint="eastAsia" w:ascii="宋体" w:hAnsi="宋体" w:eastAsia="宋体" w:cs="宋体"/>
                <w:bCs w:val="0"/>
                <w:color w:val="000000"/>
                <w:kern w:val="2"/>
                <w:sz w:val="21"/>
                <w:szCs w:val="21"/>
                <w:highlight w:val="none"/>
                <w:lang w:val="en-US" w:eastAsia="zh-CN" w:bidi="ar-SA"/>
              </w:rPr>
            </w:pPr>
            <w:r>
              <w:rPr>
                <w:rFonts w:hint="eastAsia" w:ascii="宋体" w:hAnsi="宋体" w:eastAsia="宋体" w:cs="宋体"/>
                <w:bCs w:val="0"/>
                <w:color w:val="000000"/>
                <w:kern w:val="2"/>
                <w:sz w:val="21"/>
                <w:szCs w:val="21"/>
                <w:highlight w:val="none"/>
                <w:lang w:val="en-US" w:eastAsia="zh-CN" w:bidi="ar-SA"/>
              </w:rPr>
              <w:t>投标人（若为联合体投标，指联合体牵头单位）企业获得在有效期内的信用等级评价证书：</w:t>
            </w:r>
          </w:p>
          <w:p w14:paraId="72714A38">
            <w:pPr>
              <w:tabs>
                <w:tab w:val="left" w:pos="360"/>
              </w:tabs>
              <w:autoSpaceDE w:val="0"/>
              <w:autoSpaceDN w:val="0"/>
              <w:adjustRightInd w:val="0"/>
              <w:ind w:right="60" w:rightChars="29"/>
              <w:rPr>
                <w:rFonts w:hint="eastAsia" w:ascii="宋体" w:hAnsi="宋体" w:eastAsia="宋体" w:cs="宋体"/>
                <w:bCs w:val="0"/>
                <w:color w:val="000000"/>
                <w:kern w:val="2"/>
                <w:sz w:val="21"/>
                <w:szCs w:val="21"/>
                <w:highlight w:val="none"/>
                <w:lang w:val="en-US" w:eastAsia="zh-CN" w:bidi="ar-SA"/>
              </w:rPr>
            </w:pPr>
            <w:r>
              <w:rPr>
                <w:rFonts w:hint="eastAsia" w:ascii="宋体" w:hAnsi="宋体" w:eastAsia="宋体" w:cs="宋体"/>
                <w:bCs w:val="0"/>
                <w:color w:val="000000"/>
                <w:kern w:val="2"/>
                <w:sz w:val="21"/>
                <w:szCs w:val="21"/>
                <w:highlight w:val="none"/>
                <w:lang w:val="en-US" w:eastAsia="zh-CN" w:bidi="ar-SA"/>
              </w:rPr>
              <w:t>1、获得最高等级的,每个得</w:t>
            </w:r>
            <w:r>
              <w:rPr>
                <w:rFonts w:hint="eastAsia" w:ascii="宋体" w:hAnsi="宋体" w:cs="宋体"/>
                <w:bCs w:val="0"/>
                <w:color w:val="000000"/>
                <w:kern w:val="2"/>
                <w:sz w:val="21"/>
                <w:szCs w:val="21"/>
                <w:highlight w:val="none"/>
                <w:lang w:val="en-US" w:eastAsia="zh-CN" w:bidi="ar-SA"/>
              </w:rPr>
              <w:t>1.5</w:t>
            </w:r>
            <w:r>
              <w:rPr>
                <w:rFonts w:hint="eastAsia" w:ascii="宋体" w:hAnsi="宋体" w:eastAsia="宋体" w:cs="宋体"/>
                <w:bCs w:val="0"/>
                <w:color w:val="000000"/>
                <w:kern w:val="2"/>
                <w:sz w:val="21"/>
                <w:szCs w:val="21"/>
                <w:highlight w:val="none"/>
                <w:lang w:val="en-US" w:eastAsia="zh-CN" w:bidi="ar-SA"/>
              </w:rPr>
              <w:t>分；</w:t>
            </w:r>
          </w:p>
          <w:p w14:paraId="15432163">
            <w:pPr>
              <w:tabs>
                <w:tab w:val="left" w:pos="360"/>
              </w:tabs>
              <w:autoSpaceDE w:val="0"/>
              <w:autoSpaceDN w:val="0"/>
              <w:adjustRightInd w:val="0"/>
              <w:ind w:right="60" w:rightChars="29"/>
              <w:rPr>
                <w:rFonts w:hint="eastAsia" w:ascii="宋体" w:hAnsi="宋体" w:eastAsia="宋体" w:cs="宋体"/>
                <w:bCs w:val="0"/>
                <w:color w:val="000000"/>
                <w:kern w:val="2"/>
                <w:sz w:val="21"/>
                <w:szCs w:val="21"/>
                <w:highlight w:val="none"/>
                <w:lang w:val="en-US" w:eastAsia="zh-CN" w:bidi="ar-SA"/>
              </w:rPr>
            </w:pPr>
            <w:r>
              <w:rPr>
                <w:rFonts w:hint="eastAsia" w:ascii="宋体" w:hAnsi="宋体" w:eastAsia="宋体" w:cs="宋体"/>
                <w:bCs w:val="0"/>
                <w:color w:val="000000"/>
                <w:kern w:val="2"/>
                <w:sz w:val="21"/>
                <w:szCs w:val="21"/>
                <w:highlight w:val="none"/>
                <w:lang w:val="en-US" w:eastAsia="zh-CN" w:bidi="ar-SA"/>
              </w:rPr>
              <w:t>2、获得第二等级的，每个得</w:t>
            </w:r>
            <w:r>
              <w:rPr>
                <w:rFonts w:hint="eastAsia" w:ascii="宋体" w:hAnsi="宋体" w:cs="宋体"/>
                <w:bCs w:val="0"/>
                <w:color w:val="000000"/>
                <w:kern w:val="2"/>
                <w:sz w:val="21"/>
                <w:szCs w:val="21"/>
                <w:highlight w:val="none"/>
                <w:lang w:val="en-US" w:eastAsia="zh-CN" w:bidi="ar-SA"/>
              </w:rPr>
              <w:t>0.8</w:t>
            </w:r>
            <w:r>
              <w:rPr>
                <w:rFonts w:hint="eastAsia" w:ascii="宋体" w:hAnsi="宋体" w:eastAsia="宋体" w:cs="宋体"/>
                <w:bCs w:val="0"/>
                <w:color w:val="000000"/>
                <w:kern w:val="2"/>
                <w:sz w:val="21"/>
                <w:szCs w:val="21"/>
                <w:highlight w:val="none"/>
                <w:lang w:val="en-US" w:eastAsia="zh-CN" w:bidi="ar-SA"/>
              </w:rPr>
              <w:t>分；</w:t>
            </w:r>
          </w:p>
          <w:p w14:paraId="32F092F3">
            <w:pPr>
              <w:tabs>
                <w:tab w:val="left" w:pos="360"/>
              </w:tabs>
              <w:autoSpaceDE w:val="0"/>
              <w:autoSpaceDN w:val="0"/>
              <w:adjustRightInd w:val="0"/>
              <w:ind w:right="60" w:rightChars="29"/>
              <w:rPr>
                <w:rFonts w:hint="eastAsia" w:ascii="宋体" w:hAnsi="宋体" w:eastAsia="宋体" w:cs="宋体"/>
                <w:bCs w:val="0"/>
                <w:color w:val="000000"/>
                <w:kern w:val="2"/>
                <w:sz w:val="21"/>
                <w:szCs w:val="21"/>
                <w:highlight w:val="none"/>
                <w:lang w:val="en-US" w:eastAsia="zh-CN" w:bidi="ar-SA"/>
              </w:rPr>
            </w:pPr>
            <w:r>
              <w:rPr>
                <w:rFonts w:hint="eastAsia" w:ascii="宋体" w:hAnsi="宋体" w:eastAsia="宋体" w:cs="宋体"/>
                <w:bCs w:val="0"/>
                <w:color w:val="000000"/>
                <w:kern w:val="2"/>
                <w:sz w:val="21"/>
                <w:szCs w:val="21"/>
                <w:highlight w:val="none"/>
                <w:lang w:val="en-US" w:eastAsia="zh-CN" w:bidi="ar-SA"/>
              </w:rPr>
              <w:t>3、获得第三等级或以下的，每个得0.1分。</w:t>
            </w:r>
          </w:p>
          <w:p w14:paraId="2070287D">
            <w:pPr>
              <w:pStyle w:val="2"/>
              <w:rPr>
                <w:rFonts w:hint="eastAsia" w:ascii="宋体" w:hAnsi="宋体" w:eastAsia="宋体" w:cs="宋体"/>
                <w:color w:val="000000"/>
                <w:sz w:val="21"/>
                <w:szCs w:val="21"/>
                <w:highlight w:val="none"/>
              </w:rPr>
            </w:pPr>
            <w:r>
              <w:rPr>
                <w:rFonts w:hint="eastAsia" w:ascii="宋体" w:hAnsi="宋体" w:eastAsia="宋体" w:cs="宋体"/>
                <w:bCs w:val="0"/>
                <w:color w:val="000000"/>
                <w:kern w:val="2"/>
                <w:sz w:val="21"/>
                <w:szCs w:val="21"/>
                <w:highlight w:val="none"/>
                <w:lang w:val="en-US" w:eastAsia="zh-CN" w:bidi="ar-SA"/>
              </w:rPr>
              <w:t>本项最高得</w:t>
            </w:r>
            <w:r>
              <w:rPr>
                <w:rFonts w:hint="eastAsia" w:hAnsi="宋体" w:cs="宋体"/>
                <w:bCs w:val="0"/>
                <w:color w:val="000000"/>
                <w:kern w:val="2"/>
                <w:sz w:val="21"/>
                <w:szCs w:val="21"/>
                <w:highlight w:val="none"/>
                <w:lang w:val="en-US" w:eastAsia="zh-CN" w:bidi="ar-SA"/>
              </w:rPr>
              <w:t>6</w:t>
            </w:r>
            <w:r>
              <w:rPr>
                <w:rFonts w:hint="eastAsia" w:ascii="宋体" w:hAnsi="宋体" w:eastAsia="宋体" w:cs="宋体"/>
                <w:bCs w:val="0"/>
                <w:color w:val="000000"/>
                <w:kern w:val="2"/>
                <w:sz w:val="21"/>
                <w:szCs w:val="21"/>
                <w:highlight w:val="none"/>
                <w:lang w:val="en-US" w:eastAsia="zh-CN" w:bidi="ar-SA"/>
              </w:rPr>
              <w:t>分。其他不得分。</w:t>
            </w:r>
          </w:p>
        </w:tc>
      </w:tr>
      <w:tr w14:paraId="7BD1E01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3" w:type="pct"/>
            <w:vMerge w:val="continue"/>
            <w:noWrap/>
            <w:vAlign w:val="center"/>
          </w:tcPr>
          <w:p w14:paraId="257A78EE">
            <w:pPr>
              <w:pStyle w:val="34"/>
              <w:ind w:firstLine="420" w:firstLineChars="200"/>
              <w:rPr>
                <w:rFonts w:hint="eastAsia" w:ascii="宋体" w:hAnsi="宋体" w:eastAsia="宋体" w:cs="宋体"/>
                <w:b/>
                <w:bCs/>
                <w:sz w:val="21"/>
                <w:szCs w:val="21"/>
                <w:highlight w:val="none"/>
              </w:rPr>
            </w:pPr>
          </w:p>
        </w:tc>
        <w:tc>
          <w:tcPr>
            <w:tcW w:w="463" w:type="pct"/>
            <w:noWrap/>
            <w:vAlign w:val="center"/>
          </w:tcPr>
          <w:p w14:paraId="3DC02E8F">
            <w:pPr>
              <w:widowControl/>
              <w:adjustRightInd/>
              <w:snapToGrid/>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工程研发能力</w:t>
            </w:r>
          </w:p>
        </w:tc>
        <w:tc>
          <w:tcPr>
            <w:tcW w:w="282" w:type="pct"/>
            <w:noWrap/>
            <w:vAlign w:val="center"/>
          </w:tcPr>
          <w:p w14:paraId="6C80BBA7">
            <w:pPr>
              <w:widowControl/>
              <w:adjustRightInd/>
              <w:snapToGrid/>
              <w:spacing w:line="24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3910" w:type="pct"/>
            <w:noWrap/>
            <w:vAlign w:val="center"/>
          </w:tcPr>
          <w:p w14:paraId="218876E6">
            <w:pPr>
              <w:widowControl/>
              <w:adjustRightInd/>
              <w:snapToGrid/>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1、投标人</w:t>
            </w: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lang w:val="en-US" w:eastAsia="zh-CN"/>
              </w:rPr>
              <w:t>若为联合体投标，指联合体牵头单位</w:t>
            </w: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lang w:val="en-US" w:eastAsia="zh-CN"/>
              </w:rPr>
              <w:t>获得过“科学技术进步奖”证书：</w:t>
            </w:r>
          </w:p>
          <w:p w14:paraId="773CCC00">
            <w:pPr>
              <w:widowControl/>
              <w:adjustRightInd/>
              <w:snapToGrid/>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（1）省级及以上证书：得3分；</w:t>
            </w:r>
          </w:p>
          <w:p w14:paraId="25E77439">
            <w:pPr>
              <w:widowControl/>
              <w:adjustRightInd/>
              <w:snapToGrid/>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（2）市级证书：得1.5分。</w:t>
            </w:r>
          </w:p>
          <w:p w14:paraId="2EE772F6">
            <w:pPr>
              <w:widowControl/>
              <w:adjustRightInd/>
              <w:snapToGrid/>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本项最高</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4B7C2E53">
            <w:pPr>
              <w:widowControl/>
              <w:adjustRightInd/>
              <w:snapToGrid/>
              <w:spacing w:line="24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投标人（若为联合体，指联合体牵头单位）</w:t>
            </w:r>
            <w:r>
              <w:rPr>
                <w:rFonts w:hint="eastAsia" w:ascii="宋体" w:hAnsi="宋体" w:eastAsia="宋体" w:cs="宋体"/>
                <w:color w:val="000000"/>
                <w:sz w:val="21"/>
                <w:szCs w:val="21"/>
                <w:highlight w:val="none"/>
              </w:rPr>
              <w:t>2021 年1月1日</w:t>
            </w:r>
            <w:r>
              <w:rPr>
                <w:rFonts w:hint="eastAsia" w:ascii="宋体" w:hAnsi="宋体" w:eastAsia="宋体" w:cs="宋体"/>
                <w:bCs w:val="0"/>
                <w:color w:val="000000"/>
                <w:sz w:val="21"/>
                <w:szCs w:val="21"/>
                <w:highlight w:val="none"/>
                <w:lang w:val="en-US" w:eastAsia="zh-CN"/>
              </w:rPr>
              <w:t>至投标截止之日止</w:t>
            </w:r>
            <w:r>
              <w:rPr>
                <w:rFonts w:hint="eastAsia" w:ascii="宋体" w:hAnsi="宋体" w:eastAsia="宋体" w:cs="宋体"/>
                <w:color w:val="000000"/>
                <w:sz w:val="21"/>
                <w:szCs w:val="21"/>
                <w:highlight w:val="none"/>
              </w:rPr>
              <w:t>，获得的工程类发明专利奖的，每项得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最高得</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tc>
      </w:tr>
      <w:tr w14:paraId="480B80C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3" w:type="pct"/>
            <w:vMerge w:val="restart"/>
            <w:noWrap/>
            <w:vAlign w:val="center"/>
          </w:tcPr>
          <w:p w14:paraId="3CB7CD1A">
            <w:pPr>
              <w:pStyle w:val="34"/>
              <w:ind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项目管理机构能力（</w:t>
            </w:r>
            <w:r>
              <w:rPr>
                <w:rFonts w:hint="eastAsia" w:ascii="宋体" w:hAnsi="宋体" w:cs="宋体"/>
                <w:b/>
                <w:bCs/>
                <w:sz w:val="21"/>
                <w:szCs w:val="21"/>
                <w:highlight w:val="none"/>
                <w:lang w:val="en-US" w:eastAsia="zh-CN"/>
              </w:rPr>
              <w:t>4</w:t>
            </w:r>
            <w:r>
              <w:rPr>
                <w:rFonts w:hint="eastAsia" w:ascii="宋体" w:hAnsi="宋体" w:eastAsia="宋体" w:cs="宋体"/>
                <w:b/>
                <w:bCs/>
                <w:sz w:val="21"/>
                <w:szCs w:val="21"/>
                <w:highlight w:val="none"/>
              </w:rPr>
              <w:t>0分）</w:t>
            </w:r>
          </w:p>
        </w:tc>
        <w:tc>
          <w:tcPr>
            <w:tcW w:w="463" w:type="pct"/>
            <w:noWrap/>
            <w:vAlign w:val="center"/>
          </w:tcPr>
          <w:p w14:paraId="590C71B4">
            <w:pPr>
              <w:widowControl/>
              <w:adjustRightInd/>
              <w:snapToGrid/>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282" w:type="pct"/>
            <w:noWrap/>
            <w:vAlign w:val="center"/>
          </w:tcPr>
          <w:p w14:paraId="6DC28FBA">
            <w:pPr>
              <w:adjustRightInd/>
              <w:snapToGrid/>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w:t>
            </w:r>
          </w:p>
        </w:tc>
        <w:tc>
          <w:tcPr>
            <w:tcW w:w="3910" w:type="pct"/>
            <w:noWrap/>
            <w:vAlign w:val="center"/>
          </w:tcPr>
          <w:p w14:paraId="538C929B">
            <w:pPr>
              <w:pStyle w:val="139"/>
              <w:tabs>
                <w:tab w:val="left" w:pos="312"/>
              </w:tabs>
              <w:spacing w:line="276" w:lineRule="auto"/>
              <w:ind w:firstLine="0" w:firstLineChars="0"/>
              <w:rPr>
                <w:rFonts w:hint="eastAsia" w:ascii="宋体" w:hAnsi="宋体" w:eastAsia="宋体" w:cs="宋体"/>
                <w:sz w:val="21"/>
                <w:szCs w:val="21"/>
              </w:rPr>
            </w:pPr>
            <w:r>
              <w:rPr>
                <w:rFonts w:hint="eastAsia" w:ascii="宋体" w:hAnsi="宋体" w:cs="宋体"/>
                <w:sz w:val="21"/>
                <w:szCs w:val="21"/>
              </w:rPr>
              <w:t>（</w:t>
            </w:r>
            <w:r>
              <w:rPr>
                <w:rFonts w:hint="eastAsia" w:ascii="宋体" w:hAnsi="宋体" w:eastAsia="宋体" w:cs="宋体"/>
                <w:sz w:val="21"/>
                <w:szCs w:val="21"/>
              </w:rPr>
              <w:t>1）具有工程类高级（或以上）工程师职称的，得</w:t>
            </w:r>
            <w:r>
              <w:rPr>
                <w:rFonts w:hint="eastAsia" w:ascii="宋体" w:hAnsi="宋体" w:eastAsia="宋体" w:cs="宋体"/>
                <w:sz w:val="21"/>
                <w:szCs w:val="21"/>
                <w:lang w:val="en-US" w:eastAsia="zh-CN"/>
              </w:rPr>
              <w:t>4</w:t>
            </w:r>
            <w:r>
              <w:rPr>
                <w:rFonts w:hint="eastAsia" w:ascii="宋体" w:hAnsi="宋体" w:eastAsia="宋体" w:cs="宋体"/>
                <w:sz w:val="21"/>
                <w:szCs w:val="21"/>
              </w:rPr>
              <w:t>分；工程类中级工程师职称的，得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37EEF6F5">
            <w:pPr>
              <w:pStyle w:val="139"/>
              <w:tabs>
                <w:tab w:val="left" w:pos="312"/>
              </w:tabs>
              <w:spacing w:line="276" w:lineRule="auto"/>
              <w:ind w:firstLine="0" w:firstLineChars="0"/>
              <w:rPr>
                <w:rFonts w:hint="eastAsia" w:ascii="宋体" w:hAnsi="宋体" w:eastAsia="宋体" w:cs="宋体"/>
                <w:sz w:val="21"/>
                <w:szCs w:val="21"/>
              </w:rPr>
            </w:pPr>
            <w:r>
              <w:rPr>
                <w:rFonts w:hint="eastAsia" w:ascii="宋体" w:hAnsi="宋体" w:eastAsia="宋体" w:cs="宋体"/>
                <w:sz w:val="21"/>
                <w:szCs w:val="21"/>
              </w:rPr>
              <w:t>（2）具有10年以上（含10年）工作经验的，得</w:t>
            </w:r>
            <w:r>
              <w:rPr>
                <w:rFonts w:hint="eastAsia" w:ascii="宋体" w:hAnsi="宋体" w:eastAsia="宋体" w:cs="宋体"/>
                <w:sz w:val="21"/>
                <w:szCs w:val="21"/>
                <w:lang w:val="en-US" w:eastAsia="zh-CN"/>
              </w:rPr>
              <w:t>4</w:t>
            </w:r>
            <w:r>
              <w:rPr>
                <w:rFonts w:hint="eastAsia" w:ascii="宋体" w:hAnsi="宋体" w:eastAsia="宋体" w:cs="宋体"/>
                <w:sz w:val="21"/>
                <w:szCs w:val="21"/>
              </w:rPr>
              <w:t>分；10年以下（不含10年）工作经验的，得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3020D2E1">
            <w:pPr>
              <w:widowControl/>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本项最高得8分；</w:t>
            </w:r>
          </w:p>
        </w:tc>
      </w:tr>
      <w:tr w14:paraId="3340643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43" w:type="pct"/>
            <w:vMerge w:val="continue"/>
            <w:noWrap/>
            <w:vAlign w:val="center"/>
          </w:tcPr>
          <w:p w14:paraId="062D7735">
            <w:pPr>
              <w:pStyle w:val="34"/>
              <w:rPr>
                <w:rFonts w:hint="eastAsia" w:ascii="宋体" w:hAnsi="宋体" w:eastAsia="宋体" w:cs="宋体"/>
                <w:sz w:val="21"/>
                <w:szCs w:val="21"/>
                <w:highlight w:val="none"/>
              </w:rPr>
            </w:pPr>
          </w:p>
        </w:tc>
        <w:tc>
          <w:tcPr>
            <w:tcW w:w="463" w:type="pct"/>
            <w:noWrap/>
            <w:vAlign w:val="center"/>
          </w:tcPr>
          <w:p w14:paraId="4519F4C3">
            <w:pPr>
              <w:adjustRightInd w:val="0"/>
              <w:snapToGrid w:val="0"/>
              <w:jc w:val="center"/>
              <w:rPr>
                <w:rFonts w:hint="eastAsia" w:ascii="宋体" w:hAnsi="宋体" w:eastAsia="宋体" w:cs="宋体"/>
                <w:color w:val="000000"/>
                <w:sz w:val="21"/>
                <w:szCs w:val="21"/>
                <w:highlight w:val="none"/>
              </w:rPr>
            </w:pPr>
            <w:r>
              <w:rPr>
                <w:rStyle w:val="128"/>
                <w:rFonts w:ascii="宋体" w:hAnsi="宋体"/>
                <w:szCs w:val="21"/>
              </w:rPr>
              <w:t>技术负责人</w:t>
            </w:r>
          </w:p>
        </w:tc>
        <w:tc>
          <w:tcPr>
            <w:tcW w:w="282" w:type="pct"/>
            <w:noWrap/>
            <w:vAlign w:val="center"/>
          </w:tcPr>
          <w:p w14:paraId="1AEB6F22">
            <w:pPr>
              <w:adjustRightInd w:val="0"/>
              <w:snapToGrid w:val="0"/>
              <w:ind w:left="-58" w:leftChars="-28" w:right="-50" w:rightChars="-24"/>
              <w:jc w:val="center"/>
              <w:rPr>
                <w:rFonts w:hint="eastAsia" w:ascii="宋体" w:hAnsi="宋体" w:cs="宋体"/>
                <w:color w:val="000000"/>
                <w:sz w:val="21"/>
                <w:szCs w:val="21"/>
                <w:highlight w:val="none"/>
                <w:lang w:val="en-US" w:eastAsia="zh-CN"/>
              </w:rPr>
            </w:pPr>
            <w:r>
              <w:rPr>
                <w:rFonts w:hint="eastAsia" w:ascii="宋体" w:hAnsi="宋体"/>
                <w:szCs w:val="21"/>
                <w:lang w:val="en-US" w:eastAsia="zh-CN"/>
              </w:rPr>
              <w:t>6</w:t>
            </w:r>
          </w:p>
        </w:tc>
        <w:tc>
          <w:tcPr>
            <w:tcW w:w="3910" w:type="pct"/>
            <w:noWrap/>
            <w:vAlign w:val="center"/>
          </w:tcPr>
          <w:p w14:paraId="03CCA98E">
            <w:pPr>
              <w:widowControl/>
              <w:adjustRightInd/>
              <w:snapToGrid/>
              <w:spacing w:line="240" w:lineRule="auto"/>
              <w:jc w:val="left"/>
              <w:rPr>
                <w:rFonts w:hint="eastAsia" w:ascii="宋体" w:hAnsi="宋体"/>
                <w:szCs w:val="21"/>
              </w:rPr>
            </w:pPr>
            <w:r>
              <w:rPr>
                <w:rFonts w:hint="eastAsia" w:ascii="宋体" w:hAnsi="宋体"/>
                <w:szCs w:val="21"/>
              </w:rPr>
              <w:t>具有</w:t>
            </w:r>
            <w:r>
              <w:rPr>
                <w:rFonts w:ascii="宋体" w:hAnsi="宋体"/>
                <w:szCs w:val="21"/>
              </w:rPr>
              <w:t>10</w:t>
            </w:r>
            <w:r>
              <w:rPr>
                <w:rFonts w:hint="eastAsia" w:ascii="宋体" w:hAnsi="宋体"/>
                <w:szCs w:val="21"/>
              </w:rPr>
              <w:t>年以上（含1</w:t>
            </w:r>
            <w:r>
              <w:rPr>
                <w:rFonts w:ascii="宋体" w:hAnsi="宋体"/>
                <w:szCs w:val="21"/>
              </w:rPr>
              <w:t>0</w:t>
            </w:r>
            <w:r>
              <w:rPr>
                <w:rFonts w:hint="eastAsia" w:ascii="宋体" w:hAnsi="宋体"/>
                <w:szCs w:val="21"/>
              </w:rPr>
              <w:t>年）工作经验的，得</w:t>
            </w:r>
            <w:r>
              <w:rPr>
                <w:rFonts w:hint="eastAsia" w:ascii="宋体" w:hAnsi="宋体"/>
                <w:szCs w:val="21"/>
                <w:lang w:val="en-US" w:eastAsia="zh-CN"/>
              </w:rPr>
              <w:t>6</w:t>
            </w:r>
            <w:r>
              <w:rPr>
                <w:rFonts w:hint="eastAsia" w:ascii="宋体" w:hAnsi="宋体"/>
                <w:szCs w:val="21"/>
              </w:rPr>
              <w:t>分；</w:t>
            </w:r>
            <w:r>
              <w:rPr>
                <w:rFonts w:ascii="宋体" w:hAnsi="宋体"/>
                <w:szCs w:val="21"/>
              </w:rPr>
              <w:t>10</w:t>
            </w:r>
            <w:r>
              <w:rPr>
                <w:rFonts w:hint="eastAsia" w:ascii="宋体" w:hAnsi="宋体"/>
                <w:szCs w:val="21"/>
              </w:rPr>
              <w:t>年以下（不含1</w:t>
            </w:r>
            <w:r>
              <w:rPr>
                <w:rFonts w:ascii="宋体" w:hAnsi="宋体"/>
                <w:szCs w:val="21"/>
              </w:rPr>
              <w:t>0</w:t>
            </w:r>
            <w:r>
              <w:rPr>
                <w:rFonts w:hint="eastAsia" w:ascii="宋体" w:hAnsi="宋体"/>
                <w:szCs w:val="21"/>
              </w:rPr>
              <w:t>年）工作经验的，得</w:t>
            </w:r>
            <w:r>
              <w:rPr>
                <w:rFonts w:hint="eastAsia" w:ascii="宋体" w:hAnsi="宋体"/>
                <w:szCs w:val="21"/>
                <w:lang w:val="en-US" w:eastAsia="zh-CN"/>
              </w:rPr>
              <w:t>3</w:t>
            </w:r>
            <w:r>
              <w:rPr>
                <w:rFonts w:hint="eastAsia" w:ascii="宋体" w:hAnsi="宋体"/>
                <w:szCs w:val="21"/>
              </w:rPr>
              <w:t>分。</w:t>
            </w:r>
          </w:p>
          <w:p w14:paraId="373B060A">
            <w:pPr>
              <w:widowControl/>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cs="宋体"/>
                <w:szCs w:val="21"/>
              </w:rPr>
              <w:t>本项最高得</w:t>
            </w:r>
            <w:r>
              <w:rPr>
                <w:rFonts w:hint="eastAsia" w:ascii="宋体" w:hAnsi="宋体" w:cs="宋体"/>
                <w:szCs w:val="21"/>
                <w:lang w:val="en-US" w:eastAsia="zh-CN"/>
              </w:rPr>
              <w:t>6</w:t>
            </w:r>
            <w:r>
              <w:rPr>
                <w:rFonts w:hint="eastAsia" w:ascii="宋体" w:hAnsi="宋体" w:cs="宋体"/>
                <w:szCs w:val="21"/>
              </w:rPr>
              <w:t>分；</w:t>
            </w:r>
          </w:p>
        </w:tc>
      </w:tr>
      <w:tr w14:paraId="16D0488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43" w:type="pct"/>
            <w:vMerge w:val="continue"/>
            <w:noWrap/>
            <w:vAlign w:val="center"/>
          </w:tcPr>
          <w:p w14:paraId="4A8544CA">
            <w:pPr>
              <w:pStyle w:val="34"/>
              <w:rPr>
                <w:rFonts w:hint="eastAsia" w:ascii="宋体" w:hAnsi="宋体" w:eastAsia="宋体" w:cs="宋体"/>
                <w:sz w:val="21"/>
                <w:szCs w:val="21"/>
                <w:highlight w:val="none"/>
              </w:rPr>
            </w:pPr>
          </w:p>
        </w:tc>
        <w:tc>
          <w:tcPr>
            <w:tcW w:w="463" w:type="pct"/>
            <w:noWrap/>
            <w:vAlign w:val="center"/>
          </w:tcPr>
          <w:p w14:paraId="69B4EA19">
            <w:pPr>
              <w:widowControl/>
              <w:adjustRightInd/>
              <w:snapToGrid/>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质量负责人</w:t>
            </w:r>
          </w:p>
        </w:tc>
        <w:tc>
          <w:tcPr>
            <w:tcW w:w="282" w:type="pct"/>
            <w:noWrap/>
            <w:vAlign w:val="center"/>
          </w:tcPr>
          <w:p w14:paraId="1DEE6853">
            <w:pPr>
              <w:adjustRightInd/>
              <w:snapToGrid/>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c>
          <w:tcPr>
            <w:tcW w:w="3910" w:type="pct"/>
            <w:noWrap/>
            <w:vAlign w:val="center"/>
          </w:tcPr>
          <w:p w14:paraId="5AEC594A">
            <w:pPr>
              <w:pStyle w:val="139"/>
              <w:tabs>
                <w:tab w:val="left" w:pos="312"/>
              </w:tabs>
              <w:spacing w:line="276" w:lineRule="auto"/>
              <w:ind w:firstLine="0" w:firstLineChars="0"/>
              <w:rPr>
                <w:rFonts w:ascii="宋体" w:hAnsi="宋体" w:cs="宋体"/>
                <w:sz w:val="21"/>
                <w:szCs w:val="21"/>
              </w:rPr>
            </w:pPr>
            <w:r>
              <w:rPr>
                <w:rFonts w:hint="eastAsia" w:ascii="宋体" w:hAnsi="宋体" w:cs="宋体"/>
                <w:sz w:val="21"/>
                <w:szCs w:val="21"/>
              </w:rPr>
              <w:t>（1）具有工程类高级（或以上）工程师职称的，得</w:t>
            </w:r>
            <w:r>
              <w:rPr>
                <w:rFonts w:hint="eastAsia" w:ascii="宋体" w:hAnsi="宋体" w:cs="宋体"/>
                <w:sz w:val="21"/>
                <w:szCs w:val="21"/>
                <w:lang w:val="en-US" w:eastAsia="zh-CN"/>
              </w:rPr>
              <w:t>3</w:t>
            </w:r>
            <w:r>
              <w:rPr>
                <w:rFonts w:hint="eastAsia" w:ascii="宋体" w:hAnsi="宋体" w:cs="宋体"/>
                <w:sz w:val="21"/>
                <w:szCs w:val="21"/>
              </w:rPr>
              <w:t>分；工程类中级工程师职称的，得</w:t>
            </w:r>
            <w:r>
              <w:rPr>
                <w:rFonts w:hint="eastAsia" w:ascii="宋体" w:hAnsi="宋体" w:cs="宋体"/>
                <w:sz w:val="21"/>
                <w:szCs w:val="21"/>
                <w:lang w:val="en-US" w:eastAsia="zh-CN"/>
              </w:rPr>
              <w:t>1.5</w:t>
            </w:r>
            <w:r>
              <w:rPr>
                <w:rFonts w:hint="eastAsia" w:ascii="宋体" w:hAnsi="宋体" w:cs="宋体"/>
                <w:sz w:val="21"/>
                <w:szCs w:val="21"/>
              </w:rPr>
              <w:t>分。</w:t>
            </w:r>
          </w:p>
          <w:p w14:paraId="4FA1FC54">
            <w:pPr>
              <w:pStyle w:val="139"/>
              <w:tabs>
                <w:tab w:val="left" w:pos="312"/>
              </w:tabs>
              <w:spacing w:line="276" w:lineRule="auto"/>
              <w:ind w:firstLine="0" w:firstLineChars="0"/>
              <w:rPr>
                <w:rFonts w:ascii="宋体" w:hAnsi="宋体" w:cs="宋体"/>
                <w:sz w:val="21"/>
                <w:szCs w:val="21"/>
              </w:rPr>
            </w:pPr>
            <w:r>
              <w:rPr>
                <w:rFonts w:hint="eastAsia" w:ascii="宋体" w:hAnsi="宋体" w:cs="宋体"/>
                <w:sz w:val="21"/>
                <w:szCs w:val="21"/>
              </w:rPr>
              <w:t>（2）</w:t>
            </w:r>
            <w:r>
              <w:rPr>
                <w:rFonts w:hint="eastAsia" w:ascii="宋体" w:hAnsi="宋体"/>
                <w:szCs w:val="21"/>
              </w:rPr>
              <w:t>具有</w:t>
            </w:r>
            <w:r>
              <w:rPr>
                <w:rFonts w:ascii="宋体" w:hAnsi="宋体"/>
                <w:szCs w:val="21"/>
              </w:rPr>
              <w:t>10</w:t>
            </w:r>
            <w:r>
              <w:rPr>
                <w:rFonts w:hint="eastAsia" w:ascii="宋体" w:hAnsi="宋体"/>
                <w:szCs w:val="21"/>
              </w:rPr>
              <w:t>年以上（含1</w:t>
            </w:r>
            <w:r>
              <w:rPr>
                <w:rFonts w:ascii="宋体" w:hAnsi="宋体"/>
                <w:szCs w:val="21"/>
              </w:rPr>
              <w:t>0</w:t>
            </w:r>
            <w:r>
              <w:rPr>
                <w:rFonts w:hint="eastAsia" w:ascii="宋体" w:hAnsi="宋体"/>
                <w:szCs w:val="21"/>
              </w:rPr>
              <w:t>年）工作经验的，得</w:t>
            </w:r>
            <w:r>
              <w:rPr>
                <w:rFonts w:hint="eastAsia" w:ascii="宋体" w:hAnsi="宋体"/>
                <w:szCs w:val="21"/>
                <w:lang w:val="en-US" w:eastAsia="zh-CN"/>
              </w:rPr>
              <w:t>3</w:t>
            </w:r>
            <w:r>
              <w:rPr>
                <w:rFonts w:hint="eastAsia" w:ascii="宋体" w:hAnsi="宋体"/>
                <w:szCs w:val="21"/>
              </w:rPr>
              <w:t>分；</w:t>
            </w:r>
            <w:r>
              <w:rPr>
                <w:rFonts w:ascii="宋体" w:hAnsi="宋体"/>
                <w:szCs w:val="21"/>
              </w:rPr>
              <w:t>10</w:t>
            </w:r>
            <w:r>
              <w:rPr>
                <w:rFonts w:hint="eastAsia" w:ascii="宋体" w:hAnsi="宋体"/>
                <w:szCs w:val="21"/>
              </w:rPr>
              <w:t>年以下（不含1</w:t>
            </w:r>
            <w:r>
              <w:rPr>
                <w:rFonts w:ascii="宋体" w:hAnsi="宋体"/>
                <w:szCs w:val="21"/>
              </w:rPr>
              <w:t>0</w:t>
            </w:r>
            <w:r>
              <w:rPr>
                <w:rFonts w:hint="eastAsia" w:ascii="宋体" w:hAnsi="宋体"/>
                <w:szCs w:val="21"/>
              </w:rPr>
              <w:t>年）工作经验的，得</w:t>
            </w:r>
            <w:r>
              <w:rPr>
                <w:rFonts w:hint="eastAsia" w:ascii="宋体" w:hAnsi="宋体"/>
                <w:szCs w:val="21"/>
                <w:lang w:val="en-US" w:eastAsia="zh-CN"/>
              </w:rPr>
              <w:t>1.5</w:t>
            </w:r>
            <w:r>
              <w:rPr>
                <w:rFonts w:hint="eastAsia" w:ascii="宋体" w:hAnsi="宋体"/>
                <w:szCs w:val="21"/>
              </w:rPr>
              <w:t>分。</w:t>
            </w:r>
          </w:p>
          <w:p w14:paraId="6E8344A6">
            <w:pPr>
              <w:widowControl/>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cs="宋体"/>
                <w:szCs w:val="21"/>
              </w:rPr>
              <w:t>本项最高得</w:t>
            </w:r>
            <w:r>
              <w:rPr>
                <w:rFonts w:hint="eastAsia" w:ascii="宋体" w:hAnsi="宋体" w:cs="宋体"/>
                <w:szCs w:val="21"/>
                <w:lang w:val="en-US" w:eastAsia="zh-CN"/>
              </w:rPr>
              <w:t>6</w:t>
            </w:r>
            <w:r>
              <w:rPr>
                <w:rFonts w:hint="eastAsia" w:ascii="宋体" w:hAnsi="宋体" w:cs="宋体"/>
                <w:szCs w:val="21"/>
              </w:rPr>
              <w:t>分；</w:t>
            </w:r>
          </w:p>
        </w:tc>
      </w:tr>
      <w:tr w14:paraId="73EDB72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3" w:type="pct"/>
            <w:vMerge w:val="continue"/>
            <w:noWrap/>
            <w:vAlign w:val="center"/>
          </w:tcPr>
          <w:p w14:paraId="70E5632B">
            <w:pPr>
              <w:pStyle w:val="34"/>
              <w:rPr>
                <w:rFonts w:hint="eastAsia" w:ascii="宋体" w:hAnsi="宋体" w:eastAsia="宋体" w:cs="宋体"/>
                <w:sz w:val="21"/>
                <w:szCs w:val="21"/>
                <w:highlight w:val="none"/>
              </w:rPr>
            </w:pPr>
          </w:p>
        </w:tc>
        <w:tc>
          <w:tcPr>
            <w:tcW w:w="463" w:type="pct"/>
            <w:noWrap/>
            <w:vAlign w:val="center"/>
          </w:tcPr>
          <w:p w14:paraId="04F066CE">
            <w:pPr>
              <w:widowControl/>
              <w:adjustRightInd/>
              <w:snapToGrid/>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安全负责人</w:t>
            </w:r>
          </w:p>
        </w:tc>
        <w:tc>
          <w:tcPr>
            <w:tcW w:w="282" w:type="pct"/>
            <w:noWrap/>
            <w:vAlign w:val="center"/>
          </w:tcPr>
          <w:p w14:paraId="0399560F">
            <w:pPr>
              <w:adjustRightInd/>
              <w:snapToGrid/>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7</w:t>
            </w:r>
          </w:p>
        </w:tc>
        <w:tc>
          <w:tcPr>
            <w:tcW w:w="3910" w:type="pct"/>
            <w:noWrap/>
            <w:vAlign w:val="center"/>
          </w:tcPr>
          <w:p w14:paraId="485C351A">
            <w:pPr>
              <w:pStyle w:val="139"/>
              <w:tabs>
                <w:tab w:val="left" w:pos="312"/>
              </w:tabs>
              <w:spacing w:line="276" w:lineRule="auto"/>
              <w:ind w:firstLine="0" w:firstLineChars="0"/>
              <w:rPr>
                <w:rFonts w:hint="eastAsia" w:ascii="宋体" w:hAnsi="宋体" w:eastAsia="宋体" w:cs="宋体"/>
                <w:sz w:val="21"/>
                <w:szCs w:val="21"/>
                <w:lang w:val="en-US" w:eastAsia="zh-CN"/>
              </w:rPr>
            </w:pPr>
            <w:r>
              <w:rPr>
                <w:rFonts w:hint="eastAsia" w:ascii="宋体" w:hAnsi="宋体" w:cs="宋体"/>
                <w:sz w:val="21"/>
                <w:szCs w:val="21"/>
              </w:rPr>
              <w:t>（1）具有注册安全工程师的，得</w:t>
            </w:r>
            <w:r>
              <w:rPr>
                <w:rFonts w:hint="eastAsia" w:ascii="宋体" w:hAnsi="宋体" w:cs="宋体"/>
                <w:sz w:val="21"/>
                <w:szCs w:val="21"/>
                <w:lang w:val="en-US" w:eastAsia="zh-CN"/>
              </w:rPr>
              <w:t>3</w:t>
            </w:r>
            <w:r>
              <w:rPr>
                <w:rFonts w:hint="eastAsia" w:ascii="宋体" w:hAnsi="宋体" w:cs="宋体"/>
                <w:sz w:val="21"/>
                <w:szCs w:val="21"/>
              </w:rPr>
              <w:t>分</w:t>
            </w:r>
            <w:r>
              <w:rPr>
                <w:rFonts w:hint="eastAsia" w:ascii="宋体" w:hAnsi="宋体" w:cs="宋体"/>
                <w:sz w:val="21"/>
                <w:szCs w:val="21"/>
                <w:lang w:eastAsia="zh-CN"/>
              </w:rPr>
              <w:t>。</w:t>
            </w:r>
          </w:p>
          <w:p w14:paraId="09FC90C8">
            <w:pPr>
              <w:pStyle w:val="139"/>
              <w:tabs>
                <w:tab w:val="left" w:pos="312"/>
              </w:tabs>
              <w:spacing w:line="276"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szCs w:val="21"/>
              </w:rPr>
              <w:t>具有</w:t>
            </w:r>
            <w:r>
              <w:rPr>
                <w:rFonts w:ascii="宋体" w:hAnsi="宋体"/>
                <w:szCs w:val="21"/>
              </w:rPr>
              <w:t>10</w:t>
            </w:r>
            <w:r>
              <w:rPr>
                <w:rFonts w:hint="eastAsia" w:ascii="宋体" w:hAnsi="宋体"/>
                <w:szCs w:val="21"/>
              </w:rPr>
              <w:t>年以上（含1</w:t>
            </w:r>
            <w:r>
              <w:rPr>
                <w:rFonts w:ascii="宋体" w:hAnsi="宋体"/>
                <w:szCs w:val="21"/>
              </w:rPr>
              <w:t>0</w:t>
            </w:r>
            <w:r>
              <w:rPr>
                <w:rFonts w:hint="eastAsia" w:ascii="宋体" w:hAnsi="宋体"/>
                <w:szCs w:val="21"/>
              </w:rPr>
              <w:t>年）工作经验的，得</w:t>
            </w:r>
            <w:r>
              <w:rPr>
                <w:rFonts w:hint="eastAsia" w:ascii="宋体" w:hAnsi="宋体"/>
                <w:szCs w:val="21"/>
                <w:lang w:val="en-US" w:eastAsia="zh-CN"/>
              </w:rPr>
              <w:t>4</w:t>
            </w:r>
            <w:r>
              <w:rPr>
                <w:rFonts w:hint="eastAsia" w:ascii="宋体" w:hAnsi="宋体"/>
                <w:szCs w:val="21"/>
              </w:rPr>
              <w:t>分；</w:t>
            </w:r>
            <w:r>
              <w:rPr>
                <w:rFonts w:ascii="宋体" w:hAnsi="宋体"/>
                <w:szCs w:val="21"/>
              </w:rPr>
              <w:t>10</w:t>
            </w:r>
            <w:r>
              <w:rPr>
                <w:rFonts w:hint="eastAsia" w:ascii="宋体" w:hAnsi="宋体"/>
                <w:szCs w:val="21"/>
              </w:rPr>
              <w:t>年以下（不含1</w:t>
            </w:r>
            <w:r>
              <w:rPr>
                <w:rFonts w:ascii="宋体" w:hAnsi="宋体"/>
                <w:szCs w:val="21"/>
              </w:rPr>
              <w:t>0</w:t>
            </w:r>
            <w:r>
              <w:rPr>
                <w:rFonts w:hint="eastAsia" w:ascii="宋体" w:hAnsi="宋体"/>
                <w:szCs w:val="21"/>
              </w:rPr>
              <w:t>年）工作经验的，得</w:t>
            </w:r>
            <w:r>
              <w:rPr>
                <w:rFonts w:hint="eastAsia" w:ascii="宋体" w:hAnsi="宋体"/>
                <w:szCs w:val="21"/>
                <w:lang w:val="en-US" w:eastAsia="zh-CN"/>
              </w:rPr>
              <w:t>2</w:t>
            </w:r>
            <w:r>
              <w:rPr>
                <w:rFonts w:hint="eastAsia" w:ascii="宋体" w:hAnsi="宋体"/>
                <w:szCs w:val="21"/>
              </w:rPr>
              <w:t>分。</w:t>
            </w:r>
          </w:p>
          <w:p w14:paraId="629F5C26">
            <w:pPr>
              <w:widowControl/>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cs="宋体"/>
                <w:szCs w:val="21"/>
              </w:rPr>
              <w:t>本项最高得</w:t>
            </w:r>
            <w:r>
              <w:rPr>
                <w:rFonts w:hint="eastAsia" w:ascii="宋体" w:hAnsi="宋体" w:cs="宋体"/>
                <w:szCs w:val="21"/>
                <w:lang w:val="en-US" w:eastAsia="zh-CN"/>
              </w:rPr>
              <w:t>7</w:t>
            </w:r>
            <w:r>
              <w:rPr>
                <w:rFonts w:hint="eastAsia" w:ascii="宋体" w:hAnsi="宋体" w:cs="宋体"/>
                <w:szCs w:val="21"/>
              </w:rPr>
              <w:t>分；</w:t>
            </w:r>
          </w:p>
        </w:tc>
      </w:tr>
      <w:tr w14:paraId="16D0E1B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43" w:type="pct"/>
            <w:vMerge w:val="continue"/>
            <w:noWrap/>
            <w:vAlign w:val="center"/>
          </w:tcPr>
          <w:p w14:paraId="4674F0EF">
            <w:pPr>
              <w:pStyle w:val="34"/>
              <w:rPr>
                <w:rFonts w:hint="eastAsia" w:ascii="宋体" w:hAnsi="宋体" w:eastAsia="宋体" w:cs="宋体"/>
                <w:sz w:val="21"/>
                <w:szCs w:val="21"/>
                <w:highlight w:val="none"/>
              </w:rPr>
            </w:pPr>
          </w:p>
        </w:tc>
        <w:tc>
          <w:tcPr>
            <w:tcW w:w="463" w:type="pct"/>
            <w:noWrap/>
            <w:vAlign w:val="center"/>
          </w:tcPr>
          <w:p w14:paraId="74EA532E">
            <w:pPr>
              <w:widowControl/>
              <w:adjustRightInd/>
              <w:snapToGrid/>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造价负责人</w:t>
            </w:r>
          </w:p>
        </w:tc>
        <w:tc>
          <w:tcPr>
            <w:tcW w:w="282" w:type="pct"/>
            <w:noWrap/>
            <w:vAlign w:val="center"/>
          </w:tcPr>
          <w:p w14:paraId="5989E853">
            <w:pPr>
              <w:adjustRightInd/>
              <w:snapToGrid/>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7</w:t>
            </w:r>
          </w:p>
        </w:tc>
        <w:tc>
          <w:tcPr>
            <w:tcW w:w="3910" w:type="pct"/>
            <w:noWrap/>
            <w:vAlign w:val="center"/>
          </w:tcPr>
          <w:p w14:paraId="3CB2D4C9">
            <w:pPr>
              <w:pStyle w:val="139"/>
              <w:spacing w:line="276" w:lineRule="auto"/>
              <w:ind w:firstLine="0" w:firstLineChars="0"/>
              <w:rPr>
                <w:rFonts w:ascii="宋体" w:hAnsi="宋体" w:cs="宋体"/>
                <w:kern w:val="0"/>
                <w:sz w:val="21"/>
                <w:szCs w:val="21"/>
              </w:rPr>
            </w:pPr>
            <w:r>
              <w:rPr>
                <w:rFonts w:hint="eastAsia" w:ascii="宋体" w:hAnsi="宋体" w:cs="宋体"/>
                <w:sz w:val="21"/>
                <w:szCs w:val="21"/>
              </w:rPr>
              <w:t>（1）</w:t>
            </w:r>
            <w:r>
              <w:rPr>
                <w:rFonts w:hint="eastAsia" w:ascii="宋体" w:hAnsi="宋体" w:cs="宋体"/>
                <w:kern w:val="0"/>
                <w:sz w:val="21"/>
                <w:szCs w:val="21"/>
              </w:rPr>
              <w:t>具有注册一级造价工程师的，得</w:t>
            </w:r>
            <w:r>
              <w:rPr>
                <w:rFonts w:hint="eastAsia" w:ascii="宋体" w:hAnsi="宋体" w:cs="宋体"/>
                <w:kern w:val="0"/>
                <w:sz w:val="21"/>
                <w:szCs w:val="21"/>
                <w:lang w:val="en-US" w:eastAsia="zh-CN"/>
              </w:rPr>
              <w:t>3</w:t>
            </w:r>
            <w:r>
              <w:rPr>
                <w:rFonts w:hint="eastAsia" w:ascii="宋体" w:hAnsi="宋体" w:cs="宋体"/>
                <w:kern w:val="0"/>
                <w:sz w:val="21"/>
                <w:szCs w:val="21"/>
              </w:rPr>
              <w:t>分。</w:t>
            </w:r>
          </w:p>
          <w:p w14:paraId="49E91E9C">
            <w:pPr>
              <w:spacing w:line="276" w:lineRule="auto"/>
              <w:rPr>
                <w:rFonts w:ascii="宋体" w:hAnsi="宋体" w:cs="宋体"/>
                <w:kern w:val="0"/>
                <w:szCs w:val="21"/>
              </w:rPr>
            </w:pPr>
            <w:r>
              <w:rPr>
                <w:rFonts w:hint="eastAsia" w:ascii="宋体" w:hAnsi="宋体" w:cs="宋体"/>
                <w:szCs w:val="21"/>
              </w:rPr>
              <w:t>（2）</w:t>
            </w:r>
            <w:r>
              <w:rPr>
                <w:rFonts w:hint="eastAsia" w:ascii="宋体" w:hAnsi="宋体"/>
                <w:szCs w:val="21"/>
              </w:rPr>
              <w:t>具有</w:t>
            </w:r>
            <w:r>
              <w:rPr>
                <w:rFonts w:ascii="宋体" w:hAnsi="宋体"/>
                <w:szCs w:val="21"/>
              </w:rPr>
              <w:t>10</w:t>
            </w:r>
            <w:r>
              <w:rPr>
                <w:rFonts w:hint="eastAsia" w:ascii="宋体" w:hAnsi="宋体"/>
                <w:szCs w:val="21"/>
              </w:rPr>
              <w:t>年以上（含1</w:t>
            </w:r>
            <w:r>
              <w:rPr>
                <w:rFonts w:ascii="宋体" w:hAnsi="宋体"/>
                <w:szCs w:val="21"/>
              </w:rPr>
              <w:t>0</w:t>
            </w:r>
            <w:r>
              <w:rPr>
                <w:rFonts w:hint="eastAsia" w:ascii="宋体" w:hAnsi="宋体"/>
                <w:szCs w:val="21"/>
              </w:rPr>
              <w:t>年）工作经验的，得</w:t>
            </w:r>
            <w:r>
              <w:rPr>
                <w:rFonts w:hint="eastAsia" w:ascii="宋体" w:hAnsi="宋体"/>
                <w:szCs w:val="21"/>
                <w:lang w:val="en-US" w:eastAsia="zh-CN"/>
              </w:rPr>
              <w:t>4</w:t>
            </w:r>
            <w:r>
              <w:rPr>
                <w:rFonts w:hint="eastAsia" w:ascii="宋体" w:hAnsi="宋体"/>
                <w:szCs w:val="21"/>
              </w:rPr>
              <w:t>分；</w:t>
            </w:r>
            <w:r>
              <w:rPr>
                <w:rFonts w:ascii="宋体" w:hAnsi="宋体"/>
                <w:szCs w:val="21"/>
              </w:rPr>
              <w:t>10</w:t>
            </w:r>
            <w:r>
              <w:rPr>
                <w:rFonts w:hint="eastAsia" w:ascii="宋体" w:hAnsi="宋体"/>
                <w:szCs w:val="21"/>
              </w:rPr>
              <w:t>年以下（不含1</w:t>
            </w:r>
            <w:r>
              <w:rPr>
                <w:rFonts w:ascii="宋体" w:hAnsi="宋体"/>
                <w:szCs w:val="21"/>
              </w:rPr>
              <w:t>0</w:t>
            </w:r>
            <w:r>
              <w:rPr>
                <w:rFonts w:hint="eastAsia" w:ascii="宋体" w:hAnsi="宋体"/>
                <w:szCs w:val="21"/>
              </w:rPr>
              <w:t>年）工作经验的，得</w:t>
            </w:r>
            <w:r>
              <w:rPr>
                <w:rFonts w:hint="eastAsia" w:ascii="宋体" w:hAnsi="宋体"/>
                <w:szCs w:val="21"/>
                <w:lang w:val="en-US" w:eastAsia="zh-CN"/>
              </w:rPr>
              <w:t>2</w:t>
            </w:r>
            <w:r>
              <w:rPr>
                <w:rFonts w:hint="eastAsia" w:ascii="宋体" w:hAnsi="宋体"/>
                <w:szCs w:val="21"/>
              </w:rPr>
              <w:t>分。</w:t>
            </w:r>
          </w:p>
          <w:p w14:paraId="7FDDA7B0">
            <w:pPr>
              <w:widowControl/>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cs="宋体"/>
                <w:szCs w:val="21"/>
              </w:rPr>
              <w:t>本项最高得</w:t>
            </w:r>
            <w:r>
              <w:rPr>
                <w:rFonts w:hint="eastAsia" w:ascii="宋体" w:hAnsi="宋体" w:cs="宋体"/>
                <w:szCs w:val="21"/>
                <w:lang w:val="en-US" w:eastAsia="zh-CN"/>
              </w:rPr>
              <w:t>7</w:t>
            </w:r>
            <w:r>
              <w:rPr>
                <w:rFonts w:hint="eastAsia" w:ascii="宋体" w:hAnsi="宋体" w:cs="宋体"/>
                <w:szCs w:val="21"/>
              </w:rPr>
              <w:t>分；</w:t>
            </w:r>
          </w:p>
        </w:tc>
      </w:tr>
      <w:tr w14:paraId="2F154AE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43" w:type="pct"/>
            <w:vMerge w:val="continue"/>
            <w:noWrap/>
            <w:vAlign w:val="center"/>
          </w:tcPr>
          <w:p w14:paraId="20B7BDEB">
            <w:pPr>
              <w:pStyle w:val="34"/>
              <w:rPr>
                <w:rFonts w:hint="eastAsia" w:ascii="宋体" w:hAnsi="宋体" w:eastAsia="宋体" w:cs="宋体"/>
                <w:sz w:val="21"/>
                <w:szCs w:val="21"/>
                <w:highlight w:val="none"/>
              </w:rPr>
            </w:pPr>
          </w:p>
        </w:tc>
        <w:tc>
          <w:tcPr>
            <w:tcW w:w="463" w:type="pct"/>
            <w:noWrap/>
            <w:vAlign w:val="center"/>
          </w:tcPr>
          <w:p w14:paraId="78D7CB17">
            <w:pPr>
              <w:widowControl/>
              <w:adjustRightInd/>
              <w:snapToGrid/>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其他人员</w:t>
            </w:r>
          </w:p>
        </w:tc>
        <w:tc>
          <w:tcPr>
            <w:tcW w:w="282" w:type="pct"/>
            <w:noWrap/>
            <w:vAlign w:val="center"/>
          </w:tcPr>
          <w:p w14:paraId="5B371055">
            <w:pPr>
              <w:adjustRightInd/>
              <w:snapToGrid/>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c>
          <w:tcPr>
            <w:tcW w:w="3910" w:type="pct"/>
            <w:noWrap/>
            <w:vAlign w:val="center"/>
          </w:tcPr>
          <w:p w14:paraId="3D9A0B65">
            <w:pPr>
              <w:tabs>
                <w:tab w:val="left" w:pos="1140"/>
              </w:tabs>
              <w:spacing w:line="276" w:lineRule="auto"/>
              <w:rPr>
                <w:rFonts w:ascii="宋体" w:hAnsi="宋体"/>
                <w:szCs w:val="21"/>
              </w:rPr>
            </w:pPr>
            <w:r>
              <w:rPr>
                <w:rFonts w:hint="eastAsia" w:ascii="宋体" w:hAnsi="宋体"/>
                <w:szCs w:val="21"/>
              </w:rPr>
              <w:t>除项目负责人、技术负责人、质量负责人、安全负责人、造价负责人外，拟投入其他人员：</w:t>
            </w:r>
          </w:p>
          <w:p w14:paraId="35A50F0D">
            <w:pPr>
              <w:widowControl/>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szCs w:val="21"/>
              </w:rPr>
              <w:t>工程类高级（或以上）</w:t>
            </w:r>
            <w:r>
              <w:rPr>
                <w:rFonts w:hint="eastAsia" w:ascii="宋体" w:hAnsi="宋体" w:cs="宋体"/>
                <w:szCs w:val="21"/>
              </w:rPr>
              <w:t>工程师</w:t>
            </w:r>
            <w:r>
              <w:rPr>
                <w:rFonts w:hint="eastAsia" w:ascii="宋体" w:hAnsi="宋体"/>
                <w:szCs w:val="21"/>
              </w:rPr>
              <w:t>职称2人，得</w:t>
            </w:r>
            <w:r>
              <w:rPr>
                <w:rFonts w:hint="eastAsia" w:ascii="宋体" w:hAnsi="宋体"/>
                <w:szCs w:val="21"/>
                <w:lang w:val="en-US" w:eastAsia="zh-CN"/>
              </w:rPr>
              <w:t>6</w:t>
            </w:r>
            <w:r>
              <w:rPr>
                <w:rFonts w:hint="eastAsia" w:ascii="宋体" w:hAnsi="宋体"/>
                <w:szCs w:val="21"/>
              </w:rPr>
              <w:t>分，每少一人，在</w:t>
            </w:r>
            <w:r>
              <w:rPr>
                <w:rFonts w:hint="eastAsia" w:ascii="宋体" w:hAnsi="宋体"/>
                <w:szCs w:val="21"/>
                <w:lang w:val="en-US" w:eastAsia="zh-CN"/>
              </w:rPr>
              <w:t>6</w:t>
            </w:r>
            <w:r>
              <w:rPr>
                <w:rFonts w:hint="eastAsia" w:ascii="宋体" w:hAnsi="宋体"/>
                <w:szCs w:val="21"/>
              </w:rPr>
              <w:t>分的基础上扣</w:t>
            </w:r>
            <w:r>
              <w:rPr>
                <w:rFonts w:hint="eastAsia" w:ascii="宋体" w:hAnsi="宋体"/>
                <w:szCs w:val="21"/>
                <w:lang w:val="en-US" w:eastAsia="zh-CN"/>
              </w:rPr>
              <w:t>3</w:t>
            </w:r>
            <w:r>
              <w:rPr>
                <w:rFonts w:hint="eastAsia" w:ascii="宋体" w:hAnsi="宋体"/>
                <w:szCs w:val="21"/>
              </w:rPr>
              <w:t>分，最低扣至0分。</w:t>
            </w:r>
          </w:p>
        </w:tc>
      </w:tr>
      <w:tr w14:paraId="1299AD5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43" w:type="pct"/>
            <w:vMerge w:val="restart"/>
            <w:noWrap/>
            <w:vAlign w:val="center"/>
          </w:tcPr>
          <w:p w14:paraId="48D3EA11">
            <w:pPr>
              <w:adjustRightInd w:val="0"/>
              <w:snapToGrid w:val="0"/>
              <w:rPr>
                <w:rStyle w:val="128"/>
                <w:rFonts w:hint="eastAsia" w:ascii="宋体" w:hAnsi="宋体" w:eastAsia="宋体" w:cs="宋体"/>
                <w:b/>
                <w:bCs/>
                <w:sz w:val="21"/>
                <w:szCs w:val="21"/>
                <w:highlight w:val="none"/>
              </w:rPr>
            </w:pPr>
            <w:r>
              <w:rPr>
                <w:rStyle w:val="128"/>
                <w:rFonts w:hint="eastAsia" w:ascii="宋体" w:hAnsi="宋体" w:eastAsia="宋体" w:cs="宋体"/>
                <w:b/>
                <w:bCs/>
                <w:sz w:val="21"/>
                <w:szCs w:val="21"/>
                <w:highlight w:val="none"/>
              </w:rPr>
              <w:t>施工组织设计评审</w:t>
            </w:r>
          </w:p>
          <w:p w14:paraId="2F005139">
            <w:pPr>
              <w:adjustRightInd w:val="0"/>
              <w:snapToGrid w:val="0"/>
              <w:rPr>
                <w:rStyle w:val="128"/>
                <w:rFonts w:hint="eastAsia" w:ascii="宋体" w:hAnsi="宋体" w:eastAsia="宋体" w:cs="宋体"/>
                <w:b/>
                <w:bCs/>
                <w:sz w:val="21"/>
                <w:szCs w:val="21"/>
                <w:highlight w:val="none"/>
              </w:rPr>
            </w:pPr>
            <w:r>
              <w:rPr>
                <w:rStyle w:val="128"/>
                <w:rFonts w:hint="eastAsia" w:ascii="宋体" w:hAnsi="宋体" w:eastAsia="宋体" w:cs="宋体"/>
                <w:b/>
                <w:bCs/>
                <w:sz w:val="21"/>
                <w:szCs w:val="21"/>
                <w:highlight w:val="none"/>
              </w:rPr>
              <w:t>（</w:t>
            </w:r>
            <w:r>
              <w:rPr>
                <w:rStyle w:val="128"/>
                <w:rFonts w:hint="eastAsia" w:ascii="宋体" w:hAnsi="宋体" w:cs="宋体"/>
                <w:b/>
                <w:bCs/>
                <w:sz w:val="21"/>
                <w:szCs w:val="21"/>
                <w:highlight w:val="none"/>
                <w:lang w:val="en-US" w:eastAsia="zh-CN"/>
              </w:rPr>
              <w:t>3</w:t>
            </w:r>
            <w:r>
              <w:rPr>
                <w:rStyle w:val="128"/>
                <w:rFonts w:hint="eastAsia" w:ascii="宋体" w:hAnsi="宋体" w:eastAsia="宋体" w:cs="宋体"/>
                <w:b/>
                <w:bCs/>
                <w:sz w:val="21"/>
                <w:szCs w:val="21"/>
                <w:highlight w:val="none"/>
              </w:rPr>
              <w:t>0分）</w:t>
            </w:r>
          </w:p>
          <w:p w14:paraId="672AE53D">
            <w:pPr>
              <w:pStyle w:val="34"/>
              <w:rPr>
                <w:rFonts w:hint="eastAsia" w:ascii="宋体" w:hAnsi="宋体" w:eastAsia="宋体" w:cs="宋体"/>
                <w:sz w:val="21"/>
                <w:szCs w:val="21"/>
                <w:highlight w:val="none"/>
              </w:rPr>
            </w:pPr>
          </w:p>
        </w:tc>
        <w:tc>
          <w:tcPr>
            <w:tcW w:w="463" w:type="pct"/>
            <w:noWrap/>
            <w:vAlign w:val="center"/>
          </w:tcPr>
          <w:p w14:paraId="2A0E7625">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仿宋_GB2312"/>
                <w:szCs w:val="21"/>
                <w:highlight w:val="none"/>
              </w:rPr>
              <w:t>施工总进度计划</w:t>
            </w:r>
          </w:p>
        </w:tc>
        <w:tc>
          <w:tcPr>
            <w:tcW w:w="282" w:type="pct"/>
            <w:noWrap/>
            <w:vAlign w:val="center"/>
          </w:tcPr>
          <w:p w14:paraId="06FA010A">
            <w:pPr>
              <w:widowControl/>
              <w:adjustRightInd/>
              <w:snapToGrid/>
              <w:spacing w:line="24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5</w:t>
            </w:r>
          </w:p>
        </w:tc>
        <w:tc>
          <w:tcPr>
            <w:tcW w:w="3910" w:type="pct"/>
            <w:noWrap/>
            <w:vAlign w:val="center"/>
          </w:tcPr>
          <w:p w14:paraId="2A0F77C3">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优：</w:t>
            </w:r>
            <w:r>
              <w:rPr>
                <w:rFonts w:hint="eastAsia" w:ascii="宋体" w:hAnsi="宋体" w:eastAsia="宋体" w:cs="宋体"/>
                <w:color w:val="000000"/>
                <w:sz w:val="21"/>
                <w:szCs w:val="21"/>
                <w:highlight w:val="none"/>
              </w:rPr>
              <w:t>施工工期计划目标对比招标文件要求提前</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0天或以上，工期进度计划逻辑性强、可行、合理，保证措施明确具体，</w:t>
            </w:r>
            <w:r>
              <w:rPr>
                <w:rFonts w:hint="eastAsia" w:ascii="宋体" w:hAnsi="宋体" w:cs="宋体"/>
                <w:color w:val="000000"/>
                <w:sz w:val="21"/>
                <w:szCs w:val="21"/>
                <w:highlight w:val="none"/>
                <w:lang w:val="en-US" w:eastAsia="zh-CN"/>
              </w:rPr>
              <w:t>得5</w:t>
            </w:r>
            <w:r>
              <w:rPr>
                <w:rFonts w:hint="eastAsia" w:ascii="宋体" w:hAnsi="宋体" w:eastAsia="宋体" w:cs="宋体"/>
                <w:color w:val="000000"/>
                <w:sz w:val="21"/>
                <w:szCs w:val="21"/>
                <w:highlight w:val="none"/>
              </w:rPr>
              <w:t>分。</w:t>
            </w:r>
          </w:p>
          <w:p w14:paraId="44F7FDAE">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良：</w:t>
            </w:r>
            <w:r>
              <w:rPr>
                <w:rFonts w:hint="eastAsia" w:ascii="宋体" w:hAnsi="宋体" w:eastAsia="宋体" w:cs="宋体"/>
                <w:color w:val="000000"/>
                <w:sz w:val="21"/>
                <w:szCs w:val="21"/>
                <w:highlight w:val="none"/>
              </w:rPr>
              <w:t>施工工期计划目标对比招标文件要求提前</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至9天，工期进度计划逻辑性较强、可行、较合理，有保证措施，</w:t>
            </w:r>
            <w:r>
              <w:rPr>
                <w:rFonts w:hint="eastAsia" w:ascii="宋体" w:hAnsi="宋体" w:cs="宋体"/>
                <w:color w:val="000000"/>
                <w:sz w:val="21"/>
                <w:szCs w:val="21"/>
                <w:highlight w:val="none"/>
                <w:lang w:val="en-US" w:eastAsia="zh-CN"/>
              </w:rPr>
              <w:t>得4</w:t>
            </w:r>
            <w:r>
              <w:rPr>
                <w:rFonts w:hint="eastAsia" w:ascii="宋体" w:hAnsi="宋体" w:eastAsia="宋体" w:cs="宋体"/>
                <w:color w:val="000000"/>
                <w:sz w:val="21"/>
                <w:szCs w:val="21"/>
                <w:highlight w:val="none"/>
              </w:rPr>
              <w:t>分。</w:t>
            </w:r>
          </w:p>
          <w:p w14:paraId="62649F10">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一般：</w:t>
            </w:r>
            <w:r>
              <w:rPr>
                <w:rFonts w:hint="eastAsia" w:ascii="宋体" w:hAnsi="宋体" w:eastAsia="宋体" w:cs="宋体"/>
                <w:color w:val="000000"/>
                <w:sz w:val="21"/>
                <w:szCs w:val="21"/>
                <w:highlight w:val="none"/>
              </w:rPr>
              <w:t>施工工期计划目标对比招标文件要求提前1至</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天，工期进度计划逻辑性一般，</w:t>
            </w:r>
            <w:r>
              <w:rPr>
                <w:rFonts w:hint="eastAsia" w:ascii="宋体" w:hAnsi="宋体" w:cs="宋体"/>
                <w:color w:val="000000"/>
                <w:sz w:val="21"/>
                <w:szCs w:val="21"/>
                <w:highlight w:val="none"/>
                <w:lang w:val="en-US" w:eastAsia="zh-CN"/>
              </w:rPr>
              <w:t>得3</w:t>
            </w:r>
            <w:r>
              <w:rPr>
                <w:rFonts w:hint="eastAsia" w:ascii="宋体" w:hAnsi="宋体" w:eastAsia="宋体" w:cs="宋体"/>
                <w:color w:val="000000"/>
                <w:sz w:val="21"/>
                <w:szCs w:val="21"/>
                <w:highlight w:val="none"/>
              </w:rPr>
              <w:t>分。</w:t>
            </w:r>
          </w:p>
          <w:p w14:paraId="73A2F4B8">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差：</w:t>
            </w:r>
            <w:r>
              <w:rPr>
                <w:rFonts w:hint="eastAsia" w:ascii="宋体" w:hAnsi="宋体" w:eastAsia="宋体" w:cs="宋体"/>
                <w:color w:val="000000"/>
                <w:sz w:val="21"/>
                <w:szCs w:val="21"/>
                <w:highlight w:val="none"/>
              </w:rPr>
              <w:t>施工工期计划目标按招标文件要求，工期进度计划未明确，</w:t>
            </w:r>
            <w:r>
              <w:rPr>
                <w:rFonts w:hint="eastAsia" w:ascii="宋体" w:hAnsi="宋体" w:cs="宋体"/>
                <w:color w:val="000000"/>
                <w:sz w:val="21"/>
                <w:szCs w:val="21"/>
                <w:highlight w:val="none"/>
                <w:lang w:val="en-US" w:eastAsia="zh-CN"/>
              </w:rPr>
              <w:t>或未提供者，得0</w:t>
            </w:r>
            <w:r>
              <w:rPr>
                <w:rFonts w:hint="eastAsia" w:ascii="宋体" w:hAnsi="宋体" w:eastAsia="宋体" w:cs="宋体"/>
                <w:color w:val="000000"/>
                <w:sz w:val="21"/>
                <w:szCs w:val="21"/>
                <w:highlight w:val="none"/>
              </w:rPr>
              <w:t>分。</w:t>
            </w:r>
          </w:p>
        </w:tc>
      </w:tr>
      <w:tr w14:paraId="14928C1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343" w:type="pct"/>
            <w:vMerge w:val="continue"/>
            <w:noWrap/>
            <w:vAlign w:val="center"/>
          </w:tcPr>
          <w:p w14:paraId="3DA148D7">
            <w:pPr>
              <w:adjustRightInd w:val="0"/>
              <w:snapToGrid w:val="0"/>
              <w:rPr>
                <w:rFonts w:hint="eastAsia" w:ascii="宋体" w:hAnsi="宋体" w:eastAsia="宋体" w:cs="宋体"/>
                <w:sz w:val="21"/>
                <w:szCs w:val="21"/>
                <w:highlight w:val="none"/>
              </w:rPr>
            </w:pPr>
          </w:p>
        </w:tc>
        <w:tc>
          <w:tcPr>
            <w:tcW w:w="463" w:type="pct"/>
            <w:shd w:val="clear" w:color="auto" w:fill="auto"/>
            <w:noWrap/>
            <w:vAlign w:val="center"/>
          </w:tcPr>
          <w:p w14:paraId="342C5B66">
            <w:pPr>
              <w:widowControl/>
              <w:adjustRightInd/>
              <w:snapToGrid/>
              <w:spacing w:line="24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cs="Arial"/>
                <w:color w:val="auto"/>
                <w:kern w:val="0"/>
                <w:sz w:val="21"/>
                <w:szCs w:val="21"/>
                <w:highlight w:val="none"/>
              </w:rPr>
              <w:t>施工组织方案与技术措施</w:t>
            </w:r>
          </w:p>
        </w:tc>
        <w:tc>
          <w:tcPr>
            <w:tcW w:w="282" w:type="pct"/>
            <w:shd w:val="clear" w:color="auto" w:fill="auto"/>
            <w:noWrap/>
            <w:vAlign w:val="center"/>
          </w:tcPr>
          <w:p w14:paraId="4627F569">
            <w:pPr>
              <w:widowControl/>
              <w:adjustRightInd/>
              <w:snapToGrid/>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5</w:t>
            </w:r>
          </w:p>
        </w:tc>
        <w:tc>
          <w:tcPr>
            <w:tcW w:w="3910" w:type="pct"/>
            <w:shd w:val="clear" w:color="auto" w:fill="auto"/>
            <w:noWrap/>
            <w:vAlign w:val="center"/>
          </w:tcPr>
          <w:p w14:paraId="575130A5">
            <w:pPr>
              <w:widowControl/>
              <w:adjustRightInd/>
              <w:snapToGrid/>
              <w:spacing w:line="240" w:lineRule="auto"/>
              <w:jc w:val="left"/>
              <w:rPr>
                <w:rFonts w:hint="eastAsia" w:ascii="宋体" w:hAnsi="宋体" w:eastAsia="宋体" w:cs="Arial"/>
                <w:color w:val="auto"/>
                <w:sz w:val="21"/>
                <w:szCs w:val="21"/>
                <w:highlight w:val="none"/>
              </w:rPr>
            </w:pPr>
            <w:r>
              <w:rPr>
                <w:rFonts w:hint="eastAsia" w:ascii="宋体" w:hAnsi="宋体" w:cs="宋体"/>
                <w:color w:val="000000"/>
                <w:sz w:val="21"/>
                <w:szCs w:val="21"/>
                <w:highlight w:val="none"/>
                <w:lang w:val="en-US" w:eastAsia="zh-CN"/>
              </w:rPr>
              <w:t>优：</w:t>
            </w:r>
            <w:r>
              <w:rPr>
                <w:rFonts w:hint="eastAsia" w:ascii="宋体" w:hAnsi="宋体" w:eastAsia="宋体" w:cs="Arial"/>
                <w:color w:val="auto"/>
                <w:sz w:val="21"/>
                <w:szCs w:val="21"/>
                <w:highlight w:val="none"/>
              </w:rPr>
              <w:t>施工组织方案完善</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工程重点难点</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施工关键技术工艺</w:t>
            </w:r>
            <w:r>
              <w:rPr>
                <w:rFonts w:hint="eastAsia" w:ascii="宋体" w:hAnsi="宋体" w:eastAsia="宋体" w:cs="Arial"/>
                <w:color w:val="auto"/>
                <w:sz w:val="21"/>
                <w:szCs w:val="21"/>
                <w:highlight w:val="none"/>
                <w:lang w:val="en-US" w:eastAsia="zh-CN"/>
              </w:rPr>
              <w:t>和</w:t>
            </w:r>
            <w:r>
              <w:rPr>
                <w:rFonts w:hint="eastAsia" w:ascii="宋体" w:hAnsi="宋体" w:eastAsia="宋体" w:cs="Arial"/>
                <w:color w:val="auto"/>
                <w:sz w:val="21"/>
                <w:szCs w:val="21"/>
                <w:highlight w:val="none"/>
              </w:rPr>
              <w:t>技术措施可以充分保障工程质量、工期和施工安全生产</w:t>
            </w:r>
            <w:r>
              <w:rPr>
                <w:rFonts w:hint="eastAsia" w:ascii="宋体" w:hAnsi="宋体" w:eastAsia="宋体" w:cs="Arial"/>
                <w:color w:val="auto"/>
                <w:sz w:val="21"/>
                <w:szCs w:val="21"/>
                <w:highlight w:val="none"/>
                <w:lang w:val="en-US" w:eastAsia="zh-CN"/>
              </w:rPr>
              <w:t>的</w:t>
            </w:r>
            <w:r>
              <w:rPr>
                <w:rFonts w:hint="eastAsia" w:ascii="宋体" w:hAnsi="宋体" w:eastAsia="宋体" w:cs="Arial"/>
                <w:color w:val="auto"/>
                <w:sz w:val="21"/>
                <w:szCs w:val="21"/>
                <w:highlight w:val="none"/>
              </w:rPr>
              <w:t>。</w:t>
            </w:r>
            <w:r>
              <w:rPr>
                <w:rFonts w:hint="eastAsia" w:ascii="宋体" w:hAnsi="宋体" w:cs="仿宋_GB2312"/>
                <w:szCs w:val="21"/>
                <w:highlight w:val="none"/>
              </w:rPr>
              <w:t>得</w:t>
            </w:r>
            <w:r>
              <w:rPr>
                <w:rFonts w:hint="eastAsia" w:ascii="宋体" w:hAnsi="宋体" w:cs="仿宋_GB2312"/>
                <w:szCs w:val="21"/>
                <w:highlight w:val="none"/>
                <w:lang w:val="en-US" w:eastAsia="zh-CN"/>
              </w:rPr>
              <w:t>5</w:t>
            </w:r>
            <w:r>
              <w:rPr>
                <w:rFonts w:hint="eastAsia" w:ascii="宋体" w:hAnsi="宋体" w:cs="仿宋_GB2312"/>
                <w:szCs w:val="21"/>
                <w:highlight w:val="none"/>
              </w:rPr>
              <w:t>分。</w:t>
            </w:r>
          </w:p>
          <w:p w14:paraId="36732809">
            <w:pPr>
              <w:pStyle w:val="2"/>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lang w:val="en-US" w:eastAsia="zh-CN"/>
              </w:rPr>
              <w:t>良：</w:t>
            </w:r>
            <w:r>
              <w:rPr>
                <w:rFonts w:hint="eastAsia" w:ascii="宋体" w:hAnsi="宋体" w:eastAsia="宋体" w:cs="Arial"/>
                <w:color w:val="auto"/>
                <w:sz w:val="21"/>
                <w:szCs w:val="21"/>
                <w:highlight w:val="none"/>
              </w:rPr>
              <w:t>施工组织方案较完善</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工程重点难点、施工关键技术工艺</w:t>
            </w:r>
            <w:r>
              <w:rPr>
                <w:rFonts w:hint="eastAsia" w:ascii="宋体" w:hAnsi="宋体" w:eastAsia="宋体" w:cs="Arial"/>
                <w:color w:val="auto"/>
                <w:sz w:val="21"/>
                <w:szCs w:val="21"/>
                <w:highlight w:val="none"/>
                <w:lang w:val="en-US" w:eastAsia="zh-CN"/>
              </w:rPr>
              <w:t>和</w:t>
            </w:r>
            <w:r>
              <w:rPr>
                <w:rFonts w:hint="eastAsia" w:ascii="宋体" w:hAnsi="宋体" w:eastAsia="宋体" w:cs="Arial"/>
                <w:color w:val="auto"/>
                <w:sz w:val="21"/>
                <w:szCs w:val="21"/>
                <w:highlight w:val="none"/>
              </w:rPr>
              <w:t>技术措施能保障工程质量、工期和施工安全生产的</w:t>
            </w:r>
            <w:r>
              <w:rPr>
                <w:rFonts w:hint="eastAsia" w:ascii="宋体" w:hAnsi="宋体" w:eastAsia="宋体" w:cs="Arial"/>
                <w:color w:val="auto"/>
                <w:sz w:val="21"/>
                <w:szCs w:val="21"/>
                <w:highlight w:val="none"/>
                <w:lang w:eastAsia="zh-CN"/>
              </w:rPr>
              <w:t>。</w:t>
            </w:r>
            <w:r>
              <w:rPr>
                <w:rFonts w:hint="eastAsia" w:ascii="宋体" w:hAnsi="宋体" w:cs="仿宋_GB2312"/>
                <w:szCs w:val="21"/>
                <w:highlight w:val="none"/>
              </w:rPr>
              <w:t>得</w:t>
            </w:r>
            <w:r>
              <w:rPr>
                <w:rFonts w:hint="eastAsia" w:ascii="宋体" w:hAnsi="宋体" w:cs="仿宋_GB2312"/>
                <w:szCs w:val="21"/>
                <w:highlight w:val="none"/>
                <w:lang w:val="en-US" w:eastAsia="zh-CN"/>
              </w:rPr>
              <w:t>4</w:t>
            </w:r>
            <w:r>
              <w:rPr>
                <w:rFonts w:hint="eastAsia" w:ascii="宋体" w:hAnsi="宋体" w:cs="仿宋_GB2312"/>
                <w:szCs w:val="21"/>
                <w:highlight w:val="none"/>
              </w:rPr>
              <w:t>分。</w:t>
            </w:r>
          </w:p>
          <w:p w14:paraId="38C4517B">
            <w:pPr>
              <w:pStyle w:val="2"/>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一般：有</w:t>
            </w:r>
            <w:r>
              <w:rPr>
                <w:rFonts w:hint="eastAsia" w:ascii="宋体" w:hAnsi="宋体" w:eastAsia="宋体" w:cs="Arial"/>
                <w:color w:val="auto"/>
                <w:sz w:val="21"/>
                <w:szCs w:val="21"/>
                <w:highlight w:val="none"/>
              </w:rPr>
              <w:t>施工组织方案</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工程重点难点、施工关键技术工艺一般，技术措施能基本保障工程质量、工期和施工安全生产的</w:t>
            </w:r>
            <w:r>
              <w:rPr>
                <w:rFonts w:hint="eastAsia" w:ascii="宋体" w:hAnsi="宋体" w:eastAsia="宋体" w:cs="Arial"/>
                <w:color w:val="auto"/>
                <w:sz w:val="21"/>
                <w:szCs w:val="21"/>
                <w:highlight w:val="none"/>
                <w:lang w:eastAsia="zh-CN"/>
              </w:rPr>
              <w:t>。</w:t>
            </w:r>
            <w:r>
              <w:rPr>
                <w:rFonts w:hint="eastAsia" w:ascii="宋体" w:hAnsi="宋体" w:cs="仿宋_GB2312"/>
                <w:szCs w:val="21"/>
                <w:highlight w:val="none"/>
              </w:rPr>
              <w:t>得</w:t>
            </w:r>
            <w:r>
              <w:rPr>
                <w:rFonts w:hint="eastAsia" w:ascii="宋体" w:hAnsi="宋体" w:cs="仿宋_GB2312"/>
                <w:szCs w:val="21"/>
                <w:highlight w:val="none"/>
                <w:lang w:val="en-US" w:eastAsia="zh-CN"/>
              </w:rPr>
              <w:t>3</w:t>
            </w:r>
            <w:r>
              <w:rPr>
                <w:rFonts w:hint="eastAsia" w:ascii="宋体" w:hAnsi="宋体" w:cs="仿宋_GB2312"/>
                <w:szCs w:val="21"/>
                <w:highlight w:val="none"/>
              </w:rPr>
              <w:t>分。</w:t>
            </w:r>
          </w:p>
          <w:p w14:paraId="27789EA3">
            <w:pPr>
              <w:pStyle w:val="2"/>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差：</w:t>
            </w:r>
            <w:r>
              <w:rPr>
                <w:rFonts w:hint="eastAsia" w:ascii="宋体" w:hAnsi="宋体" w:eastAsia="宋体" w:cs="宋体"/>
                <w:color w:val="auto"/>
                <w:szCs w:val="21"/>
                <w:highlight w:val="none"/>
              </w:rPr>
              <w:t>不满足前述要求，</w:t>
            </w:r>
            <w:r>
              <w:rPr>
                <w:rFonts w:hint="eastAsia" w:ascii="宋体" w:hAnsi="宋体" w:cs="宋体"/>
                <w:color w:val="000000"/>
                <w:sz w:val="21"/>
                <w:szCs w:val="21"/>
                <w:highlight w:val="none"/>
                <w:lang w:val="en-US" w:eastAsia="zh-CN"/>
              </w:rPr>
              <w:t>或未提供者，</w:t>
            </w:r>
            <w:r>
              <w:rPr>
                <w:rFonts w:hint="eastAsia" w:ascii="宋体" w:hAnsi="宋体" w:eastAsia="宋体" w:cs="宋体"/>
                <w:color w:val="auto"/>
                <w:szCs w:val="21"/>
                <w:highlight w:val="none"/>
              </w:rPr>
              <w:t>得0分。</w:t>
            </w:r>
          </w:p>
        </w:tc>
      </w:tr>
      <w:tr w14:paraId="4764D25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343" w:type="pct"/>
            <w:vMerge w:val="continue"/>
            <w:noWrap/>
            <w:vAlign w:val="center"/>
          </w:tcPr>
          <w:p w14:paraId="53A3C2CE">
            <w:pPr>
              <w:adjustRightInd w:val="0"/>
              <w:snapToGrid w:val="0"/>
              <w:rPr>
                <w:rFonts w:hint="eastAsia" w:ascii="宋体" w:hAnsi="宋体" w:eastAsia="宋体" w:cs="宋体"/>
                <w:sz w:val="21"/>
                <w:szCs w:val="21"/>
                <w:highlight w:val="none"/>
              </w:rPr>
            </w:pPr>
          </w:p>
        </w:tc>
        <w:tc>
          <w:tcPr>
            <w:tcW w:w="463" w:type="pct"/>
            <w:noWrap/>
            <w:vAlign w:val="center"/>
          </w:tcPr>
          <w:p w14:paraId="0E1BC42E">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质量保证措施</w:t>
            </w:r>
          </w:p>
        </w:tc>
        <w:tc>
          <w:tcPr>
            <w:tcW w:w="282" w:type="pct"/>
            <w:noWrap/>
            <w:vAlign w:val="center"/>
          </w:tcPr>
          <w:p w14:paraId="2AA2777A">
            <w:pPr>
              <w:widowControl/>
              <w:adjustRightInd/>
              <w:snapToGrid/>
              <w:spacing w:line="24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5</w:t>
            </w:r>
          </w:p>
        </w:tc>
        <w:tc>
          <w:tcPr>
            <w:tcW w:w="3910" w:type="pct"/>
            <w:noWrap/>
            <w:vAlign w:val="center"/>
          </w:tcPr>
          <w:p w14:paraId="3045153F">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优：</w:t>
            </w:r>
            <w:r>
              <w:rPr>
                <w:rFonts w:hint="eastAsia" w:ascii="宋体" w:hAnsi="宋体" w:eastAsia="宋体" w:cs="宋体"/>
                <w:color w:val="000000"/>
                <w:sz w:val="21"/>
                <w:szCs w:val="21"/>
                <w:highlight w:val="none"/>
              </w:rPr>
              <w:t>质量目标符合招标文件要求，质量保证措施完整、具体、可行、合理，</w:t>
            </w:r>
            <w:r>
              <w:rPr>
                <w:rFonts w:hint="eastAsia" w:ascii="宋体" w:hAnsi="宋体" w:cs="宋体"/>
                <w:color w:val="000000"/>
                <w:sz w:val="21"/>
                <w:szCs w:val="21"/>
                <w:highlight w:val="none"/>
                <w:lang w:val="en-US" w:eastAsia="zh-CN"/>
              </w:rPr>
              <w:t>得5</w:t>
            </w:r>
            <w:r>
              <w:rPr>
                <w:rFonts w:hint="eastAsia" w:ascii="宋体" w:hAnsi="宋体" w:eastAsia="宋体" w:cs="宋体"/>
                <w:color w:val="000000"/>
                <w:sz w:val="21"/>
                <w:szCs w:val="21"/>
                <w:highlight w:val="none"/>
              </w:rPr>
              <w:t>分。</w:t>
            </w:r>
          </w:p>
          <w:p w14:paraId="638A4565">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良：</w:t>
            </w:r>
            <w:r>
              <w:rPr>
                <w:rFonts w:hint="eastAsia" w:ascii="宋体" w:hAnsi="宋体" w:eastAsia="宋体" w:cs="宋体"/>
                <w:color w:val="000000"/>
                <w:sz w:val="21"/>
                <w:szCs w:val="21"/>
                <w:highlight w:val="none"/>
              </w:rPr>
              <w:t>质量目标符合招标文件要求，质量保证措施较完整、可行、较合理，</w:t>
            </w:r>
            <w:r>
              <w:rPr>
                <w:rFonts w:hint="eastAsia" w:ascii="宋体" w:hAnsi="宋体" w:cs="宋体"/>
                <w:color w:val="000000"/>
                <w:sz w:val="21"/>
                <w:szCs w:val="21"/>
                <w:highlight w:val="none"/>
                <w:lang w:val="en-US" w:eastAsia="zh-CN"/>
              </w:rPr>
              <w:t>得4</w:t>
            </w:r>
            <w:r>
              <w:rPr>
                <w:rFonts w:hint="eastAsia" w:ascii="宋体" w:hAnsi="宋体" w:eastAsia="宋体" w:cs="宋体"/>
                <w:color w:val="000000"/>
                <w:sz w:val="21"/>
                <w:szCs w:val="21"/>
                <w:highlight w:val="none"/>
              </w:rPr>
              <w:t>分。</w:t>
            </w:r>
          </w:p>
          <w:p w14:paraId="3FB1BA01">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一般：</w:t>
            </w:r>
            <w:r>
              <w:rPr>
                <w:rFonts w:hint="eastAsia" w:ascii="宋体" w:hAnsi="宋体" w:eastAsia="宋体" w:cs="宋体"/>
                <w:color w:val="000000"/>
                <w:sz w:val="21"/>
                <w:szCs w:val="21"/>
                <w:highlight w:val="none"/>
              </w:rPr>
              <w:t>质量目标符合招标文件要求，质量保证措施一般，</w:t>
            </w:r>
            <w:r>
              <w:rPr>
                <w:rFonts w:hint="eastAsia" w:ascii="宋体" w:hAnsi="宋体" w:cs="宋体"/>
                <w:color w:val="000000"/>
                <w:sz w:val="21"/>
                <w:szCs w:val="21"/>
                <w:highlight w:val="none"/>
                <w:lang w:val="en-US" w:eastAsia="zh-CN"/>
              </w:rPr>
              <w:t>得3</w:t>
            </w:r>
            <w:r>
              <w:rPr>
                <w:rFonts w:hint="eastAsia" w:ascii="宋体" w:hAnsi="宋体" w:eastAsia="宋体" w:cs="宋体"/>
                <w:color w:val="000000"/>
                <w:sz w:val="21"/>
                <w:szCs w:val="21"/>
                <w:highlight w:val="none"/>
              </w:rPr>
              <w:t>分。</w:t>
            </w:r>
          </w:p>
          <w:p w14:paraId="69756B3C">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差：</w:t>
            </w:r>
            <w:r>
              <w:rPr>
                <w:rFonts w:hint="eastAsia" w:ascii="宋体" w:hAnsi="宋体" w:eastAsia="宋体" w:cs="宋体"/>
                <w:color w:val="000000"/>
                <w:sz w:val="21"/>
                <w:szCs w:val="21"/>
                <w:highlight w:val="none"/>
              </w:rPr>
              <w:t>质量目标符合招标文件要求，质量保证措施不及上述要求的，</w:t>
            </w:r>
            <w:r>
              <w:rPr>
                <w:rFonts w:hint="eastAsia" w:ascii="宋体" w:hAnsi="宋体" w:cs="宋体"/>
                <w:color w:val="000000"/>
                <w:sz w:val="21"/>
                <w:szCs w:val="21"/>
                <w:highlight w:val="none"/>
                <w:lang w:val="en-US" w:eastAsia="zh-CN"/>
              </w:rPr>
              <w:t>或未提供者，得0</w:t>
            </w:r>
            <w:r>
              <w:rPr>
                <w:rFonts w:hint="eastAsia" w:ascii="宋体" w:hAnsi="宋体" w:eastAsia="宋体" w:cs="宋体"/>
                <w:color w:val="000000"/>
                <w:sz w:val="21"/>
                <w:szCs w:val="21"/>
                <w:highlight w:val="none"/>
              </w:rPr>
              <w:t>分。</w:t>
            </w:r>
          </w:p>
        </w:tc>
      </w:tr>
      <w:tr w14:paraId="3468760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43" w:type="pct"/>
            <w:vMerge w:val="continue"/>
            <w:noWrap/>
            <w:vAlign w:val="center"/>
          </w:tcPr>
          <w:p w14:paraId="6392E9AE">
            <w:pPr>
              <w:adjustRightInd w:val="0"/>
              <w:snapToGrid w:val="0"/>
              <w:rPr>
                <w:rFonts w:hint="eastAsia" w:ascii="宋体" w:hAnsi="宋体" w:eastAsia="宋体" w:cs="宋体"/>
                <w:sz w:val="21"/>
                <w:szCs w:val="21"/>
                <w:highlight w:val="none"/>
              </w:rPr>
            </w:pPr>
          </w:p>
        </w:tc>
        <w:tc>
          <w:tcPr>
            <w:tcW w:w="463" w:type="pct"/>
            <w:noWrap/>
            <w:vAlign w:val="center"/>
          </w:tcPr>
          <w:p w14:paraId="201CFE2E">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安全文明施工措施</w:t>
            </w:r>
          </w:p>
        </w:tc>
        <w:tc>
          <w:tcPr>
            <w:tcW w:w="282" w:type="pct"/>
            <w:noWrap/>
            <w:vAlign w:val="center"/>
          </w:tcPr>
          <w:p w14:paraId="6A75842C">
            <w:pPr>
              <w:widowControl/>
              <w:adjustRightInd/>
              <w:snapToGrid/>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3910" w:type="pct"/>
            <w:noWrap/>
            <w:vAlign w:val="center"/>
          </w:tcPr>
          <w:p w14:paraId="582202F7">
            <w:pPr>
              <w:rPr>
                <w:rFonts w:hint="eastAsia" w:ascii="宋体" w:hAnsi="宋体" w:cs="仿宋_GB2312"/>
                <w:szCs w:val="21"/>
                <w:highlight w:val="none"/>
              </w:rPr>
            </w:pPr>
            <w:r>
              <w:rPr>
                <w:rFonts w:hint="eastAsia" w:ascii="宋体" w:hAnsi="宋体" w:cs="仿宋_GB2312"/>
                <w:szCs w:val="21"/>
                <w:highlight w:val="none"/>
                <w:lang w:val="en-US" w:eastAsia="zh-CN"/>
              </w:rPr>
              <w:t>优：</w:t>
            </w:r>
            <w:r>
              <w:rPr>
                <w:rFonts w:hint="eastAsia" w:ascii="宋体" w:hAnsi="宋体" w:cs="仿宋_GB2312"/>
                <w:szCs w:val="21"/>
                <w:highlight w:val="none"/>
              </w:rPr>
              <w:t>有安全文明施工目标、安全文明目标承诺争创市级或以上安全文明施工样板工地的，</w:t>
            </w:r>
            <w:r>
              <w:rPr>
                <w:rFonts w:hint="eastAsia" w:ascii="宋体" w:hAnsi="宋体" w:cs="Arial"/>
                <w:color w:val="auto"/>
                <w:kern w:val="0"/>
                <w:sz w:val="21"/>
                <w:szCs w:val="21"/>
                <w:highlight w:val="none"/>
              </w:rPr>
              <w:t>有健全的安全文明施工保障体系，各项保证措施明确、具体、可行</w:t>
            </w:r>
            <w:r>
              <w:rPr>
                <w:rFonts w:hint="eastAsia" w:ascii="宋体" w:hAnsi="宋体" w:cs="Arial"/>
                <w:color w:val="auto"/>
                <w:kern w:val="0"/>
                <w:sz w:val="21"/>
                <w:szCs w:val="21"/>
                <w:highlight w:val="none"/>
                <w:lang w:eastAsia="zh-CN"/>
              </w:rPr>
              <w:t>，</w:t>
            </w:r>
            <w:r>
              <w:rPr>
                <w:rFonts w:hint="eastAsia" w:ascii="宋体" w:hAnsi="宋体" w:cs="仿宋_GB2312"/>
                <w:szCs w:val="21"/>
                <w:highlight w:val="none"/>
              </w:rPr>
              <w:t>得</w:t>
            </w:r>
            <w:r>
              <w:rPr>
                <w:rFonts w:hint="eastAsia" w:ascii="宋体" w:hAnsi="宋体" w:cs="仿宋_GB2312"/>
                <w:szCs w:val="21"/>
                <w:highlight w:val="none"/>
                <w:lang w:val="en-US" w:eastAsia="zh-CN"/>
              </w:rPr>
              <w:t>5</w:t>
            </w:r>
            <w:r>
              <w:rPr>
                <w:rFonts w:hint="eastAsia" w:ascii="宋体" w:hAnsi="宋体" w:cs="仿宋_GB2312"/>
                <w:szCs w:val="21"/>
                <w:highlight w:val="none"/>
              </w:rPr>
              <w:t>分。</w:t>
            </w:r>
          </w:p>
          <w:p w14:paraId="56331D2A">
            <w:pPr>
              <w:rPr>
                <w:rFonts w:hint="eastAsia" w:ascii="宋体" w:hAnsi="宋体" w:cs="仿宋_GB2312"/>
                <w:szCs w:val="21"/>
                <w:highlight w:val="none"/>
              </w:rPr>
            </w:pPr>
            <w:r>
              <w:rPr>
                <w:rFonts w:hint="eastAsia" w:hAnsi="宋体" w:cs="仿宋_GB2312"/>
                <w:szCs w:val="21"/>
                <w:highlight w:val="none"/>
                <w:lang w:val="en-US" w:eastAsia="zh-CN"/>
              </w:rPr>
              <w:t>良：</w:t>
            </w:r>
            <w:r>
              <w:rPr>
                <w:rFonts w:hint="eastAsia" w:ascii="宋体" w:hAnsi="宋体" w:cs="仿宋_GB2312"/>
                <w:szCs w:val="21"/>
                <w:highlight w:val="none"/>
              </w:rPr>
              <w:t>有安全文明施工目标</w:t>
            </w:r>
            <w:r>
              <w:rPr>
                <w:rFonts w:hint="eastAsia" w:ascii="宋体" w:hAnsi="宋体" w:cs="仿宋_GB2312"/>
                <w:szCs w:val="21"/>
                <w:highlight w:val="none"/>
                <w:lang w:eastAsia="zh-CN"/>
              </w:rPr>
              <w:t>、</w:t>
            </w:r>
            <w:r>
              <w:rPr>
                <w:rFonts w:hint="eastAsia" w:ascii="宋体" w:hAnsi="宋体" w:cs="Arial"/>
                <w:color w:val="auto"/>
                <w:kern w:val="0"/>
                <w:sz w:val="21"/>
                <w:szCs w:val="21"/>
                <w:highlight w:val="none"/>
              </w:rPr>
              <w:t>有较健全的安全文明施工保障体系，各项保证措施较明确、较具体、较可行</w:t>
            </w:r>
            <w:r>
              <w:rPr>
                <w:rFonts w:hint="eastAsia" w:ascii="宋体" w:hAnsi="宋体" w:cs="仿宋_GB2312"/>
                <w:szCs w:val="21"/>
                <w:highlight w:val="none"/>
              </w:rPr>
              <w:t>，得</w:t>
            </w:r>
            <w:r>
              <w:rPr>
                <w:rFonts w:hint="eastAsia" w:ascii="宋体" w:hAnsi="宋体" w:cs="仿宋_GB2312"/>
                <w:szCs w:val="21"/>
                <w:highlight w:val="none"/>
                <w:lang w:val="en-US" w:eastAsia="zh-CN"/>
              </w:rPr>
              <w:t>4</w:t>
            </w:r>
            <w:r>
              <w:rPr>
                <w:rFonts w:hint="eastAsia" w:ascii="宋体" w:hAnsi="宋体" w:cs="仿宋_GB2312"/>
                <w:szCs w:val="21"/>
                <w:highlight w:val="none"/>
              </w:rPr>
              <w:t>分。</w:t>
            </w:r>
          </w:p>
          <w:p w14:paraId="618A8092">
            <w:pPr>
              <w:rPr>
                <w:rFonts w:hint="eastAsia" w:ascii="宋体" w:hAnsi="宋体" w:cs="仿宋_GB2312"/>
                <w:szCs w:val="21"/>
                <w:highlight w:val="none"/>
              </w:rPr>
            </w:pPr>
            <w:r>
              <w:rPr>
                <w:rFonts w:hint="eastAsia" w:ascii="宋体" w:hAnsi="宋体" w:cs="仿宋_GB2312"/>
                <w:szCs w:val="21"/>
                <w:highlight w:val="none"/>
                <w:lang w:val="en-US" w:eastAsia="zh-CN"/>
              </w:rPr>
              <w:t>一般：</w:t>
            </w:r>
            <w:r>
              <w:rPr>
                <w:rFonts w:hint="eastAsia" w:ascii="宋体" w:hAnsi="宋体" w:cs="仿宋_GB2312"/>
                <w:szCs w:val="21"/>
                <w:highlight w:val="none"/>
              </w:rPr>
              <w:t>有安全文明施工目标</w:t>
            </w:r>
            <w:r>
              <w:rPr>
                <w:rFonts w:hint="eastAsia" w:ascii="宋体" w:hAnsi="宋体" w:cs="仿宋_GB2312"/>
                <w:szCs w:val="21"/>
                <w:highlight w:val="none"/>
                <w:lang w:eastAsia="zh-CN"/>
              </w:rPr>
              <w:t>，</w:t>
            </w:r>
            <w:r>
              <w:rPr>
                <w:rFonts w:hint="eastAsia" w:ascii="宋体" w:hAnsi="宋体" w:cs="Arial"/>
                <w:color w:val="auto"/>
                <w:kern w:val="0"/>
                <w:sz w:val="21"/>
                <w:szCs w:val="21"/>
                <w:highlight w:val="none"/>
              </w:rPr>
              <w:t>安全文明施工保障体系一般，各项保证措施一般</w:t>
            </w:r>
            <w:r>
              <w:rPr>
                <w:rFonts w:hint="eastAsia" w:ascii="宋体" w:hAnsi="宋体" w:cs="仿宋_GB2312"/>
                <w:szCs w:val="21"/>
                <w:highlight w:val="none"/>
              </w:rPr>
              <w:t>，得</w:t>
            </w:r>
            <w:r>
              <w:rPr>
                <w:rFonts w:hint="eastAsia" w:ascii="宋体" w:hAnsi="宋体" w:cs="仿宋_GB2312"/>
                <w:szCs w:val="21"/>
                <w:highlight w:val="none"/>
                <w:lang w:val="en-US" w:eastAsia="zh-CN"/>
              </w:rPr>
              <w:t>3</w:t>
            </w:r>
            <w:r>
              <w:rPr>
                <w:rFonts w:hint="eastAsia" w:ascii="宋体" w:hAnsi="宋体" w:cs="仿宋_GB2312"/>
                <w:szCs w:val="21"/>
                <w:highlight w:val="none"/>
              </w:rPr>
              <w:t>分。</w:t>
            </w:r>
          </w:p>
          <w:p w14:paraId="7D72BB52">
            <w:pPr>
              <w:widowControl/>
              <w:adjustRightInd/>
              <w:snapToGrid/>
              <w:spacing w:line="240" w:lineRule="auto"/>
              <w:jc w:val="left"/>
              <w:rPr>
                <w:rFonts w:hint="eastAsia" w:ascii="宋体" w:hAnsi="宋体" w:eastAsia="宋体" w:cs="宋体"/>
                <w:color w:val="000000"/>
                <w:sz w:val="21"/>
                <w:szCs w:val="21"/>
                <w:highlight w:val="none"/>
              </w:rPr>
            </w:pPr>
            <w:r>
              <w:rPr>
                <w:rFonts w:hint="eastAsia" w:hAnsi="宋体" w:cs="仿宋_GB2312"/>
                <w:szCs w:val="21"/>
                <w:highlight w:val="none"/>
                <w:lang w:val="en-US" w:eastAsia="zh-CN"/>
              </w:rPr>
              <w:t>差：</w:t>
            </w:r>
            <w:r>
              <w:rPr>
                <w:rFonts w:hint="eastAsia" w:ascii="宋体" w:hAnsi="宋体" w:cs="仿宋_GB2312"/>
                <w:szCs w:val="21"/>
                <w:highlight w:val="none"/>
              </w:rPr>
              <w:t>不满足前述要求，</w:t>
            </w:r>
            <w:r>
              <w:rPr>
                <w:rFonts w:hint="eastAsia" w:ascii="宋体" w:hAnsi="宋体" w:cs="宋体"/>
                <w:color w:val="000000"/>
                <w:sz w:val="21"/>
                <w:szCs w:val="21"/>
                <w:highlight w:val="none"/>
                <w:lang w:val="en-US" w:eastAsia="zh-CN"/>
              </w:rPr>
              <w:t>或未提供者，</w:t>
            </w:r>
            <w:r>
              <w:rPr>
                <w:rFonts w:hint="eastAsia" w:ascii="宋体" w:hAnsi="宋体" w:cs="仿宋_GB2312"/>
                <w:szCs w:val="21"/>
                <w:highlight w:val="none"/>
              </w:rPr>
              <w:t>得0分。</w:t>
            </w:r>
          </w:p>
        </w:tc>
      </w:tr>
      <w:tr w14:paraId="39531E7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343" w:type="pct"/>
            <w:vMerge w:val="continue"/>
            <w:noWrap/>
            <w:vAlign w:val="center"/>
          </w:tcPr>
          <w:p w14:paraId="3F6D113C">
            <w:pPr>
              <w:adjustRightInd w:val="0"/>
              <w:snapToGrid w:val="0"/>
              <w:rPr>
                <w:rFonts w:hint="eastAsia" w:ascii="宋体" w:hAnsi="宋体" w:eastAsia="宋体" w:cs="宋体"/>
                <w:sz w:val="21"/>
                <w:szCs w:val="21"/>
                <w:highlight w:val="none"/>
              </w:rPr>
            </w:pPr>
          </w:p>
        </w:tc>
        <w:tc>
          <w:tcPr>
            <w:tcW w:w="1285" w:type="dxa"/>
            <w:noWrap/>
            <w:vAlign w:val="center"/>
          </w:tcPr>
          <w:p w14:paraId="2B9F0421">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绿色施工保证措施</w:t>
            </w:r>
          </w:p>
        </w:tc>
        <w:tc>
          <w:tcPr>
            <w:tcW w:w="783" w:type="dxa"/>
            <w:noWrap/>
            <w:vAlign w:val="center"/>
          </w:tcPr>
          <w:p w14:paraId="13F106BD">
            <w:pPr>
              <w:widowControl/>
              <w:adjustRightInd/>
              <w:snapToGrid/>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853" w:type="dxa"/>
            <w:noWrap/>
            <w:vAlign w:val="center"/>
          </w:tcPr>
          <w:p w14:paraId="33983D47">
            <w:pPr>
              <w:rPr>
                <w:rFonts w:hint="eastAsia" w:ascii="宋体" w:hAnsi="宋体" w:eastAsia="宋体" w:cs="仿宋_GB2312"/>
                <w:kern w:val="2"/>
                <w:sz w:val="21"/>
                <w:szCs w:val="21"/>
                <w:highlight w:val="none"/>
                <w:lang w:val="en-US" w:eastAsia="zh-CN" w:bidi="ar-SA"/>
              </w:rPr>
            </w:pPr>
            <w:r>
              <w:rPr>
                <w:rFonts w:hint="eastAsia" w:ascii="宋体" w:hAnsi="宋体" w:cs="仿宋_GB2312"/>
                <w:szCs w:val="21"/>
                <w:highlight w:val="none"/>
                <w:lang w:val="en-US" w:eastAsia="zh-CN"/>
              </w:rPr>
              <w:t>优：</w:t>
            </w:r>
            <w:r>
              <w:rPr>
                <w:rFonts w:hint="eastAsia" w:ascii="宋体" w:hAnsi="宋体" w:eastAsia="宋体" w:cs="仿宋_GB2312"/>
                <w:color w:val="auto"/>
                <w:sz w:val="21"/>
                <w:szCs w:val="21"/>
                <w:highlight w:val="none"/>
              </w:rPr>
              <w:t>建立了绿色施工管理体系，提出绿色节能控制措施，编制能节约成本的保证措施。并承诺氢燃料电池汽车作为混凝土搅拌车和建筑废弃物运输车在本项目的使用，投入比例≥30%(即：投入的氢燃料电池汽车/投入的总车辆数≥30%)的，得</w:t>
            </w:r>
            <w:r>
              <w:rPr>
                <w:rFonts w:hint="eastAsia" w:ascii="宋体" w:hAnsi="宋体" w:eastAsia="宋体" w:cs="仿宋_GB2312"/>
                <w:sz w:val="21"/>
                <w:szCs w:val="21"/>
                <w:highlight w:val="none"/>
                <w:lang w:val="en-US" w:eastAsia="zh-CN"/>
              </w:rPr>
              <w:t>5</w:t>
            </w:r>
            <w:r>
              <w:rPr>
                <w:rFonts w:hint="eastAsia" w:ascii="宋体" w:hAnsi="宋体" w:eastAsia="宋体" w:cs="仿宋_GB2312"/>
                <w:color w:val="auto"/>
                <w:sz w:val="21"/>
                <w:szCs w:val="21"/>
                <w:highlight w:val="none"/>
              </w:rPr>
              <w:t>分；</w:t>
            </w:r>
          </w:p>
          <w:p w14:paraId="216802CF">
            <w:pPr>
              <w:rPr>
                <w:rFonts w:hint="eastAsia" w:ascii="宋体" w:hAnsi="宋体" w:cs="仿宋_GB2312"/>
                <w:color w:val="auto"/>
                <w:sz w:val="21"/>
                <w:szCs w:val="21"/>
                <w:highlight w:val="none"/>
                <w:lang w:eastAsia="zh-CN"/>
              </w:rPr>
            </w:pPr>
            <w:r>
              <w:rPr>
                <w:rFonts w:hint="eastAsia" w:ascii="宋体" w:hAnsi="宋体" w:cs="仿宋_GB2312"/>
                <w:szCs w:val="21"/>
                <w:highlight w:val="none"/>
                <w:lang w:val="en-US" w:eastAsia="zh-CN"/>
              </w:rPr>
              <w:t>良：</w:t>
            </w:r>
            <w:r>
              <w:rPr>
                <w:rFonts w:hint="eastAsia" w:ascii="宋体" w:hAnsi="宋体" w:eastAsia="宋体" w:cs="仿宋_GB2312"/>
                <w:color w:val="auto"/>
                <w:sz w:val="21"/>
                <w:szCs w:val="21"/>
                <w:highlight w:val="none"/>
              </w:rPr>
              <w:t>建立了绿色施工管理体系，提出绿色节能控制措施。并承诺氢燃料电池汽车作为混凝土搅拌车和建筑废弃物运输车在本项目的使用，投入比例≥30%(即：投入的氢燃料电池汽车/投入的总车辆数≥30%)的，得</w:t>
            </w:r>
            <w:r>
              <w:rPr>
                <w:rFonts w:hint="eastAsia" w:ascii="宋体" w:hAnsi="宋体" w:eastAsia="宋体" w:cs="仿宋_GB2312"/>
                <w:sz w:val="21"/>
                <w:szCs w:val="21"/>
                <w:highlight w:val="none"/>
                <w:lang w:val="en-US" w:eastAsia="zh-CN"/>
              </w:rPr>
              <w:t>4</w:t>
            </w:r>
            <w:r>
              <w:rPr>
                <w:rFonts w:hint="eastAsia" w:ascii="宋体" w:hAnsi="宋体" w:eastAsia="宋体" w:cs="仿宋_GB2312"/>
                <w:color w:val="auto"/>
                <w:sz w:val="21"/>
                <w:szCs w:val="21"/>
                <w:highlight w:val="none"/>
              </w:rPr>
              <w:t>分</w:t>
            </w:r>
            <w:r>
              <w:rPr>
                <w:rFonts w:hint="eastAsia" w:ascii="宋体" w:hAnsi="宋体" w:cs="仿宋_GB2312"/>
                <w:color w:val="auto"/>
                <w:sz w:val="21"/>
                <w:szCs w:val="21"/>
                <w:highlight w:val="none"/>
                <w:lang w:eastAsia="zh-CN"/>
              </w:rPr>
              <w:t>；</w:t>
            </w:r>
          </w:p>
          <w:p w14:paraId="713C7C7E">
            <w:pPr>
              <w:rPr>
                <w:rFonts w:hint="eastAsia" w:ascii="宋体" w:hAnsi="宋体" w:eastAsia="宋体" w:cs="仿宋_GB2312"/>
                <w:kern w:val="2"/>
                <w:sz w:val="21"/>
                <w:szCs w:val="21"/>
                <w:highlight w:val="none"/>
                <w:lang w:val="en-US" w:eastAsia="zh-CN" w:bidi="ar-SA"/>
              </w:rPr>
            </w:pPr>
            <w:r>
              <w:rPr>
                <w:rFonts w:hint="eastAsia" w:ascii="宋体" w:hAnsi="宋体" w:cs="仿宋_GB2312"/>
                <w:szCs w:val="21"/>
                <w:highlight w:val="none"/>
                <w:lang w:val="en-US" w:eastAsia="zh-CN"/>
              </w:rPr>
              <w:t>一般：</w:t>
            </w:r>
            <w:r>
              <w:rPr>
                <w:rFonts w:hint="eastAsia" w:ascii="宋体" w:hAnsi="宋体" w:eastAsia="宋体" w:cs="仿宋_GB2312"/>
                <w:color w:val="auto"/>
                <w:sz w:val="21"/>
                <w:szCs w:val="21"/>
                <w:highlight w:val="none"/>
              </w:rPr>
              <w:t>建立了绿色施工管理体系。并承诺氢燃料电池汽车作为混凝土搅拌车和建筑废弃物运输车在本项目的使用，投入比例≥30%(即：投入的氢燃料电池汽车/投入的总车辆数≥30%)的，得</w:t>
            </w:r>
            <w:r>
              <w:rPr>
                <w:rFonts w:hint="eastAsia" w:ascii="宋体" w:hAnsi="宋体" w:eastAsia="宋体" w:cs="仿宋_GB2312"/>
                <w:sz w:val="21"/>
                <w:szCs w:val="21"/>
                <w:highlight w:val="none"/>
                <w:lang w:val="en-US" w:eastAsia="zh-CN"/>
              </w:rPr>
              <w:t>3</w:t>
            </w:r>
            <w:r>
              <w:rPr>
                <w:rFonts w:hint="eastAsia" w:ascii="宋体" w:hAnsi="宋体" w:eastAsia="宋体" w:cs="仿宋_GB2312"/>
                <w:color w:val="auto"/>
                <w:sz w:val="21"/>
                <w:szCs w:val="21"/>
                <w:highlight w:val="none"/>
              </w:rPr>
              <w:t>分；</w:t>
            </w:r>
          </w:p>
          <w:p w14:paraId="31E6E774">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仿宋_GB2312"/>
                <w:szCs w:val="21"/>
                <w:highlight w:val="none"/>
                <w:lang w:val="en-US" w:eastAsia="zh-CN"/>
              </w:rPr>
              <w:t>差：</w:t>
            </w:r>
            <w:r>
              <w:rPr>
                <w:rFonts w:hint="eastAsia" w:ascii="宋体" w:hAnsi="宋体" w:eastAsia="宋体" w:cs="仿宋_GB2312"/>
                <w:color w:val="auto"/>
                <w:sz w:val="21"/>
                <w:szCs w:val="21"/>
                <w:highlight w:val="none"/>
              </w:rPr>
              <w:t>无编制绿色节能控制措施的</w:t>
            </w:r>
            <w:r>
              <w:rPr>
                <w:rFonts w:hint="eastAsia" w:ascii="宋体" w:hAnsi="宋体" w:cs="宋体"/>
                <w:color w:val="000000"/>
                <w:sz w:val="21"/>
                <w:szCs w:val="21"/>
                <w:highlight w:val="none"/>
                <w:lang w:val="en-US" w:eastAsia="zh-CN"/>
              </w:rPr>
              <w:t>，</w:t>
            </w:r>
            <w:r>
              <w:rPr>
                <w:rFonts w:hint="eastAsia" w:ascii="宋体" w:hAnsi="宋体" w:eastAsia="宋体" w:cs="仿宋_GB2312"/>
                <w:color w:val="auto"/>
                <w:sz w:val="21"/>
                <w:szCs w:val="21"/>
                <w:highlight w:val="none"/>
              </w:rPr>
              <w:t>得0分。</w:t>
            </w:r>
          </w:p>
        </w:tc>
      </w:tr>
      <w:tr w14:paraId="5B4E8D9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43" w:type="pct"/>
            <w:vMerge w:val="continue"/>
            <w:noWrap/>
            <w:vAlign w:val="center"/>
          </w:tcPr>
          <w:p w14:paraId="34BA6E84">
            <w:pPr>
              <w:adjustRightInd w:val="0"/>
              <w:snapToGrid w:val="0"/>
              <w:rPr>
                <w:rFonts w:hint="eastAsia" w:ascii="宋体" w:hAnsi="宋体" w:eastAsia="宋体" w:cs="宋体"/>
                <w:sz w:val="21"/>
                <w:szCs w:val="21"/>
                <w:highlight w:val="none"/>
              </w:rPr>
            </w:pPr>
          </w:p>
        </w:tc>
        <w:tc>
          <w:tcPr>
            <w:tcW w:w="1285" w:type="dxa"/>
            <w:noWrap/>
            <w:vAlign w:val="center"/>
          </w:tcPr>
          <w:p w14:paraId="03ACA916">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针对项目重点难点的措施</w:t>
            </w:r>
          </w:p>
        </w:tc>
        <w:tc>
          <w:tcPr>
            <w:tcW w:w="783" w:type="dxa"/>
            <w:noWrap/>
            <w:vAlign w:val="center"/>
          </w:tcPr>
          <w:p w14:paraId="20B7CCB0">
            <w:pPr>
              <w:widowControl/>
              <w:adjustRightInd/>
              <w:snapToGrid/>
              <w:spacing w:line="24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853" w:type="dxa"/>
            <w:noWrap/>
            <w:vAlign w:val="center"/>
          </w:tcPr>
          <w:p w14:paraId="78D7A322">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优：</w:t>
            </w:r>
            <w:r>
              <w:rPr>
                <w:rFonts w:hint="eastAsia" w:ascii="宋体" w:hAnsi="宋体" w:eastAsia="宋体" w:cs="宋体"/>
                <w:color w:val="000000"/>
                <w:sz w:val="21"/>
                <w:szCs w:val="21"/>
                <w:highlight w:val="none"/>
              </w:rPr>
              <w:t>对项目前期调研充分，关键技术、工艺满足项目需求，采用智能建造，对重点难点表述清晰、完整、严谨、可靠、合理，措施具体、针对性优，</w:t>
            </w:r>
            <w:r>
              <w:rPr>
                <w:rFonts w:hint="eastAsia" w:ascii="宋体" w:hAnsi="宋体" w:cs="宋体"/>
                <w:color w:val="000000"/>
                <w:sz w:val="21"/>
                <w:szCs w:val="21"/>
                <w:highlight w:val="none"/>
                <w:lang w:val="en-US" w:eastAsia="zh-CN"/>
              </w:rPr>
              <w:t>得5</w:t>
            </w:r>
            <w:r>
              <w:rPr>
                <w:rFonts w:hint="eastAsia" w:ascii="宋体" w:hAnsi="宋体" w:eastAsia="宋体" w:cs="宋体"/>
                <w:color w:val="000000"/>
                <w:sz w:val="21"/>
                <w:szCs w:val="21"/>
                <w:highlight w:val="none"/>
              </w:rPr>
              <w:t>分。</w:t>
            </w:r>
          </w:p>
          <w:p w14:paraId="4DF86387">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良：</w:t>
            </w:r>
            <w:r>
              <w:rPr>
                <w:rFonts w:hint="eastAsia" w:ascii="宋体" w:hAnsi="宋体" w:eastAsia="宋体" w:cs="宋体"/>
                <w:color w:val="000000"/>
                <w:sz w:val="21"/>
                <w:szCs w:val="21"/>
                <w:highlight w:val="none"/>
              </w:rPr>
              <w:t>对项目前期调研较为充分，关键技术、工艺满足项目需求，对重点难点表述比较清晰和完整、合理，措施比较具体，有一定的的针对性，</w:t>
            </w:r>
            <w:r>
              <w:rPr>
                <w:rFonts w:hint="eastAsia" w:ascii="宋体" w:hAnsi="宋体" w:cs="宋体"/>
                <w:color w:val="000000"/>
                <w:sz w:val="21"/>
                <w:szCs w:val="21"/>
                <w:highlight w:val="none"/>
                <w:lang w:val="en-US" w:eastAsia="zh-CN"/>
              </w:rPr>
              <w:t>得4</w:t>
            </w:r>
            <w:r>
              <w:rPr>
                <w:rFonts w:hint="eastAsia" w:ascii="宋体" w:hAnsi="宋体" w:eastAsia="宋体" w:cs="宋体"/>
                <w:color w:val="000000"/>
                <w:sz w:val="21"/>
                <w:szCs w:val="21"/>
                <w:highlight w:val="none"/>
              </w:rPr>
              <w:t>分。</w:t>
            </w:r>
          </w:p>
          <w:p w14:paraId="051B0F8D">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一般：</w:t>
            </w:r>
            <w:r>
              <w:rPr>
                <w:rFonts w:hint="eastAsia" w:ascii="宋体" w:hAnsi="宋体" w:eastAsia="宋体" w:cs="宋体"/>
                <w:color w:val="000000"/>
                <w:sz w:val="21"/>
                <w:szCs w:val="21"/>
                <w:highlight w:val="none"/>
              </w:rPr>
              <w:t>对项目前期调研情况程度一般，关键技术、工艺满足项目需求，对项目重点难点的分析及表述一般，措施可行性一般或不具体</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得3</w:t>
            </w:r>
            <w:r>
              <w:rPr>
                <w:rFonts w:hint="eastAsia" w:ascii="宋体" w:hAnsi="宋体" w:eastAsia="宋体" w:cs="宋体"/>
                <w:color w:val="000000"/>
                <w:sz w:val="21"/>
                <w:szCs w:val="21"/>
                <w:highlight w:val="none"/>
              </w:rPr>
              <w:t>分。</w:t>
            </w:r>
          </w:p>
          <w:p w14:paraId="0D009250">
            <w:pPr>
              <w:widowControl/>
              <w:adjustRightInd/>
              <w:snapToGrid/>
              <w:spacing w:line="24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差：</w:t>
            </w:r>
            <w:r>
              <w:rPr>
                <w:rFonts w:hint="eastAsia" w:ascii="宋体" w:hAnsi="宋体" w:eastAsia="宋体" w:cs="宋体"/>
                <w:color w:val="000000"/>
                <w:sz w:val="21"/>
                <w:szCs w:val="21"/>
                <w:highlight w:val="none"/>
              </w:rPr>
              <w:t>不满足以上情况，</w:t>
            </w:r>
            <w:r>
              <w:rPr>
                <w:rFonts w:hint="eastAsia" w:ascii="宋体" w:hAnsi="宋体" w:cs="宋体"/>
                <w:color w:val="000000"/>
                <w:sz w:val="21"/>
                <w:szCs w:val="21"/>
                <w:highlight w:val="none"/>
                <w:lang w:val="en-US" w:eastAsia="zh-CN"/>
              </w:rPr>
              <w:t>得0</w:t>
            </w:r>
            <w:r>
              <w:rPr>
                <w:rFonts w:hint="eastAsia" w:ascii="宋体" w:hAnsi="宋体" w:eastAsia="宋体" w:cs="宋体"/>
                <w:color w:val="000000"/>
                <w:sz w:val="21"/>
                <w:szCs w:val="21"/>
                <w:highlight w:val="none"/>
              </w:rPr>
              <w:t>分。</w:t>
            </w:r>
          </w:p>
        </w:tc>
      </w:tr>
      <w:tr w14:paraId="12D6B7F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tcBorders>
              <w:left w:val="single" w:color="auto" w:sz="4" w:space="0"/>
            </w:tcBorders>
            <w:noWrap/>
            <w:vAlign w:val="center"/>
          </w:tcPr>
          <w:p w14:paraId="03FB0565">
            <w:pPr>
              <w:pStyle w:val="132"/>
              <w:ind w:firstLine="420" w:firstLineChars="200"/>
              <w:jc w:val="center"/>
              <w:rPr>
                <w:rFonts w:hint="eastAsia" w:ascii="宋体" w:hAnsi="宋体" w:eastAsia="宋体" w:cs="宋体"/>
                <w:sz w:val="21"/>
                <w:szCs w:val="21"/>
                <w:highlight w:val="none"/>
              </w:rPr>
            </w:pPr>
          </w:p>
        </w:tc>
        <w:tc>
          <w:tcPr>
            <w:tcW w:w="463" w:type="pct"/>
            <w:tcBorders>
              <w:left w:val="single" w:color="auto" w:sz="4" w:space="0"/>
            </w:tcBorders>
            <w:noWrap/>
            <w:vAlign w:val="center"/>
          </w:tcPr>
          <w:p w14:paraId="0873296A">
            <w:pPr>
              <w:pStyle w:val="13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282" w:type="pct"/>
            <w:noWrap/>
            <w:vAlign w:val="center"/>
          </w:tcPr>
          <w:p w14:paraId="328E6860">
            <w:pPr>
              <w:pStyle w:val="13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c>
          <w:tcPr>
            <w:tcW w:w="3910" w:type="pct"/>
            <w:tcBorders>
              <w:left w:val="single" w:color="auto" w:sz="4" w:space="0"/>
            </w:tcBorders>
            <w:noWrap/>
            <w:vAlign w:val="center"/>
          </w:tcPr>
          <w:p w14:paraId="496351B2">
            <w:pPr>
              <w:pStyle w:val="132"/>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100分</w:t>
            </w:r>
          </w:p>
        </w:tc>
      </w:tr>
    </w:tbl>
    <w:p w14:paraId="4B1C0BD5">
      <w:pPr>
        <w:pStyle w:val="8"/>
        <w:rPr>
          <w:rFonts w:hint="eastAsia"/>
        </w:rPr>
      </w:pPr>
    </w:p>
    <w:p w14:paraId="14B9B228">
      <w:pPr>
        <w:adjustRightInd w:val="0"/>
        <w:snapToGrid w:val="0"/>
        <w:spacing w:line="276" w:lineRule="auto"/>
        <w:ind w:firstLine="0" w:firstLineChars="0"/>
        <w:rPr>
          <w:rFonts w:ascii="宋体" w:hAnsi="宋体" w:cs="宋体"/>
          <w:szCs w:val="21"/>
          <w:highlight w:val="none"/>
        </w:rPr>
      </w:pPr>
    </w:p>
    <w:p w14:paraId="7717CEB0">
      <w:pPr>
        <w:adjustRightInd w:val="0"/>
        <w:snapToGrid w:val="0"/>
        <w:spacing w:line="276" w:lineRule="auto"/>
        <w:ind w:firstLine="420" w:firstLineChars="200"/>
        <w:rPr>
          <w:rFonts w:ascii="宋体" w:hAnsi="宋体" w:cs="宋体"/>
          <w:szCs w:val="21"/>
          <w:highlight w:val="none"/>
        </w:rPr>
      </w:pPr>
      <w:r>
        <w:rPr>
          <w:rFonts w:hint="eastAsia" w:ascii="宋体" w:hAnsi="宋体" w:cs="宋体"/>
          <w:szCs w:val="21"/>
          <w:highlight w:val="none"/>
        </w:rPr>
        <w:t>备注：</w:t>
      </w:r>
    </w:p>
    <w:p w14:paraId="3208AA0B">
      <w:pPr>
        <w:numPr>
          <w:ilvl w:val="0"/>
          <w:numId w:val="3"/>
        </w:numPr>
        <w:spacing w:line="276" w:lineRule="auto"/>
        <w:ind w:firstLine="420" w:firstLineChars="200"/>
        <w:rPr>
          <w:rFonts w:hint="eastAsia" w:ascii="宋体" w:hAnsi="宋体" w:cs="宋体"/>
          <w:szCs w:val="21"/>
          <w:highlight w:val="none"/>
        </w:rPr>
      </w:pPr>
      <w:r>
        <w:rPr>
          <w:rFonts w:hint="eastAsia" w:ascii="宋体" w:hAnsi="宋体" w:cs="宋体"/>
          <w:szCs w:val="21"/>
          <w:highlight w:val="none"/>
        </w:rPr>
        <w:t>企业业绩：</w:t>
      </w:r>
    </w:p>
    <w:p w14:paraId="5427F491">
      <w:pPr>
        <w:spacing w:line="312" w:lineRule="auto"/>
        <w:ind w:firstLine="420" w:firstLineChars="200"/>
        <w:rPr>
          <w:rFonts w:ascii="宋体" w:hAnsi="宋体"/>
          <w:szCs w:val="21"/>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szCs w:val="21"/>
        </w:rPr>
        <w:t>类似项目业绩是指项目中标金额大于或等于</w:t>
      </w:r>
      <w:r>
        <w:rPr>
          <w:rFonts w:hint="eastAsia" w:ascii="宋体" w:hAnsi="宋体"/>
          <w:szCs w:val="21"/>
          <w:highlight w:val="none"/>
          <w:lang w:val="en-US" w:eastAsia="zh-CN"/>
        </w:rPr>
        <w:t>60</w:t>
      </w:r>
      <w:r>
        <w:rPr>
          <w:rFonts w:hint="eastAsia" w:ascii="宋体" w:hAnsi="宋体"/>
          <w:szCs w:val="21"/>
          <w:highlight w:val="none"/>
        </w:rPr>
        <w:t>00万元</w:t>
      </w:r>
      <w:r>
        <w:rPr>
          <w:rFonts w:hint="eastAsia" w:ascii="宋体" w:hAnsi="宋体"/>
          <w:szCs w:val="21"/>
        </w:rPr>
        <w:t>的</w:t>
      </w:r>
      <w:r>
        <w:rPr>
          <w:rFonts w:hint="eastAsia"/>
        </w:rPr>
        <w:t>房屋建筑工程施工总承包或工程总承包的施工部分（包括设计施工总承包或设计采购施工总承包或勘察设计施工总承包或勘察设计采购施工总承包）</w:t>
      </w:r>
      <w:r>
        <w:rPr>
          <w:rFonts w:hint="eastAsia" w:ascii="宋体" w:hAnsi="宋体"/>
          <w:szCs w:val="21"/>
          <w:lang w:val="en-US" w:eastAsia="zh-CN"/>
        </w:rPr>
        <w:t>业绩</w:t>
      </w:r>
      <w:r>
        <w:rPr>
          <w:rFonts w:hint="eastAsia" w:ascii="宋体" w:hAnsi="宋体"/>
          <w:szCs w:val="21"/>
        </w:rPr>
        <w:t>。联合体业绩的工程造价则按中标通知书金额乘以联合体各单位盖章确认的协议书比例为准或以合同标的金额或其他证明文件为准，否则不予计分。</w:t>
      </w:r>
    </w:p>
    <w:p w14:paraId="0DB2AB06">
      <w:pPr>
        <w:numPr>
          <w:ilvl w:val="0"/>
          <w:numId w:val="0"/>
        </w:numPr>
        <w:spacing w:line="276" w:lineRule="auto"/>
        <w:ind w:firstLine="420" w:firstLineChars="20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投标人须提供中标通知书（如为免招标项目无须提供中标通知书，但须提供相应的免招标证明文件）、施工合同（协议书部分或者合同关键页，须反映合同金额及签章页）、竣工验收文件加盖公章。金额以中标通知书为准，中标通知书上没有金额或免招标的，以施工合同（不含补充合同）为准。完成时间以竣工验收文件为准。验收文件至少具有建设单位、设计、施工和监理单位盖章。</w:t>
      </w:r>
    </w:p>
    <w:p w14:paraId="2CDD6503">
      <w:pPr>
        <w:spacing w:line="276" w:lineRule="auto"/>
        <w:ind w:firstLine="420" w:firstLineChars="200"/>
        <w:rPr>
          <w:rFonts w:ascii="宋体" w:hAnsi="宋体" w:cs="宋体"/>
          <w:szCs w:val="21"/>
          <w:highlight w:val="none"/>
        </w:rPr>
      </w:pPr>
      <w:r>
        <w:rPr>
          <w:rFonts w:hint="eastAsia" w:ascii="宋体" w:hAnsi="宋体" w:cs="宋体"/>
          <w:szCs w:val="21"/>
          <w:highlight w:val="none"/>
        </w:rPr>
        <w:t>2、企业获奖：</w:t>
      </w:r>
    </w:p>
    <w:p w14:paraId="615075D9">
      <w:pPr>
        <w:spacing w:line="276" w:lineRule="auto"/>
        <w:ind w:firstLine="420" w:firstLineChars="200"/>
        <w:rPr>
          <w:rFonts w:ascii="宋体" w:hAnsi="宋体" w:cs="宋体"/>
          <w:szCs w:val="21"/>
          <w:highlight w:val="none"/>
        </w:rPr>
      </w:pPr>
      <w:r>
        <w:rPr>
          <w:rFonts w:hint="eastAsia" w:ascii="宋体" w:hAnsi="宋体" w:cs="宋体"/>
          <w:szCs w:val="21"/>
          <w:highlight w:val="none"/>
        </w:rPr>
        <w:t>（1）国家级工程质量奖项指：</w:t>
      </w:r>
      <w:r>
        <w:rPr>
          <w:rFonts w:hint="eastAsia" w:ascii="宋体" w:hAnsi="宋体"/>
          <w:szCs w:val="21"/>
          <w:highlight w:val="none"/>
        </w:rPr>
        <w:t>鲁班奖、中国土木工程詹天佑奖、国家优质工程金质奖（金奖）、国家优质工程奖</w:t>
      </w:r>
      <w:r>
        <w:rPr>
          <w:rFonts w:hint="eastAsia" w:ascii="宋体" w:hAnsi="宋体" w:cs="宋体"/>
          <w:szCs w:val="21"/>
          <w:highlight w:val="none"/>
        </w:rPr>
        <w:t>；省级或市级工程质量奖项为省级或市级行政主管部门或行业协会颁发的工程质量奖项，不包含安全文明、优良样板、绿色施工、结构、技术创新、QC成果、技术应用类等奖项。如颁发单位为行业协会的，还须提供该协会在“全国社会组织信用信息公示平台（试运行）”己登记备案的查询信息截图页（网址：https://xxgs.chinanpo.mca.gov.cn/gsxt/newList）。</w:t>
      </w:r>
    </w:p>
    <w:p w14:paraId="378E9B9A">
      <w:pPr>
        <w:ind w:firstLine="420" w:firstLineChars="200"/>
        <w:rPr>
          <w:rFonts w:hint="eastAsia" w:ascii="宋体" w:hAnsi="宋体" w:cs="宋体"/>
          <w:szCs w:val="21"/>
          <w:highlight w:val="none"/>
        </w:rPr>
      </w:pPr>
      <w:r>
        <w:rPr>
          <w:rFonts w:hint="eastAsia" w:ascii="宋体" w:hAnsi="宋体" w:cs="宋体"/>
          <w:szCs w:val="21"/>
          <w:highlight w:val="none"/>
        </w:rPr>
        <w:t xml:space="preserve">3、第三方评价：本项以省级（或以上）工程类行业协会颁发的在有效期内的企业信用等级评价证书为准，且仅计取以企业形式获得的信用等级评价证书，证书颁发协会需在“中国社会组织公共服务平台”登记，并提供该网站的网页查询截图，最终以中国社会组织政务服务平台网站（https://chinanpo.mca.gov.cn/）-全国社会组织信用信息公示平台（https://xxgs.chinanpo.mca.gov.cn/gsxt/newList）查询结果为准。 </w:t>
      </w:r>
    </w:p>
    <w:p w14:paraId="288B3025">
      <w:pPr>
        <w:spacing w:line="276" w:lineRule="auto"/>
        <w:ind w:firstLine="420" w:firstLineChars="200"/>
        <w:rPr>
          <w:rFonts w:hint="eastAsia" w:ascii="宋体" w:hAnsi="宋体" w:cs="宋体"/>
          <w:szCs w:val="21"/>
          <w:highlight w:val="none"/>
        </w:rPr>
      </w:pPr>
      <w:r>
        <w:rPr>
          <w:rFonts w:hint="eastAsia" w:ascii="宋体" w:hAnsi="宋体" w:cs="宋体"/>
          <w:szCs w:val="21"/>
          <w:highlight w:val="none"/>
        </w:rPr>
        <w:t>4、工程研发能力：</w:t>
      </w:r>
    </w:p>
    <w:p w14:paraId="0D4DF4D5">
      <w:pPr>
        <w:spacing w:line="276" w:lineRule="auto"/>
        <w:ind w:firstLine="420" w:firstLineChars="200"/>
        <w:rPr>
          <w:rFonts w:hint="eastAsia" w:ascii="宋体" w:hAnsi="宋体" w:cs="宋体"/>
          <w:szCs w:val="21"/>
          <w:highlight w:val="none"/>
        </w:rPr>
      </w:pPr>
      <w:r>
        <w:rPr>
          <w:rFonts w:hint="eastAsia" w:ascii="宋体" w:hAnsi="宋体" w:cs="宋体"/>
          <w:szCs w:val="21"/>
          <w:highlight w:val="none"/>
        </w:rPr>
        <w:t>科学技术进步奖：国家级证书须为中华人民共和国国务院颁发的为准，省级证书须为省级人民政府颁发的为准，市级证书须为市级人民政府颁发的为准，时间以证书颁发时间为准；提供多个奖项的按最高级别只计取一次得分。只按最高分计取一项，（1）、（2）、（3）不合并计算得分。</w:t>
      </w:r>
    </w:p>
    <w:p w14:paraId="42DFF8AA">
      <w:pPr>
        <w:pStyle w:val="2"/>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工程类发明专利奖：须</w:t>
      </w:r>
      <w:r>
        <w:rPr>
          <w:rFonts w:hint="eastAsia" w:hAnsi="宋体" w:cs="宋体"/>
          <w:kern w:val="2"/>
          <w:sz w:val="21"/>
          <w:szCs w:val="21"/>
          <w:highlight w:val="none"/>
          <w:lang w:val="en-US" w:eastAsia="zh-CN" w:bidi="ar-SA"/>
        </w:rPr>
        <w:t>同时</w:t>
      </w:r>
      <w:r>
        <w:rPr>
          <w:rFonts w:hint="eastAsia" w:ascii="宋体" w:hAnsi="宋体" w:eastAsia="宋体" w:cs="宋体"/>
          <w:kern w:val="2"/>
          <w:sz w:val="21"/>
          <w:szCs w:val="21"/>
          <w:highlight w:val="none"/>
          <w:lang w:val="en-US" w:eastAsia="zh-CN" w:bidi="ar-SA"/>
        </w:rPr>
        <w:t>提供国家知识产权局颁发的获奖证书和专利证书，时间以获奖证书载明时间为准，否则不得分。</w:t>
      </w:r>
    </w:p>
    <w:p w14:paraId="1339CEFB">
      <w:pPr>
        <w:numPr>
          <w:ilvl w:val="0"/>
          <w:numId w:val="0"/>
        </w:numPr>
        <w:ind w:firstLine="420" w:firstLineChars="200"/>
        <w:rPr>
          <w:rFonts w:hint="eastAsia" w:ascii="宋体" w:hAnsi="宋体" w:cs="宋体"/>
          <w:szCs w:val="21"/>
          <w:highlight w:val="none"/>
        </w:rPr>
      </w:pPr>
      <w:r>
        <w:rPr>
          <w:rFonts w:hint="eastAsia" w:ascii="宋体" w:hAnsi="宋体" w:eastAsia="宋体" w:cs="宋体"/>
          <w:kern w:val="2"/>
          <w:sz w:val="21"/>
          <w:szCs w:val="21"/>
          <w:lang w:val="en-US" w:eastAsia="zh-CN" w:bidi="ar-SA"/>
        </w:rPr>
        <w:t>5、</w:t>
      </w:r>
      <w:r>
        <w:rPr>
          <w:rFonts w:hint="eastAsia" w:ascii="宋体" w:hAnsi="宋体" w:cs="宋体"/>
          <w:szCs w:val="21"/>
          <w:highlight w:val="none"/>
        </w:rPr>
        <w:t>项目管理机构人员：</w:t>
      </w:r>
    </w:p>
    <w:p w14:paraId="69352533">
      <w:pPr>
        <w:numPr>
          <w:ilvl w:val="0"/>
          <w:numId w:val="0"/>
        </w:numPr>
        <w:ind w:firstLine="420" w:firstLineChars="200"/>
        <w:rPr>
          <w:rFonts w:ascii="宋体" w:hAnsi="宋体" w:cs="宋体"/>
          <w:szCs w:val="21"/>
          <w:highlight w:val="none"/>
        </w:rPr>
      </w:pPr>
      <w:r>
        <w:rPr>
          <w:rFonts w:hint="eastAsia" w:ascii="宋体" w:hAnsi="宋体" w:cs="宋体"/>
          <w:szCs w:val="21"/>
          <w:highlight w:val="none"/>
        </w:rPr>
        <w:t>指注册在本公司人员，不含子母公司人员，如投标申请人为集团公司，则不含集团下属子公司，专指集团</w:t>
      </w:r>
      <w:r>
        <w:rPr>
          <w:rFonts w:hint="eastAsia" w:ascii="宋体" w:hAnsi="宋体" w:cs="宋体"/>
          <w:szCs w:val="21"/>
          <w:highlight w:val="none"/>
          <w:lang w:val="en-US" w:eastAsia="zh-CN"/>
        </w:rPr>
        <w:t>公司（无独立法人的分支机构或分公司社保也认可）</w:t>
      </w:r>
      <w:r>
        <w:rPr>
          <w:rFonts w:hint="eastAsia" w:ascii="宋体" w:hAnsi="宋体" w:cs="宋体"/>
          <w:szCs w:val="21"/>
          <w:highlight w:val="none"/>
        </w:rPr>
        <w:t>，同样下属公司也不得使用集团公司的人员。人员须提供职称证书或资格证书扫描件。工作经验年限从（大学专科(或以上)）毕业证书的核发时间起计。投标人提供拟委派的项目管理人员最近一个月（202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月）在投标单位缴纳社保的记录。各岗位人员不得相互兼职。联合体投标的，除项目负责人须为主办方正式员工外，其余投入人员可为联合体任意一方正式员工。</w:t>
      </w:r>
    </w:p>
    <w:p w14:paraId="2FAE612B">
      <w:pPr>
        <w:ind w:firstLine="420" w:firstLineChars="200"/>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val="zh-CN"/>
        </w:rPr>
        <w:t>本评分表中所需要的证明材料可为原件扫描件（或复印件）、网页截图（或</w:t>
      </w:r>
      <w:r>
        <w:rPr>
          <w:rFonts w:hint="eastAsia" w:ascii="宋体" w:hAnsi="宋体" w:cs="宋体"/>
          <w:szCs w:val="21"/>
          <w:highlight w:val="none"/>
          <w:lang w:bidi="ar"/>
        </w:rPr>
        <w:t>查询页面</w:t>
      </w:r>
      <w:r>
        <w:rPr>
          <w:rFonts w:hint="eastAsia" w:ascii="宋体" w:hAnsi="宋体" w:cs="宋体"/>
          <w:szCs w:val="21"/>
          <w:highlight w:val="none"/>
          <w:lang w:val="zh-CN"/>
        </w:rPr>
        <w:t>）打印件、电子版证书文件等投标人认为应提供的资料，投标人提供的证明材料必须加盖投标人电子印章且内容必须清晰可辨，如因提供证明资料内容模糊或不全导致评标时无法判断或辨认的，视为证明资料不提供或提供不完整或提供不符合要求，该评分项不得分。</w:t>
      </w:r>
    </w:p>
    <w:p w14:paraId="53B1F895">
      <w:pPr>
        <w:ind w:firstLine="420" w:firstLineChars="200"/>
        <w:rPr>
          <w:rFonts w:ascii="宋体" w:hAnsi="宋体" w:cs="宋体"/>
          <w:b/>
          <w:bCs/>
          <w:szCs w:val="21"/>
          <w:highlight w:val="none"/>
          <w:lang w:val="zh-CN"/>
        </w:rPr>
      </w:pPr>
      <w:r>
        <w:rPr>
          <w:rFonts w:hint="eastAsia" w:ascii="宋体" w:hAnsi="宋体" w:cs="宋体"/>
          <w:b/>
          <w:bCs/>
          <w:szCs w:val="21"/>
          <w:highlight w:val="none"/>
        </w:rPr>
        <w:t>7、中标单位需准备投标文件涉及的所有原件待查，如原件不齐或与原件不符的，招标人有权认为其中标无效并将相关情况上报给有关行政监督部门，由有关行政监督部门按照情节严重程度予以相应处罚。</w:t>
      </w:r>
    </w:p>
    <w:p w14:paraId="3915C866">
      <w:pPr>
        <w:numPr>
          <w:ilvl w:val="-1"/>
          <w:numId w:val="0"/>
        </w:numPr>
        <w:ind w:firstLine="420" w:firstLineChars="200"/>
        <w:rPr>
          <w:rFonts w:ascii="宋体" w:hAnsi="宋体" w:cs="宋体"/>
          <w:szCs w:val="21"/>
          <w:highlight w:val="none"/>
        </w:rPr>
      </w:pPr>
      <w:r>
        <w:rPr>
          <w:rFonts w:hint="eastAsia" w:ascii="宋体" w:hAnsi="宋体" w:cs="宋体"/>
          <w:szCs w:val="21"/>
          <w:highlight w:val="none"/>
        </w:rPr>
        <w:t>8、本表按百分制评分，所有评委每个分项的分数汇总后的算术平均值为投标人的最终得分。分数出现小数点，保留小数点后二位小数，第三位小数四舍五入。</w:t>
      </w:r>
    </w:p>
    <w:bookmarkEnd w:id="23"/>
    <w:p w14:paraId="4F49648B">
      <w:pPr>
        <w:spacing w:line="360" w:lineRule="auto"/>
        <w:rPr>
          <w:b/>
        </w:rPr>
      </w:pPr>
      <w:r>
        <w:rPr>
          <w:b/>
        </w:rPr>
        <w:br w:type="page"/>
      </w:r>
    </w:p>
    <w:p w14:paraId="29A093EB">
      <w:pPr>
        <w:rPr>
          <w:strike w:val="0"/>
          <w:sz w:val="24"/>
          <w:szCs w:val="24"/>
        </w:rPr>
      </w:pPr>
      <w:r>
        <w:rPr>
          <w:rFonts w:hint="eastAsia"/>
          <w:strike w:val="0"/>
          <w:szCs w:val="21"/>
        </w:rPr>
        <w:t>附表五（适用于区间抽取法）</w:t>
      </w:r>
    </w:p>
    <w:p w14:paraId="10576555">
      <w:pPr>
        <w:jc w:val="center"/>
        <w:rPr>
          <w:b/>
          <w:strike w:val="0"/>
          <w:sz w:val="36"/>
          <w:szCs w:val="36"/>
        </w:rPr>
      </w:pPr>
      <w:r>
        <w:rPr>
          <w:rFonts w:hint="eastAsia"/>
          <w:b/>
          <w:strike w:val="0"/>
          <w:sz w:val="36"/>
          <w:szCs w:val="36"/>
        </w:rPr>
        <w:t>经济标评分表</w:t>
      </w:r>
    </w:p>
    <w:p w14:paraId="03D721E2">
      <w:pPr>
        <w:rPr>
          <w:strike w:val="0"/>
          <w:szCs w:val="21"/>
        </w:rPr>
      </w:pPr>
      <w:r>
        <w:rPr>
          <w:rFonts w:hint="eastAsia"/>
          <w:strike w:val="0"/>
          <w:szCs w:val="21"/>
        </w:rPr>
        <w:t>工程名称：</w:t>
      </w:r>
    </w:p>
    <w:tbl>
      <w:tblPr>
        <w:tblStyle w:val="35"/>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753B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6F3B90D3">
            <w:pPr>
              <w:rPr>
                <w:rFonts w:ascii="宋体" w:hAnsi="宋体"/>
                <w:strike w:val="0"/>
                <w:szCs w:val="21"/>
              </w:rPr>
            </w:pPr>
            <w:r>
              <w:rPr>
                <w:rFonts w:hint="eastAsia" w:ascii="宋体" w:hAnsi="宋体"/>
                <w:strike w:val="0"/>
                <w:szCs w:val="21"/>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5B2FD18E">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4872BCC">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0A80A92">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9AA7E99">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CC77B38">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BCEB955">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4A8CF3E">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B233D6F">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1F8C935">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04BAFBA">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2A13242">
            <w:pPr>
              <w:rPr>
                <w:rFonts w:ascii="宋体" w:hAnsi="宋体"/>
                <w:strike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3D11F6F4">
            <w:pPr>
              <w:rPr>
                <w:rFonts w:ascii="宋体" w:hAnsi="宋体"/>
                <w:strike w:val="0"/>
                <w:szCs w:val="21"/>
              </w:rPr>
            </w:pPr>
          </w:p>
        </w:tc>
      </w:tr>
      <w:tr w14:paraId="6BE2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E876AE4">
            <w:pPr>
              <w:rPr>
                <w:rFonts w:ascii="宋体" w:hAnsi="宋体"/>
                <w:strike w:val="0"/>
                <w:szCs w:val="21"/>
              </w:rPr>
            </w:pPr>
            <w:r>
              <w:rPr>
                <w:rFonts w:hint="eastAsia" w:ascii="宋体" w:hAnsi="宋体"/>
                <w:strike w:val="0"/>
                <w:szCs w:val="21"/>
              </w:rPr>
              <w:t>投标报价</w:t>
            </w:r>
            <w:r>
              <w:rPr>
                <w:rFonts w:ascii="宋体" w:hAnsi="宋体"/>
                <w:strike w:val="0"/>
                <w:szCs w:val="21"/>
              </w:rPr>
              <w:t>PT</w:t>
            </w:r>
            <w:r>
              <w:rPr>
                <w:rFonts w:hint="eastAsia" w:ascii="宋体" w:hAnsi="宋体"/>
                <w:strike w:val="0"/>
                <w:szCs w:val="21"/>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7C1C53B6">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5C477BC">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D3242A3">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C332ACD">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1FDCE2A">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0DB1D56">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10164A7">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D7F3089">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375D7C0">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AE2D4BD">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B083765">
            <w:pPr>
              <w:rPr>
                <w:rFonts w:ascii="宋体" w:hAnsi="宋体"/>
                <w:strike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541E45A">
            <w:pPr>
              <w:rPr>
                <w:rFonts w:ascii="宋体" w:hAnsi="宋体"/>
                <w:strike w:val="0"/>
                <w:szCs w:val="21"/>
              </w:rPr>
            </w:pPr>
          </w:p>
        </w:tc>
      </w:tr>
      <w:tr w14:paraId="69F2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A6D6AA5">
            <w:pPr>
              <w:rPr>
                <w:rFonts w:ascii="宋体" w:hAnsi="宋体"/>
                <w:strike w:val="0"/>
                <w:szCs w:val="21"/>
              </w:rPr>
            </w:pPr>
            <w:r>
              <w:rPr>
                <w:rFonts w:hint="eastAsia" w:ascii="宋体" w:hAnsi="宋体"/>
                <w:strike w:val="0"/>
                <w:szCs w:val="21"/>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32A11D6D">
            <w:pPr>
              <w:rPr>
                <w:rFonts w:ascii="宋体" w:hAnsi="宋体"/>
                <w:strike w:val="0"/>
                <w:szCs w:val="21"/>
              </w:rPr>
            </w:pPr>
          </w:p>
        </w:tc>
      </w:tr>
      <w:tr w14:paraId="46B0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BA97FC1">
            <w:pPr>
              <w:rPr>
                <w:rFonts w:ascii="宋体" w:hAnsi="宋体"/>
                <w:strike w:val="0"/>
                <w:szCs w:val="21"/>
              </w:rPr>
            </w:pPr>
            <w:r>
              <w:rPr>
                <w:rFonts w:hint="eastAsia" w:ascii="宋体" w:hAnsi="宋体"/>
                <w:strike w:val="0"/>
                <w:szCs w:val="21"/>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5096DD30">
            <w:pPr>
              <w:rPr>
                <w:rFonts w:ascii="宋体" w:hAnsi="宋体"/>
                <w:strike w:val="0"/>
                <w:szCs w:val="21"/>
              </w:rPr>
            </w:pPr>
          </w:p>
        </w:tc>
      </w:tr>
      <w:tr w14:paraId="2DD4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772AA79D">
            <w:pPr>
              <w:rPr>
                <w:rFonts w:ascii="宋体" w:hAnsi="宋体"/>
                <w:strike w:val="0"/>
                <w:szCs w:val="21"/>
              </w:rPr>
            </w:pPr>
            <w:r>
              <w:rPr>
                <w:rFonts w:hint="eastAsia" w:ascii="宋体" w:hAnsi="宋体"/>
                <w:strike w:val="0"/>
                <w:szCs w:val="21"/>
              </w:rPr>
              <w:t>偏差（（</w:t>
            </w:r>
            <w:r>
              <w:rPr>
                <w:rFonts w:ascii="宋体" w:hAnsi="宋体"/>
                <w:strike w:val="0"/>
                <w:szCs w:val="21"/>
              </w:rPr>
              <w:t>PT-PC</w:t>
            </w:r>
            <w:r>
              <w:rPr>
                <w:rFonts w:hint="eastAsia" w:ascii="宋体" w:hAnsi="宋体"/>
                <w:strike w:val="0"/>
                <w:szCs w:val="21"/>
              </w:rPr>
              <w:t>）</w:t>
            </w:r>
            <w:r>
              <w:rPr>
                <w:rFonts w:ascii="宋体" w:hAnsi="宋体"/>
                <w:strike w:val="0"/>
                <w:szCs w:val="21"/>
              </w:rPr>
              <w:t>/PC</w:t>
            </w:r>
            <w:r>
              <w:rPr>
                <w:rFonts w:hint="eastAsia" w:ascii="宋体" w:hAnsi="宋体"/>
                <w:strike w:val="0"/>
                <w:szCs w:val="21"/>
              </w:rPr>
              <w:t>）（</w:t>
            </w:r>
            <w:r>
              <w:rPr>
                <w:rFonts w:ascii="宋体" w:hAnsi="宋体"/>
                <w:strike w:val="0"/>
                <w:szCs w:val="21"/>
              </w:rPr>
              <w:t>%</w:t>
            </w:r>
            <w:r>
              <w:rPr>
                <w:rFonts w:hint="eastAsia" w:ascii="宋体" w:hAnsi="宋体"/>
                <w:strike w:val="0"/>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14:paraId="3A6D3888">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B1E950C">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F48A675">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12699B8">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0E3D8B3">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FFD0EFE">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A34D015">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71F9D1B">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2DAE8CD">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321F210">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85037BD">
            <w:pPr>
              <w:rPr>
                <w:rFonts w:ascii="宋体" w:hAnsi="宋体"/>
                <w:strike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8772507">
            <w:pPr>
              <w:rPr>
                <w:rFonts w:ascii="宋体" w:hAnsi="宋体"/>
                <w:strike w:val="0"/>
                <w:szCs w:val="21"/>
              </w:rPr>
            </w:pPr>
          </w:p>
        </w:tc>
      </w:tr>
      <w:tr w14:paraId="2E0C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44F869FB">
            <w:pPr>
              <w:rPr>
                <w:rFonts w:ascii="宋体" w:hAnsi="宋体"/>
                <w:strike w:val="0"/>
                <w:szCs w:val="21"/>
              </w:rPr>
            </w:pPr>
            <w:r>
              <w:rPr>
                <w:rFonts w:hint="eastAsia" w:ascii="宋体" w:hAnsi="宋体"/>
                <w:strike w:val="0"/>
                <w:szCs w:val="21"/>
              </w:rPr>
              <w:t>减分（</w:t>
            </w:r>
            <w:r>
              <w:rPr>
                <w:rFonts w:ascii="宋体" w:hAnsi="宋体"/>
                <w:strike w:val="0"/>
                <w:szCs w:val="21"/>
              </w:rPr>
              <w:t>A</w:t>
            </w:r>
            <w:r>
              <w:rPr>
                <w:rFonts w:hint="eastAsia" w:ascii="宋体" w:hAnsi="宋体"/>
                <w:strike w:val="0"/>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14:paraId="0906AA6A">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FC44B05">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87EE699">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7611EA7">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3E1A072">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1D4FC98">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2EB427E">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6628535">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C9D2D40">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4DDD8C6">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DD20CC1">
            <w:pPr>
              <w:rPr>
                <w:rFonts w:ascii="宋体" w:hAnsi="宋体"/>
                <w:strike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6E40265F">
            <w:pPr>
              <w:rPr>
                <w:rFonts w:ascii="宋体" w:hAnsi="宋体"/>
                <w:strike w:val="0"/>
                <w:szCs w:val="21"/>
              </w:rPr>
            </w:pPr>
          </w:p>
        </w:tc>
      </w:tr>
      <w:tr w14:paraId="2A76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4286C114">
            <w:pPr>
              <w:rPr>
                <w:rFonts w:ascii="宋体" w:hAnsi="宋体"/>
                <w:strike w:val="0"/>
                <w:szCs w:val="21"/>
              </w:rPr>
            </w:pPr>
            <w:r>
              <w:rPr>
                <w:rFonts w:hint="eastAsia" w:ascii="宋体" w:hAnsi="宋体"/>
                <w:strike w:val="0"/>
                <w:szCs w:val="21"/>
              </w:rPr>
              <w:t>得分</w:t>
            </w:r>
            <w:r>
              <w:rPr>
                <w:rFonts w:ascii="宋体" w:hAnsi="宋体"/>
                <w:strike w:val="0"/>
                <w:szCs w:val="21"/>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46A9E133">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E313F8F">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2604F94">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3D9B9B6">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2B61F88">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FE488E3">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D643631">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87FEBD0">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E8667B3">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5450F67">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56C9FEF">
            <w:pPr>
              <w:rPr>
                <w:rFonts w:ascii="宋体" w:hAnsi="宋体"/>
                <w:strike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3407289">
            <w:pPr>
              <w:rPr>
                <w:rFonts w:ascii="宋体" w:hAnsi="宋体"/>
                <w:strike w:val="0"/>
                <w:szCs w:val="21"/>
              </w:rPr>
            </w:pPr>
          </w:p>
        </w:tc>
      </w:tr>
      <w:tr w14:paraId="0149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28180C3F">
            <w:pPr>
              <w:rPr>
                <w:rFonts w:ascii="宋体" w:hAnsi="宋体"/>
                <w:strike w:val="0"/>
                <w:szCs w:val="21"/>
              </w:rPr>
            </w:pPr>
            <w:r>
              <w:rPr>
                <w:rFonts w:hint="eastAsia" w:ascii="宋体" w:hAnsi="宋体"/>
                <w:strike w:val="0"/>
                <w:szCs w:val="21"/>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3D9A8D1A">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D23EB78">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60D504F">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7CEA7F7">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E0E6A39">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A0DEF17">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39A0BDD">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7C5F435">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0363D57">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BDC1343">
            <w:pPr>
              <w:rPr>
                <w:rFonts w:ascii="宋体" w:hAnsi="宋体"/>
                <w:strike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4DBD751">
            <w:pPr>
              <w:rPr>
                <w:rFonts w:ascii="宋体" w:hAnsi="宋体"/>
                <w:strike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0E0206F">
            <w:pPr>
              <w:rPr>
                <w:rFonts w:ascii="宋体" w:hAnsi="宋体"/>
                <w:strike w:val="0"/>
                <w:szCs w:val="21"/>
              </w:rPr>
            </w:pPr>
          </w:p>
        </w:tc>
      </w:tr>
    </w:tbl>
    <w:p w14:paraId="6A68E458">
      <w:pPr>
        <w:rPr>
          <w:strike w:val="0"/>
          <w:szCs w:val="21"/>
        </w:rPr>
      </w:pPr>
      <w:r>
        <w:rPr>
          <w:rFonts w:hint="eastAsia"/>
          <w:strike w:val="0"/>
          <w:szCs w:val="21"/>
        </w:rPr>
        <w:t>评委签名：</w:t>
      </w:r>
    </w:p>
    <w:p w14:paraId="550CFB08">
      <w:pPr>
        <w:rPr>
          <w:szCs w:val="21"/>
        </w:rPr>
      </w:pPr>
    </w:p>
    <w:p w14:paraId="6E0738E5">
      <w:pPr>
        <w:rPr>
          <w:szCs w:val="21"/>
        </w:rPr>
      </w:pPr>
    </w:p>
    <w:p w14:paraId="261EA4FA">
      <w:pPr>
        <w:rPr>
          <w:szCs w:val="21"/>
        </w:rPr>
      </w:pPr>
    </w:p>
    <w:p w14:paraId="00ABC0FF">
      <w:pPr>
        <w:rPr>
          <w:szCs w:val="21"/>
        </w:rPr>
      </w:pPr>
    </w:p>
    <w:p w14:paraId="5817B6A0">
      <w:pPr>
        <w:rPr>
          <w:b/>
          <w:szCs w:val="21"/>
        </w:rPr>
      </w:pPr>
      <w:r>
        <w:rPr>
          <w:rFonts w:hint="eastAsia"/>
          <w:szCs w:val="21"/>
        </w:rPr>
        <w:t>附表六</w:t>
      </w:r>
    </w:p>
    <w:p w14:paraId="20C5F69D">
      <w:pPr>
        <w:jc w:val="center"/>
        <w:rPr>
          <w:b/>
          <w:sz w:val="36"/>
          <w:szCs w:val="36"/>
        </w:rPr>
      </w:pPr>
      <w:r>
        <w:rPr>
          <w:rFonts w:hint="eastAsia"/>
          <w:b/>
          <w:sz w:val="36"/>
          <w:szCs w:val="36"/>
        </w:rPr>
        <w:t>算术复核表</w:t>
      </w:r>
    </w:p>
    <w:p w14:paraId="6592A5D9">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5"/>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FAE31EA">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5F1543E">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5639A344">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7C39523F">
            <w:pPr>
              <w:rPr>
                <w:rFonts w:ascii="宋体" w:hAnsi="宋体"/>
                <w:kern w:val="0"/>
                <w:szCs w:val="21"/>
              </w:rPr>
            </w:pPr>
            <w:r>
              <w:rPr>
                <w:rFonts w:hint="eastAsia" w:ascii="宋体" w:hAnsi="宋体"/>
                <w:kern w:val="0"/>
                <w:szCs w:val="21"/>
              </w:rPr>
              <w:t>修正前投标</w:t>
            </w:r>
          </w:p>
          <w:p w14:paraId="3E154654">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14:paraId="5137DFB4">
            <w:pPr>
              <w:rPr>
                <w:rFonts w:ascii="宋体" w:hAnsi="宋体"/>
                <w:kern w:val="0"/>
                <w:szCs w:val="21"/>
              </w:rPr>
            </w:pPr>
            <w:r>
              <w:rPr>
                <w:rFonts w:hint="eastAsia" w:ascii="宋体" w:hAnsi="宋体"/>
                <w:kern w:val="0"/>
                <w:szCs w:val="21"/>
              </w:rPr>
              <w:t>修正后投标</w:t>
            </w:r>
          </w:p>
          <w:p w14:paraId="678DD867">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14:paraId="47B3C35B">
            <w:pPr>
              <w:rPr>
                <w:rFonts w:ascii="宋体" w:hAnsi="宋体"/>
                <w:kern w:val="0"/>
                <w:szCs w:val="21"/>
              </w:rPr>
            </w:pPr>
            <w:r>
              <w:rPr>
                <w:rFonts w:hint="eastAsia" w:ascii="宋体" w:hAnsi="宋体"/>
                <w:kern w:val="0"/>
                <w:szCs w:val="21"/>
              </w:rPr>
              <w:t>修正率</w:t>
            </w:r>
          </w:p>
          <w:p w14:paraId="565A4F07">
            <w:pPr>
              <w:rPr>
                <w:rFonts w:ascii="宋体" w:hAnsi="宋体"/>
                <w:kern w:val="0"/>
                <w:szCs w:val="21"/>
              </w:rPr>
            </w:pP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619698A2">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696A5791">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6F2EBFF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8BDA87D">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14:paraId="2EF58C04">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1D094FAB">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9422146">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49033F37">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1C9CF115">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4BD96CC6">
            <w:pPr>
              <w:rPr>
                <w:rFonts w:ascii="宋体" w:hAnsi="宋体"/>
                <w:kern w:val="0"/>
                <w:szCs w:val="21"/>
              </w:rPr>
            </w:pPr>
          </w:p>
        </w:tc>
      </w:tr>
      <w:tr w14:paraId="7C48116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F877757">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14:paraId="3AFA3453">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2BB62766">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612465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620C8EE">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2C8FFB8">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4070497">
            <w:pPr>
              <w:rPr>
                <w:rFonts w:ascii="宋体" w:hAnsi="宋体"/>
                <w:kern w:val="0"/>
                <w:szCs w:val="21"/>
              </w:rPr>
            </w:pPr>
          </w:p>
        </w:tc>
      </w:tr>
      <w:tr w14:paraId="647FAE4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3CFD875">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07AFE416">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01CDE2E8">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28699A0">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0C06393">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FB8BDB8">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D5301FA">
            <w:pPr>
              <w:rPr>
                <w:rFonts w:ascii="宋体" w:hAnsi="宋体"/>
                <w:kern w:val="0"/>
                <w:szCs w:val="21"/>
              </w:rPr>
            </w:pPr>
          </w:p>
        </w:tc>
      </w:tr>
      <w:tr w14:paraId="7685C21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14CFD09">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5193FAB1">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35052986">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216CFA0">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027EDB6">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76D74EFB">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CFDFAA8">
            <w:pPr>
              <w:rPr>
                <w:rFonts w:ascii="宋体" w:hAnsi="宋体"/>
                <w:kern w:val="0"/>
                <w:szCs w:val="21"/>
              </w:rPr>
            </w:pPr>
          </w:p>
        </w:tc>
      </w:tr>
      <w:tr w14:paraId="02126B3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473DC01">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6BCBB859">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016C320F">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EC9298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64A6C0A">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201FC517">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DD8D28D">
            <w:pPr>
              <w:rPr>
                <w:rFonts w:ascii="宋体" w:hAnsi="宋体"/>
                <w:kern w:val="0"/>
                <w:szCs w:val="21"/>
              </w:rPr>
            </w:pPr>
          </w:p>
        </w:tc>
      </w:tr>
      <w:tr w14:paraId="5BB4D6D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7A766A9">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14:paraId="0C1A20CA">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6168A31F">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646CFE1">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5A1A8A1">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05CF03AE">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1CCDFDB">
            <w:pPr>
              <w:rPr>
                <w:rFonts w:ascii="宋体" w:hAnsi="宋体"/>
                <w:kern w:val="0"/>
                <w:szCs w:val="21"/>
              </w:rPr>
            </w:pPr>
          </w:p>
        </w:tc>
      </w:tr>
      <w:tr w14:paraId="3EEDC1B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3A38AF7">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741705C9">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3245EAFA">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F545582">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21612A27">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279AF06A">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E05C89A">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422C85FB">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411CD07D">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0977313E"/>
    <w:p w14:paraId="3CA8C53B">
      <w:r>
        <w:br w:type="page"/>
      </w:r>
    </w:p>
    <w:p w14:paraId="31A33AA2">
      <w:pPr>
        <w:jc w:val="center"/>
        <w:rPr>
          <w:b/>
          <w:sz w:val="36"/>
          <w:szCs w:val="36"/>
        </w:rPr>
      </w:pPr>
      <w:r>
        <w:rPr>
          <w:rFonts w:hint="eastAsia"/>
          <w:b/>
          <w:sz w:val="36"/>
          <w:szCs w:val="36"/>
        </w:rPr>
        <w:t>算术复核表</w:t>
      </w:r>
    </w:p>
    <w:p w14:paraId="5E0D164B">
      <w:pPr>
        <w:rPr>
          <w:szCs w:val="21"/>
        </w:rPr>
      </w:pPr>
      <w:r>
        <w:rPr>
          <w:rFonts w:hint="eastAsia"/>
          <w:szCs w:val="21"/>
        </w:rPr>
        <w:t>工程名称：</w:t>
      </w:r>
    </w:p>
    <w:tbl>
      <w:tblPr>
        <w:tblStyle w:val="35"/>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2CCF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71D12FD">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716E4248">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2DF1C436">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tcPr>
          <w:p w14:paraId="2F010F6E">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14:paraId="56B9B132">
            <w:pPr>
              <w:rPr>
                <w:b/>
                <w:sz w:val="28"/>
                <w:szCs w:val="28"/>
              </w:rPr>
            </w:pPr>
            <w:r>
              <w:rPr>
                <w:rFonts w:hint="eastAsia"/>
                <w:b/>
                <w:sz w:val="28"/>
                <w:szCs w:val="28"/>
              </w:rPr>
              <w:t>误差率（</w:t>
            </w:r>
            <w:r>
              <w:rPr>
                <w:b/>
                <w:sz w:val="28"/>
                <w:szCs w:val="28"/>
              </w:rPr>
              <w:t>r=|A-B|/A*100%</w:t>
            </w:r>
            <w:r>
              <w:rPr>
                <w:rFonts w:hint="eastAsia"/>
                <w:b/>
                <w:sz w:val="28"/>
                <w:szCs w:val="28"/>
              </w:rPr>
              <w:t>）</w:t>
            </w:r>
          </w:p>
        </w:tc>
      </w:tr>
      <w:tr w14:paraId="2B5B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8414346">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ABE9FBC">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E02B7D4">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9531344">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316C39C">
            <w:pPr>
              <w:rPr>
                <w:sz w:val="36"/>
                <w:szCs w:val="36"/>
              </w:rPr>
            </w:pPr>
          </w:p>
        </w:tc>
      </w:tr>
      <w:tr w14:paraId="0B52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2454308">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6297F06">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0FAB8FC">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D97710A">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5D87022">
            <w:pPr>
              <w:rPr>
                <w:sz w:val="36"/>
                <w:szCs w:val="36"/>
              </w:rPr>
            </w:pPr>
          </w:p>
        </w:tc>
      </w:tr>
      <w:tr w14:paraId="438D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326B2DA">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EA80DFD">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02D96FB">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005CD29">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99C7DA7">
            <w:pPr>
              <w:rPr>
                <w:sz w:val="36"/>
                <w:szCs w:val="36"/>
              </w:rPr>
            </w:pPr>
          </w:p>
        </w:tc>
      </w:tr>
      <w:tr w14:paraId="008F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F1308D9">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847324B">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E612956">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07B83AA">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D76C5CE">
            <w:pPr>
              <w:rPr>
                <w:sz w:val="36"/>
                <w:szCs w:val="36"/>
              </w:rPr>
            </w:pPr>
          </w:p>
        </w:tc>
      </w:tr>
      <w:tr w14:paraId="602E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77F9BC4">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58764E8">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0636C7D4">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7E9CB9EF">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D960AEF">
            <w:pPr>
              <w:rPr>
                <w:sz w:val="36"/>
                <w:szCs w:val="36"/>
              </w:rPr>
            </w:pPr>
          </w:p>
        </w:tc>
      </w:tr>
      <w:tr w14:paraId="2609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C53DB03">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805F5DA">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7B59E76">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D8CEEC9">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2B1474C">
            <w:pPr>
              <w:rPr>
                <w:sz w:val="36"/>
                <w:szCs w:val="36"/>
              </w:rPr>
            </w:pPr>
          </w:p>
        </w:tc>
      </w:tr>
      <w:tr w14:paraId="6D5F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2E69D57">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42EDAD7">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48E217A">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BA72813">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6B94A2D">
            <w:pPr>
              <w:rPr>
                <w:sz w:val="36"/>
                <w:szCs w:val="36"/>
              </w:rPr>
            </w:pPr>
          </w:p>
        </w:tc>
      </w:tr>
      <w:tr w14:paraId="2A8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40D2789">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7B25B29">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05FE3B2">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9AF1F85">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E5914D3">
            <w:pPr>
              <w:rPr>
                <w:sz w:val="36"/>
                <w:szCs w:val="36"/>
              </w:rPr>
            </w:pPr>
          </w:p>
        </w:tc>
      </w:tr>
    </w:tbl>
    <w:p w14:paraId="234E332D">
      <w:pPr>
        <w:rPr>
          <w:szCs w:val="21"/>
        </w:rPr>
      </w:pPr>
      <w:r>
        <w:rPr>
          <w:rFonts w:hint="eastAsia"/>
          <w:szCs w:val="21"/>
        </w:rPr>
        <w:t>评委签名：</w:t>
      </w:r>
    </w:p>
    <w:p w14:paraId="7B9D9001">
      <w:pPr>
        <w:spacing w:line="360" w:lineRule="auto"/>
        <w:jc w:val="center"/>
        <w:rPr>
          <w:rFonts w:ascii="仿宋_GB2312" w:hAnsi="宋体" w:eastAsia="仿宋_GB2312"/>
          <w:szCs w:val="21"/>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6838" w:h="11906" w:orient="landscape"/>
          <w:pgMar w:top="1418" w:right="1247" w:bottom="1418" w:left="1134" w:header="851" w:footer="907" w:gutter="0"/>
          <w:cols w:space="720" w:num="1"/>
          <w:titlePg/>
          <w:docGrid w:type="linesAndChars" w:linePitch="312" w:charSpace="0"/>
        </w:sectPr>
      </w:pPr>
    </w:p>
    <w:p w14:paraId="5A9008F4">
      <w:pPr>
        <w:pStyle w:val="3"/>
        <w:jc w:val="center"/>
      </w:pPr>
      <w:bookmarkStart w:id="24" w:name="_Toc2272566"/>
      <w:r>
        <w:rPr>
          <w:rFonts w:hint="eastAsia"/>
        </w:rPr>
        <w:t>第三章</w:t>
      </w:r>
      <w:r>
        <w:t xml:space="preserve">  </w:t>
      </w:r>
      <w:r>
        <w:rPr>
          <w:rFonts w:hint="eastAsia"/>
        </w:rPr>
        <w:t>合同条款</w:t>
      </w:r>
      <w:bookmarkEnd w:id="24"/>
    </w:p>
    <w:p w14:paraId="62B45FF7">
      <w:pPr>
        <w:jc w:val="center"/>
        <w:rPr>
          <w:rFonts w:ascii="宋体"/>
          <w:b/>
          <w:sz w:val="24"/>
          <w:szCs w:val="24"/>
        </w:rPr>
      </w:pPr>
      <w:r>
        <w:rPr>
          <w:rFonts w:hint="eastAsia"/>
          <w:sz w:val="24"/>
          <w:szCs w:val="24"/>
        </w:rPr>
        <w:t>（</w:t>
      </w:r>
      <w:r>
        <w:rPr>
          <w:rFonts w:hint="eastAsia" w:ascii="宋体" w:hAnsi="宋体"/>
          <w:sz w:val="24"/>
          <w:szCs w:val="24"/>
        </w:rPr>
        <w:t>另册</w:t>
      </w:r>
      <w:r>
        <w:rPr>
          <w:rFonts w:hint="eastAsia"/>
          <w:sz w:val="24"/>
          <w:szCs w:val="24"/>
        </w:rPr>
        <w:t>）</w:t>
      </w:r>
    </w:p>
    <w:p w14:paraId="3CD27314">
      <w:pPr>
        <w:rPr>
          <w:sz w:val="24"/>
          <w:szCs w:val="24"/>
        </w:rPr>
      </w:pPr>
    </w:p>
    <w:p w14:paraId="709592C4">
      <w:pPr>
        <w:pStyle w:val="2"/>
        <w:spacing w:line="360" w:lineRule="auto"/>
        <w:rPr>
          <w:sz w:val="24"/>
          <w:szCs w:val="24"/>
        </w:rPr>
      </w:pPr>
    </w:p>
    <w:p w14:paraId="352C5480">
      <w:pPr>
        <w:widowControl/>
        <w:jc w:val="left"/>
        <w:rPr>
          <w:rFonts w:ascii="宋体" w:hAnsi="Courier New"/>
          <w:sz w:val="24"/>
          <w:szCs w:val="24"/>
        </w:rPr>
      </w:pPr>
      <w:r>
        <w:rPr>
          <w:sz w:val="24"/>
          <w:szCs w:val="24"/>
        </w:rPr>
        <w:br w:type="page"/>
      </w:r>
    </w:p>
    <w:p w14:paraId="00B2908A">
      <w:pPr>
        <w:pStyle w:val="3"/>
        <w:jc w:val="center"/>
      </w:pPr>
      <w:bookmarkStart w:id="25" w:name="_Toc2272567"/>
      <w:r>
        <w:rPr>
          <w:rFonts w:hint="eastAsia"/>
        </w:rPr>
        <w:t>第四章</w:t>
      </w:r>
      <w:r>
        <w:t xml:space="preserve">  </w:t>
      </w:r>
      <w:r>
        <w:rPr>
          <w:rFonts w:hint="eastAsia"/>
        </w:rPr>
        <w:t>投标文件格式</w:t>
      </w:r>
      <w:bookmarkEnd w:id="25"/>
    </w:p>
    <w:p w14:paraId="5D5FB009">
      <w:pPr>
        <w:autoSpaceDE w:val="0"/>
        <w:autoSpaceDN w:val="0"/>
        <w:adjustRightInd w:val="0"/>
        <w:rPr>
          <w:rFonts w:ascii="宋体" w:hAnsi="宋体"/>
          <w:sz w:val="24"/>
          <w:szCs w:val="24"/>
        </w:rPr>
      </w:pPr>
    </w:p>
    <w:p w14:paraId="3AF12210">
      <w:pPr>
        <w:autoSpaceDE w:val="0"/>
        <w:autoSpaceDN w:val="0"/>
        <w:adjustRightInd w:val="0"/>
        <w:rPr>
          <w:rFonts w:ascii="宋体" w:hAnsi="宋体"/>
          <w:sz w:val="24"/>
          <w:szCs w:val="24"/>
        </w:rPr>
      </w:pPr>
    </w:p>
    <w:p w14:paraId="4FB4881E">
      <w:pPr>
        <w:autoSpaceDE w:val="0"/>
        <w:autoSpaceDN w:val="0"/>
        <w:adjustRightInd w:val="0"/>
        <w:rPr>
          <w:rFonts w:ascii="宋体" w:hAnsi="宋体"/>
          <w:sz w:val="24"/>
          <w:szCs w:val="24"/>
        </w:rPr>
      </w:pPr>
    </w:p>
    <w:p w14:paraId="5BD6CB9A">
      <w:pPr>
        <w:autoSpaceDE w:val="0"/>
        <w:autoSpaceDN w:val="0"/>
        <w:adjustRightInd w:val="0"/>
        <w:rPr>
          <w:rFonts w:ascii="宋体" w:hAnsi="宋体"/>
          <w:sz w:val="24"/>
          <w:szCs w:val="24"/>
        </w:rPr>
      </w:pPr>
    </w:p>
    <w:p w14:paraId="5A4DB194">
      <w:pPr>
        <w:autoSpaceDE w:val="0"/>
        <w:autoSpaceDN w:val="0"/>
        <w:adjustRightInd w:val="0"/>
        <w:rPr>
          <w:rFonts w:ascii="宋体" w:hAnsi="宋体"/>
          <w:sz w:val="24"/>
          <w:szCs w:val="24"/>
        </w:rPr>
      </w:pPr>
    </w:p>
    <w:p w14:paraId="71A26469">
      <w:pPr>
        <w:autoSpaceDE w:val="0"/>
        <w:autoSpaceDN w:val="0"/>
        <w:adjustRightInd w:val="0"/>
        <w:rPr>
          <w:rFonts w:ascii="宋体" w:hAnsi="宋体"/>
          <w:sz w:val="24"/>
          <w:szCs w:val="24"/>
        </w:rPr>
      </w:pPr>
    </w:p>
    <w:p w14:paraId="7DF314B0">
      <w:pPr>
        <w:autoSpaceDE w:val="0"/>
        <w:autoSpaceDN w:val="0"/>
        <w:adjustRightInd w:val="0"/>
        <w:rPr>
          <w:rFonts w:ascii="宋体" w:hAnsi="宋体"/>
          <w:sz w:val="24"/>
          <w:szCs w:val="24"/>
        </w:rPr>
      </w:pPr>
    </w:p>
    <w:p w14:paraId="716DB093">
      <w:pPr>
        <w:spacing w:line="360" w:lineRule="auto"/>
        <w:jc w:val="center"/>
        <w:rPr>
          <w:rFonts w:ascii="宋体" w:hAnsi="宋体" w:cs="宋体"/>
          <w:b/>
          <w:sz w:val="32"/>
          <w:szCs w:val="32"/>
        </w:rPr>
      </w:pPr>
      <w:r>
        <w:rPr>
          <w:rFonts w:hint="eastAsia" w:ascii="宋体" w:hAnsi="宋体" w:cs="宋体"/>
          <w:b/>
          <w:sz w:val="32"/>
          <w:szCs w:val="32"/>
        </w:rPr>
        <w:t>第一部分 技术标投标文件（含资格审查文件）</w:t>
      </w:r>
    </w:p>
    <w:p w14:paraId="181BF55C">
      <w:pPr>
        <w:spacing w:line="360" w:lineRule="auto"/>
        <w:rPr>
          <w:rFonts w:ascii="宋体" w:hAnsi="宋体" w:cs="宋体"/>
          <w:sz w:val="24"/>
        </w:rPr>
      </w:pPr>
      <w:r>
        <w:br w:type="page"/>
      </w:r>
      <w:r>
        <w:rPr>
          <w:rFonts w:hint="eastAsia" w:ascii="宋体" w:hAnsi="宋体" w:cs="宋体"/>
          <w:sz w:val="24"/>
        </w:rPr>
        <w:t xml:space="preserve"> 技术标投标文件格式一：技术标投标文件封面</w:t>
      </w:r>
    </w:p>
    <w:p w14:paraId="03A08AF0">
      <w:pPr>
        <w:pStyle w:val="134"/>
        <w:ind w:firstLine="496"/>
        <w:rPr>
          <w:rFonts w:ascii="宋体" w:hAnsi="宋体" w:cs="宋体"/>
        </w:rPr>
      </w:pPr>
    </w:p>
    <w:p w14:paraId="40FEDBB9">
      <w:pPr>
        <w:pStyle w:val="134"/>
        <w:ind w:firstLine="496"/>
        <w:rPr>
          <w:rFonts w:ascii="宋体" w:hAnsi="宋体" w:cs="宋体"/>
        </w:rPr>
      </w:pPr>
    </w:p>
    <w:p w14:paraId="0C402D70">
      <w:pPr>
        <w:pStyle w:val="134"/>
        <w:ind w:firstLine="496"/>
        <w:rPr>
          <w:rFonts w:ascii="宋体" w:hAnsi="宋体" w:cs="宋体"/>
        </w:rPr>
      </w:pPr>
    </w:p>
    <w:p w14:paraId="151BE460">
      <w:pPr>
        <w:pStyle w:val="134"/>
        <w:ind w:firstLine="496"/>
        <w:rPr>
          <w:rFonts w:ascii="宋体" w:hAnsi="宋体" w:cs="宋体"/>
        </w:rPr>
      </w:pPr>
    </w:p>
    <w:p w14:paraId="6A1503AD">
      <w:pPr>
        <w:pStyle w:val="137"/>
        <w:rPr>
          <w:rFonts w:ascii="宋体" w:hAnsi="宋体" w:eastAsia="宋体" w:cs="宋体"/>
          <w:u w:val="single"/>
        </w:rPr>
      </w:pPr>
      <w:r>
        <w:rPr>
          <w:rFonts w:hint="eastAsia" w:ascii="宋体" w:hAnsi="宋体" w:eastAsia="宋体" w:cs="宋体"/>
          <w:u w:val="single"/>
        </w:rPr>
        <w:t xml:space="preserve">[工程名称] </w:t>
      </w:r>
    </w:p>
    <w:p w14:paraId="433AE4A8">
      <w:pPr>
        <w:pStyle w:val="134"/>
        <w:ind w:firstLine="496"/>
        <w:rPr>
          <w:rFonts w:ascii="宋体" w:hAnsi="宋体" w:cs="宋体"/>
        </w:rPr>
      </w:pPr>
    </w:p>
    <w:p w14:paraId="4562CE95">
      <w:pPr>
        <w:pStyle w:val="134"/>
        <w:ind w:firstLine="496"/>
        <w:rPr>
          <w:rFonts w:ascii="宋体" w:hAnsi="宋体" w:cs="宋体"/>
        </w:rPr>
      </w:pPr>
    </w:p>
    <w:p w14:paraId="7A9C03E4">
      <w:pPr>
        <w:pStyle w:val="134"/>
        <w:ind w:firstLine="496"/>
        <w:rPr>
          <w:rFonts w:ascii="宋体" w:hAnsi="宋体" w:cs="宋体"/>
        </w:rPr>
      </w:pPr>
    </w:p>
    <w:p w14:paraId="4E4E32E5">
      <w:pPr>
        <w:pStyle w:val="134"/>
        <w:ind w:firstLine="496"/>
        <w:rPr>
          <w:rFonts w:ascii="宋体" w:hAnsi="宋体" w:cs="宋体"/>
        </w:rPr>
      </w:pPr>
    </w:p>
    <w:p w14:paraId="290358C7">
      <w:pPr>
        <w:pStyle w:val="135"/>
        <w:rPr>
          <w:rFonts w:ascii="宋体" w:hAnsi="宋体" w:eastAsia="宋体" w:cs="宋体"/>
        </w:rPr>
      </w:pPr>
      <w:r>
        <w:rPr>
          <w:rFonts w:hint="eastAsia" w:ascii="宋体" w:hAnsi="宋体" w:eastAsia="宋体" w:cs="宋体"/>
        </w:rPr>
        <w:t>投标文件</w:t>
      </w:r>
    </w:p>
    <w:p w14:paraId="00719F1E">
      <w:pPr>
        <w:pStyle w:val="137"/>
        <w:rPr>
          <w:rFonts w:ascii="宋体" w:hAnsi="宋体" w:eastAsia="宋体" w:cs="宋体"/>
        </w:rPr>
      </w:pPr>
      <w:r>
        <w:rPr>
          <w:rFonts w:hint="eastAsia" w:ascii="宋体" w:hAnsi="宋体" w:eastAsia="宋体" w:cs="宋体"/>
        </w:rPr>
        <w:t>第一部分（技术标）</w:t>
      </w:r>
    </w:p>
    <w:p w14:paraId="21F1E6B1">
      <w:pPr>
        <w:pStyle w:val="134"/>
        <w:ind w:firstLine="496"/>
        <w:rPr>
          <w:rFonts w:ascii="宋体" w:hAnsi="宋体" w:cs="宋体"/>
        </w:rPr>
      </w:pPr>
    </w:p>
    <w:p w14:paraId="582BCEE5">
      <w:pPr>
        <w:pStyle w:val="134"/>
        <w:ind w:firstLine="496"/>
        <w:rPr>
          <w:rFonts w:ascii="宋体" w:hAnsi="宋体" w:cs="宋体"/>
        </w:rPr>
      </w:pPr>
    </w:p>
    <w:p w14:paraId="23AD0E2F">
      <w:pPr>
        <w:pStyle w:val="134"/>
        <w:ind w:firstLine="496"/>
        <w:rPr>
          <w:rFonts w:ascii="宋体" w:hAnsi="宋体" w:cs="宋体"/>
        </w:rPr>
      </w:pPr>
    </w:p>
    <w:p w14:paraId="4105DAEB">
      <w:pPr>
        <w:pStyle w:val="134"/>
        <w:ind w:firstLine="496"/>
        <w:rPr>
          <w:rFonts w:ascii="宋体" w:hAnsi="宋体" w:cs="宋体"/>
        </w:rPr>
      </w:pPr>
    </w:p>
    <w:p w14:paraId="18AC4BE8">
      <w:pPr>
        <w:pStyle w:val="134"/>
        <w:ind w:firstLine="496"/>
        <w:rPr>
          <w:rFonts w:ascii="宋体" w:hAnsi="宋体" w:cs="宋体"/>
        </w:rPr>
      </w:pPr>
    </w:p>
    <w:p w14:paraId="24E8B14A">
      <w:pPr>
        <w:pStyle w:val="134"/>
        <w:ind w:firstLine="496"/>
        <w:rPr>
          <w:rFonts w:ascii="宋体" w:hAnsi="宋体" w:cs="宋体"/>
        </w:rPr>
      </w:pPr>
    </w:p>
    <w:p w14:paraId="0DE62B98">
      <w:pPr>
        <w:pStyle w:val="134"/>
        <w:ind w:firstLine="496"/>
        <w:rPr>
          <w:rFonts w:ascii="宋体" w:hAnsi="宋体" w:cs="宋体"/>
        </w:rPr>
      </w:pPr>
    </w:p>
    <w:p w14:paraId="5223132D">
      <w:pPr>
        <w:pStyle w:val="136"/>
        <w:ind w:firstLine="2038" w:firstLineChars="662"/>
        <w:rPr>
          <w:rFonts w:ascii="宋体" w:hAnsi="宋体" w:cs="宋体"/>
          <w:u w:val="single"/>
        </w:rPr>
      </w:pPr>
      <w:r>
        <w:rPr>
          <w:rFonts w:hint="eastAsia" w:ascii="宋体" w:hAnsi="宋体" w:cs="宋体"/>
        </w:rPr>
        <w:t>投标人：</w:t>
      </w:r>
      <w:r>
        <w:rPr>
          <w:rFonts w:hint="eastAsia" w:ascii="宋体" w:hAnsi="宋体" w:cs="宋体"/>
          <w:u w:val="single"/>
        </w:rPr>
        <w:t xml:space="preserve">                 </w:t>
      </w:r>
    </w:p>
    <w:p w14:paraId="26A37E97">
      <w:pPr>
        <w:pStyle w:val="136"/>
        <w:ind w:firstLine="2038" w:firstLineChars="662"/>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693C2724">
      <w:pPr>
        <w:pStyle w:val="136"/>
        <w:ind w:firstLine="496"/>
        <w:rPr>
          <w:rFonts w:ascii="宋体" w:hAnsi="宋体" w:cs="宋体"/>
          <w:sz w:val="24"/>
          <w:szCs w:val="24"/>
        </w:rPr>
      </w:pPr>
    </w:p>
    <w:p w14:paraId="43B68A70">
      <w:pPr>
        <w:autoSpaceDE w:val="0"/>
        <w:autoSpaceDN w:val="0"/>
        <w:adjustRightInd w:val="0"/>
        <w:rPr>
          <w:bCs/>
          <w:sz w:val="24"/>
          <w:szCs w:val="24"/>
        </w:rPr>
      </w:pPr>
      <w:r>
        <w:rPr>
          <w:rFonts w:hint="eastAsia" w:ascii="宋体" w:hAnsi="宋体" w:cs="宋体"/>
        </w:rPr>
        <w:br w:type="page"/>
      </w:r>
      <w:r>
        <w:rPr>
          <w:rFonts w:hint="eastAsia"/>
          <w:bCs/>
          <w:sz w:val="24"/>
          <w:szCs w:val="24"/>
        </w:rPr>
        <w:t>技术标</w:t>
      </w:r>
      <w:r>
        <w:rPr>
          <w:rFonts w:hint="eastAsia" w:ascii="宋体" w:hAnsi="宋体" w:cs="宋体"/>
          <w:sz w:val="24"/>
        </w:rPr>
        <w:t>投标文件</w:t>
      </w:r>
      <w:r>
        <w:rPr>
          <w:rFonts w:hint="eastAsia"/>
          <w:bCs/>
          <w:sz w:val="24"/>
          <w:szCs w:val="24"/>
        </w:rPr>
        <w:t>格式二：</w:t>
      </w:r>
    </w:p>
    <w:p w14:paraId="4CE9B5EA">
      <w:pPr>
        <w:autoSpaceDE w:val="0"/>
        <w:autoSpaceDN w:val="0"/>
        <w:adjustRightInd w:val="0"/>
        <w:rPr>
          <w:rFonts w:ascii="宋体" w:cs="宋体"/>
          <w:b/>
          <w:bCs/>
          <w:sz w:val="24"/>
          <w:szCs w:val="24"/>
          <w:lang w:val="zh-CN"/>
        </w:rPr>
      </w:pPr>
      <w:r>
        <w:rPr>
          <w:rFonts w:hint="eastAsia"/>
          <w:bCs/>
          <w:sz w:val="24"/>
          <w:szCs w:val="24"/>
        </w:rPr>
        <w:t>（适用于技术标与经济标同时开启）</w:t>
      </w:r>
    </w:p>
    <w:p w14:paraId="3CF4B9EF">
      <w:pPr>
        <w:autoSpaceDE w:val="0"/>
        <w:autoSpaceDN w:val="0"/>
        <w:adjustRightInd w:val="0"/>
        <w:ind w:left="-540" w:leftChars="-257" w:firstLine="1135" w:firstLineChars="257"/>
        <w:jc w:val="center"/>
        <w:rPr>
          <w:rFonts w:ascii="宋体" w:hAnsi="宋体" w:cs="宋体"/>
          <w:b/>
          <w:bCs/>
          <w:sz w:val="44"/>
          <w:szCs w:val="44"/>
          <w:lang w:val="zh-CN"/>
        </w:rPr>
      </w:pPr>
    </w:p>
    <w:p w14:paraId="138DDD32">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3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72F7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46B72B3">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691C04F5">
            <w:pPr>
              <w:autoSpaceDE w:val="0"/>
              <w:autoSpaceDN w:val="0"/>
              <w:adjustRightInd w:val="0"/>
              <w:rPr>
                <w:rFonts w:ascii="宋体" w:cs="宋体"/>
                <w:b/>
                <w:bCs/>
                <w:sz w:val="24"/>
                <w:szCs w:val="24"/>
                <w:lang w:val="zh-CN"/>
              </w:rPr>
            </w:pPr>
          </w:p>
        </w:tc>
      </w:tr>
      <w:tr w14:paraId="2812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BA98B50">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02523DA1">
            <w:pPr>
              <w:autoSpaceDE w:val="0"/>
              <w:autoSpaceDN w:val="0"/>
              <w:adjustRightInd w:val="0"/>
              <w:rPr>
                <w:rFonts w:ascii="宋体" w:cs="宋体"/>
                <w:b/>
                <w:bCs/>
                <w:sz w:val="24"/>
                <w:szCs w:val="24"/>
                <w:lang w:val="zh-CN"/>
              </w:rPr>
            </w:pPr>
          </w:p>
        </w:tc>
      </w:tr>
      <w:tr w14:paraId="1E5E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B2085AB">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29B4F66C">
            <w:pPr>
              <w:autoSpaceDE w:val="0"/>
              <w:autoSpaceDN w:val="0"/>
              <w:adjustRightInd w:val="0"/>
              <w:rPr>
                <w:rFonts w:ascii="宋体" w:cs="宋体"/>
                <w:b/>
                <w:bCs/>
                <w:sz w:val="24"/>
                <w:szCs w:val="24"/>
                <w:lang w:val="zh-CN"/>
              </w:rPr>
            </w:pPr>
          </w:p>
        </w:tc>
      </w:tr>
      <w:tr w14:paraId="5C0B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1B44E7B">
            <w:pPr>
              <w:widowControl/>
              <w:jc w:val="left"/>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1D3381E7">
            <w:pPr>
              <w:autoSpaceDE w:val="0"/>
              <w:autoSpaceDN w:val="0"/>
              <w:adjustRightInd w:val="0"/>
              <w:rPr>
                <w:rFonts w:ascii="宋体" w:cs="宋体"/>
                <w:b/>
                <w:bCs/>
                <w:sz w:val="24"/>
                <w:szCs w:val="24"/>
                <w:lang w:val="zh-CN"/>
              </w:rPr>
            </w:pPr>
          </w:p>
        </w:tc>
      </w:tr>
      <w:tr w14:paraId="7BFF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64CEFDA">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14:paraId="409A56C3">
            <w:pPr>
              <w:autoSpaceDE w:val="0"/>
              <w:autoSpaceDN w:val="0"/>
              <w:adjustRightInd w:val="0"/>
              <w:rPr>
                <w:rFonts w:ascii="宋体" w:cs="宋体"/>
                <w:b/>
                <w:bCs/>
                <w:sz w:val="24"/>
                <w:szCs w:val="24"/>
                <w:lang w:val="zh-CN"/>
              </w:rPr>
            </w:pPr>
          </w:p>
        </w:tc>
      </w:tr>
      <w:tr w14:paraId="64B3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B0C48CD">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7151A854">
            <w:pPr>
              <w:autoSpaceDE w:val="0"/>
              <w:autoSpaceDN w:val="0"/>
              <w:adjustRightInd w:val="0"/>
              <w:rPr>
                <w:rFonts w:ascii="宋体" w:cs="宋体"/>
                <w:b/>
                <w:bCs/>
                <w:sz w:val="24"/>
                <w:szCs w:val="24"/>
                <w:lang w:val="zh-CN"/>
              </w:rPr>
            </w:pPr>
          </w:p>
        </w:tc>
      </w:tr>
      <w:tr w14:paraId="1DC6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539A013">
            <w:pPr>
              <w:autoSpaceDE w:val="0"/>
              <w:autoSpaceDN w:val="0"/>
              <w:adjustRightInd w:val="0"/>
              <w:ind w:firstLine="2159" w:firstLineChars="896"/>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14:paraId="1EBEEE3E">
            <w:pPr>
              <w:autoSpaceDE w:val="0"/>
              <w:autoSpaceDN w:val="0"/>
              <w:adjustRightInd w:val="0"/>
              <w:rPr>
                <w:rFonts w:ascii="宋体" w:cs="宋体"/>
                <w:b/>
                <w:bCs/>
                <w:sz w:val="24"/>
                <w:szCs w:val="24"/>
                <w:lang w:val="zh-CN"/>
              </w:rPr>
            </w:pPr>
          </w:p>
        </w:tc>
      </w:tr>
    </w:tbl>
    <w:p w14:paraId="63F217ED">
      <w:pPr>
        <w:tabs>
          <w:tab w:val="left" w:pos="720"/>
        </w:tabs>
        <w:snapToGrid w:val="0"/>
        <w:spacing w:line="360" w:lineRule="auto"/>
        <w:rPr>
          <w:sz w:val="24"/>
          <w:szCs w:val="24"/>
        </w:rPr>
      </w:pPr>
    </w:p>
    <w:tbl>
      <w:tblPr>
        <w:tblStyle w:val="35"/>
        <w:tblW w:w="9008" w:type="dxa"/>
        <w:tblInd w:w="108" w:type="dxa"/>
        <w:tblLayout w:type="fixed"/>
        <w:tblCellMar>
          <w:top w:w="0" w:type="dxa"/>
          <w:left w:w="108" w:type="dxa"/>
          <w:bottom w:w="0" w:type="dxa"/>
          <w:right w:w="108" w:type="dxa"/>
        </w:tblCellMar>
      </w:tblPr>
      <w:tblGrid>
        <w:gridCol w:w="9008"/>
      </w:tblGrid>
      <w:tr w14:paraId="083D8E3D">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14:paraId="598CC3BA">
            <w:pPr>
              <w:widowControl/>
              <w:spacing w:line="360" w:lineRule="auto"/>
              <w:jc w:val="left"/>
              <w:rPr>
                <w:rFonts w:ascii="宋体" w:cs="宋体"/>
                <w:kern w:val="0"/>
                <w:sz w:val="28"/>
                <w:szCs w:val="28"/>
              </w:rPr>
            </w:pPr>
            <w:r>
              <w:rPr>
                <w:rFonts w:ascii="宋体" w:hAnsi="宋体" w:cs="宋体"/>
                <w:kern w:val="0"/>
                <w:sz w:val="28"/>
                <w:szCs w:val="28"/>
              </w:rPr>
              <w:t xml:space="preserve">                                                                                             </w:t>
            </w:r>
          </w:p>
        </w:tc>
      </w:tr>
    </w:tbl>
    <w:p w14:paraId="3C868191">
      <w:pPr>
        <w:autoSpaceDE w:val="0"/>
        <w:autoSpaceDN w:val="0"/>
        <w:adjustRightInd w:val="0"/>
        <w:rPr>
          <w:bCs/>
          <w:sz w:val="24"/>
          <w:szCs w:val="24"/>
        </w:rPr>
      </w:pPr>
      <w:r>
        <w:rPr>
          <w:sz w:val="24"/>
          <w:szCs w:val="24"/>
        </w:rPr>
        <w:br w:type="page"/>
      </w:r>
    </w:p>
    <w:p w14:paraId="0F25757D">
      <w:pPr>
        <w:autoSpaceDE w:val="0"/>
        <w:autoSpaceDN w:val="0"/>
        <w:adjustRightInd w:val="0"/>
        <w:rPr>
          <w:sz w:val="24"/>
          <w:szCs w:val="24"/>
        </w:rPr>
      </w:pPr>
      <w:r>
        <w:rPr>
          <w:rFonts w:hint="eastAsia"/>
          <w:bCs/>
          <w:sz w:val="24"/>
          <w:szCs w:val="24"/>
        </w:rPr>
        <w:t>技术标</w:t>
      </w:r>
      <w:r>
        <w:rPr>
          <w:rFonts w:hint="eastAsia" w:ascii="宋体" w:hAnsi="宋体" w:cs="宋体"/>
          <w:sz w:val="24"/>
        </w:rPr>
        <w:t>投标文件</w:t>
      </w:r>
      <w:r>
        <w:rPr>
          <w:rFonts w:hint="eastAsia"/>
          <w:sz w:val="24"/>
          <w:szCs w:val="24"/>
        </w:rPr>
        <w:t>格式三：</w:t>
      </w:r>
    </w:p>
    <w:p w14:paraId="2B18FFC6">
      <w:pPr>
        <w:autoSpaceDE w:val="0"/>
        <w:autoSpaceDN w:val="0"/>
        <w:adjustRightInd w:val="0"/>
        <w:rPr>
          <w:sz w:val="24"/>
          <w:szCs w:val="24"/>
        </w:rPr>
      </w:pPr>
    </w:p>
    <w:p w14:paraId="79190DB7">
      <w:pPr>
        <w:autoSpaceDE w:val="0"/>
        <w:autoSpaceDN w:val="0"/>
        <w:adjustRightInd w:val="0"/>
        <w:rPr>
          <w:sz w:val="24"/>
          <w:szCs w:val="24"/>
        </w:rPr>
      </w:pPr>
    </w:p>
    <w:p w14:paraId="51302DED">
      <w:pPr>
        <w:autoSpaceDE w:val="0"/>
        <w:autoSpaceDN w:val="0"/>
        <w:adjustRightInd w:val="0"/>
        <w:jc w:val="center"/>
        <w:rPr>
          <w:b/>
          <w:sz w:val="32"/>
          <w:szCs w:val="32"/>
        </w:rPr>
      </w:pPr>
      <w:r>
        <w:rPr>
          <w:rFonts w:hint="eastAsia"/>
          <w:b/>
          <w:sz w:val="32"/>
          <w:szCs w:val="32"/>
        </w:rPr>
        <w:t>资格审查文件</w:t>
      </w:r>
    </w:p>
    <w:p w14:paraId="405EAE18">
      <w:pPr>
        <w:autoSpaceDE w:val="0"/>
        <w:autoSpaceDN w:val="0"/>
        <w:adjustRightInd w:val="0"/>
        <w:jc w:val="center"/>
        <w:rPr>
          <w:sz w:val="24"/>
          <w:szCs w:val="24"/>
        </w:rPr>
      </w:pPr>
      <w:r>
        <w:rPr>
          <w:rFonts w:hint="eastAsia" w:ascii="宋体" w:hAnsi="宋体" w:cs="宋体"/>
          <w:snapToGrid w:val="0"/>
          <w:spacing w:val="4"/>
          <w:kern w:val="0"/>
          <w:sz w:val="24"/>
          <w:szCs w:val="20"/>
        </w:rPr>
        <w:t>注：按投标须知修改表11.2.2条款及《资格审查表》要求提交</w:t>
      </w:r>
      <w:r>
        <w:rPr>
          <w:rFonts w:hint="eastAsia" w:ascii="宋体" w:hAnsi="宋体" w:cs="宋体"/>
          <w:snapToGrid w:val="0"/>
          <w:spacing w:val="4"/>
          <w:sz w:val="24"/>
        </w:rPr>
        <w:t>，格式自拟。</w:t>
      </w:r>
    </w:p>
    <w:p w14:paraId="0B49B620">
      <w:pPr>
        <w:autoSpaceDE w:val="0"/>
        <w:autoSpaceDN w:val="0"/>
        <w:adjustRightInd w:val="0"/>
        <w:rPr>
          <w:bCs/>
          <w:sz w:val="24"/>
          <w:szCs w:val="24"/>
        </w:rPr>
      </w:pPr>
    </w:p>
    <w:p w14:paraId="25DC9037">
      <w:pPr>
        <w:widowControl/>
        <w:jc w:val="left"/>
        <w:rPr>
          <w:bCs/>
          <w:sz w:val="24"/>
          <w:szCs w:val="24"/>
        </w:rPr>
      </w:pPr>
      <w:r>
        <w:rPr>
          <w:bCs/>
          <w:sz w:val="24"/>
          <w:szCs w:val="24"/>
        </w:rPr>
        <w:br w:type="page"/>
      </w:r>
    </w:p>
    <w:p w14:paraId="1995565D">
      <w:pPr>
        <w:autoSpaceDE w:val="0"/>
        <w:autoSpaceDN w:val="0"/>
        <w:adjustRightInd w:val="0"/>
        <w:rPr>
          <w:sz w:val="24"/>
          <w:szCs w:val="24"/>
        </w:rPr>
      </w:pPr>
      <w:r>
        <w:rPr>
          <w:rFonts w:hint="eastAsia"/>
          <w:bCs/>
          <w:sz w:val="24"/>
          <w:szCs w:val="24"/>
        </w:rPr>
        <w:t>技术标</w:t>
      </w:r>
      <w:r>
        <w:rPr>
          <w:rFonts w:hint="eastAsia" w:ascii="宋体" w:hAnsi="宋体" w:cs="宋体"/>
          <w:sz w:val="24"/>
        </w:rPr>
        <w:t>投标文件</w:t>
      </w:r>
      <w:r>
        <w:rPr>
          <w:rFonts w:hint="eastAsia"/>
          <w:sz w:val="24"/>
          <w:szCs w:val="24"/>
        </w:rPr>
        <w:t>格式四：</w:t>
      </w:r>
    </w:p>
    <w:p w14:paraId="111EF319">
      <w:pPr>
        <w:autoSpaceDE w:val="0"/>
        <w:autoSpaceDN w:val="0"/>
        <w:adjustRightInd w:val="0"/>
        <w:rPr>
          <w:sz w:val="24"/>
          <w:szCs w:val="24"/>
        </w:rPr>
      </w:pPr>
    </w:p>
    <w:p w14:paraId="6B60BA3B">
      <w:pPr>
        <w:autoSpaceDE w:val="0"/>
        <w:autoSpaceDN w:val="0"/>
        <w:adjustRightInd w:val="0"/>
        <w:jc w:val="center"/>
        <w:rPr>
          <w:sz w:val="24"/>
          <w:szCs w:val="24"/>
        </w:rPr>
      </w:pPr>
      <w:r>
        <w:rPr>
          <w:rFonts w:hint="eastAsia" w:ascii="宋体" w:hAnsi="宋体" w:cs="宋体"/>
          <w:b/>
          <w:snapToGrid w:val="0"/>
          <w:spacing w:val="4"/>
          <w:kern w:val="0"/>
          <w:sz w:val="32"/>
          <w:szCs w:val="32"/>
        </w:rPr>
        <w:t>技术评审资料</w:t>
      </w:r>
    </w:p>
    <w:p w14:paraId="78D55374">
      <w:pPr>
        <w:autoSpaceDE w:val="0"/>
        <w:autoSpaceDN w:val="0"/>
        <w:adjustRightInd w:val="0"/>
        <w:rPr>
          <w:sz w:val="24"/>
          <w:szCs w:val="24"/>
        </w:rPr>
      </w:pPr>
      <w:r>
        <w:rPr>
          <w:rFonts w:hint="eastAsia" w:ascii="宋体" w:hAnsi="宋体" w:cs="宋体"/>
          <w:snapToGrid w:val="0"/>
          <w:spacing w:val="4"/>
          <w:kern w:val="0"/>
          <w:sz w:val="24"/>
          <w:szCs w:val="20"/>
        </w:rPr>
        <w:t>注：按《技术标有效性审查表》及《技术标详细审查评分表》要求提交</w:t>
      </w:r>
      <w:r>
        <w:rPr>
          <w:rFonts w:hint="eastAsia" w:ascii="宋体" w:hAnsi="宋体" w:cs="宋体"/>
          <w:snapToGrid w:val="0"/>
          <w:spacing w:val="4"/>
          <w:sz w:val="24"/>
        </w:rPr>
        <w:t>，格式自拟。</w:t>
      </w:r>
    </w:p>
    <w:p w14:paraId="2AEF8A3E">
      <w:pPr>
        <w:widowControl/>
        <w:jc w:val="left"/>
        <w:rPr>
          <w:sz w:val="24"/>
          <w:szCs w:val="24"/>
        </w:rPr>
      </w:pPr>
      <w:r>
        <w:rPr>
          <w:sz w:val="24"/>
          <w:szCs w:val="24"/>
        </w:rPr>
        <w:br w:type="page"/>
      </w:r>
    </w:p>
    <w:p w14:paraId="4297452A">
      <w:pPr>
        <w:autoSpaceDE w:val="0"/>
        <w:autoSpaceDN w:val="0"/>
        <w:adjustRightInd w:val="0"/>
        <w:rPr>
          <w:sz w:val="24"/>
          <w:szCs w:val="24"/>
        </w:rPr>
      </w:pPr>
      <w:r>
        <w:rPr>
          <w:rFonts w:hint="eastAsia"/>
          <w:bCs/>
          <w:sz w:val="24"/>
          <w:szCs w:val="24"/>
        </w:rPr>
        <w:t>技术标</w:t>
      </w:r>
      <w:r>
        <w:rPr>
          <w:rFonts w:hint="eastAsia" w:ascii="宋体" w:hAnsi="宋体" w:cs="宋体"/>
          <w:sz w:val="24"/>
        </w:rPr>
        <w:t>投标文件</w:t>
      </w:r>
      <w:r>
        <w:rPr>
          <w:rFonts w:hint="eastAsia"/>
          <w:sz w:val="24"/>
          <w:szCs w:val="24"/>
        </w:rPr>
        <w:t>格式五：</w:t>
      </w:r>
    </w:p>
    <w:p w14:paraId="40453187">
      <w:pPr>
        <w:tabs>
          <w:tab w:val="left" w:pos="720"/>
        </w:tabs>
        <w:snapToGrid w:val="0"/>
        <w:spacing w:line="360" w:lineRule="auto"/>
        <w:rPr>
          <w:sz w:val="24"/>
          <w:szCs w:val="24"/>
        </w:rPr>
      </w:pPr>
    </w:p>
    <w:p w14:paraId="3989D6A5">
      <w:pPr>
        <w:spacing w:line="400" w:lineRule="exact"/>
        <w:jc w:val="center"/>
        <w:rPr>
          <w:rFonts w:ascii="宋体" w:hAnsi="宋体" w:cs="宋体"/>
          <w:b/>
          <w:bCs/>
          <w:sz w:val="30"/>
          <w:szCs w:val="30"/>
        </w:rPr>
      </w:pPr>
      <w:r>
        <w:rPr>
          <w:rFonts w:hint="eastAsia" w:ascii="宋体" w:hAnsi="宋体" w:cs="宋体"/>
          <w:b/>
          <w:bCs/>
          <w:sz w:val="30"/>
          <w:szCs w:val="30"/>
        </w:rPr>
        <w:t>人员投入承诺书</w:t>
      </w:r>
    </w:p>
    <w:p w14:paraId="77FC402B">
      <w:pPr>
        <w:topLinePunct/>
        <w:adjustRightInd w:val="0"/>
        <w:snapToGrid w:val="0"/>
        <w:spacing w:line="360" w:lineRule="auto"/>
        <w:rPr>
          <w:rFonts w:ascii="宋体" w:hAnsi="宋体" w:cs="宋体"/>
          <w:snapToGrid w:val="0"/>
          <w:spacing w:val="4"/>
          <w:kern w:val="0"/>
          <w:sz w:val="24"/>
          <w:szCs w:val="24"/>
        </w:rPr>
      </w:pPr>
    </w:p>
    <w:p w14:paraId="2336B5B9">
      <w:pPr>
        <w:topLinePunct/>
        <w:adjustRightInd w:val="0"/>
        <w:snapToGrid w:val="0"/>
        <w:spacing w:line="400" w:lineRule="exact"/>
        <w:rPr>
          <w:rFonts w:ascii="宋体" w:hAnsi="宋体" w:cs="宋体"/>
          <w:snapToGrid w:val="0"/>
          <w:spacing w:val="4"/>
          <w:kern w:val="0"/>
          <w:sz w:val="24"/>
          <w:szCs w:val="24"/>
        </w:rPr>
      </w:pPr>
      <w:r>
        <w:rPr>
          <w:rFonts w:hint="eastAsia" w:ascii="宋体" w:hAnsi="宋体" w:cs="宋体"/>
          <w:snapToGrid w:val="0"/>
          <w:spacing w:val="4"/>
          <w:kern w:val="0"/>
          <w:sz w:val="24"/>
          <w:szCs w:val="24"/>
        </w:rPr>
        <w:t>致：</w:t>
      </w:r>
      <w:r>
        <w:rPr>
          <w:rFonts w:hint="eastAsia" w:ascii="宋体" w:hAnsi="宋体" w:cs="宋体"/>
          <w:bCs/>
          <w:sz w:val="24"/>
          <w:u w:val="single"/>
        </w:rPr>
        <w:t>广州市白云城市建设投资有限公司</w:t>
      </w:r>
    </w:p>
    <w:p w14:paraId="04E636AE">
      <w:pPr>
        <w:topLinePunct/>
        <w:adjustRightInd w:val="0"/>
        <w:snapToGrid w:val="0"/>
        <w:spacing w:line="400" w:lineRule="exact"/>
        <w:ind w:firstLine="496" w:firstLineChars="200"/>
        <w:rPr>
          <w:rFonts w:ascii="宋体" w:hAnsi="宋体" w:cs="宋体"/>
          <w:snapToGrid w:val="0"/>
          <w:spacing w:val="4"/>
          <w:kern w:val="0"/>
          <w:sz w:val="24"/>
          <w:szCs w:val="24"/>
        </w:rPr>
      </w:pPr>
      <w:r>
        <w:rPr>
          <w:rFonts w:hint="eastAsia" w:ascii="宋体" w:hAnsi="宋体" w:cs="宋体"/>
          <w:snapToGrid w:val="0"/>
          <w:spacing w:val="4"/>
          <w:kern w:val="0"/>
          <w:sz w:val="24"/>
          <w:szCs w:val="24"/>
        </w:rPr>
        <w:t>一旦我方中标，我方愿意做出如下承诺：</w:t>
      </w:r>
    </w:p>
    <w:p w14:paraId="0ECC54BB">
      <w:pPr>
        <w:topLinePunct/>
        <w:adjustRightInd w:val="0"/>
        <w:snapToGrid w:val="0"/>
        <w:spacing w:line="400" w:lineRule="exact"/>
        <w:ind w:firstLine="496" w:firstLineChars="200"/>
        <w:rPr>
          <w:rFonts w:ascii="宋体" w:hAnsi="宋体" w:cs="宋体"/>
          <w:snapToGrid w:val="0"/>
          <w:spacing w:val="4"/>
          <w:kern w:val="0"/>
          <w:sz w:val="24"/>
          <w:szCs w:val="24"/>
        </w:rPr>
      </w:pPr>
      <w:r>
        <w:rPr>
          <w:rFonts w:hint="eastAsia" w:ascii="宋体" w:hAnsi="宋体" w:cs="宋体"/>
          <w:snapToGrid w:val="0"/>
          <w:spacing w:val="4"/>
          <w:kern w:val="0"/>
          <w:sz w:val="24"/>
          <w:szCs w:val="24"/>
        </w:rPr>
        <w:t>一、我方承诺按本项目投标时拟投入人员在合同签订前提供原件核对，作为合同签订条件之一。中标后，我方将在中标通知书发出7个工作日内提供投标文件拟投入的全部人员的相关资料原件（包括但不限于社保证明、执业证、职称证等）供贵单位审核。</w:t>
      </w:r>
    </w:p>
    <w:p w14:paraId="4FDB4128">
      <w:pPr>
        <w:topLinePunct/>
        <w:adjustRightInd w:val="0"/>
        <w:snapToGrid w:val="0"/>
        <w:spacing w:line="400" w:lineRule="exact"/>
        <w:ind w:firstLine="496" w:firstLineChars="200"/>
        <w:rPr>
          <w:rFonts w:ascii="宋体" w:hAnsi="宋体" w:cs="宋体"/>
          <w:snapToGrid w:val="0"/>
          <w:spacing w:val="4"/>
          <w:kern w:val="0"/>
          <w:sz w:val="24"/>
          <w:szCs w:val="24"/>
        </w:rPr>
      </w:pPr>
      <w:r>
        <w:rPr>
          <w:rFonts w:hint="eastAsia" w:ascii="宋体" w:hAnsi="宋体" w:cs="宋体"/>
          <w:snapToGrid w:val="0"/>
          <w:spacing w:val="4"/>
          <w:kern w:val="0"/>
          <w:sz w:val="24"/>
          <w:szCs w:val="24"/>
        </w:rPr>
        <w:t>如因我方逾期提供原件核对导致未按期签订合同的，贵单位有权取消我方中标资格。</w:t>
      </w:r>
    </w:p>
    <w:p w14:paraId="295F705A">
      <w:pPr>
        <w:topLinePunct/>
        <w:adjustRightInd w:val="0"/>
        <w:snapToGrid w:val="0"/>
        <w:spacing w:line="400" w:lineRule="exact"/>
        <w:ind w:firstLine="496" w:firstLineChars="200"/>
        <w:rPr>
          <w:rFonts w:ascii="宋体" w:hAnsi="宋体" w:cs="宋体"/>
          <w:bCs/>
          <w:snapToGrid w:val="0"/>
          <w:spacing w:val="4"/>
          <w:kern w:val="0"/>
          <w:sz w:val="24"/>
          <w:szCs w:val="24"/>
        </w:rPr>
      </w:pPr>
      <w:r>
        <w:rPr>
          <w:rFonts w:hint="eastAsia" w:ascii="宋体" w:hAnsi="宋体" w:cs="宋体"/>
          <w:snapToGrid w:val="0"/>
          <w:spacing w:val="4"/>
          <w:kern w:val="0"/>
          <w:sz w:val="24"/>
          <w:szCs w:val="24"/>
        </w:rPr>
        <w:t>二、如果我司中标，我司保证实际投入本项目的人员与我司投标时一致，且不低于本项目招标文件的要求。否则，我司承诺无条件按招标人的要求进行更换，直至招标人满意为止。</w:t>
      </w:r>
      <w:r>
        <w:rPr>
          <w:rFonts w:hint="eastAsia" w:ascii="宋体" w:hAnsi="宋体" w:cs="宋体"/>
          <w:bCs/>
          <w:snapToGrid w:val="0"/>
          <w:spacing w:val="4"/>
          <w:kern w:val="0"/>
          <w:sz w:val="24"/>
          <w:szCs w:val="24"/>
        </w:rPr>
        <w:t>经总监理工程师考核，我司未按投标文件投入主要人员或经过更换后的人员不能满足本项目要求的，</w:t>
      </w:r>
      <w:r>
        <w:rPr>
          <w:rFonts w:hint="eastAsia" w:ascii="宋体" w:hAnsi="宋体" w:cs="宋体"/>
          <w:snapToGrid w:val="0"/>
          <w:spacing w:val="4"/>
          <w:kern w:val="0"/>
          <w:sz w:val="24"/>
          <w:szCs w:val="24"/>
        </w:rPr>
        <w:t>我司承诺</w:t>
      </w:r>
      <w:r>
        <w:rPr>
          <w:rFonts w:hint="eastAsia" w:ascii="宋体" w:hAnsi="宋体" w:cs="宋体"/>
          <w:bCs/>
          <w:snapToGrid w:val="0"/>
          <w:spacing w:val="4"/>
          <w:kern w:val="0"/>
          <w:sz w:val="24"/>
          <w:szCs w:val="24"/>
        </w:rPr>
        <w:t>除无条件按招标人的要求更换外，还应按合同约定的金额向招标人支付违约金。</w:t>
      </w:r>
    </w:p>
    <w:p w14:paraId="4D65F7D9">
      <w:pPr>
        <w:topLinePunct/>
        <w:adjustRightInd w:val="0"/>
        <w:snapToGrid w:val="0"/>
        <w:spacing w:line="400" w:lineRule="exact"/>
        <w:ind w:firstLine="496" w:firstLineChars="200"/>
        <w:rPr>
          <w:rFonts w:ascii="宋体" w:hAnsi="宋体" w:cs="宋体"/>
          <w:snapToGrid w:val="0"/>
          <w:spacing w:val="4"/>
          <w:kern w:val="0"/>
          <w:sz w:val="24"/>
          <w:szCs w:val="24"/>
        </w:rPr>
      </w:pPr>
      <w:r>
        <w:rPr>
          <w:rFonts w:hint="eastAsia" w:ascii="宋体" w:hAnsi="宋体" w:cs="宋体"/>
          <w:bCs/>
          <w:snapToGrid w:val="0"/>
          <w:spacing w:val="4"/>
          <w:kern w:val="0"/>
          <w:sz w:val="24"/>
          <w:szCs w:val="24"/>
        </w:rPr>
        <w:t>三、</w:t>
      </w:r>
      <w:r>
        <w:rPr>
          <w:rFonts w:hint="eastAsia" w:ascii="宋体" w:hAnsi="宋体" w:cs="宋体"/>
          <w:snapToGrid w:val="0"/>
          <w:spacing w:val="4"/>
          <w:kern w:val="0"/>
          <w:sz w:val="24"/>
          <w:szCs w:val="24"/>
        </w:rPr>
        <w:t>如果我司中标，我司保证投标时拟派的人员均能在本项目中任职。</w:t>
      </w:r>
    </w:p>
    <w:p w14:paraId="5BE220CA">
      <w:pPr>
        <w:topLinePunct/>
        <w:adjustRightInd w:val="0"/>
        <w:snapToGrid w:val="0"/>
        <w:spacing w:line="400" w:lineRule="exact"/>
        <w:ind w:firstLine="496" w:firstLineChars="200"/>
        <w:rPr>
          <w:rFonts w:ascii="宋体" w:hAnsi="宋体" w:cs="宋体"/>
          <w:snapToGrid w:val="0"/>
          <w:spacing w:val="4"/>
          <w:kern w:val="0"/>
          <w:sz w:val="24"/>
          <w:szCs w:val="24"/>
        </w:rPr>
      </w:pPr>
      <w:r>
        <w:rPr>
          <w:rFonts w:hint="eastAsia" w:ascii="宋体" w:hAnsi="宋体" w:cs="宋体"/>
          <w:snapToGrid w:val="0"/>
          <w:spacing w:val="4"/>
          <w:kern w:val="0"/>
          <w:sz w:val="24"/>
          <w:szCs w:val="24"/>
        </w:rPr>
        <w:t>若项目负责人、技术负责人及专职安全员中有两人或以上未在本项目中任职或其他人员（不含项目负责人、技术负责人及专职安全员）中有三人或以上未在本项目中任职，我方自愿放弃中标资格，予以赔偿给建设单位造成的损失，我方将不提出任何异议。</w:t>
      </w:r>
    </w:p>
    <w:p w14:paraId="0D10C0E0">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投标人：　　（盖章）</w:t>
      </w:r>
    </w:p>
    <w:p w14:paraId="56C3FC88">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法定代表人或授权代理人(签字或盖章)：</w:t>
      </w:r>
    </w:p>
    <w:p w14:paraId="37BBDF39">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技术负责人(签字或盖章)：</w:t>
      </w:r>
    </w:p>
    <w:p w14:paraId="3D6F642D">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项目负责人(签字或盖章)：</w:t>
      </w:r>
    </w:p>
    <w:p w14:paraId="7562DD59">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日期：   年   月    日</w:t>
      </w:r>
    </w:p>
    <w:p w14:paraId="6CD298B7">
      <w:pPr>
        <w:widowControl/>
        <w:jc w:val="left"/>
        <w:rPr>
          <w:rFonts w:ascii="宋体" w:hAnsi="宋体" w:cs="宋体"/>
          <w:snapToGrid w:val="0"/>
          <w:spacing w:val="4"/>
          <w:kern w:val="0"/>
          <w:sz w:val="24"/>
          <w:szCs w:val="24"/>
        </w:rPr>
      </w:pPr>
    </w:p>
    <w:p w14:paraId="66398835">
      <w:pPr>
        <w:widowControl/>
        <w:jc w:val="left"/>
        <w:rPr>
          <w:rFonts w:ascii="宋体" w:hAnsi="宋体" w:cs="宋体"/>
          <w:snapToGrid w:val="0"/>
          <w:spacing w:val="4"/>
          <w:kern w:val="0"/>
          <w:sz w:val="24"/>
          <w:szCs w:val="24"/>
        </w:rPr>
      </w:pPr>
      <w:r>
        <w:rPr>
          <w:rFonts w:ascii="宋体" w:hAnsi="宋体" w:cs="宋体"/>
          <w:snapToGrid w:val="0"/>
          <w:spacing w:val="4"/>
          <w:kern w:val="0"/>
          <w:sz w:val="24"/>
          <w:szCs w:val="24"/>
        </w:rPr>
        <w:br w:type="page"/>
      </w:r>
    </w:p>
    <w:p w14:paraId="482B5077">
      <w:pPr>
        <w:pStyle w:val="6"/>
      </w:pPr>
      <w:r>
        <w:rPr>
          <w:rFonts w:hint="eastAsia" w:ascii="宋体" w:hAnsi="宋体" w:cs="宋体"/>
          <w:sz w:val="24"/>
        </w:rPr>
        <w:t>技术标投标文件格式六：</w:t>
      </w:r>
    </w:p>
    <w:p w14:paraId="40BABEB2">
      <w:pPr>
        <w:pStyle w:val="6"/>
        <w:jc w:val="center"/>
        <w:rPr>
          <w:rFonts w:ascii="宋体" w:hAnsi="宋体" w:cs="宋体"/>
          <w:b/>
          <w:bCs/>
          <w:sz w:val="30"/>
          <w:szCs w:val="30"/>
        </w:rPr>
      </w:pPr>
    </w:p>
    <w:p w14:paraId="573287DB">
      <w:pPr>
        <w:pStyle w:val="6"/>
        <w:jc w:val="center"/>
        <w:rPr>
          <w:rFonts w:ascii="宋体" w:hAnsi="宋体" w:cs="宋体"/>
          <w:b/>
          <w:bCs/>
          <w:sz w:val="30"/>
          <w:szCs w:val="30"/>
        </w:rPr>
      </w:pPr>
      <w:r>
        <w:rPr>
          <w:rFonts w:hint="eastAsia" w:ascii="宋体" w:hAnsi="宋体" w:cs="宋体"/>
          <w:b/>
          <w:bCs/>
          <w:sz w:val="30"/>
          <w:szCs w:val="30"/>
        </w:rPr>
        <w:t>投标人廉洁承诺书</w:t>
      </w:r>
    </w:p>
    <w:p w14:paraId="4892CA8E">
      <w:pPr>
        <w:widowControl/>
        <w:spacing w:after="135" w:line="400" w:lineRule="exact"/>
        <w:ind w:right="-197" w:rightChars="-94"/>
        <w:jc w:val="left"/>
        <w:rPr>
          <w:rFonts w:ascii="宋体" w:hAnsi="宋体" w:cs="宋体"/>
          <w:sz w:val="24"/>
          <w:szCs w:val="24"/>
        </w:rPr>
      </w:pPr>
      <w:r>
        <w:rPr>
          <w:rFonts w:hint="eastAsia" w:ascii="宋体" w:hAnsi="宋体" w:cs="宋体"/>
          <w:sz w:val="24"/>
          <w:szCs w:val="24"/>
        </w:rPr>
        <w:t>广州市白云城市建设投资有限公司：</w:t>
      </w:r>
    </w:p>
    <w:p w14:paraId="427175F0">
      <w:pPr>
        <w:widowControl/>
        <w:spacing w:line="400" w:lineRule="exact"/>
        <w:ind w:right="-340" w:firstLine="645"/>
        <w:jc w:val="left"/>
        <w:rPr>
          <w:rFonts w:ascii="宋体" w:hAnsi="宋体" w:cs="宋体"/>
          <w:sz w:val="24"/>
          <w:szCs w:val="24"/>
        </w:rPr>
      </w:pPr>
      <w:r>
        <w:rPr>
          <w:rFonts w:hint="eastAsia" w:ascii="宋体" w:hAnsi="宋体" w:cs="宋体"/>
          <w:sz w:val="24"/>
          <w:szCs w:val="24"/>
        </w:rPr>
        <w:t>本公司参加了</w:t>
      </w:r>
      <w:r>
        <w:rPr>
          <w:rFonts w:hint="eastAsia" w:ascii="宋体" w:hAnsi="宋体" w:cs="宋体"/>
          <w:sz w:val="24"/>
          <w:szCs w:val="24"/>
          <w:u w:val="single"/>
        </w:rPr>
        <w:t>（项目名称/标段名称）</w:t>
      </w:r>
      <w:r>
        <w:rPr>
          <w:rFonts w:hint="eastAsia" w:ascii="宋体" w:hAnsi="宋体" w:cs="宋体"/>
          <w:sz w:val="24"/>
          <w:szCs w:val="24"/>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15C6558D">
      <w:pPr>
        <w:widowControl/>
        <w:spacing w:line="400" w:lineRule="exact"/>
        <w:ind w:right="-340" w:firstLine="645"/>
        <w:jc w:val="left"/>
        <w:rPr>
          <w:rFonts w:ascii="宋体" w:hAnsi="宋体" w:cs="宋体"/>
          <w:sz w:val="24"/>
          <w:szCs w:val="24"/>
        </w:rPr>
      </w:pPr>
      <w:r>
        <w:rPr>
          <w:rFonts w:hint="eastAsia" w:ascii="宋体" w:hAnsi="宋体" w:cs="宋体"/>
          <w:sz w:val="24"/>
          <w:szCs w:val="24"/>
        </w:rPr>
        <w:t>一、自觉遵守国家有关法律法规及廉洁规定。</w:t>
      </w:r>
    </w:p>
    <w:p w14:paraId="74CCC222">
      <w:pPr>
        <w:widowControl/>
        <w:spacing w:line="400" w:lineRule="exact"/>
        <w:ind w:right="-340" w:firstLine="645"/>
        <w:jc w:val="left"/>
        <w:rPr>
          <w:rFonts w:ascii="宋体" w:hAnsi="宋体" w:cs="宋体"/>
          <w:sz w:val="24"/>
          <w:szCs w:val="24"/>
        </w:rPr>
      </w:pPr>
      <w:r>
        <w:rPr>
          <w:rFonts w:hint="eastAsia" w:ascii="宋体" w:hAnsi="宋体" w:cs="宋体"/>
          <w:sz w:val="24"/>
          <w:szCs w:val="24"/>
        </w:rPr>
        <w:t>二、不与招标单位工作人员串通投标，损害国家利益、企业利益以及他人的合法利益；</w:t>
      </w:r>
    </w:p>
    <w:p w14:paraId="6E40903B">
      <w:pPr>
        <w:widowControl/>
        <w:spacing w:line="400" w:lineRule="exact"/>
        <w:ind w:right="-340" w:firstLine="645"/>
        <w:jc w:val="left"/>
        <w:rPr>
          <w:rFonts w:ascii="宋体" w:hAnsi="宋体" w:cs="宋体"/>
          <w:sz w:val="24"/>
          <w:szCs w:val="24"/>
        </w:rPr>
      </w:pPr>
      <w:r>
        <w:rPr>
          <w:rFonts w:hint="eastAsia" w:ascii="宋体" w:hAnsi="宋体" w:cs="宋体"/>
          <w:sz w:val="24"/>
          <w:szCs w:val="24"/>
        </w:rPr>
        <w:t>三、不与其他单位围标、串标，不出让投标资格，不向招标人或评标委员会成员行贿。</w:t>
      </w:r>
    </w:p>
    <w:p w14:paraId="3DEA0744">
      <w:pPr>
        <w:widowControl/>
        <w:spacing w:line="400" w:lineRule="exact"/>
        <w:ind w:right="-340" w:firstLine="645"/>
        <w:jc w:val="left"/>
        <w:rPr>
          <w:rFonts w:ascii="宋体" w:hAnsi="宋体" w:cs="宋体"/>
          <w:sz w:val="24"/>
          <w:szCs w:val="24"/>
        </w:rPr>
      </w:pPr>
      <w:r>
        <w:rPr>
          <w:rFonts w:hint="eastAsia" w:ascii="宋体" w:hAnsi="宋体" w:cs="宋体"/>
          <w:sz w:val="24"/>
          <w:szCs w:val="24"/>
        </w:rPr>
        <w:t>四、不以任何名义向参与招标、评标工作的有关人员提供高消费宴请及娱乐活动和赠送回扣、红包、礼金、购物卡、有价证券、贵重物品和好处费、感谢费等；</w:t>
      </w:r>
    </w:p>
    <w:p w14:paraId="5625A1D4">
      <w:pPr>
        <w:widowControl/>
        <w:spacing w:line="400" w:lineRule="exact"/>
        <w:ind w:right="-340" w:firstLine="645"/>
        <w:jc w:val="left"/>
        <w:rPr>
          <w:rFonts w:ascii="宋体" w:hAnsi="宋体" w:cs="宋体"/>
          <w:sz w:val="24"/>
          <w:szCs w:val="24"/>
        </w:rPr>
      </w:pPr>
      <w:r>
        <w:rPr>
          <w:rFonts w:hint="eastAsia" w:ascii="宋体" w:hAnsi="宋体" w:cs="宋体"/>
          <w:sz w:val="24"/>
          <w:szCs w:val="24"/>
        </w:rPr>
        <w:t>五、不以任何名义为参与招标、评标工作的有关人员装修住房、婚丧嫁取、配偶子女的工作安排以及境内外旅游等提供方便；</w:t>
      </w:r>
    </w:p>
    <w:p w14:paraId="7CBE31F5">
      <w:pPr>
        <w:widowControl/>
        <w:spacing w:line="400" w:lineRule="exact"/>
        <w:ind w:right="-340" w:firstLine="645"/>
        <w:jc w:val="left"/>
        <w:rPr>
          <w:rFonts w:ascii="宋体" w:hAnsi="宋体" w:cs="宋体"/>
          <w:sz w:val="24"/>
          <w:szCs w:val="24"/>
        </w:rPr>
      </w:pPr>
      <w:r>
        <w:rPr>
          <w:rFonts w:hint="eastAsia" w:ascii="宋体" w:hAnsi="宋体" w:cs="宋体"/>
          <w:sz w:val="24"/>
          <w:szCs w:val="24"/>
        </w:rPr>
        <w:t>六、不以谋取非正当利益为目的，擅自与参与招标、评标工作的有关人员就业务问题进行私下商谈或者达成利益默契；</w:t>
      </w:r>
    </w:p>
    <w:p w14:paraId="278F6C15">
      <w:pPr>
        <w:widowControl/>
        <w:spacing w:line="400" w:lineRule="exact"/>
        <w:ind w:right="-340" w:firstLine="645"/>
        <w:jc w:val="left"/>
        <w:rPr>
          <w:rFonts w:ascii="宋体" w:hAnsi="宋体" w:cs="宋体"/>
          <w:sz w:val="24"/>
          <w:szCs w:val="24"/>
        </w:rPr>
      </w:pPr>
      <w:r>
        <w:rPr>
          <w:rFonts w:hint="eastAsia" w:ascii="宋体" w:hAnsi="宋体" w:cs="宋体"/>
          <w:sz w:val="24"/>
          <w:szCs w:val="24"/>
        </w:rPr>
        <w:t>七、按法律规定及合同约定保修合同工程，履行本合同所约定的全部义务。</w:t>
      </w:r>
    </w:p>
    <w:p w14:paraId="443220A5">
      <w:pPr>
        <w:widowControl/>
        <w:spacing w:line="400" w:lineRule="exact"/>
        <w:ind w:right="-340" w:firstLine="645"/>
        <w:jc w:val="left"/>
        <w:rPr>
          <w:rFonts w:ascii="宋体" w:hAnsi="宋体" w:cs="宋体"/>
          <w:sz w:val="24"/>
          <w:szCs w:val="24"/>
        </w:rPr>
      </w:pPr>
      <w:r>
        <w:rPr>
          <w:rFonts w:hint="eastAsia" w:ascii="宋体" w:hAnsi="宋体" w:cs="宋体"/>
          <w:sz w:val="24"/>
          <w:szCs w:val="24"/>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521B2A90">
      <w:pPr>
        <w:widowControl/>
        <w:spacing w:line="400" w:lineRule="exact"/>
        <w:ind w:right="-340" w:firstLine="645"/>
        <w:jc w:val="left"/>
        <w:rPr>
          <w:rFonts w:ascii="宋体" w:hAnsi="宋体" w:cs="宋体"/>
          <w:sz w:val="24"/>
          <w:szCs w:val="24"/>
        </w:rPr>
      </w:pPr>
      <w:r>
        <w:rPr>
          <w:rFonts w:hint="eastAsia" w:ascii="宋体" w:hAnsi="宋体" w:cs="宋体"/>
          <w:sz w:val="24"/>
          <w:szCs w:val="24"/>
        </w:rPr>
        <w:t>九、自觉接受政府有关部门、发包人或其上级主管部门和监理单位等对本工程的监督，并无条件配合政府有关部门、发包人或其上级主管部门指定审计机构开展审计工作。</w:t>
      </w:r>
    </w:p>
    <w:p w14:paraId="773CC13B">
      <w:pPr>
        <w:widowControl/>
        <w:spacing w:line="400" w:lineRule="exact"/>
        <w:ind w:right="-340" w:firstLine="645"/>
        <w:jc w:val="left"/>
        <w:rPr>
          <w:rFonts w:ascii="宋体" w:hAnsi="宋体" w:cs="宋体"/>
          <w:sz w:val="24"/>
          <w:szCs w:val="24"/>
        </w:rPr>
      </w:pPr>
      <w:r>
        <w:rPr>
          <w:rFonts w:hint="eastAsia" w:ascii="宋体" w:hAnsi="宋体" w:cs="宋体"/>
          <w:sz w:val="24"/>
          <w:szCs w:val="24"/>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70CDFC5A">
      <w:pPr>
        <w:widowControl/>
        <w:spacing w:line="400" w:lineRule="exact"/>
        <w:ind w:right="-340" w:firstLine="645"/>
        <w:jc w:val="left"/>
        <w:rPr>
          <w:rFonts w:ascii="宋体" w:hAnsi="宋体" w:cs="宋体"/>
          <w:sz w:val="24"/>
          <w:szCs w:val="24"/>
        </w:rPr>
      </w:pPr>
      <w:r>
        <w:rPr>
          <w:rFonts w:hint="eastAsia" w:ascii="宋体" w:hAnsi="宋体" w:cs="宋体"/>
          <w:sz w:val="24"/>
          <w:szCs w:val="24"/>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2956F5B8">
      <w:pPr>
        <w:widowControl/>
        <w:spacing w:after="135" w:line="400" w:lineRule="exact"/>
        <w:ind w:right="-340" w:firstLine="645"/>
        <w:jc w:val="left"/>
        <w:rPr>
          <w:rFonts w:ascii="宋体" w:hAnsi="宋体" w:cs="宋体"/>
          <w:sz w:val="24"/>
          <w:szCs w:val="24"/>
        </w:rPr>
      </w:pPr>
      <w:r>
        <w:rPr>
          <w:rFonts w:hint="eastAsia" w:ascii="宋体" w:hAnsi="宋体" w:cs="宋体"/>
          <w:sz w:val="24"/>
          <w:szCs w:val="24"/>
        </w:rPr>
        <w:t>本公司违反上述承诺，或本承诺陈述与事实不符，经查实，本公司愿意接受公开通报，承担由此带来的法律后果，并自愿停止参加广州市行政辖区内的招标投标活动三个月。</w:t>
      </w:r>
    </w:p>
    <w:p w14:paraId="081D526A">
      <w:pPr>
        <w:widowControl/>
        <w:spacing w:after="135" w:line="400" w:lineRule="exact"/>
        <w:ind w:firstLine="645"/>
        <w:jc w:val="left"/>
        <w:rPr>
          <w:rFonts w:ascii="宋体" w:hAnsi="宋体" w:cs="宋体"/>
          <w:sz w:val="24"/>
          <w:szCs w:val="24"/>
        </w:rPr>
      </w:pPr>
      <w:r>
        <w:rPr>
          <w:rFonts w:hint="eastAsia" w:ascii="宋体" w:hAnsi="宋体" w:cs="宋体"/>
          <w:sz w:val="24"/>
          <w:szCs w:val="24"/>
        </w:rPr>
        <w:t>特此承诺</w:t>
      </w:r>
    </w:p>
    <w:p w14:paraId="67EF5352">
      <w:pPr>
        <w:widowControl/>
        <w:spacing w:line="400" w:lineRule="exact"/>
        <w:ind w:right="-58" w:firstLine="2880"/>
        <w:jc w:val="right"/>
        <w:rPr>
          <w:rFonts w:ascii="宋体" w:hAnsi="宋体" w:cs="宋体"/>
          <w:sz w:val="24"/>
          <w:szCs w:val="24"/>
          <w:u w:val="single"/>
        </w:rPr>
      </w:pPr>
      <w:r>
        <w:rPr>
          <w:rFonts w:hint="eastAsia" w:ascii="宋体" w:hAnsi="宋体" w:cs="宋体"/>
          <w:sz w:val="24"/>
          <w:szCs w:val="24"/>
        </w:rPr>
        <w:t>承诺企业：</w:t>
      </w:r>
      <w:r>
        <w:rPr>
          <w:rFonts w:hint="eastAsia" w:ascii="宋体" w:hAnsi="宋体" w:cs="宋体"/>
          <w:sz w:val="24"/>
          <w:szCs w:val="24"/>
          <w:u w:val="single"/>
        </w:rPr>
        <w:t xml:space="preserve">              (企业公章)</w:t>
      </w:r>
    </w:p>
    <w:p w14:paraId="635C4E13">
      <w:pPr>
        <w:widowControl/>
        <w:wordWrap w:val="0"/>
        <w:spacing w:line="400" w:lineRule="exact"/>
        <w:ind w:right="165"/>
        <w:jc w:val="right"/>
        <w:rPr>
          <w:rFonts w:ascii="宋体" w:hAnsi="宋体" w:cs="宋体"/>
          <w:sz w:val="24"/>
          <w:szCs w:val="24"/>
        </w:rPr>
      </w:pPr>
      <w:r>
        <w:rPr>
          <w:rFonts w:hint="eastAsia" w:ascii="宋体" w:hAnsi="宋体" w:cs="宋体"/>
          <w:sz w:val="24"/>
          <w:szCs w:val="24"/>
        </w:rPr>
        <w:t xml:space="preserve">  法定代表人（签字或盖章）：</w:t>
      </w:r>
      <w:r>
        <w:rPr>
          <w:rFonts w:hint="eastAsia" w:ascii="宋体" w:hAnsi="宋体" w:cs="宋体"/>
          <w:sz w:val="24"/>
          <w:szCs w:val="24"/>
          <w:u w:val="single"/>
        </w:rPr>
        <w:t xml:space="preserve">                     </w:t>
      </w:r>
    </w:p>
    <w:p w14:paraId="672C0E36">
      <w:pPr>
        <w:widowControl/>
        <w:ind w:firstLine="6480" w:firstLineChars="2700"/>
        <w:jc w:val="left"/>
        <w:rPr>
          <w:rFonts w:ascii="宋体" w:hAnsi="宋体" w:cs="宋体"/>
          <w:snapToGrid w:val="0"/>
          <w:spacing w:val="4"/>
          <w:kern w:val="0"/>
          <w:sz w:val="24"/>
          <w:szCs w:val="24"/>
        </w:rPr>
      </w:pPr>
      <w:r>
        <w:rPr>
          <w:rFonts w:hint="eastAsia" w:ascii="宋体" w:hAnsi="宋体" w:cs="宋体"/>
          <w:sz w:val="24"/>
          <w:szCs w:val="24"/>
        </w:rPr>
        <w:t>年   月    日</w:t>
      </w:r>
    </w:p>
    <w:p w14:paraId="202A0942">
      <w:pPr>
        <w:widowControl/>
        <w:tabs>
          <w:tab w:val="center" w:pos="4153"/>
        </w:tabs>
        <w:jc w:val="center"/>
        <w:rPr>
          <w:rFonts w:ascii="宋体" w:hAnsi="宋体" w:cs="宋体"/>
          <w:sz w:val="24"/>
          <w:szCs w:val="24"/>
        </w:rPr>
      </w:pPr>
    </w:p>
    <w:p w14:paraId="07B1E213">
      <w:pPr>
        <w:widowControl/>
        <w:jc w:val="left"/>
        <w:rPr>
          <w:rFonts w:ascii="宋体" w:hAnsi="宋体" w:cs="宋体"/>
          <w:sz w:val="24"/>
          <w:szCs w:val="24"/>
        </w:rPr>
      </w:pPr>
      <w:r>
        <w:rPr>
          <w:rFonts w:ascii="宋体" w:hAnsi="宋体" w:cs="宋体"/>
          <w:sz w:val="24"/>
          <w:szCs w:val="24"/>
        </w:rPr>
        <w:br w:type="page"/>
      </w:r>
    </w:p>
    <w:p w14:paraId="4E3AB61D">
      <w:pPr>
        <w:spacing w:line="360" w:lineRule="auto"/>
        <w:rPr>
          <w:rFonts w:ascii="宋体" w:hAnsi="宋体" w:cs="宋体"/>
          <w:sz w:val="24"/>
        </w:rPr>
      </w:pPr>
      <w:r>
        <w:rPr>
          <w:rFonts w:hint="eastAsia" w:ascii="宋体" w:hAnsi="宋体" w:cs="宋体"/>
          <w:sz w:val="24"/>
        </w:rPr>
        <w:t>技术标投标文件格式七：</w:t>
      </w:r>
    </w:p>
    <w:p w14:paraId="3D694DC1">
      <w:pPr>
        <w:pStyle w:val="6"/>
        <w:rPr>
          <w:rFonts w:ascii="宋体" w:hAnsi="宋体" w:cs="宋体"/>
        </w:rPr>
      </w:pPr>
    </w:p>
    <w:p w14:paraId="0BD8A914">
      <w:pPr>
        <w:pStyle w:val="138"/>
        <w:rPr>
          <w:rFonts w:ascii="宋体" w:hAnsi="宋体" w:eastAsia="宋体" w:cs="宋体"/>
          <w:sz w:val="32"/>
          <w:szCs w:val="32"/>
        </w:rPr>
      </w:pPr>
      <w:r>
        <w:rPr>
          <w:rFonts w:hint="eastAsia" w:ascii="宋体" w:hAnsi="宋体" w:eastAsia="宋体" w:cs="宋体"/>
          <w:sz w:val="32"/>
          <w:szCs w:val="32"/>
        </w:rPr>
        <w:t>承  诺  书</w:t>
      </w:r>
    </w:p>
    <w:p w14:paraId="11DB0E14">
      <w:pPr>
        <w:pStyle w:val="134"/>
        <w:spacing w:line="400" w:lineRule="exact"/>
        <w:ind w:firstLine="0" w:firstLineChars="0"/>
        <w:rPr>
          <w:rFonts w:ascii="宋体" w:hAnsi="宋体" w:cs="宋体"/>
        </w:rPr>
      </w:pPr>
      <w:r>
        <w:rPr>
          <w:rFonts w:hint="eastAsia" w:ascii="宋体" w:hAnsi="宋体" w:cs="宋体"/>
        </w:rPr>
        <w:t>致：</w:t>
      </w:r>
      <w:r>
        <w:rPr>
          <w:rFonts w:hint="eastAsia" w:ascii="宋体" w:hAnsi="宋体" w:cs="宋体"/>
          <w:bCs/>
          <w:u w:val="single"/>
        </w:rPr>
        <w:t>广州市白云城市建设投资有限公司</w:t>
      </w:r>
    </w:p>
    <w:p w14:paraId="1BB7D661">
      <w:pPr>
        <w:pStyle w:val="134"/>
        <w:spacing w:line="400" w:lineRule="exact"/>
        <w:ind w:firstLine="496"/>
        <w:rPr>
          <w:rFonts w:ascii="宋体" w:hAnsi="宋体" w:cs="宋体"/>
        </w:rPr>
      </w:pPr>
      <w:r>
        <w:rPr>
          <w:rFonts w:hint="eastAsia" w:ascii="宋体" w:hAnsi="宋体" w:cs="宋体"/>
        </w:rPr>
        <w:t>经详细阅读本工程招标文件、招标答疑纪要和踏勘现场，我司已理解招标人对本招标项目工程管理的高标准及严格要求，在此，我司郑重作出以下承诺：</w:t>
      </w:r>
    </w:p>
    <w:p w14:paraId="76A81B28">
      <w:pPr>
        <w:pStyle w:val="134"/>
        <w:spacing w:line="400" w:lineRule="exact"/>
        <w:ind w:firstLine="496"/>
        <w:rPr>
          <w:rFonts w:ascii="宋体" w:hAnsi="宋体" w:cs="宋体"/>
        </w:rPr>
      </w:pPr>
      <w:r>
        <w:rPr>
          <w:rFonts w:hint="eastAsia" w:ascii="宋体" w:hAnsi="宋体" w:cs="宋体"/>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2A26B828">
      <w:pPr>
        <w:pStyle w:val="134"/>
        <w:spacing w:line="400" w:lineRule="exact"/>
        <w:ind w:firstLine="496"/>
        <w:rPr>
          <w:rFonts w:ascii="宋体" w:hAnsi="宋体" w:cs="宋体"/>
        </w:rPr>
      </w:pPr>
      <w:r>
        <w:rPr>
          <w:rFonts w:hint="eastAsia" w:ascii="宋体" w:hAnsi="宋体" w:cs="宋体"/>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2A739C4B">
      <w:pPr>
        <w:pStyle w:val="134"/>
        <w:spacing w:line="400" w:lineRule="exact"/>
        <w:ind w:firstLine="496"/>
        <w:rPr>
          <w:rFonts w:ascii="宋体" w:hAnsi="宋体" w:cs="宋体"/>
        </w:rPr>
      </w:pPr>
      <w:r>
        <w:rPr>
          <w:rFonts w:hint="eastAsia" w:ascii="宋体" w:hAnsi="宋体" w:cs="宋体"/>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303FA0D8">
      <w:pPr>
        <w:pStyle w:val="134"/>
        <w:spacing w:line="400" w:lineRule="exact"/>
        <w:ind w:firstLine="496"/>
        <w:rPr>
          <w:rFonts w:ascii="宋体" w:hAnsi="宋体" w:cs="宋体"/>
        </w:rPr>
      </w:pPr>
      <w:r>
        <w:rPr>
          <w:rFonts w:hint="eastAsia" w:ascii="宋体" w:hAnsi="宋体" w:cs="宋体"/>
        </w:rPr>
        <w:t>四、经认真进行市场调查，我司承诺本招标项目材料、设备来源有保证，可按投标承诺及时组织到货，无需代换，图纸、资料和设计文件中所要求的条件我司全部能够满足。</w:t>
      </w:r>
    </w:p>
    <w:p w14:paraId="140A4FC5">
      <w:pPr>
        <w:pStyle w:val="134"/>
        <w:spacing w:line="400" w:lineRule="exact"/>
        <w:ind w:firstLine="496"/>
        <w:rPr>
          <w:rFonts w:ascii="宋体" w:hAnsi="宋体" w:cs="宋体"/>
          <w:spacing w:val="2"/>
          <w:position w:val="2"/>
        </w:rPr>
      </w:pPr>
      <w:r>
        <w:rPr>
          <w:rFonts w:hint="eastAsia" w:ascii="宋体" w:hAnsi="宋体" w:cs="宋体"/>
        </w:rPr>
        <w:t>五、</w:t>
      </w:r>
      <w:r>
        <w:rPr>
          <w:rFonts w:hint="eastAsia" w:ascii="宋体" w:hAnsi="宋体" w:cs="宋体"/>
          <w:spacing w:val="2"/>
          <w:position w:val="2"/>
        </w:rPr>
        <w:t>鉴于本工程的重要性、复杂性和工期的紧迫性，为确保按时、按质完成本工程的施工任务，我司经慎重考虑，承诺按招标文件的要求投入人员。否则，按合同规定处理，并承担违约责任。</w:t>
      </w:r>
    </w:p>
    <w:p w14:paraId="6AA2EF1D">
      <w:pPr>
        <w:pStyle w:val="134"/>
        <w:spacing w:line="400" w:lineRule="exact"/>
        <w:ind w:firstLine="488"/>
        <w:rPr>
          <w:rFonts w:ascii="宋体" w:hAnsi="宋体" w:cs="宋体"/>
        </w:rPr>
      </w:pPr>
      <w:r>
        <w:rPr>
          <w:rFonts w:hint="eastAsia" w:ascii="宋体" w:hAnsi="宋体" w:cs="宋体"/>
          <w:spacing w:val="2"/>
          <w:position w:val="2"/>
        </w:rPr>
        <w:t>六、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07BC0E5F">
      <w:pPr>
        <w:pStyle w:val="134"/>
        <w:spacing w:line="400" w:lineRule="exact"/>
        <w:ind w:firstLine="488"/>
        <w:rPr>
          <w:rFonts w:ascii="宋体" w:hAnsi="宋体" w:cs="宋体"/>
        </w:rPr>
      </w:pPr>
      <w:r>
        <w:rPr>
          <w:rFonts w:hint="eastAsia" w:ascii="宋体" w:hAnsi="宋体" w:cs="宋体"/>
          <w:spacing w:val="2"/>
          <w:position w:val="2"/>
        </w:rPr>
        <w:t>七、</w:t>
      </w:r>
      <w:r>
        <w:rPr>
          <w:rFonts w:hint="eastAsia" w:ascii="宋体" w:hAnsi="宋体" w:cs="宋体"/>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14:paraId="547FF607">
      <w:pPr>
        <w:pStyle w:val="134"/>
        <w:spacing w:line="400" w:lineRule="exact"/>
        <w:ind w:firstLine="496"/>
        <w:rPr>
          <w:rFonts w:ascii="宋体" w:hAnsi="宋体" w:cs="宋体"/>
        </w:rPr>
      </w:pPr>
      <w:r>
        <w:rPr>
          <w:rFonts w:hint="eastAsia" w:ascii="宋体" w:hAnsi="宋体" w:cs="宋体"/>
        </w:rPr>
        <w:t>八、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对由此造成的后果由我司承担相应的法律责任。</w:t>
      </w:r>
    </w:p>
    <w:p w14:paraId="4C0E4821">
      <w:pPr>
        <w:pStyle w:val="134"/>
        <w:spacing w:line="400" w:lineRule="exact"/>
        <w:ind w:firstLine="496"/>
        <w:rPr>
          <w:rFonts w:ascii="宋体" w:hAnsi="宋体" w:cs="宋体"/>
          <w:bCs/>
        </w:rPr>
      </w:pPr>
      <w:r>
        <w:rPr>
          <w:rFonts w:hint="eastAsia" w:ascii="宋体" w:hAnsi="宋体" w:cs="宋体"/>
        </w:rPr>
        <w:t>九、我司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广州市城乡建设委员会关于印发广州市加强建筑工地环保管理工作方案的通知(穗建质〔2014〕754号)》、《广州市住房和城乡建设局等9部门关于印发广州市建设工程绿色施工围蔽指导图集（V2.0版）的通知》（穗建质〔2020〕1号）和《广州市建筑工程安全生产措施费管理办法》（穗建筑[2003]106号）各项规定和招标文件要求。否则，愿意无条件接受招标人的任何处罚，直至被清退出场，并为此承担相应的法律责任。</w:t>
      </w:r>
    </w:p>
    <w:p w14:paraId="5AF1EECE">
      <w:pPr>
        <w:pStyle w:val="134"/>
        <w:spacing w:line="400" w:lineRule="exact"/>
        <w:ind w:firstLine="472"/>
        <w:rPr>
          <w:rFonts w:hint="default" w:ascii="宋体" w:hAnsi="宋体" w:eastAsia="宋体" w:cs="宋体"/>
          <w:spacing w:val="-2"/>
          <w:lang w:val="en-US" w:eastAsia="zh-CN"/>
        </w:rPr>
      </w:pPr>
      <w:r>
        <w:rPr>
          <w:rFonts w:hint="eastAsia" w:ascii="宋体" w:hAnsi="宋体" w:cs="宋体"/>
          <w:bCs/>
          <w:spacing w:val="-2"/>
        </w:rPr>
        <w:t>十、</w:t>
      </w:r>
      <w:r>
        <w:rPr>
          <w:rFonts w:hint="eastAsia" w:ascii="宋体" w:hAnsi="宋体" w:cs="宋体"/>
          <w:spacing w:val="-2"/>
        </w:rPr>
        <w:t>我司保证本工程竣工验收、竣工资料和竣工备案管理完全符合国家、省、市政府、主管部门颁布的竣工验收和档案管理各项规定及招标文件中提出的各项管理要求。</w:t>
      </w:r>
    </w:p>
    <w:p w14:paraId="0E63465B">
      <w:pPr>
        <w:pStyle w:val="134"/>
        <w:numPr>
          <w:ilvl w:val="0"/>
          <w:numId w:val="0"/>
        </w:numPr>
        <w:spacing w:line="400" w:lineRule="exact"/>
        <w:ind w:firstLine="496"/>
        <w:rPr>
          <w:rFonts w:hint="eastAsia" w:ascii="宋体" w:hAnsi="宋体" w:cs="宋体"/>
        </w:rPr>
      </w:pPr>
      <w:r>
        <w:rPr>
          <w:rFonts w:hint="eastAsia" w:ascii="宋体" w:hAnsi="宋体" w:eastAsia="宋体" w:cs="宋体"/>
          <w:spacing w:val="4"/>
          <w:kern w:val="2"/>
          <w:sz w:val="24"/>
          <w:szCs w:val="24"/>
          <w:lang w:val="en-US" w:eastAsia="zh-CN" w:bidi="ar-SA"/>
        </w:rPr>
        <w:t>十一、</w:t>
      </w:r>
      <w:r>
        <w:rPr>
          <w:rFonts w:hint="eastAsia" w:ascii="宋体" w:hAnsi="宋体" w:cs="宋体"/>
        </w:rPr>
        <w:t>我司保证在本项目投标中不存在围标、串标等违法、违规行为，如经招标监管部门查实存在上述行为，我司同意对由此造成的后果承担相应的法律责任。</w:t>
      </w:r>
    </w:p>
    <w:p w14:paraId="118ECBA8">
      <w:pPr>
        <w:pStyle w:val="134"/>
        <w:spacing w:line="400" w:lineRule="exact"/>
        <w:ind w:firstLine="496"/>
        <w:rPr>
          <w:rFonts w:ascii="宋体" w:hAnsi="宋体" w:cs="宋体"/>
        </w:rPr>
      </w:pPr>
      <w:r>
        <w:rPr>
          <w:rFonts w:hint="eastAsia" w:ascii="宋体" w:hAnsi="宋体" w:cs="宋体"/>
        </w:rPr>
        <w:t>十</w:t>
      </w:r>
      <w:r>
        <w:rPr>
          <w:rFonts w:hint="default" w:ascii="宋体" w:hAnsi="宋体" w:cs="宋体"/>
          <w:lang w:val="en-US"/>
        </w:rPr>
        <w:t>二</w:t>
      </w:r>
      <w:r>
        <w:rPr>
          <w:rFonts w:hint="eastAsia" w:ascii="宋体" w:hAnsi="宋体" w:cs="宋体"/>
        </w:rPr>
        <w:t>、如果我司中标，我司保证实际投入本项目的人员、材料、机械、设备与我司递交的投标文件一致，且不低于本项目招标文件的要求。若不满足招标文件要求，我司承诺无条件按招标人的要求进行更换，直至招标人满意为止。</w:t>
      </w:r>
    </w:p>
    <w:p w14:paraId="2E27A128">
      <w:pPr>
        <w:pStyle w:val="134"/>
        <w:spacing w:line="400" w:lineRule="exact"/>
        <w:ind w:firstLine="496"/>
        <w:rPr>
          <w:rFonts w:ascii="宋体" w:hAnsi="宋体" w:cs="宋体"/>
        </w:rPr>
      </w:pPr>
      <w:r>
        <w:rPr>
          <w:rFonts w:hint="eastAsia" w:ascii="宋体" w:hAnsi="宋体" w:cs="宋体"/>
        </w:rPr>
        <w:t>十</w:t>
      </w:r>
      <w:r>
        <w:rPr>
          <w:rFonts w:hint="default" w:ascii="宋体" w:hAnsi="宋体" w:cs="宋体"/>
          <w:lang w:val="en-US"/>
        </w:rPr>
        <w:t>三</w:t>
      </w:r>
      <w:r>
        <w:rPr>
          <w:rFonts w:hint="eastAsia" w:ascii="宋体" w:hAnsi="宋体" w:cs="宋体"/>
        </w:rPr>
        <w:t>、如果我司中标，我司委派的项目负责人将尽职尽责，按合同约定履行项目负责人的各项职责。如项目负责人出现违约行为，招标人对其出具书面《处罚通知书》的，招标人有权拒绝该项目负责人二年内以项目负责人身份参与招标人其他项目的投标。</w:t>
      </w:r>
    </w:p>
    <w:p w14:paraId="415E4D0E">
      <w:pPr>
        <w:pStyle w:val="134"/>
        <w:spacing w:line="400" w:lineRule="exact"/>
        <w:ind w:firstLine="496"/>
        <w:rPr>
          <w:rFonts w:ascii="宋体" w:hAnsi="宋体" w:cs="宋体"/>
        </w:rPr>
      </w:pPr>
      <w:r>
        <w:rPr>
          <w:rFonts w:hint="eastAsia" w:ascii="宋体" w:hAnsi="宋体" w:cs="宋体"/>
        </w:rPr>
        <w:t>十</w:t>
      </w:r>
      <w:r>
        <w:rPr>
          <w:rFonts w:hint="default" w:ascii="宋体" w:hAnsi="宋体" w:cs="宋体"/>
          <w:lang w:val="en-US"/>
        </w:rPr>
        <w:t>四</w:t>
      </w:r>
      <w:r>
        <w:rPr>
          <w:rFonts w:hint="eastAsia" w:ascii="宋体" w:hAnsi="宋体" w:cs="宋体"/>
        </w:rPr>
        <w:t>、如果我司中标，我司按招标文件要求及投标文件依法实施工程分包。如我司投标阶段选择的分包工程或分包单位不满足招标文件要求的，签订合同前将按招标文件要求重新提交分包工程或分包单位报招标人、监理人审核，审批合格方可分包。如出现以下任一情形，我司承诺可分包工程也自行施工，不再分包：</w:t>
      </w:r>
    </w:p>
    <w:p w14:paraId="59BEDD8A">
      <w:pPr>
        <w:pStyle w:val="134"/>
        <w:spacing w:line="400" w:lineRule="exact"/>
        <w:ind w:firstLine="496"/>
        <w:rPr>
          <w:rFonts w:ascii="宋体" w:hAnsi="宋体" w:cs="宋体"/>
        </w:rPr>
      </w:pPr>
      <w:r>
        <w:rPr>
          <w:rFonts w:hint="eastAsia" w:ascii="宋体" w:hAnsi="宋体" w:cs="宋体"/>
        </w:rPr>
        <w:t>1、投标阶段已明确所有工程均自行施工，不再分包的；</w:t>
      </w:r>
    </w:p>
    <w:p w14:paraId="0A45CD9B">
      <w:pPr>
        <w:pStyle w:val="134"/>
        <w:spacing w:line="400" w:lineRule="exact"/>
        <w:ind w:firstLine="496"/>
        <w:rPr>
          <w:rFonts w:ascii="宋体" w:hAnsi="宋体" w:cs="宋体"/>
        </w:rPr>
      </w:pPr>
      <w:r>
        <w:rPr>
          <w:rFonts w:hint="eastAsia" w:ascii="宋体" w:hAnsi="宋体" w:cs="宋体"/>
        </w:rPr>
        <w:t>2、合同签订前未按招标文件选择资质合格的分包单位的；</w:t>
      </w:r>
    </w:p>
    <w:p w14:paraId="32ED57F3">
      <w:pPr>
        <w:pStyle w:val="134"/>
        <w:spacing w:line="400" w:lineRule="exact"/>
        <w:ind w:firstLine="496"/>
        <w:rPr>
          <w:rFonts w:ascii="宋体" w:hAnsi="宋体" w:cs="宋体"/>
        </w:rPr>
      </w:pPr>
      <w:r>
        <w:rPr>
          <w:rFonts w:hint="eastAsia" w:ascii="宋体" w:hAnsi="宋体" w:cs="宋体"/>
        </w:rPr>
        <w:t>3、投标阶段或合同签订时有选择工程分包及分包单位，但分包工程实施之前，我单位放弃工程分包的；</w:t>
      </w:r>
    </w:p>
    <w:p w14:paraId="5653D84C">
      <w:pPr>
        <w:pStyle w:val="134"/>
        <w:spacing w:line="400" w:lineRule="exact"/>
        <w:ind w:firstLine="496"/>
        <w:rPr>
          <w:rFonts w:ascii="宋体" w:hAnsi="宋体" w:cs="宋体"/>
        </w:rPr>
      </w:pPr>
      <w:r>
        <w:rPr>
          <w:rFonts w:hint="eastAsia" w:ascii="宋体" w:hAnsi="宋体" w:cs="宋体"/>
        </w:rPr>
        <w:t>4、我司与分包单位解除合同的。</w:t>
      </w:r>
    </w:p>
    <w:p w14:paraId="699DBF56">
      <w:pPr>
        <w:pStyle w:val="134"/>
        <w:spacing w:line="400" w:lineRule="exact"/>
        <w:ind w:firstLine="496"/>
        <w:rPr>
          <w:rFonts w:ascii="宋体" w:hAnsi="宋体" w:cs="宋体"/>
        </w:rPr>
      </w:pPr>
      <w:r>
        <w:rPr>
          <w:rFonts w:hint="eastAsia" w:ascii="宋体" w:hAnsi="宋体" w:cs="宋体"/>
        </w:rPr>
        <w:t>十</w:t>
      </w:r>
      <w:r>
        <w:rPr>
          <w:rFonts w:hint="default" w:ascii="宋体" w:hAnsi="宋体" w:cs="宋体"/>
          <w:lang w:val="en-US"/>
        </w:rPr>
        <w:t>五</w:t>
      </w:r>
      <w:r>
        <w:rPr>
          <w:rFonts w:hint="eastAsia" w:ascii="宋体" w:hAnsi="宋体" w:cs="宋体"/>
        </w:rPr>
        <w:t>、如果我司中标，对招标人、监理人为确保工程质量管理和工程进度而下达的调整项目经理部组成人员的指令、通知，我司承诺无条件地在限期内执行并调整到位。</w:t>
      </w:r>
    </w:p>
    <w:p w14:paraId="63C23D60">
      <w:pPr>
        <w:autoSpaceDE w:val="0"/>
        <w:autoSpaceDN w:val="0"/>
        <w:adjustRightInd w:val="0"/>
        <w:spacing w:line="400" w:lineRule="exact"/>
        <w:ind w:firstLine="480" w:firstLineChars="200"/>
        <w:rPr>
          <w:rFonts w:ascii="宋体" w:hAnsi="宋体" w:cs="宋体"/>
          <w:sz w:val="24"/>
        </w:rPr>
      </w:pPr>
      <w:r>
        <w:rPr>
          <w:rFonts w:hint="eastAsia" w:ascii="宋体" w:hAnsi="宋体" w:cs="宋体"/>
          <w:sz w:val="24"/>
        </w:rPr>
        <w:t>十</w:t>
      </w:r>
      <w:r>
        <w:rPr>
          <w:rFonts w:hint="default" w:ascii="宋体" w:hAnsi="宋体" w:cs="宋体"/>
          <w:sz w:val="24"/>
          <w:lang w:val="en-US"/>
        </w:rPr>
        <w:t>六</w:t>
      </w:r>
      <w:r>
        <w:rPr>
          <w:rFonts w:hint="eastAsia" w:ascii="宋体" w:hAnsi="宋体" w:cs="宋体"/>
          <w:sz w:val="24"/>
        </w:rPr>
        <w:t>、如果我司的投标被接受，我司保证将按国家的有关规定制订保证民工工资支付的方案及保证措施，并在资金使用计划表中按月单列需支付的民工工资计划，并保证发包人不因任何由于我司在发放民工工资事宜上而受到任何处罚、诉讼和罚款。</w:t>
      </w:r>
    </w:p>
    <w:p w14:paraId="2DB984BC">
      <w:pPr>
        <w:pStyle w:val="134"/>
        <w:spacing w:line="400" w:lineRule="exact"/>
        <w:ind w:firstLine="3472" w:firstLineChars="1400"/>
        <w:rPr>
          <w:rFonts w:ascii="宋体" w:hAnsi="宋体" w:cs="宋体"/>
        </w:rPr>
      </w:pPr>
    </w:p>
    <w:p w14:paraId="4125F99D">
      <w:pPr>
        <w:pStyle w:val="134"/>
        <w:spacing w:line="400" w:lineRule="exact"/>
        <w:ind w:firstLine="3472" w:firstLineChars="1400"/>
        <w:rPr>
          <w:rFonts w:ascii="宋体" w:hAnsi="宋体" w:cs="宋体"/>
        </w:rPr>
      </w:pPr>
    </w:p>
    <w:p w14:paraId="68E5C34A">
      <w:pPr>
        <w:pStyle w:val="134"/>
        <w:spacing w:line="400" w:lineRule="exact"/>
        <w:ind w:firstLine="3472" w:firstLineChars="1400"/>
        <w:rPr>
          <w:rFonts w:ascii="宋体" w:hAnsi="宋体" w:cs="宋体"/>
        </w:rPr>
      </w:pPr>
      <w:r>
        <w:rPr>
          <w:rFonts w:hint="eastAsia" w:ascii="宋体" w:hAnsi="宋体" w:cs="宋体"/>
        </w:rPr>
        <w:t>投标人：　　（盖章）</w:t>
      </w:r>
    </w:p>
    <w:p w14:paraId="5181E41E">
      <w:pPr>
        <w:pStyle w:val="134"/>
        <w:spacing w:line="400" w:lineRule="exact"/>
        <w:ind w:firstLine="3472" w:firstLineChars="1400"/>
        <w:rPr>
          <w:rFonts w:ascii="宋体" w:hAnsi="宋体" w:cs="宋体"/>
        </w:rPr>
      </w:pPr>
      <w:r>
        <w:rPr>
          <w:rFonts w:hint="eastAsia" w:ascii="宋体" w:hAnsi="宋体" w:cs="宋体"/>
        </w:rPr>
        <w:t>法定代表人或授权代理人（签字或盖章）：</w:t>
      </w:r>
    </w:p>
    <w:p w14:paraId="7F1944DC">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技术负责人(签字或盖章)：</w:t>
      </w:r>
    </w:p>
    <w:p w14:paraId="0773B6B1">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项目负责人(签字或盖章)：</w:t>
      </w:r>
    </w:p>
    <w:p w14:paraId="7D34670F">
      <w:pPr>
        <w:pStyle w:val="134"/>
        <w:spacing w:line="400" w:lineRule="exact"/>
        <w:ind w:firstLine="3472" w:firstLineChars="1400"/>
        <w:rPr>
          <w:rFonts w:ascii="宋体" w:hAnsi="宋体" w:cs="宋体"/>
          <w:kern w:val="0"/>
        </w:rPr>
      </w:pPr>
    </w:p>
    <w:p w14:paraId="5E62A495">
      <w:pPr>
        <w:widowControl/>
        <w:tabs>
          <w:tab w:val="center" w:pos="4153"/>
        </w:tabs>
        <w:ind w:firstLine="3570" w:firstLineChars="1700"/>
        <w:rPr>
          <w:rFonts w:ascii="宋体" w:hAnsi="宋体" w:cs="宋体"/>
          <w:sz w:val="24"/>
          <w:szCs w:val="24"/>
        </w:rPr>
      </w:pPr>
      <w:r>
        <w:rPr>
          <w:rFonts w:hint="eastAsia" w:ascii="宋体" w:hAnsi="宋体" w:cs="宋体"/>
        </w:rPr>
        <w:t>日期：     年   月   日</w:t>
      </w:r>
    </w:p>
    <w:p w14:paraId="0950C4F8">
      <w:pPr>
        <w:widowControl/>
        <w:tabs>
          <w:tab w:val="center" w:pos="4153"/>
        </w:tabs>
        <w:jc w:val="left"/>
        <w:rPr>
          <w:rFonts w:ascii="宋体" w:hAnsi="宋体" w:cs="宋体"/>
          <w:snapToGrid w:val="0"/>
          <w:spacing w:val="4"/>
          <w:kern w:val="0"/>
          <w:sz w:val="24"/>
          <w:szCs w:val="24"/>
        </w:rPr>
      </w:pPr>
      <w:r>
        <w:rPr>
          <w:rFonts w:ascii="宋体" w:hAnsi="宋体" w:cs="宋体"/>
          <w:sz w:val="24"/>
          <w:szCs w:val="24"/>
        </w:rPr>
        <w:br w:type="page"/>
      </w:r>
    </w:p>
    <w:p w14:paraId="7AA11397">
      <w:pPr>
        <w:spacing w:line="360" w:lineRule="auto"/>
        <w:rPr>
          <w:rFonts w:ascii="宋体" w:hAnsi="宋体" w:cs="宋体"/>
          <w:sz w:val="24"/>
        </w:rPr>
      </w:pPr>
      <w:r>
        <w:rPr>
          <w:rFonts w:ascii="宋体" w:hAnsi="宋体" w:cs="宋体"/>
          <w:snapToGrid w:val="0"/>
          <w:spacing w:val="4"/>
          <w:kern w:val="0"/>
          <w:sz w:val="24"/>
          <w:szCs w:val="24"/>
        </w:rPr>
        <w:tab/>
      </w:r>
      <w:r>
        <w:rPr>
          <w:rFonts w:hint="eastAsia" w:ascii="宋体" w:hAnsi="宋体" w:cs="宋体"/>
          <w:sz w:val="24"/>
        </w:rPr>
        <w:t>技术标投标文件格式八：</w:t>
      </w:r>
    </w:p>
    <w:p w14:paraId="10797C39">
      <w:pPr>
        <w:spacing w:line="360" w:lineRule="auto"/>
        <w:ind w:firstLine="3235" w:firstLineChars="895"/>
        <w:rPr>
          <w:rFonts w:ascii="宋体" w:hAnsi="宋体" w:cs="宋体"/>
          <w:b/>
          <w:sz w:val="36"/>
          <w:szCs w:val="36"/>
        </w:rPr>
      </w:pPr>
      <w:r>
        <w:rPr>
          <w:rFonts w:hint="eastAsia" w:ascii="宋体" w:hAnsi="宋体" w:cs="宋体"/>
          <w:b/>
          <w:sz w:val="36"/>
          <w:szCs w:val="36"/>
        </w:rPr>
        <w:t>投  标  函</w:t>
      </w:r>
    </w:p>
    <w:p w14:paraId="1F9F4DA2">
      <w:pPr>
        <w:spacing w:line="400" w:lineRule="exact"/>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u w:val="single"/>
        </w:rPr>
        <w:t>广州市白云城市建设投资有限公司</w:t>
      </w:r>
    </w:p>
    <w:p w14:paraId="3D71F8CC">
      <w:pPr>
        <w:spacing w:line="400" w:lineRule="exact"/>
        <w:ind w:firstLine="480" w:firstLineChars="200"/>
        <w:rPr>
          <w:rFonts w:ascii="宋体" w:hAnsi="宋体" w:cs="宋体"/>
          <w:sz w:val="24"/>
          <w:szCs w:val="24"/>
        </w:rPr>
      </w:pPr>
      <w:r>
        <w:rPr>
          <w:rFonts w:hint="eastAsia" w:ascii="宋体" w:hAnsi="宋体" w:cs="宋体"/>
          <w:sz w:val="24"/>
          <w:szCs w:val="24"/>
        </w:rPr>
        <w:t>1.根据已收到贵方的项目编号为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工程的招标文件，并已详细审核了全部招标文件及有关附件。</w:t>
      </w:r>
    </w:p>
    <w:p w14:paraId="586285BF">
      <w:pPr>
        <w:snapToGrid w:val="0"/>
        <w:spacing w:line="400" w:lineRule="exact"/>
        <w:ind w:firstLine="523" w:firstLineChars="218"/>
        <w:rPr>
          <w:rFonts w:ascii="宋体" w:hAnsi="宋体" w:cs="宋体"/>
          <w:sz w:val="24"/>
          <w:szCs w:val="24"/>
        </w:rPr>
      </w:pPr>
      <w:r>
        <w:rPr>
          <w:rFonts w:hint="eastAsia" w:ascii="宋体" w:hAnsi="宋体" w:cs="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56B1CFD8">
      <w:pPr>
        <w:spacing w:line="400" w:lineRule="exact"/>
        <w:ind w:firstLine="480" w:firstLineChars="200"/>
        <w:rPr>
          <w:rFonts w:ascii="宋体" w:hAnsi="宋体" w:cs="宋体"/>
          <w:sz w:val="24"/>
          <w:szCs w:val="24"/>
        </w:rPr>
      </w:pPr>
      <w:r>
        <w:rPr>
          <w:rFonts w:hint="eastAsia" w:ascii="宋体" w:hAnsi="宋体" w:cs="宋体"/>
          <w:sz w:val="24"/>
          <w:szCs w:val="24"/>
        </w:rPr>
        <w:t>愿以经济标中的投标报价并按上述合同条款、标准和技术规范、图纸、工程量清单等的要求承包上述工程的施工、竣工并修补其任何缺陷。</w:t>
      </w:r>
    </w:p>
    <w:p w14:paraId="7E7F7B0A">
      <w:pPr>
        <w:spacing w:line="400" w:lineRule="exact"/>
        <w:rPr>
          <w:rFonts w:ascii="宋体" w:hAnsi="宋体" w:cs="宋体"/>
          <w:sz w:val="24"/>
          <w:szCs w:val="24"/>
        </w:rPr>
      </w:pPr>
      <w:r>
        <w:rPr>
          <w:rFonts w:hint="eastAsia" w:ascii="宋体" w:hAnsi="宋体" w:cs="宋体"/>
          <w:sz w:val="24"/>
          <w:szCs w:val="24"/>
        </w:rPr>
        <w:t xml:space="preserve">    3.我方同意所递交的投标文件在投标须知规定的投标有效期内有效，在此期间内我方的投标有可能中标，我方将受此约束。如果在投标有效期内撤销投标文件或放弃中标资格，给贵方造成的损失，贵方有权要求我方进行赔偿。</w:t>
      </w:r>
    </w:p>
    <w:p w14:paraId="7BA02C36">
      <w:pPr>
        <w:spacing w:line="400" w:lineRule="exact"/>
        <w:rPr>
          <w:rFonts w:ascii="宋体" w:hAnsi="宋体" w:cs="宋体"/>
          <w:sz w:val="24"/>
          <w:szCs w:val="24"/>
        </w:rPr>
      </w:pPr>
      <w:r>
        <w:rPr>
          <w:rFonts w:hint="eastAsia" w:ascii="宋体" w:hAnsi="宋体" w:cs="宋体"/>
          <w:sz w:val="24"/>
          <w:szCs w:val="24"/>
        </w:rPr>
        <w:t xml:space="preserve">    4.我方理解贵方将不受必须接受你们所收到的最低标价或其它任何投标文件的约束。</w:t>
      </w:r>
    </w:p>
    <w:p w14:paraId="4ACCFDF1">
      <w:pPr>
        <w:spacing w:line="400" w:lineRule="exact"/>
        <w:ind w:firstLine="480" w:firstLineChars="200"/>
        <w:rPr>
          <w:rFonts w:ascii="宋体" w:hAnsi="宋体" w:cs="宋体"/>
          <w:sz w:val="24"/>
          <w:szCs w:val="24"/>
        </w:rPr>
      </w:pPr>
      <w:r>
        <w:rPr>
          <w:rFonts w:hint="eastAsia" w:ascii="宋体" w:hAnsi="宋体" w:cs="宋体"/>
          <w:sz w:val="24"/>
          <w:szCs w:val="24"/>
        </w:rPr>
        <w:t>5.如果我方中标，我方保证按招标文件中规定的工期，在</w:t>
      </w:r>
      <w:r>
        <w:rPr>
          <w:rFonts w:hint="eastAsia" w:ascii="宋体" w:hAnsi="宋体" w:cs="宋体"/>
          <w:sz w:val="24"/>
          <w:szCs w:val="24"/>
          <w:u w:val="single"/>
        </w:rPr>
        <w:t xml:space="preserve">     </w:t>
      </w:r>
      <w:r>
        <w:rPr>
          <w:rFonts w:hint="eastAsia" w:ascii="宋体" w:hAnsi="宋体" w:cs="宋体"/>
          <w:sz w:val="24"/>
          <w:szCs w:val="24"/>
        </w:rPr>
        <w:t>日历天内完成并移交本工程，质量标准达到招标文件中的要求。</w:t>
      </w:r>
    </w:p>
    <w:p w14:paraId="3536D6CD">
      <w:pPr>
        <w:spacing w:line="400" w:lineRule="exact"/>
        <w:ind w:firstLine="480" w:firstLineChars="200"/>
        <w:rPr>
          <w:rFonts w:ascii="宋体" w:hAnsi="宋体" w:cs="宋体"/>
          <w:sz w:val="24"/>
          <w:szCs w:val="24"/>
        </w:rPr>
      </w:pPr>
      <w:r>
        <w:rPr>
          <w:rFonts w:hint="eastAsia" w:ascii="宋体" w:hAnsi="宋体" w:cs="宋体"/>
          <w:sz w:val="24"/>
          <w:szCs w:val="24"/>
        </w:rPr>
        <w:t>6.如果我方中标，我方将按照规定递交由招标人认可，并在招标文件中规定金额的履约保函。</w:t>
      </w:r>
    </w:p>
    <w:p w14:paraId="13DB3E8F">
      <w:pPr>
        <w:spacing w:line="400" w:lineRule="exact"/>
        <w:ind w:firstLine="480"/>
        <w:rPr>
          <w:rFonts w:ascii="宋体" w:hAnsi="宋体" w:cs="宋体"/>
          <w:sz w:val="24"/>
          <w:szCs w:val="24"/>
        </w:rPr>
      </w:pPr>
      <w:r>
        <w:rPr>
          <w:rFonts w:hint="eastAsia" w:ascii="宋体" w:hAnsi="宋体" w:cs="宋体"/>
          <w:sz w:val="24"/>
          <w:szCs w:val="24"/>
        </w:rPr>
        <w:t>7.除非另外达成协议并生效，贵方的中标通知书和本投标文件将成为约束双方的合同文件的组成部分。</w:t>
      </w:r>
    </w:p>
    <w:p w14:paraId="5CFB9D62">
      <w:pPr>
        <w:spacing w:line="400" w:lineRule="exact"/>
        <w:ind w:firstLine="480"/>
        <w:rPr>
          <w:rFonts w:ascii="宋体" w:hAnsi="宋体" w:cs="宋体"/>
          <w:sz w:val="24"/>
          <w:szCs w:val="24"/>
        </w:rPr>
      </w:pPr>
      <w:r>
        <w:rPr>
          <w:rFonts w:hint="eastAsia" w:ascii="宋体" w:hAnsi="宋体" w:cs="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3BD1A39A">
      <w:pPr>
        <w:spacing w:line="400" w:lineRule="exact"/>
        <w:ind w:firstLine="480"/>
        <w:rPr>
          <w:rFonts w:ascii="宋体" w:hAnsi="宋体" w:cs="宋体"/>
          <w:sz w:val="24"/>
          <w:szCs w:val="24"/>
        </w:rPr>
      </w:pPr>
    </w:p>
    <w:p w14:paraId="747E0D1B">
      <w:pPr>
        <w:spacing w:line="400" w:lineRule="exact"/>
        <w:rPr>
          <w:rFonts w:ascii="宋体" w:hAnsi="宋体" w:cs="宋体"/>
          <w:sz w:val="24"/>
          <w:szCs w:val="24"/>
        </w:rPr>
      </w:pPr>
      <w:r>
        <w:rPr>
          <w:rFonts w:hint="eastAsia" w:ascii="宋体" w:hAnsi="宋体" w:cs="宋体"/>
          <w:sz w:val="24"/>
          <w:szCs w:val="24"/>
        </w:rPr>
        <w:t xml:space="preserve">                                  法定代表人：             签名或盖章</w:t>
      </w:r>
    </w:p>
    <w:p w14:paraId="22C9AD8F">
      <w:pPr>
        <w:spacing w:line="400" w:lineRule="exact"/>
        <w:rPr>
          <w:rFonts w:ascii="宋体" w:hAnsi="宋体" w:cs="宋体"/>
          <w:sz w:val="24"/>
          <w:szCs w:val="24"/>
        </w:rPr>
      </w:pPr>
      <w:r>
        <w:rPr>
          <w:rFonts w:hint="eastAsia" w:ascii="宋体" w:hAnsi="宋体" w:cs="宋体"/>
          <w:sz w:val="24"/>
          <w:szCs w:val="24"/>
        </w:rPr>
        <w:t xml:space="preserve">                              投标人企业公章：                         </w:t>
      </w:r>
    </w:p>
    <w:p w14:paraId="2E141E64">
      <w:pPr>
        <w:spacing w:line="400" w:lineRule="exact"/>
        <w:rPr>
          <w:rFonts w:ascii="宋体" w:hAnsi="宋体" w:cs="宋体"/>
          <w:sz w:val="24"/>
          <w:szCs w:val="24"/>
          <w:u w:val="single"/>
        </w:rPr>
      </w:pPr>
      <w:r>
        <w:rPr>
          <w:rFonts w:hint="eastAsia" w:ascii="宋体" w:hAnsi="宋体" w:cs="宋体"/>
          <w:sz w:val="24"/>
          <w:szCs w:val="24"/>
        </w:rPr>
        <w:t xml:space="preserve">                                        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日</w:t>
      </w:r>
    </w:p>
    <w:p w14:paraId="54DEBB31">
      <w:pPr>
        <w:pStyle w:val="134"/>
        <w:spacing w:line="400" w:lineRule="exact"/>
        <w:ind w:firstLine="496"/>
        <w:rPr>
          <w:rFonts w:ascii="宋体" w:hAnsi="宋体" w:cs="宋体"/>
        </w:rPr>
      </w:pPr>
    </w:p>
    <w:p w14:paraId="7FC030F8">
      <w:pPr>
        <w:pStyle w:val="134"/>
        <w:ind w:firstLine="496"/>
        <w:rPr>
          <w:rFonts w:ascii="宋体" w:hAnsi="宋体" w:cs="宋体"/>
        </w:rPr>
      </w:pPr>
    </w:p>
    <w:p w14:paraId="0B23A90F">
      <w:pPr>
        <w:pStyle w:val="134"/>
        <w:ind w:firstLine="496"/>
        <w:rPr>
          <w:rFonts w:ascii="宋体" w:hAnsi="宋体" w:cs="宋体"/>
        </w:rPr>
      </w:pPr>
    </w:p>
    <w:p w14:paraId="72196DCD">
      <w:pPr>
        <w:pStyle w:val="6"/>
        <w:rPr>
          <w:rFonts w:ascii="宋体" w:hAnsi="宋体" w:cs="宋体"/>
          <w:sz w:val="24"/>
        </w:rPr>
      </w:pPr>
      <w:r>
        <w:br w:type="page"/>
      </w:r>
      <w:r>
        <w:rPr>
          <w:rFonts w:hint="eastAsia" w:ascii="宋体" w:hAnsi="宋体" w:cs="宋体"/>
          <w:sz w:val="24"/>
        </w:rPr>
        <w:t>技术标投标文件格式九：</w:t>
      </w:r>
    </w:p>
    <w:tbl>
      <w:tblPr>
        <w:tblStyle w:val="35"/>
        <w:tblW w:w="8523" w:type="dxa"/>
        <w:tblInd w:w="0" w:type="dxa"/>
        <w:tblLayout w:type="fixed"/>
        <w:tblCellMar>
          <w:top w:w="0" w:type="dxa"/>
          <w:left w:w="108" w:type="dxa"/>
          <w:bottom w:w="0" w:type="dxa"/>
          <w:right w:w="108" w:type="dxa"/>
        </w:tblCellMar>
      </w:tblPr>
      <w:tblGrid>
        <w:gridCol w:w="798"/>
        <w:gridCol w:w="1454"/>
        <w:gridCol w:w="1795"/>
        <w:gridCol w:w="1795"/>
        <w:gridCol w:w="2681"/>
      </w:tblGrid>
      <w:tr w14:paraId="24C8572E">
        <w:tblPrEx>
          <w:tblCellMar>
            <w:top w:w="0" w:type="dxa"/>
            <w:left w:w="108" w:type="dxa"/>
            <w:bottom w:w="0" w:type="dxa"/>
            <w:right w:w="108" w:type="dxa"/>
          </w:tblCellMar>
        </w:tblPrEx>
        <w:trPr>
          <w:trHeight w:val="1159" w:hRule="atLeast"/>
        </w:trPr>
        <w:tc>
          <w:tcPr>
            <w:tcW w:w="8523" w:type="dxa"/>
            <w:gridSpan w:val="5"/>
            <w:tcBorders>
              <w:top w:val="nil"/>
              <w:left w:val="nil"/>
              <w:bottom w:val="single" w:color="auto" w:sz="4" w:space="0"/>
              <w:right w:val="nil"/>
            </w:tcBorders>
            <w:vAlign w:val="center"/>
          </w:tcPr>
          <w:p w14:paraId="54964B01">
            <w:pPr>
              <w:widowControl/>
              <w:jc w:val="center"/>
              <w:rPr>
                <w:rFonts w:ascii="方正大标宋简体" w:hAnsi="等线" w:cs="宋体"/>
                <w:b/>
                <w:bCs/>
                <w:kern w:val="0"/>
                <w:sz w:val="32"/>
                <w:szCs w:val="32"/>
              </w:rPr>
            </w:pPr>
            <w:bookmarkStart w:id="26" w:name="_Hlk61439518"/>
            <w:r>
              <w:rPr>
                <w:rFonts w:ascii="方正大标宋简体" w:hAnsi="等线" w:cs="宋体"/>
                <w:b/>
                <w:bCs/>
                <w:kern w:val="0"/>
                <w:sz w:val="32"/>
                <w:szCs w:val="32"/>
              </w:rPr>
              <w:t>施工项目管理团队人员信息表</w:t>
            </w:r>
            <w:bookmarkEnd w:id="26"/>
          </w:p>
        </w:tc>
      </w:tr>
      <w:tr w14:paraId="16AFA5C1">
        <w:tblPrEx>
          <w:tblCellMar>
            <w:top w:w="0" w:type="dxa"/>
            <w:left w:w="108" w:type="dxa"/>
            <w:bottom w:w="0" w:type="dxa"/>
            <w:right w:w="108" w:type="dxa"/>
          </w:tblCellMar>
        </w:tblPrEx>
        <w:trPr>
          <w:trHeight w:val="975" w:hRule="atLeast"/>
        </w:trPr>
        <w:tc>
          <w:tcPr>
            <w:tcW w:w="798" w:type="dxa"/>
            <w:tcBorders>
              <w:top w:val="nil"/>
              <w:left w:val="single" w:color="auto" w:sz="4" w:space="0"/>
              <w:bottom w:val="single" w:color="auto" w:sz="4" w:space="0"/>
              <w:right w:val="single" w:color="auto" w:sz="4" w:space="0"/>
            </w:tcBorders>
            <w:vAlign w:val="center"/>
          </w:tcPr>
          <w:p w14:paraId="34C5562E">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序号</w:t>
            </w:r>
          </w:p>
        </w:tc>
        <w:tc>
          <w:tcPr>
            <w:tcW w:w="1454" w:type="dxa"/>
            <w:tcBorders>
              <w:top w:val="nil"/>
              <w:left w:val="nil"/>
              <w:bottom w:val="single" w:color="auto" w:sz="4" w:space="0"/>
              <w:right w:val="single" w:color="auto" w:sz="4" w:space="0"/>
            </w:tcBorders>
            <w:vAlign w:val="center"/>
          </w:tcPr>
          <w:p w14:paraId="1187EDB8">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姓名</w:t>
            </w:r>
          </w:p>
        </w:tc>
        <w:tc>
          <w:tcPr>
            <w:tcW w:w="1795" w:type="dxa"/>
            <w:tcBorders>
              <w:top w:val="nil"/>
              <w:left w:val="nil"/>
              <w:bottom w:val="single" w:color="auto" w:sz="4" w:space="0"/>
              <w:right w:val="single" w:color="auto" w:sz="4" w:space="0"/>
            </w:tcBorders>
            <w:vAlign w:val="center"/>
          </w:tcPr>
          <w:p w14:paraId="26B75881">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岗位</w:t>
            </w:r>
          </w:p>
        </w:tc>
        <w:tc>
          <w:tcPr>
            <w:tcW w:w="1795" w:type="dxa"/>
            <w:tcBorders>
              <w:top w:val="nil"/>
              <w:left w:val="nil"/>
              <w:bottom w:val="single" w:color="auto" w:sz="4" w:space="0"/>
              <w:right w:val="single" w:color="auto" w:sz="4" w:space="0"/>
            </w:tcBorders>
            <w:vAlign w:val="center"/>
          </w:tcPr>
          <w:p w14:paraId="62CB0A3A">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职称</w:t>
            </w:r>
          </w:p>
        </w:tc>
        <w:tc>
          <w:tcPr>
            <w:tcW w:w="2681" w:type="dxa"/>
            <w:tcBorders>
              <w:top w:val="nil"/>
              <w:left w:val="nil"/>
              <w:bottom w:val="single" w:color="auto" w:sz="4" w:space="0"/>
              <w:right w:val="single" w:color="auto" w:sz="4" w:space="0"/>
            </w:tcBorders>
            <w:vAlign w:val="center"/>
          </w:tcPr>
          <w:p w14:paraId="22544A35">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职称证书或资格证书编号</w:t>
            </w:r>
          </w:p>
        </w:tc>
      </w:tr>
      <w:tr w14:paraId="127130A9">
        <w:tblPrEx>
          <w:tblCellMar>
            <w:top w:w="0" w:type="dxa"/>
            <w:left w:w="108" w:type="dxa"/>
            <w:bottom w:w="0" w:type="dxa"/>
            <w:right w:w="108" w:type="dxa"/>
          </w:tblCellMar>
        </w:tblPrEx>
        <w:trPr>
          <w:trHeight w:val="399" w:hRule="atLeast"/>
        </w:trPr>
        <w:tc>
          <w:tcPr>
            <w:tcW w:w="798" w:type="dxa"/>
            <w:tcBorders>
              <w:top w:val="nil"/>
              <w:left w:val="single" w:color="auto" w:sz="4" w:space="0"/>
              <w:bottom w:val="single" w:color="auto" w:sz="4" w:space="0"/>
              <w:right w:val="single" w:color="auto" w:sz="4" w:space="0"/>
            </w:tcBorders>
            <w:vAlign w:val="center"/>
          </w:tcPr>
          <w:p w14:paraId="6B769010">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454" w:type="dxa"/>
            <w:tcBorders>
              <w:top w:val="nil"/>
              <w:left w:val="nil"/>
              <w:bottom w:val="single" w:color="auto" w:sz="4" w:space="0"/>
              <w:right w:val="single" w:color="auto" w:sz="4" w:space="0"/>
            </w:tcBorders>
            <w:vAlign w:val="center"/>
          </w:tcPr>
          <w:p w14:paraId="3E81A36F">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0E67A947">
            <w:pPr>
              <w:widowControl/>
              <w:jc w:val="center"/>
              <w:rPr>
                <w:rFonts w:ascii="仿宋" w:hAnsi="仿宋" w:eastAsia="仿宋" w:cs="宋体"/>
                <w:kern w:val="0"/>
                <w:sz w:val="28"/>
                <w:szCs w:val="28"/>
              </w:rPr>
            </w:pPr>
            <w:r>
              <w:rPr>
                <w:rFonts w:hint="eastAsia" w:ascii="仿宋" w:hAnsi="仿宋" w:eastAsia="仿宋" w:cs="宋体"/>
                <w:kern w:val="0"/>
                <w:sz w:val="28"/>
                <w:szCs w:val="28"/>
              </w:rPr>
              <w:t>技术负责人</w:t>
            </w:r>
          </w:p>
        </w:tc>
        <w:tc>
          <w:tcPr>
            <w:tcW w:w="1795" w:type="dxa"/>
            <w:tcBorders>
              <w:top w:val="nil"/>
              <w:left w:val="nil"/>
              <w:bottom w:val="single" w:color="auto" w:sz="4" w:space="0"/>
              <w:right w:val="single" w:color="auto" w:sz="4" w:space="0"/>
            </w:tcBorders>
            <w:vAlign w:val="center"/>
          </w:tcPr>
          <w:p w14:paraId="39D5B500">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568DA148">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26639B31">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1B646D48">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454" w:type="dxa"/>
            <w:tcBorders>
              <w:top w:val="nil"/>
              <w:left w:val="nil"/>
              <w:bottom w:val="single" w:color="auto" w:sz="4" w:space="0"/>
              <w:right w:val="single" w:color="auto" w:sz="4" w:space="0"/>
            </w:tcBorders>
            <w:vAlign w:val="center"/>
          </w:tcPr>
          <w:p w14:paraId="76C12B3C">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6BA492F5">
            <w:pPr>
              <w:widowControl/>
              <w:jc w:val="center"/>
              <w:rPr>
                <w:rFonts w:ascii="仿宋" w:hAnsi="仿宋" w:eastAsia="仿宋" w:cs="宋体"/>
                <w:kern w:val="0"/>
                <w:sz w:val="28"/>
                <w:szCs w:val="28"/>
              </w:rPr>
            </w:pPr>
            <w:r>
              <w:rPr>
                <w:rFonts w:hint="eastAsia" w:ascii="仿宋" w:hAnsi="仿宋" w:eastAsia="仿宋" w:cs="宋体"/>
                <w:kern w:val="0"/>
                <w:sz w:val="28"/>
                <w:szCs w:val="28"/>
              </w:rPr>
              <w:t>质量负责人</w:t>
            </w:r>
          </w:p>
        </w:tc>
        <w:tc>
          <w:tcPr>
            <w:tcW w:w="1795" w:type="dxa"/>
            <w:tcBorders>
              <w:top w:val="nil"/>
              <w:left w:val="nil"/>
              <w:bottom w:val="single" w:color="auto" w:sz="4" w:space="0"/>
              <w:right w:val="single" w:color="auto" w:sz="4" w:space="0"/>
            </w:tcBorders>
            <w:vAlign w:val="center"/>
          </w:tcPr>
          <w:p w14:paraId="23A6AC14">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4C244478">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181688C5">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56457A58">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454" w:type="dxa"/>
            <w:tcBorders>
              <w:top w:val="nil"/>
              <w:left w:val="nil"/>
              <w:bottom w:val="single" w:color="auto" w:sz="4" w:space="0"/>
              <w:right w:val="single" w:color="auto" w:sz="4" w:space="0"/>
            </w:tcBorders>
            <w:vAlign w:val="center"/>
          </w:tcPr>
          <w:p w14:paraId="4273701D">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61A0E2D2">
            <w:pPr>
              <w:widowControl/>
              <w:jc w:val="center"/>
              <w:rPr>
                <w:rFonts w:ascii="仿宋" w:hAnsi="仿宋" w:eastAsia="仿宋" w:cs="宋体"/>
                <w:kern w:val="0"/>
                <w:sz w:val="28"/>
                <w:szCs w:val="28"/>
              </w:rPr>
            </w:pPr>
            <w:r>
              <w:rPr>
                <w:rFonts w:hint="eastAsia" w:ascii="仿宋" w:hAnsi="仿宋" w:eastAsia="仿宋" w:cs="宋体"/>
                <w:kern w:val="0"/>
                <w:sz w:val="28"/>
                <w:szCs w:val="28"/>
              </w:rPr>
              <w:t>安全负责人</w:t>
            </w:r>
          </w:p>
        </w:tc>
        <w:tc>
          <w:tcPr>
            <w:tcW w:w="1795" w:type="dxa"/>
            <w:tcBorders>
              <w:top w:val="nil"/>
              <w:left w:val="nil"/>
              <w:bottom w:val="single" w:color="auto" w:sz="4" w:space="0"/>
              <w:right w:val="single" w:color="auto" w:sz="4" w:space="0"/>
            </w:tcBorders>
            <w:vAlign w:val="center"/>
          </w:tcPr>
          <w:p w14:paraId="742A8DC5">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1F8DA598">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1474486E">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3389AB29">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454" w:type="dxa"/>
            <w:tcBorders>
              <w:top w:val="nil"/>
              <w:left w:val="nil"/>
              <w:bottom w:val="single" w:color="auto" w:sz="4" w:space="0"/>
              <w:right w:val="single" w:color="auto" w:sz="4" w:space="0"/>
            </w:tcBorders>
            <w:vAlign w:val="center"/>
          </w:tcPr>
          <w:p w14:paraId="43780336">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6E1FF4BF">
            <w:pPr>
              <w:widowControl/>
              <w:jc w:val="center"/>
              <w:rPr>
                <w:rFonts w:ascii="仿宋" w:hAnsi="仿宋" w:eastAsia="仿宋" w:cs="宋体"/>
                <w:kern w:val="0"/>
                <w:sz w:val="28"/>
                <w:szCs w:val="28"/>
              </w:rPr>
            </w:pPr>
            <w:r>
              <w:rPr>
                <w:rFonts w:hint="eastAsia" w:ascii="仿宋" w:hAnsi="仿宋" w:eastAsia="仿宋" w:cs="宋体"/>
                <w:kern w:val="0"/>
                <w:sz w:val="28"/>
                <w:szCs w:val="28"/>
              </w:rPr>
              <w:t>造价负责人</w:t>
            </w:r>
          </w:p>
        </w:tc>
        <w:tc>
          <w:tcPr>
            <w:tcW w:w="1795" w:type="dxa"/>
            <w:tcBorders>
              <w:top w:val="nil"/>
              <w:left w:val="nil"/>
              <w:bottom w:val="single" w:color="auto" w:sz="4" w:space="0"/>
              <w:right w:val="single" w:color="auto" w:sz="4" w:space="0"/>
            </w:tcBorders>
            <w:vAlign w:val="center"/>
          </w:tcPr>
          <w:p w14:paraId="5AFD4430">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412DC891">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1D15F397">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4C0B7110">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454" w:type="dxa"/>
            <w:tcBorders>
              <w:top w:val="nil"/>
              <w:left w:val="nil"/>
              <w:bottom w:val="single" w:color="auto" w:sz="4" w:space="0"/>
              <w:right w:val="single" w:color="auto" w:sz="4" w:space="0"/>
            </w:tcBorders>
            <w:vAlign w:val="center"/>
          </w:tcPr>
          <w:p w14:paraId="6DFD4921">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28EB5A6B">
            <w:pPr>
              <w:widowControl/>
              <w:jc w:val="center"/>
              <w:rPr>
                <w:rFonts w:ascii="仿宋" w:hAnsi="仿宋" w:eastAsia="仿宋" w:cs="宋体"/>
                <w:kern w:val="0"/>
                <w:sz w:val="28"/>
                <w:szCs w:val="28"/>
              </w:rPr>
            </w:pPr>
            <w:r>
              <w:rPr>
                <w:rFonts w:hint="eastAsia" w:ascii="仿宋" w:hAnsi="仿宋" w:eastAsia="仿宋" w:cs="宋体"/>
                <w:kern w:val="0"/>
                <w:sz w:val="28"/>
                <w:szCs w:val="28"/>
              </w:rPr>
              <w:t>施工员</w:t>
            </w:r>
          </w:p>
        </w:tc>
        <w:tc>
          <w:tcPr>
            <w:tcW w:w="1795" w:type="dxa"/>
            <w:tcBorders>
              <w:top w:val="nil"/>
              <w:left w:val="nil"/>
              <w:bottom w:val="single" w:color="auto" w:sz="4" w:space="0"/>
              <w:right w:val="single" w:color="auto" w:sz="4" w:space="0"/>
            </w:tcBorders>
            <w:vAlign w:val="center"/>
          </w:tcPr>
          <w:p w14:paraId="67F89635">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46A75934">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36AE1F0C">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6E2E9735">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454" w:type="dxa"/>
            <w:tcBorders>
              <w:top w:val="nil"/>
              <w:left w:val="nil"/>
              <w:bottom w:val="single" w:color="auto" w:sz="4" w:space="0"/>
              <w:right w:val="single" w:color="auto" w:sz="4" w:space="0"/>
            </w:tcBorders>
            <w:vAlign w:val="center"/>
          </w:tcPr>
          <w:p w14:paraId="0C6BC4AB">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1D6483B4">
            <w:pPr>
              <w:widowControl/>
              <w:jc w:val="center"/>
              <w:rPr>
                <w:rFonts w:ascii="仿宋" w:hAnsi="仿宋" w:eastAsia="仿宋" w:cs="宋体"/>
                <w:kern w:val="0"/>
                <w:sz w:val="28"/>
                <w:szCs w:val="28"/>
              </w:rPr>
            </w:pPr>
            <w:r>
              <w:rPr>
                <w:rFonts w:hint="eastAsia" w:ascii="仿宋" w:hAnsi="仿宋" w:eastAsia="仿宋" w:cs="宋体"/>
                <w:kern w:val="0"/>
                <w:sz w:val="28"/>
                <w:szCs w:val="28"/>
              </w:rPr>
              <w:t>质量员</w:t>
            </w:r>
          </w:p>
        </w:tc>
        <w:tc>
          <w:tcPr>
            <w:tcW w:w="1795" w:type="dxa"/>
            <w:tcBorders>
              <w:top w:val="nil"/>
              <w:left w:val="nil"/>
              <w:bottom w:val="single" w:color="auto" w:sz="4" w:space="0"/>
              <w:right w:val="single" w:color="auto" w:sz="4" w:space="0"/>
            </w:tcBorders>
            <w:vAlign w:val="center"/>
          </w:tcPr>
          <w:p w14:paraId="341D50FB">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63B876B0">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0764D9AA">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50E9D26B">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454" w:type="dxa"/>
            <w:tcBorders>
              <w:top w:val="nil"/>
              <w:left w:val="nil"/>
              <w:bottom w:val="single" w:color="auto" w:sz="4" w:space="0"/>
              <w:right w:val="single" w:color="auto" w:sz="4" w:space="0"/>
            </w:tcBorders>
            <w:vAlign w:val="center"/>
          </w:tcPr>
          <w:p w14:paraId="353A4284">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17168E28">
            <w:pPr>
              <w:widowControl/>
              <w:jc w:val="center"/>
              <w:rPr>
                <w:rFonts w:ascii="仿宋" w:hAnsi="仿宋" w:eastAsia="仿宋" w:cs="宋体"/>
                <w:kern w:val="0"/>
                <w:sz w:val="28"/>
                <w:szCs w:val="28"/>
              </w:rPr>
            </w:pPr>
            <w:r>
              <w:rPr>
                <w:rFonts w:hint="eastAsia" w:ascii="仿宋" w:hAnsi="仿宋" w:eastAsia="仿宋" w:cs="宋体"/>
                <w:kern w:val="0"/>
                <w:sz w:val="28"/>
                <w:szCs w:val="28"/>
              </w:rPr>
              <w:t>资料员</w:t>
            </w:r>
          </w:p>
        </w:tc>
        <w:tc>
          <w:tcPr>
            <w:tcW w:w="1795" w:type="dxa"/>
            <w:tcBorders>
              <w:top w:val="nil"/>
              <w:left w:val="nil"/>
              <w:bottom w:val="single" w:color="auto" w:sz="4" w:space="0"/>
              <w:right w:val="single" w:color="auto" w:sz="4" w:space="0"/>
            </w:tcBorders>
            <w:vAlign w:val="center"/>
          </w:tcPr>
          <w:p w14:paraId="575863F4">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74FF7628">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302B1616">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42FF0F6C">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54" w:type="dxa"/>
            <w:tcBorders>
              <w:top w:val="nil"/>
              <w:left w:val="nil"/>
              <w:bottom w:val="single" w:color="auto" w:sz="4" w:space="0"/>
              <w:right w:val="single" w:color="auto" w:sz="4" w:space="0"/>
            </w:tcBorders>
            <w:vAlign w:val="center"/>
          </w:tcPr>
          <w:p w14:paraId="4DFF72B5">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5BE066BD">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4AD24A75">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007F56A1">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02ACA69A">
        <w:tblPrEx>
          <w:tblCellMar>
            <w:top w:w="0" w:type="dxa"/>
            <w:left w:w="108" w:type="dxa"/>
            <w:bottom w:w="0" w:type="dxa"/>
            <w:right w:w="108" w:type="dxa"/>
          </w:tblCellMar>
        </w:tblPrEx>
        <w:trPr>
          <w:trHeight w:val="3424" w:hRule="atLeast"/>
        </w:trPr>
        <w:tc>
          <w:tcPr>
            <w:tcW w:w="8523" w:type="dxa"/>
            <w:gridSpan w:val="5"/>
            <w:tcBorders>
              <w:top w:val="single" w:color="auto" w:sz="4" w:space="0"/>
              <w:left w:val="single" w:color="auto" w:sz="4" w:space="0"/>
              <w:bottom w:val="single" w:color="auto" w:sz="4" w:space="0"/>
              <w:right w:val="single" w:color="auto" w:sz="4" w:space="0"/>
            </w:tcBorders>
            <w:vAlign w:val="center"/>
          </w:tcPr>
          <w:p w14:paraId="7FFB1B49">
            <w:pPr>
              <w:widowControl/>
              <w:jc w:val="left"/>
              <w:rPr>
                <w:rFonts w:ascii="仿宋" w:hAnsi="仿宋" w:eastAsia="仿宋" w:cs="宋体"/>
                <w:kern w:val="0"/>
                <w:sz w:val="28"/>
                <w:szCs w:val="28"/>
              </w:rPr>
            </w:pPr>
            <w:r>
              <w:rPr>
                <w:rFonts w:hint="eastAsia" w:ascii="仿宋" w:hAnsi="仿宋" w:eastAsia="仿宋" w:cs="宋体"/>
                <w:kern w:val="0"/>
                <w:sz w:val="28"/>
                <w:szCs w:val="28"/>
              </w:rPr>
              <w:t>备注：</w:t>
            </w:r>
          </w:p>
          <w:p w14:paraId="5F52CE4B">
            <w:pPr>
              <w:widowControl/>
              <w:jc w:val="left"/>
              <w:rPr>
                <w:rFonts w:ascii="仿宋" w:hAnsi="仿宋" w:eastAsia="仿宋" w:cs="宋体"/>
                <w:kern w:val="0"/>
                <w:sz w:val="28"/>
                <w:szCs w:val="28"/>
              </w:rPr>
            </w:pPr>
            <w:r>
              <w:rPr>
                <w:rFonts w:hint="eastAsia" w:ascii="仿宋" w:hAnsi="仿宋" w:eastAsia="仿宋" w:cs="宋体"/>
                <w:kern w:val="0"/>
                <w:sz w:val="28"/>
                <w:szCs w:val="28"/>
              </w:rPr>
              <w:t>1、“岗位”要求</w:t>
            </w:r>
            <w:r>
              <w:rPr>
                <w:rFonts w:hint="eastAsia" w:ascii="仿宋" w:hAnsi="仿宋" w:eastAsia="仿宋" w:cs="宋体"/>
                <w:b/>
                <w:bCs/>
                <w:kern w:val="0"/>
                <w:sz w:val="28"/>
                <w:szCs w:val="28"/>
              </w:rPr>
              <w:t>（除项目负责人和专职安全员外）：</w:t>
            </w:r>
            <w:r>
              <w:rPr>
                <w:rFonts w:hint="eastAsia" w:ascii="仿宋" w:hAnsi="仿宋" w:eastAsia="仿宋" w:cs="宋体"/>
                <w:kern w:val="0"/>
                <w:sz w:val="28"/>
                <w:szCs w:val="28"/>
              </w:rPr>
              <w:t>拟派技术负责人、质量负责人、安全负责人、造价负责人、施工员、质量员、资料员等。以上项目管理团队人员信息将供各相关单位在履约时比对、查核。</w:t>
            </w:r>
          </w:p>
          <w:p w14:paraId="06C104C4">
            <w:pPr>
              <w:widowControl/>
              <w:jc w:val="left"/>
              <w:rPr>
                <w:rFonts w:ascii="仿宋" w:hAnsi="仿宋" w:eastAsia="仿宋" w:cs="宋体"/>
                <w:kern w:val="0"/>
                <w:sz w:val="28"/>
                <w:szCs w:val="28"/>
              </w:rPr>
            </w:pPr>
            <w:r>
              <w:rPr>
                <w:rFonts w:hint="eastAsia" w:ascii="仿宋" w:hAnsi="仿宋" w:eastAsia="仿宋" w:cs="宋体"/>
                <w:kern w:val="0"/>
                <w:sz w:val="28"/>
                <w:szCs w:val="28"/>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35E08DCC">
            <w:pPr>
              <w:widowControl/>
              <w:jc w:val="left"/>
              <w:rPr>
                <w:rFonts w:ascii="仿宋" w:hAnsi="仿宋" w:eastAsia="仿宋" w:cs="宋体"/>
                <w:kern w:val="0"/>
                <w:sz w:val="28"/>
                <w:szCs w:val="28"/>
              </w:rPr>
            </w:pPr>
            <w:r>
              <w:rPr>
                <w:rFonts w:hint="eastAsia" w:ascii="仿宋" w:hAnsi="仿宋" w:eastAsia="仿宋" w:cs="宋体"/>
                <w:kern w:val="0"/>
                <w:sz w:val="28"/>
                <w:szCs w:val="28"/>
              </w:rPr>
              <w:t>3、如评标办法对投标人拟投入的项目管理团队进行评审的，</w:t>
            </w:r>
            <w:bookmarkStart w:id="27" w:name="_Hlk61439507"/>
            <w:r>
              <w:rPr>
                <w:rFonts w:hint="eastAsia" w:ascii="仿宋" w:hAnsi="仿宋" w:eastAsia="仿宋" w:cs="宋体"/>
                <w:kern w:val="0"/>
                <w:sz w:val="28"/>
                <w:szCs w:val="28"/>
              </w:rPr>
              <w:t>如相同岗位投入人员姓名与本表不一致的，以本表中姓名为准；投标人提供的团队人员职称或资格（含证书编号）情况与本表不一致的，以投标人提供的相关证明材料为准。</w:t>
            </w:r>
            <w:bookmarkEnd w:id="27"/>
          </w:p>
        </w:tc>
      </w:tr>
    </w:tbl>
    <w:p w14:paraId="0359379F">
      <w:pPr>
        <w:widowControl/>
        <w:tabs>
          <w:tab w:val="center" w:pos="4153"/>
        </w:tabs>
        <w:jc w:val="left"/>
        <w:rPr>
          <w:rFonts w:ascii="宋体" w:hAnsi="宋体" w:cs="宋体"/>
          <w:snapToGrid w:val="0"/>
          <w:spacing w:val="4"/>
          <w:kern w:val="0"/>
          <w:sz w:val="24"/>
          <w:szCs w:val="24"/>
        </w:rPr>
        <w:sectPr>
          <w:pgSz w:w="11907" w:h="16839"/>
          <w:pgMar w:top="1440" w:right="1800" w:bottom="1440" w:left="1800" w:header="851" w:footer="595" w:gutter="0"/>
          <w:cols w:space="720" w:num="1"/>
          <w:docGrid w:type="lines" w:linePitch="312" w:charSpace="0"/>
        </w:sectPr>
      </w:pPr>
    </w:p>
    <w:p w14:paraId="2F839044">
      <w:pPr>
        <w:tabs>
          <w:tab w:val="left" w:pos="720"/>
        </w:tabs>
        <w:snapToGrid w:val="0"/>
        <w:spacing w:line="360" w:lineRule="auto"/>
        <w:rPr>
          <w:b/>
          <w:sz w:val="32"/>
          <w:szCs w:val="32"/>
        </w:rPr>
      </w:pPr>
      <w:r>
        <w:rPr>
          <w:rFonts w:hint="eastAsia" w:ascii="宋体" w:hAnsi="宋体" w:cs="宋体"/>
          <w:sz w:val="24"/>
        </w:rPr>
        <w:t>技术标投标文件格式十：</w:t>
      </w:r>
    </w:p>
    <w:p w14:paraId="654247CF">
      <w:pPr>
        <w:tabs>
          <w:tab w:val="left" w:pos="720"/>
        </w:tabs>
        <w:snapToGrid w:val="0"/>
        <w:spacing w:line="360" w:lineRule="auto"/>
        <w:jc w:val="center"/>
        <w:rPr>
          <w:szCs w:val="21"/>
        </w:rPr>
      </w:pPr>
      <w:r>
        <w:rPr>
          <w:rFonts w:hint="eastAsia"/>
          <w:b/>
          <w:sz w:val="32"/>
          <w:szCs w:val="32"/>
        </w:rPr>
        <w:t>参与编制技术标投标文件人员名单</w:t>
      </w:r>
    </w:p>
    <w:tbl>
      <w:tblPr>
        <w:tblStyle w:val="35"/>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67B7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3AC9B880">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1DC8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134045A0">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23BBD4EE">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77E48513">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14D22935">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5D83A11B">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68D5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2E20CD96">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B7BC384">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608787F">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E0355EF">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1049BB3">
            <w:pPr>
              <w:tabs>
                <w:tab w:val="left" w:pos="720"/>
              </w:tabs>
              <w:snapToGrid w:val="0"/>
              <w:spacing w:line="360" w:lineRule="auto"/>
              <w:jc w:val="center"/>
              <w:rPr>
                <w:rFonts w:ascii="宋体" w:hAnsi="宋体"/>
                <w:szCs w:val="21"/>
              </w:rPr>
            </w:pPr>
          </w:p>
        </w:tc>
      </w:tr>
      <w:tr w14:paraId="596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2353BF3">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F49D14F">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DEFC39A">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22FC73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DF9208D">
            <w:pPr>
              <w:tabs>
                <w:tab w:val="left" w:pos="720"/>
              </w:tabs>
              <w:snapToGrid w:val="0"/>
              <w:spacing w:line="360" w:lineRule="auto"/>
              <w:jc w:val="center"/>
              <w:rPr>
                <w:rFonts w:ascii="宋体" w:hAnsi="宋体"/>
                <w:szCs w:val="21"/>
              </w:rPr>
            </w:pPr>
          </w:p>
        </w:tc>
      </w:tr>
      <w:tr w14:paraId="3B3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A0E3905">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EAE39E6">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CF01888">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1E9C31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FED3CB7">
            <w:pPr>
              <w:tabs>
                <w:tab w:val="left" w:pos="720"/>
              </w:tabs>
              <w:snapToGrid w:val="0"/>
              <w:spacing w:line="360" w:lineRule="auto"/>
              <w:jc w:val="center"/>
              <w:rPr>
                <w:rFonts w:ascii="宋体" w:hAnsi="宋体"/>
                <w:szCs w:val="21"/>
              </w:rPr>
            </w:pPr>
          </w:p>
        </w:tc>
      </w:tr>
      <w:tr w14:paraId="64A3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E0AA152">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8DBB5C1">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FD8ADC4">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68F0D65">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901C9B0">
            <w:pPr>
              <w:tabs>
                <w:tab w:val="left" w:pos="720"/>
              </w:tabs>
              <w:snapToGrid w:val="0"/>
              <w:spacing w:line="360" w:lineRule="auto"/>
              <w:jc w:val="center"/>
              <w:rPr>
                <w:rFonts w:ascii="宋体" w:hAnsi="宋体"/>
                <w:szCs w:val="21"/>
              </w:rPr>
            </w:pPr>
          </w:p>
        </w:tc>
      </w:tr>
      <w:tr w14:paraId="4991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3A6C13E">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F504DC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6C588F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32531BF">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4F22C14">
            <w:pPr>
              <w:tabs>
                <w:tab w:val="left" w:pos="720"/>
              </w:tabs>
              <w:snapToGrid w:val="0"/>
              <w:spacing w:line="360" w:lineRule="auto"/>
              <w:jc w:val="center"/>
              <w:rPr>
                <w:rFonts w:ascii="宋体" w:hAnsi="宋体"/>
                <w:szCs w:val="21"/>
              </w:rPr>
            </w:pPr>
          </w:p>
        </w:tc>
      </w:tr>
      <w:tr w14:paraId="0B69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72E2692">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08A93F8">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F5B5E59">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F3F3A3A">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7A977E6">
            <w:pPr>
              <w:tabs>
                <w:tab w:val="left" w:pos="720"/>
              </w:tabs>
              <w:snapToGrid w:val="0"/>
              <w:spacing w:line="360" w:lineRule="auto"/>
              <w:jc w:val="center"/>
              <w:rPr>
                <w:rFonts w:ascii="宋体" w:hAnsi="宋体"/>
                <w:szCs w:val="21"/>
              </w:rPr>
            </w:pPr>
          </w:p>
        </w:tc>
      </w:tr>
      <w:tr w14:paraId="3F86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65CF6ED3">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1DB8FFC">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F2F8FA3">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EA638EF">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9E2DEB2">
            <w:pPr>
              <w:tabs>
                <w:tab w:val="left" w:pos="720"/>
              </w:tabs>
              <w:snapToGrid w:val="0"/>
              <w:spacing w:line="360" w:lineRule="auto"/>
              <w:jc w:val="center"/>
              <w:rPr>
                <w:rFonts w:ascii="宋体" w:hAnsi="宋体"/>
                <w:szCs w:val="21"/>
              </w:rPr>
            </w:pPr>
          </w:p>
        </w:tc>
      </w:tr>
      <w:tr w14:paraId="68FD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1CD89AD6">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CB8B798">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568105F">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448D14C">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89220B6">
            <w:pPr>
              <w:tabs>
                <w:tab w:val="left" w:pos="720"/>
              </w:tabs>
              <w:snapToGrid w:val="0"/>
              <w:spacing w:line="360" w:lineRule="auto"/>
              <w:jc w:val="center"/>
              <w:rPr>
                <w:rFonts w:ascii="宋体" w:hAnsi="宋体"/>
                <w:szCs w:val="21"/>
              </w:rPr>
            </w:pPr>
          </w:p>
        </w:tc>
      </w:tr>
    </w:tbl>
    <w:p w14:paraId="64FA0261">
      <w:pPr>
        <w:tabs>
          <w:tab w:val="left" w:pos="720"/>
        </w:tabs>
        <w:snapToGrid w:val="0"/>
        <w:spacing w:line="360" w:lineRule="auto"/>
        <w:rPr>
          <w:sz w:val="24"/>
          <w:szCs w:val="24"/>
        </w:rPr>
      </w:pPr>
    </w:p>
    <w:p w14:paraId="663A2D7C">
      <w:pPr>
        <w:pStyle w:val="5"/>
        <w:spacing w:after="0" w:line="360" w:lineRule="auto"/>
        <w:ind w:left="-2" w:leftChars="-1" w:firstLine="367" w:firstLineChars="175"/>
        <w:jc w:val="left"/>
        <w:rPr>
          <w:rFonts w:ascii="宋体" w:hAnsi="宋体" w:eastAsia="宋体"/>
          <w:szCs w:val="21"/>
        </w:rPr>
      </w:pPr>
      <w:r>
        <w:rPr>
          <w:rFonts w:hint="eastAsia" w:ascii="宋体" w:hAnsi="宋体" w:eastAsia="宋体"/>
          <w:szCs w:val="21"/>
        </w:rPr>
        <w:t>注：参与编制投标文件所有人员名单应包括如编制技术投标方案、负责清样校对、负责打印及复印等所有人员在内的人员名单。</w:t>
      </w:r>
    </w:p>
    <w:p w14:paraId="60EFDD9D">
      <w:pPr>
        <w:pStyle w:val="5"/>
        <w:spacing w:after="0" w:line="360" w:lineRule="auto"/>
        <w:ind w:left="-2" w:leftChars="-1" w:firstLineChars="175"/>
        <w:jc w:val="center"/>
        <w:rPr>
          <w:sz w:val="24"/>
          <w:szCs w:val="24"/>
        </w:rPr>
      </w:pPr>
    </w:p>
    <w:p w14:paraId="6D15BBA1">
      <w:pPr>
        <w:autoSpaceDE w:val="0"/>
        <w:autoSpaceDN w:val="0"/>
        <w:adjustRightInd w:val="0"/>
        <w:rPr>
          <w:sz w:val="24"/>
          <w:szCs w:val="24"/>
        </w:rPr>
      </w:pPr>
    </w:p>
    <w:p w14:paraId="75CC0965">
      <w:pPr>
        <w:spacing w:line="320" w:lineRule="exact"/>
        <w:rPr>
          <w:rFonts w:ascii="仿宋_GB2312" w:hAnsi="楷体" w:eastAsia="仿宋_GB2312"/>
          <w:szCs w:val="21"/>
        </w:rPr>
      </w:pPr>
    </w:p>
    <w:p w14:paraId="2F9155EA">
      <w:pPr>
        <w:widowControl/>
        <w:jc w:val="left"/>
        <w:rPr>
          <w:rFonts w:ascii="仿宋_GB2312" w:hAnsi="楷体" w:eastAsia="仿宋_GB2312"/>
          <w:szCs w:val="21"/>
        </w:rPr>
      </w:pPr>
      <w:r>
        <w:rPr>
          <w:rFonts w:ascii="仿宋_GB2312" w:hAnsi="楷体" w:eastAsia="仿宋_GB2312"/>
          <w:szCs w:val="21"/>
        </w:rPr>
        <w:br w:type="page"/>
      </w:r>
    </w:p>
    <w:p w14:paraId="7599ACF9">
      <w:pPr>
        <w:spacing w:line="320" w:lineRule="exact"/>
        <w:rPr>
          <w:rFonts w:ascii="仿宋_GB2312" w:hAnsi="楷体" w:eastAsia="仿宋_GB2312"/>
          <w:szCs w:val="21"/>
        </w:rPr>
      </w:pPr>
    </w:p>
    <w:p w14:paraId="238DCACA">
      <w:pPr>
        <w:widowControl/>
        <w:jc w:val="left"/>
        <w:rPr>
          <w:rFonts w:ascii="仿宋_GB2312" w:hAnsi="楷体" w:eastAsia="仿宋_GB2312"/>
          <w:szCs w:val="21"/>
        </w:rPr>
      </w:pPr>
    </w:p>
    <w:p w14:paraId="11A96474">
      <w:pPr>
        <w:widowControl/>
        <w:jc w:val="left"/>
        <w:rPr>
          <w:rFonts w:ascii="仿宋_GB2312" w:hAnsi="楷体" w:eastAsia="仿宋_GB2312"/>
          <w:szCs w:val="21"/>
        </w:rPr>
      </w:pPr>
    </w:p>
    <w:p w14:paraId="2A7F6B0B">
      <w:pPr>
        <w:widowControl/>
        <w:jc w:val="left"/>
        <w:rPr>
          <w:rFonts w:ascii="仿宋_GB2312" w:hAnsi="楷体" w:eastAsia="仿宋_GB2312"/>
          <w:szCs w:val="21"/>
        </w:rPr>
      </w:pPr>
    </w:p>
    <w:p w14:paraId="753A419C">
      <w:pPr>
        <w:widowControl/>
        <w:jc w:val="left"/>
        <w:rPr>
          <w:rFonts w:ascii="仿宋_GB2312" w:hAnsi="楷体" w:eastAsia="仿宋_GB2312"/>
          <w:szCs w:val="21"/>
        </w:rPr>
      </w:pPr>
    </w:p>
    <w:p w14:paraId="56F3FBDA">
      <w:pPr>
        <w:widowControl/>
        <w:jc w:val="left"/>
        <w:rPr>
          <w:rFonts w:ascii="仿宋_GB2312" w:hAnsi="楷体" w:eastAsia="仿宋_GB2312"/>
          <w:szCs w:val="21"/>
        </w:rPr>
      </w:pPr>
    </w:p>
    <w:p w14:paraId="6911AF89">
      <w:pPr>
        <w:widowControl/>
        <w:jc w:val="left"/>
        <w:rPr>
          <w:rFonts w:ascii="仿宋_GB2312" w:hAnsi="楷体" w:eastAsia="仿宋_GB2312"/>
          <w:szCs w:val="21"/>
        </w:rPr>
      </w:pPr>
    </w:p>
    <w:p w14:paraId="668816B3">
      <w:pPr>
        <w:widowControl/>
        <w:jc w:val="left"/>
        <w:rPr>
          <w:rFonts w:ascii="仿宋_GB2312" w:hAnsi="楷体" w:eastAsia="仿宋_GB2312"/>
          <w:szCs w:val="21"/>
        </w:rPr>
      </w:pPr>
    </w:p>
    <w:p w14:paraId="0DDBBB81">
      <w:pPr>
        <w:widowControl/>
        <w:jc w:val="left"/>
        <w:rPr>
          <w:rFonts w:ascii="仿宋_GB2312" w:hAnsi="楷体" w:eastAsia="仿宋_GB2312"/>
          <w:szCs w:val="21"/>
        </w:rPr>
      </w:pPr>
    </w:p>
    <w:p w14:paraId="41B4FB9C">
      <w:pPr>
        <w:widowControl/>
        <w:jc w:val="left"/>
        <w:rPr>
          <w:rFonts w:ascii="仿宋_GB2312" w:hAnsi="楷体" w:eastAsia="仿宋_GB2312"/>
          <w:szCs w:val="21"/>
        </w:rPr>
      </w:pPr>
    </w:p>
    <w:p w14:paraId="57256EE8">
      <w:pPr>
        <w:widowControl/>
        <w:jc w:val="left"/>
        <w:rPr>
          <w:rFonts w:ascii="仿宋_GB2312" w:hAnsi="楷体" w:eastAsia="仿宋_GB2312"/>
          <w:szCs w:val="21"/>
        </w:rPr>
      </w:pPr>
    </w:p>
    <w:p w14:paraId="521C8EF3">
      <w:pPr>
        <w:widowControl/>
        <w:jc w:val="left"/>
        <w:rPr>
          <w:rFonts w:ascii="仿宋_GB2312" w:hAnsi="楷体" w:eastAsia="仿宋_GB2312"/>
          <w:szCs w:val="21"/>
        </w:rPr>
      </w:pPr>
    </w:p>
    <w:p w14:paraId="2CA4E3DC">
      <w:pPr>
        <w:widowControl/>
        <w:jc w:val="left"/>
        <w:rPr>
          <w:rFonts w:ascii="仿宋_GB2312" w:hAnsi="楷体" w:eastAsia="仿宋_GB2312"/>
          <w:szCs w:val="21"/>
        </w:rPr>
      </w:pPr>
    </w:p>
    <w:p w14:paraId="4CC631C2">
      <w:pPr>
        <w:widowControl/>
        <w:jc w:val="left"/>
        <w:rPr>
          <w:rFonts w:ascii="仿宋_GB2312" w:hAnsi="楷体" w:eastAsia="仿宋_GB2312"/>
          <w:szCs w:val="21"/>
        </w:rPr>
      </w:pPr>
    </w:p>
    <w:p w14:paraId="6A6FBA36">
      <w:pPr>
        <w:widowControl/>
        <w:jc w:val="left"/>
        <w:rPr>
          <w:rFonts w:ascii="仿宋_GB2312" w:hAnsi="楷体" w:eastAsia="仿宋_GB2312"/>
          <w:szCs w:val="21"/>
        </w:rPr>
      </w:pPr>
    </w:p>
    <w:p w14:paraId="5B47A88B">
      <w:pPr>
        <w:spacing w:line="320" w:lineRule="exact"/>
        <w:rPr>
          <w:rFonts w:ascii="仿宋_GB2312" w:hAnsi="楷体" w:eastAsia="仿宋_GB2312"/>
          <w:szCs w:val="21"/>
        </w:rPr>
      </w:pPr>
    </w:p>
    <w:p w14:paraId="6719D128">
      <w:pPr>
        <w:spacing w:line="360" w:lineRule="auto"/>
        <w:jc w:val="center"/>
        <w:rPr>
          <w:rFonts w:ascii="宋体" w:hAnsi="宋体" w:cs="宋体"/>
          <w:sz w:val="24"/>
        </w:rPr>
      </w:pPr>
      <w:r>
        <w:rPr>
          <w:rFonts w:hint="eastAsia" w:ascii="宋体" w:hAnsi="宋体" w:cs="宋体"/>
          <w:b/>
          <w:sz w:val="32"/>
          <w:szCs w:val="32"/>
        </w:rPr>
        <w:t>第二部分 经济标投标文件</w:t>
      </w:r>
      <w:r>
        <w:rPr>
          <w:sz w:val="24"/>
          <w:szCs w:val="24"/>
        </w:rPr>
        <w:br w:type="page"/>
      </w:r>
      <w:bookmarkStart w:id="28" w:name="_Toc2272568"/>
      <w:r>
        <w:rPr>
          <w:rFonts w:hint="eastAsia" w:ascii="宋体" w:hAnsi="宋体" w:cs="宋体"/>
          <w:sz w:val="24"/>
        </w:rPr>
        <w:t xml:space="preserve"> </w:t>
      </w:r>
    </w:p>
    <w:p w14:paraId="6479E49D">
      <w:pPr>
        <w:pStyle w:val="134"/>
        <w:ind w:firstLine="496"/>
        <w:rPr>
          <w:rFonts w:ascii="宋体" w:hAnsi="宋体" w:cs="宋体"/>
        </w:rPr>
      </w:pPr>
      <w:r>
        <w:rPr>
          <w:rFonts w:hint="eastAsia" w:ascii="宋体" w:hAnsi="宋体" w:cs="宋体"/>
        </w:rPr>
        <w:t>经济标投标文件格式一：经济标投标文件封面</w:t>
      </w:r>
    </w:p>
    <w:p w14:paraId="33444941">
      <w:pPr>
        <w:pStyle w:val="134"/>
        <w:ind w:firstLine="496"/>
        <w:rPr>
          <w:rFonts w:ascii="宋体" w:hAnsi="宋体" w:cs="宋体"/>
        </w:rPr>
      </w:pPr>
    </w:p>
    <w:p w14:paraId="5DBB23DE">
      <w:pPr>
        <w:pStyle w:val="134"/>
        <w:ind w:firstLine="496"/>
        <w:rPr>
          <w:rFonts w:ascii="宋体" w:hAnsi="宋体" w:cs="宋体"/>
        </w:rPr>
      </w:pPr>
    </w:p>
    <w:p w14:paraId="6F5BF302">
      <w:pPr>
        <w:pStyle w:val="134"/>
        <w:ind w:firstLine="496"/>
        <w:rPr>
          <w:rFonts w:ascii="宋体" w:hAnsi="宋体" w:cs="宋体"/>
        </w:rPr>
      </w:pPr>
    </w:p>
    <w:p w14:paraId="35867B21">
      <w:pPr>
        <w:pStyle w:val="137"/>
        <w:rPr>
          <w:rFonts w:ascii="宋体" w:hAnsi="宋体" w:eastAsia="宋体" w:cs="宋体"/>
          <w:u w:val="single"/>
        </w:rPr>
      </w:pPr>
      <w:r>
        <w:rPr>
          <w:rFonts w:hint="eastAsia" w:ascii="宋体" w:hAnsi="宋体" w:eastAsia="宋体" w:cs="宋体"/>
          <w:u w:val="single"/>
        </w:rPr>
        <w:t xml:space="preserve">[工程名称] </w:t>
      </w:r>
    </w:p>
    <w:p w14:paraId="032E6DF2">
      <w:pPr>
        <w:pStyle w:val="134"/>
        <w:ind w:firstLine="496"/>
        <w:rPr>
          <w:rFonts w:ascii="宋体" w:hAnsi="宋体" w:cs="宋体"/>
        </w:rPr>
      </w:pPr>
    </w:p>
    <w:p w14:paraId="273C7EEF">
      <w:pPr>
        <w:pStyle w:val="134"/>
        <w:ind w:firstLine="496"/>
        <w:rPr>
          <w:rFonts w:ascii="宋体" w:hAnsi="宋体" w:cs="宋体"/>
        </w:rPr>
      </w:pPr>
    </w:p>
    <w:p w14:paraId="56DE5C22">
      <w:pPr>
        <w:pStyle w:val="134"/>
        <w:ind w:firstLine="496"/>
        <w:rPr>
          <w:rFonts w:ascii="宋体" w:hAnsi="宋体" w:cs="宋体"/>
        </w:rPr>
      </w:pPr>
    </w:p>
    <w:p w14:paraId="2B8175DF">
      <w:pPr>
        <w:pStyle w:val="134"/>
        <w:ind w:firstLine="496"/>
        <w:rPr>
          <w:rFonts w:ascii="宋体" w:hAnsi="宋体" w:cs="宋体"/>
        </w:rPr>
      </w:pPr>
    </w:p>
    <w:p w14:paraId="2093A69C">
      <w:pPr>
        <w:pStyle w:val="135"/>
        <w:rPr>
          <w:rFonts w:ascii="宋体" w:hAnsi="宋体" w:eastAsia="宋体" w:cs="宋体"/>
        </w:rPr>
      </w:pPr>
      <w:r>
        <w:rPr>
          <w:rFonts w:hint="eastAsia" w:ascii="宋体" w:hAnsi="宋体" w:eastAsia="宋体" w:cs="宋体"/>
        </w:rPr>
        <w:t>投标文件</w:t>
      </w:r>
    </w:p>
    <w:p w14:paraId="5B6B63CB">
      <w:pPr>
        <w:pStyle w:val="137"/>
        <w:rPr>
          <w:rFonts w:ascii="宋体" w:hAnsi="宋体" w:eastAsia="宋体" w:cs="宋体"/>
        </w:rPr>
      </w:pPr>
      <w:r>
        <w:rPr>
          <w:rFonts w:hint="eastAsia" w:ascii="宋体" w:hAnsi="宋体" w:eastAsia="宋体" w:cs="宋体"/>
        </w:rPr>
        <w:t>第二部分（经济标）</w:t>
      </w:r>
    </w:p>
    <w:p w14:paraId="41E05AA2">
      <w:pPr>
        <w:pStyle w:val="134"/>
        <w:ind w:firstLine="496"/>
        <w:rPr>
          <w:rFonts w:ascii="宋体" w:hAnsi="宋体" w:cs="宋体"/>
        </w:rPr>
      </w:pPr>
    </w:p>
    <w:p w14:paraId="5701C44E">
      <w:pPr>
        <w:pStyle w:val="134"/>
        <w:ind w:firstLine="496"/>
        <w:rPr>
          <w:rFonts w:ascii="宋体" w:hAnsi="宋体" w:cs="宋体"/>
        </w:rPr>
      </w:pPr>
    </w:p>
    <w:p w14:paraId="79D4BACD">
      <w:pPr>
        <w:pStyle w:val="134"/>
        <w:ind w:firstLine="496"/>
        <w:rPr>
          <w:rFonts w:ascii="宋体" w:hAnsi="宋体" w:cs="宋体"/>
        </w:rPr>
      </w:pPr>
    </w:p>
    <w:p w14:paraId="710F3BD6">
      <w:pPr>
        <w:pStyle w:val="134"/>
        <w:ind w:firstLine="496"/>
        <w:rPr>
          <w:rFonts w:ascii="宋体" w:hAnsi="宋体" w:cs="宋体"/>
        </w:rPr>
      </w:pPr>
    </w:p>
    <w:p w14:paraId="70777A33">
      <w:pPr>
        <w:pStyle w:val="134"/>
        <w:ind w:firstLine="496"/>
        <w:rPr>
          <w:rFonts w:ascii="宋体" w:hAnsi="宋体" w:cs="宋体"/>
        </w:rPr>
      </w:pPr>
    </w:p>
    <w:p w14:paraId="3297E14D">
      <w:pPr>
        <w:pStyle w:val="134"/>
        <w:ind w:firstLine="496"/>
        <w:rPr>
          <w:rFonts w:ascii="宋体" w:hAnsi="宋体" w:cs="宋体"/>
        </w:rPr>
      </w:pPr>
    </w:p>
    <w:p w14:paraId="07AB1AAC">
      <w:pPr>
        <w:pStyle w:val="134"/>
        <w:ind w:firstLine="496"/>
        <w:rPr>
          <w:rFonts w:ascii="宋体" w:hAnsi="宋体" w:cs="宋体"/>
        </w:rPr>
      </w:pPr>
    </w:p>
    <w:p w14:paraId="4A2AE7D7">
      <w:pPr>
        <w:pStyle w:val="136"/>
        <w:ind w:firstLine="2038" w:firstLineChars="662"/>
        <w:rPr>
          <w:rFonts w:ascii="宋体" w:hAnsi="宋体" w:cs="宋体"/>
          <w:u w:val="single"/>
        </w:rPr>
      </w:pPr>
      <w:r>
        <w:rPr>
          <w:rFonts w:hint="eastAsia" w:ascii="宋体" w:hAnsi="宋体" w:cs="宋体"/>
        </w:rPr>
        <w:t>投标人：</w:t>
      </w:r>
      <w:r>
        <w:rPr>
          <w:rFonts w:hint="eastAsia" w:ascii="宋体" w:hAnsi="宋体" w:cs="宋体"/>
          <w:u w:val="single"/>
        </w:rPr>
        <w:t xml:space="preserve">                 </w:t>
      </w:r>
    </w:p>
    <w:p w14:paraId="6B0CF526">
      <w:pPr>
        <w:pStyle w:val="136"/>
        <w:ind w:firstLine="2038" w:firstLineChars="662"/>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6B25AF09">
      <w:pPr>
        <w:tabs>
          <w:tab w:val="left" w:pos="720"/>
        </w:tabs>
        <w:snapToGrid w:val="0"/>
        <w:spacing w:line="360" w:lineRule="auto"/>
        <w:rPr>
          <w:sz w:val="24"/>
          <w:szCs w:val="24"/>
        </w:rPr>
      </w:pPr>
    </w:p>
    <w:p w14:paraId="1FB8CC68">
      <w:pPr>
        <w:widowControl/>
        <w:jc w:val="left"/>
        <w:rPr>
          <w:sz w:val="24"/>
          <w:szCs w:val="24"/>
        </w:rPr>
      </w:pPr>
      <w:r>
        <w:rPr>
          <w:sz w:val="24"/>
          <w:szCs w:val="24"/>
        </w:rPr>
        <w:br w:type="page"/>
      </w:r>
    </w:p>
    <w:p w14:paraId="0F86670F">
      <w:pPr>
        <w:spacing w:line="360" w:lineRule="auto"/>
        <w:rPr>
          <w:rFonts w:ascii="宋体" w:hAnsi="宋体" w:cs="宋体"/>
          <w:sz w:val="24"/>
        </w:rPr>
      </w:pPr>
      <w:r>
        <w:rPr>
          <w:rFonts w:hint="eastAsia" w:ascii="宋体" w:hAnsi="宋体" w:cs="宋体"/>
          <w:sz w:val="24"/>
        </w:rPr>
        <w:t>经济标投标文件格式二：</w:t>
      </w:r>
    </w:p>
    <w:p w14:paraId="322C638C">
      <w:pPr>
        <w:spacing w:line="360" w:lineRule="auto"/>
        <w:rPr>
          <w:rFonts w:ascii="宋体" w:hAnsi="宋体" w:cs="宋体"/>
          <w:sz w:val="24"/>
        </w:rPr>
      </w:pPr>
    </w:p>
    <w:p w14:paraId="6BF3B511">
      <w:pPr>
        <w:pStyle w:val="138"/>
        <w:rPr>
          <w:rFonts w:ascii="宋体" w:hAnsi="宋体" w:eastAsia="宋体" w:cs="宋体"/>
        </w:rPr>
      </w:pPr>
      <w:r>
        <w:rPr>
          <w:rFonts w:hint="eastAsia" w:ascii="宋体" w:hAnsi="宋体" w:eastAsia="宋体" w:cs="宋体"/>
        </w:rPr>
        <w:t>工程量清单计价表</w:t>
      </w:r>
    </w:p>
    <w:p w14:paraId="7F764AC1">
      <w:pPr>
        <w:pStyle w:val="134"/>
        <w:ind w:firstLine="496"/>
        <w:rPr>
          <w:rFonts w:ascii="宋体" w:hAnsi="宋体" w:cs="宋体"/>
        </w:rPr>
      </w:pPr>
    </w:p>
    <w:p w14:paraId="781EB86F">
      <w:pPr>
        <w:pStyle w:val="134"/>
        <w:ind w:firstLine="496"/>
        <w:rPr>
          <w:rFonts w:ascii="宋体" w:hAnsi="宋体" w:cs="宋体"/>
        </w:rPr>
      </w:pPr>
      <w:r>
        <w:rPr>
          <w:rFonts w:hint="eastAsia" w:ascii="宋体" w:hAnsi="宋体" w:cs="宋体"/>
        </w:rPr>
        <w:t>注：</w:t>
      </w:r>
      <w:r>
        <w:rPr>
          <w:rFonts w:hint="eastAsia" w:ascii="宋体" w:hAnsi="宋体" w:cs="宋体"/>
          <w:snapToGrid w:val="0"/>
          <w:szCs w:val="20"/>
        </w:rPr>
        <w:t>按投标须知修改表11.3.2条款要求，</w:t>
      </w:r>
      <w:r>
        <w:rPr>
          <w:rFonts w:hint="eastAsia" w:ascii="宋体" w:hAnsi="宋体" w:cs="宋体"/>
        </w:rPr>
        <w:t>详见工程量清单。</w:t>
      </w:r>
    </w:p>
    <w:p w14:paraId="4D9670EF">
      <w:pPr>
        <w:widowControl/>
        <w:jc w:val="left"/>
        <w:rPr>
          <w:rFonts w:ascii="宋体" w:hAnsi="宋体" w:cs="宋体"/>
          <w:sz w:val="24"/>
        </w:rPr>
      </w:pPr>
      <w:r>
        <w:rPr>
          <w:rFonts w:ascii="宋体" w:hAnsi="宋体" w:cs="宋体"/>
          <w:sz w:val="24"/>
        </w:rPr>
        <w:br w:type="page"/>
      </w:r>
    </w:p>
    <w:p w14:paraId="47192328">
      <w:pPr>
        <w:rPr>
          <w:rFonts w:hint="eastAsia" w:ascii="宋体" w:hAnsi="宋体" w:eastAsia="宋体" w:cs="宋体"/>
          <w:sz w:val="24"/>
          <w:lang w:eastAsia="zh-CN"/>
        </w:rPr>
      </w:pPr>
      <w:r>
        <w:rPr>
          <w:rFonts w:hint="eastAsia" w:ascii="宋体" w:hAnsi="宋体" w:cs="宋体"/>
          <w:sz w:val="24"/>
        </w:rPr>
        <w:t>经济标投标文件格式三</w:t>
      </w:r>
      <w:r>
        <w:rPr>
          <w:rFonts w:hint="eastAsia" w:ascii="宋体" w:hAnsi="宋体" w:cs="宋体"/>
          <w:sz w:val="24"/>
          <w:lang w:eastAsia="zh-CN"/>
        </w:rPr>
        <w:t>：</w:t>
      </w:r>
    </w:p>
    <w:p w14:paraId="14B92DF7">
      <w:pPr>
        <w:rPr>
          <w:color w:val="auto"/>
        </w:rPr>
      </w:pPr>
      <w:r>
        <w:rPr>
          <w:rFonts w:hint="eastAsia"/>
          <w:color w:val="auto"/>
        </w:rPr>
        <w:t>（以下格式文件由投标人根据需要选用）</w:t>
      </w:r>
    </w:p>
    <w:p w14:paraId="2AADC39F">
      <w:pPr>
        <w:pStyle w:val="6"/>
        <w:tabs>
          <w:tab w:val="left" w:pos="1282"/>
        </w:tabs>
        <w:kinsoku w:val="0"/>
        <w:overflowPunct w:val="0"/>
        <w:spacing w:before="55"/>
        <w:ind w:left="1680"/>
        <w:jc w:val="center"/>
        <w:rPr>
          <w:rFonts w:ascii="宋体" w:hAnsi="宋体"/>
          <w:b/>
          <w:color w:val="auto"/>
          <w:spacing w:val="2"/>
          <w:position w:val="-1"/>
          <w:sz w:val="32"/>
          <w:szCs w:val="32"/>
        </w:rPr>
      </w:pPr>
      <w:r>
        <w:rPr>
          <w:rFonts w:hint="eastAsia" w:ascii="宋体" w:hAnsi="宋体"/>
          <w:b/>
          <w:color w:val="auto"/>
          <w:spacing w:val="2"/>
          <w:position w:val="-1"/>
          <w:sz w:val="32"/>
          <w:szCs w:val="32"/>
        </w:rPr>
        <w:t>中小企业声明函</w:t>
      </w:r>
    </w:p>
    <w:p w14:paraId="7C78E873">
      <w:pPr>
        <w:pStyle w:val="6"/>
        <w:kinsoku w:val="0"/>
        <w:overflowPunct w:val="0"/>
        <w:spacing w:before="12"/>
        <w:rPr>
          <w:color w:val="auto"/>
          <w:sz w:val="26"/>
          <w:szCs w:val="26"/>
        </w:rPr>
      </w:pPr>
    </w:p>
    <w:p w14:paraId="37240C9E">
      <w:pPr>
        <w:pStyle w:val="6"/>
        <w:tabs>
          <w:tab w:val="left" w:pos="1981"/>
          <w:tab w:val="left" w:pos="3555"/>
        </w:tabs>
        <w:kinsoku w:val="0"/>
        <w:overflowPunct w:val="0"/>
        <w:spacing w:after="0" w:line="360" w:lineRule="auto"/>
        <w:rPr>
          <w:rFonts w:ascii="宋体" w:hAnsi="宋体"/>
          <w:color w:val="auto"/>
          <w:sz w:val="24"/>
          <w:szCs w:val="24"/>
        </w:rPr>
      </w:pPr>
      <w:r>
        <w:rPr>
          <w:rFonts w:hint="eastAsia" w:ascii="宋体" w:hAnsi="宋体"/>
          <w:color w:val="auto"/>
          <w:sz w:val="24"/>
          <w:szCs w:val="24"/>
        </w:rPr>
        <w:t>致：</w:t>
      </w:r>
      <w:r>
        <w:rPr>
          <w:rFonts w:ascii="宋体" w:hAnsi="宋体"/>
          <w:color w:val="auto"/>
          <w:sz w:val="24"/>
          <w:szCs w:val="24"/>
          <w:u w:val="single"/>
        </w:rPr>
        <w:tab/>
      </w:r>
      <w:r>
        <w:rPr>
          <w:rFonts w:hint="eastAsia" w:ascii="宋体" w:hAnsi="宋体"/>
          <w:color w:val="auto"/>
          <w:w w:val="95"/>
          <w:sz w:val="24"/>
          <w:szCs w:val="24"/>
          <w:u w:val="single"/>
        </w:rPr>
        <w:t>（招标人）</w:t>
      </w:r>
      <w:r>
        <w:rPr>
          <w:rFonts w:ascii="宋体" w:hAnsi="宋体"/>
          <w:color w:val="auto"/>
          <w:sz w:val="24"/>
          <w:szCs w:val="24"/>
          <w:u w:val="single"/>
        </w:rPr>
        <w:tab/>
      </w:r>
    </w:p>
    <w:p w14:paraId="417D4F27">
      <w:pPr>
        <w:pStyle w:val="6"/>
        <w:kinsoku w:val="0"/>
        <w:overflowPunct w:val="0"/>
        <w:spacing w:after="0" w:line="360" w:lineRule="auto"/>
        <w:ind w:right="216" w:firstLine="460" w:firstLineChars="200"/>
        <w:rPr>
          <w:rFonts w:ascii="宋体" w:hAnsi="宋体"/>
          <w:color w:val="auto"/>
          <w:sz w:val="24"/>
          <w:szCs w:val="24"/>
        </w:rPr>
      </w:pPr>
      <w:r>
        <w:rPr>
          <w:rFonts w:hint="eastAsia" w:ascii="宋体" w:hAnsi="宋体"/>
          <w:color w:val="auto"/>
          <w:spacing w:val="-5"/>
          <w:sz w:val="24"/>
          <w:szCs w:val="24"/>
        </w:rPr>
        <w:t>本公司</w:t>
      </w:r>
      <w:r>
        <w:rPr>
          <w:rFonts w:hint="eastAsia" w:ascii="宋体" w:hAnsi="宋体"/>
          <w:color w:val="auto"/>
          <w:sz w:val="24"/>
          <w:szCs w:val="24"/>
        </w:rPr>
        <w:t>（联合体</w:t>
      </w:r>
      <w:r>
        <w:rPr>
          <w:rFonts w:hint="eastAsia" w:ascii="宋体" w:hAnsi="宋体"/>
          <w:color w:val="auto"/>
          <w:spacing w:val="-13"/>
          <w:sz w:val="24"/>
          <w:szCs w:val="24"/>
        </w:rPr>
        <w:t>）</w:t>
      </w:r>
      <w:r>
        <w:rPr>
          <w:rFonts w:hint="eastAsia" w:ascii="宋体" w:hAnsi="宋体"/>
          <w:color w:val="auto"/>
          <w:spacing w:val="-5"/>
          <w:sz w:val="24"/>
          <w:szCs w:val="24"/>
        </w:rPr>
        <w:t>郑重声明，根据《政府采购促进中小企业发展管理办法》</w:t>
      </w:r>
      <w:r>
        <w:rPr>
          <w:rFonts w:hint="eastAsia" w:ascii="宋体" w:hAnsi="宋体"/>
          <w:color w:val="auto"/>
          <w:sz w:val="24"/>
          <w:szCs w:val="24"/>
        </w:rPr>
        <w:t>（财库﹝</w:t>
      </w:r>
      <w:r>
        <w:rPr>
          <w:rFonts w:ascii="宋体" w:hAnsi="宋体"/>
          <w:color w:val="auto"/>
          <w:sz w:val="24"/>
          <w:szCs w:val="24"/>
        </w:rPr>
        <w:t>2020</w:t>
      </w:r>
      <w:r>
        <w:rPr>
          <w:rFonts w:hint="eastAsia" w:ascii="宋体" w:hAnsi="宋体"/>
          <w:color w:val="auto"/>
          <w:sz w:val="24"/>
          <w:szCs w:val="24"/>
        </w:rPr>
        <w:t>﹞</w:t>
      </w:r>
      <w:r>
        <w:rPr>
          <w:rFonts w:ascii="宋体" w:hAnsi="宋体"/>
          <w:color w:val="auto"/>
          <w:sz w:val="24"/>
          <w:szCs w:val="24"/>
        </w:rPr>
        <w:t>46</w:t>
      </w:r>
      <w:r>
        <w:rPr>
          <w:rFonts w:hint="eastAsia" w:ascii="宋体" w:hAnsi="宋体"/>
          <w:color w:val="auto"/>
          <w:spacing w:val="-35"/>
          <w:sz w:val="24"/>
          <w:szCs w:val="24"/>
        </w:rPr>
        <w:t>号</w:t>
      </w:r>
      <w:r>
        <w:rPr>
          <w:rFonts w:hint="eastAsia" w:ascii="宋体" w:hAnsi="宋体"/>
          <w:color w:val="auto"/>
          <w:sz w:val="24"/>
          <w:szCs w:val="24"/>
        </w:rPr>
        <w:t>）的规定，本公司参加</w:t>
      </w:r>
      <w:r>
        <w:rPr>
          <w:rFonts w:hint="eastAsia" w:ascii="宋体" w:hAnsi="宋体"/>
          <w:color w:val="auto"/>
          <w:sz w:val="24"/>
          <w:szCs w:val="24"/>
          <w:u w:val="single"/>
        </w:rPr>
        <w:t>（招标人）</w:t>
      </w:r>
      <w:r>
        <w:rPr>
          <w:rFonts w:hint="eastAsia" w:ascii="宋体" w:hAnsi="宋体"/>
          <w:color w:val="auto"/>
          <w:sz w:val="24"/>
          <w:szCs w:val="24"/>
        </w:rPr>
        <w:t>的</w:t>
      </w:r>
      <w:r>
        <w:rPr>
          <w:rFonts w:hint="eastAsia" w:ascii="宋体" w:hAnsi="宋体"/>
          <w:color w:val="auto"/>
          <w:sz w:val="24"/>
          <w:szCs w:val="24"/>
          <w:u w:val="single"/>
        </w:rPr>
        <w:t>（项目名称）</w:t>
      </w:r>
      <w:r>
        <w:rPr>
          <w:rFonts w:hint="eastAsia" w:ascii="宋体" w:hAnsi="宋体"/>
          <w:color w:val="auto"/>
          <w:sz w:val="24"/>
          <w:szCs w:val="24"/>
        </w:rPr>
        <w:t>招标活动，工程的施工单位全部为符合政策要求的中小企业。相关企业（含联合体中的中小企业、签订分包意向协议的中小企业）的具体情况如下：</w:t>
      </w:r>
    </w:p>
    <w:p w14:paraId="066D81EF">
      <w:pPr>
        <w:pStyle w:val="6"/>
        <w:tabs>
          <w:tab w:val="left" w:pos="2190"/>
          <w:tab w:val="left" w:pos="7935"/>
        </w:tabs>
        <w:kinsoku w:val="0"/>
        <w:overflowPunct w:val="0"/>
        <w:spacing w:after="0" w:line="360" w:lineRule="auto"/>
        <w:ind w:right="318"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u w:val="single"/>
        </w:rPr>
        <w:t>（</w:t>
      </w:r>
      <w:r>
        <w:rPr>
          <w:rFonts w:hint="eastAsia" w:ascii="宋体" w:hAnsi="宋体"/>
          <w:color w:val="auto"/>
          <w:spacing w:val="2"/>
          <w:sz w:val="24"/>
          <w:szCs w:val="24"/>
          <w:u w:val="single"/>
        </w:rPr>
        <w:t>标</w:t>
      </w:r>
      <w:r>
        <w:rPr>
          <w:rFonts w:hint="eastAsia" w:ascii="宋体" w:hAnsi="宋体"/>
          <w:color w:val="auto"/>
          <w:sz w:val="24"/>
          <w:szCs w:val="24"/>
          <w:u w:val="single"/>
        </w:rPr>
        <w:t>的名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属</w:t>
      </w:r>
      <w:r>
        <w:rPr>
          <w:rFonts w:hint="eastAsia" w:ascii="宋体" w:hAnsi="宋体"/>
          <w:color w:val="auto"/>
          <w:sz w:val="24"/>
          <w:szCs w:val="24"/>
        </w:rPr>
        <w:t>于</w:t>
      </w:r>
      <w:r>
        <w:rPr>
          <w:rFonts w:hint="eastAsia" w:ascii="宋体" w:hAnsi="宋体"/>
          <w:color w:val="auto"/>
          <w:sz w:val="24"/>
          <w:szCs w:val="24"/>
          <w:u w:val="single"/>
        </w:rPr>
        <w:t xml:space="preserve">  业</w:t>
      </w:r>
      <w:r>
        <w:rPr>
          <w:rFonts w:hint="eastAsia" w:ascii="宋体" w:hAnsi="宋体"/>
          <w:color w:val="auto"/>
          <w:sz w:val="24"/>
          <w:szCs w:val="24"/>
        </w:rPr>
        <w:t>；</w:t>
      </w:r>
      <w:r>
        <w:rPr>
          <w:rFonts w:hint="eastAsia" w:ascii="宋体" w:hAnsi="宋体"/>
          <w:color w:val="auto"/>
          <w:spacing w:val="2"/>
          <w:sz w:val="24"/>
          <w:szCs w:val="24"/>
        </w:rPr>
        <w:t>承</w:t>
      </w:r>
      <w:r>
        <w:rPr>
          <w:rFonts w:hint="eastAsia" w:ascii="宋体" w:hAnsi="宋体"/>
          <w:color w:val="auto"/>
          <w:sz w:val="24"/>
          <w:szCs w:val="24"/>
        </w:rPr>
        <w:t>建（承</w:t>
      </w:r>
      <w:r>
        <w:rPr>
          <w:rFonts w:hint="eastAsia" w:ascii="宋体" w:hAnsi="宋体"/>
          <w:color w:val="auto"/>
          <w:spacing w:val="2"/>
          <w:sz w:val="24"/>
          <w:szCs w:val="24"/>
        </w:rPr>
        <w:t>接</w:t>
      </w:r>
      <w:r>
        <w:rPr>
          <w:rFonts w:hint="eastAsia" w:ascii="宋体" w:hAnsi="宋体"/>
          <w:color w:val="auto"/>
          <w:sz w:val="24"/>
          <w:szCs w:val="24"/>
        </w:rPr>
        <w:t>）企</w:t>
      </w:r>
      <w:r>
        <w:rPr>
          <w:rFonts w:hint="eastAsia" w:ascii="宋体" w:hAnsi="宋体"/>
          <w:color w:val="auto"/>
          <w:spacing w:val="2"/>
          <w:sz w:val="24"/>
          <w:szCs w:val="24"/>
        </w:rPr>
        <w:t>业</w:t>
      </w:r>
      <w:r>
        <w:rPr>
          <w:rFonts w:hint="eastAsia" w:ascii="宋体" w:hAnsi="宋体"/>
          <w:color w:val="auto"/>
          <w:sz w:val="24"/>
          <w:szCs w:val="24"/>
        </w:rPr>
        <w:t>为</w:t>
      </w:r>
      <w:r>
        <w:rPr>
          <w:rFonts w:hint="eastAsia" w:ascii="宋体" w:hAnsi="宋体"/>
          <w:color w:val="auto"/>
          <w:sz w:val="24"/>
          <w:szCs w:val="24"/>
          <w:u w:val="single"/>
        </w:rPr>
        <w:t>（</w:t>
      </w:r>
      <w:r>
        <w:rPr>
          <w:rFonts w:hint="eastAsia" w:ascii="宋体" w:hAnsi="宋体"/>
          <w:color w:val="auto"/>
          <w:spacing w:val="2"/>
          <w:sz w:val="24"/>
          <w:szCs w:val="24"/>
          <w:u w:val="single"/>
        </w:rPr>
        <w:t>企</w:t>
      </w:r>
      <w:r>
        <w:rPr>
          <w:rFonts w:hint="eastAsia" w:ascii="宋体" w:hAnsi="宋体"/>
          <w:color w:val="auto"/>
          <w:sz w:val="24"/>
          <w:szCs w:val="24"/>
          <w:u w:val="single"/>
        </w:rPr>
        <w:t>业名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从</w:t>
      </w:r>
      <w:r>
        <w:rPr>
          <w:rFonts w:hint="eastAsia" w:ascii="宋体" w:hAnsi="宋体"/>
          <w:color w:val="auto"/>
          <w:sz w:val="24"/>
          <w:szCs w:val="24"/>
        </w:rPr>
        <w:t>业人员</w:t>
      </w:r>
      <w:r>
        <w:rPr>
          <w:rFonts w:ascii="宋体" w:hAnsi="宋体"/>
          <w:color w:val="auto"/>
          <w:sz w:val="24"/>
          <w:szCs w:val="24"/>
          <w:u w:val="single"/>
        </w:rPr>
        <w:tab/>
      </w:r>
      <w:r>
        <w:rPr>
          <w:rFonts w:hint="eastAsia" w:ascii="宋体" w:hAnsi="宋体"/>
          <w:color w:val="auto"/>
          <w:sz w:val="24"/>
          <w:szCs w:val="24"/>
        </w:rPr>
        <w:t>人</w:t>
      </w:r>
      <w:r>
        <w:rPr>
          <w:rFonts w:hint="eastAsia" w:ascii="宋体" w:hAnsi="宋体"/>
          <w:color w:val="auto"/>
          <w:spacing w:val="2"/>
          <w:sz w:val="24"/>
          <w:szCs w:val="24"/>
        </w:rPr>
        <w:t>，</w:t>
      </w:r>
      <w:r>
        <w:rPr>
          <w:rFonts w:hint="eastAsia" w:ascii="宋体" w:hAnsi="宋体"/>
          <w:color w:val="auto"/>
          <w:sz w:val="24"/>
          <w:szCs w:val="24"/>
        </w:rPr>
        <w:t>营业收入为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资产总额为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属于</w:t>
      </w:r>
      <w:r>
        <w:rPr>
          <w:rFonts w:hint="eastAsia" w:ascii="宋体" w:hAnsi="宋体"/>
          <w:color w:val="auto"/>
          <w:sz w:val="24"/>
          <w:szCs w:val="24"/>
          <w:u w:val="single"/>
        </w:rPr>
        <w:t>（小型企业、微型企业）</w:t>
      </w:r>
      <w:r>
        <w:rPr>
          <w:rFonts w:hint="eastAsia" w:ascii="宋体" w:hAnsi="宋体"/>
          <w:color w:val="auto"/>
          <w:w w:val="99"/>
          <w:sz w:val="24"/>
          <w:szCs w:val="24"/>
        </w:rPr>
        <w:t>；</w:t>
      </w:r>
      <w:r>
        <w:rPr>
          <w:rFonts w:hint="eastAsia" w:ascii="宋体" w:hAnsi="宋体"/>
          <w:color w:val="auto"/>
          <w:sz w:val="24"/>
          <w:szCs w:val="24"/>
        </w:rPr>
        <w:t>在本项目中拟承担工作，在本项目的合同份额占合同总金额</w:t>
      </w:r>
      <w:r>
        <w:rPr>
          <w:rFonts w:hint="eastAsia" w:ascii="宋体" w:hAnsi="宋体"/>
          <w:color w:val="auto"/>
          <w:sz w:val="24"/>
          <w:szCs w:val="24"/>
          <w:u w:val="single"/>
        </w:rPr>
        <w:t xml:space="preserve">    </w:t>
      </w:r>
      <w:r>
        <w:rPr>
          <w:rFonts w:hint="eastAsia" w:ascii="宋体" w:hAnsi="宋体"/>
          <w:color w:val="auto"/>
          <w:sz w:val="24"/>
          <w:szCs w:val="24"/>
        </w:rPr>
        <w:t>%。</w:t>
      </w:r>
    </w:p>
    <w:p w14:paraId="7D14A853">
      <w:pPr>
        <w:pStyle w:val="6"/>
        <w:kinsoku w:val="0"/>
        <w:overflowPunct w:val="0"/>
        <w:spacing w:after="0"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u w:val="single"/>
        </w:rPr>
        <w:t>（</w:t>
      </w:r>
      <w:r>
        <w:rPr>
          <w:rFonts w:hint="eastAsia" w:ascii="宋体" w:hAnsi="宋体"/>
          <w:color w:val="auto"/>
          <w:spacing w:val="2"/>
          <w:sz w:val="24"/>
          <w:szCs w:val="24"/>
          <w:u w:val="single"/>
        </w:rPr>
        <w:t>标</w:t>
      </w:r>
      <w:r>
        <w:rPr>
          <w:rFonts w:hint="eastAsia" w:ascii="宋体" w:hAnsi="宋体"/>
          <w:color w:val="auto"/>
          <w:sz w:val="24"/>
          <w:szCs w:val="24"/>
          <w:u w:val="single"/>
        </w:rPr>
        <w:t>的名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属</w:t>
      </w:r>
      <w:r>
        <w:rPr>
          <w:rFonts w:hint="eastAsia" w:ascii="宋体" w:hAnsi="宋体"/>
          <w:color w:val="auto"/>
          <w:sz w:val="24"/>
          <w:szCs w:val="24"/>
        </w:rPr>
        <w:t>于</w:t>
      </w:r>
      <w:r>
        <w:rPr>
          <w:rFonts w:hint="eastAsia" w:ascii="宋体" w:hAnsi="宋体"/>
          <w:color w:val="auto"/>
          <w:sz w:val="24"/>
          <w:szCs w:val="24"/>
          <w:u w:val="single"/>
        </w:rPr>
        <w:t xml:space="preserve">   业</w:t>
      </w:r>
      <w:r>
        <w:rPr>
          <w:rFonts w:hint="eastAsia" w:ascii="宋体" w:hAnsi="宋体"/>
          <w:color w:val="auto"/>
          <w:sz w:val="24"/>
          <w:szCs w:val="24"/>
        </w:rPr>
        <w:t>；</w:t>
      </w:r>
      <w:r>
        <w:rPr>
          <w:rFonts w:hint="eastAsia" w:ascii="宋体" w:hAnsi="宋体"/>
          <w:color w:val="auto"/>
          <w:spacing w:val="2"/>
          <w:sz w:val="24"/>
          <w:szCs w:val="24"/>
        </w:rPr>
        <w:t>承</w:t>
      </w:r>
      <w:r>
        <w:rPr>
          <w:rFonts w:hint="eastAsia" w:ascii="宋体" w:hAnsi="宋体"/>
          <w:color w:val="auto"/>
          <w:sz w:val="24"/>
          <w:szCs w:val="24"/>
        </w:rPr>
        <w:t>建（承</w:t>
      </w:r>
      <w:r>
        <w:rPr>
          <w:rFonts w:hint="eastAsia" w:ascii="宋体" w:hAnsi="宋体"/>
          <w:color w:val="auto"/>
          <w:spacing w:val="2"/>
          <w:sz w:val="24"/>
          <w:szCs w:val="24"/>
        </w:rPr>
        <w:t>接</w:t>
      </w:r>
      <w:r>
        <w:rPr>
          <w:rFonts w:hint="eastAsia" w:ascii="宋体" w:hAnsi="宋体"/>
          <w:color w:val="auto"/>
          <w:sz w:val="24"/>
          <w:szCs w:val="24"/>
        </w:rPr>
        <w:t>）企</w:t>
      </w:r>
      <w:r>
        <w:rPr>
          <w:rFonts w:hint="eastAsia" w:ascii="宋体" w:hAnsi="宋体"/>
          <w:color w:val="auto"/>
          <w:spacing w:val="2"/>
          <w:sz w:val="24"/>
          <w:szCs w:val="24"/>
        </w:rPr>
        <w:t>业</w:t>
      </w:r>
      <w:r>
        <w:rPr>
          <w:rFonts w:hint="eastAsia" w:ascii="宋体" w:hAnsi="宋体"/>
          <w:color w:val="auto"/>
          <w:sz w:val="24"/>
          <w:szCs w:val="24"/>
        </w:rPr>
        <w:t>为</w:t>
      </w:r>
      <w:r>
        <w:rPr>
          <w:rFonts w:hint="eastAsia" w:ascii="宋体" w:hAnsi="宋体"/>
          <w:color w:val="auto"/>
          <w:sz w:val="24"/>
          <w:szCs w:val="24"/>
          <w:u w:val="single"/>
        </w:rPr>
        <w:t>（</w:t>
      </w:r>
      <w:r>
        <w:rPr>
          <w:rFonts w:hint="eastAsia" w:ascii="宋体" w:hAnsi="宋体"/>
          <w:color w:val="auto"/>
          <w:spacing w:val="2"/>
          <w:sz w:val="24"/>
          <w:szCs w:val="24"/>
          <w:u w:val="single"/>
        </w:rPr>
        <w:t>企</w:t>
      </w:r>
      <w:r>
        <w:rPr>
          <w:rFonts w:hint="eastAsia" w:ascii="宋体" w:hAnsi="宋体"/>
          <w:color w:val="auto"/>
          <w:sz w:val="24"/>
          <w:szCs w:val="24"/>
          <w:u w:val="single"/>
        </w:rPr>
        <w:t>业名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从</w:t>
      </w:r>
      <w:r>
        <w:rPr>
          <w:rFonts w:hint="eastAsia" w:ascii="宋体" w:hAnsi="宋体"/>
          <w:color w:val="auto"/>
          <w:sz w:val="24"/>
          <w:szCs w:val="24"/>
        </w:rPr>
        <w:t>业人员</w:t>
      </w:r>
      <w:r>
        <w:rPr>
          <w:rFonts w:ascii="宋体" w:hAnsi="宋体"/>
          <w:color w:val="auto"/>
          <w:sz w:val="24"/>
          <w:szCs w:val="24"/>
          <w:u w:val="single"/>
        </w:rPr>
        <w:tab/>
      </w:r>
      <w:r>
        <w:rPr>
          <w:rFonts w:hint="eastAsia" w:ascii="宋体" w:hAnsi="宋体"/>
          <w:color w:val="auto"/>
          <w:sz w:val="24"/>
          <w:szCs w:val="24"/>
        </w:rPr>
        <w:t>人</w:t>
      </w:r>
      <w:r>
        <w:rPr>
          <w:rFonts w:hint="eastAsia" w:ascii="宋体" w:hAnsi="宋体"/>
          <w:color w:val="auto"/>
          <w:spacing w:val="2"/>
          <w:sz w:val="24"/>
          <w:szCs w:val="24"/>
        </w:rPr>
        <w:t>，</w:t>
      </w:r>
      <w:r>
        <w:rPr>
          <w:rFonts w:hint="eastAsia" w:ascii="宋体" w:hAnsi="宋体"/>
          <w:color w:val="auto"/>
          <w:sz w:val="24"/>
          <w:szCs w:val="24"/>
        </w:rPr>
        <w:t>营业收入为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资产总额为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属于</w:t>
      </w:r>
      <w:r>
        <w:rPr>
          <w:rFonts w:hint="eastAsia" w:ascii="宋体" w:hAnsi="宋体"/>
          <w:color w:val="auto"/>
          <w:sz w:val="24"/>
          <w:szCs w:val="24"/>
          <w:u w:val="single"/>
        </w:rPr>
        <w:t>（小型企业、微型企业）</w:t>
      </w:r>
      <w:r>
        <w:rPr>
          <w:rFonts w:hint="eastAsia" w:ascii="宋体" w:hAnsi="宋体"/>
          <w:color w:val="auto"/>
          <w:w w:val="99"/>
          <w:sz w:val="24"/>
          <w:szCs w:val="24"/>
        </w:rPr>
        <w:t>；</w:t>
      </w:r>
      <w:r>
        <w:rPr>
          <w:rFonts w:hint="eastAsia" w:ascii="宋体" w:hAnsi="宋体"/>
          <w:color w:val="auto"/>
          <w:sz w:val="24"/>
          <w:szCs w:val="24"/>
        </w:rPr>
        <w:t>在本项目中拟承担工作，在本项目的合同份额占合同总金额</w:t>
      </w:r>
      <w:r>
        <w:rPr>
          <w:rFonts w:hint="eastAsia" w:ascii="宋体" w:hAnsi="宋体"/>
          <w:color w:val="auto"/>
          <w:sz w:val="24"/>
          <w:szCs w:val="24"/>
          <w:u w:val="single"/>
        </w:rPr>
        <w:t xml:space="preserve">    </w:t>
      </w:r>
      <w:r>
        <w:rPr>
          <w:rFonts w:hint="eastAsia" w:ascii="宋体" w:hAnsi="宋体"/>
          <w:color w:val="auto"/>
          <w:sz w:val="24"/>
          <w:szCs w:val="24"/>
        </w:rPr>
        <w:t>%。</w:t>
      </w:r>
    </w:p>
    <w:p w14:paraId="2828687C">
      <w:pPr>
        <w:pStyle w:val="6"/>
        <w:kinsoku w:val="0"/>
        <w:overflowPunct w:val="0"/>
        <w:spacing w:after="0" w:line="360" w:lineRule="auto"/>
        <w:ind w:firstLine="480" w:firstLineChars="200"/>
        <w:rPr>
          <w:rFonts w:ascii="宋体" w:hAnsi="宋体"/>
          <w:color w:val="auto"/>
          <w:sz w:val="24"/>
          <w:szCs w:val="24"/>
        </w:rPr>
      </w:pPr>
    </w:p>
    <w:p w14:paraId="69277E96">
      <w:pPr>
        <w:pStyle w:val="6"/>
        <w:kinsoku w:val="0"/>
        <w:overflowPunct w:val="0"/>
        <w:spacing w:after="0" w:line="360" w:lineRule="auto"/>
        <w:ind w:firstLine="480" w:firstLineChars="200"/>
        <w:rPr>
          <w:rFonts w:ascii="宋体" w:hAnsi="宋体"/>
          <w:color w:val="auto"/>
          <w:sz w:val="24"/>
          <w:szCs w:val="24"/>
        </w:rPr>
      </w:pPr>
      <w:r>
        <w:rPr>
          <w:rFonts w:hint="eastAsia" w:ascii="宋体" w:hAnsi="宋体"/>
          <w:color w:val="auto"/>
          <w:sz w:val="24"/>
          <w:szCs w:val="24"/>
        </w:rPr>
        <w:t>……</w:t>
      </w:r>
    </w:p>
    <w:p w14:paraId="319E187B">
      <w:pPr>
        <w:pStyle w:val="6"/>
        <w:kinsoku w:val="0"/>
        <w:overflowPunct w:val="0"/>
        <w:spacing w:after="0" w:line="360" w:lineRule="auto"/>
        <w:ind w:right="321" w:firstLine="480" w:firstLineChars="200"/>
        <w:rPr>
          <w:rFonts w:ascii="宋体" w:hAnsi="宋体"/>
          <w:color w:val="auto"/>
          <w:sz w:val="24"/>
          <w:szCs w:val="24"/>
        </w:rPr>
      </w:pPr>
      <w:r>
        <w:rPr>
          <w:rFonts w:hint="eastAsia" w:ascii="宋体" w:hAnsi="宋体"/>
          <w:color w:val="auto"/>
          <w:sz w:val="24"/>
          <w:szCs w:val="24"/>
        </w:rPr>
        <w:t>以上企业，不属于大企业的分支机构，不存在控股股东为大企业的情形，也不存在与大企业的负责人为同一人的情形。</w:t>
      </w:r>
    </w:p>
    <w:p w14:paraId="77C2AA7F">
      <w:pPr>
        <w:pStyle w:val="6"/>
        <w:kinsoku w:val="0"/>
        <w:overflowPunct w:val="0"/>
        <w:spacing w:after="0" w:line="360" w:lineRule="auto"/>
        <w:ind w:firstLine="480" w:firstLineChars="200"/>
        <w:rPr>
          <w:rFonts w:ascii="宋体" w:hAnsi="宋体"/>
          <w:color w:val="auto"/>
          <w:sz w:val="24"/>
          <w:szCs w:val="24"/>
        </w:rPr>
      </w:pPr>
      <w:r>
        <w:rPr>
          <w:rFonts w:hint="eastAsia" w:ascii="宋体" w:hAnsi="宋体"/>
          <w:color w:val="auto"/>
          <w:sz w:val="24"/>
          <w:szCs w:val="24"/>
        </w:rPr>
        <w:t>本企业对上述声明内容的真实性负责。如有虚假，将依法承担相应责任。</w:t>
      </w:r>
    </w:p>
    <w:p w14:paraId="3D6DC613">
      <w:pPr>
        <w:pStyle w:val="151"/>
        <w:widowControl/>
        <w:shd w:val="clear" w:color="auto" w:fill="FFFFFF"/>
        <w:spacing w:line="360" w:lineRule="auto"/>
        <w:ind w:firstLine="3780"/>
        <w:rPr>
          <w:rFonts w:ascii="宋体" w:hAnsi="宋体" w:cs="宋体"/>
          <w:kern w:val="0"/>
          <w:sz w:val="24"/>
        </w:rPr>
      </w:pPr>
    </w:p>
    <w:p w14:paraId="37AEBA16">
      <w:pPr>
        <w:pStyle w:val="151"/>
        <w:widowControl/>
        <w:shd w:val="clear" w:color="auto" w:fill="FFFFFF"/>
        <w:spacing w:line="360" w:lineRule="auto"/>
        <w:ind w:firstLine="4380" w:firstLineChars="1825"/>
        <w:rPr>
          <w:rFonts w:ascii="宋体" w:hAnsi="宋体" w:cs="宋体"/>
          <w:kern w:val="0"/>
          <w:sz w:val="24"/>
        </w:rPr>
      </w:pPr>
      <w:r>
        <w:rPr>
          <w:rFonts w:hint="eastAsia" w:ascii="宋体" w:hAnsi="宋体" w:cs="宋体"/>
          <w:kern w:val="0"/>
          <w:sz w:val="24"/>
        </w:rPr>
        <w:t>投标人：</w:t>
      </w:r>
      <w:r>
        <w:rPr>
          <w:rFonts w:ascii="宋体" w:hAnsi="宋体" w:cs="宋体"/>
          <w:kern w:val="0"/>
          <w:sz w:val="24"/>
          <w:u w:val="single"/>
        </w:rPr>
        <w:tab/>
      </w:r>
      <w:r>
        <w:rPr>
          <w:rFonts w:ascii="宋体" w:hAnsi="宋体" w:cs="宋体"/>
          <w:kern w:val="0"/>
          <w:sz w:val="24"/>
          <w:u w:val="single"/>
        </w:rPr>
        <w:tab/>
      </w:r>
      <w:r>
        <w:rPr>
          <w:rFonts w:hint="eastAsia" w:ascii="宋体" w:hAnsi="宋体" w:cs="宋体"/>
          <w:kern w:val="0"/>
          <w:sz w:val="24"/>
        </w:rPr>
        <w:t>（盖章）</w:t>
      </w:r>
    </w:p>
    <w:p w14:paraId="0DD800D7">
      <w:pPr>
        <w:pStyle w:val="151"/>
        <w:widowControl/>
        <w:shd w:val="clear" w:color="auto" w:fill="FFFFFF"/>
        <w:spacing w:line="360" w:lineRule="auto"/>
        <w:ind w:right="1440"/>
        <w:jc w:val="center"/>
        <w:rPr>
          <w:rFonts w:ascii="宋体" w:hAnsi="宋体" w:cs="宋体"/>
          <w:kern w:val="0"/>
          <w:sz w:val="24"/>
          <w:u w:val="single"/>
        </w:rPr>
      </w:pPr>
      <w:r>
        <w:rPr>
          <w:rFonts w:hint="eastAsia" w:ascii="宋体" w:hAnsi="宋体" w:cs="宋体"/>
          <w:sz w:val="24"/>
        </w:rPr>
        <w:t xml:space="preserve">                      </w:t>
      </w:r>
      <w:r>
        <w:rPr>
          <w:rFonts w:hint="eastAsia" w:ascii="宋体" w:hAnsi="宋体" w:cs="宋体"/>
          <w:sz w:val="24"/>
          <w:u w:val="single"/>
        </w:rPr>
        <w:t xml:space="preserve">     年  月  日</w:t>
      </w:r>
    </w:p>
    <w:p w14:paraId="53C6FB79">
      <w:pPr>
        <w:spacing w:line="360" w:lineRule="auto"/>
        <w:rPr>
          <w:rFonts w:ascii="宋体" w:hAnsi="宋体"/>
          <w:color w:val="auto"/>
          <w:sz w:val="24"/>
          <w:szCs w:val="24"/>
        </w:rPr>
      </w:pPr>
    </w:p>
    <w:p w14:paraId="0B51B305">
      <w:pPr>
        <w:spacing w:line="360" w:lineRule="auto"/>
        <w:rPr>
          <w:rFonts w:ascii="宋体" w:hAnsi="宋体"/>
          <w:color w:val="auto"/>
          <w:sz w:val="24"/>
          <w:szCs w:val="24"/>
        </w:rPr>
      </w:pPr>
    </w:p>
    <w:p w14:paraId="07BDF0B6">
      <w:pPr>
        <w:spacing w:line="360" w:lineRule="auto"/>
        <w:rPr>
          <w:rFonts w:ascii="宋体" w:hAnsi="宋体"/>
          <w:color w:val="auto"/>
          <w:sz w:val="24"/>
          <w:szCs w:val="24"/>
        </w:rPr>
      </w:pPr>
      <w:r>
        <w:rPr>
          <w:rFonts w:hint="eastAsia" w:ascii="宋体" w:hAnsi="宋体"/>
          <w:color w:val="auto"/>
          <w:sz w:val="24"/>
          <w:szCs w:val="24"/>
        </w:rPr>
        <w:t>1：从业人员、营业收入、资产总额填报上一年度数据，无上一年度数据的新成立企业可不填报。</w:t>
      </w:r>
    </w:p>
    <w:p w14:paraId="3D125B47">
      <w:pPr>
        <w:spacing w:line="360" w:lineRule="auto"/>
        <w:rPr>
          <w:rFonts w:hint="eastAsia" w:ascii="宋体" w:hAnsi="宋体"/>
          <w:color w:val="auto"/>
          <w:sz w:val="24"/>
          <w:szCs w:val="24"/>
        </w:rPr>
      </w:pPr>
      <w:r>
        <w:rPr>
          <w:rFonts w:hint="eastAsia" w:ascii="宋体" w:hAnsi="宋体"/>
          <w:color w:val="auto"/>
          <w:sz w:val="24"/>
          <w:szCs w:val="24"/>
        </w:rPr>
        <w:t>2：投标人应当自行核实是否属于小微企业，并认真填写声明函，若有虚假将追究其责任。</w:t>
      </w:r>
    </w:p>
    <w:p w14:paraId="08F1C97D">
      <w:pPr>
        <w:rPr>
          <w:rFonts w:hint="eastAsia" w:ascii="宋体" w:hAnsi="宋体" w:eastAsia="宋体" w:cs="宋体"/>
          <w:sz w:val="24"/>
          <w:lang w:eastAsia="zh-CN"/>
        </w:rPr>
      </w:pPr>
      <w:r>
        <w:rPr>
          <w:rFonts w:hint="eastAsia" w:ascii="宋体" w:hAnsi="宋体" w:cs="宋体"/>
          <w:sz w:val="24"/>
        </w:rPr>
        <w:t>经济标投标文件格式</w:t>
      </w:r>
      <w:r>
        <w:rPr>
          <w:rFonts w:hint="eastAsia" w:ascii="宋体" w:hAnsi="宋体" w:cs="宋体"/>
          <w:sz w:val="24"/>
          <w:lang w:val="en-US" w:eastAsia="zh-CN"/>
        </w:rPr>
        <w:t>四</w:t>
      </w:r>
      <w:r>
        <w:rPr>
          <w:rFonts w:hint="eastAsia" w:ascii="宋体" w:hAnsi="宋体" w:cs="宋体"/>
          <w:sz w:val="24"/>
          <w:lang w:eastAsia="zh-CN"/>
        </w:rPr>
        <w:t>：</w:t>
      </w:r>
    </w:p>
    <w:p w14:paraId="40286FFE">
      <w:pPr>
        <w:spacing w:line="400" w:lineRule="exact"/>
        <w:jc w:val="left"/>
        <w:outlineLvl w:val="3"/>
        <w:rPr>
          <w:rFonts w:hint="eastAsia" w:ascii="宋体" w:hAnsi="宋体" w:eastAsia="宋体" w:cs="Times New Roman"/>
          <w:b/>
          <w:sz w:val="24"/>
          <w:szCs w:val="31"/>
          <w:highlight w:val="none"/>
          <w:lang w:eastAsia="zh-CN"/>
        </w:rPr>
      </w:pPr>
      <w:r>
        <w:rPr>
          <w:rFonts w:hint="eastAsia"/>
          <w:color w:val="auto"/>
        </w:rPr>
        <w:t>（以下格式文件由投标人根据需要选用）</w:t>
      </w:r>
    </w:p>
    <w:p w14:paraId="42FFDD09">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分包意向协议书</w:t>
      </w:r>
    </w:p>
    <w:p w14:paraId="5F8B17A4">
      <w:pPr>
        <w:spacing w:line="360" w:lineRule="auto"/>
        <w:rPr>
          <w:rFonts w:hint="eastAsia" w:ascii="宋体" w:hAnsi="宋体" w:eastAsia="宋体" w:cs="宋体"/>
          <w:kern w:val="10"/>
          <w:sz w:val="24"/>
          <w:szCs w:val="24"/>
          <w:highlight w:val="none"/>
        </w:rPr>
      </w:pPr>
    </w:p>
    <w:p w14:paraId="186B62C6">
      <w:pPr>
        <w:spacing w:line="360" w:lineRule="auto"/>
        <w:rPr>
          <w:rFonts w:hint="eastAsia" w:ascii="宋体" w:hAnsi="宋体" w:eastAsia="宋体" w:cs="宋体"/>
          <w:sz w:val="24"/>
          <w:szCs w:val="24"/>
          <w:highlight w:val="none"/>
          <w:u w:val="single"/>
        </w:rPr>
      </w:pPr>
      <w:r>
        <w:rPr>
          <w:rFonts w:hint="eastAsia" w:ascii="宋体" w:hAnsi="宋体" w:eastAsia="宋体" w:cs="宋体"/>
          <w:kern w:val="10"/>
          <w:sz w:val="24"/>
          <w:szCs w:val="24"/>
          <w:highlight w:val="none"/>
        </w:rPr>
        <w:t>立约方：</w:t>
      </w:r>
      <w:r>
        <w:rPr>
          <w:rFonts w:hint="eastAsia" w:ascii="宋体" w:hAnsi="宋体" w:eastAsia="宋体" w:cs="宋体"/>
          <w:sz w:val="24"/>
          <w:szCs w:val="24"/>
          <w:highlight w:val="none"/>
          <w:u w:val="single"/>
        </w:rPr>
        <w:t>（甲公司全称）</w:t>
      </w:r>
    </w:p>
    <w:p w14:paraId="2D69D8DE">
      <w:pPr>
        <w:spacing w:line="360" w:lineRule="auto"/>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（乙公司全称）</w:t>
      </w:r>
    </w:p>
    <w:p w14:paraId="747337A8">
      <w:pPr>
        <w:spacing w:line="360" w:lineRule="auto"/>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（……公司全称）</w:t>
      </w:r>
    </w:p>
    <w:p w14:paraId="0A43FE9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（甲公司全称）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（乙公司全称）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（……公司全称）</w:t>
      </w:r>
      <w:r>
        <w:rPr>
          <w:rFonts w:hint="eastAsia" w:ascii="宋体" w:hAnsi="宋体" w:eastAsia="宋体" w:cs="宋体"/>
          <w:kern w:val="0"/>
          <w:sz w:val="24"/>
          <w:szCs w:val="24"/>
          <w:highlight w:val="none"/>
        </w:rPr>
        <w:t>自愿达成分包意向，参加</w:t>
      </w:r>
      <w:r>
        <w:rPr>
          <w:rFonts w:hint="eastAsia" w:ascii="宋体" w:hAnsi="宋体" w:eastAsia="宋体" w:cs="宋体"/>
          <w:kern w:val="0"/>
          <w:sz w:val="24"/>
          <w:szCs w:val="24"/>
          <w:highlight w:val="none"/>
          <w:u w:val="single"/>
        </w:rPr>
        <w:t>（项目名称）</w:t>
      </w:r>
      <w:r>
        <w:rPr>
          <w:rFonts w:hint="eastAsia" w:ascii="宋体" w:hAnsi="宋体" w:eastAsia="宋体" w:cs="宋体"/>
          <w:kern w:val="0"/>
          <w:sz w:val="24"/>
          <w:szCs w:val="24"/>
          <w:highlight w:val="none"/>
        </w:rPr>
        <w:t>的投标活动。</w:t>
      </w:r>
      <w:r>
        <w:rPr>
          <w:rFonts w:hint="eastAsia" w:ascii="宋体" w:hAnsi="宋体" w:eastAsia="宋体" w:cs="宋体"/>
          <w:sz w:val="24"/>
          <w:szCs w:val="24"/>
          <w:highlight w:val="none"/>
        </w:rPr>
        <w:t>经各方充分协商一致，就</w:t>
      </w:r>
      <w:r>
        <w:rPr>
          <w:rFonts w:hint="eastAsia" w:ascii="宋体" w:hAnsi="宋体" w:eastAsia="宋体" w:cs="宋体"/>
          <w:kern w:val="10"/>
          <w:sz w:val="24"/>
          <w:szCs w:val="24"/>
          <w:highlight w:val="none"/>
        </w:rPr>
        <w:t>项目的</w:t>
      </w:r>
      <w:r>
        <w:rPr>
          <w:rFonts w:hint="eastAsia" w:ascii="宋体" w:hAnsi="宋体" w:eastAsia="宋体" w:cs="宋体"/>
          <w:kern w:val="0"/>
          <w:sz w:val="24"/>
          <w:szCs w:val="24"/>
          <w:highlight w:val="none"/>
        </w:rPr>
        <w:t>投标</w:t>
      </w:r>
      <w:r>
        <w:rPr>
          <w:rFonts w:hint="eastAsia" w:ascii="宋体" w:hAnsi="宋体" w:eastAsia="宋体" w:cs="宋体"/>
          <w:kern w:val="10"/>
          <w:sz w:val="24"/>
          <w:szCs w:val="24"/>
          <w:highlight w:val="none"/>
        </w:rPr>
        <w:t>和合同实施阶段的有关事务协商一致</w:t>
      </w:r>
      <w:r>
        <w:rPr>
          <w:rFonts w:hint="eastAsia" w:ascii="宋体" w:hAnsi="宋体" w:eastAsia="宋体" w:cs="宋体"/>
          <w:kern w:val="0"/>
          <w:sz w:val="24"/>
          <w:szCs w:val="24"/>
          <w:highlight w:val="none"/>
        </w:rPr>
        <w:t>订立意向如下</w:t>
      </w:r>
      <w:r>
        <w:rPr>
          <w:rFonts w:hint="eastAsia" w:ascii="宋体" w:hAnsi="宋体" w:eastAsia="宋体" w:cs="宋体"/>
          <w:sz w:val="24"/>
          <w:szCs w:val="24"/>
          <w:highlight w:val="none"/>
        </w:rPr>
        <w:t>：</w:t>
      </w:r>
    </w:p>
    <w:p w14:paraId="2D4C40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一、分包意向各方关系</w:t>
      </w:r>
    </w:p>
    <w:p w14:paraId="6A6799F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（甲公司全称）为投标人</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（乙公司全称）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（……公司全称）</w:t>
      </w:r>
      <w:r>
        <w:rPr>
          <w:rFonts w:hint="eastAsia" w:ascii="宋体" w:hAnsi="宋体" w:eastAsia="宋体" w:cs="宋体"/>
          <w:sz w:val="24"/>
          <w:szCs w:val="24"/>
          <w:highlight w:val="none"/>
        </w:rPr>
        <w:t>为分包意向单位，</w:t>
      </w:r>
      <w:r>
        <w:rPr>
          <w:rFonts w:hint="eastAsia" w:ascii="宋体" w:hAnsi="宋体" w:eastAsia="宋体" w:cs="宋体"/>
          <w:kern w:val="0"/>
          <w:sz w:val="24"/>
          <w:szCs w:val="24"/>
          <w:highlight w:val="none"/>
          <w:u w:val="single"/>
        </w:rPr>
        <w:t>（甲公司全称）</w:t>
      </w:r>
      <w:r>
        <w:rPr>
          <w:rFonts w:hint="eastAsia" w:ascii="宋体" w:hAnsi="宋体" w:eastAsia="宋体" w:cs="宋体"/>
          <w:sz w:val="24"/>
          <w:szCs w:val="24"/>
          <w:highlight w:val="none"/>
        </w:rPr>
        <w:t>以投标人的身份参加本项目的</w:t>
      </w:r>
      <w:r>
        <w:rPr>
          <w:rFonts w:hint="eastAsia" w:ascii="宋体" w:hAnsi="宋体" w:eastAsia="宋体" w:cs="宋体"/>
          <w:kern w:val="0"/>
          <w:sz w:val="24"/>
          <w:szCs w:val="24"/>
          <w:highlight w:val="none"/>
        </w:rPr>
        <w:t>投标</w:t>
      </w:r>
      <w:r>
        <w:rPr>
          <w:rFonts w:hint="eastAsia" w:ascii="宋体" w:hAnsi="宋体" w:eastAsia="宋体" w:cs="宋体"/>
          <w:sz w:val="24"/>
          <w:szCs w:val="24"/>
          <w:highlight w:val="none"/>
        </w:rPr>
        <w:t>。若中标，</w:t>
      </w:r>
      <w:r>
        <w:rPr>
          <w:rFonts w:hint="eastAsia" w:ascii="宋体" w:hAnsi="宋体" w:eastAsia="宋体" w:cs="宋体"/>
          <w:kern w:val="0"/>
          <w:sz w:val="24"/>
          <w:szCs w:val="24"/>
          <w:highlight w:val="none"/>
          <w:u w:val="single"/>
        </w:rPr>
        <w:t>（甲公司全称）与</w:t>
      </w:r>
      <w:r>
        <w:rPr>
          <w:rFonts w:hint="eastAsia" w:ascii="宋体" w:hAnsi="宋体" w:eastAsia="宋体" w:cs="宋体"/>
          <w:sz w:val="24"/>
          <w:szCs w:val="24"/>
          <w:highlight w:val="none"/>
          <w:u w:val="single"/>
        </w:rPr>
        <w:t>招标人</w:t>
      </w:r>
      <w:r>
        <w:rPr>
          <w:rFonts w:hint="eastAsia" w:ascii="宋体" w:hAnsi="宋体" w:eastAsia="宋体" w:cs="宋体"/>
          <w:sz w:val="24"/>
          <w:szCs w:val="24"/>
          <w:highlight w:val="none"/>
        </w:rPr>
        <w:t>签订建设工程施工合同。承接分包意向的各单位与</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甲公司全称</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签订分包合同。</w:t>
      </w:r>
      <w:r>
        <w:rPr>
          <w:rFonts w:hint="eastAsia" w:ascii="宋体" w:hAnsi="宋体" w:eastAsia="宋体" w:cs="宋体"/>
          <w:kern w:val="0"/>
          <w:sz w:val="24"/>
          <w:szCs w:val="24"/>
          <w:highlight w:val="none"/>
          <w:u w:val="single"/>
        </w:rPr>
        <w:t>（甲公司全称）</w:t>
      </w:r>
      <w:r>
        <w:rPr>
          <w:rFonts w:hint="eastAsia" w:ascii="宋体" w:hAnsi="宋体" w:eastAsia="宋体" w:cs="宋体"/>
          <w:sz w:val="24"/>
          <w:szCs w:val="24"/>
          <w:highlight w:val="none"/>
        </w:rPr>
        <w:t>就招标项目和分包项目向招标人负责，分包单位就分包项目承担责任。</w:t>
      </w:r>
    </w:p>
    <w:p w14:paraId="5ACE99E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二、有关事项约定如下：</w:t>
      </w:r>
    </w:p>
    <w:p w14:paraId="6846632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1.如中标，分包单位分别与</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甲公司全称</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签订合同书，并就中标项目分包部分承担法律责任；</w:t>
      </w:r>
    </w:p>
    <w:p w14:paraId="5FC8030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2.分包意向单位1</w:t>
      </w:r>
      <w:r>
        <w:rPr>
          <w:rFonts w:hint="eastAsia" w:ascii="宋体" w:hAnsi="宋体" w:eastAsia="宋体" w:cs="宋体"/>
          <w:sz w:val="24"/>
          <w:szCs w:val="24"/>
          <w:highlight w:val="none"/>
          <w:u w:val="single"/>
        </w:rPr>
        <w:t>　（</w:t>
      </w:r>
      <w:r>
        <w:rPr>
          <w:rFonts w:hint="eastAsia" w:ascii="宋体" w:hAnsi="宋体" w:eastAsia="宋体" w:cs="宋体"/>
          <w:kern w:val="0"/>
          <w:sz w:val="24"/>
          <w:szCs w:val="24"/>
          <w:highlight w:val="none"/>
          <w:u w:val="single"/>
        </w:rPr>
        <w:t>乙</w:t>
      </w:r>
      <w:r>
        <w:rPr>
          <w:rFonts w:hint="eastAsia" w:ascii="宋体" w:hAnsi="宋体" w:eastAsia="宋体" w:cs="宋体"/>
          <w:sz w:val="24"/>
          <w:szCs w:val="24"/>
          <w:highlight w:val="none"/>
          <w:u w:val="single"/>
        </w:rPr>
        <w:t>公司全称）　</w:t>
      </w:r>
      <w:r>
        <w:rPr>
          <w:rFonts w:hint="eastAsia" w:ascii="宋体" w:hAnsi="宋体" w:eastAsia="宋体" w:cs="宋体"/>
          <w:sz w:val="24"/>
          <w:szCs w:val="24"/>
          <w:highlight w:val="none"/>
        </w:rPr>
        <w:t>为</w:t>
      </w:r>
      <w:r>
        <w:rPr>
          <w:rFonts w:hint="eastAsia" w:ascii="宋体" w:hAnsi="宋体" w:eastAsia="宋体" w:cs="宋体"/>
          <w:sz w:val="24"/>
          <w:szCs w:val="24"/>
          <w:highlight w:val="none"/>
          <w:u w:val="single"/>
        </w:rPr>
        <w:t>（请填写：大型、中型、小型、微型）</w:t>
      </w:r>
      <w:r>
        <w:rPr>
          <w:rFonts w:hint="eastAsia" w:ascii="宋体" w:hAnsi="宋体" w:eastAsia="宋体" w:cs="宋体"/>
          <w:sz w:val="24"/>
          <w:szCs w:val="24"/>
          <w:highlight w:val="none"/>
        </w:rPr>
        <w:t>企业，将承担适宜分包部分</w:t>
      </w:r>
      <w:r>
        <w:rPr>
          <w:rFonts w:hint="eastAsia" w:ascii="宋体" w:hAnsi="宋体" w:eastAsia="宋体" w:cs="宋体"/>
          <w:sz w:val="24"/>
          <w:szCs w:val="24"/>
          <w:highlight w:val="none"/>
          <w:u w:val="single"/>
        </w:rPr>
        <w:t xml:space="preserve"> （具体分包内容）</w:t>
      </w:r>
      <w:r>
        <w:rPr>
          <w:rFonts w:hint="eastAsia" w:ascii="宋体" w:hAnsi="宋体" w:eastAsia="宋体" w:cs="宋体"/>
          <w:sz w:val="24"/>
          <w:szCs w:val="24"/>
          <w:highlight w:val="none"/>
        </w:rPr>
        <w:t>占合同总金额</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%的工作内容。</w:t>
      </w:r>
    </w:p>
    <w:p w14:paraId="3E2A9EF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3.分包意向单位2</w:t>
      </w:r>
      <w:r>
        <w:rPr>
          <w:rFonts w:hint="eastAsia" w:ascii="宋体" w:hAnsi="宋体" w:eastAsia="宋体" w:cs="宋体"/>
          <w:sz w:val="24"/>
          <w:szCs w:val="24"/>
          <w:highlight w:val="none"/>
          <w:u w:val="single"/>
        </w:rPr>
        <w:t>　（</w:t>
      </w:r>
      <w:r>
        <w:rPr>
          <w:rFonts w:hint="eastAsia" w:ascii="宋体" w:hAnsi="宋体" w:eastAsia="宋体" w:cs="宋体"/>
          <w:kern w:val="0"/>
          <w:sz w:val="24"/>
          <w:szCs w:val="24"/>
          <w:highlight w:val="none"/>
          <w:u w:val="single"/>
        </w:rPr>
        <w:t>……</w:t>
      </w:r>
      <w:r>
        <w:rPr>
          <w:rFonts w:hint="eastAsia" w:ascii="宋体" w:hAnsi="宋体" w:eastAsia="宋体" w:cs="宋体"/>
          <w:sz w:val="24"/>
          <w:szCs w:val="24"/>
          <w:highlight w:val="none"/>
          <w:u w:val="single"/>
        </w:rPr>
        <w:t>公司全称）</w:t>
      </w:r>
      <w:r>
        <w:rPr>
          <w:rFonts w:hint="eastAsia" w:ascii="宋体" w:hAnsi="宋体" w:eastAsia="宋体" w:cs="宋体"/>
          <w:sz w:val="24"/>
          <w:szCs w:val="24"/>
          <w:highlight w:val="none"/>
        </w:rPr>
        <w:t>为</w:t>
      </w:r>
      <w:r>
        <w:rPr>
          <w:rFonts w:hint="eastAsia" w:ascii="宋体" w:hAnsi="宋体" w:eastAsia="宋体" w:cs="宋体"/>
          <w:sz w:val="24"/>
          <w:szCs w:val="24"/>
          <w:highlight w:val="none"/>
          <w:u w:val="single"/>
        </w:rPr>
        <w:t>（请填写：大型、中型、小型、微型）</w:t>
      </w:r>
      <w:r>
        <w:rPr>
          <w:rFonts w:hint="eastAsia" w:ascii="宋体" w:hAnsi="宋体" w:eastAsia="宋体" w:cs="宋体"/>
          <w:sz w:val="24"/>
          <w:szCs w:val="24"/>
          <w:highlight w:val="none"/>
        </w:rPr>
        <w:t>企业，将承担适宜分包部分</w:t>
      </w:r>
      <w:r>
        <w:rPr>
          <w:rFonts w:hint="eastAsia" w:ascii="宋体" w:hAnsi="宋体" w:eastAsia="宋体" w:cs="宋体"/>
          <w:sz w:val="24"/>
          <w:szCs w:val="24"/>
          <w:highlight w:val="none"/>
          <w:u w:val="single"/>
        </w:rPr>
        <w:t>（具体分包内容）占</w:t>
      </w:r>
      <w:r>
        <w:rPr>
          <w:rFonts w:hint="eastAsia" w:ascii="宋体" w:hAnsi="宋体" w:eastAsia="宋体" w:cs="宋体"/>
          <w:sz w:val="24"/>
          <w:szCs w:val="24"/>
          <w:highlight w:val="none"/>
        </w:rPr>
        <w:t>合同总金额</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%的工作内容。</w:t>
      </w:r>
    </w:p>
    <w:p w14:paraId="4D8596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904CB0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三、接受分包的企业与投标人之间的关系：</w:t>
      </w:r>
    </w:p>
    <w:p w14:paraId="43DD7D2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1.分包意向单位1</w:t>
      </w:r>
      <w:r>
        <w:rPr>
          <w:rFonts w:hint="eastAsia" w:ascii="宋体" w:hAnsi="宋体" w:eastAsia="宋体" w:cs="宋体"/>
          <w:sz w:val="24"/>
          <w:szCs w:val="24"/>
          <w:highlight w:val="none"/>
          <w:u w:val="single"/>
        </w:rPr>
        <w:t>　（公司全称）</w:t>
      </w:r>
      <w:r>
        <w:rPr>
          <w:rFonts w:hint="eastAsia" w:ascii="宋体" w:hAnsi="宋体" w:eastAsia="宋体" w:cs="宋体"/>
          <w:sz w:val="24"/>
          <w:szCs w:val="24"/>
          <w:highlight w:val="none"/>
        </w:rPr>
        <w:t>与投标人之间</w:t>
      </w:r>
      <w:r>
        <w:rPr>
          <w:rFonts w:hint="eastAsia" w:ascii="宋体" w:hAnsi="宋体" w:eastAsia="宋体" w:cs="宋体"/>
          <w:sz w:val="24"/>
          <w:szCs w:val="24"/>
          <w:highlight w:val="none"/>
          <w:u w:val="single"/>
        </w:rPr>
        <w:t>（请填写：是否存在）</w:t>
      </w:r>
      <w:r>
        <w:rPr>
          <w:rFonts w:hint="eastAsia" w:ascii="宋体" w:hAnsi="宋体" w:eastAsia="宋体" w:cs="宋体"/>
          <w:sz w:val="24"/>
          <w:szCs w:val="24"/>
          <w:highlight w:val="none"/>
        </w:rPr>
        <w:t>直接控股、管理关系的情形。</w:t>
      </w:r>
    </w:p>
    <w:p w14:paraId="62CE24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2.分包意向单位2</w:t>
      </w:r>
      <w:r>
        <w:rPr>
          <w:rFonts w:hint="eastAsia" w:ascii="宋体" w:hAnsi="宋体" w:eastAsia="宋体" w:cs="宋体"/>
          <w:sz w:val="24"/>
          <w:szCs w:val="24"/>
          <w:highlight w:val="none"/>
          <w:u w:val="single"/>
        </w:rPr>
        <w:t>　（公司全称）</w:t>
      </w:r>
      <w:r>
        <w:rPr>
          <w:rFonts w:hint="eastAsia" w:ascii="宋体" w:hAnsi="宋体" w:eastAsia="宋体" w:cs="宋体"/>
          <w:sz w:val="24"/>
          <w:szCs w:val="24"/>
          <w:highlight w:val="none"/>
        </w:rPr>
        <w:t>与投标人之间</w:t>
      </w:r>
      <w:r>
        <w:rPr>
          <w:rFonts w:hint="eastAsia" w:ascii="宋体" w:hAnsi="宋体" w:eastAsia="宋体" w:cs="宋体"/>
          <w:sz w:val="24"/>
          <w:szCs w:val="24"/>
          <w:highlight w:val="none"/>
          <w:u w:val="single"/>
        </w:rPr>
        <w:t>（请填写：是否存在）</w:t>
      </w:r>
      <w:r>
        <w:rPr>
          <w:rFonts w:hint="eastAsia" w:ascii="宋体" w:hAnsi="宋体" w:eastAsia="宋体" w:cs="宋体"/>
          <w:sz w:val="24"/>
          <w:szCs w:val="24"/>
          <w:highlight w:val="none"/>
        </w:rPr>
        <w:t>直接控股、管理关系的情形。</w:t>
      </w:r>
    </w:p>
    <w:p w14:paraId="7F9053F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1E481BD5">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四、如因违约过失责任而导致招标人经济损失或被索赔时，</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甲公司全称</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rPr>
        <w:t>同意无条件优先清偿招标人的一切债务和经济赔偿。</w:t>
      </w:r>
    </w:p>
    <w:p w14:paraId="3ACB4539">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五、如中标，分包意向单位不得以任何理由提出终止本意向协议。</w:t>
      </w:r>
    </w:p>
    <w:p w14:paraId="42B01D6E">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六、如中标，分包意向单位确定后，不得擅自变更。</w:t>
      </w:r>
    </w:p>
    <w:p w14:paraId="27DC5A51">
      <w:pPr>
        <w:spacing w:line="360" w:lineRule="auto"/>
        <w:ind w:left="23" w:leftChars="11"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七、</w:t>
      </w:r>
      <w:r>
        <w:rPr>
          <w:rFonts w:hint="eastAsia" w:ascii="宋体" w:hAnsi="宋体" w:eastAsia="宋体" w:cs="宋体"/>
          <w:sz w:val="24"/>
          <w:szCs w:val="24"/>
          <w:highlight w:val="none"/>
        </w:rPr>
        <w:t>本意向书在</w:t>
      </w:r>
      <w:r>
        <w:rPr>
          <w:rFonts w:hint="eastAsia" w:ascii="宋体" w:hAnsi="宋体" w:eastAsia="宋体" w:cs="宋体"/>
          <w:kern w:val="0"/>
          <w:sz w:val="24"/>
          <w:szCs w:val="24"/>
          <w:highlight w:val="none"/>
        </w:rPr>
        <w:t>自签署之日起生效，</w:t>
      </w:r>
      <w:r>
        <w:rPr>
          <w:rFonts w:hint="eastAsia" w:ascii="宋体" w:hAnsi="宋体" w:eastAsia="宋体" w:cs="宋体"/>
          <w:sz w:val="24"/>
          <w:szCs w:val="24"/>
          <w:highlight w:val="none"/>
        </w:rPr>
        <w:t>有效期内有效，如获中标资格，有效期延续至合同履行完毕之日。</w:t>
      </w:r>
    </w:p>
    <w:p w14:paraId="67FDB207">
      <w:pPr>
        <w:widowControl/>
        <w:tabs>
          <w:tab w:val="left" w:pos="2977"/>
          <w:tab w:val="left" w:pos="5954"/>
        </w:tabs>
        <w:spacing w:line="360" w:lineRule="auto"/>
        <w:jc w:val="left"/>
        <w:rPr>
          <w:rFonts w:hint="eastAsia" w:ascii="宋体" w:hAnsi="宋体" w:eastAsia="宋体" w:cs="宋体"/>
          <w:kern w:val="0"/>
          <w:sz w:val="24"/>
          <w:szCs w:val="24"/>
          <w:highlight w:val="none"/>
        </w:rPr>
      </w:pPr>
    </w:p>
    <w:p w14:paraId="407B121A">
      <w:pPr>
        <w:widowControl/>
        <w:tabs>
          <w:tab w:val="left" w:pos="2977"/>
          <w:tab w:val="left" w:pos="5954"/>
        </w:tabs>
        <w:spacing w:line="360" w:lineRule="auto"/>
        <w:jc w:val="left"/>
        <w:rPr>
          <w:rFonts w:hint="eastAsia" w:ascii="宋体" w:hAnsi="宋体" w:eastAsia="宋体" w:cs="宋体"/>
          <w:kern w:val="0"/>
          <w:sz w:val="24"/>
          <w:szCs w:val="24"/>
          <w:highlight w:val="none"/>
        </w:rPr>
      </w:pPr>
    </w:p>
    <w:p w14:paraId="781AFF1C">
      <w:pPr>
        <w:widowControl/>
        <w:tabs>
          <w:tab w:val="left" w:pos="2977"/>
          <w:tab w:val="left" w:pos="5954"/>
        </w:tabs>
        <w:spacing w:line="360" w:lineRule="auto"/>
        <w:jc w:val="left"/>
        <w:rPr>
          <w:rFonts w:hint="eastAsia" w:ascii="宋体" w:hAnsi="宋体" w:eastAsia="宋体" w:cs="宋体"/>
          <w:kern w:val="0"/>
          <w:sz w:val="24"/>
          <w:szCs w:val="24"/>
          <w:highlight w:val="none"/>
        </w:rPr>
      </w:pPr>
    </w:p>
    <w:p w14:paraId="6902E860">
      <w:pPr>
        <w:widowControl/>
        <w:tabs>
          <w:tab w:val="left" w:pos="2977"/>
          <w:tab w:val="left" w:pos="5954"/>
        </w:tabs>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甲公司全称：（盖章） </w:t>
      </w:r>
      <w:r>
        <w:rPr>
          <w:rFonts w:hint="eastAsia" w:ascii="宋体" w:hAnsi="宋体" w:eastAsia="宋体" w:cs="宋体"/>
          <w:kern w:val="0"/>
          <w:sz w:val="24"/>
          <w:szCs w:val="24"/>
          <w:highlight w:val="none"/>
        </w:rPr>
        <w:tab/>
      </w:r>
    </w:p>
    <w:p w14:paraId="2EB5ED0D">
      <w:pPr>
        <w:widowControl/>
        <w:tabs>
          <w:tab w:val="left" w:pos="2977"/>
          <w:tab w:val="left" w:pos="5954"/>
        </w:tabs>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法定代表人（签字或</w:t>
      </w:r>
      <w:r>
        <w:rPr>
          <w:rFonts w:hint="eastAsia" w:ascii="宋体" w:hAnsi="宋体" w:eastAsia="宋体" w:cs="宋体"/>
          <w:sz w:val="24"/>
          <w:szCs w:val="24"/>
          <w:highlight w:val="none"/>
        </w:rPr>
        <w:t>盖章</w:t>
      </w:r>
      <w:r>
        <w:rPr>
          <w:rFonts w:hint="eastAsia" w:ascii="宋体" w:hAnsi="宋体" w:eastAsia="宋体" w:cs="宋体"/>
          <w:kern w:val="0"/>
          <w:sz w:val="24"/>
          <w:szCs w:val="24"/>
          <w:highlight w:val="none"/>
        </w:rPr>
        <w:t>）</w:t>
      </w:r>
    </w:p>
    <w:p w14:paraId="48BB7E11">
      <w:pPr>
        <w:widowControl/>
        <w:tabs>
          <w:tab w:val="left" w:pos="2977"/>
          <w:tab w:val="left" w:pos="5954"/>
        </w:tabs>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年　　月　　日</w:t>
      </w:r>
      <w:r>
        <w:rPr>
          <w:rFonts w:hint="eastAsia" w:ascii="宋体" w:hAnsi="宋体" w:eastAsia="宋体" w:cs="宋体"/>
          <w:kern w:val="0"/>
          <w:sz w:val="24"/>
          <w:szCs w:val="24"/>
          <w:highlight w:val="none"/>
        </w:rPr>
        <w:tab/>
      </w:r>
    </w:p>
    <w:p w14:paraId="4362287C">
      <w:pPr>
        <w:widowControl/>
        <w:tabs>
          <w:tab w:val="left" w:pos="2977"/>
          <w:tab w:val="left" w:pos="5954"/>
        </w:tabs>
        <w:spacing w:line="360" w:lineRule="auto"/>
        <w:jc w:val="left"/>
        <w:rPr>
          <w:rFonts w:hint="eastAsia" w:ascii="宋体" w:hAnsi="宋体" w:eastAsia="宋体" w:cs="宋体"/>
          <w:kern w:val="0"/>
          <w:sz w:val="24"/>
          <w:szCs w:val="24"/>
          <w:highlight w:val="none"/>
        </w:rPr>
      </w:pPr>
    </w:p>
    <w:p w14:paraId="49291018">
      <w:pPr>
        <w:widowControl/>
        <w:tabs>
          <w:tab w:val="left" w:pos="2977"/>
          <w:tab w:val="left" w:pos="5954"/>
        </w:tabs>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乙公司全称：（盖章）</w:t>
      </w:r>
      <w:r>
        <w:rPr>
          <w:rFonts w:hint="eastAsia" w:ascii="宋体" w:hAnsi="宋体" w:eastAsia="宋体" w:cs="宋体"/>
          <w:kern w:val="0"/>
          <w:sz w:val="24"/>
          <w:szCs w:val="24"/>
          <w:highlight w:val="none"/>
        </w:rPr>
        <w:tab/>
      </w:r>
    </w:p>
    <w:p w14:paraId="3069CD46">
      <w:pPr>
        <w:spacing w:line="360" w:lineRule="auto"/>
        <w:ind w:left="617" w:hanging="705" w:hangingChars="294"/>
        <w:rPr>
          <w:rFonts w:hint="eastAsia" w:ascii="宋体" w:hAnsi="宋体" w:eastAsia="宋体" w:cs="宋体"/>
          <w:b/>
          <w:sz w:val="24"/>
          <w:szCs w:val="24"/>
          <w:highlight w:val="none"/>
        </w:rPr>
      </w:pPr>
      <w:r>
        <w:rPr>
          <w:rFonts w:hint="eastAsia" w:ascii="宋体" w:hAnsi="宋体" w:eastAsia="宋体" w:cs="宋体"/>
          <w:kern w:val="0"/>
          <w:sz w:val="24"/>
          <w:szCs w:val="24"/>
          <w:highlight w:val="none"/>
        </w:rPr>
        <w:t>法定代表人（签字或</w:t>
      </w:r>
      <w:r>
        <w:rPr>
          <w:rFonts w:hint="eastAsia" w:ascii="宋体" w:hAnsi="宋体" w:eastAsia="宋体" w:cs="宋体"/>
          <w:sz w:val="24"/>
          <w:szCs w:val="24"/>
          <w:highlight w:val="none"/>
        </w:rPr>
        <w:t>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rPr>
        <w:tab/>
      </w:r>
    </w:p>
    <w:p w14:paraId="470ABCA8">
      <w:pPr>
        <w:widowControl/>
        <w:tabs>
          <w:tab w:val="left" w:pos="2977"/>
          <w:tab w:val="left" w:pos="5954"/>
        </w:tabs>
        <w:spacing w:line="360" w:lineRule="auto"/>
        <w:ind w:firstLine="40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　　月　　日</w:t>
      </w:r>
      <w:r>
        <w:rPr>
          <w:rFonts w:hint="eastAsia" w:ascii="宋体" w:hAnsi="宋体" w:eastAsia="宋体" w:cs="宋体"/>
          <w:kern w:val="0"/>
          <w:sz w:val="24"/>
          <w:szCs w:val="24"/>
          <w:highlight w:val="none"/>
        </w:rPr>
        <w:tab/>
      </w:r>
    </w:p>
    <w:p w14:paraId="5EBA1855">
      <w:pPr>
        <w:widowControl/>
        <w:tabs>
          <w:tab w:val="left" w:pos="2977"/>
          <w:tab w:val="left" w:pos="5954"/>
        </w:tabs>
        <w:spacing w:line="360" w:lineRule="auto"/>
        <w:jc w:val="left"/>
        <w:rPr>
          <w:rFonts w:hint="eastAsia" w:ascii="宋体" w:hAnsi="宋体" w:eastAsia="宋体" w:cs="宋体"/>
          <w:kern w:val="0"/>
          <w:sz w:val="24"/>
          <w:szCs w:val="24"/>
          <w:highlight w:val="none"/>
        </w:rPr>
      </w:pPr>
    </w:p>
    <w:p w14:paraId="4F2993DD">
      <w:pPr>
        <w:widowControl/>
        <w:tabs>
          <w:tab w:val="left" w:pos="2977"/>
          <w:tab w:val="left" w:pos="5954"/>
        </w:tabs>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……公司全称（盖章）</w:t>
      </w:r>
    </w:p>
    <w:p w14:paraId="023AFBA7">
      <w:pPr>
        <w:spacing w:line="360" w:lineRule="auto"/>
        <w:ind w:left="617" w:hanging="705" w:hangingChars="294"/>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法定代表人：（签字或</w:t>
      </w:r>
      <w:r>
        <w:rPr>
          <w:rFonts w:hint="eastAsia" w:ascii="宋体" w:hAnsi="宋体" w:eastAsia="宋体" w:cs="宋体"/>
          <w:sz w:val="24"/>
          <w:szCs w:val="24"/>
          <w:highlight w:val="none"/>
        </w:rPr>
        <w:t>盖章</w:t>
      </w:r>
      <w:r>
        <w:rPr>
          <w:rFonts w:hint="eastAsia" w:ascii="宋体" w:hAnsi="宋体" w:eastAsia="宋体" w:cs="宋体"/>
          <w:kern w:val="0"/>
          <w:sz w:val="24"/>
          <w:szCs w:val="24"/>
          <w:highlight w:val="none"/>
        </w:rPr>
        <w:t>）</w:t>
      </w:r>
    </w:p>
    <w:p w14:paraId="5CF666F5">
      <w:pPr>
        <w:spacing w:line="360" w:lineRule="auto"/>
        <w:ind w:left="617" w:hanging="705" w:hangingChars="294"/>
        <w:rPr>
          <w:rFonts w:hint="eastAsia" w:ascii="宋体" w:hAnsi="宋体" w:eastAsia="宋体" w:cs="宋体"/>
          <w:b/>
          <w:sz w:val="24"/>
          <w:szCs w:val="24"/>
          <w:highlight w:val="none"/>
        </w:rPr>
      </w:pPr>
      <w:r>
        <w:rPr>
          <w:rFonts w:hint="eastAsia" w:ascii="宋体" w:hAnsi="宋体" w:eastAsia="宋体" w:cs="宋体"/>
          <w:kern w:val="0"/>
          <w:sz w:val="24"/>
          <w:szCs w:val="24"/>
          <w:highlight w:val="none"/>
        </w:rPr>
        <w:t>　　年　　月　　日</w:t>
      </w:r>
    </w:p>
    <w:p w14:paraId="2C78770B">
      <w:pPr>
        <w:spacing w:line="360" w:lineRule="auto"/>
        <w:ind w:left="620" w:hanging="705" w:hangingChars="294"/>
        <w:rPr>
          <w:rFonts w:hint="eastAsia" w:ascii="宋体" w:hAnsi="宋体" w:eastAsia="宋体" w:cs="宋体"/>
          <w:b/>
          <w:sz w:val="24"/>
          <w:szCs w:val="24"/>
          <w:highlight w:val="none"/>
        </w:rPr>
      </w:pPr>
    </w:p>
    <w:p w14:paraId="48A5A793">
      <w:pPr>
        <w:spacing w:line="360" w:lineRule="auto"/>
        <w:ind w:left="620" w:hanging="705" w:hangingChars="294"/>
        <w:rPr>
          <w:rFonts w:hint="eastAsia" w:ascii="宋体" w:hAnsi="宋体" w:eastAsia="宋体" w:cs="宋体"/>
          <w:b/>
          <w:sz w:val="24"/>
          <w:szCs w:val="24"/>
          <w:highlight w:val="none"/>
        </w:rPr>
      </w:pPr>
      <w:r>
        <w:rPr>
          <w:rFonts w:hint="eastAsia" w:ascii="宋体" w:hAnsi="宋体" w:eastAsia="宋体" w:cs="宋体"/>
          <w:b/>
          <w:sz w:val="24"/>
          <w:szCs w:val="24"/>
          <w:highlight w:val="none"/>
        </w:rPr>
        <w:t>注：1．各方成员应在本意向书上共同盖章确认。</w:t>
      </w:r>
    </w:p>
    <w:p w14:paraId="3D1CE351">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2．本意向书内容将作为签订合同的附件之一。</w:t>
      </w:r>
    </w:p>
    <w:p w14:paraId="58B5F35E">
      <w:pPr>
        <w:spacing w:line="360" w:lineRule="auto"/>
        <w:rPr>
          <w:rFonts w:hint="eastAsia" w:ascii="宋体" w:hAnsi="宋体" w:cs="宋体"/>
          <w:sz w:val="24"/>
        </w:rPr>
      </w:pPr>
    </w:p>
    <w:p w14:paraId="6A89EEEA">
      <w:pPr>
        <w:spacing w:line="240" w:lineRule="auto"/>
        <w:rPr>
          <w:rFonts w:hint="eastAsia" w:ascii="宋体" w:hAnsi="宋体" w:cs="宋体"/>
          <w:sz w:val="24"/>
        </w:rPr>
      </w:pPr>
      <w:r>
        <w:rPr>
          <w:rFonts w:hint="eastAsia" w:ascii="宋体" w:hAnsi="宋体" w:cs="宋体"/>
          <w:sz w:val="24"/>
        </w:rPr>
        <w:br w:type="page"/>
      </w:r>
    </w:p>
    <w:p w14:paraId="5DE98E66">
      <w:pPr>
        <w:rPr>
          <w:rFonts w:hint="eastAsia" w:ascii="宋体" w:hAnsi="宋体" w:eastAsia="宋体" w:cs="宋体"/>
          <w:sz w:val="24"/>
          <w:lang w:eastAsia="zh-CN"/>
        </w:rPr>
      </w:pPr>
      <w:r>
        <w:rPr>
          <w:rFonts w:hint="eastAsia" w:ascii="宋体" w:hAnsi="宋体" w:cs="宋体"/>
          <w:sz w:val="24"/>
        </w:rPr>
        <w:t>经济标投标文件格式</w:t>
      </w:r>
      <w:r>
        <w:rPr>
          <w:rFonts w:hint="eastAsia" w:ascii="宋体" w:hAnsi="宋体" w:cs="宋体"/>
          <w:sz w:val="24"/>
          <w:lang w:val="en-US" w:eastAsia="zh-CN"/>
        </w:rPr>
        <w:t>五</w:t>
      </w:r>
      <w:r>
        <w:rPr>
          <w:rFonts w:hint="eastAsia" w:ascii="宋体" w:hAnsi="宋体" w:cs="宋体"/>
          <w:sz w:val="24"/>
          <w:lang w:eastAsia="zh-CN"/>
        </w:rPr>
        <w:t>：</w:t>
      </w:r>
    </w:p>
    <w:p w14:paraId="7F3FED54">
      <w:pPr>
        <w:tabs>
          <w:tab w:val="left" w:pos="426"/>
        </w:tabs>
        <w:autoSpaceDE w:val="0"/>
        <w:autoSpaceDN w:val="0"/>
        <w:adjustRightInd w:val="0"/>
        <w:spacing w:line="360" w:lineRule="auto"/>
        <w:jc w:val="left"/>
        <w:outlineLvl w:val="3"/>
        <w:rPr>
          <w:rFonts w:hint="eastAsia"/>
          <w:color w:val="auto"/>
        </w:rPr>
      </w:pPr>
      <w:r>
        <w:rPr>
          <w:rFonts w:hint="eastAsia"/>
          <w:color w:val="auto"/>
        </w:rPr>
        <w:t>（以下格式文件由投标人根据需要选用）</w:t>
      </w:r>
    </w:p>
    <w:p w14:paraId="6CCDF31C">
      <w:pPr>
        <w:tabs>
          <w:tab w:val="left" w:pos="426"/>
        </w:tabs>
        <w:autoSpaceDE w:val="0"/>
        <w:autoSpaceDN w:val="0"/>
        <w:adjustRightInd w:val="0"/>
        <w:spacing w:line="360" w:lineRule="auto"/>
        <w:jc w:val="center"/>
        <w:outlineLvl w:val="3"/>
        <w:rPr>
          <w:rFonts w:ascii="黑体" w:hAnsi="黑体" w:eastAsia="黑体"/>
          <w:sz w:val="32"/>
          <w:szCs w:val="32"/>
        </w:rPr>
      </w:pPr>
      <w:r>
        <w:rPr>
          <w:rFonts w:hint="eastAsia" w:ascii="黑体" w:hAnsi="黑体" w:eastAsia="黑体"/>
          <w:sz w:val="32"/>
          <w:szCs w:val="32"/>
        </w:rPr>
        <w:t>残疾人福利性单位声明函（如有）</w:t>
      </w:r>
    </w:p>
    <w:p w14:paraId="4EB4E799">
      <w:pPr>
        <w:spacing w:line="360" w:lineRule="auto"/>
        <w:ind w:firstLine="480" w:firstLineChars="200"/>
        <w:rPr>
          <w:rFonts w:ascii="宋体" w:hAnsi="宋体"/>
          <w:sz w:val="24"/>
        </w:rPr>
      </w:pPr>
    </w:p>
    <w:p w14:paraId="35C58551">
      <w:pPr>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宋体" w:hAnsi="宋体"/>
          <w:sz w:val="24"/>
          <w:lang w:val="en-US" w:eastAsia="zh-CN"/>
        </w:rPr>
        <w:t>招标</w:t>
      </w:r>
      <w:r>
        <w:rPr>
          <w:rFonts w:hint="eastAsia" w:ascii="宋体" w:hAnsi="宋体"/>
          <w:sz w:val="24"/>
        </w:rPr>
        <w:t>活动提供本单位制造的货物（由本单位承担工程/提供服务），或者提供其他残疾人福利性单位制造的货物（不包括使用非残疾人福利性单位注册商标的货物）。</w:t>
      </w:r>
    </w:p>
    <w:p w14:paraId="11C68339">
      <w:pPr>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37B4B870">
      <w:pPr>
        <w:spacing w:line="360" w:lineRule="auto"/>
        <w:ind w:firstLine="480" w:firstLineChars="200"/>
        <w:jc w:val="center"/>
        <w:rPr>
          <w:rFonts w:ascii="宋体" w:hAnsi="宋体"/>
          <w:sz w:val="24"/>
        </w:rPr>
      </w:pPr>
    </w:p>
    <w:p w14:paraId="113FA890">
      <w:pPr>
        <w:spacing w:line="360" w:lineRule="auto"/>
        <w:ind w:firstLine="480" w:firstLineChars="200"/>
        <w:rPr>
          <w:rFonts w:ascii="宋体" w:hAnsi="宋体"/>
          <w:sz w:val="24"/>
        </w:rPr>
      </w:pPr>
    </w:p>
    <w:p w14:paraId="3628CD12">
      <w:pPr>
        <w:spacing w:line="360" w:lineRule="auto"/>
        <w:jc w:val="right"/>
        <w:rPr>
          <w:rFonts w:ascii="宋体" w:hAnsi="宋体"/>
          <w:sz w:val="24"/>
        </w:rPr>
      </w:pPr>
      <w:r>
        <w:rPr>
          <w:rFonts w:hint="eastAsia" w:ascii="宋体" w:hAnsi="宋体"/>
          <w:sz w:val="24"/>
        </w:rPr>
        <w:t>投标人名称（单位盖公章）：</w:t>
      </w:r>
    </w:p>
    <w:p w14:paraId="665545F1">
      <w:pPr>
        <w:spacing w:line="360" w:lineRule="auto"/>
        <w:ind w:firstLine="6376" w:firstLineChars="2657"/>
        <w:rPr>
          <w:rFonts w:ascii="宋体" w:hAnsi="宋体"/>
          <w:sz w:val="24"/>
        </w:rPr>
      </w:pPr>
      <w:r>
        <w:rPr>
          <w:rFonts w:hint="eastAsia" w:ascii="宋体" w:hAnsi="宋体"/>
          <w:sz w:val="24"/>
        </w:rPr>
        <w:t>日  期：</w:t>
      </w:r>
    </w:p>
    <w:p w14:paraId="06E91A24"/>
    <w:p w14:paraId="593678DE">
      <w:pPr>
        <w:widowControl/>
        <w:jc w:val="left"/>
        <w:rPr>
          <w:rFonts w:ascii="黑体" w:hAnsi="黑体" w:eastAsia="黑体"/>
          <w:sz w:val="32"/>
          <w:szCs w:val="32"/>
        </w:rPr>
      </w:pPr>
    </w:p>
    <w:p w14:paraId="27F1D239">
      <w:pPr>
        <w:tabs>
          <w:tab w:val="left" w:pos="426"/>
        </w:tabs>
        <w:autoSpaceDE w:val="0"/>
        <w:autoSpaceDN w:val="0"/>
        <w:adjustRightInd w:val="0"/>
        <w:spacing w:line="360" w:lineRule="auto"/>
        <w:jc w:val="center"/>
        <w:outlineLvl w:val="3"/>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监狱企业的证明文件（如有）</w:t>
      </w:r>
    </w:p>
    <w:p w14:paraId="4648EAC6">
      <w:pPr>
        <w:spacing w:line="360" w:lineRule="auto"/>
        <w:ind w:firstLine="480" w:firstLineChars="200"/>
        <w:rPr>
          <w:rFonts w:ascii="宋体" w:hAnsi="宋体"/>
          <w:sz w:val="24"/>
        </w:rPr>
      </w:pPr>
    </w:p>
    <w:p w14:paraId="0406649A">
      <w:pPr>
        <w:spacing w:line="360" w:lineRule="auto"/>
        <w:rPr>
          <w:rFonts w:hint="eastAsia" w:ascii="宋体" w:hAnsi="宋体" w:cs="宋体"/>
          <w:sz w:val="24"/>
        </w:rPr>
      </w:pPr>
      <w:r>
        <w:rPr>
          <w:rFonts w:hint="eastAsia" w:ascii="宋体" w:hAnsi="宋体"/>
          <w:sz w:val="24"/>
        </w:rPr>
        <w:t>说明：监狱企业参加</w:t>
      </w:r>
      <w:r>
        <w:rPr>
          <w:rFonts w:hint="eastAsia" w:ascii="宋体" w:hAnsi="宋体"/>
          <w:sz w:val="24"/>
          <w:lang w:val="en-US" w:eastAsia="zh-CN"/>
        </w:rPr>
        <w:t>招标</w:t>
      </w:r>
      <w:r>
        <w:rPr>
          <w:rFonts w:hint="eastAsia" w:ascii="宋体" w:hAnsi="宋体"/>
          <w:sz w:val="24"/>
        </w:rPr>
        <w:t>活动时，应当提供由</w:t>
      </w:r>
      <w:r>
        <w:rPr>
          <w:rFonts w:hint="eastAsia" w:ascii="宋体" w:hAnsi="宋体"/>
          <w:b/>
          <w:sz w:val="24"/>
        </w:rPr>
        <w:t>省级以上监狱管理局、戒毒管理局（含新疆生产建设兵团）出具的属于监狱企业的证明文件，</w:t>
      </w:r>
      <w:r>
        <w:rPr>
          <w:rFonts w:hint="eastAsia" w:ascii="宋体" w:hAnsi="宋体"/>
          <w:sz w:val="24"/>
        </w:rPr>
        <w:t>并加盖投标单位公章。</w:t>
      </w:r>
    </w:p>
    <w:p w14:paraId="609C4A28">
      <w:pPr>
        <w:spacing w:line="360" w:lineRule="auto"/>
        <w:rPr>
          <w:rFonts w:hint="eastAsia" w:ascii="宋体" w:hAnsi="宋体"/>
          <w:color w:val="auto"/>
          <w:sz w:val="24"/>
          <w:szCs w:val="24"/>
        </w:rPr>
      </w:pPr>
    </w:p>
    <w:p w14:paraId="3E560A91">
      <w:pPr>
        <w:spacing w:line="360" w:lineRule="auto"/>
        <w:rPr>
          <w:rFonts w:hint="eastAsia" w:ascii="宋体" w:hAnsi="宋体" w:cs="宋体"/>
          <w:sz w:val="24"/>
        </w:rPr>
      </w:pPr>
    </w:p>
    <w:p w14:paraId="208DE145">
      <w:pPr>
        <w:spacing w:line="240" w:lineRule="auto"/>
        <w:rPr>
          <w:rFonts w:hint="eastAsia" w:ascii="宋体" w:hAnsi="宋体" w:cs="宋体"/>
          <w:sz w:val="24"/>
        </w:rPr>
      </w:pPr>
      <w:r>
        <w:rPr>
          <w:rFonts w:hint="eastAsia" w:ascii="宋体" w:hAnsi="宋体" w:cs="宋体"/>
          <w:sz w:val="24"/>
        </w:rPr>
        <w:br w:type="page"/>
      </w:r>
    </w:p>
    <w:p w14:paraId="1F776F59">
      <w:pPr>
        <w:spacing w:line="360" w:lineRule="auto"/>
        <w:rPr>
          <w:rFonts w:ascii="宋体" w:hAnsi="宋体" w:cs="宋体"/>
          <w:sz w:val="24"/>
        </w:rPr>
      </w:pPr>
      <w:r>
        <w:rPr>
          <w:rFonts w:hint="eastAsia" w:ascii="宋体" w:hAnsi="宋体" w:cs="宋体"/>
          <w:sz w:val="24"/>
        </w:rPr>
        <w:t>经济标投标文件格式</w:t>
      </w:r>
      <w:r>
        <w:rPr>
          <w:rFonts w:hint="eastAsia" w:ascii="宋体" w:hAnsi="宋体" w:cs="宋体"/>
          <w:sz w:val="24"/>
          <w:lang w:val="en-US" w:eastAsia="zh-CN"/>
        </w:rPr>
        <w:t>六</w:t>
      </w:r>
      <w:r>
        <w:rPr>
          <w:rFonts w:hint="eastAsia" w:ascii="宋体" w:hAnsi="宋体" w:cs="宋体"/>
          <w:sz w:val="24"/>
        </w:rPr>
        <w:t>：</w:t>
      </w:r>
    </w:p>
    <w:p w14:paraId="43F759BC">
      <w:pPr>
        <w:spacing w:line="360" w:lineRule="auto"/>
        <w:jc w:val="center"/>
        <w:rPr>
          <w:b/>
          <w:sz w:val="32"/>
          <w:szCs w:val="32"/>
        </w:rPr>
      </w:pPr>
      <w:r>
        <w:rPr>
          <w:rFonts w:hint="eastAsia"/>
          <w:b/>
          <w:sz w:val="32"/>
          <w:szCs w:val="32"/>
        </w:rPr>
        <w:t>参与编制经济标投标文件人员名单</w:t>
      </w:r>
    </w:p>
    <w:tbl>
      <w:tblPr>
        <w:tblStyle w:val="35"/>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72BB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33A682D">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43E3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15E7EB56">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7D3BF591">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0048A5C7">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7E0C7E8F">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406027CA">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5153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02BCF1B6">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59171EA">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57CBEA96">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4F35F66">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79F9CE7">
            <w:pPr>
              <w:tabs>
                <w:tab w:val="left" w:pos="720"/>
              </w:tabs>
              <w:snapToGrid w:val="0"/>
              <w:spacing w:line="360" w:lineRule="auto"/>
              <w:jc w:val="center"/>
              <w:rPr>
                <w:rFonts w:ascii="宋体" w:hAnsi="宋体"/>
                <w:szCs w:val="21"/>
              </w:rPr>
            </w:pPr>
          </w:p>
        </w:tc>
      </w:tr>
      <w:tr w14:paraId="6E61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D813BCB">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1DFC8BD">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124ED60">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0B3593C">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B733913">
            <w:pPr>
              <w:tabs>
                <w:tab w:val="left" w:pos="720"/>
              </w:tabs>
              <w:snapToGrid w:val="0"/>
              <w:spacing w:line="360" w:lineRule="auto"/>
              <w:jc w:val="center"/>
              <w:rPr>
                <w:rFonts w:ascii="宋体" w:hAnsi="宋体"/>
                <w:szCs w:val="21"/>
              </w:rPr>
            </w:pPr>
          </w:p>
        </w:tc>
      </w:tr>
      <w:tr w14:paraId="0474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97C99B5">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C217485">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A7FDBE6">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623C845">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5C6BE02">
            <w:pPr>
              <w:tabs>
                <w:tab w:val="left" w:pos="720"/>
              </w:tabs>
              <w:snapToGrid w:val="0"/>
              <w:spacing w:line="360" w:lineRule="auto"/>
              <w:jc w:val="center"/>
              <w:rPr>
                <w:rFonts w:ascii="宋体" w:hAnsi="宋体"/>
                <w:szCs w:val="21"/>
              </w:rPr>
            </w:pPr>
          </w:p>
        </w:tc>
      </w:tr>
      <w:tr w14:paraId="5C80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571A447">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3B83F57">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E62B6B5">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C08303E">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12FA958">
            <w:pPr>
              <w:tabs>
                <w:tab w:val="left" w:pos="720"/>
              </w:tabs>
              <w:snapToGrid w:val="0"/>
              <w:spacing w:line="360" w:lineRule="auto"/>
              <w:jc w:val="center"/>
              <w:rPr>
                <w:rFonts w:ascii="宋体" w:hAnsi="宋体"/>
                <w:szCs w:val="21"/>
              </w:rPr>
            </w:pPr>
          </w:p>
        </w:tc>
      </w:tr>
      <w:tr w14:paraId="0E45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41F8447">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8228232">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EE968F2">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B6BC8E8">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1074094">
            <w:pPr>
              <w:tabs>
                <w:tab w:val="left" w:pos="720"/>
              </w:tabs>
              <w:snapToGrid w:val="0"/>
              <w:spacing w:line="360" w:lineRule="auto"/>
              <w:jc w:val="center"/>
              <w:rPr>
                <w:rFonts w:ascii="宋体" w:hAnsi="宋体"/>
                <w:szCs w:val="21"/>
              </w:rPr>
            </w:pPr>
          </w:p>
        </w:tc>
      </w:tr>
      <w:tr w14:paraId="32B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F15E24F">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597AEB4">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71601DA">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251CAE1">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6E10CE6">
            <w:pPr>
              <w:tabs>
                <w:tab w:val="left" w:pos="720"/>
              </w:tabs>
              <w:snapToGrid w:val="0"/>
              <w:spacing w:line="360" w:lineRule="auto"/>
              <w:jc w:val="center"/>
              <w:rPr>
                <w:rFonts w:ascii="宋体" w:hAnsi="宋体"/>
                <w:szCs w:val="21"/>
              </w:rPr>
            </w:pPr>
          </w:p>
        </w:tc>
      </w:tr>
      <w:tr w14:paraId="1320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78ABDF1E">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49B8206">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CD81166">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8203B36">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78C798E">
            <w:pPr>
              <w:tabs>
                <w:tab w:val="left" w:pos="720"/>
              </w:tabs>
              <w:snapToGrid w:val="0"/>
              <w:spacing w:line="360" w:lineRule="auto"/>
              <w:jc w:val="center"/>
              <w:rPr>
                <w:rFonts w:ascii="宋体" w:hAnsi="宋体"/>
                <w:szCs w:val="21"/>
              </w:rPr>
            </w:pPr>
          </w:p>
        </w:tc>
      </w:tr>
      <w:tr w14:paraId="5B3B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4B23B1C">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49279D0">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257F5D6">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37EBAFA">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FD7F76A">
            <w:pPr>
              <w:tabs>
                <w:tab w:val="left" w:pos="720"/>
              </w:tabs>
              <w:snapToGrid w:val="0"/>
              <w:spacing w:line="360" w:lineRule="auto"/>
              <w:jc w:val="center"/>
              <w:rPr>
                <w:rFonts w:ascii="宋体" w:hAnsi="宋体"/>
                <w:szCs w:val="21"/>
              </w:rPr>
            </w:pPr>
          </w:p>
        </w:tc>
      </w:tr>
    </w:tbl>
    <w:p w14:paraId="13F3DC48">
      <w:pPr>
        <w:spacing w:line="360" w:lineRule="auto"/>
        <w:jc w:val="left"/>
        <w:rPr>
          <w:szCs w:val="21"/>
        </w:rPr>
      </w:pPr>
      <w:r>
        <w:rPr>
          <w:rFonts w:hint="eastAsia"/>
          <w:szCs w:val="21"/>
        </w:rPr>
        <w:t>注：参与编制投标文件所有人员名单应包括如编制各种专业工程量清单投标报价、负责清样校对、负责打印及复印等所有人员在内的人员名单。</w:t>
      </w:r>
    </w:p>
    <w:p w14:paraId="0D567912">
      <w:pPr>
        <w:autoSpaceDE w:val="0"/>
        <w:autoSpaceDN w:val="0"/>
        <w:adjustRightInd w:val="0"/>
        <w:rPr>
          <w:rFonts w:ascii="宋体" w:hAnsi="宋体" w:cs="宋体"/>
          <w:szCs w:val="21"/>
        </w:rPr>
      </w:pPr>
      <w:r>
        <w:rPr>
          <w:szCs w:val="21"/>
        </w:rPr>
        <w:br w:type="page"/>
      </w:r>
      <w:r>
        <w:rPr>
          <w:rFonts w:hint="eastAsia" w:ascii="宋体" w:hAnsi="宋体" w:cs="宋体"/>
          <w:sz w:val="24"/>
        </w:rPr>
        <w:t>经济标投标文件格式</w:t>
      </w:r>
      <w:r>
        <w:rPr>
          <w:rFonts w:hint="eastAsia" w:ascii="宋体" w:hAnsi="宋体" w:cs="宋体"/>
          <w:sz w:val="24"/>
          <w:lang w:val="en-US" w:eastAsia="zh-CN"/>
        </w:rPr>
        <w:t>七</w:t>
      </w:r>
      <w:r>
        <w:rPr>
          <w:rFonts w:hint="eastAsia" w:ascii="宋体" w:hAnsi="宋体" w:cs="宋体"/>
          <w:sz w:val="24"/>
        </w:rPr>
        <w:t>：</w:t>
      </w:r>
    </w:p>
    <w:p w14:paraId="496F62E2">
      <w:pPr>
        <w:pStyle w:val="5"/>
        <w:spacing w:after="0" w:line="360" w:lineRule="auto"/>
        <w:ind w:firstLine="0"/>
        <w:jc w:val="center"/>
        <w:rPr>
          <w:rFonts w:ascii="宋体" w:hAnsi="宋体" w:eastAsia="宋体" w:cs="宋体"/>
          <w:sz w:val="32"/>
          <w:szCs w:val="32"/>
        </w:rPr>
      </w:pPr>
      <w:r>
        <w:rPr>
          <w:rFonts w:hint="eastAsia" w:ascii="宋体" w:hAnsi="宋体" w:eastAsia="宋体" w:cs="宋体"/>
          <w:b/>
          <w:sz w:val="32"/>
          <w:szCs w:val="32"/>
        </w:rPr>
        <w:t>对投标文件编制的承诺</w:t>
      </w:r>
    </w:p>
    <w:p w14:paraId="51314C8C">
      <w:pPr>
        <w:pStyle w:val="5"/>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本公司授权</w:t>
      </w:r>
      <w:r>
        <w:rPr>
          <w:rFonts w:hint="eastAsia" w:ascii="宋体" w:hAnsi="宋体" w:eastAsia="宋体" w:cs="宋体"/>
          <w:sz w:val="24"/>
          <w:szCs w:val="24"/>
          <w:u w:val="single"/>
        </w:rPr>
        <w:t xml:space="preserve">         （身份证号：               ）</w:t>
      </w:r>
      <w:r>
        <w:rPr>
          <w:rFonts w:hint="eastAsia" w:ascii="宋体" w:hAnsi="宋体" w:eastAsia="宋体" w:cs="宋体"/>
          <w:sz w:val="24"/>
          <w:szCs w:val="24"/>
        </w:rPr>
        <w:t>负责对投标文件的编制及内容进行解释、说明，并承诺以下事项：</w:t>
      </w:r>
    </w:p>
    <w:p w14:paraId="6B526588">
      <w:pPr>
        <w:pStyle w:val="5"/>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1.被授权人清楚投标文件编制的具体情况，包括技术方案文件、工程量清单、以及投标文件的加密打包的理解；</w:t>
      </w:r>
    </w:p>
    <w:p w14:paraId="530E07F8">
      <w:pPr>
        <w:pStyle w:val="5"/>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2.在本项目开标至评标结束前，努力确保被授权人在项目评标所在地附近；</w:t>
      </w:r>
    </w:p>
    <w:p w14:paraId="5C548EC8">
      <w:pPr>
        <w:pStyle w:val="5"/>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3.从评标委员会要求澄清起二小时内，被授权人应如实地书面澄清。</w:t>
      </w:r>
    </w:p>
    <w:p w14:paraId="32F678C1">
      <w:pPr>
        <w:pStyle w:val="5"/>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 xml:space="preserve">如由于未遵守上述承诺内容之一导致无法进行澄清的，我公司认可和接受评标委员会作出的评审结论。                                 </w:t>
      </w:r>
    </w:p>
    <w:p w14:paraId="348365BF">
      <w:pPr>
        <w:pStyle w:val="5"/>
        <w:spacing w:after="0" w:line="360" w:lineRule="auto"/>
        <w:ind w:firstLine="360" w:firstLineChars="150"/>
        <w:rPr>
          <w:rFonts w:ascii="宋体" w:hAnsi="宋体" w:eastAsia="宋体" w:cs="宋体"/>
          <w:sz w:val="24"/>
          <w:szCs w:val="24"/>
        </w:rPr>
      </w:pPr>
    </w:p>
    <w:p w14:paraId="2FE31DDD">
      <w:pPr>
        <w:pStyle w:val="5"/>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附件：《投标文件编制情况》</w:t>
      </w:r>
    </w:p>
    <w:p w14:paraId="36FD7A15">
      <w:pPr>
        <w:spacing w:line="360" w:lineRule="auto"/>
        <w:ind w:right="90" w:firstLine="3240" w:firstLineChars="1350"/>
        <w:rPr>
          <w:rFonts w:ascii="宋体" w:hAnsi="宋体" w:cs="宋体"/>
          <w:sz w:val="24"/>
          <w:szCs w:val="24"/>
          <w:u w:val="single"/>
        </w:rPr>
      </w:pPr>
      <w:r>
        <w:rPr>
          <w:rFonts w:hint="eastAsia" w:ascii="宋体" w:hAnsi="宋体" w:cs="宋体"/>
          <w:sz w:val="24"/>
          <w:szCs w:val="24"/>
        </w:rPr>
        <w:t xml:space="preserve"> 投标人名称：</w:t>
      </w:r>
    </w:p>
    <w:p w14:paraId="2438AD47">
      <w:pPr>
        <w:spacing w:line="360" w:lineRule="auto"/>
        <w:ind w:firstLine="4440" w:firstLineChars="1850"/>
        <w:jc w:val="center"/>
        <w:rPr>
          <w:rFonts w:ascii="宋体" w:hAnsi="宋体" w:cs="宋体"/>
          <w:sz w:val="24"/>
          <w:szCs w:val="24"/>
        </w:rPr>
      </w:pPr>
      <w:r>
        <w:rPr>
          <w:rFonts w:hint="eastAsia" w:ascii="宋体" w:hAnsi="宋体" w:cs="宋体"/>
          <w:sz w:val="24"/>
          <w:szCs w:val="24"/>
        </w:rPr>
        <w:t>日期：  年  月  日</w:t>
      </w:r>
    </w:p>
    <w:p w14:paraId="2D5C4E2B">
      <w:pPr>
        <w:pStyle w:val="5"/>
        <w:spacing w:after="0" w:line="360" w:lineRule="auto"/>
        <w:ind w:firstLine="0"/>
        <w:rPr>
          <w:rFonts w:ascii="宋体" w:hAnsi="宋体" w:eastAsia="宋体" w:cs="宋体"/>
          <w:b/>
          <w:sz w:val="32"/>
          <w:szCs w:val="32"/>
        </w:rPr>
      </w:pPr>
    </w:p>
    <w:p w14:paraId="492F8523">
      <w:pPr>
        <w:pStyle w:val="5"/>
        <w:spacing w:after="0" w:line="360" w:lineRule="auto"/>
        <w:ind w:firstLine="640" w:firstLineChars="200"/>
        <w:jc w:val="center"/>
        <w:rPr>
          <w:rFonts w:ascii="宋体" w:hAnsi="宋体" w:eastAsia="宋体" w:cs="宋体"/>
          <w:sz w:val="18"/>
          <w:szCs w:val="18"/>
        </w:rPr>
      </w:pPr>
      <w:r>
        <w:rPr>
          <w:rFonts w:hint="eastAsia" w:ascii="宋体" w:hAnsi="宋体" w:eastAsia="宋体" w:cs="宋体"/>
          <w:b/>
          <w:sz w:val="32"/>
          <w:szCs w:val="32"/>
        </w:rPr>
        <w:t>投标文件编制情况</w:t>
      </w:r>
    </w:p>
    <w:p w14:paraId="3F136E6D">
      <w:pPr>
        <w:pStyle w:val="5"/>
        <w:spacing w:after="0"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1.投标文件报价编制方式: □自行编制的，编制的负责人：</w:t>
      </w:r>
      <w:r>
        <w:rPr>
          <w:rFonts w:hint="eastAsia" w:ascii="宋体" w:hAnsi="宋体" w:eastAsia="宋体" w:cs="宋体"/>
          <w:sz w:val="24"/>
          <w:szCs w:val="24"/>
          <w:u w:val="single"/>
        </w:rPr>
        <w:t xml:space="preserve"> （盖造价工程师执业专用章或全国建设工程造价员章，执业单位应与投标人一致） </w:t>
      </w:r>
      <w:r>
        <w:rPr>
          <w:rFonts w:hint="eastAsia" w:ascii="宋体" w:hAnsi="宋体" w:eastAsia="宋体" w:cs="宋体"/>
          <w:sz w:val="24"/>
          <w:szCs w:val="24"/>
        </w:rPr>
        <w:t>。□委托编制的，受委托单位，编制的负责人：</w:t>
      </w:r>
      <w:r>
        <w:rPr>
          <w:rFonts w:hint="eastAsia" w:ascii="宋体" w:hAnsi="宋体" w:eastAsia="宋体" w:cs="宋体"/>
          <w:sz w:val="24"/>
          <w:szCs w:val="24"/>
          <w:u w:val="single"/>
        </w:rPr>
        <w:t xml:space="preserve"> （盖造价工程师执业专用章或全国建设工程造价员章，执业单位应与受委托单位一致） </w:t>
      </w:r>
      <w:r>
        <w:rPr>
          <w:rFonts w:hint="eastAsia" w:ascii="宋体" w:hAnsi="宋体" w:eastAsia="宋体" w:cs="宋体"/>
          <w:sz w:val="24"/>
          <w:szCs w:val="24"/>
        </w:rPr>
        <w:t>。</w:t>
      </w:r>
    </w:p>
    <w:p w14:paraId="678015D9">
      <w:pPr>
        <w:pStyle w:val="5"/>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2.投标文件加密打包的电脑情况</w:t>
      </w:r>
    </w:p>
    <w:tbl>
      <w:tblPr>
        <w:tblStyle w:val="35"/>
        <w:tblW w:w="8522" w:type="dxa"/>
        <w:tblInd w:w="0" w:type="dxa"/>
        <w:tblLayout w:type="fixed"/>
        <w:tblCellMar>
          <w:top w:w="0" w:type="dxa"/>
          <w:left w:w="108" w:type="dxa"/>
          <w:bottom w:w="0" w:type="dxa"/>
          <w:right w:w="108" w:type="dxa"/>
        </w:tblCellMar>
      </w:tblPr>
      <w:tblGrid>
        <w:gridCol w:w="8522"/>
      </w:tblGrid>
      <w:tr w14:paraId="59868127">
        <w:tblPrEx>
          <w:tblCellMar>
            <w:top w:w="0" w:type="dxa"/>
            <w:left w:w="108" w:type="dxa"/>
            <w:bottom w:w="0" w:type="dxa"/>
            <w:right w:w="108" w:type="dxa"/>
          </w:tblCellMar>
        </w:tblPrEx>
        <w:trPr>
          <w:trHeight w:val="2819" w:hRule="atLeast"/>
        </w:trPr>
        <w:tc>
          <w:tcPr>
            <w:tcW w:w="8522" w:type="dxa"/>
          </w:tcPr>
          <w:p w14:paraId="37D32643">
            <w:pPr>
              <w:pStyle w:val="5"/>
              <w:spacing w:after="0" w:line="360" w:lineRule="auto"/>
              <w:ind w:firstLine="0"/>
              <w:rPr>
                <w:rFonts w:ascii="宋体" w:hAnsi="宋体" w:eastAsia="宋体" w:cs="宋体"/>
                <w:sz w:val="24"/>
                <w:szCs w:val="24"/>
              </w:rPr>
            </w:pPr>
            <w:r>
              <w:rPr>
                <w:rFonts w:hint="eastAsia" w:ascii="宋体" w:hAnsi="宋体" w:eastAsia="宋体" w:cs="宋体"/>
                <w:sz w:val="24"/>
                <w:szCs w:val="24"/>
              </w:rPr>
              <w:t>投标文件加密打包的电脑     自有    □      外包    □     其他    □</w:t>
            </w:r>
          </w:p>
          <w:p w14:paraId="3A6F988E">
            <w:pPr>
              <w:pStyle w:val="5"/>
              <w:spacing w:after="0" w:line="360" w:lineRule="auto"/>
              <w:ind w:firstLine="0"/>
              <w:rPr>
                <w:rFonts w:ascii="宋体" w:hAnsi="宋体" w:eastAsia="宋体" w:cs="宋体"/>
                <w:sz w:val="24"/>
                <w:szCs w:val="24"/>
              </w:rPr>
            </w:pPr>
            <w:r>
              <w:rPr>
                <w:rFonts w:hint="eastAsia" w:ascii="宋体" w:hAnsi="宋体" w:eastAsia="宋体" w:cs="宋体"/>
                <w:sz w:val="24"/>
                <w:szCs w:val="24"/>
              </w:rPr>
              <w:t>电脑类型</w:t>
            </w:r>
          </w:p>
          <w:p w14:paraId="663C4C9C">
            <w:pPr>
              <w:pStyle w:val="5"/>
              <w:spacing w:after="0" w:line="360" w:lineRule="auto"/>
              <w:ind w:firstLine="0"/>
              <w:rPr>
                <w:rFonts w:ascii="宋体" w:hAnsi="宋体" w:eastAsia="宋体" w:cs="宋体"/>
                <w:sz w:val="24"/>
                <w:szCs w:val="24"/>
              </w:rPr>
            </w:pPr>
            <w:r>
              <w:rPr>
                <w:rFonts w:hint="eastAsia" w:ascii="宋体" w:hAnsi="宋体" w:eastAsia="宋体" w:cs="宋体"/>
                <w:sz w:val="24"/>
                <w:szCs w:val="24"/>
              </w:rPr>
              <w:t>电脑所属单位</w:t>
            </w:r>
          </w:p>
          <w:p w14:paraId="3253F263">
            <w:pPr>
              <w:pStyle w:val="5"/>
              <w:spacing w:after="0" w:line="360" w:lineRule="auto"/>
              <w:ind w:firstLine="0"/>
              <w:rPr>
                <w:rFonts w:ascii="宋体" w:hAnsi="宋体" w:eastAsia="宋体" w:cs="宋体"/>
                <w:sz w:val="24"/>
                <w:szCs w:val="24"/>
              </w:rPr>
            </w:pPr>
            <w:r>
              <w:rPr>
                <w:rFonts w:hint="eastAsia" w:ascii="宋体" w:hAnsi="宋体" w:eastAsia="宋体" w:cs="宋体"/>
                <w:sz w:val="24"/>
                <w:szCs w:val="24"/>
              </w:rPr>
              <w:t>电脑所在地址    （如××市××区(县) ××街（路）××号××大厦××房）</w:t>
            </w:r>
          </w:p>
        </w:tc>
      </w:tr>
    </w:tbl>
    <w:p w14:paraId="1815900F">
      <w:pPr>
        <w:spacing w:line="360" w:lineRule="auto"/>
        <w:rPr>
          <w:rFonts w:ascii="宋体" w:hAnsi="宋体" w:cs="宋体"/>
          <w:sz w:val="24"/>
        </w:rPr>
      </w:pPr>
    </w:p>
    <w:p w14:paraId="0E444F97">
      <w:pPr>
        <w:pStyle w:val="3"/>
        <w:jc w:val="center"/>
      </w:pPr>
      <w:r>
        <w:rPr>
          <w:rFonts w:hint="eastAsia"/>
        </w:rPr>
        <w:t>第五章</w:t>
      </w:r>
      <w:r>
        <w:t xml:space="preserve">  </w:t>
      </w:r>
      <w:r>
        <w:rPr>
          <w:rFonts w:hint="eastAsia"/>
        </w:rPr>
        <w:t>技术条件</w:t>
      </w:r>
      <w:bookmarkEnd w:id="28"/>
      <w:r>
        <w:rPr>
          <w:rFonts w:hint="eastAsia"/>
        </w:rPr>
        <w:t>（工程建设标准）</w:t>
      </w:r>
    </w:p>
    <w:p w14:paraId="4A2B4C4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一、具体按施工图纸、中华人民共和国现行技术和验收规范、图纸中规定的其它技术和验收标准、遵照招标人相关规定要求为准。</w:t>
      </w:r>
    </w:p>
    <w:p w14:paraId="7610C98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二、依据设计文件的要求，本招标工程项目的材料、设备、施工须达到中华人民共和国以及省、市或行业的工程建设标准、规范的要求。</w:t>
      </w:r>
    </w:p>
    <w:p w14:paraId="2040ADB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三、施工现场建筑垃圾源头减量的具体要求和建筑垃圾综合利用产品的使用要求：</w:t>
      </w:r>
    </w:p>
    <w:p w14:paraId="3865104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21AE4B3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1.2建筑垃圾应当按照国家有关规定进行分类，实行分类收集、分类贮存、分类运输、分类处置。</w:t>
      </w:r>
    </w:p>
    <w:p w14:paraId="6475104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0994D44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0543A1F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1.5工程泥浆应当在施工现场进行脱水固化处理。施工现场不具备条件的，应当采用罐装器具密闭运输至依法设置的建筑垃圾处置场所进行处置。水上工程中依法无需经脱水处理的除外。</w:t>
      </w:r>
    </w:p>
    <w:p w14:paraId="28EC2D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47036CD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1.7建设单位和施工单位严格遵守并执行《广东省建筑垃圾管理条例》。</w:t>
      </w:r>
    </w:p>
    <w:p w14:paraId="0F2D3AD2">
      <w:pPr>
        <w:spacing w:line="360" w:lineRule="auto"/>
        <w:ind w:firstLine="480" w:firstLineChars="200"/>
        <w:rPr>
          <w:rFonts w:ascii="宋体" w:hAnsi="宋体" w:cs="宋体"/>
          <w:sz w:val="24"/>
          <w:szCs w:val="24"/>
        </w:rPr>
      </w:pPr>
    </w:p>
    <w:p w14:paraId="55365105">
      <w:pPr>
        <w:pStyle w:val="3"/>
        <w:jc w:val="center"/>
        <w:rPr>
          <w:rFonts w:ascii="宋体"/>
          <w:b w:val="0"/>
          <w:sz w:val="24"/>
          <w:szCs w:val="24"/>
        </w:rPr>
      </w:pPr>
      <w:r>
        <w:rPr>
          <w:sz w:val="24"/>
          <w:szCs w:val="24"/>
        </w:rPr>
        <w:br w:type="page"/>
      </w:r>
      <w:bookmarkStart w:id="29" w:name="_Toc2272569"/>
      <w:r>
        <w:rPr>
          <w:rFonts w:hint="eastAsia"/>
        </w:rPr>
        <w:t>第六章</w:t>
      </w:r>
      <w:r>
        <w:t xml:space="preserve">  </w:t>
      </w:r>
      <w:r>
        <w:rPr>
          <w:rFonts w:hint="eastAsia"/>
        </w:rPr>
        <w:t>图纸及勘察资料</w:t>
      </w:r>
      <w:bookmarkEnd w:id="29"/>
    </w:p>
    <w:p w14:paraId="1FCF18A4">
      <w:pPr>
        <w:jc w:val="center"/>
      </w:pPr>
      <w:r>
        <w:rPr>
          <w:rFonts w:hint="eastAsia" w:ascii="宋体" w:hAnsi="宋体"/>
          <w:sz w:val="24"/>
          <w:szCs w:val="24"/>
        </w:rPr>
        <w:t>（另册）</w:t>
      </w:r>
    </w:p>
    <w:p w14:paraId="66F10DAA">
      <w:pPr>
        <w:pStyle w:val="3"/>
        <w:jc w:val="center"/>
      </w:pPr>
      <w:r>
        <w:br w:type="page"/>
      </w:r>
      <w:bookmarkStart w:id="30" w:name="_Toc2272570"/>
      <w:r>
        <w:rPr>
          <w:rFonts w:hint="eastAsia"/>
        </w:rPr>
        <w:t>第七章</w:t>
      </w:r>
      <w:r>
        <w:t xml:space="preserve">  </w:t>
      </w:r>
      <w:r>
        <w:rPr>
          <w:rFonts w:hint="eastAsia"/>
        </w:rPr>
        <w:t>工程量清单</w:t>
      </w:r>
      <w:bookmarkEnd w:id="30"/>
    </w:p>
    <w:p w14:paraId="48A6148A">
      <w:pPr>
        <w:jc w:val="center"/>
        <w:rPr>
          <w:rFonts w:ascii="宋体"/>
          <w:b/>
          <w:sz w:val="24"/>
          <w:szCs w:val="24"/>
        </w:rPr>
      </w:pPr>
      <w:r>
        <w:rPr>
          <w:rFonts w:hint="eastAsia" w:ascii="宋体" w:hAnsi="宋体"/>
          <w:sz w:val="24"/>
          <w:szCs w:val="24"/>
        </w:rPr>
        <w:t>（另册）</w:t>
      </w:r>
    </w:p>
    <w:p w14:paraId="266ECD8C">
      <w:pPr>
        <w:widowControl/>
        <w:jc w:val="left"/>
        <w:rPr>
          <w:rFonts w:ascii="Arial" w:hAnsi="Arial"/>
          <w:b/>
          <w:kern w:val="44"/>
          <w:sz w:val="28"/>
          <w:szCs w:val="28"/>
        </w:rPr>
      </w:pPr>
      <w:bookmarkStart w:id="31" w:name="_Toc2272571"/>
      <w:r>
        <w:br w:type="page"/>
      </w:r>
    </w:p>
    <w:p w14:paraId="03D03E6B">
      <w:pPr>
        <w:pStyle w:val="3"/>
        <w:jc w:val="center"/>
        <w:rPr>
          <w:rFonts w:ascii="宋体"/>
        </w:rPr>
      </w:pPr>
      <w:r>
        <w:rPr>
          <w:rFonts w:hint="eastAsia"/>
        </w:rPr>
        <w:t>第八章</w:t>
      </w:r>
      <w:r>
        <w:t xml:space="preserve">  </w:t>
      </w:r>
      <w:r>
        <w:rPr>
          <w:rFonts w:hint="eastAsia"/>
        </w:rPr>
        <w:t>最高投标限价</w:t>
      </w:r>
      <w:bookmarkEnd w:id="31"/>
    </w:p>
    <w:p w14:paraId="66F73814">
      <w:pPr>
        <w:spacing w:line="360" w:lineRule="auto"/>
        <w:ind w:firstLine="480"/>
        <w:jc w:val="center"/>
        <w:rPr>
          <w:rFonts w:ascii="宋体" w:hAnsi="宋体"/>
          <w:sz w:val="24"/>
          <w:szCs w:val="24"/>
          <w:u w:val="single"/>
        </w:rPr>
      </w:pPr>
      <w:r>
        <w:rPr>
          <w:rFonts w:hint="eastAsia" w:ascii="宋体" w:hAnsi="宋体"/>
          <w:sz w:val="24"/>
          <w:szCs w:val="24"/>
        </w:rPr>
        <w:t>（另册）</w:t>
      </w:r>
    </w:p>
    <w:p w14:paraId="352F53B9"/>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E36A">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3169126"/>
                          </w:sdtPr>
                          <w:sdtContent>
                            <w:p w14:paraId="75D4A4CD">
                              <w:pPr>
                                <w:pStyle w:val="24"/>
                                <w:jc w:val="center"/>
                              </w:pPr>
                              <w:r>
                                <w:fldChar w:fldCharType="begin"/>
                              </w:r>
                              <w:r>
                                <w:instrText xml:space="preserve">PAGE   \* MERGEFORMAT</w:instrText>
                              </w:r>
                              <w:r>
                                <w:fldChar w:fldCharType="separate"/>
                              </w:r>
                              <w:r>
                                <w:rPr>
                                  <w:lang w:val="zh-CN"/>
                                </w:rPr>
                                <w:t>53</w:t>
                              </w:r>
                              <w:r>
                                <w:fldChar w:fldCharType="end"/>
                              </w:r>
                            </w:p>
                          </w:sdtContent>
                        </w:sdt>
                        <w:p w14:paraId="79C33239">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113169126"/>
                    </w:sdtPr>
                    <w:sdtContent>
                      <w:p w14:paraId="75D4A4CD">
                        <w:pPr>
                          <w:pStyle w:val="24"/>
                          <w:jc w:val="center"/>
                        </w:pPr>
                        <w:r>
                          <w:fldChar w:fldCharType="begin"/>
                        </w:r>
                        <w:r>
                          <w:instrText xml:space="preserve">PAGE   \* MERGEFORMAT</w:instrText>
                        </w:r>
                        <w:r>
                          <w:fldChar w:fldCharType="separate"/>
                        </w:r>
                        <w:r>
                          <w:rPr>
                            <w:lang w:val="zh-CN"/>
                          </w:rPr>
                          <w:t>53</w:t>
                        </w:r>
                        <w:r>
                          <w:fldChar w:fldCharType="end"/>
                        </w:r>
                      </w:p>
                    </w:sdtContent>
                  </w:sdt>
                  <w:p w14:paraId="79C33239">
                    <w:pPr>
                      <w:pStyle w:val="7"/>
                    </w:pPr>
                  </w:p>
                </w:txbxContent>
              </v:textbox>
            </v:shape>
          </w:pict>
        </mc:Fallback>
      </mc:AlternateContent>
    </w:r>
  </w:p>
  <w:p w14:paraId="3024FC5A">
    <w:pPr>
      <w:pStyle w:val="24"/>
      <w:ind w:firstLine="392"/>
      <w:jc w:val="right"/>
      <w:rPr>
        <w:rStyle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A7EB2">
    <w:pPr>
      <w:pStyle w:val="24"/>
      <w:ind w:firstLine="392"/>
      <w:rPr>
        <w:rStyle w:val="40"/>
      </w:rPr>
    </w:pPr>
    <w:r>
      <w:fldChar w:fldCharType="begin"/>
    </w:r>
    <w:r>
      <w:rPr>
        <w:rStyle w:val="40"/>
      </w:rPr>
      <w:instrText xml:space="preserve">PAGE  </w:instrText>
    </w:r>
    <w:r>
      <w:fldChar w:fldCharType="separate"/>
    </w:r>
    <w:r>
      <w:rPr>
        <w:rStyle w:val="40"/>
        <w:rFonts w:hint="eastAsia"/>
      </w:rPr>
      <w:t>一</w:t>
    </w:r>
    <w:r>
      <w:rPr>
        <w:rStyle w:val="40"/>
      </w:rPr>
      <w:t>–2</w:t>
    </w:r>
    <w:r>
      <w:fldChar w:fldCharType="end"/>
    </w:r>
  </w:p>
  <w:p w14:paraId="5FCB2CCF">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07FFF">
    <w:pPr>
      <w:pStyle w:val="2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593FB">
                          <w:pPr>
                            <w:pStyle w:val="24"/>
                            <w:jc w:val="center"/>
                            <w:rPr>
                              <w:rStyle w:val="40"/>
                            </w:rPr>
                          </w:pPr>
                          <w:r>
                            <w:fldChar w:fldCharType="begin"/>
                          </w:r>
                          <w:r>
                            <w:rPr>
                              <w:rStyle w:val="40"/>
                            </w:rPr>
                            <w:instrText xml:space="preserve">PAGE  </w:instrText>
                          </w:r>
                          <w:r>
                            <w:fldChar w:fldCharType="separate"/>
                          </w:r>
                          <w:r>
                            <w:rPr>
                              <w:rStyle w:val="40"/>
                            </w:rPr>
                            <w:t>59</w:t>
                          </w:r>
                          <w:r>
                            <w:fldChar w:fldCharType="end"/>
                          </w:r>
                        </w:p>
                        <w:p w14:paraId="499ABA22">
                          <w:pPr>
                            <w:pStyle w:val="24"/>
                            <w:ind w:left="-4410" w:leftChars="-2100" w:right="-4439" w:rightChars="-2114"/>
                            <w:rPr>
                              <w:rStyle w:val="40"/>
                            </w:rPr>
                          </w:pPr>
                        </w:p>
                        <w:p w14:paraId="4FE37BC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1D593FB">
                    <w:pPr>
                      <w:pStyle w:val="24"/>
                      <w:jc w:val="center"/>
                      <w:rPr>
                        <w:rStyle w:val="40"/>
                      </w:rPr>
                    </w:pPr>
                    <w:r>
                      <w:fldChar w:fldCharType="begin"/>
                    </w:r>
                    <w:r>
                      <w:rPr>
                        <w:rStyle w:val="40"/>
                      </w:rPr>
                      <w:instrText xml:space="preserve">PAGE  </w:instrText>
                    </w:r>
                    <w:r>
                      <w:fldChar w:fldCharType="separate"/>
                    </w:r>
                    <w:r>
                      <w:rPr>
                        <w:rStyle w:val="40"/>
                      </w:rPr>
                      <w:t>59</w:t>
                    </w:r>
                    <w:r>
                      <w:fldChar w:fldCharType="end"/>
                    </w:r>
                  </w:p>
                  <w:p w14:paraId="499ABA22">
                    <w:pPr>
                      <w:pStyle w:val="24"/>
                      <w:ind w:left="-4410" w:leftChars="-2100" w:right="-4439" w:rightChars="-2114"/>
                      <w:rPr>
                        <w:rStyle w:val="40"/>
                      </w:rPr>
                    </w:pPr>
                  </w:p>
                  <w:p w14:paraId="4FE37BC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83E59">
    <w:pPr>
      <w:pStyle w:val="24"/>
      <w:framePr w:wrap="around" w:vAnchor="text" w:hAnchor="margin" w:xAlign="outside" w:y="1"/>
      <w:rPr>
        <w:rStyle w:val="40"/>
      </w:rPr>
    </w:pPr>
    <w:r>
      <w:fldChar w:fldCharType="begin"/>
    </w:r>
    <w:r>
      <w:rPr>
        <w:rStyle w:val="40"/>
      </w:rPr>
      <w:instrText xml:space="preserve">PAGE  </w:instrText>
    </w:r>
    <w:r>
      <w:fldChar w:fldCharType="separate"/>
    </w:r>
    <w:r>
      <w:rPr>
        <w:rStyle w:val="40"/>
        <w:rFonts w:hint="eastAsia"/>
      </w:rPr>
      <w:t>一</w:t>
    </w:r>
    <w:r>
      <w:rPr>
        <w:rStyle w:val="40"/>
      </w:rPr>
      <w:t>–2</w:t>
    </w:r>
    <w:r>
      <w:fldChar w:fldCharType="end"/>
    </w:r>
  </w:p>
  <w:p w14:paraId="04FCAD8F">
    <w:pPr>
      <w:pStyle w:val="24"/>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E12F">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8361F">
                          <w:pPr>
                            <w:pStyle w:val="24"/>
                            <w:jc w:val="center"/>
                          </w:pPr>
                          <w:r>
                            <w:fldChar w:fldCharType="begin"/>
                          </w:r>
                          <w:r>
                            <w:rPr>
                              <w:rStyle w:val="40"/>
                            </w:rPr>
                            <w:instrText xml:space="preserve"> PAGE </w:instrText>
                          </w:r>
                          <w:r>
                            <w:fldChar w:fldCharType="separate"/>
                          </w:r>
                          <w:r>
                            <w:rPr>
                              <w:rStyle w:val="40"/>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6C8361F">
                    <w:pPr>
                      <w:pStyle w:val="24"/>
                      <w:jc w:val="center"/>
                    </w:pPr>
                    <w:r>
                      <w:fldChar w:fldCharType="begin"/>
                    </w:r>
                    <w:r>
                      <w:rPr>
                        <w:rStyle w:val="40"/>
                      </w:rPr>
                      <w:instrText xml:space="preserve"> PAGE </w:instrText>
                    </w:r>
                    <w:r>
                      <w:fldChar w:fldCharType="separate"/>
                    </w:r>
                    <w:r>
                      <w:rPr>
                        <w:rStyle w:val="40"/>
                      </w:rP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288AA">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F701">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BCED">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12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0"/>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7D546DCF"/>
    <w:multiLevelType w:val="singleLevel"/>
    <w:tmpl w:val="7D546DC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WExYTZjNzY2ZWQxMmE0NTQxZTlmNTYzZGI3ZWQifQ=="/>
  </w:docVars>
  <w:rsids>
    <w:rsidRoot w:val="00172A27"/>
    <w:rsid w:val="0000487C"/>
    <w:rsid w:val="000056E5"/>
    <w:rsid w:val="00006747"/>
    <w:rsid w:val="000135B6"/>
    <w:rsid w:val="0001674E"/>
    <w:rsid w:val="00026027"/>
    <w:rsid w:val="00027712"/>
    <w:rsid w:val="000310B0"/>
    <w:rsid w:val="00034662"/>
    <w:rsid w:val="000405B6"/>
    <w:rsid w:val="00040BE8"/>
    <w:rsid w:val="0004251F"/>
    <w:rsid w:val="000429E8"/>
    <w:rsid w:val="00046046"/>
    <w:rsid w:val="000522EB"/>
    <w:rsid w:val="0007108F"/>
    <w:rsid w:val="00080019"/>
    <w:rsid w:val="00083E57"/>
    <w:rsid w:val="00087DDE"/>
    <w:rsid w:val="000926BB"/>
    <w:rsid w:val="00093A9F"/>
    <w:rsid w:val="0009557B"/>
    <w:rsid w:val="000A075C"/>
    <w:rsid w:val="000A2E3C"/>
    <w:rsid w:val="000A43D4"/>
    <w:rsid w:val="000B0224"/>
    <w:rsid w:val="000B0679"/>
    <w:rsid w:val="000B31D3"/>
    <w:rsid w:val="000B441A"/>
    <w:rsid w:val="000C20C9"/>
    <w:rsid w:val="000C2801"/>
    <w:rsid w:val="000C4A74"/>
    <w:rsid w:val="000D413A"/>
    <w:rsid w:val="000D7C7E"/>
    <w:rsid w:val="000E214E"/>
    <w:rsid w:val="000E4410"/>
    <w:rsid w:val="000E4C96"/>
    <w:rsid w:val="000E6033"/>
    <w:rsid w:val="000F4C29"/>
    <w:rsid w:val="000F6909"/>
    <w:rsid w:val="000F6AE3"/>
    <w:rsid w:val="001034AF"/>
    <w:rsid w:val="0010465D"/>
    <w:rsid w:val="00105A57"/>
    <w:rsid w:val="00115431"/>
    <w:rsid w:val="001260A5"/>
    <w:rsid w:val="00146AC7"/>
    <w:rsid w:val="00147D25"/>
    <w:rsid w:val="0016209F"/>
    <w:rsid w:val="00172A27"/>
    <w:rsid w:val="00172B9B"/>
    <w:rsid w:val="00182098"/>
    <w:rsid w:val="00183CEE"/>
    <w:rsid w:val="0018740C"/>
    <w:rsid w:val="00187585"/>
    <w:rsid w:val="001A0271"/>
    <w:rsid w:val="001A24E2"/>
    <w:rsid w:val="001B2ECF"/>
    <w:rsid w:val="001B4535"/>
    <w:rsid w:val="001C189E"/>
    <w:rsid w:val="001C20AD"/>
    <w:rsid w:val="001C2647"/>
    <w:rsid w:val="001C7D16"/>
    <w:rsid w:val="001D1A5E"/>
    <w:rsid w:val="001D1CDC"/>
    <w:rsid w:val="001D2361"/>
    <w:rsid w:val="001D7F5F"/>
    <w:rsid w:val="001E1B29"/>
    <w:rsid w:val="001E7D56"/>
    <w:rsid w:val="001F2E06"/>
    <w:rsid w:val="001F76AB"/>
    <w:rsid w:val="002054B1"/>
    <w:rsid w:val="002109D8"/>
    <w:rsid w:val="0021340D"/>
    <w:rsid w:val="0022256A"/>
    <w:rsid w:val="002225B0"/>
    <w:rsid w:val="0022648B"/>
    <w:rsid w:val="00226E02"/>
    <w:rsid w:val="00227486"/>
    <w:rsid w:val="0023300B"/>
    <w:rsid w:val="002364DF"/>
    <w:rsid w:val="002435E6"/>
    <w:rsid w:val="00245533"/>
    <w:rsid w:val="002500BA"/>
    <w:rsid w:val="00251D72"/>
    <w:rsid w:val="00253FEC"/>
    <w:rsid w:val="00256C45"/>
    <w:rsid w:val="002617E1"/>
    <w:rsid w:val="00265A16"/>
    <w:rsid w:val="0027354B"/>
    <w:rsid w:val="00273AA8"/>
    <w:rsid w:val="002748CB"/>
    <w:rsid w:val="00276E4F"/>
    <w:rsid w:val="00277140"/>
    <w:rsid w:val="00280B80"/>
    <w:rsid w:val="002856D8"/>
    <w:rsid w:val="002857AC"/>
    <w:rsid w:val="002863A1"/>
    <w:rsid w:val="00286E06"/>
    <w:rsid w:val="00287254"/>
    <w:rsid w:val="002900F0"/>
    <w:rsid w:val="00290FD5"/>
    <w:rsid w:val="00291EA4"/>
    <w:rsid w:val="00296E9F"/>
    <w:rsid w:val="002971D7"/>
    <w:rsid w:val="002A4AC5"/>
    <w:rsid w:val="002B0BA5"/>
    <w:rsid w:val="002B120F"/>
    <w:rsid w:val="002B771F"/>
    <w:rsid w:val="002C1922"/>
    <w:rsid w:val="002C6E19"/>
    <w:rsid w:val="002D377E"/>
    <w:rsid w:val="002D46DF"/>
    <w:rsid w:val="002E0D27"/>
    <w:rsid w:val="002E648E"/>
    <w:rsid w:val="002F246D"/>
    <w:rsid w:val="002F4EC6"/>
    <w:rsid w:val="002F515A"/>
    <w:rsid w:val="00304FC0"/>
    <w:rsid w:val="00305D25"/>
    <w:rsid w:val="00306B1C"/>
    <w:rsid w:val="0031499B"/>
    <w:rsid w:val="00320915"/>
    <w:rsid w:val="0032275C"/>
    <w:rsid w:val="0032369A"/>
    <w:rsid w:val="00323C2F"/>
    <w:rsid w:val="00330877"/>
    <w:rsid w:val="00332C40"/>
    <w:rsid w:val="00335CB9"/>
    <w:rsid w:val="00347F82"/>
    <w:rsid w:val="00361E21"/>
    <w:rsid w:val="0036328D"/>
    <w:rsid w:val="00364495"/>
    <w:rsid w:val="003737C1"/>
    <w:rsid w:val="00381DE9"/>
    <w:rsid w:val="003835ED"/>
    <w:rsid w:val="00384057"/>
    <w:rsid w:val="00384A72"/>
    <w:rsid w:val="00386038"/>
    <w:rsid w:val="00387A56"/>
    <w:rsid w:val="00387D43"/>
    <w:rsid w:val="00391D68"/>
    <w:rsid w:val="003A2E88"/>
    <w:rsid w:val="003A3D06"/>
    <w:rsid w:val="003A45DB"/>
    <w:rsid w:val="003A7E24"/>
    <w:rsid w:val="003C04C4"/>
    <w:rsid w:val="003C1211"/>
    <w:rsid w:val="003C2EAA"/>
    <w:rsid w:val="003C5CF8"/>
    <w:rsid w:val="003D3E17"/>
    <w:rsid w:val="003E0958"/>
    <w:rsid w:val="003E40A1"/>
    <w:rsid w:val="003E6731"/>
    <w:rsid w:val="003F06D2"/>
    <w:rsid w:val="003F3026"/>
    <w:rsid w:val="003F363E"/>
    <w:rsid w:val="003F59CC"/>
    <w:rsid w:val="004019A1"/>
    <w:rsid w:val="004053E4"/>
    <w:rsid w:val="004121D4"/>
    <w:rsid w:val="0041717C"/>
    <w:rsid w:val="0042263B"/>
    <w:rsid w:val="00426C63"/>
    <w:rsid w:val="00431AEC"/>
    <w:rsid w:val="0043408E"/>
    <w:rsid w:val="00440C1E"/>
    <w:rsid w:val="00443FA7"/>
    <w:rsid w:val="00444A21"/>
    <w:rsid w:val="00444F4D"/>
    <w:rsid w:val="0044617F"/>
    <w:rsid w:val="00446C21"/>
    <w:rsid w:val="00450441"/>
    <w:rsid w:val="00452AEE"/>
    <w:rsid w:val="00452B2F"/>
    <w:rsid w:val="00455BD1"/>
    <w:rsid w:val="00455E0B"/>
    <w:rsid w:val="00460D39"/>
    <w:rsid w:val="004752DF"/>
    <w:rsid w:val="00490620"/>
    <w:rsid w:val="00491B8B"/>
    <w:rsid w:val="00494ACE"/>
    <w:rsid w:val="00495614"/>
    <w:rsid w:val="004A02EA"/>
    <w:rsid w:val="004A0AB7"/>
    <w:rsid w:val="004A1DFD"/>
    <w:rsid w:val="004A7B45"/>
    <w:rsid w:val="004B2A9C"/>
    <w:rsid w:val="004B5714"/>
    <w:rsid w:val="004C28F1"/>
    <w:rsid w:val="004C34D0"/>
    <w:rsid w:val="004C3CE3"/>
    <w:rsid w:val="004D3271"/>
    <w:rsid w:val="004D77E8"/>
    <w:rsid w:val="004F031D"/>
    <w:rsid w:val="004F2B51"/>
    <w:rsid w:val="004F3216"/>
    <w:rsid w:val="004F396F"/>
    <w:rsid w:val="004F5211"/>
    <w:rsid w:val="004F7066"/>
    <w:rsid w:val="004F70CE"/>
    <w:rsid w:val="005045C5"/>
    <w:rsid w:val="00504A3A"/>
    <w:rsid w:val="00504E4B"/>
    <w:rsid w:val="00505DF6"/>
    <w:rsid w:val="0051273D"/>
    <w:rsid w:val="0051416B"/>
    <w:rsid w:val="00536057"/>
    <w:rsid w:val="005362B3"/>
    <w:rsid w:val="00536488"/>
    <w:rsid w:val="00540FAC"/>
    <w:rsid w:val="005445D3"/>
    <w:rsid w:val="0055591A"/>
    <w:rsid w:val="0055733E"/>
    <w:rsid w:val="00563499"/>
    <w:rsid w:val="00565C14"/>
    <w:rsid w:val="0056790B"/>
    <w:rsid w:val="005734BC"/>
    <w:rsid w:val="005737BB"/>
    <w:rsid w:val="0057622C"/>
    <w:rsid w:val="005832DC"/>
    <w:rsid w:val="00587088"/>
    <w:rsid w:val="00597605"/>
    <w:rsid w:val="005A4BEC"/>
    <w:rsid w:val="005B4960"/>
    <w:rsid w:val="005B7556"/>
    <w:rsid w:val="005C0105"/>
    <w:rsid w:val="005C2529"/>
    <w:rsid w:val="005C556F"/>
    <w:rsid w:val="005D4F7A"/>
    <w:rsid w:val="005D6F4E"/>
    <w:rsid w:val="005E2AA1"/>
    <w:rsid w:val="005E4FDC"/>
    <w:rsid w:val="005E5A43"/>
    <w:rsid w:val="005E5E73"/>
    <w:rsid w:val="005E7CCE"/>
    <w:rsid w:val="005F4D69"/>
    <w:rsid w:val="005F5A6E"/>
    <w:rsid w:val="005F67B9"/>
    <w:rsid w:val="005F77BD"/>
    <w:rsid w:val="00602315"/>
    <w:rsid w:val="0060426C"/>
    <w:rsid w:val="006105F0"/>
    <w:rsid w:val="00613083"/>
    <w:rsid w:val="00613B51"/>
    <w:rsid w:val="00613E22"/>
    <w:rsid w:val="006162D2"/>
    <w:rsid w:val="0062054C"/>
    <w:rsid w:val="006209C2"/>
    <w:rsid w:val="006277CF"/>
    <w:rsid w:val="0063025B"/>
    <w:rsid w:val="0063221A"/>
    <w:rsid w:val="00633100"/>
    <w:rsid w:val="006356B7"/>
    <w:rsid w:val="00643FB7"/>
    <w:rsid w:val="00650373"/>
    <w:rsid w:val="006521CA"/>
    <w:rsid w:val="00657147"/>
    <w:rsid w:val="00657F7D"/>
    <w:rsid w:val="00663540"/>
    <w:rsid w:val="00665EB1"/>
    <w:rsid w:val="00667FFA"/>
    <w:rsid w:val="0067780A"/>
    <w:rsid w:val="006779C6"/>
    <w:rsid w:val="00684168"/>
    <w:rsid w:val="00685668"/>
    <w:rsid w:val="006877B1"/>
    <w:rsid w:val="00693AC0"/>
    <w:rsid w:val="0069727F"/>
    <w:rsid w:val="006A0E66"/>
    <w:rsid w:val="006B1D90"/>
    <w:rsid w:val="006B6D33"/>
    <w:rsid w:val="006D2FB0"/>
    <w:rsid w:val="006D30A1"/>
    <w:rsid w:val="006D43A6"/>
    <w:rsid w:val="006E10D5"/>
    <w:rsid w:val="006E56EE"/>
    <w:rsid w:val="006F0A04"/>
    <w:rsid w:val="006F39D0"/>
    <w:rsid w:val="006F6B5B"/>
    <w:rsid w:val="007002C9"/>
    <w:rsid w:val="0070361A"/>
    <w:rsid w:val="007206E6"/>
    <w:rsid w:val="00725B71"/>
    <w:rsid w:val="00732F36"/>
    <w:rsid w:val="00733049"/>
    <w:rsid w:val="00750457"/>
    <w:rsid w:val="0075297C"/>
    <w:rsid w:val="007553C5"/>
    <w:rsid w:val="0075606A"/>
    <w:rsid w:val="00756166"/>
    <w:rsid w:val="0075649F"/>
    <w:rsid w:val="00757B55"/>
    <w:rsid w:val="00760987"/>
    <w:rsid w:val="007629E6"/>
    <w:rsid w:val="00764114"/>
    <w:rsid w:val="00766210"/>
    <w:rsid w:val="00771EE0"/>
    <w:rsid w:val="0077352D"/>
    <w:rsid w:val="00773A99"/>
    <w:rsid w:val="0077688C"/>
    <w:rsid w:val="007770DA"/>
    <w:rsid w:val="00777C21"/>
    <w:rsid w:val="007850F4"/>
    <w:rsid w:val="00787DB4"/>
    <w:rsid w:val="007A0335"/>
    <w:rsid w:val="007A29BB"/>
    <w:rsid w:val="007A4A86"/>
    <w:rsid w:val="007A5888"/>
    <w:rsid w:val="007A71B7"/>
    <w:rsid w:val="007B183F"/>
    <w:rsid w:val="007B310F"/>
    <w:rsid w:val="007C075C"/>
    <w:rsid w:val="007C0D99"/>
    <w:rsid w:val="007C397B"/>
    <w:rsid w:val="007C4FD6"/>
    <w:rsid w:val="007C7FBF"/>
    <w:rsid w:val="007D635B"/>
    <w:rsid w:val="007D64BE"/>
    <w:rsid w:val="007E3A8D"/>
    <w:rsid w:val="007E71D6"/>
    <w:rsid w:val="007F4528"/>
    <w:rsid w:val="007F453D"/>
    <w:rsid w:val="007F5E4A"/>
    <w:rsid w:val="007F77BF"/>
    <w:rsid w:val="00801D03"/>
    <w:rsid w:val="00806CB7"/>
    <w:rsid w:val="00807B9F"/>
    <w:rsid w:val="00814B88"/>
    <w:rsid w:val="00815CD3"/>
    <w:rsid w:val="00816710"/>
    <w:rsid w:val="00817548"/>
    <w:rsid w:val="0082342F"/>
    <w:rsid w:val="008248D6"/>
    <w:rsid w:val="008249F8"/>
    <w:rsid w:val="00826BE0"/>
    <w:rsid w:val="0083030B"/>
    <w:rsid w:val="00831033"/>
    <w:rsid w:val="00833B85"/>
    <w:rsid w:val="00842982"/>
    <w:rsid w:val="00844697"/>
    <w:rsid w:val="00852B45"/>
    <w:rsid w:val="008657E8"/>
    <w:rsid w:val="00870C54"/>
    <w:rsid w:val="00873A83"/>
    <w:rsid w:val="00876145"/>
    <w:rsid w:val="008773A2"/>
    <w:rsid w:val="00885C00"/>
    <w:rsid w:val="008869BD"/>
    <w:rsid w:val="00896F11"/>
    <w:rsid w:val="008A36F0"/>
    <w:rsid w:val="008B2B08"/>
    <w:rsid w:val="008B3C98"/>
    <w:rsid w:val="008B6F26"/>
    <w:rsid w:val="008C7974"/>
    <w:rsid w:val="008D0695"/>
    <w:rsid w:val="008D4290"/>
    <w:rsid w:val="008D5C03"/>
    <w:rsid w:val="008E1035"/>
    <w:rsid w:val="008E1487"/>
    <w:rsid w:val="008E2627"/>
    <w:rsid w:val="008E50CD"/>
    <w:rsid w:val="008E6E44"/>
    <w:rsid w:val="008F25AC"/>
    <w:rsid w:val="008F6393"/>
    <w:rsid w:val="008F6ADD"/>
    <w:rsid w:val="009011CE"/>
    <w:rsid w:val="009013CD"/>
    <w:rsid w:val="00901B8B"/>
    <w:rsid w:val="009108B2"/>
    <w:rsid w:val="009110A7"/>
    <w:rsid w:val="00914253"/>
    <w:rsid w:val="0091606F"/>
    <w:rsid w:val="009162A0"/>
    <w:rsid w:val="00923C35"/>
    <w:rsid w:val="00924CF1"/>
    <w:rsid w:val="00925C34"/>
    <w:rsid w:val="00932E41"/>
    <w:rsid w:val="00942B2A"/>
    <w:rsid w:val="00943C66"/>
    <w:rsid w:val="00944ECD"/>
    <w:rsid w:val="0094680D"/>
    <w:rsid w:val="00951D24"/>
    <w:rsid w:val="00975E05"/>
    <w:rsid w:val="009833DD"/>
    <w:rsid w:val="0098717E"/>
    <w:rsid w:val="00990D72"/>
    <w:rsid w:val="00991237"/>
    <w:rsid w:val="00995455"/>
    <w:rsid w:val="00995C37"/>
    <w:rsid w:val="00996A76"/>
    <w:rsid w:val="009A1C0E"/>
    <w:rsid w:val="009A32A4"/>
    <w:rsid w:val="009A5DE6"/>
    <w:rsid w:val="009B139B"/>
    <w:rsid w:val="009B633F"/>
    <w:rsid w:val="009B6A10"/>
    <w:rsid w:val="009B7A79"/>
    <w:rsid w:val="009B7F09"/>
    <w:rsid w:val="009C178A"/>
    <w:rsid w:val="009C17D3"/>
    <w:rsid w:val="009C1FBC"/>
    <w:rsid w:val="009C3739"/>
    <w:rsid w:val="009C46A0"/>
    <w:rsid w:val="009D267E"/>
    <w:rsid w:val="009D6FAE"/>
    <w:rsid w:val="009E680F"/>
    <w:rsid w:val="009F62BF"/>
    <w:rsid w:val="009F6A16"/>
    <w:rsid w:val="00A0016D"/>
    <w:rsid w:val="00A01390"/>
    <w:rsid w:val="00A018DC"/>
    <w:rsid w:val="00A049E3"/>
    <w:rsid w:val="00A05468"/>
    <w:rsid w:val="00A10B1F"/>
    <w:rsid w:val="00A11CE5"/>
    <w:rsid w:val="00A11D2D"/>
    <w:rsid w:val="00A11F1A"/>
    <w:rsid w:val="00A162D0"/>
    <w:rsid w:val="00A203E5"/>
    <w:rsid w:val="00A22338"/>
    <w:rsid w:val="00A264AA"/>
    <w:rsid w:val="00A32320"/>
    <w:rsid w:val="00A42BC6"/>
    <w:rsid w:val="00A42EE9"/>
    <w:rsid w:val="00A5067E"/>
    <w:rsid w:val="00A560CF"/>
    <w:rsid w:val="00A625CD"/>
    <w:rsid w:val="00A651EF"/>
    <w:rsid w:val="00A70537"/>
    <w:rsid w:val="00A72656"/>
    <w:rsid w:val="00A7675E"/>
    <w:rsid w:val="00A843D7"/>
    <w:rsid w:val="00A853AB"/>
    <w:rsid w:val="00A86392"/>
    <w:rsid w:val="00A92AD3"/>
    <w:rsid w:val="00A9533A"/>
    <w:rsid w:val="00A9640B"/>
    <w:rsid w:val="00A97957"/>
    <w:rsid w:val="00AA0747"/>
    <w:rsid w:val="00AA5023"/>
    <w:rsid w:val="00AA5035"/>
    <w:rsid w:val="00AB09DC"/>
    <w:rsid w:val="00AB3A54"/>
    <w:rsid w:val="00AB4951"/>
    <w:rsid w:val="00AB5F58"/>
    <w:rsid w:val="00AC6A59"/>
    <w:rsid w:val="00AC7A64"/>
    <w:rsid w:val="00AD0864"/>
    <w:rsid w:val="00AD08AB"/>
    <w:rsid w:val="00AD1542"/>
    <w:rsid w:val="00AD194E"/>
    <w:rsid w:val="00AD1EFF"/>
    <w:rsid w:val="00AD7334"/>
    <w:rsid w:val="00AE0178"/>
    <w:rsid w:val="00AE3D20"/>
    <w:rsid w:val="00AE4E40"/>
    <w:rsid w:val="00AF236F"/>
    <w:rsid w:val="00AF7C45"/>
    <w:rsid w:val="00B037A5"/>
    <w:rsid w:val="00B03B3B"/>
    <w:rsid w:val="00B04F98"/>
    <w:rsid w:val="00B0603E"/>
    <w:rsid w:val="00B10154"/>
    <w:rsid w:val="00B1605D"/>
    <w:rsid w:val="00B25B63"/>
    <w:rsid w:val="00B27329"/>
    <w:rsid w:val="00B27F1E"/>
    <w:rsid w:val="00B37EE4"/>
    <w:rsid w:val="00B40B6F"/>
    <w:rsid w:val="00B4274A"/>
    <w:rsid w:val="00B45AAF"/>
    <w:rsid w:val="00B471A5"/>
    <w:rsid w:val="00B51728"/>
    <w:rsid w:val="00B52A6D"/>
    <w:rsid w:val="00B53FE6"/>
    <w:rsid w:val="00B555CB"/>
    <w:rsid w:val="00B567FD"/>
    <w:rsid w:val="00B62C48"/>
    <w:rsid w:val="00B71159"/>
    <w:rsid w:val="00B74180"/>
    <w:rsid w:val="00B80425"/>
    <w:rsid w:val="00B844D9"/>
    <w:rsid w:val="00B8551A"/>
    <w:rsid w:val="00B86A54"/>
    <w:rsid w:val="00B86E8F"/>
    <w:rsid w:val="00B86EAA"/>
    <w:rsid w:val="00B87319"/>
    <w:rsid w:val="00B903DD"/>
    <w:rsid w:val="00B92634"/>
    <w:rsid w:val="00B9322A"/>
    <w:rsid w:val="00B939F0"/>
    <w:rsid w:val="00BA11A8"/>
    <w:rsid w:val="00BA12FF"/>
    <w:rsid w:val="00BA5146"/>
    <w:rsid w:val="00BA5A46"/>
    <w:rsid w:val="00BB0B0A"/>
    <w:rsid w:val="00BB0C22"/>
    <w:rsid w:val="00BB19F6"/>
    <w:rsid w:val="00BB4B76"/>
    <w:rsid w:val="00BD1A3D"/>
    <w:rsid w:val="00BD2600"/>
    <w:rsid w:val="00BD2B05"/>
    <w:rsid w:val="00BD2DAF"/>
    <w:rsid w:val="00BD3F16"/>
    <w:rsid w:val="00BF2C04"/>
    <w:rsid w:val="00BF4719"/>
    <w:rsid w:val="00C02E66"/>
    <w:rsid w:val="00C03BFF"/>
    <w:rsid w:val="00C04EF3"/>
    <w:rsid w:val="00C052EA"/>
    <w:rsid w:val="00C11B6F"/>
    <w:rsid w:val="00C12390"/>
    <w:rsid w:val="00C1571B"/>
    <w:rsid w:val="00C16AE6"/>
    <w:rsid w:val="00C16B28"/>
    <w:rsid w:val="00C2105E"/>
    <w:rsid w:val="00C22561"/>
    <w:rsid w:val="00C22FBB"/>
    <w:rsid w:val="00C31661"/>
    <w:rsid w:val="00C33413"/>
    <w:rsid w:val="00C44FC3"/>
    <w:rsid w:val="00C45BBA"/>
    <w:rsid w:val="00C52129"/>
    <w:rsid w:val="00C53051"/>
    <w:rsid w:val="00C533D0"/>
    <w:rsid w:val="00C53E37"/>
    <w:rsid w:val="00C53F81"/>
    <w:rsid w:val="00C53FC2"/>
    <w:rsid w:val="00C54A81"/>
    <w:rsid w:val="00C628FA"/>
    <w:rsid w:val="00C63DE6"/>
    <w:rsid w:val="00C649B6"/>
    <w:rsid w:val="00C6610D"/>
    <w:rsid w:val="00C7471F"/>
    <w:rsid w:val="00C7620C"/>
    <w:rsid w:val="00C813F2"/>
    <w:rsid w:val="00C81731"/>
    <w:rsid w:val="00C821E6"/>
    <w:rsid w:val="00C84C5D"/>
    <w:rsid w:val="00C86F88"/>
    <w:rsid w:val="00C94118"/>
    <w:rsid w:val="00CA20FD"/>
    <w:rsid w:val="00CA3F09"/>
    <w:rsid w:val="00CA4E72"/>
    <w:rsid w:val="00CA59AF"/>
    <w:rsid w:val="00CB0C2F"/>
    <w:rsid w:val="00CB231D"/>
    <w:rsid w:val="00CB71CE"/>
    <w:rsid w:val="00CC43ED"/>
    <w:rsid w:val="00CC5BE6"/>
    <w:rsid w:val="00CD5B33"/>
    <w:rsid w:val="00CE008F"/>
    <w:rsid w:val="00CE1577"/>
    <w:rsid w:val="00CE287F"/>
    <w:rsid w:val="00CE45AA"/>
    <w:rsid w:val="00CF1D5F"/>
    <w:rsid w:val="00CF5BA1"/>
    <w:rsid w:val="00CF6F3A"/>
    <w:rsid w:val="00CF77CA"/>
    <w:rsid w:val="00D0095A"/>
    <w:rsid w:val="00D00D08"/>
    <w:rsid w:val="00D03816"/>
    <w:rsid w:val="00D05482"/>
    <w:rsid w:val="00D13C86"/>
    <w:rsid w:val="00D2042B"/>
    <w:rsid w:val="00D235AE"/>
    <w:rsid w:val="00D268E8"/>
    <w:rsid w:val="00D33AD9"/>
    <w:rsid w:val="00D33BC1"/>
    <w:rsid w:val="00D436B0"/>
    <w:rsid w:val="00D46DC3"/>
    <w:rsid w:val="00D4780D"/>
    <w:rsid w:val="00D47989"/>
    <w:rsid w:val="00D57A28"/>
    <w:rsid w:val="00D60B18"/>
    <w:rsid w:val="00D612E9"/>
    <w:rsid w:val="00D6205A"/>
    <w:rsid w:val="00D65918"/>
    <w:rsid w:val="00D66611"/>
    <w:rsid w:val="00D71F88"/>
    <w:rsid w:val="00D72979"/>
    <w:rsid w:val="00D76516"/>
    <w:rsid w:val="00D823CC"/>
    <w:rsid w:val="00D84313"/>
    <w:rsid w:val="00D90379"/>
    <w:rsid w:val="00D928BD"/>
    <w:rsid w:val="00D94211"/>
    <w:rsid w:val="00D944A2"/>
    <w:rsid w:val="00D97B0E"/>
    <w:rsid w:val="00DA14FE"/>
    <w:rsid w:val="00DA5ED3"/>
    <w:rsid w:val="00DB165E"/>
    <w:rsid w:val="00DB5B1B"/>
    <w:rsid w:val="00DB65EE"/>
    <w:rsid w:val="00DC5408"/>
    <w:rsid w:val="00DD4421"/>
    <w:rsid w:val="00DD505C"/>
    <w:rsid w:val="00DE40B2"/>
    <w:rsid w:val="00DE56AD"/>
    <w:rsid w:val="00DF2812"/>
    <w:rsid w:val="00DF744C"/>
    <w:rsid w:val="00E00150"/>
    <w:rsid w:val="00E00293"/>
    <w:rsid w:val="00E10D04"/>
    <w:rsid w:val="00E16663"/>
    <w:rsid w:val="00E171BB"/>
    <w:rsid w:val="00E25687"/>
    <w:rsid w:val="00E421D7"/>
    <w:rsid w:val="00E428AF"/>
    <w:rsid w:val="00E515D3"/>
    <w:rsid w:val="00E5273E"/>
    <w:rsid w:val="00E54DE3"/>
    <w:rsid w:val="00E56773"/>
    <w:rsid w:val="00E6254A"/>
    <w:rsid w:val="00E77386"/>
    <w:rsid w:val="00E77E84"/>
    <w:rsid w:val="00E81B63"/>
    <w:rsid w:val="00E82889"/>
    <w:rsid w:val="00E83E87"/>
    <w:rsid w:val="00E87ACB"/>
    <w:rsid w:val="00E905A7"/>
    <w:rsid w:val="00E93CC6"/>
    <w:rsid w:val="00E96404"/>
    <w:rsid w:val="00EA3A6E"/>
    <w:rsid w:val="00EA6D72"/>
    <w:rsid w:val="00EB0B2F"/>
    <w:rsid w:val="00EB35CB"/>
    <w:rsid w:val="00EB35D2"/>
    <w:rsid w:val="00EB455B"/>
    <w:rsid w:val="00EB48E8"/>
    <w:rsid w:val="00EC02AE"/>
    <w:rsid w:val="00EC2F26"/>
    <w:rsid w:val="00EC372B"/>
    <w:rsid w:val="00EC662F"/>
    <w:rsid w:val="00ED3311"/>
    <w:rsid w:val="00EE031C"/>
    <w:rsid w:val="00EF0451"/>
    <w:rsid w:val="00EF12A0"/>
    <w:rsid w:val="00EF462A"/>
    <w:rsid w:val="00F003A2"/>
    <w:rsid w:val="00F00B9B"/>
    <w:rsid w:val="00F01660"/>
    <w:rsid w:val="00F0522D"/>
    <w:rsid w:val="00F0658A"/>
    <w:rsid w:val="00F131FA"/>
    <w:rsid w:val="00F202B7"/>
    <w:rsid w:val="00F25A45"/>
    <w:rsid w:val="00F2691B"/>
    <w:rsid w:val="00F26D57"/>
    <w:rsid w:val="00F2766C"/>
    <w:rsid w:val="00F33059"/>
    <w:rsid w:val="00F33D6F"/>
    <w:rsid w:val="00F37288"/>
    <w:rsid w:val="00F37D93"/>
    <w:rsid w:val="00F41696"/>
    <w:rsid w:val="00F46F58"/>
    <w:rsid w:val="00F50D56"/>
    <w:rsid w:val="00F5137F"/>
    <w:rsid w:val="00F566EF"/>
    <w:rsid w:val="00F67F4F"/>
    <w:rsid w:val="00F70F53"/>
    <w:rsid w:val="00F743E6"/>
    <w:rsid w:val="00F75829"/>
    <w:rsid w:val="00F8237F"/>
    <w:rsid w:val="00F85E53"/>
    <w:rsid w:val="00F92739"/>
    <w:rsid w:val="00F92E26"/>
    <w:rsid w:val="00F94F3B"/>
    <w:rsid w:val="00F95095"/>
    <w:rsid w:val="00F95621"/>
    <w:rsid w:val="00F957DA"/>
    <w:rsid w:val="00F96068"/>
    <w:rsid w:val="00FA1829"/>
    <w:rsid w:val="00FA5361"/>
    <w:rsid w:val="00FB1B19"/>
    <w:rsid w:val="00FB5C0E"/>
    <w:rsid w:val="00FD121E"/>
    <w:rsid w:val="00FD375C"/>
    <w:rsid w:val="00FD5C30"/>
    <w:rsid w:val="00FD670D"/>
    <w:rsid w:val="00FE0FED"/>
    <w:rsid w:val="00FE46FC"/>
    <w:rsid w:val="00FE684B"/>
    <w:rsid w:val="00FE750F"/>
    <w:rsid w:val="00FF397C"/>
    <w:rsid w:val="00FF6EB5"/>
    <w:rsid w:val="00FF7D08"/>
    <w:rsid w:val="01942F54"/>
    <w:rsid w:val="029F07C5"/>
    <w:rsid w:val="029F277F"/>
    <w:rsid w:val="03740A61"/>
    <w:rsid w:val="03FF206B"/>
    <w:rsid w:val="041E3AA0"/>
    <w:rsid w:val="046B7F2F"/>
    <w:rsid w:val="052D0A47"/>
    <w:rsid w:val="053A27AF"/>
    <w:rsid w:val="056C7A1B"/>
    <w:rsid w:val="058663AA"/>
    <w:rsid w:val="05FE1A64"/>
    <w:rsid w:val="06674D87"/>
    <w:rsid w:val="069F7723"/>
    <w:rsid w:val="073F2903"/>
    <w:rsid w:val="08122D58"/>
    <w:rsid w:val="08406CE4"/>
    <w:rsid w:val="08BF4005"/>
    <w:rsid w:val="0A0124A3"/>
    <w:rsid w:val="0B20262C"/>
    <w:rsid w:val="0B4E34C6"/>
    <w:rsid w:val="0D103128"/>
    <w:rsid w:val="0F27056F"/>
    <w:rsid w:val="10F064FE"/>
    <w:rsid w:val="11382ADF"/>
    <w:rsid w:val="1160052F"/>
    <w:rsid w:val="119F35AC"/>
    <w:rsid w:val="12FC0721"/>
    <w:rsid w:val="1323348A"/>
    <w:rsid w:val="13385187"/>
    <w:rsid w:val="13C702B9"/>
    <w:rsid w:val="1479125E"/>
    <w:rsid w:val="15283F03"/>
    <w:rsid w:val="152A36C4"/>
    <w:rsid w:val="1565058B"/>
    <w:rsid w:val="156D727D"/>
    <w:rsid w:val="16495023"/>
    <w:rsid w:val="1731517E"/>
    <w:rsid w:val="183B6710"/>
    <w:rsid w:val="188E1818"/>
    <w:rsid w:val="193A0C34"/>
    <w:rsid w:val="19D802A6"/>
    <w:rsid w:val="1B8B1609"/>
    <w:rsid w:val="1B8F0B81"/>
    <w:rsid w:val="1BA62EAA"/>
    <w:rsid w:val="1BAC13DE"/>
    <w:rsid w:val="1E4F15D7"/>
    <w:rsid w:val="1F7E26D5"/>
    <w:rsid w:val="202C6073"/>
    <w:rsid w:val="20827A42"/>
    <w:rsid w:val="212F6E1F"/>
    <w:rsid w:val="21A30321"/>
    <w:rsid w:val="22173615"/>
    <w:rsid w:val="22250FCC"/>
    <w:rsid w:val="22F83BE9"/>
    <w:rsid w:val="23BF0EF7"/>
    <w:rsid w:val="23C65EE7"/>
    <w:rsid w:val="23D8270B"/>
    <w:rsid w:val="257157CB"/>
    <w:rsid w:val="26061115"/>
    <w:rsid w:val="26BC17D3"/>
    <w:rsid w:val="27035654"/>
    <w:rsid w:val="272E0923"/>
    <w:rsid w:val="272F01F7"/>
    <w:rsid w:val="274F0829"/>
    <w:rsid w:val="275D314A"/>
    <w:rsid w:val="28C055AB"/>
    <w:rsid w:val="2B297FA8"/>
    <w:rsid w:val="2B471FB3"/>
    <w:rsid w:val="2B48401E"/>
    <w:rsid w:val="2B5B7BE6"/>
    <w:rsid w:val="2B7F0662"/>
    <w:rsid w:val="2D2560EF"/>
    <w:rsid w:val="2D8B04F5"/>
    <w:rsid w:val="2DE4247A"/>
    <w:rsid w:val="2E122B58"/>
    <w:rsid w:val="2E476873"/>
    <w:rsid w:val="2E842FC6"/>
    <w:rsid w:val="30817932"/>
    <w:rsid w:val="310865EF"/>
    <w:rsid w:val="312B5ED3"/>
    <w:rsid w:val="31602133"/>
    <w:rsid w:val="31905D36"/>
    <w:rsid w:val="3304709E"/>
    <w:rsid w:val="34E56399"/>
    <w:rsid w:val="34FA26C9"/>
    <w:rsid w:val="35EB1EB0"/>
    <w:rsid w:val="361B0820"/>
    <w:rsid w:val="367E0853"/>
    <w:rsid w:val="36F37EED"/>
    <w:rsid w:val="371B6663"/>
    <w:rsid w:val="378E1FE7"/>
    <w:rsid w:val="37E11B99"/>
    <w:rsid w:val="38FE6BDD"/>
    <w:rsid w:val="39516B95"/>
    <w:rsid w:val="39E75B85"/>
    <w:rsid w:val="3AA865FF"/>
    <w:rsid w:val="3ACD1DB5"/>
    <w:rsid w:val="3BAF00F0"/>
    <w:rsid w:val="3BE66419"/>
    <w:rsid w:val="3C1B0A62"/>
    <w:rsid w:val="3C4768F4"/>
    <w:rsid w:val="3CC710C3"/>
    <w:rsid w:val="3D0D46DF"/>
    <w:rsid w:val="3D853ED1"/>
    <w:rsid w:val="3E44046C"/>
    <w:rsid w:val="403431E4"/>
    <w:rsid w:val="4151103E"/>
    <w:rsid w:val="419C4B86"/>
    <w:rsid w:val="41A970CC"/>
    <w:rsid w:val="41D741B9"/>
    <w:rsid w:val="427D56FF"/>
    <w:rsid w:val="44952A93"/>
    <w:rsid w:val="451707F1"/>
    <w:rsid w:val="457479F1"/>
    <w:rsid w:val="4627617D"/>
    <w:rsid w:val="46D223DF"/>
    <w:rsid w:val="492F6FBF"/>
    <w:rsid w:val="49852B72"/>
    <w:rsid w:val="4A21732F"/>
    <w:rsid w:val="4A242ED5"/>
    <w:rsid w:val="4D995D53"/>
    <w:rsid w:val="4D9E28E6"/>
    <w:rsid w:val="4DFA1F1C"/>
    <w:rsid w:val="4E54243E"/>
    <w:rsid w:val="4F477EC2"/>
    <w:rsid w:val="4FA72F23"/>
    <w:rsid w:val="50612E97"/>
    <w:rsid w:val="513B67AB"/>
    <w:rsid w:val="52885E9F"/>
    <w:rsid w:val="52C84ED8"/>
    <w:rsid w:val="52CA0C50"/>
    <w:rsid w:val="53382E4D"/>
    <w:rsid w:val="553932B7"/>
    <w:rsid w:val="57633422"/>
    <w:rsid w:val="57BB500C"/>
    <w:rsid w:val="58906498"/>
    <w:rsid w:val="58C837E0"/>
    <w:rsid w:val="599C6967"/>
    <w:rsid w:val="5A3514B2"/>
    <w:rsid w:val="5A690D4F"/>
    <w:rsid w:val="5AFE7D80"/>
    <w:rsid w:val="5B0338FB"/>
    <w:rsid w:val="5B0C6F99"/>
    <w:rsid w:val="5B955B74"/>
    <w:rsid w:val="5BC05B54"/>
    <w:rsid w:val="5BD52404"/>
    <w:rsid w:val="5C0F1444"/>
    <w:rsid w:val="5C5E513D"/>
    <w:rsid w:val="5C642DAC"/>
    <w:rsid w:val="5C7611F8"/>
    <w:rsid w:val="5CB03101"/>
    <w:rsid w:val="5D5A7075"/>
    <w:rsid w:val="5D6B37D4"/>
    <w:rsid w:val="5FAF6D6C"/>
    <w:rsid w:val="606E639E"/>
    <w:rsid w:val="62FE04A2"/>
    <w:rsid w:val="63ED45A3"/>
    <w:rsid w:val="63EE7082"/>
    <w:rsid w:val="64286AE9"/>
    <w:rsid w:val="64524F4A"/>
    <w:rsid w:val="653B251A"/>
    <w:rsid w:val="66660838"/>
    <w:rsid w:val="673E5311"/>
    <w:rsid w:val="673F6043"/>
    <w:rsid w:val="67890C82"/>
    <w:rsid w:val="68451EEC"/>
    <w:rsid w:val="69592A2F"/>
    <w:rsid w:val="69B36DC4"/>
    <w:rsid w:val="69FA443E"/>
    <w:rsid w:val="6A7C25E2"/>
    <w:rsid w:val="6AA1645D"/>
    <w:rsid w:val="6AAC62AA"/>
    <w:rsid w:val="6AC21BD8"/>
    <w:rsid w:val="6DAE7099"/>
    <w:rsid w:val="6F80296B"/>
    <w:rsid w:val="6F911FAF"/>
    <w:rsid w:val="6FD1699A"/>
    <w:rsid w:val="711E068D"/>
    <w:rsid w:val="71AD68AD"/>
    <w:rsid w:val="74EE0377"/>
    <w:rsid w:val="76BB3C1F"/>
    <w:rsid w:val="7819142B"/>
    <w:rsid w:val="78713BC3"/>
    <w:rsid w:val="7A014AFF"/>
    <w:rsid w:val="7B6A373A"/>
    <w:rsid w:val="7BA72B0A"/>
    <w:rsid w:val="7F09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74"/>
    <w:qFormat/>
    <w:uiPriority w:val="0"/>
    <w:pPr>
      <w:keepNext/>
      <w:keepLines/>
      <w:spacing w:after="120" w:line="360" w:lineRule="auto"/>
      <w:jc w:val="left"/>
      <w:outlineLvl w:val="0"/>
    </w:pPr>
    <w:rPr>
      <w:kern w:val="44"/>
      <w:sz w:val="28"/>
      <w:szCs w:val="28"/>
    </w:rPr>
  </w:style>
  <w:style w:type="paragraph" w:styleId="7">
    <w:name w:val="heading 2"/>
    <w:basedOn w:val="1"/>
    <w:next w:val="8"/>
    <w:link w:val="83"/>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9">
    <w:name w:val="heading 3"/>
    <w:basedOn w:val="1"/>
    <w:link w:val="77"/>
    <w:qFormat/>
    <w:uiPriority w:val="0"/>
    <w:pPr>
      <w:widowControl/>
      <w:spacing w:before="100" w:beforeAutospacing="1" w:after="100" w:afterAutospacing="1"/>
      <w:jc w:val="left"/>
      <w:outlineLvl w:val="2"/>
    </w:pPr>
    <w:rPr>
      <w:rFonts w:ascii="宋体" w:hAnsi="宋体" w:cs="宋体"/>
      <w:kern w:val="0"/>
      <w:sz w:val="27"/>
      <w:szCs w:val="27"/>
    </w:rPr>
  </w:style>
  <w:style w:type="paragraph" w:styleId="10">
    <w:name w:val="heading 4"/>
    <w:basedOn w:val="9"/>
    <w:next w:val="8"/>
    <w:link w:val="86"/>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10"/>
    <w:next w:val="8"/>
    <w:link w:val="76"/>
    <w:qFormat/>
    <w:uiPriority w:val="0"/>
    <w:pPr>
      <w:numPr>
        <w:ilvl w:val="4"/>
      </w:numPr>
      <w:spacing w:line="240" w:lineRule="exact"/>
      <w:outlineLvl w:val="4"/>
    </w:pPr>
  </w:style>
  <w:style w:type="paragraph" w:styleId="12">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8"/>
    <w:link w:val="88"/>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8"/>
    <w:link w:val="5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8"/>
    <w:link w:val="6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8"/>
    <w:qFormat/>
    <w:uiPriority w:val="0"/>
    <w:rPr>
      <w:rFonts w:ascii="宋体" w:hAnsi="Courier New"/>
      <w:szCs w:val="20"/>
    </w:rPr>
  </w:style>
  <w:style w:type="paragraph" w:styleId="4">
    <w:name w:val="Title"/>
    <w:basedOn w:val="1"/>
    <w:link w:val="56"/>
    <w:qFormat/>
    <w:uiPriority w:val="0"/>
    <w:pPr>
      <w:spacing w:before="120" w:after="60"/>
      <w:jc w:val="center"/>
    </w:pPr>
    <w:rPr>
      <w:rFonts w:ascii="Arial" w:hAnsi="Arial"/>
      <w:b/>
      <w:sz w:val="44"/>
      <w:szCs w:val="20"/>
    </w:rPr>
  </w:style>
  <w:style w:type="paragraph" w:styleId="5">
    <w:name w:val="Body Text First Indent"/>
    <w:basedOn w:val="6"/>
    <w:link w:val="78"/>
    <w:qFormat/>
    <w:uiPriority w:val="0"/>
    <w:pPr>
      <w:ind w:firstLine="420"/>
    </w:pPr>
    <w:rPr>
      <w:rFonts w:asciiTheme="minorHAnsi" w:hAnsiTheme="minorHAnsi" w:eastAsiaTheme="minorEastAsia" w:cstheme="minorBidi"/>
      <w:szCs w:val="22"/>
    </w:rPr>
  </w:style>
  <w:style w:type="paragraph" w:styleId="6">
    <w:name w:val="Body Text"/>
    <w:basedOn w:val="1"/>
    <w:next w:val="1"/>
    <w:link w:val="72"/>
    <w:qFormat/>
    <w:uiPriority w:val="0"/>
    <w:pPr>
      <w:spacing w:after="120"/>
    </w:pPr>
    <w:rPr>
      <w:rFonts w:ascii="Times New Roman" w:hAnsi="Times New Roman"/>
      <w:szCs w:val="20"/>
    </w:rPr>
  </w:style>
  <w:style w:type="paragraph" w:styleId="8">
    <w:name w:val="Normal Indent"/>
    <w:basedOn w:val="1"/>
    <w:qFormat/>
    <w:uiPriority w:val="0"/>
    <w:pPr>
      <w:ind w:firstLine="420"/>
    </w:pPr>
    <w:rPr>
      <w:rFonts w:ascii="Times New Roman" w:hAnsi="Times New Roman"/>
      <w:szCs w:val="20"/>
    </w:rPr>
  </w:style>
  <w:style w:type="paragraph" w:styleId="16">
    <w:name w:val="Document Map"/>
    <w:basedOn w:val="1"/>
    <w:link w:val="60"/>
    <w:qFormat/>
    <w:uiPriority w:val="0"/>
    <w:pPr>
      <w:shd w:val="clear" w:color="auto" w:fill="000080"/>
    </w:pPr>
    <w:rPr>
      <w:rFonts w:ascii="Times New Roman" w:hAnsi="Times New Roman"/>
      <w:szCs w:val="20"/>
    </w:rPr>
  </w:style>
  <w:style w:type="paragraph" w:styleId="17">
    <w:name w:val="annotation text"/>
    <w:basedOn w:val="1"/>
    <w:link w:val="102"/>
    <w:unhideWhenUsed/>
    <w:qFormat/>
    <w:uiPriority w:val="0"/>
    <w:pPr>
      <w:jc w:val="left"/>
    </w:pPr>
  </w:style>
  <w:style w:type="paragraph" w:styleId="18">
    <w:name w:val="Body Text Indent"/>
    <w:basedOn w:val="1"/>
    <w:link w:val="65"/>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Date"/>
    <w:basedOn w:val="1"/>
    <w:next w:val="1"/>
    <w:link w:val="75"/>
    <w:qFormat/>
    <w:uiPriority w:val="0"/>
    <w:rPr>
      <w:rFonts w:ascii="Times New Roman" w:hAnsi="Times New Roman"/>
      <w:szCs w:val="20"/>
    </w:rPr>
  </w:style>
  <w:style w:type="paragraph" w:styleId="21">
    <w:name w:val="Body Text Indent 2"/>
    <w:basedOn w:val="1"/>
    <w:link w:val="80"/>
    <w:qFormat/>
    <w:uiPriority w:val="0"/>
    <w:pPr>
      <w:spacing w:line="400" w:lineRule="exact"/>
      <w:ind w:left="425"/>
    </w:pPr>
    <w:rPr>
      <w:rFonts w:ascii="Times New Roman" w:hAnsi="Times New Roman"/>
      <w:color w:val="000000"/>
      <w:sz w:val="24"/>
      <w:szCs w:val="20"/>
    </w:rPr>
  </w:style>
  <w:style w:type="paragraph" w:styleId="22">
    <w:name w:val="endnote text"/>
    <w:basedOn w:val="1"/>
    <w:link w:val="94"/>
    <w:qFormat/>
    <w:uiPriority w:val="0"/>
    <w:pPr>
      <w:snapToGrid w:val="0"/>
      <w:jc w:val="left"/>
    </w:pPr>
    <w:rPr>
      <w:rFonts w:ascii="Times New Roman" w:hAnsi="Times New Roman"/>
      <w:szCs w:val="20"/>
    </w:rPr>
  </w:style>
  <w:style w:type="paragraph" w:styleId="23">
    <w:name w:val="Balloon Text"/>
    <w:basedOn w:val="1"/>
    <w:link w:val="54"/>
    <w:qFormat/>
    <w:uiPriority w:val="0"/>
    <w:rPr>
      <w:rFonts w:ascii="Times New Roman" w:hAnsi="Times New Roman"/>
      <w:sz w:val="18"/>
      <w:szCs w:val="18"/>
    </w:rPr>
  </w:style>
  <w:style w:type="paragraph" w:styleId="24">
    <w:name w:val="footer"/>
    <w:basedOn w:val="1"/>
    <w:link w:val="69"/>
    <w:unhideWhenUsed/>
    <w:qFormat/>
    <w:uiPriority w:val="99"/>
    <w:pPr>
      <w:tabs>
        <w:tab w:val="center" w:pos="4153"/>
        <w:tab w:val="right" w:pos="8306"/>
      </w:tabs>
      <w:snapToGrid w:val="0"/>
      <w:jc w:val="left"/>
    </w:pPr>
    <w:rPr>
      <w:sz w:val="18"/>
      <w:szCs w:val="18"/>
    </w:rPr>
  </w:style>
  <w:style w:type="paragraph" w:styleId="25">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58"/>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5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71"/>
    <w:qFormat/>
    <w:uiPriority w:val="0"/>
    <w:rPr>
      <w:rFonts w:ascii="宋体" w:hAnsi="宋体"/>
      <w:szCs w:val="24"/>
      <w:u w:val="single"/>
    </w:rPr>
  </w:style>
  <w:style w:type="paragraph" w:styleId="31">
    <w:name w:val="Normal (Web)"/>
    <w:basedOn w:val="1"/>
    <w:semiHidden/>
    <w:unhideWhenUsed/>
    <w:qFormat/>
    <w:uiPriority w:val="99"/>
    <w:pPr>
      <w:spacing w:beforeAutospacing="1" w:afterAutospacing="1"/>
      <w:jc w:val="left"/>
    </w:pPr>
    <w:rPr>
      <w:kern w:val="0"/>
      <w:sz w:val="24"/>
    </w:rPr>
  </w:style>
  <w:style w:type="paragraph" w:styleId="32">
    <w:name w:val="index 1"/>
    <w:basedOn w:val="1"/>
    <w:next w:val="1"/>
    <w:qFormat/>
    <w:uiPriority w:val="0"/>
    <w:rPr>
      <w:rFonts w:ascii="Times New Roman" w:hAnsi="Times New Roman" w:eastAsia="仿宋_GB2312"/>
      <w:sz w:val="28"/>
      <w:szCs w:val="20"/>
    </w:rPr>
  </w:style>
  <w:style w:type="paragraph" w:styleId="33">
    <w:name w:val="annotation subject"/>
    <w:basedOn w:val="17"/>
    <w:next w:val="17"/>
    <w:link w:val="96"/>
    <w:qFormat/>
    <w:uiPriority w:val="0"/>
    <w:pPr>
      <w:spacing w:line="360" w:lineRule="auto"/>
      <w:ind w:firstLine="523" w:firstLineChars="218"/>
    </w:pPr>
    <w:rPr>
      <w:rFonts w:ascii="宋体" w:hAnsi="宋体"/>
      <w:b/>
      <w:bCs/>
      <w:sz w:val="24"/>
      <w:szCs w:val="24"/>
    </w:rPr>
  </w:style>
  <w:style w:type="paragraph" w:styleId="34">
    <w:name w:val="Body Text First Indent 2"/>
    <w:basedOn w:val="18"/>
    <w:qFormat/>
    <w:uiPriority w:val="99"/>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rPr>
  </w:style>
  <w:style w:type="character" w:styleId="39">
    <w:name w:val="endnote reference"/>
    <w:qFormat/>
    <w:uiPriority w:val="0"/>
    <w:rPr>
      <w:vertAlign w:val="superscript"/>
    </w:rPr>
  </w:style>
  <w:style w:type="character" w:styleId="40">
    <w:name w:val="page number"/>
    <w:qFormat/>
    <w:uiPriority w:val="0"/>
    <w:rPr>
      <w:rFonts w:cs="Times New Roman"/>
    </w:rPr>
  </w:style>
  <w:style w:type="character" w:styleId="41">
    <w:name w:val="FollowedHyperlink"/>
    <w:unhideWhenUsed/>
    <w:qFormat/>
    <w:uiPriority w:val="99"/>
    <w:rPr>
      <w:color w:val="954F72"/>
      <w:u w:val="single"/>
    </w:rPr>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character" w:styleId="44">
    <w:name w:val="footnote reference"/>
    <w:qFormat/>
    <w:uiPriority w:val="0"/>
    <w:rPr>
      <w:vertAlign w:val="superscript"/>
    </w:rPr>
  </w:style>
  <w:style w:type="character" w:customStyle="1" w:styleId="45">
    <w:name w:val="标题 1 字符"/>
    <w:basedOn w:val="37"/>
    <w:qFormat/>
    <w:uiPriority w:val="9"/>
    <w:rPr>
      <w:rFonts w:ascii="Calibri" w:hAnsi="Calibri" w:eastAsia="宋体" w:cs="Times New Roman"/>
      <w:b/>
      <w:bCs/>
      <w:kern w:val="44"/>
      <w:sz w:val="44"/>
      <w:szCs w:val="44"/>
    </w:rPr>
  </w:style>
  <w:style w:type="character" w:customStyle="1" w:styleId="46">
    <w:name w:val="标题 2 字符"/>
    <w:basedOn w:val="37"/>
    <w:semiHidden/>
    <w:qFormat/>
    <w:uiPriority w:val="9"/>
    <w:rPr>
      <w:rFonts w:asciiTheme="majorHAnsi" w:hAnsiTheme="majorHAnsi" w:eastAsiaTheme="majorEastAsia" w:cstheme="majorBidi"/>
      <w:b/>
      <w:bCs/>
      <w:sz w:val="32"/>
      <w:szCs w:val="32"/>
    </w:rPr>
  </w:style>
  <w:style w:type="character" w:customStyle="1" w:styleId="47">
    <w:name w:val="标题 3 字符"/>
    <w:basedOn w:val="37"/>
    <w:semiHidden/>
    <w:qFormat/>
    <w:uiPriority w:val="9"/>
    <w:rPr>
      <w:rFonts w:ascii="Calibri" w:hAnsi="Calibri" w:eastAsia="宋体" w:cs="Times New Roman"/>
      <w:b/>
      <w:bCs/>
      <w:sz w:val="32"/>
      <w:szCs w:val="32"/>
    </w:rPr>
  </w:style>
  <w:style w:type="character" w:customStyle="1" w:styleId="48">
    <w:name w:val="标题 4 字符"/>
    <w:basedOn w:val="37"/>
    <w:semiHidden/>
    <w:qFormat/>
    <w:uiPriority w:val="9"/>
    <w:rPr>
      <w:rFonts w:asciiTheme="majorHAnsi" w:hAnsiTheme="majorHAnsi" w:eastAsiaTheme="majorEastAsia" w:cstheme="majorBidi"/>
      <w:b/>
      <w:bCs/>
      <w:sz w:val="28"/>
      <w:szCs w:val="28"/>
    </w:rPr>
  </w:style>
  <w:style w:type="character" w:customStyle="1" w:styleId="49">
    <w:name w:val="标题 5 字符"/>
    <w:basedOn w:val="37"/>
    <w:semiHidden/>
    <w:qFormat/>
    <w:uiPriority w:val="9"/>
    <w:rPr>
      <w:rFonts w:ascii="Calibri" w:hAnsi="Calibri" w:eastAsia="宋体" w:cs="Times New Roman"/>
      <w:b/>
      <w:bCs/>
      <w:sz w:val="28"/>
      <w:szCs w:val="28"/>
    </w:rPr>
  </w:style>
  <w:style w:type="character" w:customStyle="1" w:styleId="50">
    <w:name w:val="标题 6 字符"/>
    <w:basedOn w:val="37"/>
    <w:semiHidden/>
    <w:qFormat/>
    <w:uiPriority w:val="9"/>
    <w:rPr>
      <w:rFonts w:asciiTheme="majorHAnsi" w:hAnsiTheme="majorHAnsi" w:eastAsiaTheme="majorEastAsia" w:cstheme="majorBidi"/>
      <w:b/>
      <w:bCs/>
      <w:sz w:val="24"/>
      <w:szCs w:val="24"/>
    </w:rPr>
  </w:style>
  <w:style w:type="character" w:customStyle="1" w:styleId="51">
    <w:name w:val="标题 7 字符"/>
    <w:basedOn w:val="37"/>
    <w:semiHidden/>
    <w:qFormat/>
    <w:uiPriority w:val="9"/>
    <w:rPr>
      <w:rFonts w:ascii="Calibri" w:hAnsi="Calibri" w:eastAsia="宋体" w:cs="Times New Roman"/>
      <w:b/>
      <w:bCs/>
      <w:sz w:val="24"/>
      <w:szCs w:val="24"/>
    </w:rPr>
  </w:style>
  <w:style w:type="character" w:customStyle="1" w:styleId="52">
    <w:name w:val="标题 8 字符"/>
    <w:basedOn w:val="37"/>
    <w:semiHidden/>
    <w:qFormat/>
    <w:uiPriority w:val="9"/>
    <w:rPr>
      <w:rFonts w:asciiTheme="majorHAnsi" w:hAnsiTheme="majorHAnsi" w:eastAsiaTheme="majorEastAsia" w:cstheme="majorBidi"/>
      <w:sz w:val="24"/>
      <w:szCs w:val="24"/>
    </w:rPr>
  </w:style>
  <w:style w:type="character" w:customStyle="1" w:styleId="53">
    <w:name w:val="标题 9 字符"/>
    <w:basedOn w:val="37"/>
    <w:semiHidden/>
    <w:qFormat/>
    <w:uiPriority w:val="9"/>
    <w:rPr>
      <w:rFonts w:asciiTheme="majorHAnsi" w:hAnsiTheme="majorHAnsi" w:eastAsiaTheme="majorEastAsia" w:cstheme="majorBidi"/>
      <w:szCs w:val="21"/>
    </w:rPr>
  </w:style>
  <w:style w:type="character" w:customStyle="1" w:styleId="54">
    <w:name w:val="批注框文本 字符1"/>
    <w:link w:val="23"/>
    <w:qFormat/>
    <w:uiPriority w:val="0"/>
    <w:rPr>
      <w:rFonts w:ascii="Times New Roman" w:hAnsi="Times New Roman" w:eastAsia="宋体" w:cs="Times New Roman"/>
      <w:sz w:val="18"/>
      <w:szCs w:val="18"/>
    </w:rPr>
  </w:style>
  <w:style w:type="character" w:customStyle="1" w:styleId="55">
    <w:name w:val="正文文本缩进 3 字符1"/>
    <w:link w:val="28"/>
    <w:qFormat/>
    <w:uiPriority w:val="0"/>
    <w:rPr>
      <w:rFonts w:ascii="Times New Roman" w:hAnsi="Times New Roman" w:eastAsia="宋体" w:cs="Times New Roman"/>
      <w:color w:val="000000"/>
      <w:sz w:val="24"/>
      <w:szCs w:val="20"/>
    </w:rPr>
  </w:style>
  <w:style w:type="character" w:customStyle="1" w:styleId="56">
    <w:name w:val="标题 字符1"/>
    <w:link w:val="4"/>
    <w:qFormat/>
    <w:uiPriority w:val="0"/>
    <w:rPr>
      <w:rFonts w:ascii="Arial" w:hAnsi="Arial" w:eastAsia="宋体" w:cs="Times New Roman"/>
      <w:b/>
      <w:sz w:val="44"/>
      <w:szCs w:val="20"/>
    </w:rPr>
  </w:style>
  <w:style w:type="character" w:customStyle="1" w:styleId="57">
    <w:name w:val="标题 8 字符1"/>
    <w:link w:val="14"/>
    <w:qFormat/>
    <w:uiPriority w:val="0"/>
    <w:rPr>
      <w:rFonts w:ascii="Arial" w:hAnsi="Arial" w:eastAsia="黑体" w:cs="Times New Roman"/>
      <w:sz w:val="24"/>
      <w:szCs w:val="20"/>
    </w:rPr>
  </w:style>
  <w:style w:type="character" w:customStyle="1" w:styleId="58">
    <w:name w:val="脚注文本 字符1"/>
    <w:link w:val="27"/>
    <w:qFormat/>
    <w:uiPriority w:val="0"/>
    <w:rPr>
      <w:rFonts w:ascii="宋体" w:hAnsi="宋体" w:eastAsia="宋体" w:cs="Times New Roman"/>
      <w:sz w:val="18"/>
      <w:szCs w:val="18"/>
    </w:rPr>
  </w:style>
  <w:style w:type="character" w:customStyle="1" w:styleId="59">
    <w:name w:val="批注框文本 字符"/>
    <w:semiHidden/>
    <w:qFormat/>
    <w:uiPriority w:val="99"/>
    <w:rPr>
      <w:rFonts w:ascii="Calibri" w:hAnsi="Calibri" w:eastAsia="宋体" w:cs="Times New Roman"/>
      <w:sz w:val="18"/>
      <w:szCs w:val="18"/>
    </w:rPr>
  </w:style>
  <w:style w:type="character" w:customStyle="1" w:styleId="60">
    <w:name w:val="文档结构图 字符1"/>
    <w:link w:val="16"/>
    <w:qFormat/>
    <w:uiPriority w:val="0"/>
    <w:rPr>
      <w:rFonts w:ascii="Times New Roman" w:hAnsi="Times New Roman" w:eastAsia="宋体" w:cs="Times New Roman"/>
      <w:szCs w:val="20"/>
      <w:shd w:val="clear" w:color="auto" w:fill="000080"/>
    </w:rPr>
  </w:style>
  <w:style w:type="character" w:customStyle="1" w:styleId="61">
    <w:name w:val="正文文本缩进 2 字符"/>
    <w:semiHidden/>
    <w:qFormat/>
    <w:uiPriority w:val="99"/>
    <w:rPr>
      <w:rFonts w:ascii="Calibri" w:hAnsi="Calibri" w:eastAsia="宋体" w:cs="Times New Roman"/>
    </w:rPr>
  </w:style>
  <w:style w:type="character" w:customStyle="1" w:styleId="62">
    <w:name w:val="正文文本缩进 3 字符"/>
    <w:semiHidden/>
    <w:qFormat/>
    <w:uiPriority w:val="99"/>
    <w:rPr>
      <w:rFonts w:ascii="Calibri" w:hAnsi="Calibri" w:eastAsia="宋体" w:cs="Times New Roman"/>
      <w:sz w:val="16"/>
      <w:szCs w:val="16"/>
    </w:rPr>
  </w:style>
  <w:style w:type="character" w:customStyle="1" w:styleId="63">
    <w:name w:val="文档结构图 字符"/>
    <w:semiHidden/>
    <w:qFormat/>
    <w:uiPriority w:val="99"/>
    <w:rPr>
      <w:rFonts w:ascii="Microsoft YaHei UI" w:hAnsi="Calibri" w:eastAsia="Microsoft YaHei UI" w:cs="Times New Roman"/>
      <w:sz w:val="18"/>
      <w:szCs w:val="18"/>
    </w:rPr>
  </w:style>
  <w:style w:type="character" w:customStyle="1" w:styleId="64">
    <w:name w:val="标题 6 字符1"/>
    <w:link w:val="12"/>
    <w:qFormat/>
    <w:uiPriority w:val="0"/>
    <w:rPr>
      <w:rFonts w:ascii="Arial" w:hAnsi="Arial" w:eastAsia="黑体" w:cs="Times New Roman"/>
      <w:b/>
      <w:bCs/>
      <w:sz w:val="24"/>
      <w:szCs w:val="24"/>
    </w:rPr>
  </w:style>
  <w:style w:type="character" w:customStyle="1" w:styleId="65">
    <w:name w:val="正文文本缩进 字符1"/>
    <w:link w:val="18"/>
    <w:qFormat/>
    <w:uiPriority w:val="0"/>
    <w:rPr>
      <w:rFonts w:ascii="Times New Roman" w:hAnsi="Times New Roman" w:eastAsia="宋体" w:cs="Times New Roman"/>
      <w:sz w:val="28"/>
      <w:szCs w:val="20"/>
    </w:rPr>
  </w:style>
  <w:style w:type="character" w:customStyle="1" w:styleId="66">
    <w:name w:val="标题 9 字符1"/>
    <w:link w:val="15"/>
    <w:qFormat/>
    <w:uiPriority w:val="0"/>
    <w:rPr>
      <w:rFonts w:ascii="Arial" w:hAnsi="Arial" w:eastAsia="黑体" w:cs="Times New Roman"/>
      <w:szCs w:val="20"/>
    </w:rPr>
  </w:style>
  <w:style w:type="character" w:customStyle="1" w:styleId="67">
    <w:name w:val="批注文字 字符"/>
    <w:qFormat/>
    <w:uiPriority w:val="0"/>
    <w:rPr>
      <w:rFonts w:ascii="Calibri" w:hAnsi="Calibri" w:eastAsia="宋体" w:cs="Times New Roman"/>
    </w:rPr>
  </w:style>
  <w:style w:type="character" w:customStyle="1" w:styleId="68">
    <w:name w:val="纯文本 字符1"/>
    <w:link w:val="2"/>
    <w:qFormat/>
    <w:uiPriority w:val="99"/>
    <w:rPr>
      <w:rFonts w:ascii="宋体" w:hAnsi="Courier New" w:eastAsia="宋体" w:cs="Times New Roman"/>
      <w:szCs w:val="20"/>
    </w:rPr>
  </w:style>
  <w:style w:type="character" w:customStyle="1" w:styleId="69">
    <w:name w:val="页脚 字符1"/>
    <w:link w:val="24"/>
    <w:qFormat/>
    <w:uiPriority w:val="0"/>
    <w:rPr>
      <w:rFonts w:ascii="Calibri" w:hAnsi="Calibri" w:eastAsia="宋体" w:cs="Times New Roman"/>
      <w:sz w:val="18"/>
      <w:szCs w:val="18"/>
    </w:rPr>
  </w:style>
  <w:style w:type="character" w:customStyle="1" w:styleId="70">
    <w:name w:val="页眉 字符"/>
    <w:semiHidden/>
    <w:qFormat/>
    <w:uiPriority w:val="99"/>
    <w:rPr>
      <w:rFonts w:ascii="Calibri" w:hAnsi="Calibri" w:eastAsia="宋体" w:cs="Times New Roman"/>
      <w:sz w:val="18"/>
      <w:szCs w:val="18"/>
    </w:rPr>
  </w:style>
  <w:style w:type="character" w:customStyle="1" w:styleId="71">
    <w:name w:val="正文文本 2 字符1"/>
    <w:link w:val="30"/>
    <w:qFormat/>
    <w:uiPriority w:val="0"/>
    <w:rPr>
      <w:rFonts w:ascii="宋体" w:hAnsi="宋体" w:eastAsia="宋体" w:cs="Times New Roman"/>
      <w:szCs w:val="24"/>
      <w:u w:val="single"/>
    </w:rPr>
  </w:style>
  <w:style w:type="character" w:customStyle="1" w:styleId="72">
    <w:name w:val="正文文本 字符1"/>
    <w:link w:val="6"/>
    <w:qFormat/>
    <w:uiPriority w:val="0"/>
    <w:rPr>
      <w:rFonts w:ascii="Times New Roman" w:hAnsi="Times New Roman" w:eastAsia="宋体" w:cs="Times New Roman"/>
      <w:szCs w:val="20"/>
    </w:rPr>
  </w:style>
  <w:style w:type="character" w:customStyle="1" w:styleId="73">
    <w:name w:val="批注文字 字符1"/>
    <w:qFormat/>
    <w:uiPriority w:val="0"/>
    <w:rPr>
      <w:rFonts w:ascii="宋体" w:hAnsi="宋体" w:eastAsia="宋体" w:cs="Times New Roman"/>
      <w:sz w:val="24"/>
      <w:szCs w:val="24"/>
    </w:rPr>
  </w:style>
  <w:style w:type="character" w:customStyle="1" w:styleId="74">
    <w:name w:val="标题 1 字符1"/>
    <w:link w:val="3"/>
    <w:qFormat/>
    <w:uiPriority w:val="0"/>
    <w:rPr>
      <w:rFonts w:ascii="Arial" w:hAnsi="Arial" w:eastAsia="宋体" w:cs="Times New Roman"/>
      <w:b/>
      <w:kern w:val="44"/>
      <w:sz w:val="28"/>
      <w:szCs w:val="28"/>
    </w:rPr>
  </w:style>
  <w:style w:type="character" w:customStyle="1" w:styleId="75">
    <w:name w:val="日期 字符1"/>
    <w:link w:val="20"/>
    <w:qFormat/>
    <w:uiPriority w:val="0"/>
    <w:rPr>
      <w:rFonts w:ascii="Times New Roman" w:hAnsi="Times New Roman" w:eastAsia="宋体" w:cs="Times New Roman"/>
      <w:szCs w:val="20"/>
    </w:rPr>
  </w:style>
  <w:style w:type="character" w:customStyle="1" w:styleId="76">
    <w:name w:val="标题 5 字符1"/>
    <w:link w:val="11"/>
    <w:qFormat/>
    <w:uiPriority w:val="0"/>
    <w:rPr>
      <w:rFonts w:ascii="Arial" w:hAnsi="Arial" w:eastAsia="宋体" w:cs="Times New Roman"/>
      <w:color w:val="000000"/>
      <w:szCs w:val="21"/>
    </w:rPr>
  </w:style>
  <w:style w:type="character" w:customStyle="1" w:styleId="77">
    <w:name w:val="标题 3 字符1"/>
    <w:link w:val="9"/>
    <w:qFormat/>
    <w:uiPriority w:val="0"/>
    <w:rPr>
      <w:rFonts w:ascii="宋体" w:hAnsi="宋体" w:eastAsia="宋体" w:cs="宋体"/>
      <w:kern w:val="0"/>
      <w:sz w:val="27"/>
      <w:szCs w:val="27"/>
    </w:rPr>
  </w:style>
  <w:style w:type="character" w:customStyle="1" w:styleId="78">
    <w:name w:val="正文首行缩进 字符1"/>
    <w:link w:val="5"/>
    <w:qFormat/>
    <w:uiPriority w:val="0"/>
  </w:style>
  <w:style w:type="character" w:customStyle="1" w:styleId="79">
    <w:name w:val="页眉 字符1"/>
    <w:link w:val="25"/>
    <w:qFormat/>
    <w:uiPriority w:val="0"/>
    <w:rPr>
      <w:rFonts w:ascii="Calibri" w:hAnsi="Calibri" w:eastAsia="宋体" w:cs="Times New Roman"/>
      <w:sz w:val="18"/>
      <w:szCs w:val="18"/>
    </w:rPr>
  </w:style>
  <w:style w:type="character" w:customStyle="1" w:styleId="80">
    <w:name w:val="正文文本缩进 2 字符1"/>
    <w:link w:val="21"/>
    <w:qFormat/>
    <w:uiPriority w:val="0"/>
    <w:rPr>
      <w:rFonts w:ascii="Times New Roman" w:hAnsi="Times New Roman" w:eastAsia="宋体" w:cs="Times New Roman"/>
      <w:color w:val="000000"/>
      <w:sz w:val="24"/>
      <w:szCs w:val="20"/>
    </w:rPr>
  </w:style>
  <w:style w:type="character" w:customStyle="1" w:styleId="81">
    <w:name w:val="页脚 字符"/>
    <w:qFormat/>
    <w:uiPriority w:val="99"/>
    <w:rPr>
      <w:rFonts w:ascii="Calibri" w:hAnsi="Calibri" w:eastAsia="宋体" w:cs="Times New Roman"/>
      <w:sz w:val="18"/>
      <w:szCs w:val="18"/>
    </w:rPr>
  </w:style>
  <w:style w:type="character" w:customStyle="1" w:styleId="82">
    <w:name w:val="尾注文本 字符"/>
    <w:semiHidden/>
    <w:qFormat/>
    <w:uiPriority w:val="99"/>
    <w:rPr>
      <w:rFonts w:ascii="Calibri" w:hAnsi="Calibri" w:eastAsia="宋体" w:cs="Times New Roman"/>
    </w:rPr>
  </w:style>
  <w:style w:type="character" w:customStyle="1" w:styleId="83">
    <w:name w:val="标题 2 字符1"/>
    <w:link w:val="7"/>
    <w:qFormat/>
    <w:uiPriority w:val="0"/>
    <w:rPr>
      <w:rFonts w:ascii="Arial" w:hAnsi="Arial" w:eastAsia="宋体" w:cs="Times New Roman"/>
      <w:b/>
      <w:color w:val="000000"/>
      <w:sz w:val="24"/>
      <w:szCs w:val="24"/>
    </w:rPr>
  </w:style>
  <w:style w:type="character" w:customStyle="1" w:styleId="84">
    <w:name w:val="正文首行缩进 字符"/>
    <w:basedOn w:val="85"/>
    <w:semiHidden/>
    <w:qFormat/>
    <w:uiPriority w:val="99"/>
    <w:rPr>
      <w:rFonts w:ascii="Calibri" w:hAnsi="Calibri" w:eastAsia="宋体" w:cs="Times New Roman"/>
    </w:rPr>
  </w:style>
  <w:style w:type="character" w:customStyle="1" w:styleId="85">
    <w:name w:val="正文文本 字符"/>
    <w:semiHidden/>
    <w:qFormat/>
    <w:uiPriority w:val="99"/>
    <w:rPr>
      <w:rFonts w:ascii="Calibri" w:hAnsi="Calibri" w:eastAsia="宋体" w:cs="Times New Roman"/>
    </w:rPr>
  </w:style>
  <w:style w:type="character" w:customStyle="1" w:styleId="86">
    <w:name w:val="标题 4 字符1"/>
    <w:link w:val="10"/>
    <w:qFormat/>
    <w:uiPriority w:val="0"/>
    <w:rPr>
      <w:rFonts w:ascii="Arial" w:hAnsi="Arial" w:eastAsia="宋体" w:cs="Times New Roman"/>
      <w:color w:val="000000"/>
      <w:szCs w:val="21"/>
    </w:rPr>
  </w:style>
  <w:style w:type="character" w:customStyle="1" w:styleId="87">
    <w:name w:val="脚注文本 字符"/>
    <w:semiHidden/>
    <w:qFormat/>
    <w:uiPriority w:val="99"/>
    <w:rPr>
      <w:rFonts w:ascii="Calibri" w:hAnsi="Calibri" w:eastAsia="宋体" w:cs="Times New Roman"/>
      <w:sz w:val="18"/>
      <w:szCs w:val="18"/>
    </w:rPr>
  </w:style>
  <w:style w:type="character" w:customStyle="1" w:styleId="88">
    <w:name w:val="标题 7 字符1"/>
    <w:link w:val="13"/>
    <w:qFormat/>
    <w:uiPriority w:val="0"/>
    <w:rPr>
      <w:rFonts w:ascii="Times New Roman" w:hAnsi="Times New Roman" w:eastAsia="宋体" w:cs="Times New Roman"/>
      <w:b/>
      <w:sz w:val="24"/>
      <w:szCs w:val="20"/>
    </w:rPr>
  </w:style>
  <w:style w:type="character" w:customStyle="1" w:styleId="89">
    <w:name w:val="标题 字符"/>
    <w:qFormat/>
    <w:uiPriority w:val="10"/>
    <w:rPr>
      <w:rFonts w:ascii="等线 Light" w:hAnsi="等线 Light" w:eastAsia="等线 Light" w:cs="Times New Roman"/>
      <w:b/>
      <w:bCs/>
      <w:sz w:val="32"/>
      <w:szCs w:val="32"/>
    </w:rPr>
  </w:style>
  <w:style w:type="character" w:customStyle="1" w:styleId="90">
    <w:name w:val="日期 字符"/>
    <w:semiHidden/>
    <w:qFormat/>
    <w:uiPriority w:val="99"/>
    <w:rPr>
      <w:rFonts w:ascii="Calibri" w:hAnsi="Calibri" w:eastAsia="宋体" w:cs="Times New Roman"/>
    </w:rPr>
  </w:style>
  <w:style w:type="character" w:customStyle="1" w:styleId="91">
    <w:name w:val="正文文本缩进 字符"/>
    <w:semiHidden/>
    <w:qFormat/>
    <w:uiPriority w:val="99"/>
    <w:rPr>
      <w:rFonts w:ascii="Calibri" w:hAnsi="Calibri" w:eastAsia="宋体" w:cs="Times New Roman"/>
    </w:rPr>
  </w:style>
  <w:style w:type="character" w:customStyle="1" w:styleId="92">
    <w:name w:val="纯文本 字符"/>
    <w:semiHidden/>
    <w:qFormat/>
    <w:uiPriority w:val="99"/>
    <w:rPr>
      <w:rFonts w:ascii="等线" w:hAnsi="Courier New" w:cs="Courier New"/>
    </w:rPr>
  </w:style>
  <w:style w:type="character" w:customStyle="1" w:styleId="93">
    <w:name w:val="正文文本 2 字符"/>
    <w:semiHidden/>
    <w:qFormat/>
    <w:uiPriority w:val="99"/>
    <w:rPr>
      <w:rFonts w:ascii="Calibri" w:hAnsi="Calibri" w:eastAsia="宋体" w:cs="Times New Roman"/>
    </w:rPr>
  </w:style>
  <w:style w:type="character" w:customStyle="1" w:styleId="94">
    <w:name w:val="尾注文本 字符1"/>
    <w:link w:val="22"/>
    <w:qFormat/>
    <w:uiPriority w:val="0"/>
    <w:rPr>
      <w:rFonts w:ascii="Times New Roman" w:hAnsi="Times New Roman" w:eastAsia="宋体" w:cs="Times New Roman"/>
      <w:szCs w:val="20"/>
    </w:rPr>
  </w:style>
  <w:style w:type="character" w:customStyle="1" w:styleId="95">
    <w:name w:val="批注主题 字符"/>
    <w:semiHidden/>
    <w:qFormat/>
    <w:uiPriority w:val="99"/>
    <w:rPr>
      <w:rFonts w:ascii="Calibri" w:hAnsi="Calibri" w:eastAsia="宋体" w:cs="Times New Roman"/>
      <w:b/>
      <w:bCs/>
    </w:rPr>
  </w:style>
  <w:style w:type="character" w:customStyle="1" w:styleId="96">
    <w:name w:val="批注主题 字符1"/>
    <w:link w:val="33"/>
    <w:qFormat/>
    <w:uiPriority w:val="0"/>
    <w:rPr>
      <w:rFonts w:ascii="宋体" w:hAnsi="宋体" w:eastAsia="宋体" w:cs="Times New Roman"/>
      <w:b/>
      <w:bCs/>
      <w:sz w:val="24"/>
      <w:szCs w:val="24"/>
    </w:rPr>
  </w:style>
  <w:style w:type="character" w:customStyle="1" w:styleId="97">
    <w:name w:val="页脚 字符2"/>
    <w:basedOn w:val="37"/>
    <w:semiHidden/>
    <w:qFormat/>
    <w:uiPriority w:val="99"/>
    <w:rPr>
      <w:rFonts w:ascii="Calibri" w:hAnsi="Calibri" w:eastAsia="宋体" w:cs="Times New Roman"/>
      <w:sz w:val="18"/>
      <w:szCs w:val="18"/>
    </w:rPr>
  </w:style>
  <w:style w:type="character" w:customStyle="1" w:styleId="98">
    <w:name w:val="正文文本缩进 2 字符2"/>
    <w:basedOn w:val="37"/>
    <w:semiHidden/>
    <w:qFormat/>
    <w:uiPriority w:val="99"/>
    <w:rPr>
      <w:rFonts w:ascii="Calibri" w:hAnsi="Calibri" w:eastAsia="宋体" w:cs="Times New Roman"/>
    </w:rPr>
  </w:style>
  <w:style w:type="character" w:customStyle="1" w:styleId="99">
    <w:name w:val="正文文本缩进 字符2"/>
    <w:basedOn w:val="37"/>
    <w:semiHidden/>
    <w:qFormat/>
    <w:uiPriority w:val="99"/>
    <w:rPr>
      <w:rFonts w:ascii="Calibri" w:hAnsi="Calibri" w:eastAsia="宋体" w:cs="Times New Roman"/>
    </w:rPr>
  </w:style>
  <w:style w:type="character" w:customStyle="1" w:styleId="100">
    <w:name w:val="脚注文本 字符2"/>
    <w:basedOn w:val="37"/>
    <w:semiHidden/>
    <w:qFormat/>
    <w:uiPriority w:val="99"/>
    <w:rPr>
      <w:rFonts w:ascii="Calibri" w:hAnsi="Calibri" w:eastAsia="宋体" w:cs="Times New Roman"/>
      <w:sz w:val="18"/>
      <w:szCs w:val="18"/>
    </w:rPr>
  </w:style>
  <w:style w:type="character" w:customStyle="1" w:styleId="101">
    <w:name w:val="批注框文本 字符2"/>
    <w:basedOn w:val="37"/>
    <w:semiHidden/>
    <w:qFormat/>
    <w:uiPriority w:val="99"/>
    <w:rPr>
      <w:rFonts w:ascii="Calibri" w:hAnsi="Calibri" w:eastAsia="宋体" w:cs="Times New Roman"/>
      <w:sz w:val="18"/>
      <w:szCs w:val="18"/>
    </w:rPr>
  </w:style>
  <w:style w:type="character" w:customStyle="1" w:styleId="102">
    <w:name w:val="批注文字 字符2"/>
    <w:basedOn w:val="37"/>
    <w:link w:val="17"/>
    <w:qFormat/>
    <w:uiPriority w:val="0"/>
    <w:rPr>
      <w:rFonts w:ascii="Calibri" w:hAnsi="Calibri" w:eastAsia="宋体" w:cs="Times New Roman"/>
    </w:rPr>
  </w:style>
  <w:style w:type="character" w:customStyle="1" w:styleId="103">
    <w:name w:val="批注主题 字符2"/>
    <w:basedOn w:val="102"/>
    <w:semiHidden/>
    <w:qFormat/>
    <w:uiPriority w:val="99"/>
    <w:rPr>
      <w:rFonts w:ascii="Calibri" w:hAnsi="Calibri" w:eastAsia="宋体" w:cs="Times New Roman"/>
      <w:b/>
      <w:bCs/>
    </w:rPr>
  </w:style>
  <w:style w:type="character" w:customStyle="1" w:styleId="104">
    <w:name w:val="正文文本缩进 3 字符2"/>
    <w:basedOn w:val="37"/>
    <w:semiHidden/>
    <w:qFormat/>
    <w:uiPriority w:val="99"/>
    <w:rPr>
      <w:rFonts w:ascii="Calibri" w:hAnsi="Calibri" w:eastAsia="宋体" w:cs="Times New Roman"/>
      <w:sz w:val="16"/>
      <w:szCs w:val="16"/>
    </w:rPr>
  </w:style>
  <w:style w:type="character" w:customStyle="1" w:styleId="105">
    <w:name w:val="文档结构图 字符2"/>
    <w:basedOn w:val="37"/>
    <w:semiHidden/>
    <w:qFormat/>
    <w:uiPriority w:val="99"/>
    <w:rPr>
      <w:rFonts w:ascii="Microsoft YaHei UI" w:hAnsi="Calibri" w:eastAsia="Microsoft YaHei UI" w:cs="Times New Roman"/>
      <w:sz w:val="18"/>
      <w:szCs w:val="18"/>
    </w:rPr>
  </w:style>
  <w:style w:type="character" w:customStyle="1" w:styleId="106">
    <w:name w:val="页眉 字符2"/>
    <w:basedOn w:val="37"/>
    <w:semiHidden/>
    <w:qFormat/>
    <w:uiPriority w:val="99"/>
    <w:rPr>
      <w:rFonts w:ascii="Calibri" w:hAnsi="Calibri" w:eastAsia="宋体" w:cs="Times New Roman"/>
      <w:sz w:val="18"/>
      <w:szCs w:val="18"/>
    </w:rPr>
  </w:style>
  <w:style w:type="character" w:customStyle="1" w:styleId="107">
    <w:name w:val="日期 字符2"/>
    <w:basedOn w:val="37"/>
    <w:semiHidden/>
    <w:qFormat/>
    <w:uiPriority w:val="99"/>
    <w:rPr>
      <w:rFonts w:ascii="Calibri" w:hAnsi="Calibri" w:eastAsia="宋体" w:cs="Times New Roman"/>
    </w:rPr>
  </w:style>
  <w:style w:type="character" w:customStyle="1" w:styleId="108">
    <w:name w:val="正文文本 字符2"/>
    <w:basedOn w:val="37"/>
    <w:semiHidden/>
    <w:qFormat/>
    <w:uiPriority w:val="99"/>
    <w:rPr>
      <w:rFonts w:ascii="Calibri" w:hAnsi="Calibri" w:eastAsia="宋体" w:cs="Times New Roman"/>
    </w:rPr>
  </w:style>
  <w:style w:type="character" w:customStyle="1" w:styleId="109">
    <w:name w:val="纯文本 字符2"/>
    <w:basedOn w:val="37"/>
    <w:semiHidden/>
    <w:qFormat/>
    <w:uiPriority w:val="99"/>
    <w:rPr>
      <w:rFonts w:hAnsi="Courier New" w:cs="Courier New" w:asciiTheme="minorEastAsia"/>
    </w:rPr>
  </w:style>
  <w:style w:type="character" w:customStyle="1" w:styleId="110">
    <w:name w:val="标题 字符2"/>
    <w:basedOn w:val="37"/>
    <w:qFormat/>
    <w:uiPriority w:val="10"/>
    <w:rPr>
      <w:rFonts w:asciiTheme="majorHAnsi" w:hAnsiTheme="majorHAnsi" w:eastAsiaTheme="majorEastAsia" w:cstheme="majorBidi"/>
      <w:b/>
      <w:bCs/>
      <w:sz w:val="32"/>
      <w:szCs w:val="32"/>
    </w:rPr>
  </w:style>
  <w:style w:type="character" w:customStyle="1" w:styleId="111">
    <w:name w:val="正文文本首行缩进 字符1"/>
    <w:basedOn w:val="108"/>
    <w:semiHidden/>
    <w:qFormat/>
    <w:uiPriority w:val="99"/>
    <w:rPr>
      <w:rFonts w:ascii="Calibri" w:hAnsi="Calibri" w:eastAsia="宋体" w:cs="Times New Roman"/>
    </w:rPr>
  </w:style>
  <w:style w:type="character" w:customStyle="1" w:styleId="112">
    <w:name w:val="正文文本 2 字符2"/>
    <w:basedOn w:val="37"/>
    <w:semiHidden/>
    <w:qFormat/>
    <w:uiPriority w:val="99"/>
    <w:rPr>
      <w:rFonts w:ascii="Calibri" w:hAnsi="Calibri" w:eastAsia="宋体" w:cs="Times New Roman"/>
    </w:rPr>
  </w:style>
  <w:style w:type="character" w:customStyle="1" w:styleId="113">
    <w:name w:val="尾注文本 字符2"/>
    <w:basedOn w:val="37"/>
    <w:semiHidden/>
    <w:qFormat/>
    <w:uiPriority w:val="99"/>
    <w:rPr>
      <w:rFonts w:ascii="Calibri" w:hAnsi="Calibri" w:eastAsia="宋体" w:cs="Times New Roman"/>
    </w:rPr>
  </w:style>
  <w:style w:type="paragraph" w:customStyle="1" w:styleId="1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5">
    <w:name w:val="表头"/>
    <w:basedOn w:val="1"/>
    <w:qFormat/>
    <w:uiPriority w:val="0"/>
    <w:pPr>
      <w:spacing w:line="360" w:lineRule="auto"/>
      <w:jc w:val="center"/>
    </w:pPr>
    <w:rPr>
      <w:rFonts w:ascii="黑体" w:hAnsi="Times New Roman" w:eastAsia="黑体"/>
      <w:kern w:val="0"/>
      <w:sz w:val="24"/>
      <w:szCs w:val="20"/>
    </w:rPr>
  </w:style>
  <w:style w:type="paragraph" w:customStyle="1" w:styleId="116">
    <w:name w:val="_Style 25"/>
    <w:basedOn w:val="1"/>
    <w:next w:val="1"/>
    <w:qFormat/>
    <w:uiPriority w:val="0"/>
  </w:style>
  <w:style w:type="paragraph" w:customStyle="1" w:styleId="11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8">
    <w:name w:val="Char Char Char Char"/>
    <w:basedOn w:val="1"/>
    <w:qFormat/>
    <w:uiPriority w:val="0"/>
    <w:rPr>
      <w:rFonts w:ascii="Times New Roman" w:hAnsi="Times New Roman"/>
      <w:sz w:val="30"/>
      <w:szCs w:val="24"/>
    </w:rPr>
  </w:style>
  <w:style w:type="paragraph" w:customStyle="1" w:styleId="119">
    <w:name w:val="公文抬头"/>
    <w:basedOn w:val="8"/>
    <w:qFormat/>
    <w:uiPriority w:val="0"/>
    <w:pPr>
      <w:ind w:firstLine="0"/>
    </w:pPr>
    <w:rPr>
      <w:rFonts w:ascii="仿宋_GB2312" w:eastAsia="仿宋_GB2312"/>
      <w:sz w:val="30"/>
      <w:szCs w:val="24"/>
    </w:rPr>
  </w:style>
  <w:style w:type="paragraph" w:customStyle="1" w:styleId="120">
    <w:name w:val="列出段落1"/>
    <w:basedOn w:val="1"/>
    <w:qFormat/>
    <w:uiPriority w:val="34"/>
    <w:pPr>
      <w:ind w:firstLine="420" w:firstLineChars="200"/>
    </w:pPr>
    <w:rPr>
      <w:rFonts w:ascii="Times New Roman" w:hAnsi="Times New Roman"/>
      <w:szCs w:val="20"/>
    </w:rPr>
  </w:style>
  <w:style w:type="paragraph" w:customStyle="1" w:styleId="121">
    <w:name w:val="修订1"/>
    <w:semiHidden/>
    <w:qFormat/>
    <w:uiPriority w:val="99"/>
    <w:rPr>
      <w:rFonts w:ascii="Times New Roman" w:hAnsi="Times New Roman" w:eastAsia="宋体" w:cs="Times New Roman"/>
      <w:kern w:val="2"/>
      <w:sz w:val="21"/>
      <w:lang w:val="en-US" w:eastAsia="zh-CN" w:bidi="ar-SA"/>
    </w:rPr>
  </w:style>
  <w:style w:type="paragraph" w:customStyle="1" w:styleId="122">
    <w:name w:val="公文标题"/>
    <w:basedOn w:val="9"/>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3">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24">
    <w:name w:val="Char Char Char1 Char"/>
    <w:basedOn w:val="16"/>
    <w:qFormat/>
    <w:uiPriority w:val="0"/>
    <w:rPr>
      <w:rFonts w:ascii="Tahoma" w:hAnsi="Tahoma"/>
      <w:sz w:val="24"/>
      <w:szCs w:val="24"/>
    </w:rPr>
  </w:style>
  <w:style w:type="paragraph" w:customStyle="1" w:styleId="125">
    <w:name w:val="Char1"/>
    <w:basedOn w:val="1"/>
    <w:qFormat/>
    <w:uiPriority w:val="0"/>
    <w:pPr>
      <w:numPr>
        <w:ilvl w:val="0"/>
        <w:numId w:val="1"/>
      </w:numPr>
    </w:pPr>
    <w:rPr>
      <w:rFonts w:ascii="Times New Roman" w:hAnsi="Times New Roman"/>
      <w:sz w:val="24"/>
      <w:szCs w:val="24"/>
    </w:rPr>
  </w:style>
  <w:style w:type="paragraph" w:customStyle="1" w:styleId="126">
    <w:name w:val="Char"/>
    <w:basedOn w:val="1"/>
    <w:qFormat/>
    <w:uiPriority w:val="0"/>
    <w:rPr>
      <w:rFonts w:ascii="Tahoma" w:hAnsi="Tahoma"/>
      <w:sz w:val="24"/>
      <w:szCs w:val="20"/>
    </w:rPr>
  </w:style>
  <w:style w:type="paragraph" w:customStyle="1" w:styleId="127">
    <w:name w:val="发文落款"/>
    <w:basedOn w:val="114"/>
    <w:qFormat/>
    <w:uiPriority w:val="0"/>
    <w:pPr>
      <w:ind w:left="4094" w:right="607" w:firstLine="0"/>
      <w:jc w:val="center"/>
    </w:pPr>
  </w:style>
  <w:style w:type="character" w:customStyle="1" w:styleId="128">
    <w:name w:val="s2"/>
    <w:qFormat/>
    <w:uiPriority w:val="0"/>
  </w:style>
  <w:style w:type="character" w:customStyle="1" w:styleId="129">
    <w:name w:val="NormalCharacter"/>
    <w:qFormat/>
    <w:uiPriority w:val="0"/>
  </w:style>
  <w:style w:type="character" w:customStyle="1" w:styleId="130">
    <w:name w:val="s3"/>
    <w:qFormat/>
    <w:uiPriority w:val="0"/>
  </w:style>
  <w:style w:type="character" w:customStyle="1" w:styleId="131">
    <w:name w:val="s15"/>
    <w:qFormat/>
    <w:uiPriority w:val="0"/>
    <w:rPr>
      <w:color w:val="2131A1"/>
    </w:rPr>
  </w:style>
  <w:style w:type="paragraph" w:customStyle="1" w:styleId="132">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33">
    <w:name w:val="文一 Char"/>
    <w:link w:val="134"/>
    <w:qFormat/>
    <w:uiPriority w:val="0"/>
    <w:rPr>
      <w:rFonts w:eastAsia="宋体"/>
      <w:spacing w:val="4"/>
      <w:sz w:val="24"/>
      <w:szCs w:val="24"/>
    </w:rPr>
  </w:style>
  <w:style w:type="paragraph" w:customStyle="1" w:styleId="134">
    <w:name w:val="文一"/>
    <w:basedOn w:val="1"/>
    <w:link w:val="133"/>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35">
    <w:name w:val="封一"/>
    <w:basedOn w:val="134"/>
    <w:next w:val="134"/>
    <w:qFormat/>
    <w:uiPriority w:val="0"/>
    <w:pPr>
      <w:ind w:firstLine="0" w:firstLineChars="0"/>
      <w:jc w:val="center"/>
    </w:pPr>
    <w:rPr>
      <w:rFonts w:eastAsia="黑体"/>
      <w:b/>
      <w:sz w:val="84"/>
      <w:szCs w:val="84"/>
    </w:rPr>
  </w:style>
  <w:style w:type="paragraph" w:customStyle="1" w:styleId="136">
    <w:name w:val="封四"/>
    <w:basedOn w:val="134"/>
    <w:next w:val="134"/>
    <w:qFormat/>
    <w:uiPriority w:val="0"/>
    <w:pPr>
      <w:jc w:val="left"/>
    </w:pPr>
    <w:rPr>
      <w:sz w:val="30"/>
      <w:szCs w:val="30"/>
    </w:rPr>
  </w:style>
  <w:style w:type="paragraph" w:customStyle="1" w:styleId="137">
    <w:name w:val="封二"/>
    <w:basedOn w:val="134"/>
    <w:next w:val="134"/>
    <w:qFormat/>
    <w:uiPriority w:val="0"/>
    <w:pPr>
      <w:ind w:firstLine="0" w:firstLineChars="0"/>
      <w:jc w:val="center"/>
    </w:pPr>
    <w:rPr>
      <w:rFonts w:eastAsia="黑体"/>
      <w:b/>
      <w:sz w:val="36"/>
      <w:szCs w:val="36"/>
    </w:rPr>
  </w:style>
  <w:style w:type="paragraph" w:customStyle="1" w:styleId="138">
    <w:name w:val="正题"/>
    <w:basedOn w:val="134"/>
    <w:next w:val="134"/>
    <w:qFormat/>
    <w:uiPriority w:val="0"/>
    <w:pPr>
      <w:ind w:firstLine="0" w:firstLineChars="0"/>
      <w:jc w:val="center"/>
    </w:pPr>
    <w:rPr>
      <w:rFonts w:eastAsia="黑体"/>
      <w:b/>
      <w:sz w:val="36"/>
      <w:szCs w:val="36"/>
    </w:rPr>
  </w:style>
  <w:style w:type="paragraph" w:customStyle="1" w:styleId="139">
    <w:name w:val="_Style 3"/>
    <w:basedOn w:val="1"/>
    <w:unhideWhenUsed/>
    <w:qFormat/>
    <w:uiPriority w:val="0"/>
    <w:pPr>
      <w:ind w:firstLine="420" w:firstLineChars="200"/>
    </w:pPr>
    <w:rPr>
      <w:rFonts w:ascii="Times New Roman" w:hAnsi="Times New Roman"/>
      <w:sz w:val="20"/>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141">
    <w:name w:val="List Paragraph"/>
    <w:basedOn w:val="1"/>
    <w:qFormat/>
    <w:uiPriority w:val="34"/>
    <w:pPr>
      <w:ind w:firstLine="420" w:firstLineChars="200"/>
    </w:pPr>
  </w:style>
  <w:style w:type="character" w:customStyle="1" w:styleId="142">
    <w:name w:val="15"/>
    <w:basedOn w:val="37"/>
    <w:qFormat/>
    <w:uiPriority w:val="0"/>
    <w:rPr>
      <w:rFonts w:hint="default" w:ascii="Times New Roman" w:hAnsi="Times New Roman" w:cs="Times New Roman"/>
    </w:rPr>
  </w:style>
  <w:style w:type="character" w:customStyle="1" w:styleId="143">
    <w:name w:val="16"/>
    <w:basedOn w:val="37"/>
    <w:qFormat/>
    <w:uiPriority w:val="0"/>
    <w:rPr>
      <w:rFonts w:hint="default" w:ascii="Times New Roman" w:hAnsi="Times New Roman" w:cs="Times New Roman"/>
    </w:rPr>
  </w:style>
  <w:style w:type="paragraph" w:customStyle="1" w:styleId="144">
    <w:name w:val="修订2"/>
    <w:hidden/>
    <w:semiHidden/>
    <w:qFormat/>
    <w:uiPriority w:val="99"/>
    <w:rPr>
      <w:rFonts w:ascii="Calibri" w:hAnsi="Calibri" w:eastAsia="宋体" w:cs="Times New Roman"/>
      <w:kern w:val="2"/>
      <w:sz w:val="21"/>
      <w:szCs w:val="22"/>
      <w:lang w:val="en-US" w:eastAsia="zh-CN" w:bidi="ar-SA"/>
    </w:rPr>
  </w:style>
  <w:style w:type="paragraph" w:customStyle="1" w:styleId="145">
    <w:name w:val="修订3"/>
    <w:hidden/>
    <w:semiHidden/>
    <w:qFormat/>
    <w:uiPriority w:val="99"/>
    <w:rPr>
      <w:rFonts w:ascii="Calibri" w:hAnsi="Calibri" w:eastAsia="宋体" w:cs="Times New Roman"/>
      <w:kern w:val="2"/>
      <w:sz w:val="21"/>
      <w:szCs w:val="22"/>
      <w:lang w:val="en-US" w:eastAsia="zh-CN" w:bidi="ar-SA"/>
    </w:rPr>
  </w:style>
  <w:style w:type="paragraph" w:customStyle="1" w:styleId="146">
    <w:name w:val="修订4"/>
    <w:hidden/>
    <w:semiHidden/>
    <w:qFormat/>
    <w:uiPriority w:val="99"/>
    <w:rPr>
      <w:rFonts w:ascii="Calibri" w:hAnsi="Calibri" w:eastAsia="宋体" w:cs="Times New Roman"/>
      <w:kern w:val="2"/>
      <w:sz w:val="21"/>
      <w:szCs w:val="22"/>
      <w:lang w:val="en-US" w:eastAsia="zh-CN" w:bidi="ar-SA"/>
    </w:rPr>
  </w:style>
  <w:style w:type="paragraph" w:customStyle="1" w:styleId="147">
    <w:name w:val="Table Paragraph"/>
    <w:basedOn w:val="1"/>
    <w:qFormat/>
    <w:uiPriority w:val="0"/>
    <w:pPr>
      <w:autoSpaceDE w:val="0"/>
      <w:autoSpaceDN w:val="0"/>
      <w:adjustRightInd w:val="0"/>
      <w:jc w:val="left"/>
    </w:pPr>
    <w:rPr>
      <w:rFonts w:ascii="Times New Roman" w:hAnsi="Times New Roman"/>
      <w:kern w:val="0"/>
      <w:sz w:val="24"/>
      <w:szCs w:val="24"/>
    </w:rPr>
  </w:style>
  <w:style w:type="paragraph" w:customStyle="1" w:styleId="148">
    <w:name w:val="修订5"/>
    <w:hidden/>
    <w:semiHidden/>
    <w:qFormat/>
    <w:uiPriority w:val="99"/>
    <w:rPr>
      <w:rFonts w:ascii="Calibri" w:hAnsi="Calibri" w:eastAsia="宋体" w:cs="Times New Roman"/>
      <w:kern w:val="2"/>
      <w:sz w:val="21"/>
      <w:szCs w:val="22"/>
      <w:lang w:val="en-US" w:eastAsia="zh-CN" w:bidi="ar-SA"/>
    </w:rPr>
  </w:style>
  <w:style w:type="paragraph" w:customStyle="1" w:styleId="149">
    <w:name w:val="修订6"/>
    <w:hidden/>
    <w:semiHidden/>
    <w:qFormat/>
    <w:uiPriority w:val="99"/>
    <w:rPr>
      <w:rFonts w:ascii="Calibri" w:hAnsi="Calibri" w:eastAsia="宋体" w:cs="Times New Roman"/>
      <w:kern w:val="2"/>
      <w:sz w:val="21"/>
      <w:szCs w:val="22"/>
      <w:lang w:val="en-US" w:eastAsia="zh-CN" w:bidi="ar-SA"/>
    </w:rPr>
  </w:style>
  <w:style w:type="paragraph" w:customStyle="1" w:styleId="150">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54300</Words>
  <Characters>56985</Characters>
  <Lines>433</Lines>
  <Paragraphs>122</Paragraphs>
  <TotalTime>1</TotalTime>
  <ScaleCrop>false</ScaleCrop>
  <LinksUpToDate>false</LinksUpToDate>
  <CharactersWithSpaces>59525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2021-01-12T09:44:00Z</dcterms:created>
  <dc:creator>NTKO</dc:creator>
  <cp:lastModifiedBy>ld</cp:lastModifiedBy>
  <cp:lastPrinted>2024-12-04T03:01:00Z</cp:lastPrinted>
  <dcterms:modified xsi:type="dcterms:W3CDTF">2025-05-27T08:14:01Z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2F75910E32714BC18B9E14794D9BDE23_13</vt:lpwstr>
  </property>
  <property fmtid="{D5CDD505-2E9C-101B-9397-08002B2CF9AE}" pid="4" name="KSOTemplateDocerSaveRecord">
    <vt:lpwstr>eyJoZGlkIjoiYmI2NWExYTZjNzY2ZWQxMmE0NTQxZTlmNTYzZGI3ZWQiLCJ1c2VySWQiOiIzMDAxNzgyMTYifQ==</vt:lpwstr>
  </property>
</Properties>
</file>