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FCF1E">
      <w:pPr>
        <w:spacing w:line="360" w:lineRule="auto"/>
        <w:ind w:left="359" w:leftChars="171"/>
        <w:jc w:val="left"/>
        <w:rPr>
          <w:rFonts w:ascii="宋体" w:hAnsi="宋体"/>
          <w:b/>
          <w:bCs/>
          <w:spacing w:val="26"/>
          <w:sz w:val="24"/>
          <w:szCs w:val="24"/>
        </w:rPr>
      </w:pPr>
    </w:p>
    <w:p w14:paraId="42854B78">
      <w:pPr>
        <w:spacing w:line="360" w:lineRule="auto"/>
        <w:jc w:val="center"/>
        <w:rPr>
          <w:rFonts w:ascii="宋体" w:hAnsi="宋体" w:cs="宋体"/>
          <w:b/>
          <w:bCs/>
          <w:spacing w:val="26"/>
          <w:sz w:val="56"/>
          <w:szCs w:val="56"/>
        </w:rPr>
      </w:pPr>
    </w:p>
    <w:p w14:paraId="3C869E31">
      <w:pPr>
        <w:spacing w:line="360" w:lineRule="auto"/>
        <w:ind w:left="-2" w:leftChars="-200" w:hanging="418" w:hangingChars="80"/>
        <w:jc w:val="center"/>
        <w:rPr>
          <w:rFonts w:ascii="宋体" w:hAnsi="宋体" w:cs="宋体"/>
          <w:b/>
          <w:bCs/>
          <w:spacing w:val="26"/>
          <w:sz w:val="52"/>
          <w:szCs w:val="52"/>
        </w:rPr>
      </w:pPr>
      <w:r>
        <w:rPr>
          <w:rFonts w:hint="eastAsia" w:ascii="宋体" w:hAnsi="宋体" w:cs="黑体"/>
          <w:b/>
          <w:sz w:val="52"/>
          <w:szCs w:val="52"/>
          <w:lang w:eastAsia="zh-CN"/>
        </w:rPr>
        <w:t>广州铁路枢纽东北货车外绕线项目双岗村安置房建设项目</w:t>
      </w:r>
      <w:r>
        <w:rPr>
          <w:rFonts w:hint="eastAsia" w:ascii="宋体" w:hAnsi="宋体" w:cs="黑体"/>
          <w:b/>
          <w:sz w:val="52"/>
          <w:szCs w:val="52"/>
        </w:rPr>
        <w:t>施工总承包</w:t>
      </w:r>
    </w:p>
    <w:p w14:paraId="0E9688C1">
      <w:pPr>
        <w:pStyle w:val="4"/>
      </w:pPr>
    </w:p>
    <w:p w14:paraId="43F99A8A">
      <w:pPr>
        <w:pStyle w:val="4"/>
      </w:pPr>
    </w:p>
    <w:p w14:paraId="33916DF3">
      <w:pPr>
        <w:spacing w:line="360" w:lineRule="auto"/>
        <w:jc w:val="center"/>
        <w:rPr>
          <w:rFonts w:ascii="宋体" w:hAnsi="宋体" w:cs="宋体"/>
          <w:b/>
          <w:bCs/>
          <w:spacing w:val="26"/>
          <w:sz w:val="96"/>
          <w:szCs w:val="110"/>
        </w:rPr>
      </w:pPr>
    </w:p>
    <w:p w14:paraId="40F36852">
      <w:pPr>
        <w:spacing w:line="360" w:lineRule="auto"/>
        <w:jc w:val="center"/>
        <w:rPr>
          <w:rFonts w:ascii="宋体" w:hAnsi="宋体" w:cs="宋体"/>
          <w:b/>
          <w:bCs/>
          <w:spacing w:val="26"/>
          <w:sz w:val="96"/>
          <w:szCs w:val="110"/>
        </w:rPr>
      </w:pPr>
    </w:p>
    <w:p w14:paraId="125634F7">
      <w:pPr>
        <w:spacing w:line="360" w:lineRule="auto"/>
        <w:jc w:val="center"/>
        <w:rPr>
          <w:rFonts w:ascii="宋体" w:hAnsi="宋体" w:cs="宋体"/>
          <w:b/>
          <w:bCs/>
          <w:spacing w:val="26"/>
          <w:sz w:val="108"/>
          <w:szCs w:val="110"/>
        </w:rPr>
      </w:pPr>
      <w:r>
        <w:rPr>
          <w:rFonts w:hint="eastAsia" w:ascii="宋体" w:hAnsi="宋体" w:cs="宋体"/>
          <w:b/>
          <w:bCs/>
          <w:spacing w:val="26"/>
          <w:sz w:val="96"/>
          <w:szCs w:val="110"/>
        </w:rPr>
        <w:t>招 标 公 告</w:t>
      </w:r>
    </w:p>
    <w:p w14:paraId="4407FC4A">
      <w:pPr>
        <w:spacing w:line="360" w:lineRule="auto"/>
        <w:ind w:firstLine="2560" w:firstLineChars="800"/>
        <w:rPr>
          <w:rFonts w:ascii="宋体" w:hAnsi="宋体" w:cs="宋体"/>
          <w:sz w:val="32"/>
        </w:rPr>
      </w:pPr>
    </w:p>
    <w:p w14:paraId="765D6249">
      <w:pPr>
        <w:spacing w:line="360" w:lineRule="auto"/>
        <w:ind w:firstLine="2560" w:firstLineChars="800"/>
        <w:rPr>
          <w:rFonts w:ascii="宋体" w:hAnsi="宋体" w:cs="宋体"/>
          <w:sz w:val="32"/>
        </w:rPr>
      </w:pPr>
    </w:p>
    <w:p w14:paraId="7CD4FCEA">
      <w:pPr>
        <w:spacing w:line="360" w:lineRule="auto"/>
        <w:ind w:firstLine="2560" w:firstLineChars="800"/>
        <w:rPr>
          <w:rFonts w:ascii="宋体" w:hAnsi="宋体" w:cs="宋体"/>
          <w:sz w:val="32"/>
        </w:rPr>
      </w:pPr>
    </w:p>
    <w:p w14:paraId="04B58B0A">
      <w:pPr>
        <w:spacing w:line="360" w:lineRule="auto"/>
        <w:ind w:firstLine="2560" w:firstLineChars="800"/>
        <w:rPr>
          <w:rFonts w:ascii="宋体" w:hAnsi="宋体" w:cs="宋体"/>
          <w:sz w:val="32"/>
        </w:rPr>
      </w:pPr>
    </w:p>
    <w:p w14:paraId="48071582">
      <w:pPr>
        <w:spacing w:line="360" w:lineRule="auto"/>
        <w:ind w:firstLine="2560" w:firstLineChars="800"/>
        <w:rPr>
          <w:rFonts w:ascii="宋体" w:hAnsi="宋体" w:cs="宋体"/>
          <w:sz w:val="32"/>
        </w:rPr>
      </w:pPr>
    </w:p>
    <w:p w14:paraId="26906A57">
      <w:pPr>
        <w:spacing w:line="360" w:lineRule="auto"/>
        <w:ind w:firstLine="2560" w:firstLineChars="800"/>
        <w:rPr>
          <w:rFonts w:ascii="宋体" w:hAnsi="宋体" w:cs="宋体"/>
          <w:sz w:val="32"/>
        </w:rPr>
      </w:pPr>
    </w:p>
    <w:p w14:paraId="7B1411FD">
      <w:pPr>
        <w:spacing w:line="360" w:lineRule="auto"/>
        <w:ind w:firstLine="1416" w:firstLineChars="472"/>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bCs/>
          <w:sz w:val="30"/>
          <w:szCs w:val="30"/>
          <w:u w:val="single"/>
        </w:rPr>
        <w:t>广州市白云城市建设投资有限公司</w:t>
      </w:r>
    </w:p>
    <w:p w14:paraId="72D39DC3">
      <w:pPr>
        <w:spacing w:line="360" w:lineRule="auto"/>
        <w:ind w:firstLine="1416" w:firstLineChars="472"/>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bCs/>
          <w:sz w:val="30"/>
          <w:szCs w:val="30"/>
          <w:u w:val="single"/>
        </w:rPr>
        <w:t>广州市白云工程咨询管理有限公司</w:t>
      </w:r>
    </w:p>
    <w:p w14:paraId="4B5473F1">
      <w:pPr>
        <w:pStyle w:val="9"/>
        <w:spacing w:line="480" w:lineRule="auto"/>
        <w:ind w:firstLine="1416" w:firstLineChars="472"/>
        <w:rPr>
          <w:rFonts w:cs="宋体"/>
          <w:sz w:val="30"/>
          <w:szCs w:val="30"/>
        </w:rPr>
      </w:pPr>
      <w:r>
        <w:rPr>
          <w:rFonts w:hint="eastAsia" w:cs="宋体"/>
          <w:sz w:val="30"/>
          <w:szCs w:val="30"/>
          <w:u w:val="none"/>
        </w:rPr>
        <w:t xml:space="preserve">日    </w:t>
      </w:r>
      <w:r>
        <w:rPr>
          <w:rFonts w:cs="宋体"/>
          <w:sz w:val="30"/>
          <w:szCs w:val="30"/>
          <w:u w:val="none"/>
        </w:rPr>
        <w:t xml:space="preserve">  </w:t>
      </w:r>
      <w:r>
        <w:rPr>
          <w:rFonts w:hint="eastAsia" w:cs="宋体"/>
          <w:sz w:val="30"/>
          <w:szCs w:val="30"/>
          <w:u w:val="none"/>
        </w:rPr>
        <w:t xml:space="preserve">  期：</w:t>
      </w:r>
      <w:r>
        <w:rPr>
          <w:rFonts w:hint="eastAsia" w:cs="宋体"/>
          <w:sz w:val="30"/>
          <w:szCs w:val="30"/>
          <w:lang w:eastAsia="zh-CN"/>
        </w:rPr>
        <w:t>2025</w:t>
      </w:r>
      <w:r>
        <w:rPr>
          <w:rFonts w:hint="eastAsia" w:cs="宋体"/>
          <w:sz w:val="30"/>
          <w:szCs w:val="30"/>
          <w:u w:val="none"/>
        </w:rPr>
        <w:t>年</w:t>
      </w:r>
      <w:r>
        <w:rPr>
          <w:rFonts w:hint="eastAsia" w:cs="宋体"/>
          <w:sz w:val="30"/>
          <w:szCs w:val="30"/>
          <w:lang w:val="en-US" w:eastAsia="zh-CN"/>
        </w:rPr>
        <w:t>5</w:t>
      </w:r>
      <w:r>
        <w:rPr>
          <w:rFonts w:hint="eastAsia" w:cs="宋体"/>
          <w:sz w:val="30"/>
          <w:szCs w:val="30"/>
          <w:u w:val="none"/>
        </w:rPr>
        <w:t>月</w:t>
      </w:r>
    </w:p>
    <w:p w14:paraId="29356472">
      <w:pPr>
        <w:pStyle w:val="9"/>
        <w:spacing w:line="360" w:lineRule="auto"/>
        <w:jc w:val="center"/>
        <w:rPr>
          <w:rFonts w:hint="eastAsia"/>
          <w:b/>
          <w:bCs/>
          <w:sz w:val="30"/>
          <w:szCs w:val="30"/>
          <w:u w:val="none"/>
          <w:lang w:eastAsia="zh-CN"/>
        </w:rPr>
      </w:pPr>
      <w:r>
        <w:rPr>
          <w:rFonts w:cs="宋体"/>
          <w:sz w:val="30"/>
          <w:szCs w:val="30"/>
        </w:rPr>
        <w:br w:type="page"/>
      </w:r>
      <w:r>
        <w:rPr>
          <w:rFonts w:hint="eastAsia"/>
          <w:b/>
          <w:bCs/>
          <w:sz w:val="30"/>
          <w:szCs w:val="30"/>
          <w:u w:val="none"/>
          <w:lang w:eastAsia="zh-CN"/>
        </w:rPr>
        <w:t>广州铁路枢纽东北货车外绕线项目双岗村安置房建设项目</w:t>
      </w:r>
    </w:p>
    <w:p w14:paraId="412AC821">
      <w:pPr>
        <w:pStyle w:val="9"/>
        <w:spacing w:line="360" w:lineRule="auto"/>
        <w:jc w:val="center"/>
        <w:rPr>
          <w:sz w:val="24"/>
          <w:u w:val="none"/>
        </w:rPr>
      </w:pPr>
      <w:r>
        <w:rPr>
          <w:rFonts w:hint="eastAsia"/>
          <w:b/>
          <w:bCs/>
          <w:sz w:val="30"/>
          <w:szCs w:val="30"/>
          <w:u w:val="none"/>
        </w:rPr>
        <w:t>施工总承包招标公告</w:t>
      </w:r>
    </w:p>
    <w:p w14:paraId="025330D9">
      <w:pPr>
        <w:spacing w:line="360" w:lineRule="auto"/>
        <w:ind w:left="120" w:leftChars="57" w:firstLine="417" w:firstLineChars="174"/>
        <w:rPr>
          <w:rFonts w:ascii="宋体" w:hAnsi="宋体"/>
          <w:sz w:val="24"/>
        </w:rPr>
      </w:pPr>
      <w:r>
        <w:rPr>
          <w:rFonts w:hint="eastAsia" w:ascii="宋体" w:hAnsi="宋体"/>
          <w:sz w:val="24"/>
        </w:rPr>
        <w:t>根据</w:t>
      </w:r>
      <w:r>
        <w:rPr>
          <w:rFonts w:hint="eastAsia" w:ascii="宋体" w:hAnsi="宋体"/>
          <w:kern w:val="0"/>
          <w:sz w:val="24"/>
          <w:u w:val="single"/>
        </w:rPr>
        <w:t>穗白发改投批〔</w:t>
      </w:r>
      <w:r>
        <w:rPr>
          <w:rFonts w:hint="eastAsia" w:ascii="宋体" w:hAnsi="宋体"/>
          <w:kern w:val="0"/>
          <w:sz w:val="24"/>
          <w:u w:val="single"/>
          <w:lang w:eastAsia="zh-CN"/>
        </w:rPr>
        <w:t>2025</w:t>
      </w:r>
      <w:r>
        <w:rPr>
          <w:rFonts w:hint="eastAsia" w:ascii="宋体" w:hAnsi="宋体"/>
          <w:kern w:val="0"/>
          <w:sz w:val="24"/>
          <w:u w:val="single"/>
        </w:rPr>
        <w:t>〕</w:t>
      </w:r>
      <w:r>
        <w:rPr>
          <w:rFonts w:hint="eastAsia" w:ascii="宋体" w:hAnsi="宋体"/>
          <w:kern w:val="0"/>
          <w:sz w:val="24"/>
          <w:u w:val="single"/>
          <w:lang w:val="en-US" w:eastAsia="zh-CN"/>
        </w:rPr>
        <w:t>32</w:t>
      </w:r>
      <w:r>
        <w:rPr>
          <w:rFonts w:hint="eastAsia" w:ascii="宋体" w:hAnsi="宋体"/>
          <w:kern w:val="0"/>
          <w:sz w:val="24"/>
          <w:u w:val="single"/>
        </w:rPr>
        <w:t>号</w:t>
      </w:r>
      <w:r>
        <w:rPr>
          <w:rFonts w:hint="eastAsia" w:ascii="宋体" w:hAnsi="宋体"/>
          <w:sz w:val="24"/>
        </w:rPr>
        <w:t>批准，并且图纸和技术资料满足施工需要，</w:t>
      </w:r>
      <w:r>
        <w:rPr>
          <w:rFonts w:hint="eastAsia" w:ascii="宋体" w:hAnsi="宋体"/>
          <w:sz w:val="24"/>
          <w:u w:val="single"/>
        </w:rPr>
        <w:t>广州市白云城市建设投资有限公司</w:t>
      </w:r>
      <w:r>
        <w:rPr>
          <w:rFonts w:hint="eastAsia" w:ascii="宋体" w:hAnsi="宋体"/>
          <w:sz w:val="24"/>
        </w:rPr>
        <w:t>现对</w:t>
      </w:r>
      <w:r>
        <w:rPr>
          <w:rFonts w:hint="eastAsia" w:ascii="宋体" w:hAnsi="宋体"/>
          <w:sz w:val="24"/>
          <w:u w:val="single"/>
          <w:lang w:eastAsia="zh-CN"/>
        </w:rPr>
        <w:t>广州铁路枢纽东北货车外绕线项目双岗村安置房建设项目</w:t>
      </w:r>
      <w:r>
        <w:rPr>
          <w:rFonts w:hint="eastAsia" w:ascii="宋体" w:hAnsi="宋体"/>
          <w:sz w:val="24"/>
        </w:rPr>
        <w:t>施工进行施工总承包公开招标，选定承包人。</w:t>
      </w:r>
    </w:p>
    <w:p w14:paraId="6BED4F86">
      <w:pPr>
        <w:tabs>
          <w:tab w:val="center" w:pos="4415"/>
        </w:tabs>
        <w:spacing w:line="360" w:lineRule="auto"/>
        <w:ind w:firstLine="537" w:firstLineChars="224"/>
        <w:rPr>
          <w:rFonts w:ascii="宋体" w:hAnsi="宋体"/>
          <w:sz w:val="24"/>
          <w:u w:val="single"/>
        </w:rPr>
      </w:pPr>
      <w:r>
        <w:rPr>
          <w:rFonts w:hint="eastAsia" w:ascii="宋体" w:hAnsi="宋体"/>
          <w:sz w:val="24"/>
        </w:rPr>
        <w:t>一、工程名称：</w:t>
      </w:r>
      <w:r>
        <w:rPr>
          <w:rFonts w:hint="eastAsia" w:ascii="宋体" w:hAnsi="宋体"/>
          <w:sz w:val="24"/>
          <w:u w:val="single"/>
          <w:lang w:eastAsia="zh-CN"/>
        </w:rPr>
        <w:t>广州铁路枢纽东北货车外绕线项目双岗村安置房建设项目</w:t>
      </w:r>
      <w:r>
        <w:rPr>
          <w:rFonts w:hint="eastAsia" w:ascii="宋体" w:hAnsi="宋体"/>
          <w:sz w:val="24"/>
          <w:u w:val="single"/>
        </w:rPr>
        <w:t>施工总承包</w:t>
      </w:r>
    </w:p>
    <w:p w14:paraId="17DEC452">
      <w:pPr>
        <w:tabs>
          <w:tab w:val="center" w:pos="4415"/>
        </w:tabs>
        <w:spacing w:line="360" w:lineRule="auto"/>
        <w:ind w:firstLine="1017" w:firstLineChars="424"/>
        <w:rPr>
          <w:rFonts w:ascii="宋体" w:hAnsi="宋体"/>
          <w:sz w:val="24"/>
          <w:u w:val="single"/>
        </w:rPr>
      </w:pPr>
      <w:r>
        <w:rPr>
          <w:rFonts w:hint="eastAsia" w:ascii="宋体"/>
          <w:sz w:val="24"/>
        </w:rPr>
        <w:t>项目代码</w:t>
      </w:r>
      <w:r>
        <w:rPr>
          <w:rFonts w:hint="eastAsia" w:ascii="宋体"/>
          <w:sz w:val="24"/>
          <w:u w:val="single"/>
        </w:rPr>
        <w:t>：2307-440111-17-05-954604</w:t>
      </w:r>
    </w:p>
    <w:p w14:paraId="12C2D3A5">
      <w:pPr>
        <w:spacing w:line="360" w:lineRule="auto"/>
        <w:ind w:firstLine="537" w:firstLineChars="224"/>
        <w:rPr>
          <w:rFonts w:ascii="宋体" w:hAnsi="宋体"/>
          <w:sz w:val="24"/>
        </w:rPr>
      </w:pPr>
      <w:r>
        <w:rPr>
          <w:rFonts w:hint="eastAsia" w:ascii="宋体" w:hAnsi="宋体"/>
          <w:sz w:val="24"/>
        </w:rPr>
        <w:t>二、招标单位：</w:t>
      </w:r>
      <w:r>
        <w:rPr>
          <w:rFonts w:hint="eastAsia" w:ascii="宋体" w:hAnsi="宋体"/>
          <w:sz w:val="24"/>
          <w:u w:val="single"/>
        </w:rPr>
        <w:t>广州市白云城市建设投资有限公司</w:t>
      </w:r>
    </w:p>
    <w:p w14:paraId="123302C1">
      <w:pPr>
        <w:spacing w:line="360" w:lineRule="auto"/>
        <w:ind w:firstLine="1017" w:firstLineChars="424"/>
        <w:rPr>
          <w:rFonts w:hint="eastAsia" w:ascii="宋体" w:hAnsi="宋体" w:eastAsia="宋体"/>
          <w:sz w:val="24"/>
          <w:lang w:eastAsia="zh-CN"/>
        </w:rPr>
      </w:pPr>
      <w:r>
        <w:rPr>
          <w:rFonts w:hint="eastAsia" w:ascii="宋体" w:hAnsi="宋体"/>
          <w:sz w:val="24"/>
        </w:rPr>
        <w:t>联系人：</w:t>
      </w:r>
      <w:r>
        <w:rPr>
          <w:rFonts w:hint="eastAsia" w:ascii="宋体" w:hAnsi="宋体"/>
          <w:sz w:val="24"/>
          <w:u w:val="single"/>
          <w:lang w:val="en-US" w:eastAsia="zh-CN"/>
        </w:rPr>
        <w:t>张工</w:t>
      </w:r>
      <w:r>
        <w:rPr>
          <w:rFonts w:hint="eastAsia" w:ascii="宋体" w:hAnsi="宋体"/>
          <w:sz w:val="24"/>
        </w:rPr>
        <w:t xml:space="preserve">      联系电话：</w:t>
      </w:r>
      <w:r>
        <w:rPr>
          <w:rFonts w:hint="eastAsia" w:ascii="宋体" w:hAnsi="宋体" w:cs="宋体"/>
          <w:sz w:val="24"/>
          <w:u w:val="single"/>
          <w:lang w:eastAsia="zh-CN"/>
        </w:rPr>
        <w:t>020-86350995</w:t>
      </w:r>
    </w:p>
    <w:p w14:paraId="3A5E3CAA">
      <w:pPr>
        <w:spacing w:line="360" w:lineRule="auto"/>
        <w:ind w:firstLine="1017" w:firstLineChars="424"/>
        <w:rPr>
          <w:rFonts w:ascii="宋体" w:hAnsi="宋体"/>
          <w:sz w:val="24"/>
          <w:u w:val="single"/>
        </w:rPr>
      </w:pPr>
      <w:r>
        <w:rPr>
          <w:rFonts w:hint="eastAsia" w:ascii="宋体" w:hAnsi="宋体"/>
          <w:sz w:val="24"/>
        </w:rPr>
        <w:t>联系地址：</w:t>
      </w:r>
      <w:r>
        <w:rPr>
          <w:rFonts w:hint="eastAsia" w:ascii="宋体" w:hAnsi="宋体"/>
          <w:sz w:val="24"/>
          <w:u w:val="single"/>
        </w:rPr>
        <w:t>广州市白云区齐富路88号C座8楼</w:t>
      </w:r>
    </w:p>
    <w:p w14:paraId="5CB77882">
      <w:pPr>
        <w:spacing w:line="360" w:lineRule="auto"/>
        <w:ind w:left="420" w:leftChars="200" w:firstLine="537" w:firstLineChars="224"/>
        <w:rPr>
          <w:rFonts w:ascii="宋体"/>
          <w:sz w:val="24"/>
          <w:u w:val="single"/>
        </w:rPr>
      </w:pPr>
      <w:r>
        <w:rPr>
          <w:rFonts w:hint="eastAsia" w:ascii="宋体" w:hAnsi="宋体"/>
          <w:sz w:val="24"/>
        </w:rPr>
        <w:t>项目建设管理单位：</w:t>
      </w:r>
      <w:r>
        <w:rPr>
          <w:rFonts w:hint="eastAsia" w:ascii="宋体" w:hAnsi="宋体"/>
          <w:sz w:val="24"/>
          <w:u w:val="single"/>
        </w:rPr>
        <w:t>广州市白云城市建设投资有限公司</w:t>
      </w:r>
    </w:p>
    <w:p w14:paraId="67A64F54">
      <w:pPr>
        <w:spacing w:line="360" w:lineRule="auto"/>
        <w:ind w:firstLine="1017" w:firstLineChars="424"/>
        <w:rPr>
          <w:rFonts w:hint="eastAsia" w:ascii="宋体" w:hAnsi="宋体" w:eastAsia="宋体"/>
          <w:sz w:val="24"/>
          <w:lang w:eastAsia="zh-CN"/>
        </w:rPr>
      </w:pPr>
      <w:r>
        <w:rPr>
          <w:rFonts w:hint="eastAsia" w:ascii="宋体" w:hAnsi="宋体"/>
          <w:sz w:val="24"/>
        </w:rPr>
        <w:t>联系人：</w:t>
      </w:r>
      <w:r>
        <w:rPr>
          <w:rFonts w:hint="eastAsia" w:ascii="宋体" w:hAnsi="宋体"/>
          <w:sz w:val="24"/>
          <w:u w:val="single"/>
          <w:lang w:val="en-US" w:eastAsia="zh-CN"/>
        </w:rPr>
        <w:t>张工</w:t>
      </w:r>
      <w:r>
        <w:rPr>
          <w:rFonts w:hint="eastAsia" w:ascii="宋体" w:hAnsi="宋体"/>
          <w:sz w:val="24"/>
        </w:rPr>
        <w:t xml:space="preserve">      联系电话：</w:t>
      </w:r>
      <w:r>
        <w:rPr>
          <w:rFonts w:hint="eastAsia" w:ascii="宋体" w:hAnsi="宋体" w:cs="宋体"/>
          <w:sz w:val="24"/>
          <w:u w:val="single"/>
          <w:lang w:eastAsia="zh-CN"/>
        </w:rPr>
        <w:t>020-86350995</w:t>
      </w:r>
    </w:p>
    <w:p w14:paraId="64F10469">
      <w:pPr>
        <w:spacing w:line="360" w:lineRule="auto"/>
        <w:ind w:firstLine="1017" w:firstLineChars="424"/>
        <w:rPr>
          <w:rFonts w:ascii="宋体" w:hAnsi="宋体"/>
          <w:sz w:val="24"/>
          <w:u w:val="single"/>
        </w:rPr>
      </w:pPr>
      <w:r>
        <w:rPr>
          <w:rFonts w:hint="eastAsia" w:ascii="宋体" w:hAnsi="宋体"/>
          <w:sz w:val="24"/>
        </w:rPr>
        <w:t>联系地址：</w:t>
      </w:r>
      <w:r>
        <w:rPr>
          <w:rFonts w:hint="eastAsia" w:ascii="宋体" w:hAnsi="宋体"/>
          <w:sz w:val="24"/>
          <w:u w:val="single"/>
        </w:rPr>
        <w:t>广州市白云区齐富路88号C座8楼</w:t>
      </w:r>
    </w:p>
    <w:p w14:paraId="0E85BD0C">
      <w:pPr>
        <w:spacing w:line="360" w:lineRule="auto"/>
        <w:ind w:left="420" w:leftChars="200" w:firstLine="537" w:firstLineChars="224"/>
        <w:rPr>
          <w:rFonts w:ascii="宋体" w:hAnsi="宋体"/>
          <w:sz w:val="24"/>
          <w:u w:val="single"/>
        </w:rPr>
      </w:pPr>
      <w:r>
        <w:rPr>
          <w:rFonts w:hint="eastAsia" w:ascii="宋体" w:hAnsi="宋体"/>
          <w:sz w:val="24"/>
        </w:rPr>
        <w:t>招标代理机构：</w:t>
      </w:r>
      <w:r>
        <w:rPr>
          <w:rFonts w:hint="eastAsia" w:ascii="宋体" w:hAnsi="宋体"/>
          <w:sz w:val="24"/>
          <w:u w:val="single"/>
        </w:rPr>
        <w:t>广州市白云工程咨询管理有限公司</w:t>
      </w:r>
    </w:p>
    <w:p w14:paraId="641E146E">
      <w:pPr>
        <w:spacing w:line="36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林工、肖工</w:t>
      </w:r>
      <w:r>
        <w:rPr>
          <w:rFonts w:ascii="宋体" w:hAnsi="宋体"/>
          <w:sz w:val="24"/>
        </w:rPr>
        <w:t xml:space="preserve">      </w:t>
      </w:r>
      <w:r>
        <w:rPr>
          <w:rFonts w:hint="eastAsia" w:ascii="宋体" w:hAnsi="宋体"/>
          <w:sz w:val="24"/>
        </w:rPr>
        <w:t>联系电话：</w:t>
      </w:r>
      <w:r>
        <w:rPr>
          <w:rFonts w:hint="eastAsia" w:ascii="宋体" w:hAnsi="宋体" w:cs="宋体"/>
          <w:sz w:val="24"/>
          <w:u w:val="single"/>
        </w:rPr>
        <w:t>020-3</w:t>
      </w:r>
      <w:r>
        <w:rPr>
          <w:rFonts w:ascii="宋体" w:hAnsi="宋体" w:cs="宋体"/>
          <w:sz w:val="24"/>
          <w:u w:val="single"/>
        </w:rPr>
        <w:t>5622940</w:t>
      </w:r>
    </w:p>
    <w:p w14:paraId="18BB8B28">
      <w:pPr>
        <w:spacing w:line="360" w:lineRule="auto"/>
        <w:ind w:left="1050" w:leftChars="500"/>
        <w:rPr>
          <w:rFonts w:ascii="宋体" w:hAnsi="宋体"/>
          <w:sz w:val="24"/>
        </w:rPr>
      </w:pPr>
      <w:r>
        <w:rPr>
          <w:rFonts w:hint="eastAsia" w:ascii="宋体" w:hAnsi="宋体"/>
          <w:sz w:val="24"/>
        </w:rPr>
        <w:t>联系地址：</w:t>
      </w:r>
      <w:r>
        <w:rPr>
          <w:rFonts w:hint="eastAsia" w:ascii="宋体" w:hAnsi="宋体"/>
          <w:sz w:val="24"/>
          <w:u w:val="single"/>
        </w:rPr>
        <w:t>广州市白云区齐富路88号C座</w:t>
      </w:r>
      <w:r>
        <w:rPr>
          <w:rFonts w:ascii="宋体" w:hAnsi="宋体"/>
          <w:sz w:val="24"/>
          <w:u w:val="single"/>
        </w:rPr>
        <w:t>5</w:t>
      </w:r>
      <w:r>
        <w:rPr>
          <w:rFonts w:hint="eastAsia" w:ascii="宋体" w:hAnsi="宋体"/>
          <w:sz w:val="24"/>
          <w:u w:val="single"/>
        </w:rPr>
        <w:t>楼</w:t>
      </w:r>
    </w:p>
    <w:p w14:paraId="1336F278">
      <w:pPr>
        <w:spacing w:line="360" w:lineRule="auto"/>
        <w:ind w:firstLine="991" w:firstLineChars="413"/>
        <w:rPr>
          <w:rFonts w:hint="eastAsia" w:ascii="宋体" w:eastAsia="宋体"/>
          <w:sz w:val="24"/>
          <w:lang w:val="en-US" w:eastAsia="zh-CN"/>
        </w:rPr>
      </w:pPr>
      <w:r>
        <w:rPr>
          <w:rFonts w:hint="eastAsia" w:ascii="宋体" w:hAnsi="宋体"/>
          <w:sz w:val="24"/>
        </w:rPr>
        <w:t>招标监督机构：</w:t>
      </w:r>
      <w:r>
        <w:rPr>
          <w:rFonts w:hint="eastAsia" w:ascii="宋体" w:hAnsi="宋体"/>
          <w:sz w:val="24"/>
          <w:u w:val="single"/>
        </w:rPr>
        <w:t>广州市白云区建设工程研究和招投标管理中心</w:t>
      </w:r>
      <w:r>
        <w:rPr>
          <w:rFonts w:hint="eastAsia" w:ascii="宋体" w:hAnsi="宋体"/>
          <w:sz w:val="24"/>
          <w:u w:val="single"/>
          <w:lang w:val="en-US" w:eastAsia="zh-CN"/>
        </w:rPr>
        <w:t xml:space="preserve"> </w:t>
      </w:r>
    </w:p>
    <w:p w14:paraId="3916A39E">
      <w:pPr>
        <w:spacing w:line="360" w:lineRule="auto"/>
        <w:ind w:firstLine="849" w:firstLineChars="354"/>
        <w:rPr>
          <w:rFonts w:ascii="宋体" w:hAnsi="宋体"/>
          <w:sz w:val="24"/>
          <w:u w:val="single"/>
        </w:rPr>
      </w:pPr>
      <w:r>
        <w:rPr>
          <w:rFonts w:ascii="宋体" w:hAnsi="宋体"/>
          <w:sz w:val="24"/>
        </w:rPr>
        <w:t xml:space="preserve"> </w:t>
      </w:r>
      <w:r>
        <w:rPr>
          <w:rFonts w:hint="eastAsia" w:ascii="宋体" w:hAnsi="宋体"/>
          <w:sz w:val="24"/>
        </w:rPr>
        <w:t>监督电话：</w:t>
      </w:r>
      <w:r>
        <w:rPr>
          <w:rFonts w:hint="eastAsia" w:ascii="宋体" w:hAnsi="宋体"/>
          <w:sz w:val="24"/>
          <w:u w:val="single"/>
        </w:rPr>
        <w:t>020-86210407、86212546</w:t>
      </w:r>
    </w:p>
    <w:p w14:paraId="0C7975E1">
      <w:pPr>
        <w:spacing w:line="360" w:lineRule="auto"/>
        <w:ind w:firstLine="991" w:firstLineChars="413"/>
        <w:rPr>
          <w:rFonts w:ascii="宋体"/>
          <w:sz w:val="24"/>
        </w:rPr>
      </w:pPr>
      <w:r>
        <w:rPr>
          <w:rFonts w:hint="eastAsia" w:ascii="宋体" w:hAnsi="宋体"/>
          <w:sz w:val="24"/>
        </w:rPr>
        <w:t>联系地址：</w:t>
      </w:r>
      <w:r>
        <w:rPr>
          <w:rFonts w:hint="eastAsia" w:ascii="宋体" w:hAnsi="宋体"/>
          <w:sz w:val="24"/>
          <w:u w:val="single"/>
        </w:rPr>
        <w:t>广州市白云区大金钟路23号白云区住房和建设交通局二楼</w:t>
      </w:r>
    </w:p>
    <w:p w14:paraId="45FC18B5">
      <w:pPr>
        <w:spacing w:line="360" w:lineRule="auto"/>
        <w:ind w:firstLine="537" w:firstLineChars="224"/>
        <w:rPr>
          <w:rFonts w:ascii="宋体"/>
          <w:sz w:val="24"/>
          <w:u w:val="single"/>
        </w:rPr>
      </w:pPr>
      <w:r>
        <w:rPr>
          <w:rFonts w:hint="eastAsia" w:ascii="宋体" w:hAnsi="宋体"/>
          <w:sz w:val="24"/>
        </w:rPr>
        <w:t>三、建设地点：</w:t>
      </w:r>
      <w:r>
        <w:rPr>
          <w:rFonts w:hint="eastAsia" w:ascii="宋体" w:hAnsi="宋体"/>
          <w:sz w:val="24"/>
          <w:u w:val="single"/>
        </w:rPr>
        <w:t>广州市白云区</w:t>
      </w:r>
    </w:p>
    <w:p w14:paraId="09B6CD97">
      <w:pPr>
        <w:spacing w:line="360" w:lineRule="auto"/>
        <w:ind w:firstLine="537" w:firstLineChars="224"/>
        <w:rPr>
          <w:rFonts w:hint="eastAsia" w:ascii="宋体" w:hAnsi="宋体" w:eastAsia="宋体"/>
          <w:sz w:val="24"/>
          <w:u w:val="single"/>
          <w:lang w:val="en-US" w:eastAsia="zh-CN"/>
        </w:rPr>
      </w:pPr>
      <w:r>
        <w:rPr>
          <w:rFonts w:hint="eastAsia" w:ascii="宋体" w:hAnsi="宋体"/>
          <w:sz w:val="24"/>
        </w:rPr>
        <w:t>四、项目概况：</w:t>
      </w:r>
      <w:r>
        <w:rPr>
          <w:rFonts w:hint="eastAsia" w:ascii="宋体" w:hAnsi="宋体"/>
          <w:sz w:val="24"/>
          <w:u w:val="single"/>
        </w:rPr>
        <w:t>本项目用地面积约8293平方米，总建筑面积约21823平方米，主要包括:新建2栋13层高层住宅楼，建筑高度约44米(地上13层、地下2层)及相关公共配套设施等。主要建设内容包括土建、装修、给排水、强弱电、消防及空调通风等工程，配套建设室外道路广场、管网、绿化等工程。</w:t>
      </w:r>
      <w:r>
        <w:rPr>
          <w:rFonts w:hint="eastAsia" w:ascii="宋体" w:hAnsi="宋体" w:cs="宋体"/>
          <w:color w:val="auto"/>
          <w:sz w:val="24"/>
          <w:u w:val="single"/>
          <w:lang w:bidi="ar"/>
        </w:rPr>
        <w:t>项</w:t>
      </w:r>
      <w:r>
        <w:rPr>
          <w:rFonts w:hint="eastAsia" w:ascii="宋体" w:hAnsi="宋体" w:cs="宋体"/>
          <w:sz w:val="24"/>
          <w:u w:val="single"/>
          <w:lang w:bidi="ar"/>
        </w:rPr>
        <w:t>目总投资为</w:t>
      </w:r>
      <w:r>
        <w:rPr>
          <w:rFonts w:hint="eastAsia" w:ascii="宋体" w:hAnsi="宋体" w:cs="宋体"/>
          <w:sz w:val="24"/>
          <w:u w:val="single"/>
          <w:lang w:val="en-US" w:eastAsia="zh-CN" w:bidi="ar"/>
        </w:rPr>
        <w:t>11838.05</w:t>
      </w:r>
      <w:r>
        <w:rPr>
          <w:rFonts w:hint="eastAsia" w:ascii="宋体" w:hAnsi="宋体" w:cs="宋体"/>
          <w:sz w:val="24"/>
          <w:u w:val="single"/>
          <w:lang w:bidi="ar"/>
        </w:rPr>
        <w:t>万元</w:t>
      </w:r>
      <w:r>
        <w:rPr>
          <w:rFonts w:hint="eastAsia" w:ascii="宋体" w:hAnsi="宋体" w:cs="宋体"/>
          <w:sz w:val="24"/>
          <w:u w:val="single"/>
          <w:lang w:val="en-US" w:eastAsia="zh-CN" w:bidi="ar"/>
        </w:rPr>
        <w:t>。</w:t>
      </w:r>
    </w:p>
    <w:p w14:paraId="40116256">
      <w:pPr>
        <w:spacing w:line="360" w:lineRule="auto"/>
        <w:ind w:firstLine="537" w:firstLineChars="224"/>
        <w:rPr>
          <w:rFonts w:ascii="宋体" w:hAnsi="宋体"/>
          <w:sz w:val="24"/>
          <w:u w:val="single"/>
        </w:rPr>
      </w:pPr>
      <w:r>
        <w:rPr>
          <w:rFonts w:hint="eastAsia" w:ascii="宋体" w:hAnsi="宋体"/>
          <w:sz w:val="24"/>
        </w:rPr>
        <w:t>五、标段划分及各标段招标内容、规模和最高投标限价：</w:t>
      </w:r>
    </w:p>
    <w:p w14:paraId="74B9BDBF">
      <w:pPr>
        <w:spacing w:line="360" w:lineRule="auto"/>
        <w:ind w:firstLine="537" w:firstLineChars="224"/>
        <w:rPr>
          <w:rFonts w:ascii="宋体" w:hAnsi="宋体"/>
          <w:sz w:val="24"/>
        </w:rPr>
      </w:pPr>
      <w:r>
        <w:rPr>
          <w:rFonts w:hint="eastAsia" w:ascii="宋体" w:hAnsi="宋体"/>
          <w:sz w:val="24"/>
        </w:rPr>
        <w:t>1、标段划分：</w:t>
      </w:r>
      <w:r>
        <w:rPr>
          <w:rFonts w:hint="eastAsia" w:ascii="宋体" w:hAnsi="宋体"/>
          <w:sz w:val="24"/>
          <w:u w:val="single"/>
        </w:rPr>
        <w:t>本工程划分为</w:t>
      </w:r>
      <w:r>
        <w:rPr>
          <w:rFonts w:ascii="宋体" w:hAnsi="宋体"/>
          <w:sz w:val="24"/>
          <w:u w:val="single"/>
        </w:rPr>
        <w:t>1</w:t>
      </w:r>
      <w:r>
        <w:rPr>
          <w:rFonts w:hint="eastAsia" w:ascii="宋体" w:hAnsi="宋体"/>
          <w:sz w:val="24"/>
          <w:u w:val="single"/>
        </w:rPr>
        <w:t>个标段。</w:t>
      </w:r>
      <w:r>
        <w:rPr>
          <w:rFonts w:ascii="宋体" w:hAnsi="宋体"/>
          <w:sz w:val="24"/>
        </w:rPr>
        <w:t xml:space="preserve"> </w:t>
      </w:r>
    </w:p>
    <w:p w14:paraId="12805B69">
      <w:pPr>
        <w:spacing w:line="360" w:lineRule="auto"/>
        <w:ind w:left="120" w:leftChars="57" w:firstLine="417" w:firstLineChars="174"/>
        <w:rPr>
          <w:rFonts w:ascii="宋体" w:hAnsi="宋体"/>
          <w:strike/>
          <w:kern w:val="0"/>
          <w:sz w:val="24"/>
          <w:u w:val="single"/>
        </w:rPr>
      </w:pPr>
      <w:r>
        <w:rPr>
          <w:rFonts w:hint="eastAsia" w:ascii="宋体"/>
          <w:sz w:val="24"/>
        </w:rPr>
        <w:t>2、招标内容、规模：</w:t>
      </w:r>
      <w:r>
        <w:rPr>
          <w:rFonts w:hint="eastAsia" w:ascii="宋体"/>
          <w:sz w:val="24"/>
          <w:u w:val="single"/>
        </w:rPr>
        <w:t>包括但不限于本招标项目设计范围内所有工程内容的施工准备及施工、配合相关部门结（决）算审核、竣工图编制、工程保修等工作，组织本项目的验收备案和工程资料汇总及整理归档工作、负责办理工程开工及验收所需的各项手续并承担办理上述手续施工方的费用、完成施工其它相关工作、负责施工过程中的相关职能部门及周边居民和企业的协调、施工期交通疏解、安全文明措施</w:t>
      </w:r>
      <w:bookmarkStart w:id="1" w:name="_GoBack"/>
      <w:bookmarkEnd w:id="1"/>
      <w:r>
        <w:rPr>
          <w:rFonts w:hint="eastAsia" w:ascii="宋体"/>
          <w:sz w:val="24"/>
          <w:u w:val="single"/>
        </w:rPr>
        <w:t xml:space="preserve">等。（具体内容以工程量清单、施工图纸及有关资料为准）。 </w:t>
      </w:r>
    </w:p>
    <w:p w14:paraId="1B9D97E8">
      <w:pPr>
        <w:spacing w:line="360" w:lineRule="auto"/>
        <w:ind w:firstLine="537" w:firstLineChars="224"/>
        <w:rPr>
          <w:rFonts w:ascii="宋体"/>
          <w:sz w:val="24"/>
          <w:highlight w:val="none"/>
        </w:rPr>
      </w:pPr>
      <w:r>
        <w:rPr>
          <w:rFonts w:hint="eastAsia" w:ascii="宋体" w:hAnsi="宋体"/>
          <w:sz w:val="24"/>
          <w:highlight w:val="none"/>
        </w:rPr>
        <w:t>最高投标限价：</w:t>
      </w:r>
      <w:r>
        <w:rPr>
          <w:rFonts w:hint="eastAsia" w:ascii="宋体" w:hAnsi="宋体"/>
          <w:sz w:val="24"/>
          <w:highlight w:val="none"/>
          <w:u w:val="single"/>
        </w:rPr>
        <w:t>92542032.35</w:t>
      </w:r>
      <w:r>
        <w:rPr>
          <w:rFonts w:hint="eastAsia" w:ascii="宋体" w:hAnsi="宋体"/>
          <w:sz w:val="24"/>
          <w:highlight w:val="none"/>
          <w:u w:val="single"/>
        </w:rPr>
        <w:t>元</w:t>
      </w:r>
      <w:r>
        <w:rPr>
          <w:rFonts w:hint="eastAsia" w:ascii="宋体" w:hAnsi="宋体"/>
          <w:sz w:val="24"/>
          <w:highlight w:val="none"/>
        </w:rPr>
        <w:t>。</w:t>
      </w:r>
    </w:p>
    <w:p w14:paraId="1FC7CF08">
      <w:pPr>
        <w:spacing w:line="360" w:lineRule="auto"/>
        <w:ind w:firstLine="537" w:firstLineChars="224"/>
        <w:rPr>
          <w:rFonts w:ascii="宋体" w:hAnsi="宋体"/>
          <w:sz w:val="24"/>
          <w:u w:val="single"/>
        </w:rPr>
      </w:pPr>
      <w:r>
        <w:rPr>
          <w:rFonts w:hint="eastAsia" w:ascii="宋体" w:hAnsi="宋体"/>
          <w:sz w:val="24"/>
        </w:rPr>
        <w:t>六、资金来源：</w:t>
      </w:r>
      <w:r>
        <w:rPr>
          <w:rFonts w:hint="eastAsia" w:ascii="宋体" w:hAnsi="宋体"/>
          <w:sz w:val="24"/>
          <w:u w:val="single"/>
        </w:rPr>
        <w:t>区财政资金</w:t>
      </w:r>
    </w:p>
    <w:p w14:paraId="2CA59DB2">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14:paraId="53C1C825">
      <w:pPr>
        <w:snapToGrid w:val="0"/>
        <w:spacing w:line="36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2ACF1E0B">
      <w:pPr>
        <w:snapToGrid w:val="0"/>
        <w:spacing w:line="36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lang w:eastAsia="zh-CN"/>
        </w:rPr>
        <w:t>2025</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hint="eastAsia" w:ascii="宋体" w:hAnsi="宋体"/>
          <w:sz w:val="24"/>
          <w:u w:val="single"/>
          <w:lang w:eastAsia="zh-CN"/>
        </w:rPr>
        <w:t>2025</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5C8B735F">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14:paraId="133B3D1B">
      <w:pPr>
        <w:widowControl/>
        <w:shd w:val="clear" w:color="auto" w:fill="FFFFFF"/>
        <w:snapToGrid w:val="0"/>
        <w:spacing w:line="360" w:lineRule="auto"/>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注：发布招标公告的时间为招标公告发出之日起至投标截止时间止。</w:t>
      </w:r>
    </w:p>
    <w:p w14:paraId="36D52F94">
      <w:pPr>
        <w:widowControl/>
        <w:shd w:val="clear" w:color="auto" w:fill="FFFFFF"/>
        <w:snapToGrid w:val="0"/>
        <w:spacing w:line="36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lang w:eastAsia="zh-CN"/>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7C2F0A01">
      <w:pPr>
        <w:widowControl/>
        <w:shd w:val="clear" w:color="auto" w:fill="FFFFFF"/>
        <w:snapToGrid w:val="0"/>
        <w:spacing w:line="36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szCs w:val="24"/>
          <w:u w:val="single"/>
          <w:lang w:eastAsia="zh-CN"/>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1AAAADEA">
      <w:pPr>
        <w:widowControl/>
        <w:shd w:val="clear" w:color="auto" w:fill="FFFFFF"/>
        <w:snapToGrid w:val="0"/>
        <w:spacing w:line="360" w:lineRule="auto"/>
        <w:ind w:firstLine="142"/>
        <w:jc w:val="left"/>
        <w:rPr>
          <w:rFonts w:ascii="宋体" w:hAnsi="宋体" w:cs="宋体"/>
          <w:sz w:val="24"/>
          <w:szCs w:val="24"/>
        </w:rPr>
      </w:pPr>
      <w:r>
        <w:rPr>
          <w:rFonts w:hint="eastAsia" w:ascii="宋体" w:hAnsi="宋体" w:cs="宋体"/>
          <w:sz w:val="24"/>
          <w:szCs w:val="24"/>
        </w:rPr>
        <w:t xml:space="preserve">   递交投标文件备用光盘时间</w:t>
      </w:r>
      <w:r>
        <w:rPr>
          <w:rFonts w:hint="eastAsia" w:ascii="宋体" w:hAnsi="宋体"/>
          <w:sz w:val="24"/>
          <w:szCs w:val="24"/>
          <w:u w:val="single"/>
          <w:lang w:eastAsia="zh-CN"/>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至</w:t>
      </w:r>
      <w:r>
        <w:rPr>
          <w:rFonts w:hint="eastAsia" w:ascii="宋体" w:hAnsi="宋体"/>
          <w:sz w:val="24"/>
          <w:szCs w:val="24"/>
          <w:u w:val="single"/>
          <w:lang w:eastAsia="zh-CN"/>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0F64B3CC">
      <w:pPr>
        <w:widowControl/>
        <w:shd w:val="clear" w:color="auto" w:fill="FFFFFF"/>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递交投标文件备用光盘地点：</w:t>
      </w:r>
      <w:r>
        <w:rPr>
          <w:rFonts w:hint="eastAsia" w:ascii="宋体" w:hAnsi="宋体"/>
          <w:sz w:val="24"/>
          <w:szCs w:val="24"/>
          <w:u w:val="single"/>
        </w:rPr>
        <w:t>广州公共资源交易中心第</w:t>
      </w:r>
      <w:r>
        <w:rPr>
          <w:rFonts w:ascii="宋体" w:hAnsi="宋体"/>
          <w:sz w:val="24"/>
          <w:szCs w:val="24"/>
          <w:u w:val="single"/>
        </w:rPr>
        <w:t xml:space="preserve">  </w:t>
      </w:r>
      <w:r>
        <w:rPr>
          <w:rFonts w:hint="eastAsia" w:ascii="宋体" w:hAnsi="宋体"/>
          <w:sz w:val="24"/>
          <w:szCs w:val="24"/>
          <w:u w:val="single"/>
        </w:rPr>
        <w:t>开标室</w:t>
      </w:r>
      <w:r>
        <w:rPr>
          <w:rFonts w:hint="eastAsia" w:ascii="宋体" w:hAnsi="宋体" w:cs="宋体"/>
          <w:sz w:val="24"/>
          <w:szCs w:val="24"/>
          <w:u w:val="single"/>
        </w:rPr>
        <w:t>。</w:t>
      </w:r>
    </w:p>
    <w:p w14:paraId="75E4795B">
      <w:pPr>
        <w:widowControl/>
        <w:shd w:val="clear" w:color="auto" w:fill="FFFFFF"/>
        <w:snapToGrid w:val="0"/>
        <w:spacing w:line="36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szCs w:val="24"/>
          <w:u w:val="single"/>
          <w:lang w:eastAsia="zh-CN"/>
        </w:rPr>
        <w:t>2025</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117803BB">
      <w:pPr>
        <w:widowControl/>
        <w:shd w:val="clear" w:color="auto" w:fill="FFFFFF"/>
        <w:snapToGrid w:val="0"/>
        <w:spacing w:line="360" w:lineRule="auto"/>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5327CE0F">
      <w:pPr>
        <w:snapToGrid w:val="0"/>
        <w:spacing w:line="360" w:lineRule="auto"/>
        <w:ind w:firstLine="480" w:firstLineChars="200"/>
        <w:rPr>
          <w:rFonts w:ascii="宋体" w:hAnsi="宋体"/>
          <w:sz w:val="24"/>
          <w:szCs w:val="24"/>
          <w:u w:val="single"/>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w:t>
      </w:r>
      <w:r>
        <w:rPr>
          <w:rFonts w:hint="eastAsia"/>
          <w:sz w:val="24"/>
          <w:szCs w:val="24"/>
          <w:u w:val="single"/>
        </w:rPr>
        <w:t>广州公共资源交易中心</w:t>
      </w:r>
      <w:r>
        <w:rPr>
          <w:rFonts w:hint="eastAsia" w:ascii="宋体" w:hAnsi="宋体" w:cs="仿宋_GB2312"/>
          <w:sz w:val="24"/>
          <w:szCs w:val="24"/>
        </w:rPr>
        <w:t>交易平台关于全流程电子化项目的相关指南进行操作。详见：</w:t>
      </w:r>
      <w:r>
        <w:rPr>
          <w:rFonts w:hint="eastAsia"/>
          <w:sz w:val="24"/>
          <w:szCs w:val="24"/>
          <w:u w:val="single"/>
        </w:rPr>
        <w:t>广州公共资源交易中心网站</w:t>
      </w:r>
      <w:r>
        <w:rPr>
          <w:rFonts w:hint="eastAsia" w:ascii="宋体" w:hAnsi="宋体" w:cs="仿宋_GB2312"/>
          <w:sz w:val="24"/>
          <w:szCs w:val="24"/>
        </w:rPr>
        <w:t xml:space="preserve">。 </w:t>
      </w:r>
    </w:p>
    <w:p w14:paraId="3BD2CB01">
      <w:pPr>
        <w:widowControl/>
        <w:shd w:val="clear" w:color="auto" w:fill="FFFFFF"/>
        <w:snapToGrid w:val="0"/>
        <w:spacing w:line="360" w:lineRule="auto"/>
        <w:jc w:val="left"/>
        <w:rPr>
          <w:rFonts w:ascii="宋体" w:cs="宋体"/>
          <w:kern w:val="0"/>
          <w:sz w:val="24"/>
          <w:szCs w:val="24"/>
        </w:rPr>
      </w:pPr>
      <w:r>
        <w:rPr>
          <w:rFonts w:ascii="宋体" w:hAnsi="宋体" w:cs="宋体"/>
          <w:sz w:val="24"/>
          <w:szCs w:val="24"/>
        </w:rPr>
        <w:t xml:space="preserve">    </w:t>
      </w:r>
      <w:r>
        <w:rPr>
          <w:rFonts w:hint="eastAsia" w:ascii="宋体" w:hAnsi="宋体" w:cs="宋体"/>
          <w:kern w:val="0"/>
          <w:sz w:val="24"/>
          <w:szCs w:val="24"/>
        </w:rPr>
        <w:t>八、招标文件获取方式：</w:t>
      </w:r>
    </w:p>
    <w:p w14:paraId="43E9B4D8">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sz w:val="24"/>
          <w:szCs w:val="24"/>
          <w:u w:val="single"/>
        </w:rPr>
        <w:t xml:space="preserve"> </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0AA8D3D8">
      <w:pPr>
        <w:spacing w:line="360" w:lineRule="auto"/>
        <w:ind w:firstLine="537" w:firstLineChars="224"/>
        <w:rPr>
          <w:rFonts w:ascii="宋体"/>
          <w:sz w:val="24"/>
        </w:rPr>
      </w:pPr>
      <w:r>
        <w:rPr>
          <w:rFonts w:hint="eastAsia" w:ascii="宋体" w:hAnsi="宋体"/>
          <w:sz w:val="24"/>
        </w:rPr>
        <w:t>九、投标人合格条件：</w:t>
      </w:r>
    </w:p>
    <w:p w14:paraId="17820879">
      <w:pPr>
        <w:spacing w:line="36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14:paraId="7321D99C">
      <w:pPr>
        <w:spacing w:line="360" w:lineRule="auto"/>
        <w:ind w:firstLine="537" w:firstLineChars="224"/>
        <w:rPr>
          <w:rFonts w:ascii="宋体"/>
          <w:sz w:val="24"/>
        </w:rPr>
      </w:pPr>
      <w:r>
        <w:rPr>
          <w:rFonts w:ascii="宋体" w:hAnsi="宋体"/>
          <w:sz w:val="24"/>
        </w:rPr>
        <w:t>2</w:t>
      </w:r>
      <w:r>
        <w:rPr>
          <w:rFonts w:hint="eastAsia" w:ascii="宋体" w:hAnsi="宋体"/>
          <w:sz w:val="24"/>
        </w:rPr>
        <w:t>、投标人</w:t>
      </w:r>
      <w:r>
        <w:rPr>
          <w:rFonts w:hint="eastAsia" w:ascii="宋体" w:hAnsi="宋体"/>
          <w:b/>
          <w:sz w:val="24"/>
          <w:szCs w:val="24"/>
        </w:rPr>
        <w:t>（若为联合体投标，指联合体各方</w:t>
      </w:r>
      <w:r>
        <w:rPr>
          <w:rFonts w:hint="eastAsia" w:ascii="宋体" w:hAnsi="宋体"/>
          <w:sz w:val="24"/>
          <w:szCs w:val="24"/>
        </w:rPr>
        <w:t>）</w:t>
      </w:r>
      <w:r>
        <w:rPr>
          <w:rFonts w:hint="eastAsia" w:ascii="宋体" w:hAnsi="宋体"/>
          <w:sz w:val="24"/>
        </w:rPr>
        <w:t>具有独立法人资格，按国家法律经营。</w:t>
      </w:r>
    </w:p>
    <w:p w14:paraId="06A65F0F">
      <w:pPr>
        <w:spacing w:line="360" w:lineRule="auto"/>
        <w:ind w:firstLine="537" w:firstLineChars="224"/>
        <w:rPr>
          <w:rFonts w:ascii="宋体"/>
          <w:sz w:val="24"/>
        </w:rPr>
      </w:pPr>
      <w:r>
        <w:rPr>
          <w:rFonts w:ascii="宋体" w:hAnsi="宋体"/>
          <w:sz w:val="24"/>
        </w:rPr>
        <w:t>3</w:t>
      </w:r>
      <w:r>
        <w:rPr>
          <w:rFonts w:hint="eastAsia" w:ascii="宋体" w:hAnsi="宋体"/>
          <w:sz w:val="24"/>
        </w:rPr>
        <w:t>、投标人</w:t>
      </w:r>
      <w:r>
        <w:rPr>
          <w:rFonts w:hint="eastAsia" w:ascii="宋体" w:hAnsi="宋体"/>
          <w:b/>
          <w:sz w:val="24"/>
          <w:szCs w:val="24"/>
        </w:rPr>
        <w:t>（若为联合体投标，指联合体各方</w:t>
      </w:r>
      <w:r>
        <w:rPr>
          <w:rFonts w:hint="eastAsia" w:ascii="宋体" w:hAnsi="宋体"/>
          <w:sz w:val="24"/>
          <w:szCs w:val="24"/>
        </w:rPr>
        <w:t>）</w:t>
      </w:r>
      <w:r>
        <w:rPr>
          <w:rFonts w:hint="eastAsia" w:ascii="宋体" w:hAnsi="宋体"/>
          <w:sz w:val="24"/>
        </w:rPr>
        <w:t>持有建设行政主管部门颁发的有效期内的企业资质证书及安全生产许可证；</w:t>
      </w:r>
    </w:p>
    <w:p w14:paraId="76B9AB15">
      <w:pPr>
        <w:pStyle w:val="24"/>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14:paraId="43D2AAA5">
      <w:pPr>
        <w:pStyle w:val="24"/>
        <w:ind w:firstLine="539"/>
        <w:rPr>
          <w:rFonts w:ascii="宋体" w:hAnsi="宋体" w:eastAsia="宋体"/>
          <w:color w:val="auto"/>
          <w:sz w:val="24"/>
          <w:szCs w:val="24"/>
        </w:rPr>
      </w:pPr>
      <w:r>
        <w:rPr>
          <w:rFonts w:hint="eastAsia" w:ascii="宋体" w:hAnsi="宋体" w:eastAsia="宋体"/>
          <w:color w:val="auto"/>
          <w:sz w:val="24"/>
          <w:szCs w:val="24"/>
        </w:rPr>
        <w:t>投标人</w:t>
      </w:r>
      <w:r>
        <w:rPr>
          <w:rFonts w:hint="eastAsia" w:ascii="宋体" w:hAnsi="宋体" w:eastAsia="宋体"/>
          <w:b/>
          <w:color w:val="auto"/>
          <w:kern w:val="2"/>
          <w:sz w:val="24"/>
          <w:szCs w:val="24"/>
        </w:rPr>
        <w:t>（若为联合体投标，指联合体各方）</w:t>
      </w:r>
      <w:r>
        <w:rPr>
          <w:rFonts w:hint="eastAsia" w:ascii="宋体" w:hAnsi="宋体" w:eastAsia="宋体"/>
          <w:color w:val="auto"/>
          <w:sz w:val="24"/>
          <w:szCs w:val="24"/>
        </w:rPr>
        <w:t>具有承接本工程所需的</w:t>
      </w:r>
      <w:r>
        <w:rPr>
          <w:rFonts w:hint="eastAsia" w:ascii="宋体" w:hAnsi="宋体" w:eastAsia="宋体"/>
          <w:color w:val="auto"/>
          <w:sz w:val="24"/>
          <w:szCs w:val="24"/>
          <w:u w:val="single"/>
        </w:rPr>
        <w:t>建筑工程施工总承包叁级或以上</w:t>
      </w:r>
      <w:r>
        <w:rPr>
          <w:rFonts w:hint="eastAsia" w:ascii="宋体" w:hAnsi="宋体" w:eastAsia="宋体"/>
          <w:color w:val="auto"/>
          <w:sz w:val="24"/>
          <w:szCs w:val="24"/>
        </w:rPr>
        <w:t>级别的施工总承包资质。</w:t>
      </w:r>
    </w:p>
    <w:p w14:paraId="64F05E2E">
      <w:pPr>
        <w:pStyle w:val="24"/>
        <w:ind w:firstLine="539"/>
        <w:rPr>
          <w:rFonts w:ascii="宋体" w:hAnsi="宋体" w:eastAsia="宋体"/>
          <w:i/>
          <w:color w:val="auto"/>
          <w:sz w:val="24"/>
          <w:szCs w:val="24"/>
        </w:rPr>
      </w:pPr>
      <w:r>
        <w:rPr>
          <w:rFonts w:hint="eastAsia" w:ascii="宋体" w:hAnsi="宋体" w:eastAsia="宋体"/>
          <w:color w:val="auto"/>
          <w:sz w:val="24"/>
          <w:szCs w:val="24"/>
        </w:rPr>
        <w:t>投标人拟担任本工程项目负责人的人员为：</w:t>
      </w:r>
      <w:r>
        <w:rPr>
          <w:rFonts w:hint="eastAsia" w:ascii="宋体" w:hAnsi="宋体" w:eastAsia="宋体"/>
          <w:color w:val="auto"/>
          <w:sz w:val="24"/>
          <w:szCs w:val="24"/>
          <w:u w:val="single"/>
        </w:rPr>
        <w:t>建筑工程专业贰级或以上</w:t>
      </w:r>
      <w:bookmarkStart w:id="0" w:name="_Hlk117099641"/>
      <w:r>
        <w:rPr>
          <w:rFonts w:hint="eastAsia" w:ascii="宋体" w:hAnsi="宋体" w:eastAsia="宋体"/>
          <w:color w:val="auto"/>
          <w:sz w:val="24"/>
          <w:szCs w:val="24"/>
          <w:u w:val="single"/>
        </w:rPr>
        <w:t>级别的</w:t>
      </w:r>
      <w:bookmarkEnd w:id="0"/>
      <w:r>
        <w:rPr>
          <w:rFonts w:hint="eastAsia" w:ascii="宋体" w:hAnsi="宋体" w:eastAsia="宋体"/>
          <w:color w:val="auto"/>
          <w:sz w:val="24"/>
          <w:szCs w:val="24"/>
          <w:u w:val="single"/>
        </w:rPr>
        <w:t>注册建造师（不包括建造师临时执业证书）</w:t>
      </w:r>
      <w:r>
        <w:rPr>
          <w:rFonts w:hint="eastAsia" w:ascii="宋体" w:hAnsi="宋体" w:eastAsia="宋体"/>
          <w:color w:val="auto"/>
          <w:sz w:val="24"/>
          <w:szCs w:val="24"/>
        </w:rPr>
        <w:t>。</w:t>
      </w:r>
    </w:p>
    <w:p w14:paraId="228698BC">
      <w:pPr>
        <w:adjustRightInd w:val="0"/>
        <w:snapToGrid w:val="0"/>
        <w:spacing w:line="360" w:lineRule="auto"/>
        <w:ind w:firstLine="537" w:firstLineChars="224"/>
        <w:rPr>
          <w:rFonts w:ascii="宋体" w:hAnsi="宋体" w:cs="宋体"/>
          <w:bCs/>
          <w:sz w:val="24"/>
          <w:szCs w:val="24"/>
          <w:u w:val="single"/>
        </w:rPr>
      </w:pPr>
      <w:r>
        <w:rPr>
          <w:rFonts w:hint="eastAsia"/>
          <w:sz w:val="24"/>
        </w:rPr>
        <w:t>注：</w:t>
      </w:r>
      <w:r>
        <w:rPr>
          <w:rFonts w:hint="eastAsia" w:ascii="宋体" w:hAnsi="宋体" w:cs="宋体"/>
          <w:bCs/>
          <w:sz w:val="24"/>
          <w:szCs w:val="24"/>
          <w:u w:val="singl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12E955D">
      <w:pPr>
        <w:spacing w:line="360" w:lineRule="auto"/>
        <w:ind w:firstLine="480" w:firstLineChars="200"/>
        <w:rPr>
          <w:rFonts w:ascii="宋体" w:hAnsi="宋体"/>
          <w:sz w:val="24"/>
          <w:szCs w:val="24"/>
        </w:rPr>
      </w:pPr>
      <w:r>
        <w:rPr>
          <w:rFonts w:hint="eastAsia" w:ascii="宋体" w:hAnsi="宋体" w:cs="宋体"/>
          <w:bCs/>
          <w:sz w:val="24"/>
          <w:szCs w:val="24"/>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3AC81D7E">
      <w:pPr>
        <w:shd w:val="clear" w:color="auto" w:fill="FFFFFF"/>
        <w:adjustRightInd w:val="0"/>
        <w:snapToGrid w:val="0"/>
        <w:spacing w:line="360" w:lineRule="auto"/>
        <w:ind w:firstLine="538"/>
        <w:rPr>
          <w:rFonts w:ascii="宋体" w:hAnsi="宋体" w:cs="宋体"/>
          <w:sz w:val="24"/>
        </w:rPr>
      </w:pPr>
      <w:r>
        <w:rPr>
          <w:rFonts w:hint="eastAsia" w:ascii="宋体" w:hAnsi="宋体"/>
          <w:sz w:val="24"/>
          <w:szCs w:val="24"/>
        </w:rPr>
        <w:t>②</w:t>
      </w:r>
      <w:r>
        <w:rPr>
          <w:rFonts w:hint="eastAsia" w:ascii="宋体" w:hAnsi="宋体" w:cs="宋体"/>
          <w:sz w:val="24"/>
        </w:rPr>
        <w:t>根据《住房和城乡建设部办公厅关于全面实行一级建造师电子注册证书的通知》（建办市〔2021〕40号），自2022年1月1日起，一级建造师统一使用电子证书，纸质证书作废。</w:t>
      </w:r>
      <w:r>
        <w:rPr>
          <w:rFonts w:hint="eastAsia" w:ascii="宋体" w:hAnsi="宋体" w:cs="宋体"/>
          <w:strike w:val="0"/>
          <w:sz w:val="24"/>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r>
        <w:rPr>
          <w:rFonts w:hint="eastAsia" w:ascii="宋体" w:hAnsi="宋体" w:cs="宋体"/>
          <w:sz w:val="24"/>
        </w:rPr>
        <w:t>。</w:t>
      </w:r>
    </w:p>
    <w:p w14:paraId="761C2788">
      <w:pPr>
        <w:shd w:val="clear" w:color="auto" w:fill="FFFFFF"/>
        <w:adjustRightInd w:val="0"/>
        <w:snapToGrid w:val="0"/>
        <w:spacing w:line="360" w:lineRule="auto"/>
        <w:ind w:firstLine="538"/>
        <w:rPr>
          <w:rFonts w:ascii="宋体" w:hAnsi="宋体" w:cs="宋体"/>
          <w:sz w:val="24"/>
        </w:rPr>
      </w:pPr>
      <w:r>
        <w:rPr>
          <w:rFonts w:hint="eastAsia" w:ascii="宋体" w:hAnsi="宋体" w:cs="宋体"/>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7E41E05">
      <w:pPr>
        <w:spacing w:line="360" w:lineRule="auto"/>
        <w:ind w:firstLine="480" w:firstLineChars="200"/>
        <w:rPr>
          <w:rFonts w:ascii="宋体" w:hAnsi="宋体"/>
          <w:sz w:val="24"/>
          <w:szCs w:val="24"/>
        </w:rPr>
      </w:pPr>
      <w:r>
        <w:rPr>
          <w:rFonts w:hint="eastAsia" w:ascii="宋体" w:hAnsi="宋体" w:cs="宋体"/>
          <w:strike w:val="0"/>
          <w:sz w:val="24"/>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sz w:val="24"/>
        </w:rPr>
        <w:t>项目负责人在任职期间不得担任专职安全员，项目专职安全员在任职期间也不得担任项目负责人，项目负责人和专职安全员不为同一人。</w:t>
      </w:r>
    </w:p>
    <w:p w14:paraId="3AE98985">
      <w:pPr>
        <w:pStyle w:val="24"/>
        <w:ind w:firstLine="480" w:firstLineChars="200"/>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、项目负责人持有安全生产考核合格证（B类）或建筑施工企业项目负责人安全生产考核合格证书；</w:t>
      </w:r>
    </w:p>
    <w:p w14:paraId="2FB6B4EB">
      <w:pPr>
        <w:pStyle w:val="24"/>
        <w:ind w:firstLine="480" w:firstLineChars="200"/>
        <w:rPr>
          <w:rFonts w:ascii="宋体" w:hAnsi="宋体" w:eastAsia="宋体"/>
          <w:color w:val="auto"/>
          <w:sz w:val="24"/>
          <w:szCs w:val="24"/>
          <w:u w:val="single"/>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具备建筑工程相关专业</w:t>
      </w:r>
      <w:r>
        <w:rPr>
          <w:rFonts w:hint="eastAsia" w:ascii="宋体" w:hAnsi="宋体" w:eastAsia="宋体"/>
          <w:color w:val="auto"/>
          <w:sz w:val="24"/>
          <w:szCs w:val="24"/>
          <w:u w:val="single"/>
          <w:lang w:val="en-US"/>
        </w:rPr>
        <w:t>中</w:t>
      </w:r>
      <w:r>
        <w:rPr>
          <w:rFonts w:hint="eastAsia" w:ascii="宋体" w:hAnsi="宋体" w:eastAsia="宋体"/>
          <w:color w:val="auto"/>
          <w:sz w:val="24"/>
          <w:szCs w:val="24"/>
          <w:u w:val="single"/>
        </w:rPr>
        <w:t>级(或以上)工程师职称，技术负责人不得兼任其他岗位</w:t>
      </w:r>
      <w:r>
        <w:rPr>
          <w:rFonts w:hint="eastAsia" w:ascii="宋体" w:hAnsi="宋体" w:eastAsia="宋体"/>
          <w:color w:val="auto"/>
          <w:sz w:val="24"/>
          <w:szCs w:val="24"/>
        </w:rPr>
        <w:t>。</w:t>
      </w:r>
    </w:p>
    <w:p w14:paraId="4299E864">
      <w:pPr>
        <w:spacing w:line="360" w:lineRule="auto"/>
        <w:ind w:firstLine="537" w:firstLineChars="224"/>
        <w:rPr>
          <w:rFonts w:ascii="宋体"/>
          <w:kern w:val="0"/>
          <w:sz w:val="24"/>
        </w:rPr>
      </w:pPr>
      <w:r>
        <w:rPr>
          <w:rFonts w:hint="eastAsia" w:ascii="宋体" w:hAnsi="宋体"/>
          <w:kern w:val="0"/>
          <w:sz w:val="24"/>
        </w:rPr>
        <w:t>7、</w:t>
      </w:r>
      <w:r>
        <w:rPr>
          <w:rFonts w:hint="eastAsia" w:ascii="宋体" w:hAnsi="宋体"/>
          <w:sz w:val="24"/>
          <w:szCs w:val="24"/>
        </w:rPr>
        <w:t>专职安全员须具有安全生产考核合格证（</w:t>
      </w:r>
      <w:r>
        <w:rPr>
          <w:rFonts w:ascii="宋体" w:hAnsi="宋体"/>
          <w:sz w:val="24"/>
          <w:szCs w:val="24"/>
        </w:rPr>
        <w:t>C类</w:t>
      </w:r>
      <w:r>
        <w:rPr>
          <w:rFonts w:hint="eastAsia" w:ascii="宋体" w:hAnsi="宋体"/>
          <w:sz w:val="24"/>
          <w:szCs w:val="24"/>
        </w:rPr>
        <w:t>）或建筑施工企业专职安全生产管理人员安全生产考核合格证书（C3）。</w:t>
      </w:r>
    </w:p>
    <w:p w14:paraId="37787A8B">
      <w:pPr>
        <w:spacing w:line="360" w:lineRule="auto"/>
        <w:ind w:firstLine="537" w:firstLineChars="224"/>
        <w:rPr>
          <w:rFonts w:ascii="宋体"/>
          <w:sz w:val="24"/>
        </w:rPr>
      </w:pPr>
      <w:r>
        <w:rPr>
          <w:rFonts w:hint="eastAsia" w:ascii="宋体" w:hAnsi="宋体"/>
          <w:sz w:val="24"/>
        </w:rPr>
        <w:t>8、投标人已按</w:t>
      </w:r>
      <w:r>
        <w:rPr>
          <w:rFonts w:hint="eastAsia" w:ascii="宋体" w:hAnsi="宋体"/>
          <w:color w:val="auto"/>
          <w:sz w:val="24"/>
        </w:rPr>
        <w:t>照附件</w:t>
      </w:r>
      <w:r>
        <w:rPr>
          <w:rFonts w:hint="eastAsia" w:ascii="宋体" w:hAnsi="宋体"/>
          <w:color w:val="auto"/>
          <w:sz w:val="24"/>
          <w:lang w:eastAsia="zh-CN"/>
        </w:rPr>
        <w:t>二</w:t>
      </w:r>
      <w:r>
        <w:rPr>
          <w:rFonts w:hint="eastAsia" w:ascii="宋体" w:hAnsi="宋体"/>
          <w:color w:val="auto"/>
          <w:sz w:val="24"/>
        </w:rPr>
        <w:t>的</w:t>
      </w:r>
      <w:r>
        <w:rPr>
          <w:rFonts w:hint="eastAsia" w:ascii="宋体" w:hAnsi="宋体"/>
          <w:sz w:val="24"/>
        </w:rPr>
        <w:t>内容签署盖章的投标人声明。</w:t>
      </w:r>
    </w:p>
    <w:p w14:paraId="50447B19">
      <w:pPr>
        <w:spacing w:line="560" w:lineRule="exact"/>
        <w:ind w:firstLine="537" w:firstLineChars="224"/>
        <w:rPr>
          <w:rFonts w:ascii="宋体" w:hAnsi="宋体"/>
          <w:sz w:val="24"/>
          <w:szCs w:val="24"/>
        </w:rPr>
      </w:pPr>
      <w:r>
        <w:rPr>
          <w:rFonts w:ascii="宋体" w:hAnsi="宋体"/>
          <w:sz w:val="24"/>
          <w:szCs w:val="24"/>
        </w:rPr>
        <w:t>9</w:t>
      </w:r>
      <w:r>
        <w:rPr>
          <w:rFonts w:hint="eastAsia" w:ascii="宋体" w:hAnsi="宋体"/>
          <w:sz w:val="24"/>
          <w:szCs w:val="24"/>
        </w:rPr>
        <w:t>、关于联合体投标：本项目</w:t>
      </w:r>
      <w:r>
        <w:rPr>
          <w:rFonts w:hint="eastAsia" w:ascii="宋体" w:hAnsi="宋体"/>
          <w:sz w:val="24"/>
          <w:szCs w:val="24"/>
          <w:u w:val="single"/>
        </w:rPr>
        <w:t>接受</w:t>
      </w:r>
      <w:r>
        <w:rPr>
          <w:rFonts w:hint="eastAsia" w:ascii="宋体" w:hAnsi="宋体"/>
          <w:sz w:val="24"/>
          <w:szCs w:val="24"/>
        </w:rPr>
        <w:t>联合体投标。联合体投标的，应满足下列要求：</w:t>
      </w:r>
    </w:p>
    <w:p w14:paraId="0B6AFDFA">
      <w:pPr>
        <w:spacing w:line="560" w:lineRule="exact"/>
        <w:ind w:firstLine="537" w:firstLineChars="224"/>
        <w:rPr>
          <w:rFonts w:ascii="宋体" w:hAnsi="宋体" w:cs="宋体"/>
          <w:sz w:val="24"/>
          <w:szCs w:val="24"/>
          <w:u w:val="single"/>
        </w:rPr>
      </w:pPr>
      <w:r>
        <w:rPr>
          <w:rFonts w:hint="eastAsia" w:ascii="宋体" w:hAnsi="宋体" w:cs="宋体"/>
          <w:sz w:val="24"/>
          <w:szCs w:val="24"/>
          <w:highlight w:val="none"/>
          <w:u w:val="single"/>
        </w:rPr>
        <w:t>允许联合体投标，但只接受最多由</w:t>
      </w:r>
      <w:r>
        <w:rPr>
          <w:rFonts w:ascii="宋体" w:hAnsi="宋体" w:cs="宋体"/>
          <w:sz w:val="24"/>
          <w:szCs w:val="24"/>
          <w:highlight w:val="none"/>
          <w:u w:val="single"/>
        </w:rPr>
        <w:t>2</w:t>
      </w:r>
      <w:r>
        <w:rPr>
          <w:rFonts w:hint="eastAsia" w:ascii="宋体" w:hAnsi="宋体" w:cs="宋体"/>
          <w:sz w:val="24"/>
          <w:szCs w:val="24"/>
          <w:highlight w:val="none"/>
          <w:u w:val="single"/>
        </w:rPr>
        <w:t>家单位组成的联合体，投标人应明确</w:t>
      </w:r>
      <w:r>
        <w:rPr>
          <w:rFonts w:ascii="宋体" w:hAnsi="宋体" w:cs="宋体"/>
          <w:sz w:val="24"/>
          <w:szCs w:val="24"/>
          <w:highlight w:val="none"/>
          <w:u w:val="single"/>
        </w:rPr>
        <w:t>1</w:t>
      </w:r>
      <w:r>
        <w:rPr>
          <w:rFonts w:hint="eastAsia" w:ascii="宋体" w:hAnsi="宋体" w:cs="宋体"/>
          <w:sz w:val="24"/>
          <w:szCs w:val="24"/>
          <w:highlight w:val="none"/>
          <w:u w:val="single"/>
        </w:rPr>
        <w:t>家施工单位为主办方，并签订联合体工作协议（格式详见本招标公告附件</w:t>
      </w:r>
      <w:r>
        <w:rPr>
          <w:rFonts w:hint="eastAsia" w:ascii="宋体" w:hAnsi="宋体" w:cs="宋体"/>
          <w:sz w:val="24"/>
          <w:szCs w:val="24"/>
          <w:highlight w:val="none"/>
          <w:u w:val="single"/>
          <w:lang w:val="en-US" w:eastAsia="zh-CN"/>
        </w:rPr>
        <w:t>三</w:t>
      </w:r>
      <w:r>
        <w:rPr>
          <w:rFonts w:hint="eastAsia" w:ascii="宋体" w:hAnsi="宋体" w:cs="宋体"/>
          <w:sz w:val="24"/>
          <w:szCs w:val="24"/>
          <w:highlight w:val="none"/>
          <w:u w:val="single"/>
        </w:rPr>
        <w:t>），</w:t>
      </w:r>
      <w:r>
        <w:rPr>
          <w:rFonts w:hint="eastAsia" w:ascii="宋体" w:hAnsi="宋体" w:cs="宋体"/>
          <w:b/>
          <w:sz w:val="24"/>
          <w:szCs w:val="24"/>
          <w:u w:val="single"/>
        </w:rPr>
        <w:t>投标人拟任本工程项目负责人、技术负责人、专职安全员应为主办方正式员工。</w:t>
      </w:r>
      <w:r>
        <w:rPr>
          <w:rFonts w:hint="eastAsia" w:ascii="宋体" w:hAnsi="宋体" w:cs="宋体"/>
          <w:sz w:val="24"/>
          <w:szCs w:val="24"/>
          <w:u w:val="single"/>
        </w:rPr>
        <w:t>联合体工作协议应明确联合体主办方以及约定各方拟承担的工作和责任。联合体各方不得再以自己名义单独或加入其他联合体参加本项目的投标。</w:t>
      </w:r>
    </w:p>
    <w:p w14:paraId="3DDC8AF8">
      <w:pPr>
        <w:spacing w:line="560" w:lineRule="exact"/>
        <w:ind w:firstLine="537" w:firstLineChars="224"/>
        <w:rPr>
          <w:rFonts w:ascii="宋体" w:hAnsi="宋体"/>
          <w:sz w:val="24"/>
          <w:szCs w:val="24"/>
        </w:rPr>
      </w:pPr>
      <w:r>
        <w:rPr>
          <w:rFonts w:hint="eastAsia" w:ascii="宋体" w:hAnsi="宋体"/>
          <w:sz w:val="24"/>
          <w:szCs w:val="24"/>
        </w:rPr>
        <w:t>（1）</w:t>
      </w:r>
      <w:r>
        <w:rPr>
          <w:rFonts w:hint="eastAsia" w:ascii="宋体" w:hAnsi="宋体"/>
          <w:kern w:val="0"/>
          <w:sz w:val="24"/>
          <w:szCs w:val="24"/>
        </w:rPr>
        <w:t>组成联合体承接按资质标准划分为同一类工程的投标人，其人员、资金、机械设备等资源性指标可合并计算。</w:t>
      </w:r>
    </w:p>
    <w:p w14:paraId="56F825E3">
      <w:pPr>
        <w:spacing w:line="360" w:lineRule="auto"/>
        <w:ind w:firstLine="537" w:firstLineChars="224"/>
        <w:rPr>
          <w:rFonts w:ascii="宋体" w:hAnsi="宋体" w:cs="宋体"/>
          <w:sz w:val="24"/>
          <w:szCs w:val="24"/>
          <w:highlight w:val="yellow"/>
          <w:u w:val="single"/>
        </w:rPr>
      </w:pPr>
      <w:r>
        <w:rPr>
          <w:rFonts w:hint="eastAsia" w:ascii="宋体"/>
          <w:sz w:val="24"/>
          <w:szCs w:val="24"/>
          <w:u w:val="single"/>
        </w:rPr>
        <w:t>（2）由同一专业资质的单位组成的联合体，按照资质等级较低的单位确定资质等级。</w:t>
      </w:r>
      <w:r>
        <w:rPr>
          <w:rFonts w:hint="eastAsia" w:ascii="宋体"/>
          <w:b/>
          <w:sz w:val="24"/>
          <w:szCs w:val="24"/>
          <w:u w:val="single"/>
        </w:rPr>
        <w:t>联合体各方均应满足招标公告第九条</w:t>
      </w:r>
      <w:r>
        <w:rPr>
          <w:rFonts w:hint="eastAsia" w:ascii="宋体"/>
          <w:sz w:val="24"/>
          <w:szCs w:val="24"/>
          <w:u w:val="single"/>
        </w:rPr>
        <w:t>（除项目负责人、技术负责人、专职安全员由联合体主办方提供并满足招标公告资格要求外）</w:t>
      </w:r>
      <w:r>
        <w:rPr>
          <w:rFonts w:hint="eastAsia" w:ascii="宋体"/>
          <w:b/>
          <w:sz w:val="24"/>
          <w:szCs w:val="24"/>
          <w:u w:val="single"/>
        </w:rPr>
        <w:t>对投标人资格条件的要求</w:t>
      </w:r>
      <w:r>
        <w:rPr>
          <w:rFonts w:hint="eastAsia" w:ascii="宋体"/>
          <w:sz w:val="24"/>
          <w:szCs w:val="24"/>
          <w:u w:val="single"/>
        </w:rPr>
        <w:t>。</w:t>
      </w:r>
    </w:p>
    <w:p w14:paraId="6FF8045A">
      <w:pPr>
        <w:spacing w:line="360" w:lineRule="auto"/>
        <w:ind w:firstLine="537" w:firstLineChars="224"/>
        <w:jc w:val="both"/>
        <w:rPr>
          <w:rFonts w:ascii="宋体" w:hAnsi="宋体"/>
          <w:sz w:val="24"/>
        </w:rPr>
      </w:pPr>
      <w:r>
        <w:rPr>
          <w:rFonts w:ascii="宋体" w:hAnsi="宋体"/>
          <w:sz w:val="24"/>
        </w:rPr>
        <w:t>10</w:t>
      </w:r>
      <w:r>
        <w:rPr>
          <w:rFonts w:hint="eastAsia" w:ascii="宋体" w:hAnsi="宋体"/>
          <w:sz w:val="24"/>
        </w:rPr>
        <w:t>、资格审查前，投标人</w:t>
      </w:r>
      <w:r>
        <w:rPr>
          <w:rFonts w:hint="eastAsia" w:ascii="宋体" w:hAnsi="宋体"/>
          <w:b/>
          <w:bCs/>
          <w:sz w:val="24"/>
        </w:rPr>
        <w:t>（若为联合体投标，指联合体各方）</w:t>
      </w:r>
      <w:r>
        <w:rPr>
          <w:rFonts w:hint="eastAsia" w:ascii="宋体" w:hAnsi="宋体"/>
          <w:sz w:val="24"/>
        </w:rPr>
        <w:t>须在广州市住房和城乡建设局建立企业信用档案及拟担任本工程项目负责人、专职安全员须是投标人本企业信用档案中的在册人员。企业信用档案取自投标截止时间投标人在信用管理平台的信息，投标人无需提交相关资料，若招标人延长递交投标文件截止时间，信用档案信息的评审时点也相应延长。</w:t>
      </w:r>
      <w:r>
        <w:rPr>
          <w:rFonts w:hint="eastAsia" w:ascii="宋体" w:hAnsi="宋体"/>
          <w:kern w:val="0"/>
          <w:sz w:val="24"/>
          <w:szCs w:val="24"/>
        </w:rPr>
        <w:t>（信用档案办理详见《广州市住建行业信用管理平台施工企业信息录入指引》</w:t>
      </w:r>
      <w:r>
        <w:rPr>
          <w:rFonts w:ascii="宋体" w:hAnsi="宋体"/>
          <w:sz w:val="24"/>
        </w:rPr>
        <w:t>http://zfcj.gz.gov.cn/zwgk/zsdwxxgkzl/gzsjzyglfwzx/bszy/con</w:t>
      </w:r>
    </w:p>
    <w:p w14:paraId="5F15F5C1">
      <w:pPr>
        <w:spacing w:line="360" w:lineRule="auto"/>
        <w:ind w:firstLine="0" w:firstLineChars="0"/>
        <w:jc w:val="left"/>
        <w:rPr>
          <w:rFonts w:ascii="宋体" w:hAnsi="宋体"/>
          <w:sz w:val="24"/>
        </w:rPr>
      </w:pPr>
      <w:r>
        <w:rPr>
          <w:rFonts w:ascii="宋体" w:hAnsi="宋体"/>
          <w:sz w:val="24"/>
        </w:rPr>
        <w:t>tent/post_8484886.html</w:t>
      </w:r>
      <w:r>
        <w:rPr>
          <w:rFonts w:hint="eastAsia" w:ascii="宋体" w:hAnsi="宋体"/>
          <w:sz w:val="24"/>
        </w:rPr>
        <w:t>）</w:t>
      </w:r>
      <w:r>
        <w:rPr>
          <w:rFonts w:hint="eastAsia" w:ascii="宋体" w:hAnsi="宋体"/>
          <w:sz w:val="24"/>
          <w:lang w:eastAsia="zh-CN"/>
        </w:rPr>
        <w:t>。</w:t>
      </w:r>
      <w:r>
        <w:rPr>
          <w:rFonts w:hint="eastAsia" w:ascii="宋体" w:hAnsi="宋体"/>
          <w:b/>
          <w:sz w:val="24"/>
          <w:szCs w:val="24"/>
        </w:rPr>
        <w:t>（若为联合体投标，项目负责人、专职安全员为主办方在册人员）</w:t>
      </w:r>
    </w:p>
    <w:p w14:paraId="010302E6">
      <w:pPr>
        <w:spacing w:line="360" w:lineRule="auto"/>
        <w:ind w:firstLine="537" w:firstLineChars="224"/>
        <w:rPr>
          <w:rFonts w:ascii="宋体" w:hAnsi="宋体"/>
          <w:sz w:val="24"/>
          <w:szCs w:val="24"/>
        </w:rPr>
      </w:pPr>
      <w:r>
        <w:rPr>
          <w:rFonts w:ascii="宋体" w:hAnsi="宋体"/>
          <w:sz w:val="24"/>
        </w:rPr>
        <w:t>1</w:t>
      </w:r>
      <w:r>
        <w:rPr>
          <w:rFonts w:hint="eastAsia" w:ascii="宋体" w:hAnsi="宋体"/>
          <w:sz w:val="24"/>
        </w:rPr>
        <w:t>1、</w:t>
      </w:r>
      <w:r>
        <w:rPr>
          <w:rFonts w:hint="eastAsia" w:ascii="宋体" w:hAnsi="宋体"/>
          <w:sz w:val="24"/>
          <w:szCs w:val="24"/>
        </w:rPr>
        <w:t>投标人</w:t>
      </w:r>
      <w:r>
        <w:rPr>
          <w:rFonts w:hint="eastAsia" w:ascii="宋体" w:hAnsi="宋体"/>
          <w:b/>
          <w:sz w:val="24"/>
          <w:szCs w:val="24"/>
        </w:rPr>
        <w:t>（若为联合体投标，指联合体各方）</w:t>
      </w:r>
      <w:r>
        <w:rPr>
          <w:rFonts w:hint="eastAsia" w:ascii="宋体" w:hAnsi="宋体"/>
          <w:sz w:val="24"/>
          <w:szCs w:val="24"/>
        </w:rPr>
        <w:t>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14:paraId="37ED77F2">
      <w:pPr>
        <w:spacing w:line="360" w:lineRule="auto"/>
        <w:ind w:firstLine="537" w:firstLineChars="224"/>
        <w:rPr>
          <w:rFonts w:ascii="宋体" w:hAnsi="宋体"/>
          <w:sz w:val="24"/>
          <w:szCs w:val="24"/>
        </w:rPr>
      </w:pPr>
      <w:r>
        <w:rPr>
          <w:rFonts w:ascii="宋体" w:hAnsi="宋体"/>
          <w:sz w:val="24"/>
          <w:szCs w:val="24"/>
        </w:rPr>
        <w:t>1</w:t>
      </w:r>
      <w:r>
        <w:rPr>
          <w:rFonts w:hint="eastAsia" w:ascii="宋体" w:hAnsi="宋体"/>
          <w:sz w:val="24"/>
          <w:szCs w:val="24"/>
        </w:rPr>
        <w:t>2、投标人</w:t>
      </w:r>
      <w:r>
        <w:rPr>
          <w:rFonts w:hint="eastAsia" w:ascii="宋体" w:hAnsi="宋体"/>
          <w:b/>
          <w:sz w:val="24"/>
          <w:szCs w:val="24"/>
        </w:rPr>
        <w:t>（若为联合体投标，指联合体各方）</w:t>
      </w:r>
      <w:r>
        <w:rPr>
          <w:rFonts w:hint="eastAsia" w:ascii="宋体" w:hAnsi="宋体"/>
          <w:sz w:val="24"/>
          <w:szCs w:val="24"/>
        </w:rPr>
        <w:t>未被列入拖欠农民工工资失信联合惩戒对象名单。</w:t>
      </w:r>
    </w:p>
    <w:p w14:paraId="24241BC3">
      <w:pPr>
        <w:spacing w:line="360" w:lineRule="auto"/>
        <w:ind w:firstLine="537" w:firstLineChars="224"/>
        <w:rPr>
          <w:rFonts w:ascii="宋体" w:hAnsi="宋体"/>
          <w:sz w:val="24"/>
        </w:rPr>
      </w:pPr>
      <w:r>
        <w:rPr>
          <w:rFonts w:hint="eastAsia" w:ascii="宋体" w:hAnsi="宋体"/>
          <w:sz w:val="24"/>
        </w:rPr>
        <w:t>注：未在招标公告第九条单列的资审合格条件，不作为资审不合格的依据。</w:t>
      </w:r>
    </w:p>
    <w:p w14:paraId="6A4DAC24">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4308928C">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736D5768">
      <w:pPr>
        <w:snapToGrid w:val="0"/>
        <w:spacing w:line="360" w:lineRule="auto"/>
        <w:rPr>
          <w:rFonts w:ascii="宋体" w:hAnsi="宋体"/>
          <w:sz w:val="24"/>
        </w:rPr>
      </w:pPr>
      <w:r>
        <w:rPr>
          <w:rFonts w:hint="eastAsia" w:ascii="宋体" w:hAnsi="宋体"/>
          <w:sz w:val="24"/>
        </w:rPr>
        <w:t xml:space="preserve">    十一、资格审查结果将在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74858797">
      <w:pPr>
        <w:snapToGrid w:val="0"/>
        <w:spacing w:line="360" w:lineRule="auto"/>
        <w:rPr>
          <w:rFonts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4308B4C2">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0409DE9">
      <w:pPr>
        <w:spacing w:line="360" w:lineRule="auto"/>
        <w:ind w:firstLine="480" w:firstLineChars="200"/>
        <w:rPr>
          <w:rFonts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E24525D">
      <w:pPr>
        <w:spacing w:line="360" w:lineRule="auto"/>
        <w:ind w:firstLine="480" w:firstLineChars="200"/>
        <w:rPr>
          <w:rFonts w:ascii="宋体" w:hAnsi="宋体"/>
          <w:color w:val="auto"/>
          <w:sz w:val="24"/>
          <w:szCs w:val="22"/>
        </w:rPr>
      </w:pPr>
      <w:r>
        <w:rPr>
          <w:rFonts w:hint="eastAsia" w:ascii="宋体" w:hAnsi="宋体"/>
          <w:color w:val="auto"/>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686F133D">
      <w:pPr>
        <w:spacing w:line="360" w:lineRule="auto"/>
        <w:ind w:left="538" w:leftChars="256"/>
        <w:rPr>
          <w:rFonts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5439C06F">
      <w:pPr>
        <w:spacing w:line="360" w:lineRule="auto"/>
        <w:ind w:left="538" w:leftChars="256"/>
        <w:rPr>
          <w:rFonts w:ascii="宋体"/>
          <w:sz w:val="24"/>
          <w:u w:val="single"/>
        </w:rPr>
      </w:pPr>
      <w:r>
        <w:rPr>
          <w:rFonts w:hint="eastAsia" w:ascii="宋体" w:hAnsi="宋体"/>
          <w:sz w:val="24"/>
        </w:rPr>
        <w:t>异议受理部门：</w:t>
      </w:r>
      <w:r>
        <w:rPr>
          <w:rFonts w:hint="eastAsia" w:ascii="宋体" w:hAnsi="宋体"/>
          <w:sz w:val="24"/>
          <w:u w:val="single"/>
        </w:rPr>
        <w:t>广州市白云城市建设投资有限公司</w:t>
      </w:r>
    </w:p>
    <w:p w14:paraId="405067AD">
      <w:pPr>
        <w:spacing w:line="360" w:lineRule="auto"/>
        <w:ind w:firstLine="537" w:firstLineChars="224"/>
        <w:rPr>
          <w:rFonts w:ascii="宋体"/>
          <w:sz w:val="24"/>
          <w:u w:val="single"/>
        </w:rPr>
      </w:pPr>
      <w:r>
        <w:rPr>
          <w:rFonts w:hint="eastAsia" w:ascii="宋体" w:hAnsi="宋体"/>
          <w:sz w:val="24"/>
        </w:rPr>
        <w:t>异议受理电话：</w:t>
      </w:r>
      <w:r>
        <w:rPr>
          <w:rFonts w:ascii="宋体" w:hAnsi="宋体"/>
          <w:sz w:val="24"/>
          <w:u w:val="single"/>
        </w:rPr>
        <w:t>020-</w:t>
      </w:r>
      <w:r>
        <w:rPr>
          <w:rFonts w:hint="eastAsia" w:ascii="宋体" w:hAnsi="宋体"/>
          <w:sz w:val="24"/>
          <w:u w:val="single"/>
        </w:rPr>
        <w:t>86350995</w:t>
      </w:r>
      <w:r>
        <w:rPr>
          <w:rFonts w:ascii="宋体" w:hAnsi="宋体"/>
          <w:sz w:val="24"/>
          <w:u w:val="single"/>
        </w:rPr>
        <w:tab/>
      </w:r>
    </w:p>
    <w:p w14:paraId="514A0D01">
      <w:pPr>
        <w:spacing w:line="360" w:lineRule="auto"/>
        <w:ind w:firstLine="537" w:firstLineChars="224"/>
        <w:rPr>
          <w:rFonts w:ascii="宋体" w:hAnsi="宋体"/>
          <w:sz w:val="24"/>
          <w:u w:val="single"/>
        </w:rPr>
      </w:pPr>
      <w:r>
        <w:rPr>
          <w:rFonts w:hint="eastAsia" w:ascii="宋体" w:hAnsi="宋体"/>
          <w:sz w:val="24"/>
        </w:rPr>
        <w:t>地址：</w:t>
      </w:r>
      <w:r>
        <w:rPr>
          <w:rFonts w:hint="eastAsia" w:ascii="宋体" w:hAnsi="宋体"/>
          <w:sz w:val="24"/>
          <w:u w:val="single"/>
        </w:rPr>
        <w:t>广州市白云区齐富路88号C座8楼</w:t>
      </w:r>
    </w:p>
    <w:p w14:paraId="30F06E8C">
      <w:pPr>
        <w:spacing w:line="360" w:lineRule="auto"/>
        <w:ind w:firstLine="537" w:firstLineChars="224"/>
        <w:rPr>
          <w:rFonts w:ascii="宋体" w:hAnsi="宋体"/>
          <w:sz w:val="28"/>
          <w:u w:val="single"/>
        </w:rPr>
      </w:pPr>
      <w:r>
        <w:rPr>
          <w:rFonts w:hint="eastAsia" w:ascii="宋体" w:hAnsi="宋体" w:cs="宋体"/>
          <w:bCs/>
          <w:kern w:val="0"/>
          <w:sz w:val="24"/>
        </w:rPr>
        <w:t>注</w:t>
      </w:r>
      <w:r>
        <w:rPr>
          <w:rFonts w:ascii="宋体" w:hAnsi="宋体" w:cs="宋体"/>
          <w:bCs/>
          <w:kern w:val="0"/>
          <w:sz w:val="24"/>
        </w:rPr>
        <w:t>：</w:t>
      </w:r>
      <w:r>
        <w:rPr>
          <w:rFonts w:hint="eastAsia" w:ascii="宋体" w:hAnsi="宋体" w:cs="宋体"/>
          <w:bCs/>
          <w:kern w:val="0"/>
          <w:sz w:val="24"/>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FC8707D">
      <w:pPr>
        <w:spacing w:line="360" w:lineRule="auto"/>
        <w:ind w:firstLine="537" w:firstLineChars="224"/>
        <w:rPr>
          <w:rFonts w:ascii="宋体"/>
          <w:sz w:val="24"/>
        </w:rPr>
      </w:pPr>
      <w:r>
        <w:rPr>
          <w:rFonts w:hint="eastAsia" w:ascii="宋体" w:hAnsi="宋体"/>
          <w:sz w:val="24"/>
        </w:rPr>
        <w:t>十六、本公告在广州交易集团有限公司（广州公共资源交易中心）官网（网址：http://www.gzggzy.cn）、广东省招标投标监管网（网址：</w:t>
      </w:r>
      <w:r>
        <w:rPr>
          <w:rFonts w:ascii="宋体" w:hAnsi="宋体"/>
          <w:sz w:val="24"/>
        </w:rPr>
        <w:t>https://zbtb.gd.gov.cn/</w:t>
      </w:r>
      <w:r>
        <w:rPr>
          <w:rFonts w:hint="eastAsia" w:ascii="宋体" w:hAnsi="宋体"/>
          <w:sz w:val="24"/>
        </w:rPr>
        <w:t>）和中国招标投标公共服务平台（网址：http://www.cebpubservice.com/）发布，本公告的修改、补充，在广州交易集团有限公司（广州公共资源交易中心）官网</w:t>
      </w:r>
      <w:r>
        <w:rPr>
          <w:rFonts w:hint="eastAsia" w:ascii="宋体" w:hAnsi="宋体"/>
          <w:sz w:val="24"/>
          <w:lang w:eastAsia="zh-CN"/>
        </w:rPr>
        <w:t>、</w:t>
      </w:r>
      <w:r>
        <w:rPr>
          <w:rFonts w:hint="eastAsia" w:ascii="宋体" w:hAnsi="宋体"/>
          <w:sz w:val="24"/>
        </w:rPr>
        <w:t>广东省招标投标监管网发布。</w:t>
      </w:r>
    </w:p>
    <w:p w14:paraId="4910EA51">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2A637A6C">
      <w:pPr>
        <w:spacing w:line="360" w:lineRule="auto"/>
        <w:ind w:firstLine="537" w:firstLineChars="224"/>
        <w:rPr>
          <w:rFonts w:ascii="宋体" w:hAnsi="宋体"/>
          <w:color w:val="auto"/>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w:t>
      </w:r>
      <w:r>
        <w:rPr>
          <w:rFonts w:hint="eastAsia" w:ascii="宋体" w:hAnsi="宋体"/>
          <w:color w:val="auto"/>
          <w:sz w:val="24"/>
        </w:rPr>
        <w:t>天。</w:t>
      </w:r>
    </w:p>
    <w:p w14:paraId="283E2328">
      <w:pPr>
        <w:spacing w:line="360" w:lineRule="auto"/>
        <w:ind w:firstLine="537" w:firstLineChars="224"/>
        <w:rPr>
          <w:rFonts w:ascii="宋体"/>
          <w:sz w:val="24"/>
        </w:rPr>
      </w:pPr>
      <w:r>
        <w:rPr>
          <w:rFonts w:hint="eastAsia" w:ascii="宋体"/>
          <w:sz w:val="24"/>
        </w:rPr>
        <w:t>特别提示：</w:t>
      </w:r>
      <w:r>
        <w:rPr>
          <w:rFonts w:hint="eastAsia" w:ascii="宋体" w:hAnsi="宋体"/>
          <w:sz w:val="24"/>
          <w:szCs w:val="24"/>
        </w:rPr>
        <w:t>投标人</w:t>
      </w:r>
      <w:r>
        <w:rPr>
          <w:rFonts w:hint="eastAsia" w:ascii="宋体"/>
          <w:sz w:val="24"/>
        </w:rPr>
        <w:t>在本项目招标人的工程项目中存在下列行为的，将被拒绝</w:t>
      </w:r>
      <w:r>
        <w:rPr>
          <w:rFonts w:hint="eastAsia" w:ascii="宋体"/>
          <w:sz w:val="24"/>
          <w:u w:val="single"/>
        </w:rPr>
        <w:t>1年</w:t>
      </w:r>
      <w:r>
        <w:rPr>
          <w:rFonts w:hint="eastAsia" w:ascii="宋体"/>
          <w:sz w:val="24"/>
        </w:rPr>
        <w:t>内参与招标人后续工程投标。（注：拒绝投标时限由招标人视严重程度确定，最低三个月起，自招标人发出通知之日起计）：</w:t>
      </w:r>
    </w:p>
    <w:p w14:paraId="373C0F33">
      <w:pPr>
        <w:spacing w:line="360" w:lineRule="auto"/>
        <w:ind w:firstLine="537" w:firstLineChars="224"/>
        <w:rPr>
          <w:rFonts w:ascii="宋体"/>
          <w:sz w:val="24"/>
        </w:rPr>
      </w:pPr>
      <w:r>
        <w:rPr>
          <w:rFonts w:hint="eastAsia" w:ascii="宋体"/>
          <w:sz w:val="24"/>
        </w:rPr>
        <w:t>1.将中标工程转包或者违法分包的;</w:t>
      </w:r>
    </w:p>
    <w:p w14:paraId="6A2E051E">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14:paraId="14EEB5EC">
      <w:pPr>
        <w:spacing w:line="360" w:lineRule="auto"/>
        <w:ind w:firstLine="537" w:firstLineChars="224"/>
        <w:rPr>
          <w:rFonts w:ascii="宋体"/>
          <w:color w:val="auto"/>
          <w:sz w:val="24"/>
        </w:rPr>
      </w:pPr>
      <w:r>
        <w:rPr>
          <w:rFonts w:hint="eastAsia" w:ascii="宋体"/>
          <w:color w:val="auto"/>
          <w:sz w:val="24"/>
        </w:rPr>
        <w:t>3.出让投标资格的；</w:t>
      </w:r>
    </w:p>
    <w:p w14:paraId="24C5E5FE">
      <w:pPr>
        <w:spacing w:line="360" w:lineRule="auto"/>
        <w:ind w:firstLine="537" w:firstLineChars="224"/>
        <w:rPr>
          <w:rFonts w:ascii="宋体"/>
          <w:color w:val="auto"/>
          <w:sz w:val="24"/>
        </w:rPr>
      </w:pPr>
      <w:r>
        <w:rPr>
          <w:rFonts w:hint="eastAsia" w:ascii="宋体"/>
          <w:color w:val="auto"/>
          <w:sz w:val="24"/>
        </w:rPr>
        <w:t>4.存在围标或串标情形的;</w:t>
      </w:r>
    </w:p>
    <w:p w14:paraId="57151125">
      <w:pPr>
        <w:spacing w:line="360" w:lineRule="auto"/>
        <w:ind w:firstLine="537" w:firstLineChars="224"/>
        <w:rPr>
          <w:rFonts w:ascii="宋体"/>
          <w:color w:val="auto"/>
          <w:sz w:val="24"/>
        </w:rPr>
      </w:pPr>
      <w:r>
        <w:rPr>
          <w:rFonts w:hint="eastAsia" w:ascii="宋体"/>
          <w:color w:val="auto"/>
          <w:sz w:val="24"/>
        </w:rPr>
        <w:t>5.在投标文件中提供虚假材料的；</w:t>
      </w:r>
    </w:p>
    <w:p w14:paraId="5E3FAA68">
      <w:pPr>
        <w:spacing w:line="360" w:lineRule="auto"/>
        <w:ind w:firstLine="537" w:firstLineChars="224"/>
        <w:rPr>
          <w:rFonts w:ascii="宋体"/>
          <w:color w:val="auto"/>
          <w:sz w:val="24"/>
        </w:rPr>
      </w:pPr>
      <w:r>
        <w:rPr>
          <w:rFonts w:hint="eastAsia" w:ascii="宋体"/>
          <w:color w:val="auto"/>
          <w:sz w:val="24"/>
        </w:rPr>
        <w:t>6.存在少放、不放业绩、奖项等客观评审资料，减少自身竞争力情形的；</w:t>
      </w:r>
    </w:p>
    <w:p w14:paraId="4B793C2F">
      <w:pPr>
        <w:spacing w:line="360" w:lineRule="auto"/>
        <w:ind w:firstLine="537" w:firstLineChars="224"/>
        <w:rPr>
          <w:rFonts w:ascii="宋体"/>
          <w:sz w:val="24"/>
        </w:rPr>
      </w:pPr>
      <w:r>
        <w:rPr>
          <w:rFonts w:hint="eastAsia" w:ascii="宋体"/>
          <w:sz w:val="24"/>
        </w:rPr>
        <w:t>7.存在行贿情形的;</w:t>
      </w:r>
    </w:p>
    <w:p w14:paraId="0506C034">
      <w:pPr>
        <w:spacing w:line="360" w:lineRule="auto"/>
        <w:ind w:firstLine="537" w:firstLineChars="224"/>
        <w:rPr>
          <w:rFonts w:ascii="宋体"/>
          <w:sz w:val="24"/>
        </w:rPr>
      </w:pPr>
      <w:r>
        <w:rPr>
          <w:rFonts w:hint="eastAsia" w:ascii="宋体"/>
          <w:sz w:val="24"/>
        </w:rPr>
        <w:t>8.拖欠农民工工资的；</w:t>
      </w:r>
    </w:p>
    <w:p w14:paraId="6F08384B">
      <w:pPr>
        <w:spacing w:line="360" w:lineRule="auto"/>
        <w:ind w:firstLine="537" w:firstLineChars="224"/>
        <w:rPr>
          <w:rFonts w:ascii="宋体"/>
          <w:sz w:val="24"/>
        </w:rPr>
      </w:pPr>
      <w:r>
        <w:rPr>
          <w:rFonts w:hint="eastAsia" w:ascii="宋体"/>
          <w:sz w:val="24"/>
        </w:rPr>
        <w:t>9.未按照国家、省、市有关建筑施工实名制管理和工人工资支付分账管理的规定执行，被行政监管部门处罚的；</w:t>
      </w:r>
    </w:p>
    <w:p w14:paraId="2964984C">
      <w:pPr>
        <w:spacing w:line="360" w:lineRule="auto"/>
        <w:ind w:firstLine="537" w:firstLineChars="224"/>
        <w:rPr>
          <w:rFonts w:ascii="宋体"/>
          <w:sz w:val="24"/>
        </w:rPr>
      </w:pPr>
      <w:r>
        <w:rPr>
          <w:rFonts w:hint="eastAsia" w:ascii="宋体"/>
          <w:sz w:val="24"/>
        </w:rPr>
        <w:t>10.中标人在项目实施过程中选取的专业分包单位或劳务企业或劳务班组长与投标时不一致的（如有）；</w:t>
      </w:r>
    </w:p>
    <w:p w14:paraId="5275F8D7">
      <w:pPr>
        <w:spacing w:line="360" w:lineRule="auto"/>
        <w:ind w:firstLine="537" w:firstLineChars="224"/>
        <w:rPr>
          <w:rFonts w:ascii="宋体"/>
          <w:sz w:val="24"/>
        </w:rPr>
      </w:pPr>
      <w:r>
        <w:rPr>
          <w:rFonts w:hint="eastAsia" w:ascii="宋体"/>
          <w:sz w:val="24"/>
        </w:rPr>
        <w:t>11.其他(由招标人依法添加)。</w:t>
      </w:r>
    </w:p>
    <w:p w14:paraId="6FBCAACF">
      <w:pPr>
        <w:spacing w:line="360" w:lineRule="auto"/>
        <w:ind w:firstLine="537" w:firstLineChars="224"/>
        <w:rPr>
          <w:rFonts w:ascii="宋体"/>
          <w:sz w:val="24"/>
        </w:rPr>
      </w:pPr>
    </w:p>
    <w:p w14:paraId="339AFBC3">
      <w:pPr>
        <w:spacing w:line="360" w:lineRule="auto"/>
        <w:ind w:right="-1" w:firstLine="4677" w:firstLineChars="1949"/>
        <w:rPr>
          <w:rFonts w:ascii="宋体" w:hAnsi="宋体"/>
          <w:sz w:val="24"/>
        </w:rPr>
      </w:pPr>
    </w:p>
    <w:p w14:paraId="5292D484">
      <w:pPr>
        <w:spacing w:line="360" w:lineRule="auto"/>
        <w:ind w:right="-1" w:firstLine="2880" w:firstLineChars="1200"/>
        <w:rPr>
          <w:rFonts w:ascii="宋体"/>
          <w:sz w:val="24"/>
        </w:rPr>
      </w:pPr>
      <w:r>
        <w:rPr>
          <w:rFonts w:hint="eastAsia" w:ascii="宋体" w:hAnsi="宋体"/>
          <w:sz w:val="24"/>
        </w:rPr>
        <w:t>招标人：广州市白云城市建设投资有限公司</w:t>
      </w:r>
    </w:p>
    <w:p w14:paraId="0CE99388">
      <w:pPr>
        <w:spacing w:line="360" w:lineRule="auto"/>
        <w:ind w:right="-1" w:firstLine="2880" w:firstLineChars="1200"/>
        <w:rPr>
          <w:rFonts w:ascii="宋体"/>
          <w:sz w:val="24"/>
        </w:rPr>
      </w:pPr>
      <w:r>
        <w:rPr>
          <w:rFonts w:hint="eastAsia" w:ascii="宋体" w:hAnsi="宋体"/>
          <w:sz w:val="24"/>
        </w:rPr>
        <w:t>招标代理：广州市白云工程咨询管理有限公司</w:t>
      </w:r>
    </w:p>
    <w:p w14:paraId="340EC8C0">
      <w:pPr>
        <w:spacing w:line="360" w:lineRule="auto"/>
        <w:ind w:right="1348" w:rightChars="642" w:firstLine="4860" w:firstLineChars="2025"/>
        <w:jc w:val="center"/>
        <w:rPr>
          <w:rFonts w:ascii="宋体"/>
          <w:sz w:val="24"/>
        </w:rPr>
      </w:pPr>
      <w:r>
        <w:rPr>
          <w:rFonts w:hint="eastAsia" w:ascii="宋体" w:hAnsi="宋体"/>
          <w:sz w:val="24"/>
          <w:u w:val="single"/>
          <w:lang w:eastAsia="zh-CN"/>
        </w:rPr>
        <w:t>2025</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007D8572">
      <w:pPr>
        <w:spacing w:line="360" w:lineRule="auto"/>
        <w:ind w:firstLine="537" w:firstLineChars="224"/>
        <w:rPr>
          <w:rFonts w:ascii="宋体"/>
          <w:sz w:val="24"/>
        </w:rPr>
        <w:sectPr>
          <w:footerReference r:id="rId3" w:type="default"/>
          <w:footerReference r:id="rId4" w:type="even"/>
          <w:endnotePr>
            <w:numFmt w:val="decimal"/>
          </w:endnotePr>
          <w:pgSz w:w="11906" w:h="16838"/>
          <w:pgMar w:top="1440" w:right="1286" w:bottom="1440" w:left="1800" w:header="851" w:footer="992" w:gutter="0"/>
          <w:cols w:space="720" w:num="1"/>
          <w:titlePg/>
          <w:docGrid w:type="lines" w:linePitch="312" w:charSpace="0"/>
        </w:sectPr>
      </w:pPr>
    </w:p>
    <w:p w14:paraId="6E7DE82F">
      <w:pPr>
        <w:spacing w:line="360" w:lineRule="auto"/>
        <w:rPr>
          <w:rFonts w:ascii="宋体" w:hAnsi="宋体"/>
          <w:sz w:val="24"/>
        </w:rPr>
      </w:pPr>
      <w:r>
        <w:rPr>
          <w:rFonts w:hint="eastAsia" w:ascii="宋体" w:hAnsi="宋体"/>
          <w:sz w:val="24"/>
        </w:rPr>
        <w:t>附件一：招标人声明</w:t>
      </w:r>
    </w:p>
    <w:p w14:paraId="6F4135AD">
      <w:pPr>
        <w:spacing w:line="360" w:lineRule="auto"/>
        <w:rPr>
          <w:rFonts w:ascii="宋体" w:hAnsi="宋体"/>
          <w:sz w:val="24"/>
        </w:rPr>
      </w:pPr>
    </w:p>
    <w:p w14:paraId="33B52F8D">
      <w:pPr>
        <w:spacing w:line="360" w:lineRule="auto"/>
        <w:rPr>
          <w:rFonts w:ascii="宋体" w:hAnsi="宋体"/>
          <w:b/>
          <w:sz w:val="24"/>
        </w:rPr>
      </w:pPr>
      <w:r>
        <w:rPr>
          <w:rFonts w:hint="eastAsia" w:ascii="宋体" w:hAnsi="宋体"/>
          <w:b/>
          <w:sz w:val="24"/>
        </w:rPr>
        <w:t>（另册）</w:t>
      </w:r>
    </w:p>
    <w:p w14:paraId="48EDF7E2">
      <w:pPr>
        <w:spacing w:line="360" w:lineRule="auto"/>
        <w:rPr>
          <w:rFonts w:ascii="宋体" w:hAnsi="宋体"/>
          <w:sz w:val="24"/>
        </w:rPr>
      </w:pPr>
      <w:r>
        <w:rPr>
          <w:rFonts w:hint="eastAsia" w:ascii="宋体" w:hAnsi="宋体"/>
          <w:sz w:val="24"/>
        </w:rPr>
        <w:br w:type="page"/>
      </w:r>
    </w:p>
    <w:p w14:paraId="17461814">
      <w:pPr>
        <w:spacing w:line="360" w:lineRule="auto"/>
        <w:rPr>
          <w:b/>
          <w:sz w:val="44"/>
        </w:rPr>
      </w:pPr>
      <w:r>
        <w:rPr>
          <w:rFonts w:hint="eastAsia" w:ascii="宋体" w:hAnsi="宋体"/>
          <w:sz w:val="24"/>
        </w:rPr>
        <w:t>附件二：</w:t>
      </w:r>
    </w:p>
    <w:p w14:paraId="6B05B242">
      <w:pPr>
        <w:spacing w:line="360" w:lineRule="auto"/>
        <w:jc w:val="center"/>
        <w:rPr>
          <w:b/>
          <w:sz w:val="44"/>
          <w:szCs w:val="44"/>
        </w:rPr>
      </w:pPr>
      <w:r>
        <w:rPr>
          <w:rFonts w:hint="eastAsia"/>
          <w:b/>
          <w:kern w:val="0"/>
          <w:sz w:val="44"/>
          <w:szCs w:val="44"/>
        </w:rPr>
        <w:t>投标人</w:t>
      </w:r>
      <w:r>
        <w:rPr>
          <w:rFonts w:hint="eastAsia"/>
          <w:b/>
          <w:sz w:val="44"/>
          <w:szCs w:val="44"/>
        </w:rPr>
        <w:t>声明</w:t>
      </w:r>
    </w:p>
    <w:p w14:paraId="3D5A8F63">
      <w:pPr>
        <w:spacing w:line="360" w:lineRule="auto"/>
        <w:jc w:val="center"/>
        <w:rPr>
          <w:b/>
          <w:sz w:val="44"/>
          <w:szCs w:val="44"/>
        </w:rPr>
      </w:pPr>
    </w:p>
    <w:p w14:paraId="1082CDCD">
      <w:pPr>
        <w:pStyle w:val="24"/>
        <w:ind w:firstLine="0"/>
        <w:rPr>
          <w:rFonts w:ascii="宋体" w:hAnsi="宋体" w:eastAsia="宋体"/>
          <w:color w:val="auto"/>
          <w:sz w:val="21"/>
          <w:szCs w:val="21"/>
        </w:rPr>
      </w:pPr>
      <w:r>
        <w:rPr>
          <w:rFonts w:hint="eastAsia" w:ascii="宋体" w:hAnsi="宋体" w:eastAsia="宋体"/>
          <w:color w:val="auto"/>
          <w:sz w:val="21"/>
          <w:szCs w:val="21"/>
        </w:rPr>
        <w:t>广州市白云区住房建设和交通局、广州市白云区建设工程研究和招投标管理中心及广州市白云城市建设投资有限公司：</w:t>
      </w:r>
    </w:p>
    <w:p w14:paraId="2CF909F1">
      <w:pPr>
        <w:pStyle w:val="24"/>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5BADAE02">
      <w:pPr>
        <w:pStyle w:val="24"/>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34CA44FE">
      <w:pPr>
        <w:pStyle w:val="24"/>
        <w:rPr>
          <w:rFonts w:ascii="宋体" w:hAnsi="宋体" w:eastAsia="宋体"/>
          <w:color w:val="auto"/>
          <w:sz w:val="21"/>
          <w:szCs w:val="21"/>
        </w:rPr>
      </w:pPr>
      <w:r>
        <w:rPr>
          <w:rFonts w:hint="eastAsia" w:ascii="宋体" w:hAns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16987A6">
      <w:pPr>
        <w:pStyle w:val="24"/>
        <w:rPr>
          <w:rFonts w:ascii="宋体" w:hAnsi="宋体" w:eastAsia="宋体"/>
          <w:color w:val="auto"/>
          <w:sz w:val="21"/>
          <w:szCs w:val="21"/>
        </w:rPr>
      </w:pPr>
      <w:r>
        <w:rPr>
          <w:rFonts w:hint="eastAsia" w:ascii="宋体" w:hAnsi="宋体" w:eastAsia="宋体"/>
          <w:color w:val="auto"/>
          <w:sz w:val="21"/>
          <w:szCs w:val="21"/>
        </w:rPr>
        <w:t>三、本公司不存在下列情形之一：</w:t>
      </w:r>
    </w:p>
    <w:p w14:paraId="0D2DB995">
      <w:pPr>
        <w:pStyle w:val="24"/>
        <w:rPr>
          <w:rFonts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205EA2D8">
      <w:pPr>
        <w:pStyle w:val="24"/>
        <w:rPr>
          <w:rFonts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14:paraId="1D793E43">
      <w:pPr>
        <w:pStyle w:val="24"/>
        <w:rPr>
          <w:rFonts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2853873D">
      <w:pPr>
        <w:pStyle w:val="24"/>
        <w:rPr>
          <w:rFonts w:ascii="宋体" w:hAnsi="宋体" w:eastAsia="宋体"/>
          <w:color w:val="auto"/>
          <w:sz w:val="21"/>
          <w:szCs w:val="21"/>
        </w:rPr>
      </w:pPr>
      <w:r>
        <w:rPr>
          <w:rFonts w:hint="eastAsia" w:ascii="宋体" w:hAnsi="宋体" w:eastAsia="宋体"/>
          <w:color w:val="auto"/>
          <w:sz w:val="21"/>
          <w:szCs w:val="21"/>
        </w:rPr>
        <w:t>（四）为本标段的代建人；</w:t>
      </w:r>
    </w:p>
    <w:p w14:paraId="307E9ABF">
      <w:pPr>
        <w:pStyle w:val="24"/>
        <w:rPr>
          <w:rFonts w:ascii="宋体" w:hAnsi="宋体" w:eastAsia="宋体"/>
          <w:color w:val="auto"/>
          <w:sz w:val="21"/>
          <w:szCs w:val="21"/>
        </w:rPr>
      </w:pPr>
      <w:r>
        <w:rPr>
          <w:rFonts w:hint="eastAsia" w:ascii="宋体" w:hAnsi="宋体" w:eastAsia="宋体"/>
          <w:color w:val="auto"/>
          <w:sz w:val="21"/>
          <w:szCs w:val="21"/>
        </w:rPr>
        <w:t>（五）为本标段提供招标代理服务的；</w:t>
      </w:r>
    </w:p>
    <w:p w14:paraId="7046D7C3">
      <w:pPr>
        <w:pStyle w:val="24"/>
        <w:rPr>
          <w:rFonts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36538E78">
      <w:pPr>
        <w:pStyle w:val="24"/>
        <w:rPr>
          <w:rFonts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6B023A2C">
      <w:pPr>
        <w:pStyle w:val="24"/>
        <w:rPr>
          <w:rFonts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3740D79D">
      <w:pPr>
        <w:pStyle w:val="24"/>
        <w:rPr>
          <w:rFonts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06BA6C2C">
      <w:pPr>
        <w:pStyle w:val="24"/>
        <w:rPr>
          <w:rFonts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7371F616">
      <w:pPr>
        <w:pStyle w:val="24"/>
        <w:rPr>
          <w:rFonts w:ascii="宋体" w:hAnsi="宋体" w:eastAsia="宋体"/>
          <w:color w:val="auto"/>
          <w:sz w:val="21"/>
          <w:szCs w:val="21"/>
        </w:rPr>
      </w:pPr>
      <w:r>
        <w:rPr>
          <w:rFonts w:hint="eastAsia" w:ascii="宋体" w:hAnsi="宋体" w:eastAsia="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1A251FC">
      <w:pPr>
        <w:pStyle w:val="24"/>
        <w:rPr>
          <w:rFonts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（十二）被责令停产停业、暂扣或者吊销许可证、暂扣或者吊销执照的（本项事实应当以根据《中华人民共和国行政处罚法》依法作出并已经生效的行政处罚决定为认定依据。）；</w:t>
      </w:r>
    </w:p>
    <w:p w14:paraId="018EBD46">
      <w:pPr>
        <w:pStyle w:val="24"/>
        <w:rPr>
          <w:rFonts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3A8D5C29">
      <w:pPr>
        <w:pStyle w:val="24"/>
        <w:rPr>
          <w:rFonts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A806E02">
      <w:pPr>
        <w:pStyle w:val="24"/>
        <w:rPr>
          <w:rFonts w:ascii="宋体" w:hAnsi="宋体" w:eastAsia="宋体"/>
          <w:color w:val="auto"/>
          <w:sz w:val="21"/>
          <w:szCs w:val="21"/>
        </w:rPr>
      </w:pPr>
      <w:r>
        <w:rPr>
          <w:rFonts w:hint="eastAsia" w:ascii="宋体" w:hAnsi="宋体" w:eastAsia="宋体"/>
          <w:color w:val="auto"/>
          <w:sz w:val="21"/>
          <w:szCs w:val="21"/>
        </w:rPr>
        <w:t>（十五）法律法规规定的其他情形。</w:t>
      </w:r>
    </w:p>
    <w:p w14:paraId="3987CED7">
      <w:pPr>
        <w:pStyle w:val="24"/>
        <w:rPr>
          <w:rFonts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14:paraId="368427FF">
      <w:pPr>
        <w:pStyle w:val="24"/>
        <w:rPr>
          <w:rFonts w:ascii="宋体" w:hAnsi="宋体" w:eastAsia="宋体"/>
          <w:color w:val="auto"/>
          <w:sz w:val="21"/>
          <w:szCs w:val="21"/>
        </w:rPr>
      </w:pPr>
      <w:r>
        <w:rPr>
          <w:rFonts w:hint="eastAsia" w:ascii="宋体" w:hAnsi="宋体" w:eastAsia="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0490DED">
      <w:pPr>
        <w:pStyle w:val="24"/>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8576041">
      <w:pPr>
        <w:pStyle w:val="24"/>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068C9A12">
      <w:pPr>
        <w:pStyle w:val="24"/>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7954EA15">
      <w:pPr>
        <w:pStyle w:val="24"/>
        <w:jc w:val="left"/>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563DA1D6">
      <w:pPr>
        <w:pStyle w:val="24"/>
        <w:jc w:val="left"/>
        <w:rPr>
          <w:rFonts w:ascii="宋体" w:hAnsi="宋体" w:eastAsia="宋体"/>
          <w:color w:val="auto"/>
          <w:sz w:val="21"/>
          <w:szCs w:val="21"/>
        </w:rPr>
      </w:pPr>
      <w:r>
        <w:rPr>
          <w:rFonts w:hint="eastAsia" w:ascii="宋体" w:hAnsi="宋体" w:eastAsia="宋体"/>
          <w:color w:val="auto"/>
          <w:sz w:val="21"/>
          <w:szCs w:val="21"/>
        </w:rPr>
        <w:t>十、本公司承诺，中标后将按招标人要求，积极响应广州市关于投身“百千万工程”的号召，主动参与建筑业结对帮扶。</w:t>
      </w:r>
    </w:p>
    <w:p w14:paraId="15765FD1">
      <w:pPr>
        <w:pStyle w:val="24"/>
        <w:jc w:val="left"/>
        <w:rPr>
          <w:rFonts w:ascii="宋体" w:hAnsi="宋体" w:eastAsia="宋体"/>
          <w:color w:val="auto"/>
          <w:sz w:val="21"/>
          <w:szCs w:val="21"/>
        </w:rPr>
      </w:pPr>
      <w:r>
        <w:rPr>
          <w:rFonts w:hint="eastAsia" w:ascii="宋体" w:hAns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03DE873">
      <w:pPr>
        <w:pStyle w:val="24"/>
        <w:jc w:val="left"/>
        <w:rPr>
          <w:rFonts w:ascii="宋体" w:hAnsi="宋体" w:eastAsia="宋体"/>
          <w:color w:val="auto"/>
          <w:sz w:val="21"/>
          <w:szCs w:val="21"/>
        </w:rPr>
      </w:pPr>
      <w:r>
        <w:rPr>
          <w:rFonts w:hint="eastAsia" w:ascii="宋体" w:hAns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20E9622">
      <w:pPr>
        <w:pStyle w:val="24"/>
        <w:rPr>
          <w:rFonts w:ascii="宋体" w:hAnsi="宋体" w:eastAsia="宋体"/>
          <w:color w:val="auto"/>
          <w:sz w:val="21"/>
          <w:szCs w:val="21"/>
        </w:rPr>
      </w:pPr>
      <w:r>
        <w:rPr>
          <w:rFonts w:hint="eastAsia" w:ascii="宋体" w:hAnsi="宋体" w:eastAsia="宋体"/>
          <w:color w:val="auto"/>
          <w:sz w:val="21"/>
          <w:szCs w:val="21"/>
        </w:rPr>
        <w:t>特此声明</w:t>
      </w:r>
    </w:p>
    <w:p w14:paraId="3C1354F0">
      <w:pPr>
        <w:pStyle w:val="25"/>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声明企业（联合体全体成员）：</w:t>
      </w:r>
    </w:p>
    <w:p w14:paraId="72173F75">
      <w:pPr>
        <w:pStyle w:val="24"/>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45B75B59">
      <w:pPr>
        <w:pStyle w:val="24"/>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技术负责人签字：</w:t>
      </w:r>
    </w:p>
    <w:p w14:paraId="62AE2912">
      <w:pPr>
        <w:pStyle w:val="24"/>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1B04CF77">
      <w:pPr>
        <w:spacing w:line="360" w:lineRule="auto"/>
        <w:rPr>
          <w:rFonts w:ascii="宋体"/>
          <w:strike/>
          <w:szCs w:val="21"/>
        </w:rPr>
      </w:pPr>
      <w:r>
        <w:rPr>
          <w:rFonts w:hint="eastAsia" w:ascii="宋体" w:hAnsi="宋体"/>
          <w:szCs w:val="21"/>
        </w:rPr>
        <w:t xml:space="preserve">                                                   </w:t>
      </w:r>
    </w:p>
    <w:p w14:paraId="4932209C">
      <w:pPr>
        <w:widowControl/>
        <w:snapToGrid w:val="0"/>
        <w:spacing w:line="360" w:lineRule="auto"/>
        <w:ind w:right="102"/>
        <w:jc w:val="left"/>
        <w:rPr>
          <w:rFonts w:ascii="宋体" w:hAnsi="宋体"/>
          <w:szCs w:val="21"/>
          <w:u w:val="single"/>
        </w:rPr>
      </w:pPr>
    </w:p>
    <w:p w14:paraId="10A83834">
      <w:pPr>
        <w:widowControl/>
        <w:snapToGrid w:val="0"/>
        <w:spacing w:line="360" w:lineRule="auto"/>
        <w:ind w:right="102"/>
        <w:jc w:val="left"/>
        <w:rPr>
          <w:rFonts w:ascii="宋体" w:hAnsi="宋体"/>
          <w:szCs w:val="21"/>
          <w:u w:val="single"/>
        </w:rPr>
      </w:pPr>
      <w:r>
        <w:rPr>
          <w:rFonts w:hint="eastAsia" w:ascii="宋体" w:hAnsi="宋体"/>
          <w:szCs w:val="21"/>
          <w:u w:val="single"/>
        </w:rPr>
        <w:t>注：投标人（若为联合体，指联合体主办方）的项目负责人和技术负责人须在本投标人声明中签字。若为联合体，声明企业包含联合体全体成员，由联合体主办方盖章即可。</w:t>
      </w:r>
    </w:p>
    <w:p w14:paraId="12F3C418">
      <w:pPr>
        <w:spacing w:line="360" w:lineRule="auto"/>
        <w:ind w:left="359" w:leftChars="171"/>
        <w:jc w:val="center"/>
        <w:rPr>
          <w:rFonts w:ascii="宋体"/>
          <w:b/>
          <w:bCs/>
          <w:spacing w:val="40"/>
          <w:sz w:val="44"/>
          <w:szCs w:val="44"/>
        </w:rPr>
      </w:pPr>
    </w:p>
    <w:p w14:paraId="055D2D0E">
      <w:pPr>
        <w:spacing w:line="360" w:lineRule="auto"/>
        <w:rPr>
          <w:rFonts w:ascii="宋体"/>
          <w:b/>
          <w:bCs/>
          <w:spacing w:val="40"/>
          <w:sz w:val="44"/>
          <w:szCs w:val="44"/>
        </w:rPr>
      </w:pPr>
    </w:p>
    <w:p w14:paraId="4D4B05E0">
      <w:pPr>
        <w:widowControl/>
        <w:jc w:val="left"/>
        <w:rPr>
          <w:rFonts w:ascii="宋体" w:hAnsi="宋体" w:cs="宋体"/>
          <w:kern w:val="0"/>
          <w:sz w:val="24"/>
          <w:szCs w:val="24"/>
        </w:rPr>
      </w:pPr>
    </w:p>
    <w:p w14:paraId="23A988A7">
      <w:pPr>
        <w:widowControl/>
        <w:jc w:val="left"/>
        <w:rPr>
          <w:rFonts w:ascii="宋体" w:hAnsi="宋体" w:cs="宋体"/>
          <w:kern w:val="0"/>
          <w:sz w:val="24"/>
          <w:szCs w:val="24"/>
        </w:rPr>
      </w:pPr>
      <w:r>
        <w:rPr>
          <w:rFonts w:ascii="宋体" w:hAnsi="宋体" w:cs="宋体"/>
          <w:kern w:val="0"/>
          <w:sz w:val="24"/>
          <w:szCs w:val="24"/>
        </w:rPr>
        <w:br w:type="page"/>
      </w:r>
    </w:p>
    <w:p w14:paraId="6D009C2B">
      <w:pPr>
        <w:widowControl/>
        <w:snapToGrid w:val="0"/>
        <w:spacing w:line="360" w:lineRule="auto"/>
        <w:ind w:right="102"/>
        <w:jc w:val="left"/>
        <w:rPr>
          <w:rFonts w:ascii="宋体" w:hAnsi="宋体" w:cs="宋体"/>
          <w:sz w:val="18"/>
          <w:szCs w:val="18"/>
        </w:rPr>
      </w:pPr>
      <w:r>
        <w:rPr>
          <w:rFonts w:hint="eastAsia" w:ascii="宋体" w:hAnsi="宋体" w:cs="宋体"/>
          <w:sz w:val="24"/>
        </w:rPr>
        <w:t>附件三：</w:t>
      </w:r>
    </w:p>
    <w:p w14:paraId="4110F741">
      <w:pPr>
        <w:spacing w:line="360" w:lineRule="auto"/>
        <w:jc w:val="center"/>
        <w:rPr>
          <w:rFonts w:ascii="宋体" w:hAnsi="宋体"/>
          <w:b/>
          <w:bCs/>
          <w:sz w:val="28"/>
          <w:szCs w:val="28"/>
        </w:rPr>
      </w:pPr>
      <w:r>
        <w:rPr>
          <w:rFonts w:hint="eastAsia" w:ascii="宋体" w:hAnsi="宋体"/>
          <w:b/>
          <w:bCs/>
          <w:sz w:val="28"/>
          <w:szCs w:val="28"/>
        </w:rPr>
        <w:t>联合体工作协议</w:t>
      </w:r>
    </w:p>
    <w:p w14:paraId="7E97ACDF">
      <w:pPr>
        <w:spacing w:line="360" w:lineRule="auto"/>
        <w:rPr>
          <w:rFonts w:ascii="宋体" w:hAnsi="宋体"/>
          <w:sz w:val="24"/>
        </w:rPr>
      </w:pPr>
      <w:r>
        <w:rPr>
          <w:rFonts w:hint="eastAsia" w:ascii="宋体" w:hAnsi="宋体"/>
          <w:sz w:val="24"/>
        </w:rPr>
        <w:t>投标项目名称：</w:t>
      </w:r>
      <w:r>
        <w:rPr>
          <w:rFonts w:ascii="宋体" w:hAnsi="宋体"/>
          <w:sz w:val="24"/>
          <w:u w:val="single"/>
        </w:rPr>
        <w:t xml:space="preserve">                                           </w:t>
      </w:r>
      <w:r>
        <w:rPr>
          <w:rFonts w:hint="eastAsia" w:ascii="宋体" w:hAnsi="宋体"/>
          <w:sz w:val="24"/>
        </w:rPr>
        <w:t>。</w:t>
      </w:r>
    </w:p>
    <w:p w14:paraId="75818758">
      <w:pPr>
        <w:pStyle w:val="5"/>
        <w:spacing w:line="360" w:lineRule="auto"/>
        <w:jc w:val="left"/>
        <w:rPr>
          <w:sz w:val="24"/>
        </w:rPr>
      </w:pPr>
      <w:r>
        <w:rPr>
          <w:rFonts w:hint="eastAsia"/>
          <w:sz w:val="24"/>
        </w:rPr>
        <w:t>致：</w:t>
      </w:r>
      <w:r>
        <w:rPr>
          <w:rFonts w:hint="eastAsia"/>
          <w:sz w:val="24"/>
          <w:u w:val="single"/>
        </w:rPr>
        <w:t xml:space="preserve"> </w:t>
      </w:r>
      <w:r>
        <w:rPr>
          <w:sz w:val="24"/>
          <w:u w:val="single"/>
        </w:rPr>
        <w:t xml:space="preserve">       </w:t>
      </w:r>
    </w:p>
    <w:p w14:paraId="451C5876">
      <w:pPr>
        <w:spacing w:line="360" w:lineRule="auto"/>
        <w:ind w:firstLine="482"/>
        <w:rPr>
          <w:rFonts w:ascii="宋体" w:hAnsi="宋体"/>
          <w:sz w:val="24"/>
        </w:rPr>
      </w:pPr>
      <w:r>
        <w:rPr>
          <w:rFonts w:ascii="宋体" w:hAnsi="宋体"/>
          <w:sz w:val="24"/>
        </w:rPr>
        <w:t>我方决定组成联合体共同参加以上项目的投标，若中标，联合体各成员向招标人承担连带责任。我方授权委托本协议</w:t>
      </w:r>
      <w:r>
        <w:rPr>
          <w:rFonts w:hint="eastAsia" w:ascii="宋体" w:hAnsi="宋体"/>
          <w:sz w:val="24"/>
        </w:rPr>
        <w:t>主办方</w:t>
      </w:r>
      <w:r>
        <w:rPr>
          <w:rFonts w:ascii="宋体" w:hAnsi="宋体"/>
          <w:sz w:val="24"/>
        </w:rPr>
        <w:t>，代表所有联合体成员参加投标、</w:t>
      </w:r>
      <w:r>
        <w:rPr>
          <w:rFonts w:hint="eastAsia" w:ascii="宋体" w:hAnsi="宋体"/>
          <w:sz w:val="24"/>
        </w:rPr>
        <w:t>签署投标资料、</w:t>
      </w:r>
      <w:r>
        <w:rPr>
          <w:rFonts w:ascii="宋体" w:hAnsi="宋体"/>
          <w:sz w:val="24"/>
        </w:rPr>
        <w:t>提交投标文件，以及与招标人签订合同，负责整个合同实施阶段的协调工作。</w:t>
      </w:r>
    </w:p>
    <w:p w14:paraId="6B433C27">
      <w:pPr>
        <w:spacing w:line="360" w:lineRule="auto"/>
        <w:ind w:firstLine="482"/>
        <w:rPr>
          <w:rFonts w:ascii="宋体" w:hAnsi="宋体"/>
          <w:sz w:val="24"/>
        </w:rPr>
      </w:pPr>
      <w:r>
        <w:rPr>
          <w:rFonts w:hint="eastAsia" w:ascii="宋体" w:hAnsi="宋体"/>
          <w:sz w:val="24"/>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254BEF2">
      <w:pPr>
        <w:spacing w:line="360" w:lineRule="auto"/>
        <w:ind w:firstLine="482"/>
        <w:rPr>
          <w:rFonts w:ascii="宋体" w:hAnsi="宋体"/>
          <w:sz w:val="24"/>
        </w:rPr>
      </w:pPr>
      <w:r>
        <w:rPr>
          <w:rFonts w:ascii="宋体" w:hAnsi="宋体"/>
          <w:sz w:val="24"/>
        </w:rPr>
        <w:t>联合体将严格按照招标文件的各项要求，递交投标文件，履行合同，并对外承担</w:t>
      </w:r>
      <w:r>
        <w:rPr>
          <w:rFonts w:hint="eastAsia" w:ascii="宋体" w:hAnsi="宋体"/>
          <w:sz w:val="24"/>
        </w:rPr>
        <w:t>相应</w:t>
      </w:r>
      <w:r>
        <w:rPr>
          <w:rFonts w:ascii="宋体" w:hAnsi="宋体"/>
          <w:sz w:val="24"/>
        </w:rPr>
        <w:t>责任。</w:t>
      </w:r>
    </w:p>
    <w:p w14:paraId="5D620B7E">
      <w:pPr>
        <w:pStyle w:val="5"/>
        <w:rPr>
          <w:rFonts w:ascii="宋体" w:hAnsi="宋体" w:eastAsia="宋体" w:cs="宋体"/>
          <w:sz w:val="24"/>
        </w:rPr>
      </w:pPr>
      <w:r>
        <w:rPr>
          <w:rFonts w:hint="eastAsia"/>
          <w:sz w:val="24"/>
        </w:rPr>
        <w:t xml:space="preserve">    </w:t>
      </w:r>
      <w:r>
        <w:rPr>
          <w:rFonts w:hint="eastAsia" w:ascii="宋体" w:hAnsi="宋体" w:eastAsia="宋体" w:cs="宋体"/>
          <w:sz w:val="24"/>
        </w:rPr>
        <w:t>联合体主办方：（盖章）</w:t>
      </w:r>
      <w:r>
        <w:rPr>
          <w:rFonts w:hint="eastAsia" w:ascii="宋体" w:hAnsi="宋体" w:eastAsia="宋体" w:cs="宋体"/>
          <w:b/>
          <w:bCs/>
          <w:sz w:val="24"/>
          <w:u w:val="single"/>
        </w:rPr>
        <w:t xml:space="preserve">                        </w:t>
      </w:r>
    </w:p>
    <w:p w14:paraId="16ACDAB7">
      <w:pPr>
        <w:pStyle w:val="5"/>
        <w:rPr>
          <w:rFonts w:ascii="宋体" w:hAnsi="宋体" w:eastAsia="宋体" w:cs="宋体"/>
          <w:sz w:val="24"/>
        </w:rPr>
      </w:pPr>
      <w:r>
        <w:rPr>
          <w:rFonts w:hint="eastAsia" w:ascii="宋体" w:hAnsi="宋体" w:eastAsia="宋体" w:cs="宋体"/>
          <w:sz w:val="24"/>
        </w:rPr>
        <w:t xml:space="preserve">    法定代表人：（签字或盖章）</w:t>
      </w:r>
      <w:r>
        <w:rPr>
          <w:rFonts w:hint="eastAsia" w:ascii="宋体" w:hAnsi="宋体" w:eastAsia="宋体" w:cs="宋体"/>
          <w:b/>
          <w:bCs/>
          <w:sz w:val="24"/>
          <w:u w:val="single"/>
        </w:rPr>
        <w:t xml:space="preserve">        　　    　　                        </w:t>
      </w:r>
    </w:p>
    <w:p w14:paraId="79D9AA6D">
      <w:pPr>
        <w:pStyle w:val="5"/>
        <w:ind w:left="480" w:hanging="480" w:hangingChars="200"/>
        <w:rPr>
          <w:rFonts w:ascii="宋体" w:hAnsi="宋体" w:eastAsia="宋体" w:cs="宋体"/>
          <w:sz w:val="24"/>
          <w:u w:val="single"/>
        </w:rPr>
      </w:pPr>
      <w:r>
        <w:rPr>
          <w:rFonts w:hint="eastAsia" w:ascii="宋体" w:hAnsi="宋体" w:eastAsia="宋体" w:cs="宋体"/>
          <w:sz w:val="24"/>
        </w:rPr>
        <w:t xml:space="preserve">    分工内容：</w:t>
      </w:r>
      <w:r>
        <w:rPr>
          <w:rFonts w:hint="eastAsia" w:ascii="宋体" w:hAnsi="宋体" w:eastAsia="宋体" w:cs="宋体"/>
          <w:sz w:val="24"/>
          <w:u w:val="single"/>
        </w:rPr>
        <w:t xml:space="preserve">                                                          </w:t>
      </w:r>
    </w:p>
    <w:p w14:paraId="7748D9C4">
      <w:pPr>
        <w:pStyle w:val="5"/>
        <w:ind w:firstLine="420"/>
        <w:rPr>
          <w:rFonts w:ascii="宋体" w:hAnsi="宋体" w:eastAsia="宋体" w:cs="宋体"/>
          <w:sz w:val="24"/>
        </w:rPr>
      </w:pPr>
    </w:p>
    <w:p w14:paraId="47D176B1">
      <w:pPr>
        <w:pStyle w:val="5"/>
        <w:ind w:firstLine="420"/>
        <w:rPr>
          <w:rFonts w:ascii="宋体" w:hAnsi="宋体" w:eastAsia="宋体" w:cs="宋体"/>
          <w:sz w:val="24"/>
          <w:u w:val="single"/>
        </w:rPr>
      </w:pPr>
      <w:r>
        <w:rPr>
          <w:rFonts w:hint="eastAsia" w:ascii="宋体" w:hAnsi="宋体" w:eastAsia="宋体" w:cs="宋体"/>
          <w:sz w:val="24"/>
        </w:rPr>
        <w:t>联合体成员：（盖章）</w:t>
      </w:r>
      <w:r>
        <w:rPr>
          <w:rFonts w:hint="eastAsia" w:ascii="宋体" w:hAnsi="宋体" w:eastAsia="宋体" w:cs="宋体"/>
          <w:b/>
          <w:bCs/>
          <w:sz w:val="24"/>
          <w:u w:val="single"/>
        </w:rPr>
        <w:t xml:space="preserve">                         </w:t>
      </w:r>
    </w:p>
    <w:p w14:paraId="4A2C8FB0">
      <w:pPr>
        <w:pStyle w:val="5"/>
        <w:ind w:firstLine="420"/>
        <w:rPr>
          <w:rFonts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b/>
          <w:bCs/>
          <w:sz w:val="24"/>
          <w:u w:val="single"/>
        </w:rPr>
        <w:t xml:space="preserve">                　　    　　                </w:t>
      </w:r>
    </w:p>
    <w:p w14:paraId="5758D09F">
      <w:pPr>
        <w:pStyle w:val="5"/>
        <w:ind w:firstLine="420"/>
        <w:rPr>
          <w:rFonts w:ascii="宋体" w:hAnsi="宋体" w:eastAsia="宋体" w:cs="宋体"/>
          <w:sz w:val="24"/>
        </w:rPr>
      </w:pPr>
      <w:r>
        <w:rPr>
          <w:rFonts w:hint="eastAsia" w:ascii="宋体" w:hAnsi="宋体" w:eastAsia="宋体" w:cs="宋体"/>
          <w:sz w:val="24"/>
        </w:rPr>
        <w:t>分工内容：</w:t>
      </w:r>
      <w:r>
        <w:rPr>
          <w:rFonts w:hint="eastAsia" w:ascii="宋体" w:hAnsi="宋体" w:eastAsia="宋体" w:cs="宋体"/>
          <w:sz w:val="24"/>
          <w:u w:val="single"/>
        </w:rPr>
        <w:t xml:space="preserve">                                        </w:t>
      </w:r>
    </w:p>
    <w:p w14:paraId="11F45889">
      <w:pPr>
        <w:rPr>
          <w:lang w:val="zh-CN"/>
        </w:rPr>
      </w:pPr>
    </w:p>
    <w:p w14:paraId="33EA00B7">
      <w:pPr>
        <w:rPr>
          <w:sz w:val="24"/>
        </w:rPr>
      </w:pPr>
      <w:r>
        <w:rPr>
          <w:rFonts w:hint="eastAsia"/>
          <w:sz w:val="24"/>
        </w:rPr>
        <w:t xml:space="preserve">                                 签订日期：</w:t>
      </w:r>
      <w:r>
        <w:rPr>
          <w:rFonts w:hint="eastAsia" w:ascii="楷体_GB2312" w:eastAsia="楷体_GB2312"/>
          <w:b/>
          <w:bCs/>
          <w:sz w:val="24"/>
          <w:u w:val="single"/>
        </w:rPr>
        <w:t xml:space="preserve">      </w:t>
      </w:r>
      <w:r>
        <w:rPr>
          <w:rFonts w:hint="eastAsia"/>
          <w:sz w:val="24"/>
        </w:rPr>
        <w:t>年</w:t>
      </w:r>
      <w:r>
        <w:rPr>
          <w:rFonts w:hint="eastAsia" w:ascii="楷体_GB2312" w:eastAsia="楷体_GB2312"/>
          <w:b/>
          <w:bCs/>
          <w:sz w:val="24"/>
          <w:u w:val="single"/>
        </w:rPr>
        <w:t xml:space="preserve">      </w:t>
      </w:r>
      <w:r>
        <w:rPr>
          <w:rFonts w:hint="eastAsia"/>
          <w:sz w:val="24"/>
        </w:rPr>
        <w:t>月</w:t>
      </w:r>
      <w:r>
        <w:rPr>
          <w:rFonts w:hint="eastAsia" w:ascii="楷体_GB2312" w:eastAsia="楷体_GB2312"/>
          <w:b/>
          <w:bCs/>
          <w:sz w:val="24"/>
          <w:u w:val="single"/>
        </w:rPr>
        <w:t xml:space="preserve">     </w:t>
      </w:r>
      <w:r>
        <w:rPr>
          <w:rFonts w:hint="eastAsia"/>
          <w:sz w:val="24"/>
        </w:rPr>
        <w:t>日</w:t>
      </w:r>
    </w:p>
    <w:p w14:paraId="2A91379F">
      <w:pPr>
        <w:rPr>
          <w:rFonts w:ascii="宋体" w:hAnsi="宋体" w:cs="宋体"/>
          <w:sz w:val="22"/>
          <w:szCs w:val="21"/>
          <w:lang w:bidi="ar"/>
        </w:rPr>
      </w:pPr>
    </w:p>
    <w:p w14:paraId="11ADCFD0">
      <w:pPr>
        <w:widowControl/>
        <w:shd w:val="clear" w:color="auto" w:fill="FFFFFF"/>
        <w:spacing w:line="315" w:lineRule="atLeast"/>
        <w:rPr>
          <w:rFonts w:ascii="宋体" w:hAnsi="宋体" w:cs="宋体"/>
          <w:kern w:val="0"/>
          <w:sz w:val="24"/>
          <w:szCs w:val="24"/>
        </w:rPr>
      </w:pPr>
      <w:r>
        <w:rPr>
          <w:rFonts w:hint="eastAsia" w:ascii="宋体" w:hAnsi="宋体" w:cs="宋体"/>
          <w:sz w:val="22"/>
          <w:szCs w:val="21"/>
          <w:lang w:bidi="ar"/>
        </w:rPr>
        <w:t>注：</w:t>
      </w:r>
      <w:r>
        <w:rPr>
          <w:rFonts w:ascii="宋体" w:hAnsi="宋体" w:cs="宋体"/>
          <w:sz w:val="22"/>
          <w:szCs w:val="21"/>
          <w:lang w:bidi="ar"/>
        </w:rPr>
        <w:t>1、</w:t>
      </w:r>
      <w:r>
        <w:rPr>
          <w:rFonts w:hint="eastAsia" w:ascii="宋体" w:hAnsi="宋体" w:cs="宋体"/>
          <w:sz w:val="22"/>
          <w:szCs w:val="21"/>
          <w:lang w:bidi="ar"/>
        </w:rPr>
        <w:t>单独投标的，无需提交本协议书。</w:t>
      </w:r>
    </w:p>
    <w:p w14:paraId="0231F85A">
      <w:pPr>
        <w:widowControl/>
        <w:jc w:val="left"/>
        <w:rPr>
          <w:rFonts w:ascii="宋体" w:hAnsi="宋体" w:cs="宋体"/>
          <w:szCs w:val="21"/>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03ED">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14:paraId="09585C5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9BD8">
    <w:pPr>
      <w:pStyle w:val="7"/>
      <w:framePr w:wrap="around" w:vAnchor="text" w:hAnchor="margin" w:xAlign="center" w:y="1"/>
      <w:rPr>
        <w:rStyle w:val="14"/>
      </w:rPr>
    </w:pPr>
    <w:r>
      <w:fldChar w:fldCharType="begin"/>
    </w:r>
    <w:r>
      <w:rPr>
        <w:rStyle w:val="14"/>
      </w:rPr>
      <w:instrText xml:space="preserve">PAGE  </w:instrText>
    </w:r>
    <w:r>
      <w:fldChar w:fldCharType="end"/>
    </w:r>
  </w:p>
  <w:p w14:paraId="4438F46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1547D4"/>
    <w:rsid w:val="00001528"/>
    <w:rsid w:val="000021A6"/>
    <w:rsid w:val="00006E69"/>
    <w:rsid w:val="000159DA"/>
    <w:rsid w:val="000174DF"/>
    <w:rsid w:val="000459D2"/>
    <w:rsid w:val="00061B73"/>
    <w:rsid w:val="00062E3D"/>
    <w:rsid w:val="00082D34"/>
    <w:rsid w:val="0008352F"/>
    <w:rsid w:val="00086BEA"/>
    <w:rsid w:val="000A4034"/>
    <w:rsid w:val="000A7AE7"/>
    <w:rsid w:val="000B6D79"/>
    <w:rsid w:val="000C552F"/>
    <w:rsid w:val="000D17AD"/>
    <w:rsid w:val="000D4F44"/>
    <w:rsid w:val="000E4F7E"/>
    <w:rsid w:val="000F0F35"/>
    <w:rsid w:val="00127AC4"/>
    <w:rsid w:val="001361B4"/>
    <w:rsid w:val="00153DB2"/>
    <w:rsid w:val="001547D4"/>
    <w:rsid w:val="00174CAB"/>
    <w:rsid w:val="00176F2B"/>
    <w:rsid w:val="001778DE"/>
    <w:rsid w:val="0018051D"/>
    <w:rsid w:val="0019459B"/>
    <w:rsid w:val="001C08FC"/>
    <w:rsid w:val="001C4187"/>
    <w:rsid w:val="001C5EA2"/>
    <w:rsid w:val="001D5E1D"/>
    <w:rsid w:val="001E07FB"/>
    <w:rsid w:val="001E0D0E"/>
    <w:rsid w:val="00212269"/>
    <w:rsid w:val="00212620"/>
    <w:rsid w:val="00221D4F"/>
    <w:rsid w:val="00225C96"/>
    <w:rsid w:val="0025791B"/>
    <w:rsid w:val="00260AC7"/>
    <w:rsid w:val="002746F1"/>
    <w:rsid w:val="00282973"/>
    <w:rsid w:val="00283F89"/>
    <w:rsid w:val="00284C9F"/>
    <w:rsid w:val="002A15E0"/>
    <w:rsid w:val="002A1DDA"/>
    <w:rsid w:val="002A7D51"/>
    <w:rsid w:val="002B0BE6"/>
    <w:rsid w:val="002B3AB4"/>
    <w:rsid w:val="002B50A2"/>
    <w:rsid w:val="002C53C0"/>
    <w:rsid w:val="002C71F7"/>
    <w:rsid w:val="002D03AD"/>
    <w:rsid w:val="002D67CF"/>
    <w:rsid w:val="002D6A27"/>
    <w:rsid w:val="002E5B64"/>
    <w:rsid w:val="002F0C16"/>
    <w:rsid w:val="002F14E0"/>
    <w:rsid w:val="00306009"/>
    <w:rsid w:val="00327C1B"/>
    <w:rsid w:val="00376677"/>
    <w:rsid w:val="00385E89"/>
    <w:rsid w:val="003903A1"/>
    <w:rsid w:val="003A1DBB"/>
    <w:rsid w:val="003B3ED4"/>
    <w:rsid w:val="003C23B2"/>
    <w:rsid w:val="003C43B4"/>
    <w:rsid w:val="003C77FC"/>
    <w:rsid w:val="003D1C9B"/>
    <w:rsid w:val="003F269B"/>
    <w:rsid w:val="003F762B"/>
    <w:rsid w:val="004055B5"/>
    <w:rsid w:val="0040798E"/>
    <w:rsid w:val="00440EA2"/>
    <w:rsid w:val="00457FDA"/>
    <w:rsid w:val="00464F84"/>
    <w:rsid w:val="004752D5"/>
    <w:rsid w:val="00495F78"/>
    <w:rsid w:val="00497B6D"/>
    <w:rsid w:val="004A27DA"/>
    <w:rsid w:val="004A6758"/>
    <w:rsid w:val="004C7FC5"/>
    <w:rsid w:val="004E47A6"/>
    <w:rsid w:val="0052032C"/>
    <w:rsid w:val="00525349"/>
    <w:rsid w:val="005254F5"/>
    <w:rsid w:val="005348CC"/>
    <w:rsid w:val="00547D8B"/>
    <w:rsid w:val="00547DD2"/>
    <w:rsid w:val="00566C17"/>
    <w:rsid w:val="005817AA"/>
    <w:rsid w:val="00581ECA"/>
    <w:rsid w:val="0059204A"/>
    <w:rsid w:val="005A65A4"/>
    <w:rsid w:val="005C1267"/>
    <w:rsid w:val="005C1FDC"/>
    <w:rsid w:val="005D2091"/>
    <w:rsid w:val="005D4259"/>
    <w:rsid w:val="005D5BBB"/>
    <w:rsid w:val="005D7255"/>
    <w:rsid w:val="005E1819"/>
    <w:rsid w:val="005E4D72"/>
    <w:rsid w:val="005E7C41"/>
    <w:rsid w:val="005E7E72"/>
    <w:rsid w:val="005F276D"/>
    <w:rsid w:val="005F4948"/>
    <w:rsid w:val="00600E6D"/>
    <w:rsid w:val="00601052"/>
    <w:rsid w:val="006022F4"/>
    <w:rsid w:val="0060495E"/>
    <w:rsid w:val="00612178"/>
    <w:rsid w:val="00620E03"/>
    <w:rsid w:val="00620F24"/>
    <w:rsid w:val="00627B24"/>
    <w:rsid w:val="0063171D"/>
    <w:rsid w:val="00643FCC"/>
    <w:rsid w:val="006540DA"/>
    <w:rsid w:val="00687B33"/>
    <w:rsid w:val="00691BAF"/>
    <w:rsid w:val="006A1971"/>
    <w:rsid w:val="006D33ED"/>
    <w:rsid w:val="006D7348"/>
    <w:rsid w:val="006E3FC0"/>
    <w:rsid w:val="007162E7"/>
    <w:rsid w:val="00717448"/>
    <w:rsid w:val="00740806"/>
    <w:rsid w:val="00743F3E"/>
    <w:rsid w:val="00754979"/>
    <w:rsid w:val="00762CE8"/>
    <w:rsid w:val="00775963"/>
    <w:rsid w:val="00787321"/>
    <w:rsid w:val="00793F2A"/>
    <w:rsid w:val="0079717F"/>
    <w:rsid w:val="007A2E5F"/>
    <w:rsid w:val="007A7671"/>
    <w:rsid w:val="007B14A0"/>
    <w:rsid w:val="007B60A3"/>
    <w:rsid w:val="007D4E0A"/>
    <w:rsid w:val="007F1523"/>
    <w:rsid w:val="007F4501"/>
    <w:rsid w:val="007F6608"/>
    <w:rsid w:val="0081384F"/>
    <w:rsid w:val="00817ADF"/>
    <w:rsid w:val="008254FD"/>
    <w:rsid w:val="00832A20"/>
    <w:rsid w:val="00837464"/>
    <w:rsid w:val="008510F4"/>
    <w:rsid w:val="00854720"/>
    <w:rsid w:val="00854843"/>
    <w:rsid w:val="00862EC1"/>
    <w:rsid w:val="00867D23"/>
    <w:rsid w:val="00875246"/>
    <w:rsid w:val="00881C16"/>
    <w:rsid w:val="00893208"/>
    <w:rsid w:val="008A1C25"/>
    <w:rsid w:val="008B1C73"/>
    <w:rsid w:val="008B679A"/>
    <w:rsid w:val="008B7B12"/>
    <w:rsid w:val="008C4A62"/>
    <w:rsid w:val="008D1437"/>
    <w:rsid w:val="008D23D7"/>
    <w:rsid w:val="008D3B60"/>
    <w:rsid w:val="008E6366"/>
    <w:rsid w:val="008F04BF"/>
    <w:rsid w:val="00902CC3"/>
    <w:rsid w:val="00916521"/>
    <w:rsid w:val="00923990"/>
    <w:rsid w:val="009266EF"/>
    <w:rsid w:val="00927643"/>
    <w:rsid w:val="00934EDD"/>
    <w:rsid w:val="00937F12"/>
    <w:rsid w:val="009455CC"/>
    <w:rsid w:val="009609E8"/>
    <w:rsid w:val="00964BB3"/>
    <w:rsid w:val="00975D78"/>
    <w:rsid w:val="00976CC3"/>
    <w:rsid w:val="00977C09"/>
    <w:rsid w:val="00997441"/>
    <w:rsid w:val="0099771D"/>
    <w:rsid w:val="009A33A8"/>
    <w:rsid w:val="009C0B60"/>
    <w:rsid w:val="009C5E41"/>
    <w:rsid w:val="009D4A04"/>
    <w:rsid w:val="009E03F7"/>
    <w:rsid w:val="009E38F3"/>
    <w:rsid w:val="009E7E02"/>
    <w:rsid w:val="009F06C8"/>
    <w:rsid w:val="009F1C23"/>
    <w:rsid w:val="00A05006"/>
    <w:rsid w:val="00A14673"/>
    <w:rsid w:val="00A27BFF"/>
    <w:rsid w:val="00A3206A"/>
    <w:rsid w:val="00A355DE"/>
    <w:rsid w:val="00A4214F"/>
    <w:rsid w:val="00A46401"/>
    <w:rsid w:val="00A563F4"/>
    <w:rsid w:val="00A601BF"/>
    <w:rsid w:val="00A710E2"/>
    <w:rsid w:val="00A80F50"/>
    <w:rsid w:val="00A81B91"/>
    <w:rsid w:val="00AB71C1"/>
    <w:rsid w:val="00AB7725"/>
    <w:rsid w:val="00AD177B"/>
    <w:rsid w:val="00AE78F9"/>
    <w:rsid w:val="00B22CE0"/>
    <w:rsid w:val="00B30EB7"/>
    <w:rsid w:val="00B32510"/>
    <w:rsid w:val="00B36888"/>
    <w:rsid w:val="00B46771"/>
    <w:rsid w:val="00B52559"/>
    <w:rsid w:val="00B52B7D"/>
    <w:rsid w:val="00B5495E"/>
    <w:rsid w:val="00B632CD"/>
    <w:rsid w:val="00B67CDE"/>
    <w:rsid w:val="00B8029B"/>
    <w:rsid w:val="00B8070C"/>
    <w:rsid w:val="00BA0EA5"/>
    <w:rsid w:val="00BA47BE"/>
    <w:rsid w:val="00BA54B7"/>
    <w:rsid w:val="00BB21A1"/>
    <w:rsid w:val="00BC4085"/>
    <w:rsid w:val="00BD15DD"/>
    <w:rsid w:val="00BD2CD4"/>
    <w:rsid w:val="00BE3202"/>
    <w:rsid w:val="00C02938"/>
    <w:rsid w:val="00C02F2F"/>
    <w:rsid w:val="00C10720"/>
    <w:rsid w:val="00C149C3"/>
    <w:rsid w:val="00C46F56"/>
    <w:rsid w:val="00C65A0C"/>
    <w:rsid w:val="00C71CA4"/>
    <w:rsid w:val="00C7669A"/>
    <w:rsid w:val="00C812CF"/>
    <w:rsid w:val="00C86E1D"/>
    <w:rsid w:val="00C905AF"/>
    <w:rsid w:val="00CA6748"/>
    <w:rsid w:val="00CB33A3"/>
    <w:rsid w:val="00CC4C2D"/>
    <w:rsid w:val="00CE0FB0"/>
    <w:rsid w:val="00CF476F"/>
    <w:rsid w:val="00D1159C"/>
    <w:rsid w:val="00D129CD"/>
    <w:rsid w:val="00D12F0E"/>
    <w:rsid w:val="00D2034F"/>
    <w:rsid w:val="00D26ADE"/>
    <w:rsid w:val="00D44A99"/>
    <w:rsid w:val="00D57D51"/>
    <w:rsid w:val="00D656EC"/>
    <w:rsid w:val="00D66B0D"/>
    <w:rsid w:val="00D72B7C"/>
    <w:rsid w:val="00D82C95"/>
    <w:rsid w:val="00D83D46"/>
    <w:rsid w:val="00D9249F"/>
    <w:rsid w:val="00D93F0B"/>
    <w:rsid w:val="00DB340B"/>
    <w:rsid w:val="00DC04EF"/>
    <w:rsid w:val="00DD0D45"/>
    <w:rsid w:val="00DD656C"/>
    <w:rsid w:val="00DF029E"/>
    <w:rsid w:val="00E02FE0"/>
    <w:rsid w:val="00E125D9"/>
    <w:rsid w:val="00E24FC9"/>
    <w:rsid w:val="00E460D4"/>
    <w:rsid w:val="00E46E91"/>
    <w:rsid w:val="00E52FF5"/>
    <w:rsid w:val="00E54219"/>
    <w:rsid w:val="00E80A5F"/>
    <w:rsid w:val="00E93BD0"/>
    <w:rsid w:val="00EA6453"/>
    <w:rsid w:val="00EB6B51"/>
    <w:rsid w:val="00EC6C3E"/>
    <w:rsid w:val="00EE5F8A"/>
    <w:rsid w:val="00EF4504"/>
    <w:rsid w:val="00F0687D"/>
    <w:rsid w:val="00F10B9C"/>
    <w:rsid w:val="00F125C5"/>
    <w:rsid w:val="00F22E2F"/>
    <w:rsid w:val="00F27CE9"/>
    <w:rsid w:val="00F33901"/>
    <w:rsid w:val="00F409AA"/>
    <w:rsid w:val="00F47659"/>
    <w:rsid w:val="00F521FC"/>
    <w:rsid w:val="00F633EA"/>
    <w:rsid w:val="00F63F94"/>
    <w:rsid w:val="00F64F97"/>
    <w:rsid w:val="00F66383"/>
    <w:rsid w:val="00F722BC"/>
    <w:rsid w:val="00F725B9"/>
    <w:rsid w:val="00F93FDA"/>
    <w:rsid w:val="00F94484"/>
    <w:rsid w:val="00FA26AA"/>
    <w:rsid w:val="00FD31A6"/>
    <w:rsid w:val="01207B0A"/>
    <w:rsid w:val="03CE6B8E"/>
    <w:rsid w:val="05541C68"/>
    <w:rsid w:val="060F3B14"/>
    <w:rsid w:val="0A175460"/>
    <w:rsid w:val="0B00488A"/>
    <w:rsid w:val="0B891AC7"/>
    <w:rsid w:val="0C4C67F6"/>
    <w:rsid w:val="0CF35E90"/>
    <w:rsid w:val="0E4C2BE7"/>
    <w:rsid w:val="0F2B146F"/>
    <w:rsid w:val="10712579"/>
    <w:rsid w:val="13097C0A"/>
    <w:rsid w:val="16442095"/>
    <w:rsid w:val="17DC6F26"/>
    <w:rsid w:val="187D188E"/>
    <w:rsid w:val="1B572C53"/>
    <w:rsid w:val="1D8575EA"/>
    <w:rsid w:val="1DC03E47"/>
    <w:rsid w:val="207F2647"/>
    <w:rsid w:val="215D7809"/>
    <w:rsid w:val="259A3A7F"/>
    <w:rsid w:val="26C2317A"/>
    <w:rsid w:val="276B2922"/>
    <w:rsid w:val="2CF27CFD"/>
    <w:rsid w:val="2D315EA5"/>
    <w:rsid w:val="2D74105A"/>
    <w:rsid w:val="2DA27975"/>
    <w:rsid w:val="2DA414DB"/>
    <w:rsid w:val="32685F2C"/>
    <w:rsid w:val="33D051A9"/>
    <w:rsid w:val="349124F1"/>
    <w:rsid w:val="377436E8"/>
    <w:rsid w:val="37E7727B"/>
    <w:rsid w:val="37EB3CC7"/>
    <w:rsid w:val="38DF7CCF"/>
    <w:rsid w:val="396A1DF7"/>
    <w:rsid w:val="3A3E6C77"/>
    <w:rsid w:val="3BA008EC"/>
    <w:rsid w:val="3BF07AFD"/>
    <w:rsid w:val="3C6F1F59"/>
    <w:rsid w:val="3CFE624A"/>
    <w:rsid w:val="3DA7722B"/>
    <w:rsid w:val="407619F9"/>
    <w:rsid w:val="40D169AB"/>
    <w:rsid w:val="41FD1957"/>
    <w:rsid w:val="42B613F1"/>
    <w:rsid w:val="434A7211"/>
    <w:rsid w:val="43A574D3"/>
    <w:rsid w:val="43BA292A"/>
    <w:rsid w:val="43CA503C"/>
    <w:rsid w:val="456B1A5D"/>
    <w:rsid w:val="45856E4D"/>
    <w:rsid w:val="46671304"/>
    <w:rsid w:val="46C85AE9"/>
    <w:rsid w:val="47486A40"/>
    <w:rsid w:val="474F3023"/>
    <w:rsid w:val="496C3960"/>
    <w:rsid w:val="49CE185F"/>
    <w:rsid w:val="4AC97E97"/>
    <w:rsid w:val="4AEB4D61"/>
    <w:rsid w:val="4BFC604B"/>
    <w:rsid w:val="4EFF657E"/>
    <w:rsid w:val="505E59F8"/>
    <w:rsid w:val="51413330"/>
    <w:rsid w:val="554B0C6C"/>
    <w:rsid w:val="55893465"/>
    <w:rsid w:val="5609312E"/>
    <w:rsid w:val="56B53BEA"/>
    <w:rsid w:val="572172AD"/>
    <w:rsid w:val="576710F8"/>
    <w:rsid w:val="579D6010"/>
    <w:rsid w:val="580360A9"/>
    <w:rsid w:val="590925F5"/>
    <w:rsid w:val="5C074CC3"/>
    <w:rsid w:val="5E14191A"/>
    <w:rsid w:val="5EAC1B52"/>
    <w:rsid w:val="6011365A"/>
    <w:rsid w:val="645F3570"/>
    <w:rsid w:val="65387C9C"/>
    <w:rsid w:val="67C43A69"/>
    <w:rsid w:val="699000D6"/>
    <w:rsid w:val="69A00347"/>
    <w:rsid w:val="6B3D24B0"/>
    <w:rsid w:val="6DD140B4"/>
    <w:rsid w:val="6F0634F0"/>
    <w:rsid w:val="6F6716ED"/>
    <w:rsid w:val="6F6A0001"/>
    <w:rsid w:val="703A6FBE"/>
    <w:rsid w:val="71563070"/>
    <w:rsid w:val="721B3717"/>
    <w:rsid w:val="747405C4"/>
    <w:rsid w:val="769C0CC9"/>
    <w:rsid w:val="79D833A4"/>
    <w:rsid w:val="7AB92795"/>
    <w:rsid w:val="7B24365A"/>
    <w:rsid w:val="7D341239"/>
    <w:rsid w:val="7DF2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unhideWhenUsed/>
    <w:qFormat/>
    <w:uiPriority w:val="99"/>
    <w:pPr>
      <w:jc w:val="left"/>
    </w:pPr>
  </w:style>
  <w:style w:type="paragraph" w:styleId="4">
    <w:name w:val="Body Text"/>
    <w:basedOn w:val="1"/>
    <w:link w:val="21"/>
    <w:semiHidden/>
    <w:unhideWhenUsed/>
    <w:qFormat/>
    <w:uiPriority w:val="99"/>
    <w:pPr>
      <w:spacing w:after="120"/>
    </w:pPr>
  </w:style>
  <w:style w:type="paragraph" w:styleId="5">
    <w:name w:val="Plain Text"/>
    <w:basedOn w:val="1"/>
    <w:next w:val="1"/>
    <w:link w:val="27"/>
    <w:unhideWhenUsed/>
    <w:qFormat/>
    <w:uiPriority w:val="0"/>
    <w:rPr>
      <w:rFonts w:ascii="等线" w:hAnsi="Courier New" w:eastAsia="等线" w:cs="Courier New"/>
      <w:szCs w:val="24"/>
    </w:rPr>
  </w:style>
  <w:style w:type="paragraph" w:styleId="6">
    <w:name w:val="Balloon Text"/>
    <w:basedOn w:val="1"/>
    <w:link w:val="28"/>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qFormat/>
    <w:uiPriority w:val="0"/>
    <w:rPr>
      <w:rFonts w:ascii="宋体" w:hAnsi="宋体"/>
      <w:szCs w:val="24"/>
      <w:u w:val="single"/>
    </w:rPr>
  </w:style>
  <w:style w:type="paragraph" w:styleId="10">
    <w:name w:val="annotation subject"/>
    <w:basedOn w:val="3"/>
    <w:next w:val="3"/>
    <w:link w:val="30"/>
    <w:semiHidden/>
    <w:unhideWhenUsed/>
    <w:qFormat/>
    <w:uiPriority w:val="99"/>
    <w:rPr>
      <w:b/>
      <w:bCs/>
    </w:rPr>
  </w:style>
  <w:style w:type="paragraph" w:styleId="11">
    <w:name w:val="Body Text First Indent"/>
    <w:basedOn w:val="4"/>
    <w:link w:val="19"/>
    <w:qFormat/>
    <w:uiPriority w:val="0"/>
    <w:pPr>
      <w:ind w:firstLine="420"/>
    </w:pPr>
    <w:rPr>
      <w:rFonts w:asciiTheme="minorHAnsi" w:hAnsiTheme="minorHAnsi" w:eastAsiaTheme="minorEastAsia" w:cstheme="minorBidi"/>
    </w:rPr>
  </w:style>
  <w:style w:type="character" w:styleId="14">
    <w:name w:val="page number"/>
    <w:qFormat/>
    <w:uiPriority w:val="0"/>
    <w:rPr>
      <w:rFonts w:cs="Times New Roman"/>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unhideWhenUsed/>
    <w:qFormat/>
    <w:uiPriority w:val="0"/>
    <w:rPr>
      <w:sz w:val="21"/>
      <w:szCs w:val="21"/>
    </w:rPr>
  </w:style>
  <w:style w:type="character" w:customStyle="1" w:styleId="17">
    <w:name w:val="页脚 字符1"/>
    <w:link w:val="7"/>
    <w:qFormat/>
    <w:uiPriority w:val="0"/>
    <w:rPr>
      <w:rFonts w:ascii="Calibri" w:hAnsi="Calibri" w:eastAsia="宋体" w:cs="Times New Roman"/>
      <w:sz w:val="18"/>
      <w:szCs w:val="18"/>
    </w:rPr>
  </w:style>
  <w:style w:type="character" w:customStyle="1" w:styleId="18">
    <w:name w:val="正文文本 2 字符1"/>
    <w:link w:val="9"/>
    <w:qFormat/>
    <w:uiPriority w:val="0"/>
    <w:rPr>
      <w:rFonts w:ascii="宋体" w:hAnsi="宋体" w:eastAsia="宋体" w:cs="Times New Roman"/>
      <w:szCs w:val="24"/>
      <w:u w:val="single"/>
    </w:rPr>
  </w:style>
  <w:style w:type="character" w:customStyle="1" w:styleId="19">
    <w:name w:val="正文首行缩进 字符"/>
    <w:link w:val="11"/>
    <w:qFormat/>
    <w:uiPriority w:val="0"/>
  </w:style>
  <w:style w:type="character" w:customStyle="1" w:styleId="20">
    <w:name w:val="页脚 字符"/>
    <w:basedOn w:val="13"/>
    <w:semiHidden/>
    <w:qFormat/>
    <w:uiPriority w:val="99"/>
    <w:rPr>
      <w:rFonts w:ascii="Calibri" w:hAnsi="Calibri" w:eastAsia="宋体" w:cs="Times New Roman"/>
      <w:sz w:val="18"/>
      <w:szCs w:val="18"/>
    </w:rPr>
  </w:style>
  <w:style w:type="character" w:customStyle="1" w:styleId="21">
    <w:name w:val="正文文本 字符"/>
    <w:basedOn w:val="13"/>
    <w:link w:val="4"/>
    <w:semiHidden/>
    <w:qFormat/>
    <w:uiPriority w:val="99"/>
    <w:rPr>
      <w:rFonts w:ascii="Calibri" w:hAnsi="Calibri" w:eastAsia="宋体" w:cs="Times New Roman"/>
    </w:rPr>
  </w:style>
  <w:style w:type="character" w:customStyle="1" w:styleId="22">
    <w:name w:val="正文文本首行缩进 字符1"/>
    <w:basedOn w:val="21"/>
    <w:semiHidden/>
    <w:qFormat/>
    <w:uiPriority w:val="99"/>
    <w:rPr>
      <w:rFonts w:ascii="Calibri" w:hAnsi="Calibri" w:eastAsia="宋体" w:cs="Times New Roman"/>
    </w:rPr>
  </w:style>
  <w:style w:type="character" w:customStyle="1" w:styleId="23">
    <w:name w:val="正文文本 2 字符"/>
    <w:basedOn w:val="13"/>
    <w:semiHidden/>
    <w:qFormat/>
    <w:uiPriority w:val="99"/>
    <w:rPr>
      <w:rFonts w:ascii="Calibri" w:hAnsi="Calibri" w:eastAsia="宋体" w:cs="Times New Roman"/>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发文落款"/>
    <w:basedOn w:val="24"/>
    <w:qFormat/>
    <w:uiPriority w:val="0"/>
    <w:pPr>
      <w:ind w:left="4094" w:right="607" w:firstLine="0"/>
      <w:jc w:val="center"/>
    </w:pPr>
  </w:style>
  <w:style w:type="character" w:customStyle="1" w:styleId="26">
    <w:name w:val="页眉 字符"/>
    <w:basedOn w:val="13"/>
    <w:link w:val="8"/>
    <w:qFormat/>
    <w:uiPriority w:val="99"/>
    <w:rPr>
      <w:rFonts w:ascii="Calibri" w:hAnsi="Calibri" w:eastAsia="宋体" w:cs="Times New Roman"/>
      <w:sz w:val="18"/>
      <w:szCs w:val="18"/>
    </w:rPr>
  </w:style>
  <w:style w:type="character" w:customStyle="1" w:styleId="27">
    <w:name w:val="纯文本 字符"/>
    <w:basedOn w:val="13"/>
    <w:link w:val="5"/>
    <w:qFormat/>
    <w:uiPriority w:val="0"/>
    <w:rPr>
      <w:rFonts w:ascii="等线" w:hAnsi="Courier New" w:eastAsia="等线" w:cs="Courier New"/>
      <w:szCs w:val="24"/>
    </w:rPr>
  </w:style>
  <w:style w:type="character" w:customStyle="1" w:styleId="28">
    <w:name w:val="批注框文本 字符"/>
    <w:basedOn w:val="13"/>
    <w:link w:val="6"/>
    <w:semiHidden/>
    <w:qFormat/>
    <w:uiPriority w:val="99"/>
    <w:rPr>
      <w:rFonts w:ascii="Calibri" w:hAnsi="Calibri" w:eastAsia="宋体"/>
      <w:kern w:val="2"/>
      <w:sz w:val="18"/>
      <w:szCs w:val="18"/>
    </w:rPr>
  </w:style>
  <w:style w:type="character" w:customStyle="1" w:styleId="29">
    <w:name w:val="批注文字 字符"/>
    <w:basedOn w:val="13"/>
    <w:link w:val="3"/>
    <w:qFormat/>
    <w:uiPriority w:val="99"/>
    <w:rPr>
      <w:rFonts w:ascii="Calibri" w:hAnsi="Calibri" w:eastAsia="宋体"/>
      <w:kern w:val="2"/>
      <w:sz w:val="21"/>
      <w:szCs w:val="22"/>
    </w:rPr>
  </w:style>
  <w:style w:type="character" w:customStyle="1" w:styleId="30">
    <w:name w:val="批注主题 字符"/>
    <w:basedOn w:val="29"/>
    <w:link w:val="10"/>
    <w:semiHidden/>
    <w:qFormat/>
    <w:uiPriority w:val="99"/>
    <w:rPr>
      <w:rFonts w:ascii="Calibri" w:hAnsi="Calibri" w:eastAsia="宋体"/>
      <w:b/>
      <w:bCs/>
      <w:kern w:val="2"/>
      <w:sz w:val="21"/>
      <w:szCs w:val="22"/>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character" w:customStyle="1" w:styleId="32">
    <w:name w:val="批注文字 字符2"/>
    <w:basedOn w:val="13"/>
    <w:semiHidden/>
    <w:qFormat/>
    <w:uiPriority w:val="99"/>
    <w:rPr>
      <w:rFonts w:ascii="Calibri" w:hAnsi="Calibri" w:eastAsia="宋体" w:cs="Times New Roman"/>
    </w:rPr>
  </w:style>
  <w:style w:type="paragraph" w:customStyle="1" w:styleId="33">
    <w:name w:val="修订2"/>
    <w:hidden/>
    <w:semiHidden/>
    <w:qFormat/>
    <w:uiPriority w:val="99"/>
    <w:rPr>
      <w:rFonts w:ascii="Calibri" w:hAnsi="Calibri" w:eastAsia="宋体" w:cs="Times New Roman"/>
      <w:kern w:val="2"/>
      <w:sz w:val="21"/>
      <w:szCs w:val="22"/>
      <w:lang w:val="en-US" w:eastAsia="zh-CN" w:bidi="ar-SA"/>
    </w:rPr>
  </w:style>
  <w:style w:type="paragraph" w:customStyle="1" w:styleId="34">
    <w:name w:val="修订3"/>
    <w:hidden/>
    <w:semiHidden/>
    <w:qFormat/>
    <w:uiPriority w:val="99"/>
    <w:rPr>
      <w:rFonts w:ascii="Calibri" w:hAnsi="Calibri" w:eastAsia="宋体" w:cs="Times New Roman"/>
      <w:kern w:val="2"/>
      <w:sz w:val="21"/>
      <w:szCs w:val="22"/>
      <w:lang w:val="en-US" w:eastAsia="zh-CN" w:bidi="ar-SA"/>
    </w:rPr>
  </w:style>
  <w:style w:type="paragraph" w:customStyle="1" w:styleId="35">
    <w:name w:val="修订4"/>
    <w:hidden/>
    <w:semiHidden/>
    <w:qFormat/>
    <w:uiPriority w:val="99"/>
    <w:rPr>
      <w:rFonts w:ascii="Calibri" w:hAnsi="Calibri" w:eastAsia="宋体" w:cs="Times New Roman"/>
      <w:kern w:val="2"/>
      <w:sz w:val="21"/>
      <w:szCs w:val="22"/>
      <w:lang w:val="en-US" w:eastAsia="zh-CN" w:bidi="ar-SA"/>
    </w:rPr>
  </w:style>
  <w:style w:type="paragraph" w:customStyle="1" w:styleId="36">
    <w:name w:val="使用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8067</Words>
  <Characters>8477</Characters>
  <Lines>75</Lines>
  <Paragraphs>21</Paragraphs>
  <TotalTime>5</TotalTime>
  <ScaleCrop>false</ScaleCrop>
  <LinksUpToDate>false</LinksUpToDate>
  <CharactersWithSpaces>9103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2021-01-12T09:40:00Z</dcterms:created>
  <dc:creator>NTKO</dc:creator>
  <cp:lastModifiedBy>ld</cp:lastModifiedBy>
  <cp:lastPrinted>2024-12-30T09:27:00Z</cp:lastPrinted>
  <dcterms:modified xsi:type="dcterms:W3CDTF">2025-05-27T08:12:32Z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6EC04CB40C1345EAA7BBA428247B828D_13</vt:lpwstr>
  </property>
  <property fmtid="{D5CDD505-2E9C-101B-9397-08002B2CF9AE}" pid="4" name="KSOTemplateDocerSaveRecord">
    <vt:lpwstr>eyJoZGlkIjoiYmI2NWExYTZjNzY2ZWQxMmE0NTQxZTlmNTYzZGI3ZWQiLCJ1c2VySWQiOiIzMDAxNzgyMTYifQ==</vt:lpwstr>
  </property>
</Properties>
</file>