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B2DB6">
      <w:pPr>
        <w:widowControl/>
        <w:shd w:val="clear" w:color="auto" w:fill="FFFFFF"/>
        <w:jc w:val="center"/>
        <w:rPr>
          <w:rFonts w:hint="eastAsia" w:ascii="微软雅黑" w:hAnsi="微软雅黑" w:eastAsia="微软雅黑" w:cs="微软雅黑"/>
          <w:color w:val="333333"/>
          <w:sz w:val="36"/>
          <w:szCs w:val="36"/>
        </w:rPr>
      </w:pPr>
      <w:r>
        <w:rPr>
          <w:rStyle w:val="20"/>
          <w:rFonts w:hint="eastAsia" w:ascii="宋体" w:hAnsi="宋体" w:eastAsia="宋体" w:cs="宋体"/>
          <w:bCs/>
          <w:color w:val="333333"/>
          <w:kern w:val="0"/>
          <w:sz w:val="36"/>
          <w:szCs w:val="36"/>
          <w:shd w:val="clear" w:color="auto" w:fill="FFFFFF"/>
          <w:lang w:bidi="ar"/>
        </w:rPr>
        <w:t>广州空港经济区机场高速以西、白云六线两侧地块内部配套道路项目（一期工程）施工监理补充公告</w:t>
      </w:r>
    </w:p>
    <w:p w14:paraId="6BCB21C6">
      <w:pPr>
        <w:pStyle w:val="15"/>
        <w:widowControl/>
        <w:shd w:val="clear" w:color="auto" w:fill="FFFFFF"/>
        <w:spacing w:beforeAutospacing="0" w:afterAutospacing="0" w:line="360" w:lineRule="atLeast"/>
        <w:ind w:firstLine="480"/>
        <w:jc w:val="both"/>
        <w:rPr>
          <w:rFonts w:hint="eastAsia" w:ascii="微软雅黑" w:hAnsi="微软雅黑" w:eastAsia="微软雅黑" w:cs="微软雅黑"/>
          <w:color w:val="333333"/>
        </w:rPr>
      </w:pPr>
      <w:r>
        <w:rPr>
          <w:rFonts w:hint="eastAsia" w:ascii="宋体" w:hAnsi="宋体" w:eastAsia="宋体" w:cs="宋体"/>
          <w:color w:val="333333"/>
          <w:shd w:val="clear" w:color="auto" w:fill="FFFFFF"/>
          <w:lang w:bidi="ar"/>
        </w:rPr>
        <w:t> </w:t>
      </w:r>
    </w:p>
    <w:p w14:paraId="33AB1C6C">
      <w:pPr>
        <w:pStyle w:val="15"/>
        <w:widowControl/>
        <w:shd w:val="clear" w:color="auto" w:fill="FFFFFF"/>
        <w:spacing w:beforeAutospacing="0" w:afterAutospacing="0" w:line="360" w:lineRule="atLeast"/>
        <w:ind w:firstLine="480"/>
        <w:jc w:val="both"/>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lang w:bidi="ar"/>
        </w:rPr>
        <w:t>广州空港经济区机场高速以西、白云六线两侧地块内部配套道路项目（一期工程）施工监理（项目编号：JG2025-1920）已于2025年5月1日</w:t>
      </w:r>
      <w:r>
        <w:rPr>
          <w:rFonts w:hint="eastAsia" w:ascii="宋体" w:hAnsi="宋体" w:eastAsia="宋体" w:cs="宋体"/>
          <w:color w:val="333333"/>
          <w:sz w:val="21"/>
          <w:szCs w:val="21"/>
          <w:shd w:val="clear" w:color="auto" w:fill="FFFFFF"/>
        </w:rPr>
        <w:t>在广州交易集团有限公司（广州公共资源交易中心）网站、广东省招标投标监管网和中国招标投标公共服务平台</w:t>
      </w:r>
      <w:r>
        <w:rPr>
          <w:rFonts w:hint="eastAsia" w:ascii="宋体" w:hAnsi="宋体" w:eastAsia="宋体" w:cs="宋体"/>
          <w:color w:val="333333"/>
          <w:sz w:val="21"/>
          <w:szCs w:val="21"/>
          <w:shd w:val="clear" w:color="auto" w:fill="FFFFFF"/>
          <w:lang w:bidi="ar"/>
        </w:rPr>
        <w:t>发布招标公告，现对原招标文件作如下修改调整，如招标文件内容与本补充公告内容存在不一致的，以本补充公告内容为准，原招标文件中其他内容不变。</w:t>
      </w:r>
    </w:p>
    <w:p w14:paraId="3E2CD3D1">
      <w:pPr>
        <w:pStyle w:val="15"/>
        <w:widowControl/>
        <w:shd w:val="clear" w:color="auto" w:fill="FFFFFF"/>
        <w:spacing w:beforeAutospacing="0" w:afterAutospacing="0" w:line="360" w:lineRule="atLeast"/>
        <w:ind w:firstLine="480"/>
        <w:jc w:val="both"/>
        <w:rPr>
          <w:rFonts w:hint="eastAsia" w:ascii="宋体" w:hAnsi="宋体" w:eastAsia="宋体" w:cs="宋体"/>
          <w:color w:val="333333"/>
          <w:sz w:val="21"/>
          <w:szCs w:val="21"/>
          <w:shd w:val="clear" w:color="auto" w:fill="FFFFFF"/>
        </w:rPr>
      </w:pPr>
    </w:p>
    <w:p w14:paraId="43E82501">
      <w:pPr>
        <w:pStyle w:val="15"/>
        <w:widowControl/>
        <w:shd w:val="clear" w:color="auto" w:fill="FFFFFF"/>
        <w:spacing w:beforeAutospacing="0" w:afterAutospacing="0" w:line="360" w:lineRule="atLeast"/>
        <w:ind w:firstLine="48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一、对招标文件修改如下：</w:t>
      </w:r>
    </w:p>
    <w:tbl>
      <w:tblPr>
        <w:tblStyle w:val="18"/>
        <w:tblW w:w="9795" w:type="dxa"/>
        <w:tblInd w:w="-5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38"/>
        <w:gridCol w:w="2176"/>
        <w:gridCol w:w="3366"/>
        <w:gridCol w:w="3615"/>
      </w:tblGrid>
      <w:tr w14:paraId="2A08B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24" w:hRule="atLeast"/>
        </w:trPr>
        <w:tc>
          <w:tcPr>
            <w:tcW w:w="638"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2ADA3F67">
            <w:pPr>
              <w:pStyle w:val="15"/>
              <w:widowControl/>
              <w:spacing w:beforeAutospacing="0" w:afterAutospacing="0"/>
              <w:jc w:val="center"/>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176"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02CACDA6">
            <w:pPr>
              <w:pStyle w:val="15"/>
              <w:widowControl/>
              <w:spacing w:beforeAutospacing="0" w:afterAutospacing="0"/>
              <w:jc w:val="center"/>
              <w:textAlignment w:val="bottom"/>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条款号</w:t>
            </w:r>
          </w:p>
        </w:tc>
        <w:tc>
          <w:tcPr>
            <w:tcW w:w="3366"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2B5543B0">
            <w:pPr>
              <w:pStyle w:val="15"/>
              <w:widowControl/>
              <w:spacing w:beforeAutospacing="0" w:afterAutospacing="0"/>
              <w:jc w:val="center"/>
              <w:textAlignment w:val="bottom"/>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原文</w:t>
            </w:r>
          </w:p>
        </w:tc>
        <w:tc>
          <w:tcPr>
            <w:tcW w:w="3615" w:type="dxa"/>
            <w:tcBorders>
              <w:top w:val="single" w:color="auto" w:sz="4" w:space="0"/>
              <w:left w:val="single" w:color="auto" w:sz="4" w:space="0"/>
              <w:bottom w:val="single" w:color="auto" w:sz="4" w:space="0"/>
              <w:right w:val="single" w:color="auto" w:sz="4" w:space="0"/>
            </w:tcBorders>
            <w:shd w:val="clear" w:color="auto" w:fill="F7F7F7"/>
            <w:noWrap/>
            <w:tcMar>
              <w:top w:w="12" w:type="dxa"/>
              <w:left w:w="12" w:type="dxa"/>
              <w:bottom w:w="0" w:type="dxa"/>
              <w:right w:w="12" w:type="dxa"/>
            </w:tcMar>
            <w:vAlign w:val="center"/>
          </w:tcPr>
          <w:p w14:paraId="6B39028E">
            <w:pPr>
              <w:pStyle w:val="15"/>
              <w:widowControl/>
              <w:spacing w:beforeAutospacing="0" w:afterAutospacing="0"/>
              <w:jc w:val="center"/>
              <w:textAlignment w:val="bottom"/>
              <w:rPr>
                <w:rFonts w:hint="eastAsia" w:ascii="宋体" w:hAnsi="宋体" w:eastAsia="宋体" w:cs="宋体"/>
                <w:color w:val="auto"/>
                <w:sz w:val="21"/>
                <w:szCs w:val="21"/>
              </w:rPr>
            </w:pPr>
            <w:r>
              <w:rPr>
                <w:rFonts w:hint="eastAsia" w:ascii="宋体" w:hAnsi="宋体" w:eastAsia="宋体" w:cs="宋体"/>
                <w:b/>
                <w:bCs/>
                <w:color w:val="auto"/>
                <w:sz w:val="21"/>
                <w:szCs w:val="21"/>
                <w:lang w:bidi="ar"/>
              </w:rPr>
              <w:t>现文</w:t>
            </w:r>
          </w:p>
        </w:tc>
      </w:tr>
      <w:tr w14:paraId="731B73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97"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1203E6FB">
            <w:pPr>
              <w:pStyle w:val="15"/>
              <w:widowControl/>
              <w:shd w:val="clear" w:color="auto" w:fill="FFFFFF"/>
              <w:spacing w:beforeAutospacing="0" w:afterAutospacing="0"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1</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9611FF4">
            <w:pPr>
              <w:pStyle w:val="15"/>
              <w:widowControl/>
              <w:shd w:val="clear" w:color="auto" w:fill="FFFFFF"/>
              <w:spacing w:beforeAutospacing="0" w:afterAutospacing="0"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第二章 投标人须知</w:t>
            </w:r>
          </w:p>
          <w:p w14:paraId="08021FDA">
            <w:pPr>
              <w:pStyle w:val="15"/>
              <w:widowControl/>
              <w:shd w:val="clear" w:color="auto" w:fill="FFFFFF"/>
              <w:spacing w:beforeAutospacing="0" w:afterAutospacing="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投标人须知前附表1.1.7工程项目施工预计开工日期和建设周期</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2F9C553">
            <w:pPr>
              <w:widowControl/>
              <w:jc w:val="left"/>
              <w:rPr>
                <w:rFonts w:hint="eastAsia" w:ascii="宋体" w:hAnsi="宋体" w:eastAsia="宋体" w:cs="宋体"/>
                <w:color w:val="auto"/>
                <w:szCs w:val="21"/>
              </w:rPr>
            </w:pPr>
            <w:r>
              <w:rPr>
                <w:rFonts w:hint="eastAsia" w:ascii="宋体" w:hAnsi="宋体" w:eastAsia="宋体" w:cs="宋体"/>
                <w:color w:val="auto"/>
                <w:szCs w:val="21"/>
              </w:rPr>
              <w:t>施工总工期：</w:t>
            </w:r>
            <w:r>
              <w:rPr>
                <w:rFonts w:hint="eastAsia" w:ascii="宋体" w:hAnsi="宋体" w:eastAsia="宋体" w:cs="宋体"/>
                <w:color w:val="auto"/>
                <w:szCs w:val="21"/>
                <w:u w:val="single"/>
              </w:rPr>
              <w:t>427</w:t>
            </w:r>
            <w:r>
              <w:rPr>
                <w:rFonts w:hint="eastAsia" w:ascii="宋体" w:hAnsi="宋体" w:eastAsia="宋体" w:cs="宋体"/>
                <w:color w:val="auto"/>
                <w:szCs w:val="21"/>
              </w:rPr>
              <w:t>天。 暂定从2025年 5月30 日开始施工，2026年7月30日竣工。其中，纵二路及横三路2025年9月30日完工并具备通车条件。</w:t>
            </w:r>
          </w:p>
        </w:tc>
        <w:tc>
          <w:tcPr>
            <w:tcW w:w="361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CF51535">
            <w:pPr>
              <w:widowControl/>
              <w:jc w:val="left"/>
              <w:rPr>
                <w:rFonts w:hint="eastAsia" w:ascii="宋体" w:hAnsi="宋体" w:eastAsia="宋体" w:cs="宋体"/>
                <w:color w:val="auto"/>
                <w:szCs w:val="21"/>
              </w:rPr>
            </w:pPr>
            <w:r>
              <w:rPr>
                <w:rFonts w:hint="eastAsia" w:ascii="宋体" w:hAnsi="宋体" w:eastAsia="宋体" w:cs="宋体"/>
                <w:b w:val="0"/>
                <w:bCs w:val="0"/>
                <w:color w:val="auto"/>
                <w:szCs w:val="21"/>
                <w:highlight w:val="none"/>
                <w:u w:val="single"/>
              </w:rPr>
              <w:t>施工总工期：</w:t>
            </w:r>
            <w:r>
              <w:rPr>
                <w:rFonts w:hint="eastAsia" w:ascii="宋体" w:hAnsi="宋体" w:eastAsia="宋体" w:cs="宋体"/>
                <w:b w:val="0"/>
                <w:bCs w:val="0"/>
                <w:color w:val="auto"/>
                <w:szCs w:val="21"/>
                <w:highlight w:val="none"/>
                <w:u w:val="single"/>
                <w:lang w:val="en-US" w:eastAsia="zh-CN"/>
              </w:rPr>
              <w:t>427日历</w:t>
            </w:r>
            <w:r>
              <w:rPr>
                <w:rFonts w:hint="eastAsia" w:ascii="宋体" w:hAnsi="宋体" w:eastAsia="宋体" w:cs="宋体"/>
                <w:b w:val="0"/>
                <w:bCs w:val="0"/>
                <w:color w:val="auto"/>
                <w:szCs w:val="21"/>
                <w:highlight w:val="none"/>
                <w:u w:val="single"/>
              </w:rPr>
              <w:t>天。 暂定从2025年</w:t>
            </w:r>
            <w:r>
              <w:rPr>
                <w:rFonts w:hint="eastAsia" w:ascii="宋体" w:hAnsi="宋体" w:eastAsia="宋体" w:cs="宋体"/>
                <w:b w:val="0"/>
                <w:bCs w:val="0"/>
                <w:color w:val="auto"/>
                <w:szCs w:val="21"/>
                <w:highlight w:val="none"/>
                <w:u w:val="single"/>
                <w:lang w:val="en-US" w:eastAsia="zh-CN"/>
              </w:rPr>
              <w:t>6</w:t>
            </w:r>
            <w:r>
              <w:rPr>
                <w:rFonts w:hint="eastAsia" w:ascii="宋体" w:hAnsi="宋体" w:eastAsia="宋体" w:cs="宋体"/>
                <w:b w:val="0"/>
                <w:bCs w:val="0"/>
                <w:color w:val="auto"/>
                <w:szCs w:val="21"/>
                <w:highlight w:val="none"/>
                <w:u w:val="single"/>
              </w:rPr>
              <w:t>月</w:t>
            </w:r>
            <w:r>
              <w:rPr>
                <w:rFonts w:hint="eastAsia" w:ascii="宋体" w:hAnsi="宋体" w:eastAsia="宋体" w:cs="宋体"/>
                <w:b w:val="0"/>
                <w:bCs w:val="0"/>
                <w:color w:val="auto"/>
                <w:szCs w:val="21"/>
                <w:highlight w:val="none"/>
                <w:u w:val="single"/>
                <w:lang w:val="en-US" w:eastAsia="zh-CN"/>
              </w:rPr>
              <w:t>15</w:t>
            </w:r>
            <w:r>
              <w:rPr>
                <w:rFonts w:hint="eastAsia" w:ascii="宋体" w:hAnsi="宋体" w:eastAsia="宋体" w:cs="宋体"/>
                <w:b w:val="0"/>
                <w:bCs w:val="0"/>
                <w:color w:val="auto"/>
                <w:szCs w:val="21"/>
                <w:highlight w:val="none"/>
                <w:u w:val="single"/>
              </w:rPr>
              <w:t>日开始施工，2026年</w:t>
            </w:r>
            <w:r>
              <w:rPr>
                <w:rFonts w:hint="eastAsia" w:ascii="宋体" w:hAnsi="宋体" w:eastAsia="宋体" w:cs="宋体"/>
                <w:b w:val="0"/>
                <w:bCs w:val="0"/>
                <w:color w:val="auto"/>
                <w:szCs w:val="21"/>
                <w:highlight w:val="none"/>
                <w:u w:val="single"/>
                <w:lang w:val="en-US" w:eastAsia="zh-CN"/>
              </w:rPr>
              <w:t xml:space="preserve"> 8</w:t>
            </w:r>
            <w:r>
              <w:rPr>
                <w:rFonts w:hint="eastAsia" w:ascii="宋体" w:hAnsi="宋体" w:eastAsia="宋体" w:cs="宋体"/>
                <w:b w:val="0"/>
                <w:bCs w:val="0"/>
                <w:color w:val="auto"/>
                <w:szCs w:val="21"/>
                <w:highlight w:val="none"/>
                <w:u w:val="single"/>
              </w:rPr>
              <w:t>月</w:t>
            </w:r>
            <w:r>
              <w:rPr>
                <w:rFonts w:hint="eastAsia" w:ascii="宋体" w:hAnsi="宋体" w:eastAsia="宋体" w:cs="宋体"/>
                <w:b w:val="0"/>
                <w:bCs w:val="0"/>
                <w:color w:val="auto"/>
                <w:szCs w:val="21"/>
                <w:highlight w:val="none"/>
                <w:u w:val="single"/>
                <w:lang w:val="en-US" w:eastAsia="zh-CN"/>
              </w:rPr>
              <w:t>15</w:t>
            </w:r>
            <w:r>
              <w:rPr>
                <w:rFonts w:hint="eastAsia" w:ascii="宋体" w:hAnsi="宋体" w:eastAsia="宋体" w:cs="宋体"/>
                <w:b w:val="0"/>
                <w:bCs w:val="0"/>
                <w:color w:val="auto"/>
                <w:szCs w:val="21"/>
                <w:highlight w:val="none"/>
                <w:u w:val="single"/>
              </w:rPr>
              <w:t>日竣工。</w:t>
            </w:r>
          </w:p>
        </w:tc>
      </w:tr>
      <w:tr w14:paraId="0C7145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B7812C4">
            <w:pPr>
              <w:pStyle w:val="15"/>
              <w:widowControl/>
              <w:shd w:val="clear" w:color="auto" w:fill="FFFFFF"/>
              <w:spacing w:beforeAutospacing="0" w:afterAutospacing="0"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2</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48508226">
            <w:pPr>
              <w:pStyle w:val="15"/>
              <w:widowControl/>
              <w:shd w:val="clear" w:color="auto" w:fill="FFFFFF"/>
              <w:spacing w:beforeAutospacing="0" w:afterAutospacing="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lang w:bidi="ar"/>
              </w:rPr>
              <w:t>第三章 评标办法（综合评估法）评标办法前附表</w:t>
            </w:r>
            <w:r>
              <w:rPr>
                <w:rFonts w:hint="eastAsia" w:ascii="宋体" w:hAnsi="宋体" w:eastAsia="宋体" w:cs="宋体"/>
                <w:color w:val="auto"/>
                <w:sz w:val="21"/>
                <w:szCs w:val="21"/>
                <w:shd w:val="clear" w:color="auto" w:fill="FFFFFF"/>
                <w:lang w:bidi="ar"/>
              </w:rPr>
              <w:t>2.2.1分值构成</w:t>
            </w:r>
          </w:p>
          <w:p w14:paraId="580341D8">
            <w:pPr>
              <w:pStyle w:val="15"/>
              <w:widowControl/>
              <w:shd w:val="clear" w:color="auto" w:fill="FFFFFF"/>
              <w:spacing w:beforeAutospacing="0" w:afterAutospacing="0"/>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(总分100分)</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02418E5">
            <w:pPr>
              <w:wordWrap w:val="0"/>
              <w:rPr>
                <w:rFonts w:hint="eastAsia" w:ascii="宋体" w:hAnsi="宋体" w:eastAsia="宋体" w:cs="宋体"/>
                <w:bCs/>
                <w:color w:val="auto"/>
                <w:szCs w:val="21"/>
              </w:rPr>
            </w:pPr>
            <w:r>
              <w:rPr>
                <w:rFonts w:hint="eastAsia" w:ascii="宋体" w:hAnsi="宋体" w:eastAsia="宋体" w:cs="宋体"/>
                <w:bCs/>
                <w:color w:val="auto"/>
                <w:szCs w:val="21"/>
              </w:rPr>
              <w:t>资信业绩部分：</w:t>
            </w:r>
            <w:r>
              <w:rPr>
                <w:rFonts w:hint="eastAsia" w:ascii="宋体" w:hAnsi="宋体" w:eastAsia="宋体" w:cs="宋体"/>
                <w:bCs/>
                <w:color w:val="auto"/>
                <w:szCs w:val="21"/>
                <w:u w:val="single"/>
              </w:rPr>
              <w:t>40</w:t>
            </w:r>
            <w:r>
              <w:rPr>
                <w:rFonts w:hint="eastAsia" w:ascii="宋体" w:hAnsi="宋体" w:eastAsia="宋体" w:cs="宋体"/>
                <w:bCs/>
                <w:color w:val="auto"/>
                <w:szCs w:val="21"/>
              </w:rPr>
              <w:t>分</w:t>
            </w:r>
          </w:p>
          <w:p w14:paraId="3A4331A8">
            <w:pPr>
              <w:wordWrap w:val="0"/>
              <w:rPr>
                <w:rFonts w:hint="eastAsia" w:ascii="宋体" w:hAnsi="宋体" w:eastAsia="宋体" w:cs="宋体"/>
                <w:bCs/>
                <w:color w:val="auto"/>
                <w:szCs w:val="21"/>
              </w:rPr>
            </w:pPr>
            <w:r>
              <w:rPr>
                <w:rFonts w:hint="eastAsia" w:ascii="宋体" w:hAnsi="宋体" w:eastAsia="宋体" w:cs="宋体"/>
                <w:bCs/>
                <w:color w:val="auto"/>
                <w:szCs w:val="21"/>
              </w:rPr>
              <w:t>监理大纲部分：</w:t>
            </w:r>
            <w:r>
              <w:rPr>
                <w:rFonts w:hint="eastAsia" w:ascii="宋体" w:hAnsi="宋体" w:eastAsia="宋体" w:cs="宋体"/>
                <w:bCs/>
                <w:color w:val="auto"/>
                <w:szCs w:val="21"/>
                <w:u w:val="single"/>
              </w:rPr>
              <w:t>40</w:t>
            </w:r>
            <w:r>
              <w:rPr>
                <w:rFonts w:hint="eastAsia" w:ascii="宋体" w:hAnsi="宋体" w:eastAsia="宋体" w:cs="宋体"/>
                <w:bCs/>
                <w:color w:val="auto"/>
                <w:szCs w:val="21"/>
              </w:rPr>
              <w:t>分</w:t>
            </w:r>
          </w:p>
          <w:p w14:paraId="28FD02B4">
            <w:pPr>
              <w:wordWrap w:val="0"/>
              <w:rPr>
                <w:rFonts w:hint="eastAsia" w:ascii="宋体" w:hAnsi="宋体" w:eastAsia="宋体" w:cs="宋体"/>
                <w:bCs/>
                <w:color w:val="auto"/>
                <w:szCs w:val="21"/>
              </w:rPr>
            </w:pPr>
            <w:r>
              <w:rPr>
                <w:rFonts w:hint="eastAsia" w:ascii="宋体" w:hAnsi="宋体" w:eastAsia="宋体" w:cs="宋体"/>
                <w:bCs/>
                <w:color w:val="auto"/>
                <w:szCs w:val="21"/>
              </w:rPr>
              <w:t>投标报价：</w:t>
            </w:r>
            <w:r>
              <w:rPr>
                <w:rFonts w:hint="eastAsia" w:ascii="宋体" w:hAnsi="宋体" w:eastAsia="宋体" w:cs="宋体"/>
                <w:bCs/>
                <w:color w:val="auto"/>
                <w:szCs w:val="21"/>
                <w:u w:val="single"/>
              </w:rPr>
              <w:t>10</w:t>
            </w:r>
            <w:r>
              <w:rPr>
                <w:rFonts w:hint="eastAsia" w:ascii="宋体" w:hAnsi="宋体" w:eastAsia="宋体" w:cs="宋体"/>
                <w:bCs/>
                <w:color w:val="auto"/>
                <w:szCs w:val="21"/>
              </w:rPr>
              <w:t>分</w:t>
            </w:r>
            <w:r>
              <w:rPr>
                <w:rFonts w:hint="eastAsia" w:ascii="宋体" w:hAnsi="宋体" w:eastAsia="宋体" w:cs="宋体"/>
                <w:bCs/>
                <w:color w:val="auto"/>
                <w:szCs w:val="21"/>
                <w:u w:val="single"/>
              </w:rPr>
              <w:t>（小微企业投标的，则执行投标报价得分评审优惠政策）</w:t>
            </w:r>
          </w:p>
          <w:p w14:paraId="13DB1719">
            <w:pPr>
              <w:widowControl/>
              <w:jc w:val="left"/>
              <w:rPr>
                <w:rFonts w:hint="eastAsia" w:ascii="宋体" w:hAnsi="宋体" w:eastAsia="宋体" w:cs="宋体"/>
                <w:color w:val="auto"/>
                <w:szCs w:val="21"/>
              </w:rPr>
            </w:pPr>
            <w:r>
              <w:rPr>
                <w:rFonts w:hint="eastAsia" w:ascii="宋体" w:hAnsi="宋体" w:eastAsia="宋体" w:cs="宋体"/>
                <w:bCs/>
                <w:color w:val="auto"/>
                <w:szCs w:val="21"/>
              </w:rPr>
              <w:t>其他评分因素：</w:t>
            </w:r>
            <w:r>
              <w:rPr>
                <w:rFonts w:hint="eastAsia" w:ascii="宋体" w:hAnsi="宋体" w:eastAsia="宋体" w:cs="宋体"/>
                <w:bCs/>
                <w:color w:val="auto"/>
                <w:szCs w:val="21"/>
                <w:u w:val="single"/>
              </w:rPr>
              <w:t>企业信用评价分数×10%</w:t>
            </w:r>
          </w:p>
        </w:tc>
        <w:tc>
          <w:tcPr>
            <w:tcW w:w="361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3510EA0">
            <w:pPr>
              <w:wordWrap w:val="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rPr>
              <w:t>资信业绩部分</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u w:val="single"/>
              </w:rPr>
              <w:t>45</w:t>
            </w:r>
            <w:r>
              <w:rPr>
                <w:rFonts w:hint="eastAsia" w:ascii="宋体" w:hAnsi="宋体" w:eastAsia="宋体" w:cs="宋体"/>
                <w:b w:val="0"/>
                <w:bCs/>
                <w:color w:val="auto"/>
                <w:szCs w:val="21"/>
                <w:highlight w:val="none"/>
              </w:rPr>
              <w:t>分</w:t>
            </w:r>
          </w:p>
          <w:p w14:paraId="50127CE1">
            <w:pPr>
              <w:wordWrap w:val="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监理大纲部分：</w:t>
            </w:r>
            <w:r>
              <w:rPr>
                <w:rFonts w:hint="eastAsia" w:ascii="宋体" w:hAnsi="宋体" w:eastAsia="宋体" w:cs="宋体"/>
                <w:b w:val="0"/>
                <w:bCs/>
                <w:color w:val="auto"/>
                <w:szCs w:val="21"/>
                <w:highlight w:val="none"/>
                <w:u w:val="single"/>
              </w:rPr>
              <w:t>45</w:t>
            </w:r>
            <w:r>
              <w:rPr>
                <w:rFonts w:hint="eastAsia" w:ascii="宋体" w:hAnsi="宋体" w:eastAsia="宋体" w:cs="宋体"/>
                <w:b w:val="0"/>
                <w:bCs/>
                <w:color w:val="auto"/>
                <w:szCs w:val="21"/>
                <w:highlight w:val="none"/>
              </w:rPr>
              <w:t>分</w:t>
            </w:r>
          </w:p>
          <w:p w14:paraId="659F49E4">
            <w:pPr>
              <w:wordWrap w:val="0"/>
              <w:rPr>
                <w:rFonts w:hint="eastAsia" w:ascii="宋体" w:hAnsi="宋体" w:eastAsia="宋体" w:cs="宋体"/>
                <w:b w:val="0"/>
                <w:bCs/>
                <w:color w:val="auto"/>
                <w:szCs w:val="21"/>
              </w:rPr>
            </w:pPr>
            <w:r>
              <w:rPr>
                <w:rFonts w:hint="eastAsia" w:ascii="宋体" w:hAnsi="宋体" w:eastAsia="宋体" w:cs="宋体"/>
                <w:b w:val="0"/>
                <w:bCs/>
                <w:color w:val="auto"/>
                <w:szCs w:val="21"/>
              </w:rPr>
              <w:t>投标报价：</w:t>
            </w:r>
            <w:r>
              <w:rPr>
                <w:rFonts w:hint="eastAsia" w:ascii="宋体" w:hAnsi="宋体" w:eastAsia="宋体" w:cs="宋体"/>
                <w:b w:val="0"/>
                <w:bCs/>
                <w:color w:val="auto"/>
                <w:szCs w:val="21"/>
                <w:u w:val="single"/>
              </w:rPr>
              <w:t>10</w:t>
            </w:r>
            <w:r>
              <w:rPr>
                <w:rFonts w:hint="eastAsia" w:ascii="宋体" w:hAnsi="宋体" w:eastAsia="宋体" w:cs="宋体"/>
                <w:b w:val="0"/>
                <w:bCs/>
                <w:color w:val="auto"/>
                <w:szCs w:val="21"/>
              </w:rPr>
              <w:t>分</w:t>
            </w:r>
            <w:r>
              <w:rPr>
                <w:rFonts w:hint="eastAsia" w:ascii="宋体" w:hAnsi="宋体" w:eastAsia="宋体" w:cs="宋体"/>
                <w:b w:val="0"/>
                <w:bCs/>
                <w:color w:val="auto"/>
                <w:szCs w:val="21"/>
                <w:u w:val="single"/>
              </w:rPr>
              <w:t>（小微企业投标的，则执行投标报价得分评审优惠政策）</w:t>
            </w:r>
          </w:p>
          <w:p w14:paraId="42C29312">
            <w:pPr>
              <w:widowControl/>
              <w:jc w:val="left"/>
              <w:rPr>
                <w:rFonts w:hint="default" w:ascii="宋体" w:hAnsi="宋体" w:eastAsia="宋体" w:cs="宋体"/>
                <w:color w:val="auto"/>
                <w:szCs w:val="21"/>
                <w:u w:val="single"/>
                <w:lang w:val="en-US" w:eastAsia="zh-CN"/>
              </w:rPr>
            </w:pPr>
            <w:r>
              <w:rPr>
                <w:rFonts w:hint="eastAsia" w:ascii="宋体" w:hAnsi="宋体" w:eastAsia="宋体" w:cs="宋体"/>
                <w:bCs/>
                <w:color w:val="auto"/>
                <w:szCs w:val="21"/>
              </w:rPr>
              <w:t>其他评分因素：</w:t>
            </w:r>
            <w:r>
              <w:rPr>
                <w:rFonts w:hint="eastAsia" w:ascii="宋体" w:hAnsi="宋体" w:eastAsia="宋体" w:cs="宋体"/>
                <w:bCs/>
                <w:color w:val="auto"/>
                <w:szCs w:val="21"/>
                <w:u w:val="single"/>
                <w:lang w:val="en-US" w:eastAsia="zh-CN"/>
              </w:rPr>
              <w:t xml:space="preserve">     /        </w:t>
            </w:r>
          </w:p>
        </w:tc>
      </w:tr>
      <w:tr w14:paraId="0BA4BE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104F06C5">
            <w:pPr>
              <w:pStyle w:val="15"/>
              <w:widowControl/>
              <w:shd w:val="clear" w:color="auto" w:fill="FFFFFF"/>
              <w:spacing w:beforeAutospacing="0" w:afterAutospacing="0" w:line="360" w:lineRule="atLeast"/>
              <w:ind w:firstLine="480"/>
              <w:jc w:val="both"/>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3</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F268B7D">
            <w:pPr>
              <w:pStyle w:val="15"/>
              <w:widowControl/>
              <w:numPr>
                <w:ilvl w:val="0"/>
                <w:numId w:val="1"/>
              </w:numPr>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评标办法（综合评估法）</w:t>
            </w:r>
          </w:p>
          <w:p w14:paraId="0399B788">
            <w:pPr>
              <w:pStyle w:val="15"/>
              <w:widowControl/>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rPr>
              <w:t>综合评分表</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25BA682">
            <w:pPr>
              <w:widowControl/>
              <w:jc w:val="left"/>
              <w:rPr>
                <w:rFonts w:hint="eastAsia" w:ascii="宋体" w:hAnsi="宋体" w:eastAsia="宋体" w:cs="宋体"/>
                <w:color w:val="auto"/>
                <w:szCs w:val="21"/>
              </w:rPr>
            </w:pPr>
            <w:r>
              <w:rPr>
                <w:rFonts w:hint="eastAsia" w:ascii="宋体" w:hAnsi="宋体" w:eastAsia="宋体" w:cs="宋体"/>
                <w:color w:val="auto"/>
                <w:szCs w:val="21"/>
              </w:rPr>
              <w:t>详见原招标文件</w:t>
            </w:r>
          </w:p>
        </w:tc>
        <w:tc>
          <w:tcPr>
            <w:tcW w:w="361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5B56B2F">
            <w:pPr>
              <w:widowControl/>
              <w:jc w:val="left"/>
              <w:rPr>
                <w:rFonts w:hint="eastAsia" w:ascii="宋体" w:hAnsi="宋体" w:eastAsia="宋体" w:cs="宋体"/>
                <w:b/>
                <w:bCs/>
                <w:color w:val="auto"/>
                <w:szCs w:val="21"/>
                <w:u w:val="single"/>
              </w:rPr>
            </w:pPr>
            <w:r>
              <w:rPr>
                <w:rFonts w:hint="eastAsia" w:ascii="宋体" w:hAnsi="宋体" w:eastAsia="宋体" w:cs="宋体"/>
                <w:b w:val="0"/>
                <w:bCs w:val="0"/>
                <w:color w:val="auto"/>
                <w:szCs w:val="21"/>
                <w:u w:val="single"/>
              </w:rPr>
              <w:t>详见本补充公告附件一</w:t>
            </w:r>
          </w:p>
        </w:tc>
      </w:tr>
      <w:tr w14:paraId="32A966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397"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E45D1A7">
            <w:pPr>
              <w:pStyle w:val="15"/>
              <w:widowControl/>
              <w:shd w:val="clear" w:color="auto" w:fill="FFFFFF"/>
              <w:spacing w:beforeAutospacing="0" w:afterAutospacing="0"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4</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55B32245">
            <w:pPr>
              <w:pStyle w:val="15"/>
              <w:widowControl/>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第三章评标办法（综合评估法）</w:t>
            </w:r>
          </w:p>
          <w:p w14:paraId="0E0DA70D">
            <w:pPr>
              <w:pStyle w:val="15"/>
              <w:widowControl/>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评标办法修改表条款号：2.2 修改类型：修改</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26E4DEB">
            <w:pPr>
              <w:widowControl/>
              <w:jc w:val="left"/>
              <w:rPr>
                <w:rFonts w:hint="eastAsia" w:ascii="宋体" w:hAnsi="宋体" w:eastAsia="宋体" w:cs="宋体"/>
                <w:color w:val="auto"/>
                <w:szCs w:val="21"/>
              </w:rPr>
            </w:pPr>
            <w:r>
              <w:rPr>
                <w:rFonts w:hint="eastAsia" w:ascii="宋体" w:hAnsi="宋体" w:eastAsia="宋体" w:cs="宋体"/>
                <w:color w:val="auto"/>
                <w:szCs w:val="21"/>
              </w:rPr>
              <w:t>2.2分值构成与评分标准</w:t>
            </w:r>
          </w:p>
          <w:p w14:paraId="14A1FCB1">
            <w:pPr>
              <w:widowControl/>
              <w:jc w:val="left"/>
              <w:rPr>
                <w:rFonts w:hint="eastAsia" w:ascii="宋体" w:hAnsi="宋体" w:eastAsia="宋体" w:cs="宋体"/>
                <w:color w:val="auto"/>
                <w:szCs w:val="21"/>
              </w:rPr>
            </w:pPr>
            <w:r>
              <w:rPr>
                <w:rFonts w:hint="eastAsia" w:ascii="宋体" w:hAnsi="宋体" w:eastAsia="宋体" w:cs="宋体"/>
                <w:color w:val="auto"/>
                <w:szCs w:val="21"/>
              </w:rPr>
              <w:t>2.2.1分值构成</w:t>
            </w:r>
          </w:p>
          <w:p w14:paraId="02981563">
            <w:pPr>
              <w:widowControl/>
              <w:jc w:val="left"/>
              <w:rPr>
                <w:rFonts w:hint="eastAsia" w:ascii="宋体" w:hAnsi="宋体" w:eastAsia="宋体" w:cs="宋体"/>
                <w:color w:val="auto"/>
                <w:szCs w:val="21"/>
              </w:rPr>
            </w:pPr>
            <w:r>
              <w:rPr>
                <w:rFonts w:hint="eastAsia" w:ascii="宋体" w:hAnsi="宋体" w:eastAsia="宋体" w:cs="宋体"/>
                <w:color w:val="auto"/>
                <w:szCs w:val="21"/>
              </w:rPr>
              <w:t>（1）资信业绩部分：见评标办法前附表；</w:t>
            </w:r>
          </w:p>
          <w:p w14:paraId="6E43A67E">
            <w:pPr>
              <w:widowControl/>
              <w:jc w:val="left"/>
              <w:rPr>
                <w:rFonts w:hint="eastAsia" w:ascii="宋体" w:hAnsi="宋体" w:eastAsia="宋体" w:cs="宋体"/>
                <w:color w:val="auto"/>
                <w:szCs w:val="21"/>
              </w:rPr>
            </w:pPr>
            <w:r>
              <w:rPr>
                <w:rFonts w:hint="eastAsia" w:ascii="宋体" w:hAnsi="宋体" w:eastAsia="宋体" w:cs="宋体"/>
                <w:color w:val="auto"/>
                <w:szCs w:val="21"/>
              </w:rPr>
              <w:t>（2）监理大纲部分：见评标办法前附表；</w:t>
            </w:r>
          </w:p>
          <w:p w14:paraId="75968D91">
            <w:pPr>
              <w:widowControl/>
              <w:jc w:val="left"/>
              <w:rPr>
                <w:rFonts w:hint="eastAsia" w:ascii="宋体" w:hAnsi="宋体" w:eastAsia="宋体" w:cs="宋体"/>
                <w:color w:val="auto"/>
                <w:szCs w:val="21"/>
              </w:rPr>
            </w:pPr>
            <w:r>
              <w:rPr>
                <w:rFonts w:hint="eastAsia" w:ascii="宋体" w:hAnsi="宋体" w:eastAsia="宋体" w:cs="宋体"/>
                <w:color w:val="auto"/>
                <w:szCs w:val="21"/>
              </w:rPr>
              <w:t>（3）投标报价：见评标办法前附表；</w:t>
            </w:r>
          </w:p>
          <w:p w14:paraId="79B0F0BC">
            <w:pPr>
              <w:widowControl/>
              <w:jc w:val="left"/>
              <w:rPr>
                <w:rFonts w:hint="eastAsia" w:ascii="宋体" w:hAnsi="宋体" w:eastAsia="宋体" w:cs="宋体"/>
                <w:color w:val="auto"/>
                <w:szCs w:val="21"/>
              </w:rPr>
            </w:pPr>
            <w:r>
              <w:rPr>
                <w:rFonts w:hint="eastAsia" w:ascii="宋体" w:hAnsi="宋体" w:eastAsia="宋体" w:cs="宋体"/>
                <w:color w:val="auto"/>
                <w:szCs w:val="21"/>
              </w:rPr>
              <w:t>（4）其他评分因素：见评标办法前附表。</w:t>
            </w:r>
          </w:p>
          <w:p w14:paraId="6A812F2B">
            <w:pPr>
              <w:widowControl/>
              <w:jc w:val="left"/>
              <w:rPr>
                <w:rFonts w:hint="eastAsia" w:ascii="宋体" w:hAnsi="宋体" w:eastAsia="宋体" w:cs="宋体"/>
                <w:color w:val="auto"/>
                <w:szCs w:val="21"/>
              </w:rPr>
            </w:pPr>
            <w:r>
              <w:rPr>
                <w:rFonts w:hint="eastAsia" w:ascii="宋体" w:hAnsi="宋体" w:eastAsia="宋体" w:cs="宋体"/>
                <w:color w:val="auto"/>
                <w:szCs w:val="21"/>
              </w:rPr>
              <w:t>2.2.2评标基准价计算</w:t>
            </w:r>
          </w:p>
          <w:p w14:paraId="37C42A0A">
            <w:pPr>
              <w:widowControl/>
              <w:jc w:val="left"/>
              <w:rPr>
                <w:rFonts w:hint="eastAsia" w:ascii="宋体" w:hAnsi="宋体" w:eastAsia="宋体" w:cs="宋体"/>
                <w:color w:val="auto"/>
                <w:szCs w:val="21"/>
              </w:rPr>
            </w:pPr>
            <w:r>
              <w:rPr>
                <w:rFonts w:hint="eastAsia" w:ascii="宋体" w:hAnsi="宋体" w:eastAsia="宋体" w:cs="宋体"/>
                <w:color w:val="auto"/>
                <w:szCs w:val="21"/>
              </w:rPr>
              <w:t>评标基准价计算方法：见评标办法前附表。</w:t>
            </w:r>
          </w:p>
          <w:p w14:paraId="310497A5">
            <w:pPr>
              <w:widowControl/>
              <w:jc w:val="left"/>
              <w:rPr>
                <w:rFonts w:hint="eastAsia" w:ascii="宋体" w:hAnsi="宋体" w:eastAsia="宋体" w:cs="宋体"/>
                <w:color w:val="auto"/>
                <w:szCs w:val="21"/>
              </w:rPr>
            </w:pPr>
            <w:r>
              <w:rPr>
                <w:rFonts w:hint="eastAsia" w:ascii="宋体" w:hAnsi="宋体" w:eastAsia="宋体" w:cs="宋体"/>
                <w:color w:val="auto"/>
                <w:szCs w:val="21"/>
              </w:rPr>
              <w:t>2.2.3投标报价的偏差率计算</w:t>
            </w:r>
          </w:p>
          <w:p w14:paraId="4E959311">
            <w:pPr>
              <w:widowControl/>
              <w:jc w:val="left"/>
              <w:rPr>
                <w:rFonts w:hint="eastAsia" w:ascii="宋体" w:hAnsi="宋体" w:eastAsia="宋体" w:cs="宋体"/>
                <w:color w:val="auto"/>
                <w:szCs w:val="21"/>
              </w:rPr>
            </w:pPr>
            <w:r>
              <w:rPr>
                <w:rFonts w:hint="eastAsia" w:ascii="宋体" w:hAnsi="宋体" w:eastAsia="宋体" w:cs="宋体"/>
                <w:color w:val="auto"/>
                <w:szCs w:val="21"/>
              </w:rPr>
              <w:t>投标报价的偏差率计算公式：见评标办法前附表。</w:t>
            </w:r>
          </w:p>
          <w:p w14:paraId="7A037780">
            <w:pPr>
              <w:widowControl/>
              <w:jc w:val="left"/>
              <w:rPr>
                <w:rFonts w:hint="eastAsia" w:ascii="宋体" w:hAnsi="宋体" w:eastAsia="宋体" w:cs="宋体"/>
                <w:color w:val="auto"/>
                <w:szCs w:val="21"/>
              </w:rPr>
            </w:pPr>
            <w:r>
              <w:rPr>
                <w:rFonts w:hint="eastAsia" w:ascii="宋体" w:hAnsi="宋体" w:eastAsia="宋体" w:cs="宋体"/>
                <w:color w:val="auto"/>
                <w:szCs w:val="21"/>
              </w:rPr>
              <w:t>2.2.4评分标准</w:t>
            </w:r>
          </w:p>
          <w:p w14:paraId="103A95BC">
            <w:pPr>
              <w:widowControl/>
              <w:jc w:val="left"/>
              <w:rPr>
                <w:rFonts w:hint="eastAsia" w:ascii="宋体" w:hAnsi="宋体" w:eastAsia="宋体" w:cs="宋体"/>
                <w:color w:val="auto"/>
                <w:szCs w:val="21"/>
              </w:rPr>
            </w:pPr>
            <w:r>
              <w:rPr>
                <w:rFonts w:hint="eastAsia" w:ascii="宋体" w:hAnsi="宋体" w:eastAsia="宋体" w:cs="宋体"/>
                <w:color w:val="auto"/>
                <w:szCs w:val="21"/>
              </w:rPr>
              <w:t>（1）资信业绩评分标准：见评标办法前附表；</w:t>
            </w:r>
          </w:p>
          <w:p w14:paraId="3B12025D">
            <w:pPr>
              <w:widowControl/>
              <w:jc w:val="left"/>
              <w:rPr>
                <w:rFonts w:hint="eastAsia" w:ascii="宋体" w:hAnsi="宋体" w:eastAsia="宋体" w:cs="宋体"/>
                <w:color w:val="auto"/>
                <w:szCs w:val="21"/>
              </w:rPr>
            </w:pPr>
            <w:r>
              <w:rPr>
                <w:rFonts w:hint="eastAsia" w:ascii="宋体" w:hAnsi="宋体" w:eastAsia="宋体" w:cs="宋体"/>
                <w:color w:val="auto"/>
                <w:szCs w:val="21"/>
              </w:rPr>
              <w:t>（2）监理大纲评分标准：见评标办法前附表；</w:t>
            </w:r>
          </w:p>
          <w:p w14:paraId="01D38DA5">
            <w:pPr>
              <w:widowControl/>
              <w:jc w:val="left"/>
              <w:rPr>
                <w:rFonts w:hint="eastAsia" w:ascii="宋体" w:hAnsi="宋体" w:eastAsia="宋体" w:cs="宋体"/>
                <w:color w:val="auto"/>
                <w:szCs w:val="21"/>
              </w:rPr>
            </w:pPr>
            <w:r>
              <w:rPr>
                <w:rFonts w:hint="eastAsia" w:ascii="宋体" w:hAnsi="宋体" w:eastAsia="宋体" w:cs="宋体"/>
                <w:color w:val="auto"/>
                <w:szCs w:val="21"/>
              </w:rPr>
              <w:t>（3）投标报价评分标准：见评标办法前附表；</w:t>
            </w:r>
          </w:p>
          <w:p w14:paraId="072ADE12">
            <w:pPr>
              <w:widowControl/>
              <w:jc w:val="left"/>
              <w:rPr>
                <w:rFonts w:hint="eastAsia" w:ascii="宋体" w:hAnsi="宋体" w:eastAsia="宋体" w:cs="宋体"/>
                <w:color w:val="auto"/>
                <w:szCs w:val="21"/>
              </w:rPr>
            </w:pPr>
            <w:r>
              <w:rPr>
                <w:rFonts w:hint="eastAsia" w:ascii="宋体" w:hAnsi="宋体" w:eastAsia="宋体" w:cs="宋体"/>
                <w:color w:val="auto"/>
                <w:szCs w:val="21"/>
              </w:rPr>
              <w:t>（4）其他因素评分标准：见评标办法前附表。</w:t>
            </w:r>
          </w:p>
        </w:tc>
        <w:tc>
          <w:tcPr>
            <w:tcW w:w="361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7547E21">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2.2分值构成与评分标准</w:t>
            </w:r>
          </w:p>
          <w:p w14:paraId="6AC63785">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2.2.1分值构成</w:t>
            </w:r>
          </w:p>
          <w:p w14:paraId="2EF50116">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（1）资信业绩部分：见评标办法前附表；</w:t>
            </w:r>
          </w:p>
          <w:p w14:paraId="02314474">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（2）监理大纲部分：见评标办法前附表；</w:t>
            </w:r>
          </w:p>
          <w:p w14:paraId="4AB536C6">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（3）投标报价：见评标办法前附表；</w:t>
            </w:r>
          </w:p>
          <w:p w14:paraId="35A68631">
            <w:pPr>
              <w:widowControl/>
              <w:jc w:val="left"/>
              <w:rPr>
                <w:rFonts w:hint="eastAsia" w:ascii="宋体" w:hAnsi="宋体" w:eastAsia="宋体" w:cs="宋体"/>
                <w:b w:val="0"/>
                <w:bCs w:val="0"/>
                <w:strike/>
                <w:dstrike w:val="0"/>
                <w:color w:val="auto"/>
                <w:szCs w:val="21"/>
                <w:u w:val="none"/>
              </w:rPr>
            </w:pPr>
            <w:r>
              <w:rPr>
                <w:rFonts w:hint="eastAsia" w:ascii="宋体" w:hAnsi="宋体" w:eastAsia="宋体" w:cs="宋体"/>
                <w:b w:val="0"/>
                <w:bCs w:val="0"/>
                <w:strike/>
                <w:dstrike w:val="0"/>
                <w:color w:val="auto"/>
                <w:szCs w:val="21"/>
                <w:u w:val="none"/>
              </w:rPr>
              <w:t>（4）其他评分因素：见评标办法前附表。</w:t>
            </w:r>
          </w:p>
          <w:p w14:paraId="7AB3962F">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2.2.2评标基准价计算</w:t>
            </w:r>
          </w:p>
          <w:p w14:paraId="2A558372">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评标基准价计算方法：见评标办法前附表。</w:t>
            </w:r>
          </w:p>
          <w:p w14:paraId="79E57102">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2.2.3投标报价的偏差率计算</w:t>
            </w:r>
          </w:p>
          <w:p w14:paraId="4B4DD291">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投标报价的偏差率计算公式：见评标办法前附表。</w:t>
            </w:r>
          </w:p>
          <w:p w14:paraId="60B38A80">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2.2.4评分标准</w:t>
            </w:r>
          </w:p>
          <w:p w14:paraId="1F774764">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（1）资信业绩评分标准：见评标办法前附表；</w:t>
            </w:r>
          </w:p>
          <w:p w14:paraId="7F72B174">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（2）监理大纲评分标准：见评标办法前附表；</w:t>
            </w:r>
          </w:p>
          <w:p w14:paraId="335C3C57">
            <w:pPr>
              <w:widowControl/>
              <w:jc w:val="left"/>
              <w:rPr>
                <w:rFonts w:hint="eastAsia" w:ascii="宋体" w:hAnsi="宋体" w:eastAsia="宋体" w:cs="宋体"/>
                <w:b w:val="0"/>
                <w:bCs w:val="0"/>
                <w:color w:val="auto"/>
                <w:szCs w:val="21"/>
                <w:u w:val="none"/>
              </w:rPr>
            </w:pPr>
            <w:r>
              <w:rPr>
                <w:rFonts w:hint="eastAsia" w:ascii="宋体" w:hAnsi="宋体" w:eastAsia="宋体" w:cs="宋体"/>
                <w:b w:val="0"/>
                <w:bCs w:val="0"/>
                <w:color w:val="auto"/>
                <w:szCs w:val="21"/>
                <w:u w:val="none"/>
              </w:rPr>
              <w:t>（3）投标报价评分标准：见评标办法前附表；</w:t>
            </w:r>
          </w:p>
          <w:p w14:paraId="2FB5D4F5">
            <w:pPr>
              <w:widowControl/>
              <w:jc w:val="left"/>
              <w:rPr>
                <w:rFonts w:hint="eastAsia" w:ascii="宋体" w:hAnsi="宋体" w:eastAsia="宋体" w:cs="宋体"/>
                <w:b/>
                <w:bCs/>
                <w:color w:val="auto"/>
                <w:szCs w:val="21"/>
                <w:u w:val="single"/>
              </w:rPr>
            </w:pPr>
            <w:r>
              <w:rPr>
                <w:rFonts w:hint="eastAsia" w:ascii="宋体" w:hAnsi="宋体" w:eastAsia="宋体" w:cs="宋体"/>
                <w:b w:val="0"/>
                <w:bCs w:val="0"/>
                <w:strike/>
                <w:dstrike w:val="0"/>
                <w:color w:val="auto"/>
                <w:szCs w:val="21"/>
                <w:u w:val="none"/>
              </w:rPr>
              <w:t>（4）其他因素评分标准：见评标办法前附表。</w:t>
            </w:r>
          </w:p>
        </w:tc>
      </w:tr>
      <w:tr w14:paraId="763651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79"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2D86DD41">
            <w:pPr>
              <w:pStyle w:val="15"/>
              <w:widowControl/>
              <w:shd w:val="clear" w:color="auto" w:fill="FFFFFF"/>
              <w:spacing w:beforeAutospacing="0" w:afterAutospacing="0"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5</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015A3C9C">
            <w:pPr>
              <w:pStyle w:val="15"/>
              <w:widowControl/>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第三章评标办法（综合评估法）</w:t>
            </w:r>
          </w:p>
          <w:p w14:paraId="21E5470A">
            <w:pPr>
              <w:pStyle w:val="15"/>
              <w:widowControl/>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评标办法修改表条款号：3.2.1       修改类型：修改</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3FF89EA6">
            <w:pPr>
              <w:rPr>
                <w:rFonts w:hint="eastAsia" w:ascii="宋体" w:hAnsi="宋体" w:eastAsia="宋体" w:cs="宋体"/>
                <w:color w:val="auto"/>
                <w:szCs w:val="21"/>
              </w:rPr>
            </w:pPr>
            <w:r>
              <w:rPr>
                <w:rFonts w:hint="eastAsia" w:ascii="宋体" w:hAnsi="宋体" w:eastAsia="宋体" w:cs="宋体"/>
                <w:color w:val="auto"/>
                <w:szCs w:val="21"/>
              </w:rPr>
              <w:t>3.2.1评标委员会按本章第2.2款规定的量化因素和分值进行打分，并计算出综合评估得分。</w:t>
            </w:r>
          </w:p>
          <w:p w14:paraId="2B9C5EB6">
            <w:pPr>
              <w:rPr>
                <w:rFonts w:hint="eastAsia" w:ascii="宋体" w:hAnsi="宋体" w:eastAsia="宋体" w:cs="宋体"/>
                <w:color w:val="auto"/>
                <w:szCs w:val="21"/>
              </w:rPr>
            </w:pPr>
            <w:r>
              <w:rPr>
                <w:rFonts w:hint="eastAsia" w:ascii="宋体" w:hAnsi="宋体" w:eastAsia="宋体" w:cs="宋体"/>
                <w:color w:val="auto"/>
                <w:szCs w:val="21"/>
              </w:rPr>
              <w:t>（1）按本章第2.2.4（1）目规定的评审因素和分值对资信业绩部分计算出得分A，资信业绩部分评审得分A为评标委员会各成员打分的算术平均值</w:t>
            </w:r>
            <w:r>
              <w:rPr>
                <w:rFonts w:hint="eastAsia" w:ascii="宋体" w:hAnsi="宋体" w:eastAsia="宋体" w:cs="宋体"/>
                <w:strike/>
                <w:color w:val="auto"/>
                <w:szCs w:val="21"/>
              </w:rPr>
              <w:t>（由招标人自行设置）</w:t>
            </w:r>
            <w:r>
              <w:rPr>
                <w:rFonts w:hint="eastAsia" w:ascii="宋体" w:hAnsi="宋体" w:eastAsia="宋体" w:cs="宋体"/>
                <w:color w:val="auto"/>
                <w:szCs w:val="21"/>
              </w:rPr>
              <w:t>，分数出现小数点，保留小数点后二位，第三位小数四舍五入。</w:t>
            </w:r>
          </w:p>
          <w:p w14:paraId="5D79A8D9">
            <w:pPr>
              <w:rPr>
                <w:rFonts w:hint="eastAsia" w:ascii="宋体" w:hAnsi="宋体" w:eastAsia="宋体" w:cs="宋体"/>
                <w:color w:val="auto"/>
                <w:szCs w:val="21"/>
              </w:rPr>
            </w:pPr>
            <w:r>
              <w:rPr>
                <w:rFonts w:hint="eastAsia" w:ascii="宋体" w:hAnsi="宋体" w:eastAsia="宋体" w:cs="宋体"/>
                <w:color w:val="auto"/>
                <w:szCs w:val="21"/>
              </w:rPr>
              <w:t>（2）按本章第2.2.4（2）目规定的评审因素和分值对监理大纲部分计算出得分B，</w:t>
            </w:r>
            <w:r>
              <w:rPr>
                <w:rFonts w:hint="eastAsia" w:ascii="宋体" w:hAnsi="宋体" w:eastAsia="宋体" w:cs="宋体"/>
                <w:strike/>
                <w:color w:val="auto"/>
                <w:szCs w:val="21"/>
              </w:rPr>
              <w:t>（以下两种方法招标人自行选择）①监理大纲部分评审得分B为从评标委员会各成员打分中去掉一个最高分和去掉一个最低分后的剩余评标委员会成员打分的算术平均值或</w:t>
            </w:r>
            <w:r>
              <w:rPr>
                <w:rFonts w:hint="eastAsia" w:ascii="宋体" w:hAnsi="宋体" w:eastAsia="宋体" w:cs="宋体"/>
                <w:color w:val="auto"/>
                <w:szCs w:val="21"/>
              </w:rPr>
              <w:t>②监理大纲部分评审得分B为评标委员会各成员打分的算术平均值，分数出现小数点，保留小数点后二位，第三位小数四舍五入。</w:t>
            </w:r>
          </w:p>
          <w:p w14:paraId="48D91093">
            <w:pPr>
              <w:rPr>
                <w:rFonts w:hint="eastAsia" w:ascii="宋体" w:hAnsi="宋体" w:eastAsia="宋体" w:cs="宋体"/>
                <w:color w:val="auto"/>
                <w:szCs w:val="21"/>
              </w:rPr>
            </w:pPr>
            <w:r>
              <w:rPr>
                <w:rFonts w:hint="eastAsia" w:ascii="宋体" w:hAnsi="宋体" w:eastAsia="宋体" w:cs="宋体"/>
                <w:color w:val="auto"/>
                <w:szCs w:val="21"/>
              </w:rPr>
              <w:t>（3）按本章第2.2.4（3）目规定的评审因素和分值对投标报价计算出得分C，分数出现小数点，保留小数点后二位，第三位小数四舍五入。</w:t>
            </w:r>
          </w:p>
          <w:p w14:paraId="04BF318A">
            <w:pPr>
              <w:rPr>
                <w:rFonts w:hint="eastAsia" w:ascii="宋体" w:hAnsi="宋体" w:eastAsia="宋体" w:cs="宋体"/>
                <w:color w:val="auto"/>
                <w:szCs w:val="21"/>
              </w:rPr>
            </w:pPr>
            <w:r>
              <w:rPr>
                <w:rFonts w:hint="eastAsia" w:ascii="宋体" w:hAnsi="宋体" w:eastAsia="宋体" w:cs="宋体"/>
                <w:color w:val="auto"/>
                <w:szCs w:val="21"/>
              </w:rPr>
              <w:t>（4）按本章第2.2.4（4）目规定的评审因素和分值对其他部分计算出得分D，分数出现小数点，保留小数点后二位，第三位小数四舍五入。</w:t>
            </w:r>
          </w:p>
          <w:p w14:paraId="193BABE1">
            <w:pPr>
              <w:widowControl/>
              <w:jc w:val="left"/>
              <w:rPr>
                <w:rFonts w:hint="eastAsia" w:ascii="宋体" w:hAnsi="宋体" w:eastAsia="宋体" w:cs="宋体"/>
                <w:color w:val="auto"/>
                <w:szCs w:val="21"/>
              </w:rPr>
            </w:pPr>
          </w:p>
        </w:tc>
        <w:tc>
          <w:tcPr>
            <w:tcW w:w="361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44B9F0B">
            <w:pPr>
              <w:rPr>
                <w:rFonts w:hint="eastAsia" w:ascii="宋体" w:hAnsi="宋体" w:eastAsia="宋体" w:cs="宋体"/>
                <w:color w:val="auto"/>
                <w:szCs w:val="21"/>
              </w:rPr>
            </w:pPr>
            <w:r>
              <w:rPr>
                <w:rFonts w:hint="eastAsia" w:ascii="宋体" w:hAnsi="宋体" w:eastAsia="宋体" w:cs="宋体"/>
                <w:color w:val="auto"/>
                <w:szCs w:val="21"/>
              </w:rPr>
              <w:t>3.2.1评标委员会按本章第2.2款规定的量化因素和分值进行打分，并计算出综合评估得分。</w:t>
            </w:r>
          </w:p>
          <w:p w14:paraId="3DB90130">
            <w:pPr>
              <w:rPr>
                <w:rFonts w:hint="eastAsia" w:ascii="宋体" w:hAnsi="宋体" w:eastAsia="宋体" w:cs="宋体"/>
                <w:color w:val="auto"/>
                <w:szCs w:val="21"/>
              </w:rPr>
            </w:pPr>
            <w:r>
              <w:rPr>
                <w:rFonts w:hint="eastAsia" w:ascii="宋体" w:hAnsi="宋体" w:eastAsia="宋体" w:cs="宋体"/>
                <w:color w:val="auto"/>
                <w:szCs w:val="21"/>
              </w:rPr>
              <w:t>（1）按本章第2.2.4（1）目规定的评审因素和分值对资信业绩部分计算出得分A，资信业绩部分评审得分A为评标委员会各成员打分的算术平均值</w:t>
            </w:r>
            <w:r>
              <w:rPr>
                <w:rFonts w:hint="eastAsia" w:ascii="宋体" w:hAnsi="宋体" w:eastAsia="宋体" w:cs="宋体"/>
                <w:strike/>
                <w:color w:val="auto"/>
                <w:szCs w:val="21"/>
              </w:rPr>
              <w:t>（由招标人自行设置）</w:t>
            </w:r>
            <w:r>
              <w:rPr>
                <w:rFonts w:hint="eastAsia" w:ascii="宋体" w:hAnsi="宋体" w:eastAsia="宋体" w:cs="宋体"/>
                <w:color w:val="auto"/>
                <w:szCs w:val="21"/>
              </w:rPr>
              <w:t>，分数出现小数点，保留小数点后二位，第三位小数四舍五入。</w:t>
            </w:r>
          </w:p>
          <w:p w14:paraId="5624A887">
            <w:pPr>
              <w:rPr>
                <w:rFonts w:hint="eastAsia" w:ascii="宋体" w:hAnsi="宋体" w:eastAsia="宋体" w:cs="宋体"/>
                <w:color w:val="auto"/>
                <w:szCs w:val="21"/>
              </w:rPr>
            </w:pPr>
            <w:r>
              <w:rPr>
                <w:rFonts w:hint="eastAsia" w:ascii="宋体" w:hAnsi="宋体" w:eastAsia="宋体" w:cs="宋体"/>
                <w:color w:val="auto"/>
                <w:szCs w:val="21"/>
              </w:rPr>
              <w:t>（2）按本章第2.2.4（2）目规定的评审因素和分值对监理大纲部分计算出得分B，</w:t>
            </w:r>
            <w:r>
              <w:rPr>
                <w:rFonts w:hint="eastAsia" w:ascii="宋体" w:hAnsi="宋体" w:eastAsia="宋体" w:cs="宋体"/>
                <w:strike/>
                <w:color w:val="auto"/>
                <w:szCs w:val="21"/>
              </w:rPr>
              <w:t>（以下两种方法招标人自行选择）①监理大纲部分评审得分B为从评标委员会各成员打分中去掉一个最高分和去掉一个最低分后的剩余评标委员会成员打分的算术平均值或</w:t>
            </w:r>
            <w:r>
              <w:rPr>
                <w:rFonts w:hint="eastAsia" w:ascii="宋体" w:hAnsi="宋体" w:eastAsia="宋体" w:cs="宋体"/>
                <w:color w:val="auto"/>
                <w:szCs w:val="21"/>
              </w:rPr>
              <w:t>②监理大纲部分评审得分B为评标委员会各成员打分的算术平均值，分数出现小数点，保留小数点后二位，第三位小数四舍五入。</w:t>
            </w:r>
          </w:p>
          <w:p w14:paraId="4EF771AF">
            <w:pPr>
              <w:rPr>
                <w:rFonts w:hint="eastAsia" w:ascii="宋体" w:hAnsi="宋体" w:eastAsia="宋体" w:cs="宋体"/>
                <w:color w:val="auto"/>
                <w:szCs w:val="21"/>
              </w:rPr>
            </w:pPr>
            <w:r>
              <w:rPr>
                <w:rFonts w:hint="eastAsia" w:ascii="宋体" w:hAnsi="宋体" w:eastAsia="宋体" w:cs="宋体"/>
                <w:color w:val="auto"/>
                <w:szCs w:val="21"/>
              </w:rPr>
              <w:t>（3）按本章第2.2.4（3）目规定的评审因素和分值对投标报价计算出得分C，分数出现小数点，保留小数点后二位，第三位小数四舍五入。</w:t>
            </w:r>
          </w:p>
          <w:p w14:paraId="221B38CA">
            <w:pPr>
              <w:rPr>
                <w:rFonts w:hint="eastAsia" w:ascii="宋体" w:hAnsi="宋体" w:eastAsia="宋体" w:cs="宋体"/>
                <w:color w:val="auto"/>
                <w:szCs w:val="21"/>
              </w:rPr>
            </w:pPr>
            <w:r>
              <w:rPr>
                <w:rFonts w:hint="eastAsia" w:ascii="宋体" w:hAnsi="宋体" w:eastAsia="宋体" w:cs="宋体"/>
                <w:strike/>
                <w:dstrike w:val="0"/>
                <w:color w:val="auto"/>
                <w:szCs w:val="21"/>
              </w:rPr>
              <w:t>（4）按本章第2.2.4（4）目规定的评审因素和分值对其他部分计算出得分D，分数出现小数点，保留小数点后二位，第三位小数四舍五入。</w:t>
            </w:r>
          </w:p>
          <w:p w14:paraId="01D8A18B">
            <w:pPr>
              <w:widowControl/>
              <w:jc w:val="left"/>
              <w:rPr>
                <w:rFonts w:hint="eastAsia" w:ascii="宋体" w:hAnsi="宋体" w:eastAsia="宋体" w:cs="宋体"/>
                <w:b/>
                <w:bCs/>
                <w:color w:val="auto"/>
                <w:szCs w:val="21"/>
                <w:u w:val="single"/>
              </w:rPr>
            </w:pPr>
          </w:p>
        </w:tc>
      </w:tr>
      <w:tr w14:paraId="1B4A98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392" w:hRule="atLeast"/>
        </w:trPr>
        <w:tc>
          <w:tcPr>
            <w:tcW w:w="63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46045070">
            <w:pPr>
              <w:pStyle w:val="15"/>
              <w:widowControl/>
              <w:shd w:val="clear" w:color="auto" w:fill="FFFFFF"/>
              <w:spacing w:beforeAutospacing="0" w:afterAutospacing="0" w:line="360" w:lineRule="atLeast"/>
              <w:jc w:val="center"/>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lang w:bidi="ar"/>
              </w:rPr>
              <w:t>6</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1A9D8D3">
            <w:pPr>
              <w:pStyle w:val="15"/>
              <w:widowControl/>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第三章评标办法（综合评估法）</w:t>
            </w:r>
          </w:p>
          <w:p w14:paraId="284BE7D3">
            <w:pPr>
              <w:pStyle w:val="15"/>
              <w:widowControl/>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评标办法修改表</w:t>
            </w:r>
          </w:p>
          <w:p w14:paraId="30ED05D8">
            <w:pPr>
              <w:pStyle w:val="15"/>
              <w:widowControl/>
              <w:shd w:val="clear" w:color="auto" w:fill="FFFFFF"/>
              <w:spacing w:beforeAutospacing="0" w:afterAutospacing="0"/>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条款号：3.2.3   修改类型：修改</w:t>
            </w:r>
          </w:p>
        </w:tc>
        <w:tc>
          <w:tcPr>
            <w:tcW w:w="3366"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A317137">
            <w:pPr>
              <w:widowControl/>
              <w:jc w:val="left"/>
              <w:rPr>
                <w:rFonts w:hint="eastAsia" w:ascii="宋体" w:hAnsi="宋体" w:eastAsia="宋体" w:cs="宋体"/>
                <w:color w:val="auto"/>
                <w:szCs w:val="21"/>
              </w:rPr>
            </w:pPr>
            <w:r>
              <w:rPr>
                <w:rFonts w:hint="eastAsia" w:ascii="宋体" w:hAnsi="宋体" w:eastAsia="宋体" w:cs="宋体"/>
                <w:color w:val="auto"/>
                <w:szCs w:val="21"/>
              </w:rPr>
              <w:t>3.2.3投标人得分=A+B+C+D。</w:t>
            </w:r>
          </w:p>
        </w:tc>
        <w:tc>
          <w:tcPr>
            <w:tcW w:w="3615"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14:paraId="7239B607">
            <w:pPr>
              <w:widowControl/>
              <w:jc w:val="left"/>
              <w:rPr>
                <w:rFonts w:hint="eastAsia" w:ascii="宋体" w:hAnsi="宋体" w:eastAsia="宋体" w:cs="宋体"/>
                <w:b/>
                <w:bCs/>
                <w:color w:val="auto"/>
                <w:szCs w:val="21"/>
                <w:u w:val="single"/>
              </w:rPr>
            </w:pPr>
            <w:r>
              <w:rPr>
                <w:rFonts w:hint="eastAsia" w:ascii="宋体" w:hAnsi="宋体" w:eastAsia="宋体" w:cs="宋体"/>
                <w:color w:val="auto"/>
                <w:szCs w:val="21"/>
              </w:rPr>
              <w:t>3.2.3投标人得分=A+B+C。</w:t>
            </w:r>
          </w:p>
        </w:tc>
      </w:tr>
    </w:tbl>
    <w:p w14:paraId="30999D43">
      <w:pPr>
        <w:pStyle w:val="15"/>
        <w:widowControl/>
        <w:shd w:val="clear" w:color="auto" w:fill="FFFFFF"/>
        <w:spacing w:beforeAutospacing="0" w:afterAutospacing="0" w:line="360" w:lineRule="atLeast"/>
        <w:ind w:firstLine="420" w:firstLineChars="200"/>
        <w:jc w:val="both"/>
        <w:rPr>
          <w:rFonts w:hint="eastAsia" w:ascii="宋体" w:hAnsi="宋体" w:eastAsia="宋体" w:cs="宋体"/>
          <w:color w:val="333333"/>
          <w:sz w:val="21"/>
          <w:szCs w:val="21"/>
          <w:shd w:val="clear" w:color="auto" w:fill="FFFFFF"/>
        </w:rPr>
      </w:pPr>
    </w:p>
    <w:p w14:paraId="1DEFE28B">
      <w:pPr>
        <w:pStyle w:val="15"/>
        <w:widowControl/>
        <w:shd w:val="clear" w:color="auto" w:fill="FFFFFF"/>
        <w:spacing w:beforeAutospacing="0" w:afterAutospacing="0" w:line="360" w:lineRule="atLeast"/>
        <w:ind w:firstLine="420" w:firstLineChars="200"/>
        <w:jc w:val="both"/>
        <w:rPr>
          <w:rFonts w:hint="eastAsia" w:ascii="宋体" w:hAnsi="宋体" w:eastAsia="宋体" w:cs="宋体"/>
          <w:color w:val="333333"/>
          <w:sz w:val="21"/>
          <w:szCs w:val="21"/>
          <w:shd w:val="clear" w:color="auto" w:fill="FFFFFF"/>
        </w:rPr>
      </w:pPr>
      <w:r>
        <w:rPr>
          <w:rFonts w:hint="eastAsia" w:ascii="宋体" w:hAnsi="宋体" w:eastAsia="宋体" w:cs="宋体"/>
          <w:i w:val="0"/>
          <w:iCs w:val="0"/>
          <w:caps w:val="0"/>
          <w:color w:val="333333"/>
          <w:spacing w:val="0"/>
          <w:sz w:val="21"/>
          <w:szCs w:val="21"/>
          <w:u w:val="none"/>
          <w:lang w:val="en-US" w:eastAsia="zh-CN"/>
        </w:rPr>
        <w:t>二、</w:t>
      </w:r>
      <w:r>
        <w:rPr>
          <w:rFonts w:hint="eastAsia" w:ascii="宋体" w:hAnsi="宋体" w:eastAsia="宋体" w:cs="宋体"/>
          <w:i w:val="0"/>
          <w:iCs w:val="0"/>
          <w:caps w:val="0"/>
          <w:color w:val="333333"/>
          <w:spacing w:val="0"/>
          <w:sz w:val="21"/>
          <w:szCs w:val="21"/>
          <w:u w:val="none"/>
        </w:rPr>
        <w:t>本招标项目的《招标文件》、《招标文件GZZB》以本次补充公告发布的为准，详见本补充公告附件。</w:t>
      </w:r>
    </w:p>
    <w:p w14:paraId="22B640FF">
      <w:pPr>
        <w:pStyle w:val="15"/>
        <w:widowControl/>
        <w:shd w:val="clear" w:color="auto" w:fill="FFFFFF"/>
        <w:spacing w:beforeAutospacing="0" w:afterAutospacing="0" w:line="360" w:lineRule="atLeast"/>
        <w:ind w:firstLine="420" w:firstLineChars="200"/>
        <w:jc w:val="both"/>
        <w:rPr>
          <w:rFonts w:hint="eastAsia" w:ascii="宋体" w:hAnsi="宋体" w:eastAsia="宋体" w:cs="宋体"/>
          <w:color w:val="333333"/>
          <w:sz w:val="21"/>
          <w:szCs w:val="21"/>
          <w:shd w:val="clear" w:color="auto" w:fill="FFFFFF"/>
          <w:lang w:val="en-US" w:eastAsia="zh-CN"/>
        </w:rPr>
      </w:pPr>
    </w:p>
    <w:p w14:paraId="277FCC34">
      <w:pPr>
        <w:pStyle w:val="15"/>
        <w:widowControl/>
        <w:shd w:val="clear" w:color="auto" w:fill="FFFFFF"/>
        <w:spacing w:beforeAutospacing="0" w:afterAutospacing="0" w:line="360" w:lineRule="atLeast"/>
        <w:ind w:firstLine="420" w:firstLineChars="200"/>
        <w:jc w:val="both"/>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lang w:val="en-US" w:eastAsia="zh-CN"/>
        </w:rPr>
        <w:t>三</w:t>
      </w:r>
      <w:r>
        <w:rPr>
          <w:rFonts w:hint="eastAsia" w:ascii="宋体" w:hAnsi="宋体" w:eastAsia="宋体" w:cs="宋体"/>
          <w:color w:val="333333"/>
          <w:sz w:val="21"/>
          <w:szCs w:val="21"/>
          <w:shd w:val="clear" w:color="auto" w:fill="FFFFFF"/>
        </w:rPr>
        <w:t>、</w:t>
      </w:r>
      <w:r>
        <w:rPr>
          <w:rFonts w:hint="eastAsia" w:ascii="宋体" w:hAnsi="宋体" w:eastAsia="宋体" w:cs="宋体"/>
          <w:color w:val="333333"/>
          <w:sz w:val="21"/>
          <w:szCs w:val="21"/>
        </w:rPr>
        <w:t>本项目原定的递交投标文件时间及开标时间和场地安排等作相应调整。具体时间和场地安排请各投标人密切留意广州交易集团有限公司（广州公共资源交易中心）公布的本项目的日程安排，投标人可登录广州交易集团有限公司（广州公共资源交易中心）网站首页，点击“交易业务-建设工程”专栏中的“项目查询（日程安排、答疑纪要）”，输入项目编号或项目名称查询最新信息。</w:t>
      </w:r>
    </w:p>
    <w:p w14:paraId="5F5C6FC9">
      <w:pPr>
        <w:pStyle w:val="15"/>
        <w:widowControl/>
        <w:shd w:val="clear" w:color="auto" w:fill="FFFFFF"/>
        <w:spacing w:beforeAutospacing="0" w:afterAutospacing="0" w:line="360" w:lineRule="atLeast"/>
        <w:ind w:firstLine="480"/>
        <w:jc w:val="both"/>
        <w:rPr>
          <w:rFonts w:hint="eastAsia" w:ascii="宋体" w:hAnsi="宋体" w:eastAsia="宋体" w:cs="宋体"/>
          <w:color w:val="333333"/>
          <w:sz w:val="21"/>
          <w:szCs w:val="21"/>
          <w:shd w:val="clear" w:color="auto" w:fill="FFFFFF"/>
        </w:rPr>
      </w:pPr>
    </w:p>
    <w:p w14:paraId="2007C472">
      <w:pPr>
        <w:pStyle w:val="15"/>
        <w:widowControl/>
        <w:shd w:val="clear" w:color="auto" w:fill="FFFFFF"/>
        <w:spacing w:beforeAutospacing="0" w:afterAutospacing="0" w:line="360" w:lineRule="atLeast"/>
        <w:ind w:firstLine="480"/>
        <w:jc w:val="both"/>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lang w:val="en-US" w:eastAsia="zh-CN"/>
        </w:rPr>
        <w:t>四</w:t>
      </w:r>
      <w:r>
        <w:rPr>
          <w:rFonts w:hint="eastAsia" w:ascii="宋体" w:hAnsi="宋体" w:eastAsia="宋体" w:cs="宋体"/>
          <w:color w:val="333333"/>
          <w:sz w:val="21"/>
          <w:szCs w:val="21"/>
          <w:shd w:val="clear" w:color="auto" w:fill="FFFFFF"/>
        </w:rPr>
        <w:t>、原招标文件的内容与本补充公告发布的内容不一致之处的，以本补充公告内容为准，本补充公告为招标文件的组成部分，如对同一事项的表述与之前所发出的招标文件不符，则以本补充公告为准，其他内容不变。</w:t>
      </w:r>
    </w:p>
    <w:p w14:paraId="310E78BF">
      <w:pPr>
        <w:pStyle w:val="15"/>
        <w:widowControl/>
        <w:shd w:val="clear" w:color="auto" w:fill="FFFFFF"/>
        <w:spacing w:beforeAutospacing="0" w:afterAutospacing="0" w:line="360" w:lineRule="atLeast"/>
        <w:jc w:val="both"/>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 </w:t>
      </w:r>
    </w:p>
    <w:p w14:paraId="2AEFBF23">
      <w:pPr>
        <w:pStyle w:val="15"/>
        <w:widowControl/>
        <w:shd w:val="clear" w:color="auto" w:fill="FFFFFF"/>
        <w:spacing w:beforeAutospacing="0" w:afterAutospacing="0" w:line="360" w:lineRule="atLeast"/>
        <w:jc w:val="right"/>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广州空港建设运营集团有限公司</w:t>
      </w:r>
    </w:p>
    <w:p w14:paraId="0028499D">
      <w:pPr>
        <w:pStyle w:val="15"/>
        <w:widowControl/>
        <w:shd w:val="clear" w:color="auto" w:fill="FFFFFF"/>
        <w:spacing w:beforeAutospacing="0" w:afterAutospacing="0" w:line="360" w:lineRule="atLeast"/>
        <w:jc w:val="right"/>
        <w:rPr>
          <w:rFonts w:hint="eastAsia" w:ascii="宋体" w:hAnsi="宋体" w:eastAsia="宋体" w:cs="宋体"/>
          <w:color w:val="333333"/>
          <w:sz w:val="21"/>
          <w:szCs w:val="21"/>
        </w:rPr>
      </w:pPr>
      <w:r>
        <w:rPr>
          <w:rFonts w:hint="eastAsia" w:ascii="宋体" w:hAnsi="宋体" w:eastAsia="宋体" w:cs="宋体"/>
          <w:color w:val="333333"/>
          <w:sz w:val="21"/>
          <w:szCs w:val="21"/>
          <w:shd w:val="clear" w:color="auto" w:fill="FFFFFF"/>
        </w:rPr>
        <w:t>日期：2025年</w:t>
      </w:r>
      <w:r>
        <w:rPr>
          <w:rFonts w:hint="eastAsia" w:ascii="宋体" w:hAnsi="宋体" w:eastAsia="宋体" w:cs="宋体"/>
          <w:color w:val="333333"/>
          <w:sz w:val="21"/>
          <w:szCs w:val="21"/>
          <w:shd w:val="clear" w:color="auto" w:fill="FFFFFF"/>
          <w:lang w:val="en-US" w:eastAsia="zh-CN"/>
        </w:rPr>
        <w:t>5</w:t>
      </w:r>
      <w:r>
        <w:rPr>
          <w:rFonts w:hint="eastAsia" w:ascii="宋体" w:hAnsi="宋体" w:eastAsia="宋体" w:cs="宋体"/>
          <w:color w:val="333333"/>
          <w:sz w:val="21"/>
          <w:szCs w:val="21"/>
          <w:shd w:val="clear" w:color="auto" w:fill="FFFFFF"/>
        </w:rPr>
        <w:t>月</w:t>
      </w:r>
      <w:r>
        <w:rPr>
          <w:rFonts w:hint="eastAsia" w:ascii="宋体" w:hAnsi="宋体" w:eastAsia="宋体" w:cs="宋体"/>
          <w:color w:val="333333"/>
          <w:sz w:val="21"/>
          <w:szCs w:val="21"/>
          <w:shd w:val="clear" w:color="auto" w:fill="FFFFFF"/>
          <w:lang w:val="en-US" w:eastAsia="zh-CN"/>
        </w:rPr>
        <w:t>14</w:t>
      </w:r>
      <w:r>
        <w:rPr>
          <w:rFonts w:hint="eastAsia" w:ascii="宋体" w:hAnsi="宋体" w:eastAsia="宋体" w:cs="宋体"/>
          <w:color w:val="333333"/>
          <w:sz w:val="21"/>
          <w:szCs w:val="21"/>
          <w:shd w:val="clear" w:color="auto" w:fill="FFFFFF"/>
        </w:rPr>
        <w:t>日</w:t>
      </w:r>
    </w:p>
    <w:p w14:paraId="0FA6A80C">
      <w:pPr>
        <w:sectPr>
          <w:footerReference r:id="rId3" w:type="default"/>
          <w:pgSz w:w="11906" w:h="16838"/>
          <w:pgMar w:top="1440" w:right="1800" w:bottom="1440" w:left="1800" w:header="851" w:footer="992" w:gutter="0"/>
          <w:cols w:space="425" w:num="1"/>
          <w:docGrid w:type="lines" w:linePitch="312" w:charSpace="0"/>
        </w:sectPr>
      </w:pPr>
    </w:p>
    <w:p w14:paraId="178C5FD0">
      <w:pPr>
        <w:pStyle w:val="2"/>
        <w:ind w:firstLine="0"/>
      </w:pPr>
      <w:r>
        <w:rPr>
          <w:rFonts w:hint="eastAsia"/>
        </w:rPr>
        <w:t>附件一：</w:t>
      </w:r>
    </w:p>
    <w:p w14:paraId="6DC9CBBF">
      <w:pPr>
        <w:wordWrap w:val="0"/>
        <w:spacing w:before="240"/>
        <w:jc w:val="center"/>
        <w:rPr>
          <w:rFonts w:hint="eastAsia" w:ascii="宋体" w:hAnsi="宋体" w:eastAsia="宋体" w:cs="宋体"/>
          <w:b/>
          <w:bCs/>
          <w:sz w:val="28"/>
          <w:szCs w:val="28"/>
        </w:rPr>
      </w:pPr>
      <w:r>
        <w:rPr>
          <w:rFonts w:hint="eastAsia" w:ascii="宋体" w:hAnsi="宋体" w:eastAsia="宋体" w:cs="宋体"/>
          <w:b/>
          <w:bCs/>
          <w:sz w:val="28"/>
          <w:szCs w:val="28"/>
        </w:rPr>
        <w:t>综合评分表</w:t>
      </w:r>
    </w:p>
    <w:tbl>
      <w:tblPr>
        <w:tblStyle w:val="18"/>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860"/>
        <w:gridCol w:w="1403"/>
        <w:gridCol w:w="2587"/>
        <w:gridCol w:w="5251"/>
      </w:tblGrid>
      <w:tr w14:paraId="5760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263" w:type="dxa"/>
            <w:gridSpan w:val="2"/>
            <w:shd w:val="clear" w:color="auto" w:fill="FFFFFF"/>
            <w:tcMar>
              <w:top w:w="0" w:type="dxa"/>
              <w:left w:w="108" w:type="dxa"/>
              <w:bottom w:w="0" w:type="dxa"/>
              <w:right w:w="108" w:type="dxa"/>
            </w:tcMar>
            <w:vAlign w:val="center"/>
          </w:tcPr>
          <w:p w14:paraId="719A403E">
            <w:pPr>
              <w:widowControl/>
              <w:wordWrap w:val="0"/>
              <w:spacing w:line="276" w:lineRule="auto"/>
              <w:jc w:val="center"/>
              <w:rPr>
                <w:rFonts w:hint="eastAsia" w:ascii="宋体" w:hAnsi="宋体" w:eastAsia="宋体" w:cs="宋体"/>
                <w:color w:val="auto"/>
                <w:szCs w:val="21"/>
                <w:highlight w:val="none"/>
              </w:rPr>
            </w:pPr>
            <w:bookmarkStart w:id="0" w:name="_GoBack"/>
            <w:r>
              <w:rPr>
                <w:rFonts w:hint="eastAsia" w:ascii="宋体" w:hAnsi="宋体" w:eastAsia="宋体" w:cs="宋体"/>
                <w:b/>
                <w:bCs/>
                <w:color w:val="auto"/>
                <w:szCs w:val="21"/>
                <w:highlight w:val="none"/>
              </w:rPr>
              <w:t>条款号</w:t>
            </w:r>
          </w:p>
        </w:tc>
        <w:tc>
          <w:tcPr>
            <w:tcW w:w="2587" w:type="dxa"/>
            <w:shd w:val="clear" w:color="auto" w:fill="FFFFFF"/>
            <w:tcMar>
              <w:top w:w="0" w:type="dxa"/>
              <w:left w:w="108" w:type="dxa"/>
              <w:bottom w:w="0" w:type="dxa"/>
              <w:right w:w="108" w:type="dxa"/>
            </w:tcMar>
            <w:vAlign w:val="center"/>
          </w:tcPr>
          <w:p w14:paraId="459F6D0E">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评分因素</w:t>
            </w:r>
          </w:p>
        </w:tc>
        <w:tc>
          <w:tcPr>
            <w:tcW w:w="5251" w:type="dxa"/>
            <w:shd w:val="clear" w:color="auto" w:fill="FFFFFF"/>
            <w:tcMar>
              <w:top w:w="0" w:type="dxa"/>
              <w:left w:w="108" w:type="dxa"/>
              <w:bottom w:w="0" w:type="dxa"/>
              <w:right w:w="108" w:type="dxa"/>
            </w:tcMar>
            <w:vAlign w:val="center"/>
          </w:tcPr>
          <w:p w14:paraId="10278689">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评分标准</w:t>
            </w:r>
          </w:p>
        </w:tc>
      </w:tr>
      <w:tr w14:paraId="51AB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4" w:hRule="atLeast"/>
          <w:jc w:val="center"/>
        </w:trPr>
        <w:tc>
          <w:tcPr>
            <w:tcW w:w="860" w:type="dxa"/>
            <w:vMerge w:val="restart"/>
            <w:shd w:val="clear" w:color="auto" w:fill="FFFFFF"/>
            <w:tcMar>
              <w:top w:w="0" w:type="dxa"/>
              <w:left w:w="108" w:type="dxa"/>
              <w:bottom w:w="0" w:type="dxa"/>
              <w:right w:w="108" w:type="dxa"/>
            </w:tcMar>
            <w:vAlign w:val="center"/>
          </w:tcPr>
          <w:p w14:paraId="3A349AD4">
            <w:pPr>
              <w:widowControl/>
              <w:wordWrap w:val="0"/>
              <w:spacing w:line="276"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rPr>
              <w:t>2.2.4</w:t>
            </w: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s="宋体"/>
                <w:color w:val="auto"/>
                <w:szCs w:val="21"/>
                <w:highlight w:val="none"/>
              </w:rPr>
              <w:t>）</w:t>
            </w:r>
          </w:p>
        </w:tc>
        <w:tc>
          <w:tcPr>
            <w:tcW w:w="1403" w:type="dxa"/>
            <w:vMerge w:val="restart"/>
            <w:shd w:val="clear" w:color="auto" w:fill="FFFFFF"/>
            <w:tcMar>
              <w:top w:w="0" w:type="dxa"/>
              <w:left w:w="108" w:type="dxa"/>
              <w:bottom w:w="0" w:type="dxa"/>
              <w:right w:w="108" w:type="dxa"/>
            </w:tcMar>
            <w:vAlign w:val="center"/>
          </w:tcPr>
          <w:p w14:paraId="0F2490A2">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资信业绩评分标准（</w:t>
            </w:r>
            <w:r>
              <w:rPr>
                <w:rFonts w:hint="eastAsia" w:ascii="宋体" w:hAnsi="宋体" w:eastAsia="宋体" w:cs="宋体"/>
                <w:color w:val="auto"/>
                <w:szCs w:val="21"/>
                <w:highlight w:val="none"/>
                <w:u w:val="single"/>
              </w:rPr>
              <w:t>45</w:t>
            </w:r>
            <w:r>
              <w:rPr>
                <w:rFonts w:hint="eastAsia" w:ascii="宋体" w:hAnsi="宋体" w:eastAsia="宋体" w:cs="宋体"/>
                <w:color w:val="auto"/>
                <w:szCs w:val="21"/>
                <w:highlight w:val="none"/>
              </w:rPr>
              <w:t>分）（</w:t>
            </w:r>
            <w:r>
              <w:rPr>
                <w:rFonts w:ascii="宋体" w:hAnsi="宋体" w:eastAsia="宋体" w:cs="宋体"/>
                <w:color w:val="auto"/>
                <w:szCs w:val="21"/>
                <w:highlight w:val="none"/>
              </w:rPr>
              <w:t>A</w:t>
            </w:r>
            <w:r>
              <w:rPr>
                <w:rFonts w:hint="eastAsia" w:ascii="宋体" w:hAnsi="宋体" w:eastAsia="宋体" w:cs="宋体"/>
                <w:color w:val="auto"/>
                <w:szCs w:val="21"/>
                <w:highlight w:val="none"/>
              </w:rPr>
              <w:t>）</w:t>
            </w:r>
          </w:p>
        </w:tc>
        <w:tc>
          <w:tcPr>
            <w:tcW w:w="2587" w:type="dxa"/>
            <w:shd w:val="clear" w:color="auto" w:fill="FFFFFF"/>
            <w:tcMar>
              <w:top w:w="0" w:type="dxa"/>
              <w:left w:w="108" w:type="dxa"/>
              <w:bottom w:w="0" w:type="dxa"/>
              <w:right w:w="108" w:type="dxa"/>
            </w:tcMar>
            <w:vAlign w:val="center"/>
          </w:tcPr>
          <w:p w14:paraId="08CD539F">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类似项目业绩（3分）</w:t>
            </w:r>
          </w:p>
        </w:tc>
        <w:tc>
          <w:tcPr>
            <w:tcW w:w="5251" w:type="dxa"/>
            <w:shd w:val="clear" w:color="auto" w:fill="FFFFFF"/>
            <w:tcMar>
              <w:top w:w="0" w:type="dxa"/>
              <w:left w:w="108" w:type="dxa"/>
              <w:bottom w:w="0" w:type="dxa"/>
              <w:right w:w="108" w:type="dxa"/>
            </w:tcMar>
            <w:vAlign w:val="center"/>
          </w:tcPr>
          <w:p w14:paraId="480DBA2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2022年1月1日至今，每完成过一个质量合格的类似工程监理业绩得0.5分，最多得3分。</w:t>
            </w:r>
          </w:p>
        </w:tc>
      </w:tr>
      <w:tr w14:paraId="2720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30742863">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3FB94FA0">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108" w:type="dxa"/>
              <w:bottom w:w="0" w:type="dxa"/>
              <w:right w:w="108" w:type="dxa"/>
            </w:tcMar>
            <w:vAlign w:val="center"/>
          </w:tcPr>
          <w:p w14:paraId="310F844B">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获奖监理业绩（</w:t>
            </w:r>
            <w:r>
              <w:rPr>
                <w:rFonts w:hint="eastAsia" w:ascii="宋体" w:hAnsi="宋体" w:eastAsia="宋体" w:cs="宋体"/>
                <w:color w:val="auto"/>
                <w:szCs w:val="21"/>
                <w:highlight w:val="none"/>
                <w:u w:val="single"/>
              </w:rPr>
              <w:t>15分</w:t>
            </w:r>
            <w:r>
              <w:rPr>
                <w:rFonts w:hint="eastAsia" w:ascii="宋体" w:hAnsi="宋体" w:eastAsia="宋体" w:cs="宋体"/>
                <w:color w:val="auto"/>
                <w:szCs w:val="21"/>
                <w:highlight w:val="none"/>
              </w:rPr>
              <w:t>）</w:t>
            </w:r>
          </w:p>
        </w:tc>
        <w:tc>
          <w:tcPr>
            <w:tcW w:w="5251" w:type="dxa"/>
            <w:shd w:val="clear" w:color="auto" w:fill="FFFFFF"/>
            <w:tcMar>
              <w:top w:w="0" w:type="dxa"/>
              <w:left w:w="108" w:type="dxa"/>
              <w:bottom w:w="0" w:type="dxa"/>
              <w:right w:w="108" w:type="dxa"/>
            </w:tcMar>
            <w:vAlign w:val="center"/>
          </w:tcPr>
          <w:p w14:paraId="5AEE785F">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2022年1月1日至今，获得过市政公用工程奖项情况：获得国家级质量类工程奖项一项得2分；省级质量类工程奖项一项得1分；市级质量类工程奖项一项得0.5分；本项最多得</w:t>
            </w:r>
            <w:r>
              <w:rPr>
                <w:rFonts w:hint="eastAsia" w:ascii="宋体" w:hAnsi="宋体" w:eastAsia="宋体" w:cs="宋体"/>
                <w:color w:val="auto"/>
                <w:szCs w:val="21"/>
                <w:highlight w:val="none"/>
                <w:u w:val="single"/>
              </w:rPr>
              <w:t>15分</w:t>
            </w:r>
            <w:r>
              <w:rPr>
                <w:rFonts w:hint="eastAsia" w:ascii="宋体" w:hAnsi="宋体" w:eastAsia="宋体" w:cs="宋体"/>
                <w:color w:val="auto"/>
                <w:szCs w:val="21"/>
                <w:highlight w:val="none"/>
              </w:rPr>
              <w:t>。</w:t>
            </w:r>
          </w:p>
        </w:tc>
      </w:tr>
      <w:tr w14:paraId="6654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16616CED">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733E1B07">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108" w:type="dxa"/>
              <w:bottom w:w="0" w:type="dxa"/>
              <w:right w:w="108" w:type="dxa"/>
            </w:tcMar>
            <w:vAlign w:val="center"/>
          </w:tcPr>
          <w:p w14:paraId="6C19E3D7">
            <w:pPr>
              <w:widowControl/>
              <w:wordWrap w:val="0"/>
              <w:snapToGri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总监理工程师资历</w:t>
            </w:r>
          </w:p>
          <w:p w14:paraId="1467DECC">
            <w:pPr>
              <w:widowControl/>
              <w:wordWrap w:val="0"/>
              <w:snapToGrid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分）</w:t>
            </w:r>
          </w:p>
        </w:tc>
        <w:tc>
          <w:tcPr>
            <w:tcW w:w="5251" w:type="dxa"/>
            <w:shd w:val="clear" w:color="auto" w:fill="FFFFFF"/>
            <w:tcMar>
              <w:top w:w="0" w:type="dxa"/>
              <w:left w:w="108" w:type="dxa"/>
              <w:bottom w:w="0" w:type="dxa"/>
              <w:right w:w="108" w:type="dxa"/>
            </w:tcMar>
            <w:vAlign w:val="center"/>
          </w:tcPr>
          <w:p w14:paraId="7FF49DBF">
            <w:pPr>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满足公告要求，且具有工程类中级或以上技术职称得2分；否则不得分。</w:t>
            </w:r>
          </w:p>
        </w:tc>
      </w:tr>
      <w:tr w14:paraId="3C06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5A9D861D">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41BD7197">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108" w:type="dxa"/>
              <w:bottom w:w="0" w:type="dxa"/>
              <w:right w:w="108" w:type="dxa"/>
            </w:tcMar>
            <w:vAlign w:val="center"/>
          </w:tcPr>
          <w:p w14:paraId="0BA88048">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其他主要人员资历</w:t>
            </w:r>
          </w:p>
          <w:p w14:paraId="3DF4DEB6">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ascii="宋体" w:hAnsi="宋体" w:eastAsia="宋体" w:cs="宋体"/>
                <w:color w:val="auto"/>
                <w:szCs w:val="21"/>
                <w:highlight w:val="none"/>
              </w:rPr>
              <w:t>分）</w:t>
            </w:r>
          </w:p>
        </w:tc>
        <w:tc>
          <w:tcPr>
            <w:tcW w:w="5251" w:type="dxa"/>
            <w:shd w:val="clear" w:color="auto" w:fill="FFFFFF"/>
            <w:tcMar>
              <w:top w:w="0" w:type="dxa"/>
              <w:left w:w="108" w:type="dxa"/>
              <w:bottom w:w="0" w:type="dxa"/>
              <w:right w:w="108" w:type="dxa"/>
            </w:tcMar>
            <w:vAlign w:val="center"/>
          </w:tcPr>
          <w:p w14:paraId="2D55D8F0">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1、满足本项目《项目监理人员组成配备要求表》的工程师专业和人数要求的得1分；不满足《项目监理人员组成配备要求表》数量及基本要求的，不予得分。</w:t>
            </w:r>
          </w:p>
          <w:p w14:paraId="7742B498">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2、在满足《项目监理人员组成配备要求表》的工程师专业和人数的基础上（总监理工程师除外），其中具有注册监理工程师证或高级工程师职称的，每人加2分，最多加4分。一人多证可累计计分。</w:t>
            </w:r>
          </w:p>
          <w:p w14:paraId="40DA733C">
            <w:pPr>
              <w:wordWrap w:val="0"/>
              <w:spacing w:line="276"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注：《项目监理人员组成配备要求表》详见本招标文件第五章。</w:t>
            </w:r>
          </w:p>
        </w:tc>
      </w:tr>
      <w:tr w14:paraId="6E4E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1768E45C">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682EEAC9">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108" w:type="dxa"/>
              <w:bottom w:w="0" w:type="dxa"/>
              <w:right w:w="108" w:type="dxa"/>
            </w:tcMar>
            <w:vAlign w:val="center"/>
          </w:tcPr>
          <w:p w14:paraId="6AF22291">
            <w:pPr>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管理体系认证（4</w:t>
            </w:r>
            <w:r>
              <w:rPr>
                <w:rFonts w:ascii="宋体" w:hAnsi="宋体" w:eastAsia="宋体" w:cs="宋体"/>
                <w:color w:val="auto"/>
                <w:szCs w:val="21"/>
                <w:highlight w:val="none"/>
              </w:rPr>
              <w:t>分）</w:t>
            </w:r>
          </w:p>
        </w:tc>
        <w:tc>
          <w:tcPr>
            <w:tcW w:w="5251" w:type="dxa"/>
            <w:shd w:val="clear" w:color="auto" w:fill="FFFFFF"/>
            <w:tcMar>
              <w:top w:w="0" w:type="dxa"/>
              <w:left w:w="108" w:type="dxa"/>
              <w:bottom w:w="0" w:type="dxa"/>
              <w:right w:w="108" w:type="dxa"/>
            </w:tcMar>
            <w:vAlign w:val="center"/>
          </w:tcPr>
          <w:p w14:paraId="60350D5D">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同时获得质量管理体系认证证书、环境管理体系认证证书、职业健康安全管理体系认证证书、信息安全管理体系认证证书且在有效期内的得4</w:t>
            </w:r>
            <w:r>
              <w:rPr>
                <w:rFonts w:ascii="宋体" w:hAnsi="宋体" w:eastAsia="宋体" w:cs="宋体"/>
                <w:color w:val="auto"/>
                <w:szCs w:val="21"/>
                <w:highlight w:val="none"/>
              </w:rPr>
              <w:t>分，每缺少一个扣</w:t>
            </w:r>
            <w:r>
              <w:rPr>
                <w:rFonts w:hint="eastAsia" w:ascii="宋体" w:hAnsi="宋体" w:eastAsia="宋体" w:cs="宋体"/>
                <w:color w:val="auto"/>
                <w:szCs w:val="21"/>
                <w:highlight w:val="none"/>
              </w:rPr>
              <w:t>1</w:t>
            </w:r>
            <w:r>
              <w:rPr>
                <w:rFonts w:ascii="宋体" w:hAnsi="宋体" w:eastAsia="宋体" w:cs="宋体"/>
                <w:color w:val="auto"/>
                <w:szCs w:val="21"/>
                <w:highlight w:val="none"/>
              </w:rPr>
              <w:t>分,扣完为止。</w:t>
            </w:r>
          </w:p>
        </w:tc>
      </w:tr>
      <w:tr w14:paraId="38B9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54D94717">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2E891998">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108" w:type="dxa"/>
              <w:bottom w:w="0" w:type="dxa"/>
              <w:right w:w="108" w:type="dxa"/>
            </w:tcMar>
            <w:vAlign w:val="center"/>
          </w:tcPr>
          <w:p w14:paraId="10515D55">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企业纳税信用等级</w:t>
            </w:r>
          </w:p>
          <w:p w14:paraId="20A103E3">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（8</w:t>
            </w:r>
            <w:r>
              <w:rPr>
                <w:rFonts w:ascii="宋体" w:hAnsi="宋体" w:eastAsia="宋体" w:cs="宋体"/>
                <w:color w:val="auto"/>
                <w:szCs w:val="21"/>
                <w:highlight w:val="none"/>
                <w:u w:val="single"/>
              </w:rPr>
              <w:t>分）</w:t>
            </w:r>
          </w:p>
        </w:tc>
        <w:tc>
          <w:tcPr>
            <w:tcW w:w="5251" w:type="dxa"/>
            <w:shd w:val="clear" w:color="auto" w:fill="FFFFFF"/>
            <w:tcMar>
              <w:top w:w="0" w:type="dxa"/>
              <w:left w:w="108" w:type="dxa"/>
              <w:bottom w:w="0" w:type="dxa"/>
              <w:right w:w="108" w:type="dxa"/>
            </w:tcMar>
            <w:vAlign w:val="center"/>
          </w:tcPr>
          <w:p w14:paraId="7960158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投标人自最新可查评审年度往前推算连续获得过市级或以上税务局颁发的“A级纳税人”称号，按连续获得次数由高至低排名，第1-3名得</w:t>
            </w:r>
            <w:r>
              <w:rPr>
                <w:rFonts w:hint="eastAsia" w:ascii="宋体" w:hAnsi="宋体" w:eastAsia="宋体" w:cs="宋体"/>
                <w:color w:val="auto"/>
                <w:szCs w:val="21"/>
                <w:highlight w:val="none"/>
                <w:u w:val="single"/>
              </w:rPr>
              <w:t>8分</w:t>
            </w:r>
            <w:r>
              <w:rPr>
                <w:rFonts w:hint="eastAsia" w:ascii="宋体" w:hAnsi="宋体" w:eastAsia="宋体" w:cs="宋体"/>
                <w:color w:val="auto"/>
                <w:szCs w:val="21"/>
                <w:highlight w:val="none"/>
              </w:rPr>
              <w:t>，第4-6名得</w:t>
            </w:r>
            <w:r>
              <w:rPr>
                <w:rFonts w:hint="eastAsia" w:ascii="宋体" w:hAnsi="宋体" w:eastAsia="宋体" w:cs="宋体"/>
                <w:color w:val="auto"/>
                <w:szCs w:val="21"/>
                <w:highlight w:val="none"/>
                <w:u w:val="single"/>
              </w:rPr>
              <w:t>4分</w:t>
            </w:r>
            <w:r>
              <w:rPr>
                <w:rFonts w:hint="eastAsia" w:ascii="宋体" w:hAnsi="宋体" w:eastAsia="宋体" w:cs="宋体"/>
                <w:color w:val="auto"/>
                <w:szCs w:val="21"/>
                <w:highlight w:val="none"/>
              </w:rPr>
              <w:t>，第7名及之后的单位得1分，没有的不得分。若出现并列排名，该并列排名占用名次。</w:t>
            </w:r>
          </w:p>
          <w:p w14:paraId="1110C2A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本项最多得</w:t>
            </w:r>
            <w:r>
              <w:rPr>
                <w:rFonts w:hint="eastAsia" w:ascii="宋体" w:hAnsi="宋体" w:eastAsia="宋体" w:cs="宋体"/>
                <w:color w:val="auto"/>
                <w:szCs w:val="21"/>
                <w:highlight w:val="none"/>
                <w:u w:val="single"/>
              </w:rPr>
              <w:t>8分</w:t>
            </w:r>
            <w:r>
              <w:rPr>
                <w:rFonts w:hint="eastAsia" w:ascii="宋体" w:hAnsi="宋体" w:eastAsia="宋体" w:cs="宋体"/>
                <w:color w:val="auto"/>
                <w:szCs w:val="21"/>
                <w:highlight w:val="none"/>
              </w:rPr>
              <w:t>。</w:t>
            </w:r>
          </w:p>
        </w:tc>
      </w:tr>
      <w:tr w14:paraId="7E00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49F04853">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2213834D">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108" w:type="dxa"/>
              <w:bottom w:w="0" w:type="dxa"/>
              <w:right w:w="108" w:type="dxa"/>
            </w:tcMar>
            <w:vAlign w:val="center"/>
          </w:tcPr>
          <w:p w14:paraId="61A0F112">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科技创新（8分）</w:t>
            </w:r>
          </w:p>
        </w:tc>
        <w:tc>
          <w:tcPr>
            <w:tcW w:w="5251" w:type="dxa"/>
            <w:shd w:val="clear" w:color="auto" w:fill="FFFFFF"/>
            <w:tcMar>
              <w:top w:w="0" w:type="dxa"/>
              <w:left w:w="108" w:type="dxa"/>
              <w:bottom w:w="0" w:type="dxa"/>
              <w:right w:w="108" w:type="dxa"/>
            </w:tcMar>
            <w:vAlign w:val="center"/>
          </w:tcPr>
          <w:p w14:paraId="4EF3E761">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2022年1月1日至今投标人获得过省级或以上政府部门或相关行业协会（或学会）颁发的“科学技术类奖”的，每个奖项得1分，最多得8分。</w:t>
            </w:r>
          </w:p>
        </w:tc>
      </w:tr>
      <w:tr w14:paraId="589D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restart"/>
            <w:shd w:val="clear" w:color="auto" w:fill="FFFFFF"/>
            <w:tcMar>
              <w:top w:w="0" w:type="dxa"/>
              <w:left w:w="108" w:type="dxa"/>
              <w:bottom w:w="0" w:type="dxa"/>
              <w:right w:w="108" w:type="dxa"/>
            </w:tcMar>
            <w:vAlign w:val="center"/>
          </w:tcPr>
          <w:p w14:paraId="6B4D579E">
            <w:pPr>
              <w:widowControl/>
              <w:wordWrap w:val="0"/>
              <w:spacing w:line="276" w:lineRule="auto"/>
              <w:jc w:val="center"/>
              <w:rPr>
                <w:rFonts w:hint="eastAsia" w:ascii="宋体" w:hAnsi="宋体" w:eastAsia="宋体" w:cs="宋体"/>
                <w:color w:val="auto"/>
                <w:szCs w:val="21"/>
                <w:highlight w:val="none"/>
              </w:rPr>
            </w:pPr>
            <w:r>
              <w:rPr>
                <w:rFonts w:ascii="宋体" w:hAnsi="宋体" w:eastAsia="宋体" w:cs="宋体"/>
                <w:color w:val="auto"/>
                <w:szCs w:val="21"/>
                <w:highlight w:val="none"/>
              </w:rPr>
              <w:t>2.2.4</w:t>
            </w: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w:t>
            </w:r>
          </w:p>
        </w:tc>
        <w:tc>
          <w:tcPr>
            <w:tcW w:w="1403" w:type="dxa"/>
            <w:vMerge w:val="restart"/>
            <w:shd w:val="clear" w:color="auto" w:fill="FFFFFF"/>
            <w:tcMar>
              <w:top w:w="0" w:type="dxa"/>
              <w:left w:w="108" w:type="dxa"/>
              <w:bottom w:w="0" w:type="dxa"/>
              <w:right w:w="108" w:type="dxa"/>
            </w:tcMar>
            <w:vAlign w:val="center"/>
          </w:tcPr>
          <w:p w14:paraId="112742C2">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监理大纲评分标准</w:t>
            </w:r>
            <w:r>
              <w:rPr>
                <w:rFonts w:hint="eastAsia" w:ascii="宋体" w:hAnsi="宋体" w:eastAsia="宋体" w:cs="宋体"/>
                <w:color w:val="auto"/>
                <w:szCs w:val="21"/>
                <w:highlight w:val="none"/>
                <w:u w:val="single"/>
              </w:rPr>
              <w:t>（45</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rPr>
              <w:t>）</w:t>
            </w:r>
            <w:r>
              <w:rPr>
                <w:rFonts w:ascii="宋体" w:hAnsi="宋体" w:eastAsia="宋体" w:cs="宋体"/>
                <w:color w:val="auto"/>
                <w:szCs w:val="21"/>
                <w:highlight w:val="none"/>
              </w:rPr>
              <w:t>(B)</w:t>
            </w:r>
          </w:p>
        </w:tc>
        <w:tc>
          <w:tcPr>
            <w:tcW w:w="2587" w:type="dxa"/>
            <w:shd w:val="clear" w:color="auto" w:fill="FFFFFF"/>
            <w:tcMar>
              <w:top w:w="0" w:type="dxa"/>
              <w:left w:w="108" w:type="dxa"/>
              <w:bottom w:w="0" w:type="dxa"/>
              <w:right w:w="108" w:type="dxa"/>
            </w:tcMar>
            <w:vAlign w:val="center"/>
          </w:tcPr>
          <w:p w14:paraId="2A38D7C8">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投资控制方案（5</w:t>
            </w:r>
            <w:r>
              <w:rPr>
                <w:rFonts w:ascii="宋体" w:hAnsi="宋体" w:eastAsia="宋体" w:cs="宋体"/>
                <w:color w:val="auto"/>
                <w:szCs w:val="21"/>
                <w:highlight w:val="none"/>
              </w:rPr>
              <w:t>分）</w:t>
            </w:r>
          </w:p>
        </w:tc>
        <w:tc>
          <w:tcPr>
            <w:tcW w:w="5251" w:type="dxa"/>
            <w:shd w:val="clear" w:color="auto" w:fill="FFFFFF"/>
            <w:tcMar>
              <w:top w:w="0" w:type="dxa"/>
              <w:left w:w="108" w:type="dxa"/>
              <w:bottom w:w="0" w:type="dxa"/>
              <w:right w:w="108" w:type="dxa"/>
            </w:tcMar>
            <w:vAlign w:val="center"/>
          </w:tcPr>
          <w:p w14:paraId="03786CDF">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针对本项目的特点和招标内容，提出投资控制目标、方法、措施等。</w:t>
            </w:r>
          </w:p>
          <w:p w14:paraId="683F8350">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制定了针对性的投资控制措施，投资控制原则、任务及制度合理、齐全，能提出资金运用的合理化建议；单项分值</w:t>
            </w:r>
            <w:r>
              <w:rPr>
                <w:rFonts w:ascii="宋体" w:hAnsi="宋体" w:eastAsia="宋体" w:cs="宋体"/>
                <w:color w:val="auto"/>
                <w:szCs w:val="21"/>
                <w:highlight w:val="none"/>
              </w:rPr>
              <w:t>5分</w:t>
            </w:r>
            <w:r>
              <w:rPr>
                <w:rFonts w:hint="eastAsia" w:ascii="宋体" w:hAnsi="宋体" w:eastAsia="宋体" w:cs="宋体"/>
                <w:color w:val="auto"/>
                <w:szCs w:val="21"/>
                <w:highlight w:val="none"/>
              </w:rPr>
              <w:t>。</w:t>
            </w:r>
          </w:p>
          <w:p w14:paraId="0B70015F">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制定了针对性的投资控制措施，投资控制原则、任务及制度基本合理，能提出资金运用的合理化建议；单项分值</w:t>
            </w:r>
            <w:r>
              <w:rPr>
                <w:rFonts w:ascii="宋体" w:hAnsi="宋体" w:eastAsia="宋体" w:cs="宋体"/>
                <w:color w:val="auto"/>
                <w:szCs w:val="21"/>
                <w:highlight w:val="none"/>
              </w:rPr>
              <w:t>3分</w:t>
            </w:r>
            <w:r>
              <w:rPr>
                <w:rFonts w:hint="eastAsia" w:ascii="宋体" w:hAnsi="宋体" w:eastAsia="宋体" w:cs="宋体"/>
                <w:color w:val="auto"/>
                <w:szCs w:val="21"/>
                <w:highlight w:val="none"/>
              </w:rPr>
              <w:t>。</w:t>
            </w:r>
          </w:p>
          <w:p w14:paraId="6FD28062">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制定了投资控制措施但缺乏针对性，有投资控制原则、任务及制度但不够完善，有提出资金运用建议但不够合理；单项分值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562F7896">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1F4D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3E273BD9">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022FB83F">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108" w:type="dxa"/>
              <w:bottom w:w="0" w:type="dxa"/>
              <w:right w:w="108" w:type="dxa"/>
            </w:tcMar>
            <w:vAlign w:val="center"/>
          </w:tcPr>
          <w:p w14:paraId="7BBBF624">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进度控制方案（5</w:t>
            </w:r>
            <w:r>
              <w:rPr>
                <w:rFonts w:ascii="宋体" w:hAnsi="宋体" w:eastAsia="宋体" w:cs="宋体"/>
                <w:color w:val="auto"/>
                <w:szCs w:val="21"/>
                <w:highlight w:val="none"/>
              </w:rPr>
              <w:t>分）</w:t>
            </w:r>
          </w:p>
        </w:tc>
        <w:tc>
          <w:tcPr>
            <w:tcW w:w="5251" w:type="dxa"/>
            <w:shd w:val="clear" w:color="auto" w:fill="FFFFFF"/>
            <w:tcMar>
              <w:top w:w="0" w:type="dxa"/>
              <w:left w:w="108" w:type="dxa"/>
              <w:bottom w:w="0" w:type="dxa"/>
              <w:right w:w="108" w:type="dxa"/>
            </w:tcMar>
            <w:vAlign w:val="center"/>
          </w:tcPr>
          <w:p w14:paraId="7663042C">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针对本项目的特点和招标内容，提出进度控制目标、方法、措施。</w:t>
            </w:r>
          </w:p>
          <w:p w14:paraId="775C7168">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制定了总进度目标及合理的分解目标，能体现预控和全面控制水平，进度控制手段明确、有效；单项分值</w:t>
            </w:r>
            <w:r>
              <w:rPr>
                <w:rFonts w:ascii="宋体" w:hAnsi="宋体" w:eastAsia="宋体" w:cs="宋体"/>
                <w:color w:val="auto"/>
                <w:szCs w:val="21"/>
                <w:highlight w:val="none"/>
              </w:rPr>
              <w:t>5分</w:t>
            </w:r>
            <w:r>
              <w:rPr>
                <w:rFonts w:hint="eastAsia" w:ascii="宋体" w:hAnsi="宋体" w:eastAsia="宋体" w:cs="宋体"/>
                <w:color w:val="auto"/>
                <w:szCs w:val="21"/>
                <w:highlight w:val="none"/>
              </w:rPr>
              <w:t>。</w:t>
            </w:r>
          </w:p>
          <w:p w14:paraId="4B72B5E1">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制定了总进度目标及合理的分解目标，能体现预控和全面控制水平，进度控制手段基本可行；单项分值</w:t>
            </w:r>
            <w:r>
              <w:rPr>
                <w:rFonts w:ascii="宋体" w:hAnsi="宋体" w:eastAsia="宋体" w:cs="宋体"/>
                <w:color w:val="auto"/>
                <w:szCs w:val="21"/>
                <w:highlight w:val="none"/>
              </w:rPr>
              <w:t>3分</w:t>
            </w:r>
            <w:r>
              <w:rPr>
                <w:rFonts w:hint="eastAsia" w:ascii="宋体" w:hAnsi="宋体" w:eastAsia="宋体" w:cs="宋体"/>
                <w:color w:val="auto"/>
                <w:szCs w:val="21"/>
                <w:highlight w:val="none"/>
              </w:rPr>
              <w:t>。</w:t>
            </w:r>
          </w:p>
          <w:p w14:paraId="74C39DBF">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制定了总进度目标及分解目标但不够合理，有体现预控和全面控制水平但不够完善，有进度控制手段但不够完善；单项分值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7F88FD15">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19EA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6C5D48F5">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51C4CA4D">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57" w:type="dxa"/>
              <w:bottom w:w="0" w:type="dxa"/>
              <w:right w:w="57" w:type="dxa"/>
            </w:tcMar>
            <w:vAlign w:val="center"/>
          </w:tcPr>
          <w:p w14:paraId="0591CA03">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质量控制方案（5</w:t>
            </w:r>
            <w:r>
              <w:rPr>
                <w:rFonts w:ascii="宋体" w:hAnsi="宋体" w:eastAsia="宋体" w:cs="宋体"/>
                <w:color w:val="auto"/>
                <w:szCs w:val="21"/>
                <w:highlight w:val="none"/>
              </w:rPr>
              <w:t>分）</w:t>
            </w:r>
          </w:p>
        </w:tc>
        <w:tc>
          <w:tcPr>
            <w:tcW w:w="5251" w:type="dxa"/>
            <w:shd w:val="clear" w:color="auto" w:fill="FFFFFF"/>
            <w:tcMar>
              <w:top w:w="0" w:type="dxa"/>
              <w:left w:w="57" w:type="dxa"/>
              <w:bottom w:w="0" w:type="dxa"/>
              <w:right w:w="57" w:type="dxa"/>
            </w:tcMar>
            <w:vAlign w:val="center"/>
          </w:tcPr>
          <w:p w14:paraId="6460779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针对本项目的特点和招标内容，提出质量控制目标、方法、措施。</w:t>
            </w:r>
          </w:p>
          <w:p w14:paraId="37489426">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制定的质量控制方法、程序和措施有效、可行，关键部位监理旁站制度到位，监理单位内部有完善的质量奖惩制度；单项分值</w:t>
            </w:r>
            <w:r>
              <w:rPr>
                <w:rFonts w:ascii="宋体" w:hAnsi="宋体" w:eastAsia="宋体" w:cs="宋体"/>
                <w:color w:val="auto"/>
                <w:szCs w:val="21"/>
                <w:highlight w:val="none"/>
              </w:rPr>
              <w:t>5分</w:t>
            </w:r>
            <w:r>
              <w:rPr>
                <w:rFonts w:hint="eastAsia" w:ascii="宋体" w:hAnsi="宋体" w:eastAsia="宋体" w:cs="宋体"/>
                <w:color w:val="auto"/>
                <w:szCs w:val="21"/>
                <w:highlight w:val="none"/>
              </w:rPr>
              <w:t>。</w:t>
            </w:r>
          </w:p>
          <w:p w14:paraId="653AA459">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制定的质量控制方法、程序和措施基本可行，关键部位监理旁站制度基本符合要求，监理单位内部有完善的质量奖惩制度基本符合要求；单项分值</w:t>
            </w:r>
            <w:r>
              <w:rPr>
                <w:rFonts w:ascii="宋体" w:hAnsi="宋体" w:eastAsia="宋体" w:cs="宋体"/>
                <w:color w:val="auto"/>
                <w:szCs w:val="21"/>
                <w:highlight w:val="none"/>
              </w:rPr>
              <w:t>3分</w:t>
            </w:r>
            <w:r>
              <w:rPr>
                <w:rFonts w:hint="eastAsia" w:ascii="宋体" w:hAnsi="宋体" w:eastAsia="宋体" w:cs="宋体"/>
                <w:color w:val="auto"/>
                <w:szCs w:val="21"/>
                <w:highlight w:val="none"/>
              </w:rPr>
              <w:t>。</w:t>
            </w:r>
          </w:p>
          <w:p w14:paraId="151B81EA">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制定的质量控制方法、程序和措施内容有欠缺，关键部位有监理旁站制度但不够合理，监理单位内部有质量奖惩制度但不够完善；单项分值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09F40932">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6E5E6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57B22404">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681C9A2C">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57" w:type="dxa"/>
              <w:bottom w:w="0" w:type="dxa"/>
              <w:right w:w="57" w:type="dxa"/>
            </w:tcMar>
            <w:vAlign w:val="center"/>
          </w:tcPr>
          <w:p w14:paraId="2C537954">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合同管理、信息管理（</w:t>
            </w:r>
            <w:r>
              <w:rPr>
                <w:rFonts w:ascii="宋体" w:hAnsi="宋体" w:eastAsia="宋体" w:cs="宋体"/>
                <w:color w:val="auto"/>
                <w:szCs w:val="21"/>
                <w:highlight w:val="none"/>
              </w:rPr>
              <w:t>5分）</w:t>
            </w:r>
          </w:p>
        </w:tc>
        <w:tc>
          <w:tcPr>
            <w:tcW w:w="5251" w:type="dxa"/>
            <w:shd w:val="clear" w:color="auto" w:fill="FFFFFF"/>
            <w:tcMar>
              <w:top w:w="0" w:type="dxa"/>
              <w:left w:w="57" w:type="dxa"/>
              <w:bottom w:w="0" w:type="dxa"/>
              <w:right w:w="57" w:type="dxa"/>
            </w:tcMar>
            <w:vAlign w:val="center"/>
          </w:tcPr>
          <w:p w14:paraId="2A0C2E86">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针对本项目的特点和招标内容，提出合同管理、信息管理方法、措施。</w:t>
            </w:r>
          </w:p>
          <w:p w14:paraId="4B1ADC6D">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合同管理、信息管理的内容、制度齐全，根据工程特点制定的措施具体、可行；单项分值</w:t>
            </w:r>
            <w:r>
              <w:rPr>
                <w:rFonts w:ascii="宋体" w:hAnsi="宋体" w:eastAsia="宋体" w:cs="宋体"/>
                <w:color w:val="auto"/>
                <w:szCs w:val="21"/>
                <w:highlight w:val="none"/>
              </w:rPr>
              <w:t>5分</w:t>
            </w:r>
            <w:r>
              <w:rPr>
                <w:rFonts w:hint="eastAsia" w:ascii="宋体" w:hAnsi="宋体" w:eastAsia="宋体" w:cs="宋体"/>
                <w:color w:val="auto"/>
                <w:szCs w:val="21"/>
                <w:highlight w:val="none"/>
              </w:rPr>
              <w:t>。</w:t>
            </w:r>
          </w:p>
          <w:p w14:paraId="213092E3">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合同管理、信息管理的内容、制度较齐全，根据工程特点制定的措施基本可行；单项分值</w:t>
            </w:r>
            <w:r>
              <w:rPr>
                <w:rFonts w:ascii="宋体" w:hAnsi="宋体" w:eastAsia="宋体" w:cs="宋体"/>
                <w:color w:val="auto"/>
                <w:szCs w:val="21"/>
                <w:highlight w:val="none"/>
              </w:rPr>
              <w:t>3分</w:t>
            </w:r>
            <w:r>
              <w:rPr>
                <w:rFonts w:hint="eastAsia" w:ascii="宋体" w:hAnsi="宋体" w:eastAsia="宋体" w:cs="宋体"/>
                <w:color w:val="auto"/>
                <w:szCs w:val="21"/>
                <w:highlight w:val="none"/>
              </w:rPr>
              <w:t>。</w:t>
            </w:r>
          </w:p>
          <w:p w14:paraId="3E809612">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合同、信息管理的内容，制度内容有欠缺，有根据工程特点制定措施但不够合理；单项分值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23292FEF">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16FA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3741F0EB">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77C425EF">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57" w:type="dxa"/>
              <w:bottom w:w="0" w:type="dxa"/>
              <w:right w:w="57" w:type="dxa"/>
            </w:tcMar>
            <w:vAlign w:val="center"/>
          </w:tcPr>
          <w:p w14:paraId="3AF0355D">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组织协调（</w:t>
            </w:r>
            <w:r>
              <w:rPr>
                <w:rFonts w:hint="eastAsia" w:ascii="宋体" w:hAnsi="宋体" w:eastAsia="宋体" w:cs="宋体"/>
                <w:color w:val="auto"/>
                <w:szCs w:val="21"/>
                <w:highlight w:val="none"/>
                <w:u w:val="single"/>
              </w:rPr>
              <w:t>5</w:t>
            </w:r>
            <w:r>
              <w:rPr>
                <w:rFonts w:ascii="宋体" w:hAnsi="宋体" w:eastAsia="宋体" w:cs="宋体"/>
                <w:color w:val="auto"/>
                <w:szCs w:val="21"/>
                <w:highlight w:val="none"/>
                <w:u w:val="single"/>
              </w:rPr>
              <w:t>分</w:t>
            </w:r>
            <w:r>
              <w:rPr>
                <w:rFonts w:ascii="宋体" w:hAnsi="宋体" w:eastAsia="宋体" w:cs="宋体"/>
                <w:color w:val="auto"/>
                <w:szCs w:val="21"/>
                <w:highlight w:val="none"/>
              </w:rPr>
              <w:t>）</w:t>
            </w:r>
          </w:p>
        </w:tc>
        <w:tc>
          <w:tcPr>
            <w:tcW w:w="5251" w:type="dxa"/>
            <w:shd w:val="clear" w:color="auto" w:fill="FFFFFF"/>
            <w:tcMar>
              <w:top w:w="0" w:type="dxa"/>
              <w:left w:w="57" w:type="dxa"/>
              <w:bottom w:w="0" w:type="dxa"/>
              <w:right w:w="57" w:type="dxa"/>
            </w:tcMar>
            <w:vAlign w:val="center"/>
          </w:tcPr>
          <w:p w14:paraId="490892C3">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针对本项目的特点和招标内容，提出组织协调方法、措施。</w:t>
            </w:r>
          </w:p>
          <w:p w14:paraId="527DFA10">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有完善的现场协调制度，协调方法和措施有效、可行；单项分值</w:t>
            </w:r>
            <w:r>
              <w:rPr>
                <w:rFonts w:hint="eastAsia" w:ascii="宋体" w:hAnsi="宋体" w:eastAsia="宋体" w:cs="宋体"/>
                <w:color w:val="auto"/>
                <w:szCs w:val="21"/>
                <w:highlight w:val="none"/>
                <w:u w:val="single"/>
              </w:rPr>
              <w:t>5</w:t>
            </w:r>
            <w:r>
              <w:rPr>
                <w:rFonts w:ascii="宋体" w:hAnsi="宋体" w:eastAsia="宋体" w:cs="宋体"/>
                <w:color w:val="auto"/>
                <w:szCs w:val="21"/>
                <w:highlight w:val="none"/>
                <w:u w:val="single"/>
              </w:rPr>
              <w:t>分</w:t>
            </w:r>
            <w:r>
              <w:rPr>
                <w:rFonts w:hint="eastAsia" w:ascii="宋体" w:hAnsi="宋体" w:eastAsia="宋体" w:cs="宋体"/>
                <w:color w:val="auto"/>
                <w:szCs w:val="21"/>
                <w:highlight w:val="none"/>
              </w:rPr>
              <w:t>。</w:t>
            </w:r>
          </w:p>
          <w:p w14:paraId="6FF4DDC4">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有完善的现场协调制度，协调方法和措施基本可行；单项分值</w:t>
            </w:r>
            <w:r>
              <w:rPr>
                <w:rFonts w:hint="eastAsia" w:ascii="宋体" w:hAnsi="宋体" w:eastAsia="宋体" w:cs="宋体"/>
                <w:color w:val="auto"/>
                <w:szCs w:val="21"/>
                <w:highlight w:val="none"/>
                <w:u w:val="single"/>
              </w:rPr>
              <w:t>3</w:t>
            </w:r>
            <w:r>
              <w:rPr>
                <w:rFonts w:ascii="宋体" w:hAnsi="宋体" w:eastAsia="宋体" w:cs="宋体"/>
                <w:color w:val="auto"/>
                <w:szCs w:val="21"/>
                <w:highlight w:val="none"/>
                <w:u w:val="single"/>
              </w:rPr>
              <w:t>分</w:t>
            </w:r>
            <w:r>
              <w:rPr>
                <w:rFonts w:hint="eastAsia" w:ascii="宋体" w:hAnsi="宋体" w:eastAsia="宋体" w:cs="宋体"/>
                <w:color w:val="auto"/>
                <w:szCs w:val="21"/>
                <w:highlight w:val="none"/>
              </w:rPr>
              <w:t>。</w:t>
            </w:r>
          </w:p>
          <w:p w14:paraId="571A1BF8">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有现场协调制度及协调方法和措施但不够完善；单项分值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00A551A0">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2028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735B42BA">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0F1BD98D">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57" w:type="dxa"/>
              <w:bottom w:w="0" w:type="dxa"/>
              <w:right w:w="57" w:type="dxa"/>
            </w:tcMar>
            <w:vAlign w:val="center"/>
          </w:tcPr>
          <w:p w14:paraId="3A75B2FD">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安全、文明施工、环保、绿色节能管理（</w:t>
            </w:r>
            <w:r>
              <w:rPr>
                <w:rFonts w:hint="eastAsia" w:ascii="宋体" w:hAnsi="宋体" w:eastAsia="宋体" w:cs="宋体"/>
                <w:color w:val="auto"/>
                <w:szCs w:val="21"/>
                <w:highlight w:val="none"/>
                <w:u w:val="single"/>
              </w:rPr>
              <w:t>5</w:t>
            </w:r>
            <w:r>
              <w:rPr>
                <w:rFonts w:ascii="宋体" w:hAnsi="宋体" w:eastAsia="宋体" w:cs="宋体"/>
                <w:color w:val="auto"/>
                <w:szCs w:val="21"/>
                <w:highlight w:val="none"/>
                <w:u w:val="single"/>
              </w:rPr>
              <w:t>分</w:t>
            </w:r>
            <w:r>
              <w:rPr>
                <w:rFonts w:ascii="宋体" w:hAnsi="宋体" w:eastAsia="宋体" w:cs="宋体"/>
                <w:color w:val="auto"/>
                <w:szCs w:val="21"/>
                <w:highlight w:val="none"/>
              </w:rPr>
              <w:t>）</w:t>
            </w:r>
          </w:p>
        </w:tc>
        <w:tc>
          <w:tcPr>
            <w:tcW w:w="5251" w:type="dxa"/>
            <w:shd w:val="clear" w:color="auto" w:fill="FFFFFF"/>
            <w:tcMar>
              <w:top w:w="0" w:type="dxa"/>
              <w:left w:w="57" w:type="dxa"/>
              <w:bottom w:w="0" w:type="dxa"/>
              <w:right w:w="57" w:type="dxa"/>
            </w:tcMar>
            <w:vAlign w:val="center"/>
          </w:tcPr>
          <w:p w14:paraId="115DC6C8">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针对本项目的特点和招标内容，提出安全、文明施工、环保、绿色节能管理措施。</w:t>
            </w:r>
          </w:p>
          <w:p w14:paraId="6B9132D8">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制定的安全文明施工、环保及绿色节能控制方法、程序和措施科学可行、合理有效，关键部位监理旁站制度到位，监理单位内部有完善的安全奖惩制度；单项分值</w:t>
            </w:r>
            <w:r>
              <w:rPr>
                <w:rFonts w:hint="eastAsia" w:ascii="宋体" w:hAnsi="宋体" w:eastAsia="宋体" w:cs="宋体"/>
                <w:color w:val="auto"/>
                <w:szCs w:val="21"/>
                <w:highlight w:val="none"/>
                <w:u w:val="single"/>
              </w:rPr>
              <w:t>5</w:t>
            </w:r>
            <w:r>
              <w:rPr>
                <w:rFonts w:ascii="宋体" w:hAnsi="宋体" w:eastAsia="宋体" w:cs="宋体"/>
                <w:color w:val="auto"/>
                <w:szCs w:val="21"/>
                <w:highlight w:val="none"/>
                <w:u w:val="single"/>
              </w:rPr>
              <w:t>分</w:t>
            </w:r>
            <w:r>
              <w:rPr>
                <w:rFonts w:hint="eastAsia" w:ascii="宋体" w:hAnsi="宋体" w:eastAsia="宋体" w:cs="宋体"/>
                <w:color w:val="auto"/>
                <w:szCs w:val="21"/>
                <w:highlight w:val="none"/>
              </w:rPr>
              <w:t>。</w:t>
            </w:r>
          </w:p>
          <w:p w14:paraId="6FC1A706">
            <w:pPr>
              <w:widowControl/>
              <w:wordWrap w:val="0"/>
              <w:spacing w:line="276" w:lineRule="auto"/>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制定的安全文明施工、环保及绿色节能控制方法、程序和措施基本可行、合理，关键部位监理旁站制度到位，监理单位内部有完善的安全奖惩制度；单项分值</w:t>
            </w:r>
            <w:r>
              <w:rPr>
                <w:rFonts w:hint="eastAsia" w:ascii="宋体" w:hAnsi="宋体" w:eastAsia="宋体" w:cs="宋体"/>
                <w:color w:val="auto"/>
                <w:szCs w:val="21"/>
                <w:highlight w:val="none"/>
                <w:u w:val="single"/>
              </w:rPr>
              <w:t>3</w:t>
            </w:r>
            <w:r>
              <w:rPr>
                <w:rFonts w:ascii="宋体" w:hAnsi="宋体" w:eastAsia="宋体" w:cs="宋体"/>
                <w:color w:val="auto"/>
                <w:szCs w:val="21"/>
                <w:highlight w:val="none"/>
                <w:u w:val="single"/>
              </w:rPr>
              <w:t>分</w:t>
            </w:r>
            <w:r>
              <w:rPr>
                <w:rFonts w:hint="eastAsia" w:ascii="宋体" w:hAnsi="宋体" w:eastAsia="宋体" w:cs="宋体"/>
                <w:color w:val="auto"/>
                <w:szCs w:val="21"/>
                <w:highlight w:val="none"/>
                <w:u w:val="single"/>
              </w:rPr>
              <w:t>。</w:t>
            </w:r>
          </w:p>
          <w:p w14:paraId="763DD415">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制定了安全文明施工、环保及绿色节能控制方法、程序和措施，但科学性、可行性有所欠缺，关键部位有监理旁站制度但不够合理，监理单位内部有安全奖惩制度但不够完善；单项分值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0EC233EC">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550D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428D3D3D">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3F733097">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57" w:type="dxa"/>
              <w:bottom w:w="0" w:type="dxa"/>
              <w:right w:w="57" w:type="dxa"/>
            </w:tcMar>
            <w:vAlign w:val="center"/>
          </w:tcPr>
          <w:p w14:paraId="411BEC1E">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重点难点监控措施（</w:t>
            </w:r>
            <w:r>
              <w:rPr>
                <w:rFonts w:hint="eastAsia" w:ascii="宋体" w:hAnsi="宋体" w:eastAsia="宋体" w:cs="宋体"/>
                <w:color w:val="auto"/>
                <w:szCs w:val="21"/>
                <w:highlight w:val="none"/>
                <w:u w:val="single"/>
              </w:rPr>
              <w:t>5</w:t>
            </w:r>
            <w:r>
              <w:rPr>
                <w:rFonts w:ascii="宋体" w:hAnsi="宋体" w:eastAsia="宋体" w:cs="宋体"/>
                <w:color w:val="auto"/>
                <w:szCs w:val="21"/>
                <w:highlight w:val="none"/>
                <w:u w:val="single"/>
              </w:rPr>
              <w:t>分</w:t>
            </w:r>
            <w:r>
              <w:rPr>
                <w:rFonts w:ascii="宋体" w:hAnsi="宋体" w:eastAsia="宋体" w:cs="宋体"/>
                <w:color w:val="auto"/>
                <w:szCs w:val="21"/>
                <w:highlight w:val="none"/>
              </w:rPr>
              <w:t>）</w:t>
            </w:r>
          </w:p>
        </w:tc>
        <w:tc>
          <w:tcPr>
            <w:tcW w:w="5251" w:type="dxa"/>
            <w:shd w:val="clear" w:color="auto" w:fill="FFFFFF"/>
            <w:tcMar>
              <w:top w:w="0" w:type="dxa"/>
              <w:left w:w="57" w:type="dxa"/>
              <w:bottom w:w="0" w:type="dxa"/>
              <w:right w:w="57" w:type="dxa"/>
            </w:tcMar>
            <w:vAlign w:val="center"/>
          </w:tcPr>
          <w:p w14:paraId="622C3F7F">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针对本项目的特点和招标内容、要求，提出重点难点</w:t>
            </w:r>
            <w:r>
              <w:rPr>
                <w:rFonts w:hint="eastAsia" w:ascii="宋体" w:hAnsi="宋体" w:eastAsia="宋体" w:cs="宋体"/>
                <w:b/>
                <w:color w:val="auto"/>
                <w:szCs w:val="21"/>
                <w:highlight w:val="none"/>
              </w:rPr>
              <w:t>（进度计划、交通及交通疏解桥涵工程）</w:t>
            </w:r>
            <w:r>
              <w:rPr>
                <w:rFonts w:hint="eastAsia" w:ascii="宋体" w:hAnsi="宋体" w:eastAsia="宋体" w:cs="宋体"/>
                <w:color w:val="auto"/>
                <w:szCs w:val="21"/>
                <w:highlight w:val="none"/>
              </w:rPr>
              <w:t>监控措施。</w:t>
            </w:r>
          </w:p>
          <w:p w14:paraId="53EE84DF">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优：</w:t>
            </w:r>
            <w:r>
              <w:rPr>
                <w:rFonts w:hint="eastAsia" w:ascii="宋体" w:hAnsi="宋体" w:eastAsia="宋体" w:cs="宋体"/>
                <w:color w:val="auto"/>
                <w:szCs w:val="21"/>
                <w:highlight w:val="none"/>
              </w:rPr>
              <w:t>能针对全部的重难点提出监理管理对策，有完善的现场协调制度，认识全面、针对性强、措施具体可行；单项分值</w:t>
            </w:r>
            <w:r>
              <w:rPr>
                <w:rFonts w:hint="eastAsia" w:ascii="宋体" w:hAnsi="宋体" w:eastAsia="宋体" w:cs="宋体"/>
                <w:color w:val="auto"/>
                <w:szCs w:val="21"/>
                <w:highlight w:val="none"/>
                <w:u w:val="single"/>
              </w:rPr>
              <w:t>5</w:t>
            </w:r>
            <w:r>
              <w:rPr>
                <w:rFonts w:ascii="宋体" w:hAnsi="宋体" w:eastAsia="宋体" w:cs="宋体"/>
                <w:color w:val="auto"/>
                <w:szCs w:val="21"/>
                <w:highlight w:val="none"/>
                <w:u w:val="single"/>
              </w:rPr>
              <w:t>分</w:t>
            </w:r>
            <w:r>
              <w:rPr>
                <w:rFonts w:hint="eastAsia" w:ascii="宋体" w:hAnsi="宋体" w:eastAsia="宋体" w:cs="宋体"/>
                <w:color w:val="auto"/>
                <w:szCs w:val="21"/>
                <w:highlight w:val="none"/>
              </w:rPr>
              <w:t>。</w:t>
            </w:r>
          </w:p>
          <w:p w14:paraId="765B19F1">
            <w:pPr>
              <w:widowControl/>
              <w:wordWrap w:val="0"/>
              <w:spacing w:line="276"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良：</w:t>
            </w:r>
            <w:r>
              <w:rPr>
                <w:rFonts w:hint="eastAsia" w:ascii="宋体" w:hAnsi="宋体" w:eastAsia="宋体" w:cs="宋体"/>
                <w:color w:val="auto"/>
                <w:szCs w:val="21"/>
                <w:highlight w:val="none"/>
              </w:rPr>
              <w:t>能针对全部的重难点提出监理管理对策，，措施基本可行；单项分值</w:t>
            </w:r>
            <w:r>
              <w:rPr>
                <w:rFonts w:hint="eastAsia" w:ascii="宋体" w:hAnsi="宋体" w:eastAsia="宋体" w:cs="宋体"/>
                <w:color w:val="auto"/>
                <w:szCs w:val="21"/>
                <w:highlight w:val="none"/>
                <w:u w:val="single"/>
              </w:rPr>
              <w:t>3</w:t>
            </w:r>
            <w:r>
              <w:rPr>
                <w:rFonts w:ascii="宋体" w:hAnsi="宋体" w:eastAsia="宋体" w:cs="宋体"/>
                <w:color w:val="auto"/>
                <w:szCs w:val="21"/>
                <w:highlight w:val="none"/>
                <w:u w:val="single"/>
              </w:rPr>
              <w:t>分</w:t>
            </w:r>
            <w:r>
              <w:rPr>
                <w:rFonts w:hint="eastAsia" w:ascii="宋体" w:hAnsi="宋体" w:eastAsia="宋体" w:cs="宋体"/>
                <w:color w:val="auto"/>
                <w:szCs w:val="21"/>
                <w:highlight w:val="none"/>
              </w:rPr>
              <w:t>。</w:t>
            </w:r>
          </w:p>
          <w:p w14:paraId="6A3619EC">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一般：</w:t>
            </w:r>
            <w:r>
              <w:rPr>
                <w:rFonts w:hint="eastAsia" w:ascii="宋体" w:hAnsi="宋体" w:eastAsia="宋体" w:cs="宋体"/>
                <w:color w:val="auto"/>
                <w:szCs w:val="21"/>
                <w:highlight w:val="none"/>
              </w:rPr>
              <w:t>提出监理管理对策有欠缺，措施不具体，可行性一般；单项分值</w:t>
            </w:r>
            <w:r>
              <w:rPr>
                <w:rFonts w:ascii="宋体" w:hAnsi="宋体" w:eastAsia="宋体" w:cs="宋体"/>
                <w:color w:val="auto"/>
                <w:szCs w:val="21"/>
                <w:highlight w:val="none"/>
              </w:rPr>
              <w:t>1分</w:t>
            </w:r>
            <w:r>
              <w:rPr>
                <w:rFonts w:hint="eastAsia" w:ascii="宋体" w:hAnsi="宋体" w:eastAsia="宋体" w:cs="宋体"/>
                <w:color w:val="auto"/>
                <w:szCs w:val="21"/>
                <w:highlight w:val="none"/>
              </w:rPr>
              <w:t>。</w:t>
            </w:r>
          </w:p>
          <w:p w14:paraId="21171782">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差：</w:t>
            </w:r>
            <w:r>
              <w:rPr>
                <w:rFonts w:hint="eastAsia" w:ascii="宋体" w:hAnsi="宋体" w:eastAsia="宋体" w:cs="宋体"/>
                <w:color w:val="auto"/>
                <w:szCs w:val="21"/>
                <w:highlight w:val="none"/>
              </w:rPr>
              <w:t>达不到“优”、“良”、“一般”标准的情况；单项分值</w:t>
            </w:r>
            <w:r>
              <w:rPr>
                <w:rFonts w:ascii="宋体" w:hAnsi="宋体" w:eastAsia="宋体" w:cs="宋体"/>
                <w:color w:val="auto"/>
                <w:szCs w:val="21"/>
                <w:highlight w:val="none"/>
              </w:rPr>
              <w:t>0分。</w:t>
            </w:r>
          </w:p>
        </w:tc>
      </w:tr>
      <w:tr w14:paraId="2E70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7C1161A0">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41DB2D96">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57" w:type="dxa"/>
              <w:bottom w:w="0" w:type="dxa"/>
              <w:right w:w="57" w:type="dxa"/>
            </w:tcMar>
            <w:vAlign w:val="center"/>
          </w:tcPr>
          <w:p w14:paraId="1070B414">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监理工作程序（</w:t>
            </w:r>
            <w:r>
              <w:rPr>
                <w:rFonts w:ascii="宋体" w:hAnsi="宋体" w:eastAsia="宋体" w:cs="宋体"/>
                <w:color w:val="auto"/>
                <w:szCs w:val="21"/>
                <w:highlight w:val="none"/>
              </w:rPr>
              <w:t>2分）</w:t>
            </w:r>
          </w:p>
        </w:tc>
        <w:tc>
          <w:tcPr>
            <w:tcW w:w="5251" w:type="dxa"/>
            <w:shd w:val="clear" w:color="auto" w:fill="FFFFFF"/>
            <w:tcMar>
              <w:top w:w="0" w:type="dxa"/>
              <w:left w:w="57" w:type="dxa"/>
              <w:bottom w:w="0" w:type="dxa"/>
              <w:right w:w="57" w:type="dxa"/>
            </w:tcMar>
            <w:vAlign w:val="center"/>
          </w:tcPr>
          <w:p w14:paraId="4EB91BE9">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针对本项目的特点和招标内容，有清晰的工作流程图、工作准则。完全满足要求得</w:t>
            </w:r>
            <w:r>
              <w:rPr>
                <w:rFonts w:ascii="宋体" w:hAnsi="宋体" w:eastAsia="宋体" w:cs="宋体"/>
                <w:color w:val="auto"/>
                <w:szCs w:val="21"/>
                <w:highlight w:val="none"/>
              </w:rPr>
              <w:t>2</w:t>
            </w:r>
            <w:r>
              <w:rPr>
                <w:rFonts w:hint="eastAsia" w:ascii="宋体" w:hAnsi="宋体" w:eastAsia="宋体" w:cs="宋体"/>
                <w:color w:val="auto"/>
                <w:szCs w:val="21"/>
                <w:highlight w:val="none"/>
              </w:rPr>
              <w:t>分；基本满足要求或内容有欠缺得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分；不满足得0分。</w:t>
            </w:r>
          </w:p>
        </w:tc>
      </w:tr>
      <w:tr w14:paraId="36D86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69FF3CEF">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7FD1795B">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57" w:type="dxa"/>
              <w:bottom w:w="0" w:type="dxa"/>
              <w:right w:w="57" w:type="dxa"/>
            </w:tcMar>
            <w:vAlign w:val="center"/>
          </w:tcPr>
          <w:p w14:paraId="2229A4C7">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会议制度（3分）</w:t>
            </w:r>
          </w:p>
        </w:tc>
        <w:tc>
          <w:tcPr>
            <w:tcW w:w="5251" w:type="dxa"/>
            <w:shd w:val="clear" w:color="auto" w:fill="FFFFFF"/>
            <w:tcMar>
              <w:top w:w="0" w:type="dxa"/>
              <w:left w:w="57" w:type="dxa"/>
              <w:bottom w:w="0" w:type="dxa"/>
              <w:right w:w="57" w:type="dxa"/>
            </w:tcMar>
            <w:vAlign w:val="center"/>
          </w:tcPr>
          <w:p w14:paraId="32A31E91">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针对本项目的特点和招标内容，建立完善的工地会议制度。完全满足要求得3分；基本满足要求或内容有欠缺得1分；不满足得0分。</w:t>
            </w:r>
          </w:p>
        </w:tc>
      </w:tr>
      <w:tr w14:paraId="4739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vMerge w:val="continue"/>
            <w:shd w:val="clear" w:color="auto" w:fill="FFFFFF"/>
            <w:vAlign w:val="center"/>
          </w:tcPr>
          <w:p w14:paraId="267FB28E">
            <w:pPr>
              <w:widowControl/>
              <w:wordWrap w:val="0"/>
              <w:spacing w:line="276" w:lineRule="auto"/>
              <w:rPr>
                <w:rFonts w:hint="eastAsia" w:ascii="宋体" w:hAnsi="宋体" w:eastAsia="宋体" w:cs="宋体"/>
                <w:color w:val="auto"/>
                <w:szCs w:val="21"/>
                <w:highlight w:val="none"/>
              </w:rPr>
            </w:pPr>
          </w:p>
        </w:tc>
        <w:tc>
          <w:tcPr>
            <w:tcW w:w="1403" w:type="dxa"/>
            <w:vMerge w:val="continue"/>
            <w:shd w:val="clear" w:color="auto" w:fill="FFFFFF"/>
            <w:vAlign w:val="center"/>
          </w:tcPr>
          <w:p w14:paraId="0BF1B16E">
            <w:pPr>
              <w:widowControl/>
              <w:wordWrap w:val="0"/>
              <w:spacing w:line="276" w:lineRule="auto"/>
              <w:jc w:val="center"/>
              <w:rPr>
                <w:rFonts w:hint="eastAsia" w:ascii="宋体" w:hAnsi="宋体" w:eastAsia="宋体" w:cs="宋体"/>
                <w:color w:val="auto"/>
                <w:szCs w:val="21"/>
                <w:highlight w:val="none"/>
              </w:rPr>
            </w:pPr>
          </w:p>
        </w:tc>
        <w:tc>
          <w:tcPr>
            <w:tcW w:w="2587" w:type="dxa"/>
            <w:shd w:val="clear" w:color="auto" w:fill="FFFFFF"/>
            <w:tcMar>
              <w:top w:w="0" w:type="dxa"/>
              <w:left w:w="57" w:type="dxa"/>
              <w:bottom w:w="0" w:type="dxa"/>
              <w:right w:w="57" w:type="dxa"/>
            </w:tcMar>
            <w:vAlign w:val="center"/>
          </w:tcPr>
          <w:p w14:paraId="52307325">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合理化建议（</w:t>
            </w:r>
            <w:r>
              <w:rPr>
                <w:rFonts w:hint="eastAsia" w:ascii="宋体" w:hAnsi="宋体" w:eastAsia="宋体" w:cs="宋体"/>
                <w:color w:val="auto"/>
                <w:szCs w:val="21"/>
                <w:highlight w:val="none"/>
                <w:u w:val="single"/>
              </w:rPr>
              <w:t>5</w:t>
            </w:r>
            <w:r>
              <w:rPr>
                <w:rFonts w:ascii="宋体" w:hAnsi="宋体" w:eastAsia="宋体" w:cs="宋体"/>
                <w:color w:val="auto"/>
                <w:szCs w:val="21"/>
                <w:highlight w:val="none"/>
                <w:u w:val="single"/>
              </w:rPr>
              <w:t>分</w:t>
            </w:r>
            <w:r>
              <w:rPr>
                <w:rFonts w:ascii="宋体" w:hAnsi="宋体" w:eastAsia="宋体" w:cs="宋体"/>
                <w:color w:val="auto"/>
                <w:szCs w:val="21"/>
                <w:highlight w:val="none"/>
              </w:rPr>
              <w:t>）</w:t>
            </w:r>
          </w:p>
        </w:tc>
        <w:tc>
          <w:tcPr>
            <w:tcW w:w="5251" w:type="dxa"/>
            <w:shd w:val="clear" w:color="auto" w:fill="FFFFFF"/>
            <w:tcMar>
              <w:top w:w="0" w:type="dxa"/>
              <w:left w:w="57" w:type="dxa"/>
              <w:bottom w:w="0" w:type="dxa"/>
              <w:right w:w="57" w:type="dxa"/>
            </w:tcMar>
            <w:vAlign w:val="center"/>
          </w:tcPr>
          <w:p w14:paraId="27BE3666">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针对本项目的特点和招标内容，提出科学、合理、可行的建议。所提建议合理可行的得</w:t>
            </w:r>
            <w:r>
              <w:rPr>
                <w:rFonts w:hint="eastAsia" w:ascii="宋体" w:hAnsi="宋体" w:eastAsia="宋体" w:cs="宋体"/>
                <w:color w:val="auto"/>
                <w:szCs w:val="21"/>
                <w:highlight w:val="none"/>
                <w:u w:val="single"/>
              </w:rPr>
              <w:t>5分</w:t>
            </w:r>
            <w:r>
              <w:rPr>
                <w:rFonts w:hint="eastAsia" w:ascii="宋体" w:hAnsi="宋体" w:eastAsia="宋体" w:cs="宋体"/>
                <w:color w:val="auto"/>
                <w:szCs w:val="21"/>
                <w:highlight w:val="none"/>
              </w:rPr>
              <w:t>；所提建议部分合理可行得</w:t>
            </w:r>
            <w:r>
              <w:rPr>
                <w:rFonts w:hint="eastAsia" w:ascii="宋体" w:hAnsi="宋体" w:eastAsia="宋体" w:cs="宋体"/>
                <w:color w:val="auto"/>
                <w:szCs w:val="21"/>
                <w:highlight w:val="none"/>
                <w:u w:val="single"/>
              </w:rPr>
              <w:t>3分</w:t>
            </w:r>
            <w:r>
              <w:rPr>
                <w:rFonts w:hint="eastAsia" w:ascii="宋体" w:hAnsi="宋体" w:eastAsia="宋体" w:cs="宋体"/>
                <w:color w:val="auto"/>
                <w:szCs w:val="21"/>
                <w:highlight w:val="none"/>
              </w:rPr>
              <w:t>，没有或不提供的不得分。</w:t>
            </w:r>
          </w:p>
        </w:tc>
      </w:tr>
      <w:tr w14:paraId="0D78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 w:hRule="atLeast"/>
          <w:jc w:val="center"/>
        </w:trPr>
        <w:tc>
          <w:tcPr>
            <w:tcW w:w="860" w:type="dxa"/>
            <w:shd w:val="clear" w:color="auto" w:fill="FFFFFF"/>
            <w:tcMar>
              <w:top w:w="0" w:type="dxa"/>
              <w:left w:w="108" w:type="dxa"/>
              <w:bottom w:w="0" w:type="dxa"/>
              <w:right w:w="108" w:type="dxa"/>
            </w:tcMar>
            <w:vAlign w:val="center"/>
          </w:tcPr>
          <w:p w14:paraId="09B050A6">
            <w:pPr>
              <w:widowControl/>
              <w:wordWrap w:val="0"/>
              <w:spacing w:line="276" w:lineRule="auto"/>
              <w:jc w:val="center"/>
              <w:rPr>
                <w:rFonts w:hint="eastAsia" w:ascii="宋体" w:hAnsi="宋体" w:eastAsia="宋体" w:cs="Times New Roman"/>
                <w:color w:val="auto"/>
                <w:szCs w:val="21"/>
                <w:highlight w:val="none"/>
              </w:rPr>
            </w:pPr>
            <w:r>
              <w:rPr>
                <w:rFonts w:ascii="宋体" w:hAnsi="宋体" w:eastAsia="宋体" w:cs="宋体"/>
                <w:color w:val="auto"/>
                <w:szCs w:val="21"/>
                <w:highlight w:val="none"/>
              </w:rPr>
              <w:t>2.2.4</w:t>
            </w: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w:t>
            </w:r>
          </w:p>
        </w:tc>
        <w:tc>
          <w:tcPr>
            <w:tcW w:w="1403" w:type="dxa"/>
            <w:shd w:val="clear" w:color="auto" w:fill="FFFFFF"/>
            <w:tcMar>
              <w:top w:w="0" w:type="dxa"/>
              <w:left w:w="108" w:type="dxa"/>
              <w:bottom w:w="0" w:type="dxa"/>
              <w:right w:w="108" w:type="dxa"/>
            </w:tcMar>
            <w:vAlign w:val="center"/>
          </w:tcPr>
          <w:p w14:paraId="4C12A461">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投标报价评分标准</w:t>
            </w:r>
            <w:r>
              <w:rPr>
                <w:rFonts w:ascii="宋体" w:hAnsi="宋体" w:eastAsia="宋体" w:cs="宋体"/>
                <w:color w:val="auto"/>
                <w:szCs w:val="21"/>
                <w:highlight w:val="none"/>
              </w:rPr>
              <w:t>(1</w:t>
            </w:r>
            <w:r>
              <w:rPr>
                <w:rFonts w:hint="eastAsia" w:ascii="宋体" w:hAnsi="宋体" w:eastAsia="宋体" w:cs="宋体"/>
                <w:color w:val="auto"/>
                <w:szCs w:val="21"/>
                <w:highlight w:val="none"/>
              </w:rPr>
              <w:t>0分</w:t>
            </w:r>
            <w:r>
              <w:rPr>
                <w:rFonts w:ascii="宋体" w:hAnsi="宋体" w:eastAsia="宋体" w:cs="宋体"/>
                <w:color w:val="auto"/>
                <w:szCs w:val="21"/>
                <w:highlight w:val="none"/>
              </w:rPr>
              <w:t>)(C)</w:t>
            </w:r>
          </w:p>
        </w:tc>
        <w:tc>
          <w:tcPr>
            <w:tcW w:w="2587" w:type="dxa"/>
            <w:shd w:val="clear" w:color="auto" w:fill="FFFFFF"/>
            <w:tcMar>
              <w:top w:w="0" w:type="dxa"/>
              <w:left w:w="108" w:type="dxa"/>
              <w:bottom w:w="0" w:type="dxa"/>
              <w:right w:w="108" w:type="dxa"/>
            </w:tcMar>
            <w:vAlign w:val="center"/>
          </w:tcPr>
          <w:p w14:paraId="0239004C">
            <w:pPr>
              <w:widowControl/>
              <w:wordWrap w:val="0"/>
              <w:spacing w:line="276"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报价得分</w:t>
            </w:r>
            <w:r>
              <w:rPr>
                <w:rFonts w:ascii="宋体" w:hAnsi="宋体" w:eastAsia="宋体" w:cs="宋体"/>
                <w:color w:val="auto"/>
                <w:szCs w:val="21"/>
                <w:highlight w:val="none"/>
              </w:rPr>
              <w:t>(1</w:t>
            </w:r>
            <w:r>
              <w:rPr>
                <w:rFonts w:hint="eastAsia" w:ascii="宋体" w:hAnsi="宋体" w:eastAsia="宋体" w:cs="宋体"/>
                <w:color w:val="auto"/>
                <w:szCs w:val="21"/>
                <w:highlight w:val="none"/>
              </w:rPr>
              <w:t>0</w:t>
            </w:r>
            <w:r>
              <w:rPr>
                <w:rFonts w:ascii="宋体" w:hAnsi="宋体" w:eastAsia="宋体" w:cs="宋体"/>
                <w:color w:val="auto"/>
                <w:szCs w:val="21"/>
                <w:highlight w:val="none"/>
              </w:rPr>
              <w:t>分)</w:t>
            </w:r>
          </w:p>
        </w:tc>
        <w:tc>
          <w:tcPr>
            <w:tcW w:w="5251" w:type="dxa"/>
            <w:shd w:val="clear" w:color="auto" w:fill="FFFFFF"/>
            <w:tcMar>
              <w:top w:w="0" w:type="dxa"/>
              <w:left w:w="108" w:type="dxa"/>
              <w:bottom w:w="0" w:type="dxa"/>
              <w:right w:w="108" w:type="dxa"/>
            </w:tcMar>
            <w:vAlign w:val="center"/>
          </w:tcPr>
          <w:p w14:paraId="5FCD1C07">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以评标基准价作为计算各有效投标价得分的基础，当有效投标报价等于评标基准价时得10分；投标有效报价与评标基准价相比，每上偏</w:t>
            </w:r>
            <w:r>
              <w:rPr>
                <w:rFonts w:ascii="宋体" w:hAnsi="宋体" w:eastAsia="宋体" w:cs="宋体"/>
                <w:color w:val="auto"/>
                <w:szCs w:val="21"/>
                <w:highlight w:val="none"/>
              </w:rPr>
              <w:t>1%</w:t>
            </w:r>
            <w:r>
              <w:rPr>
                <w:rFonts w:hint="eastAsia" w:ascii="宋体" w:hAnsi="宋体" w:eastAsia="宋体" w:cs="宋体"/>
                <w:color w:val="auto"/>
                <w:szCs w:val="21"/>
                <w:highlight w:val="none"/>
              </w:rPr>
              <w:t>扣1分，每下偏</w:t>
            </w:r>
            <w:r>
              <w:rPr>
                <w:rFonts w:ascii="宋体" w:hAnsi="宋体" w:eastAsia="宋体" w:cs="宋体"/>
                <w:color w:val="auto"/>
                <w:szCs w:val="21"/>
                <w:highlight w:val="none"/>
              </w:rPr>
              <w:t>1%</w:t>
            </w:r>
            <w:r>
              <w:rPr>
                <w:rFonts w:hint="eastAsia" w:ascii="宋体" w:hAnsi="宋体" w:eastAsia="宋体" w:cs="宋体"/>
                <w:color w:val="auto"/>
                <w:szCs w:val="21"/>
                <w:highlight w:val="none"/>
              </w:rPr>
              <w:t>扣0.5分，最多扣10分。</w:t>
            </w:r>
          </w:p>
          <w:p w14:paraId="5AB93021">
            <w:pPr>
              <w:widowControl/>
              <w:wordWrap w:val="0"/>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偏差率</w:t>
            </w:r>
            <w:r>
              <w:rPr>
                <w:rFonts w:ascii="宋体" w:hAnsi="宋体" w:eastAsia="宋体" w:cs="宋体"/>
                <w:color w:val="auto"/>
                <w:szCs w:val="21"/>
                <w:highlight w:val="none"/>
              </w:rPr>
              <w:t>=∣投标报价—评标基准价∣/评标基准价*100%，（偏差率四舍五入保留2位小数）</w:t>
            </w:r>
          </w:p>
        </w:tc>
      </w:tr>
      <w:bookmarkEnd w:id="0"/>
    </w:tbl>
    <w:p w14:paraId="2AE3D234">
      <w:pPr>
        <w:wordWrap w:val="0"/>
        <w:spacing w:line="276" w:lineRule="auto"/>
        <w:rPr>
          <w:rFonts w:hint="eastAsia" w:ascii="宋体" w:hAnsi="宋体" w:eastAsia="宋体" w:cs="宋体"/>
          <w:szCs w:val="21"/>
          <w:u w:val="single"/>
        </w:rPr>
      </w:pPr>
      <w:r>
        <w:rPr>
          <w:rFonts w:hint="eastAsia" w:ascii="宋体" w:hAnsi="宋体" w:eastAsia="宋体" w:cs="宋体"/>
          <w:szCs w:val="21"/>
          <w:u w:val="single"/>
        </w:rPr>
        <w:t>说明：</w:t>
      </w:r>
    </w:p>
    <w:p w14:paraId="066DA21D">
      <w:pPr>
        <w:wordWrap w:val="0"/>
        <w:spacing w:line="276" w:lineRule="auto"/>
        <w:ind w:firstLine="424" w:firstLineChars="202"/>
        <w:rPr>
          <w:rFonts w:hint="eastAsia" w:ascii="宋体" w:hAnsi="宋体" w:eastAsia="宋体" w:cs="宋体"/>
          <w:szCs w:val="21"/>
          <w:u w:val="single"/>
        </w:rPr>
      </w:pPr>
      <w:r>
        <w:rPr>
          <w:rFonts w:hint="eastAsia" w:ascii="宋体" w:hAnsi="宋体" w:eastAsia="宋体" w:cs="宋体"/>
          <w:szCs w:val="21"/>
          <w:u w:val="single"/>
        </w:rPr>
        <w:t>1、类似工程是指市政公用工程，需同时提供中标通知书或免招标的相关证明、监理服务合同、竣工验收报告或竣工验收证明，完成时间以竣工验收报告或竣工验收证明的时间为准。</w:t>
      </w:r>
    </w:p>
    <w:p w14:paraId="5124697D">
      <w:pPr>
        <w:wordWrap w:val="0"/>
        <w:spacing w:line="276" w:lineRule="auto"/>
        <w:ind w:firstLine="424" w:firstLineChars="202"/>
        <w:rPr>
          <w:rFonts w:hint="eastAsia" w:ascii="宋体" w:hAnsi="宋体" w:eastAsia="宋体" w:cs="宋体"/>
          <w:szCs w:val="21"/>
          <w:u w:val="single"/>
        </w:rPr>
      </w:pPr>
      <w:r>
        <w:rPr>
          <w:rFonts w:hint="eastAsia" w:ascii="宋体" w:hAnsi="宋体" w:eastAsia="宋体" w:cs="宋体"/>
          <w:szCs w:val="21"/>
          <w:u w:val="single"/>
        </w:rPr>
        <w:t>2、</w:t>
      </w:r>
      <w:r>
        <w:rPr>
          <w:rFonts w:hint="eastAsia" w:ascii="宋体" w:hAnsi="宋体" w:eastAsia="宋体" w:cs="宋体"/>
          <w:bCs/>
          <w:szCs w:val="21"/>
          <w:u w:val="single"/>
        </w:rPr>
        <w:t>获奖监理业绩：①以投标人获奖证书为准，获奖时间以获奖证书颁发日期为准；②同一工程获得多个奖项的，按最高奖项计取，不重复计算。 ③国家级奖项是指：中国土木工程詹天佑奖、中国建设工程鲁班奖、国家优质工程金质奖、国家优质工程奖、市政工程最高质量水平评价（原全国市政金杯示范工程）；④省级或市级奖项是指由建设行政主管部门或行业协会颁发（行业协会须在“中国社会组织政务服务平台”的登记信息查询结果网页截图）的工程质量奖项，获奖时间以证书颁发日期为准。</w:t>
      </w:r>
    </w:p>
    <w:p w14:paraId="2F06E741">
      <w:pPr>
        <w:wordWrap w:val="0"/>
        <w:spacing w:line="276" w:lineRule="auto"/>
        <w:ind w:firstLine="424" w:firstLineChars="202"/>
        <w:rPr>
          <w:rFonts w:hint="eastAsia" w:ascii="宋体" w:hAnsi="宋体" w:eastAsia="宋体" w:cs="宋体"/>
          <w:szCs w:val="21"/>
          <w:u w:val="single"/>
        </w:rPr>
      </w:pPr>
      <w:r>
        <w:rPr>
          <w:rFonts w:hint="eastAsia" w:ascii="宋体" w:hAnsi="宋体" w:eastAsia="宋体" w:cs="宋体"/>
          <w:szCs w:val="21"/>
          <w:u w:val="single"/>
        </w:rPr>
        <w:t>3、本项目配备的所有人员需提供相关证明资料（包括：注册证（如有）、培训证或上岗证、职称证（如有）、毕业证等原件扫描件）；须同时附上近一个月（2025年4月）的社保证明材料，社保证明需能反映参保人在该投标单位（含分公司）缴纳，否则不得分。</w:t>
      </w:r>
    </w:p>
    <w:p w14:paraId="3B6B9BBA">
      <w:pPr>
        <w:wordWrap w:val="0"/>
        <w:spacing w:line="276" w:lineRule="auto"/>
        <w:ind w:firstLine="424" w:firstLineChars="202"/>
        <w:rPr>
          <w:rFonts w:hint="eastAsia" w:ascii="宋体" w:hAnsi="宋体" w:eastAsia="宋体" w:cs="Times New Roman"/>
          <w:szCs w:val="21"/>
          <w:u w:val="single"/>
        </w:rPr>
      </w:pPr>
      <w:r>
        <w:rPr>
          <w:rFonts w:hint="eastAsia" w:ascii="宋体" w:hAnsi="宋体" w:eastAsia="宋体" w:cs="Times New Roman"/>
          <w:szCs w:val="21"/>
          <w:u w:val="single"/>
        </w:rPr>
        <w:t>4、管理体系认证证书：需提供认证证书清晰扫描件，以及全国认证认可信息公共服务平台（</w:t>
      </w:r>
      <w:r>
        <w:rPr>
          <w:rFonts w:ascii="宋体" w:hAnsi="宋体" w:eastAsia="宋体" w:cs="Times New Roman"/>
          <w:szCs w:val="21"/>
          <w:u w:val="single"/>
        </w:rPr>
        <w:t>http://cx.cnca.cn/）查询结果网页截图，否则不计分。</w:t>
      </w:r>
    </w:p>
    <w:p w14:paraId="3F4AD348">
      <w:pPr>
        <w:wordWrap w:val="0"/>
        <w:spacing w:line="276" w:lineRule="auto"/>
        <w:ind w:firstLine="424" w:firstLineChars="202"/>
        <w:rPr>
          <w:rFonts w:hint="eastAsia" w:ascii="宋体" w:hAnsi="宋体" w:eastAsia="宋体" w:cs="Times New Roman"/>
          <w:szCs w:val="21"/>
          <w:u w:val="single"/>
        </w:rPr>
      </w:pPr>
      <w:r>
        <w:rPr>
          <w:rFonts w:hint="eastAsia" w:ascii="宋体" w:hAnsi="宋体" w:eastAsia="宋体" w:cs="Times New Roman"/>
          <w:szCs w:val="21"/>
          <w:u w:val="single"/>
        </w:rPr>
        <w:t>5、</w:t>
      </w:r>
      <w:r>
        <w:rPr>
          <w:rFonts w:ascii="宋体" w:hAnsi="宋体" w:eastAsia="宋体" w:cs="Times New Roman"/>
          <w:szCs w:val="21"/>
          <w:u w:val="single"/>
        </w:rPr>
        <w:t>A级纳税人：须提供税务部门官网的查询结果网页截图（</w:t>
      </w:r>
      <w:r>
        <w:rPr>
          <w:rFonts w:hint="eastAsia" w:ascii="宋体" w:hAnsi="宋体" w:eastAsia="宋体" w:cs="Times New Roman"/>
          <w:szCs w:val="21"/>
          <w:u w:val="single"/>
        </w:rPr>
        <w:t>或</w:t>
      </w:r>
      <w:r>
        <w:rPr>
          <w:rFonts w:ascii="宋体" w:hAnsi="宋体" w:eastAsia="宋体" w:cs="Times New Roman"/>
          <w:szCs w:val="21"/>
          <w:u w:val="single"/>
        </w:rPr>
        <w:t>打印页）</w:t>
      </w:r>
      <w:r>
        <w:rPr>
          <w:rFonts w:hint="eastAsia" w:ascii="宋体" w:hAnsi="宋体" w:eastAsia="宋体" w:cs="Times New Roman"/>
          <w:szCs w:val="21"/>
          <w:u w:val="single"/>
        </w:rPr>
        <w:t>及</w:t>
      </w:r>
      <w:r>
        <w:rPr>
          <w:rFonts w:ascii="宋体" w:hAnsi="宋体" w:eastAsia="宋体" w:cs="Times New Roman"/>
          <w:szCs w:val="21"/>
          <w:u w:val="single"/>
        </w:rPr>
        <w:t>税务部门提供的相关证明文件。被评价单位必须为投标单位，且关联公司（含上级公司、子公司、分公司、控股及管理关系）的评价结果不予认可</w:t>
      </w:r>
      <w:r>
        <w:rPr>
          <w:rFonts w:hint="eastAsia" w:ascii="宋体" w:hAnsi="宋体" w:eastAsia="宋体" w:cs="Times New Roman"/>
          <w:szCs w:val="21"/>
          <w:u w:val="single"/>
        </w:rPr>
        <w:t>。</w:t>
      </w:r>
    </w:p>
    <w:p w14:paraId="0ACD8FA1">
      <w:pPr>
        <w:wordWrap w:val="0"/>
        <w:spacing w:line="276" w:lineRule="auto"/>
        <w:ind w:firstLine="424" w:firstLineChars="202"/>
        <w:rPr>
          <w:rFonts w:hint="eastAsia" w:ascii="宋体" w:hAnsi="宋体" w:eastAsia="宋体" w:cs="Times New Roman"/>
          <w:szCs w:val="21"/>
          <w:u w:val="single"/>
        </w:rPr>
      </w:pPr>
      <w:r>
        <w:rPr>
          <w:rFonts w:hint="eastAsia" w:ascii="宋体" w:hAnsi="宋体" w:eastAsia="宋体" w:cs="Times New Roman"/>
          <w:szCs w:val="21"/>
          <w:u w:val="single"/>
        </w:rPr>
        <w:t>6、</w:t>
      </w:r>
      <w:r>
        <w:rPr>
          <w:rFonts w:hint="eastAsia" w:ascii="宋体" w:hAnsi="宋体" w:eastAsia="宋体" w:cs="Times New Roman"/>
          <w:bCs/>
          <w:szCs w:val="21"/>
          <w:u w:val="single"/>
        </w:rPr>
        <w:t>科学技术类奖项：科学技术类奖项以</w:t>
      </w:r>
      <w:r>
        <w:rPr>
          <w:rFonts w:hint="eastAsia" w:ascii="宋体" w:hAnsi="宋体" w:eastAsia="宋体" w:cs="Times New Roman"/>
          <w:szCs w:val="21"/>
          <w:u w:val="single"/>
        </w:rPr>
        <w:t>省级或以上政府部门或相关行业协会（或学会）颁发</w:t>
      </w:r>
      <w:r>
        <w:rPr>
          <w:rFonts w:hint="eastAsia" w:ascii="宋体" w:hAnsi="宋体" w:eastAsia="宋体" w:cs="Times New Roman"/>
          <w:bCs/>
          <w:szCs w:val="21"/>
          <w:u w:val="single"/>
        </w:rPr>
        <w:t>的获奖证书为准。提供获奖证书原件扫描件。颁发机构如为学会或行业协会的还需同时提供该学会或行业协会在“中国社会组织政务服务平台”的登记信息查询结果网页截图，否则不予计分。</w:t>
      </w:r>
    </w:p>
    <w:p w14:paraId="1829FAE2">
      <w:pPr>
        <w:wordWrap w:val="0"/>
        <w:spacing w:line="276" w:lineRule="auto"/>
        <w:ind w:firstLine="424" w:firstLineChars="202"/>
        <w:rPr>
          <w:rFonts w:hint="eastAsia" w:ascii="宋体" w:hAnsi="宋体" w:eastAsia="宋体" w:cs="宋体"/>
          <w:szCs w:val="21"/>
          <w:u w:val="single"/>
        </w:rPr>
      </w:pPr>
      <w:r>
        <w:rPr>
          <w:rFonts w:hint="eastAsia" w:ascii="宋体" w:hAnsi="宋体" w:eastAsia="宋体" w:cs="宋体"/>
          <w:szCs w:val="21"/>
          <w:u w:val="single"/>
        </w:rPr>
        <w:t>7、以上所附证书证明文件均须提供原件彩色扫描件，投标人提供的网页截图（含网页打印件）或原件彩色扫描件必须加盖投标人印章且内容必须清晰可辨，如因网页截图或原件彩色扫描件内容模糊导致评标时无法判断的，后果由投标人自负。上述资料不提供或提供不完整或提供不符合要求的不得分。</w:t>
      </w:r>
    </w:p>
    <w:p w14:paraId="46D90CCE">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C59F">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9C4C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969C4CE">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16FB6"/>
    <w:multiLevelType w:val="singleLevel"/>
    <w:tmpl w:val="B3616FB6"/>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50"/>
    <w:rsid w:val="0000141F"/>
    <w:rsid w:val="003941B0"/>
    <w:rsid w:val="006271A6"/>
    <w:rsid w:val="00841915"/>
    <w:rsid w:val="00BF7F6C"/>
    <w:rsid w:val="00D67850"/>
    <w:rsid w:val="019D55FE"/>
    <w:rsid w:val="01AF70E0"/>
    <w:rsid w:val="02892659"/>
    <w:rsid w:val="054249A0"/>
    <w:rsid w:val="081163FE"/>
    <w:rsid w:val="0D8D4779"/>
    <w:rsid w:val="0ECA06C9"/>
    <w:rsid w:val="10923E54"/>
    <w:rsid w:val="11DB5350"/>
    <w:rsid w:val="125910CE"/>
    <w:rsid w:val="1331204B"/>
    <w:rsid w:val="146C226B"/>
    <w:rsid w:val="15A3624D"/>
    <w:rsid w:val="162B2D81"/>
    <w:rsid w:val="17373F25"/>
    <w:rsid w:val="1B177D78"/>
    <w:rsid w:val="1B754A9E"/>
    <w:rsid w:val="1BFF2815"/>
    <w:rsid w:val="1D0E4BF2"/>
    <w:rsid w:val="21DA38AD"/>
    <w:rsid w:val="2217065D"/>
    <w:rsid w:val="225E628C"/>
    <w:rsid w:val="233577DD"/>
    <w:rsid w:val="23375DC8"/>
    <w:rsid w:val="23DD70FB"/>
    <w:rsid w:val="270C4509"/>
    <w:rsid w:val="274912B9"/>
    <w:rsid w:val="292D3D88"/>
    <w:rsid w:val="295020B2"/>
    <w:rsid w:val="2CA874E3"/>
    <w:rsid w:val="2E6E309F"/>
    <w:rsid w:val="2EC27BA3"/>
    <w:rsid w:val="31F105B3"/>
    <w:rsid w:val="34E062C3"/>
    <w:rsid w:val="36472584"/>
    <w:rsid w:val="37ED5C91"/>
    <w:rsid w:val="3A1A6AE5"/>
    <w:rsid w:val="3B0B5339"/>
    <w:rsid w:val="3CB44FCF"/>
    <w:rsid w:val="3CFB4ECD"/>
    <w:rsid w:val="3E864749"/>
    <w:rsid w:val="3F087854"/>
    <w:rsid w:val="40D20119"/>
    <w:rsid w:val="41D028AB"/>
    <w:rsid w:val="42BA1838"/>
    <w:rsid w:val="43212C92"/>
    <w:rsid w:val="486F1112"/>
    <w:rsid w:val="4B4C1DAE"/>
    <w:rsid w:val="4C1B2975"/>
    <w:rsid w:val="516E79EA"/>
    <w:rsid w:val="54F00716"/>
    <w:rsid w:val="558646CA"/>
    <w:rsid w:val="56666EE2"/>
    <w:rsid w:val="56E843EB"/>
    <w:rsid w:val="57F14F06"/>
    <w:rsid w:val="597B2CA5"/>
    <w:rsid w:val="5A744696"/>
    <w:rsid w:val="5CDA00F7"/>
    <w:rsid w:val="5FBB7511"/>
    <w:rsid w:val="600235A9"/>
    <w:rsid w:val="62B85F80"/>
    <w:rsid w:val="63BA086D"/>
    <w:rsid w:val="652341F0"/>
    <w:rsid w:val="659550EE"/>
    <w:rsid w:val="668A59B6"/>
    <w:rsid w:val="672E75A8"/>
    <w:rsid w:val="69026F3E"/>
    <w:rsid w:val="6A266C5C"/>
    <w:rsid w:val="6ACF2E50"/>
    <w:rsid w:val="6C1A0F65"/>
    <w:rsid w:val="6EA14B04"/>
    <w:rsid w:val="71080E6A"/>
    <w:rsid w:val="741144D9"/>
    <w:rsid w:val="751A73BE"/>
    <w:rsid w:val="770245AD"/>
    <w:rsid w:val="77FB20F0"/>
    <w:rsid w:val="783C6B3B"/>
    <w:rsid w:val="7BE93669"/>
    <w:rsid w:val="7CB77BE8"/>
    <w:rsid w:val="7D5B2611"/>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5"/>
    <w:qFormat/>
    <w:uiPriority w:val="0"/>
    <w:pPr>
      <w:keepNext/>
      <w:keepLines/>
      <w:spacing w:before="340" w:after="330" w:line="576" w:lineRule="auto"/>
      <w:outlineLvl w:val="0"/>
    </w:pPr>
    <w:rPr>
      <w:bCs/>
      <w:kern w:val="44"/>
      <w:szCs w:val="44"/>
    </w:rPr>
  </w:style>
  <w:style w:type="paragraph" w:styleId="7">
    <w:name w:val="heading 2"/>
    <w:basedOn w:val="1"/>
    <w:next w:val="1"/>
    <w:qFormat/>
    <w:uiPriority w:val="0"/>
    <w:pPr>
      <w:keepNext/>
      <w:keepLines/>
      <w:spacing w:line="360" w:lineRule="auto"/>
      <w:jc w:val="center"/>
      <w:outlineLvl w:val="1"/>
    </w:pPr>
    <w:rPr>
      <w:rFonts w:ascii="Cambria" w:hAnsi="Cambria"/>
      <w:b/>
      <w:bCs/>
      <w:kern w:val="0"/>
      <w:sz w:val="30"/>
      <w:szCs w:val="30"/>
      <w:lang w:val="zh-CN"/>
    </w:rPr>
  </w:style>
  <w:style w:type="paragraph" w:styleId="8">
    <w:name w:val="heading 3"/>
    <w:basedOn w:val="1"/>
    <w:next w:val="1"/>
    <w:qFormat/>
    <w:uiPriority w:val="0"/>
    <w:pPr>
      <w:widowControl/>
      <w:spacing w:line="360" w:lineRule="auto"/>
      <w:jc w:val="left"/>
      <w:outlineLvl w:val="2"/>
    </w:pPr>
    <w:rPr>
      <w:rFonts w:ascii="宋体" w:hAnsi="宋体" w:cs="宋体"/>
      <w:kern w:val="0"/>
      <w:sz w:val="24"/>
    </w:rPr>
  </w:style>
  <w:style w:type="paragraph" w:styleId="9">
    <w:name w:val="heading 4"/>
    <w:basedOn w:val="1"/>
    <w:next w:val="1"/>
    <w:qFormat/>
    <w:uiPriority w:val="0"/>
    <w:pPr>
      <w:autoSpaceDE w:val="0"/>
      <w:autoSpaceDN w:val="0"/>
      <w:adjustRightInd w:val="0"/>
      <w:spacing w:line="360" w:lineRule="auto"/>
      <w:jc w:val="left"/>
      <w:outlineLvl w:val="3"/>
    </w:pPr>
    <w:rPr>
      <w:rFonts w:ascii="宋体" w:hAnsi="宋体"/>
      <w:kern w:val="0"/>
      <w:sz w:val="24"/>
      <w:lang w:val="zh-CN"/>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4">
    <w:name w:val="Title"/>
    <w:basedOn w:val="1"/>
    <w:qFormat/>
    <w:uiPriority w:val="0"/>
    <w:pPr>
      <w:spacing w:before="120" w:after="60"/>
      <w:jc w:val="center"/>
    </w:pPr>
    <w:rPr>
      <w:rFonts w:ascii="Arial" w:hAnsi="Arial"/>
      <w:b/>
      <w:sz w:val="44"/>
      <w:szCs w:val="20"/>
    </w:rPr>
  </w:style>
  <w:style w:type="paragraph" w:styleId="5">
    <w:name w:val="Body Text First Indent"/>
    <w:basedOn w:val="6"/>
    <w:qFormat/>
    <w:uiPriority w:val="0"/>
    <w:pPr>
      <w:ind w:firstLine="420"/>
    </w:pPr>
    <w:rPr>
      <w:rFonts w:ascii="Times New Roman" w:hAnsi="Times New Roman"/>
      <w:szCs w:val="20"/>
    </w:rPr>
  </w:style>
  <w:style w:type="paragraph" w:styleId="6">
    <w:name w:val="Body Text"/>
    <w:basedOn w:val="1"/>
    <w:next w:val="1"/>
    <w:unhideWhenUsed/>
    <w:qFormat/>
    <w:uiPriority w:val="0"/>
    <w:pPr>
      <w:spacing w:line="276" w:lineRule="auto"/>
      <w:ind w:firstLine="309" w:firstLineChars="147"/>
    </w:pPr>
    <w:rPr>
      <w:rFonts w:ascii="宋体" w:hAnsi="宋体"/>
    </w:rPr>
  </w:style>
  <w:style w:type="paragraph" w:styleId="10">
    <w:name w:val="annotation text"/>
    <w:basedOn w:val="1"/>
    <w:link w:val="22"/>
    <w:qFormat/>
    <w:uiPriority w:val="0"/>
    <w:pPr>
      <w:jc w:val="left"/>
    </w:pPr>
  </w:style>
  <w:style w:type="paragraph" w:styleId="11">
    <w:name w:val="Plain Text"/>
    <w:basedOn w:val="1"/>
    <w:qFormat/>
    <w:uiPriority w:val="0"/>
    <w:rPr>
      <w:rFonts w:ascii="宋体" w:hAnsi="Courier New"/>
      <w:szCs w:val="20"/>
      <w:lang w:val="zh-CN"/>
    </w:rPr>
  </w:style>
  <w:style w:type="paragraph" w:styleId="12">
    <w:name w:val="Date"/>
    <w:basedOn w:val="1"/>
    <w:next w:val="1"/>
    <w:qFormat/>
    <w:uiPriority w:val="0"/>
    <w:rPr>
      <w:rFonts w:ascii="Times New Roman" w:hAnsi="Times New Roman"/>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10"/>
    <w:next w:val="10"/>
    <w:link w:val="23"/>
    <w:qFormat/>
    <w:uiPriority w:val="0"/>
    <w:rPr>
      <w:b/>
      <w:bCs/>
    </w:rPr>
  </w:style>
  <w:style w:type="paragraph" w:styleId="17">
    <w:name w:val="Body Text First Indent 2"/>
    <w:basedOn w:val="1"/>
    <w:qFormat/>
    <w:uiPriority w:val="0"/>
    <w:pPr>
      <w:ind w:firstLine="420" w:firstLineChars="200"/>
    </w:pPr>
    <w:rPr>
      <w:rFonts w:eastAsia="Calibri"/>
      <w:color w:val="000000"/>
      <w:sz w:val="22"/>
      <w:szCs w:val="22"/>
      <w:lang w:val="zh-CN"/>
    </w:rPr>
  </w:style>
  <w:style w:type="character" w:styleId="20">
    <w:name w:val="Strong"/>
    <w:basedOn w:val="19"/>
    <w:qFormat/>
    <w:uiPriority w:val="0"/>
    <w:rPr>
      <w:b/>
    </w:rPr>
  </w:style>
  <w:style w:type="character" w:styleId="21">
    <w:name w:val="annotation reference"/>
    <w:basedOn w:val="19"/>
    <w:qFormat/>
    <w:uiPriority w:val="0"/>
    <w:rPr>
      <w:sz w:val="21"/>
      <w:szCs w:val="21"/>
    </w:rPr>
  </w:style>
  <w:style w:type="character" w:customStyle="1" w:styleId="22">
    <w:name w:val="批注文字 字符"/>
    <w:basedOn w:val="19"/>
    <w:link w:val="10"/>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5890</Words>
  <Characters>6134</Characters>
  <Lines>245</Lines>
  <Paragraphs>238</Paragraphs>
  <TotalTime>3</TotalTime>
  <ScaleCrop>false</ScaleCrop>
  <LinksUpToDate>false</LinksUpToDate>
  <CharactersWithSpaces>6168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2025-05-12T13:46:00Z</dcterms:created>
  <dc:creator>86157</dc:creator>
  <cp:lastModifiedBy>GDZG</cp:lastModifiedBy>
  <dcterms:modified xsi:type="dcterms:W3CDTF">2025-05-14T04:27:11Z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eyJoZGlkIjoiYjE2N2QzZTJmNDlhNTYxNmY3MWExYjg2MWZkOTQ4M2QiLCJ1c2VySWQiOiIzNDQzMjI4MjgifQ==</vt:lpwstr>
  </property>
  <property fmtid="{D5CDD505-2E9C-101B-9397-08002B2CF9AE}" pid="4" name="ICV">
    <vt:lpwstr>55872940FF76470880D8720829DDDBB0_12</vt:lpwstr>
  </property>
</Properties>
</file>