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049AD" w14:textId="77777777" w:rsidR="00006208" w:rsidRDefault="00006208">
      <w:pPr>
        <w:jc w:val="center"/>
        <w:rPr>
          <w:rFonts w:ascii="方正小标宋简体" w:eastAsia="方正小标宋简体"/>
          <w:sz w:val="44"/>
          <w:szCs w:val="44"/>
        </w:rPr>
      </w:pPr>
    </w:p>
    <w:p w14:paraId="13075DAC" w14:textId="77777777" w:rsidR="00006208" w:rsidRDefault="0001612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基础资料和设计任务书</w:t>
      </w:r>
    </w:p>
    <w:p w14:paraId="1CA151A6" w14:textId="77777777" w:rsidR="00006208" w:rsidRDefault="00006208"/>
    <w:p w14:paraId="73C60FB0" w14:textId="58FF4D40" w:rsidR="00006208" w:rsidRDefault="0001612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项目名称</w:t>
      </w:r>
      <w:r>
        <w:rPr>
          <w:rFonts w:ascii="仿宋" w:eastAsia="仿宋" w:hAnsi="仿宋" w:hint="eastAsia"/>
          <w:sz w:val="32"/>
          <w:szCs w:val="32"/>
        </w:rPr>
        <w:t>：</w:t>
      </w:r>
      <w:proofErr w:type="gramStart"/>
      <w:r w:rsidR="00D46169" w:rsidRPr="00D46169">
        <w:rPr>
          <w:rFonts w:ascii="仿宋" w:eastAsia="仿宋" w:hAnsi="仿宋" w:hint="eastAsia"/>
          <w:sz w:val="32"/>
          <w:szCs w:val="32"/>
        </w:rPr>
        <w:t>番禺区</w:t>
      </w:r>
      <w:proofErr w:type="gramEnd"/>
      <w:r w:rsidR="00D46169" w:rsidRPr="00D46169">
        <w:rPr>
          <w:rFonts w:ascii="仿宋" w:eastAsia="仿宋" w:hAnsi="仿宋" w:hint="eastAsia"/>
          <w:sz w:val="32"/>
          <w:szCs w:val="32"/>
        </w:rPr>
        <w:t>桥南净水厂进水主干管工程</w:t>
      </w:r>
    </w:p>
    <w:p w14:paraId="1054D098" w14:textId="77777777" w:rsidR="00006208" w:rsidRDefault="0001612D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工程背景</w:t>
      </w:r>
    </w:p>
    <w:p w14:paraId="3F045CB2" w14:textId="647B5C95" w:rsidR="00D46169" w:rsidRDefault="0001612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="00D46169" w:rsidRPr="00D46169">
        <w:rPr>
          <w:rFonts w:ascii="仿宋" w:eastAsia="仿宋" w:hAnsi="仿宋" w:hint="eastAsia"/>
          <w:sz w:val="32"/>
          <w:szCs w:val="32"/>
        </w:rPr>
        <w:t>《广州市番禺区水环境治理三年攻坚行动计划（2022-2024年）》</w:t>
      </w:r>
      <w:r>
        <w:rPr>
          <w:rFonts w:ascii="仿宋" w:eastAsia="仿宋" w:hAnsi="仿宋" w:hint="eastAsia"/>
          <w:sz w:val="32"/>
          <w:szCs w:val="32"/>
        </w:rPr>
        <w:t>要求，</w:t>
      </w:r>
      <w:r w:rsidR="00D46169">
        <w:rPr>
          <w:rFonts w:ascii="仿宋" w:eastAsia="仿宋" w:hAnsi="仿宋" w:hint="eastAsia"/>
          <w:sz w:val="32"/>
          <w:szCs w:val="32"/>
        </w:rPr>
        <w:t>为</w:t>
      </w:r>
      <w:r w:rsidR="00D46169" w:rsidRPr="00D46169">
        <w:rPr>
          <w:rFonts w:ascii="仿宋" w:eastAsia="仿宋" w:hAnsi="仿宋" w:hint="eastAsia"/>
          <w:sz w:val="32"/>
          <w:szCs w:val="32"/>
        </w:rPr>
        <w:t>补齐</w:t>
      </w:r>
      <w:proofErr w:type="gramStart"/>
      <w:r w:rsidR="00D46169" w:rsidRPr="00D46169">
        <w:rPr>
          <w:rFonts w:ascii="仿宋" w:eastAsia="仿宋" w:hAnsi="仿宋" w:hint="eastAsia"/>
          <w:sz w:val="32"/>
          <w:szCs w:val="32"/>
        </w:rPr>
        <w:t>番禺区</w:t>
      </w:r>
      <w:proofErr w:type="gramEnd"/>
      <w:r w:rsidR="00D46169" w:rsidRPr="00D46169">
        <w:rPr>
          <w:rFonts w:ascii="仿宋" w:eastAsia="仿宋" w:hAnsi="仿宋" w:hint="eastAsia"/>
          <w:sz w:val="32"/>
          <w:szCs w:val="32"/>
        </w:rPr>
        <w:t>水环境治理基础设施短板，进一步提升污水处理能力</w:t>
      </w:r>
      <w:r>
        <w:rPr>
          <w:rFonts w:ascii="仿宋" w:eastAsia="仿宋" w:hAnsi="仿宋" w:hint="eastAsia"/>
          <w:sz w:val="32"/>
          <w:szCs w:val="32"/>
        </w:rPr>
        <w:t>，</w:t>
      </w:r>
      <w:r w:rsidR="00D46169">
        <w:rPr>
          <w:rFonts w:ascii="仿宋" w:eastAsia="仿宋" w:hAnsi="仿宋" w:hint="eastAsia"/>
          <w:sz w:val="32"/>
          <w:szCs w:val="32"/>
        </w:rPr>
        <w:t>本项目为</w:t>
      </w:r>
      <w:r w:rsidR="00D46169">
        <w:rPr>
          <w:rFonts w:ascii="仿宋" w:eastAsia="仿宋" w:hAnsi="仿宋" w:hint="eastAsia"/>
          <w:sz w:val="32"/>
          <w:szCs w:val="32"/>
        </w:rPr>
        <w:t>桥南净水厂</w:t>
      </w:r>
      <w:r w:rsidR="00D46169">
        <w:rPr>
          <w:rFonts w:ascii="仿宋" w:eastAsia="仿宋" w:hAnsi="仿宋" w:hint="eastAsia"/>
          <w:sz w:val="32"/>
          <w:szCs w:val="32"/>
        </w:rPr>
        <w:t>的配套进水主干管工程，将沙湾2#泵站片区污水转输至新建桥南进水厂</w:t>
      </w:r>
      <w:r w:rsidR="00961380">
        <w:rPr>
          <w:rFonts w:ascii="仿宋" w:eastAsia="仿宋" w:hAnsi="仿宋" w:hint="eastAsia"/>
          <w:sz w:val="32"/>
          <w:szCs w:val="32"/>
        </w:rPr>
        <w:t>进行处理，</w:t>
      </w:r>
      <w:r w:rsidR="00D46169">
        <w:rPr>
          <w:rFonts w:ascii="仿宋" w:eastAsia="仿宋" w:hAnsi="仿宋" w:hint="eastAsia"/>
          <w:sz w:val="32"/>
          <w:szCs w:val="32"/>
        </w:rPr>
        <w:t>确保桥南净水厂建成后的污水处理需求。</w:t>
      </w:r>
    </w:p>
    <w:p w14:paraId="5ED4B7BA" w14:textId="77777777" w:rsidR="00006208" w:rsidRDefault="0001612D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设计目标及达到效果</w:t>
      </w:r>
    </w:p>
    <w:p w14:paraId="7EF7AB71" w14:textId="28402733" w:rsidR="00961380" w:rsidRDefault="004F6AD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通过新建</w:t>
      </w:r>
      <w:r w:rsidRPr="004F6AD7">
        <w:rPr>
          <w:rFonts w:ascii="仿宋" w:eastAsia="仿宋" w:hAnsi="仿宋" w:hint="eastAsia"/>
          <w:sz w:val="32"/>
          <w:szCs w:val="32"/>
        </w:rPr>
        <w:t>沙湾2#泵站</w:t>
      </w:r>
      <w:r>
        <w:rPr>
          <w:rFonts w:ascii="仿宋" w:eastAsia="仿宋" w:hAnsi="仿宋" w:hint="eastAsia"/>
          <w:sz w:val="32"/>
          <w:szCs w:val="32"/>
        </w:rPr>
        <w:t>至桥南进水厂的进水主干管，将沙湾片区污水转输至桥南净水厂，</w:t>
      </w:r>
      <w:r>
        <w:rPr>
          <w:rFonts w:ascii="仿宋" w:eastAsia="仿宋" w:hAnsi="仿宋" w:hint="eastAsia"/>
          <w:sz w:val="32"/>
          <w:szCs w:val="32"/>
        </w:rPr>
        <w:t>减轻前锋污水系统处理负荷，</w:t>
      </w:r>
      <w:r>
        <w:rPr>
          <w:rFonts w:ascii="仿宋" w:eastAsia="仿宋" w:hAnsi="仿宋" w:hint="eastAsia"/>
          <w:sz w:val="32"/>
          <w:szCs w:val="32"/>
        </w:rPr>
        <w:t>降低沙湾片区污水溢流风险，</w:t>
      </w:r>
      <w:r>
        <w:rPr>
          <w:rFonts w:ascii="仿宋" w:eastAsia="仿宋" w:hAnsi="仿宋"/>
          <w:sz w:val="32"/>
          <w:szCs w:val="32"/>
        </w:rPr>
        <w:t>进一步提升河涌水环境质量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EF7E0C0" w14:textId="77777777" w:rsidR="00006208" w:rsidRPr="004F6AD7" w:rsidRDefault="0001612D" w:rsidP="004F6AD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F6AD7">
        <w:rPr>
          <w:rFonts w:ascii="仿宋" w:eastAsia="仿宋" w:hAnsi="仿宋" w:hint="eastAsia"/>
          <w:b/>
          <w:sz w:val="32"/>
          <w:szCs w:val="32"/>
        </w:rPr>
        <w:t>3</w:t>
      </w:r>
      <w:r w:rsidRPr="004F6AD7">
        <w:rPr>
          <w:rFonts w:ascii="仿宋" w:eastAsia="仿宋" w:hAnsi="仿宋" w:hint="eastAsia"/>
          <w:b/>
          <w:sz w:val="32"/>
          <w:szCs w:val="32"/>
        </w:rPr>
        <w:t>方位图和总图</w:t>
      </w:r>
    </w:p>
    <w:p w14:paraId="5675D1E2" w14:textId="295A5458" w:rsidR="00006208" w:rsidRDefault="00961380">
      <w:r>
        <w:rPr>
          <w:noProof/>
        </w:rPr>
        <w:lastRenderedPageBreak/>
        <w:drawing>
          <wp:inline distT="0" distB="0" distL="0" distR="0" wp14:anchorId="17D76A0D" wp14:editId="7AA5AE16">
            <wp:extent cx="5400000" cy="3785523"/>
            <wp:effectExtent l="0" t="0" r="0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785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01A46C" w14:textId="0B0026BF" w:rsidR="00006208" w:rsidRDefault="004F6AD7">
      <w:pPr>
        <w:jc w:val="center"/>
      </w:pPr>
      <w:r w:rsidRPr="004F6AD7">
        <w:rPr>
          <w:rFonts w:hint="eastAsia"/>
        </w:rPr>
        <w:t>桥南净水厂进水主干管</w:t>
      </w:r>
      <w:r w:rsidR="0001612D">
        <w:rPr>
          <w:rFonts w:hint="eastAsia"/>
        </w:rPr>
        <w:t>总平面图</w:t>
      </w:r>
    </w:p>
    <w:p w14:paraId="370D6421" w14:textId="77777777" w:rsidR="00006208" w:rsidRDefault="0001612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工程规划和立项文件</w:t>
      </w:r>
    </w:p>
    <w:p w14:paraId="17C715DE" w14:textId="46C77BC6" w:rsidR="00006208" w:rsidRDefault="00BF327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Pr="00BF327D">
        <w:rPr>
          <w:rFonts w:ascii="仿宋" w:eastAsia="仿宋" w:hAnsi="仿宋" w:hint="eastAsia"/>
          <w:sz w:val="32"/>
          <w:szCs w:val="32"/>
        </w:rPr>
        <w:t>《广州市水务发展“十四五”规划》</w:t>
      </w:r>
      <w:r>
        <w:rPr>
          <w:rFonts w:ascii="仿宋" w:eastAsia="仿宋" w:hAnsi="仿宋" w:hint="eastAsia"/>
          <w:sz w:val="32"/>
          <w:szCs w:val="32"/>
        </w:rPr>
        <w:t>及</w:t>
      </w:r>
      <w:r w:rsidRPr="00D46169">
        <w:rPr>
          <w:rFonts w:ascii="仿宋" w:eastAsia="仿宋" w:hAnsi="仿宋" w:hint="eastAsia"/>
          <w:sz w:val="32"/>
          <w:szCs w:val="32"/>
        </w:rPr>
        <w:t>《广州市番禺区水环境治理三年攻坚行动计划（2022-2024年）》</w:t>
      </w:r>
      <w:r w:rsidR="0001612D">
        <w:rPr>
          <w:rFonts w:ascii="仿宋" w:eastAsia="仿宋" w:hAnsi="仿宋" w:hint="eastAsia"/>
          <w:sz w:val="32"/>
          <w:szCs w:val="32"/>
        </w:rPr>
        <w:t>。</w:t>
      </w:r>
    </w:p>
    <w:p w14:paraId="4B9E965A" w14:textId="77777777" w:rsidR="00006208" w:rsidRDefault="0001612D">
      <w:pPr>
        <w:adjustRightInd w:val="0"/>
        <w:ind w:firstLineChars="100" w:firstLine="321"/>
        <w:contextualSpacing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主要建设内容</w:t>
      </w:r>
    </w:p>
    <w:p w14:paraId="1DFAD716" w14:textId="55E7D17F" w:rsidR="00006208" w:rsidRDefault="00961380">
      <w:pPr>
        <w:widowControl/>
        <w:adjustRightInd w:val="0"/>
        <w:ind w:firstLineChars="200" w:firstLine="640"/>
        <w:contextualSpacing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起于沙湾2#泵站，沿</w:t>
      </w:r>
      <w:r w:rsidRPr="00961380">
        <w:rPr>
          <w:rFonts w:ascii="仿宋" w:eastAsia="仿宋" w:hAnsi="仿宋" w:hint="eastAsia"/>
          <w:sz w:val="32"/>
          <w:szCs w:val="32"/>
        </w:rPr>
        <w:t>南堤东路~</w:t>
      </w:r>
      <w:proofErr w:type="gramStart"/>
      <w:r w:rsidRPr="00961380">
        <w:rPr>
          <w:rFonts w:ascii="仿宋" w:eastAsia="仿宋" w:hAnsi="仿宋" w:hint="eastAsia"/>
          <w:sz w:val="32"/>
          <w:szCs w:val="32"/>
        </w:rPr>
        <w:t>草嘉街自</w:t>
      </w:r>
      <w:proofErr w:type="gramEnd"/>
      <w:r w:rsidRPr="00961380">
        <w:rPr>
          <w:rFonts w:ascii="仿宋" w:eastAsia="仿宋" w:hAnsi="仿宋" w:hint="eastAsia"/>
          <w:sz w:val="32"/>
          <w:szCs w:val="32"/>
        </w:rPr>
        <w:t>西向东</w:t>
      </w:r>
      <w:r w:rsidR="0001612D">
        <w:rPr>
          <w:rFonts w:ascii="仿宋" w:eastAsia="仿宋" w:hAnsi="仿宋" w:hint="eastAsia"/>
          <w:sz w:val="32"/>
          <w:szCs w:val="32"/>
        </w:rPr>
        <w:t>新建</w:t>
      </w:r>
      <w:r w:rsidR="0001612D">
        <w:rPr>
          <w:rFonts w:ascii="仿宋" w:eastAsia="仿宋" w:hAnsi="仿宋" w:hint="eastAsia"/>
          <w:sz w:val="32"/>
          <w:szCs w:val="32"/>
        </w:rPr>
        <w:t>d</w:t>
      </w:r>
      <w:r>
        <w:rPr>
          <w:rFonts w:ascii="仿宋" w:eastAsia="仿宋" w:hAnsi="仿宋"/>
          <w:sz w:val="32"/>
          <w:szCs w:val="32"/>
        </w:rPr>
        <w:t>2000</w:t>
      </w:r>
      <w:r w:rsidR="0001612D">
        <w:rPr>
          <w:rFonts w:ascii="仿宋" w:eastAsia="仿宋" w:hAnsi="仿宋" w:hint="eastAsia"/>
          <w:sz w:val="32"/>
          <w:szCs w:val="32"/>
        </w:rPr>
        <w:t>污水</w:t>
      </w:r>
      <w:r>
        <w:rPr>
          <w:rFonts w:ascii="仿宋" w:eastAsia="仿宋" w:hAnsi="仿宋" w:hint="eastAsia"/>
          <w:sz w:val="32"/>
          <w:szCs w:val="32"/>
        </w:rPr>
        <w:t>主干管</w:t>
      </w:r>
      <w:r>
        <w:rPr>
          <w:rFonts w:ascii="仿宋" w:eastAsia="仿宋" w:hAnsi="仿宋"/>
          <w:sz w:val="32"/>
          <w:szCs w:val="32"/>
        </w:rPr>
        <w:t>2.3</w:t>
      </w:r>
      <w:r w:rsidR="0001612D">
        <w:rPr>
          <w:rFonts w:ascii="仿宋" w:eastAsia="仿宋" w:hAnsi="仿宋" w:hint="eastAsia"/>
          <w:sz w:val="32"/>
          <w:szCs w:val="32"/>
        </w:rPr>
        <w:t>km</w:t>
      </w:r>
      <w:r>
        <w:rPr>
          <w:rFonts w:ascii="仿宋" w:eastAsia="仿宋" w:hAnsi="仿宋" w:hint="eastAsia"/>
          <w:sz w:val="32"/>
          <w:szCs w:val="32"/>
        </w:rPr>
        <w:t>，最终接入桥南进水厂。</w:t>
      </w:r>
    </w:p>
    <w:p w14:paraId="3B1A190B" w14:textId="77777777" w:rsidR="00006208" w:rsidRDefault="00006208"/>
    <w:p w14:paraId="733FA1B8" w14:textId="77777777" w:rsidR="00006208" w:rsidRDefault="00006208"/>
    <w:sectPr w:rsidR="00006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C57DC" w14:textId="77777777" w:rsidR="0001612D" w:rsidRDefault="0001612D" w:rsidP="00D46169">
      <w:r>
        <w:separator/>
      </w:r>
    </w:p>
  </w:endnote>
  <w:endnote w:type="continuationSeparator" w:id="0">
    <w:p w14:paraId="202F0124" w14:textId="77777777" w:rsidR="0001612D" w:rsidRDefault="0001612D" w:rsidP="00D4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ACC03" w14:textId="77777777" w:rsidR="0001612D" w:rsidRDefault="0001612D" w:rsidP="00D46169">
      <w:r>
        <w:separator/>
      </w:r>
    </w:p>
  </w:footnote>
  <w:footnote w:type="continuationSeparator" w:id="0">
    <w:p w14:paraId="50F09A2D" w14:textId="77777777" w:rsidR="0001612D" w:rsidRDefault="0001612D" w:rsidP="00D46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2NTY4ZjY1NTczNjU1NzQ5ODc5YWJiMzMxZGU2NTQifQ=="/>
  </w:docVars>
  <w:rsids>
    <w:rsidRoot w:val="009B241F"/>
    <w:rsid w:val="00006208"/>
    <w:rsid w:val="0001612D"/>
    <w:rsid w:val="00112AFB"/>
    <w:rsid w:val="001C6532"/>
    <w:rsid w:val="00267213"/>
    <w:rsid w:val="0033272F"/>
    <w:rsid w:val="004F6AD7"/>
    <w:rsid w:val="00646B82"/>
    <w:rsid w:val="00677A57"/>
    <w:rsid w:val="0068686C"/>
    <w:rsid w:val="006C1B6C"/>
    <w:rsid w:val="006D402D"/>
    <w:rsid w:val="006F4943"/>
    <w:rsid w:val="008E1115"/>
    <w:rsid w:val="00961380"/>
    <w:rsid w:val="009B241F"/>
    <w:rsid w:val="009F764D"/>
    <w:rsid w:val="00BF327D"/>
    <w:rsid w:val="00D46169"/>
    <w:rsid w:val="00E22FDB"/>
    <w:rsid w:val="00EF5CBD"/>
    <w:rsid w:val="00F11823"/>
    <w:rsid w:val="00F468CD"/>
    <w:rsid w:val="00F52811"/>
    <w:rsid w:val="0FF70E47"/>
    <w:rsid w:val="23A20E02"/>
    <w:rsid w:val="334D26D3"/>
    <w:rsid w:val="405730B8"/>
    <w:rsid w:val="70100A0A"/>
    <w:rsid w:val="77D9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9D351"/>
  <w15:docId w15:val="{F05218EE-45B3-427C-9219-2F26D43D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5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样式 宋体 行距: 1.5 倍行距"/>
    <w:basedOn w:val="a"/>
    <w:pPr>
      <w:jc w:val="center"/>
    </w:pPr>
    <w:rPr>
      <w:rFonts w:ascii="Calibri" w:eastAsia="宋体" w:hAnsi="Calibri" w:cs="Times New Roman"/>
      <w:b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简羡婷</dc:creator>
  <cp:lastModifiedBy>1052</cp:lastModifiedBy>
  <cp:revision>2</cp:revision>
  <dcterms:created xsi:type="dcterms:W3CDTF">2022-10-16T07:25:00Z</dcterms:created>
  <dcterms:modified xsi:type="dcterms:W3CDTF">2022-10-16T07:25:00Z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7112678CF84C4A6A9A6B14C4C759F4F8</vt:lpwstr>
  </property>
</Properties>
</file>