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AD984">
      <w:pPr>
        <w:jc w:val="center"/>
        <w:rPr>
          <w:rFonts w:hint="eastAsia"/>
          <w:b/>
          <w:bCs/>
          <w:sz w:val="36"/>
          <w:szCs w:val="36"/>
          <w:lang w:val="en-US" w:eastAsia="zh-CN"/>
        </w:rPr>
      </w:pPr>
      <w:r>
        <w:rPr>
          <w:rFonts w:hint="eastAsia"/>
          <w:b/>
          <w:bCs/>
          <w:sz w:val="36"/>
          <w:szCs w:val="36"/>
        </w:rPr>
        <w:t>广州市黄埔区红山街双沙旧村改造项目市政道路勘察设计施工总承包（EPC）</w:t>
      </w:r>
      <w:r>
        <w:rPr>
          <w:rFonts w:hint="eastAsia"/>
          <w:b/>
          <w:bCs/>
          <w:sz w:val="36"/>
          <w:szCs w:val="36"/>
          <w:lang w:val="en-US" w:eastAsia="zh-CN"/>
        </w:rPr>
        <w:t>（项目编号：JG2025-1804）补充公告</w:t>
      </w:r>
    </w:p>
    <w:p w14:paraId="2C44E4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2" w:firstLineChars="200"/>
        <w:jc w:val="both"/>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广州市黄埔区红山街双沙旧村改造项目市政道路勘察设计施工总承包（EPC）（项目编号：JG2025-1804）招标项目于2025年4月26日发布招标公告，现对原招标文件相关内容调整如下：</w:t>
      </w:r>
    </w:p>
    <w:p w14:paraId="1FACF3FF">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both"/>
        <w:textAlignment w:val="auto"/>
        <w:rPr>
          <w:rFonts w:hint="eastAsia" w:ascii="宋体" w:hAnsi="宋体" w:eastAsia="宋体" w:cs="宋体"/>
          <w:i w:val="0"/>
          <w:iCs w:val="0"/>
          <w:caps w:val="0"/>
          <w:color w:val="333333"/>
          <w:spacing w:val="0"/>
          <w:sz w:val="24"/>
          <w:szCs w:val="24"/>
          <w:u w:val="none"/>
          <w:shd w:val="clear" w:fill="FFFFFF"/>
          <w:lang w:val="en-US" w:eastAsia="zh-CN"/>
        </w:rPr>
      </w:pPr>
      <w:r>
        <w:rPr>
          <w:rFonts w:hint="eastAsia" w:ascii="宋体" w:hAnsi="宋体" w:eastAsia="宋体" w:cs="宋体"/>
          <w:i w:val="0"/>
          <w:iCs w:val="0"/>
          <w:caps w:val="0"/>
          <w:color w:val="333333"/>
          <w:spacing w:val="0"/>
          <w:sz w:val="24"/>
          <w:szCs w:val="24"/>
          <w:u w:val="none"/>
          <w:shd w:val="clear" w:fill="FFFFFF"/>
          <w:lang w:val="en-US" w:eastAsia="zh-CN"/>
        </w:rPr>
        <w:t>对招标公告相关内容进行修改：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997"/>
        <w:gridCol w:w="3828"/>
        <w:gridCol w:w="3111"/>
      </w:tblGrid>
      <w:tr w14:paraId="3E4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14:paraId="12883E6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default" w:ascii="宋体" w:hAnsi="宋体" w:eastAsia="宋体" w:cs="宋体"/>
                <w:i w:val="0"/>
                <w:iCs w:val="0"/>
                <w:caps w:val="0"/>
                <w:color w:val="333333"/>
                <w:spacing w:val="0"/>
                <w:sz w:val="21"/>
                <w:szCs w:val="21"/>
                <w:u w:val="none"/>
                <w:shd w:val="clear" w:fill="FFFFFF"/>
                <w:vertAlign w:val="baseline"/>
                <w:lang w:val="en-US" w:eastAsia="zh-CN"/>
              </w:rPr>
            </w:pPr>
            <w:r>
              <w:rPr>
                <w:rFonts w:hint="eastAsia" w:ascii="宋体" w:hAnsi="宋体" w:eastAsia="宋体" w:cs="宋体"/>
                <w:i w:val="0"/>
                <w:iCs w:val="0"/>
                <w:caps w:val="0"/>
                <w:color w:val="333333"/>
                <w:spacing w:val="0"/>
                <w:sz w:val="21"/>
                <w:szCs w:val="21"/>
                <w:u w:val="none"/>
                <w:shd w:val="clear" w:fill="FFFFFF"/>
                <w:vertAlign w:val="baseline"/>
                <w:lang w:val="en-US" w:eastAsia="zh-CN"/>
              </w:rPr>
              <w:t>序号</w:t>
            </w:r>
          </w:p>
        </w:tc>
        <w:tc>
          <w:tcPr>
            <w:tcW w:w="1050" w:type="dxa"/>
            <w:vAlign w:val="top"/>
          </w:tcPr>
          <w:p w14:paraId="7366E3A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default" w:ascii="宋体" w:hAnsi="宋体" w:eastAsia="宋体" w:cs="宋体"/>
                <w:i w:val="0"/>
                <w:iCs w:val="0"/>
                <w:caps w:val="0"/>
                <w:color w:val="333333"/>
                <w:spacing w:val="0"/>
                <w:sz w:val="21"/>
                <w:szCs w:val="21"/>
                <w:u w:val="none"/>
                <w:shd w:val="clear" w:fill="FFFFFF"/>
                <w:vertAlign w:val="baseline"/>
                <w:lang w:val="en-US" w:eastAsia="zh-CN"/>
              </w:rPr>
            </w:pPr>
            <w:r>
              <w:rPr>
                <w:rFonts w:hint="eastAsia" w:ascii="宋体" w:hAnsi="宋体" w:eastAsia="宋体" w:cs="宋体"/>
                <w:i w:val="0"/>
                <w:iCs w:val="0"/>
                <w:caps w:val="0"/>
                <w:color w:val="333333"/>
                <w:spacing w:val="0"/>
                <w:sz w:val="21"/>
                <w:szCs w:val="21"/>
                <w:u w:val="none"/>
                <w:shd w:val="clear" w:fill="FFFFFF"/>
                <w:vertAlign w:val="baseline"/>
                <w:lang w:val="en-US" w:eastAsia="zh-CN"/>
              </w:rPr>
              <w:t>条款号</w:t>
            </w:r>
          </w:p>
        </w:tc>
        <w:tc>
          <w:tcPr>
            <w:tcW w:w="4468" w:type="dxa"/>
            <w:vAlign w:val="top"/>
          </w:tcPr>
          <w:p w14:paraId="235E3FB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eastAsia" w:ascii="宋体" w:hAnsi="宋体" w:eastAsia="宋体" w:cs="宋体"/>
                <w:i w:val="0"/>
                <w:iCs w:val="0"/>
                <w:caps w:val="0"/>
                <w:color w:val="333333"/>
                <w:spacing w:val="0"/>
                <w:sz w:val="21"/>
                <w:szCs w:val="21"/>
                <w:u w:val="none"/>
                <w:shd w:val="clear" w:fill="FFFFFF"/>
                <w:vertAlign w:val="baseline"/>
                <w:lang w:val="en-US" w:eastAsia="zh-CN"/>
              </w:rPr>
            </w:pPr>
            <w:r>
              <w:rPr>
                <w:rFonts w:hint="eastAsia" w:ascii="宋体" w:hAnsi="宋体" w:eastAsia="宋体" w:cs="宋体"/>
                <w:i w:val="0"/>
                <w:iCs w:val="0"/>
                <w:caps w:val="0"/>
                <w:color w:val="333333"/>
                <w:spacing w:val="0"/>
                <w:sz w:val="21"/>
                <w:szCs w:val="21"/>
                <w:u w:val="none"/>
                <w:shd w:val="clear" w:fill="FFFFFF"/>
                <w:vertAlign w:val="baseline"/>
                <w:lang w:val="en-US" w:eastAsia="zh-CN"/>
              </w:rPr>
              <w:t>原文</w:t>
            </w:r>
          </w:p>
        </w:tc>
        <w:tc>
          <w:tcPr>
            <w:tcW w:w="3603" w:type="dxa"/>
            <w:vAlign w:val="top"/>
          </w:tcPr>
          <w:p w14:paraId="768D9F9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eastAsia" w:ascii="宋体" w:hAnsi="宋体" w:eastAsia="宋体" w:cs="宋体"/>
                <w:i w:val="0"/>
                <w:iCs w:val="0"/>
                <w:caps w:val="0"/>
                <w:color w:val="333333"/>
                <w:spacing w:val="0"/>
                <w:sz w:val="21"/>
                <w:szCs w:val="21"/>
                <w:u w:val="none"/>
                <w:shd w:val="clear" w:fill="FFFFFF"/>
                <w:vertAlign w:val="baseline"/>
                <w:lang w:val="en-US" w:eastAsia="zh-CN"/>
              </w:rPr>
            </w:pPr>
            <w:r>
              <w:rPr>
                <w:rFonts w:hint="eastAsia" w:ascii="宋体" w:hAnsi="宋体" w:eastAsia="宋体" w:cs="宋体"/>
                <w:i w:val="0"/>
                <w:iCs w:val="0"/>
                <w:caps w:val="0"/>
                <w:color w:val="333333"/>
                <w:spacing w:val="0"/>
                <w:sz w:val="21"/>
                <w:szCs w:val="21"/>
                <w:u w:val="none"/>
                <w:shd w:val="clear" w:fill="FFFFFF"/>
                <w:vertAlign w:val="baseline"/>
                <w:lang w:val="en-US" w:eastAsia="zh-CN"/>
              </w:rPr>
              <w:t>现文</w:t>
            </w:r>
          </w:p>
        </w:tc>
      </w:tr>
      <w:tr w14:paraId="660C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14:paraId="1BBDFC5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default" w:ascii="宋体" w:hAnsi="宋体" w:eastAsia="宋体" w:cs="宋体"/>
                <w:i w:val="0"/>
                <w:iCs w:val="0"/>
                <w:caps w:val="0"/>
                <w:color w:val="333333"/>
                <w:spacing w:val="0"/>
                <w:sz w:val="21"/>
                <w:szCs w:val="21"/>
                <w:u w:val="none"/>
                <w:shd w:val="clear" w:fill="FFFFFF"/>
                <w:vertAlign w:val="baseline"/>
                <w:lang w:val="en-US" w:eastAsia="zh-CN"/>
              </w:rPr>
            </w:pPr>
            <w:r>
              <w:rPr>
                <w:rFonts w:hint="eastAsia" w:ascii="宋体" w:hAnsi="宋体" w:eastAsia="宋体" w:cs="宋体"/>
                <w:i w:val="0"/>
                <w:iCs w:val="0"/>
                <w:caps w:val="0"/>
                <w:color w:val="333333"/>
                <w:spacing w:val="0"/>
                <w:sz w:val="21"/>
                <w:szCs w:val="21"/>
                <w:u w:val="none"/>
                <w:shd w:val="clear" w:fill="FFFFFF"/>
                <w:vertAlign w:val="baseline"/>
                <w:lang w:val="en-US" w:eastAsia="zh-CN"/>
              </w:rPr>
              <w:t>1</w:t>
            </w:r>
          </w:p>
        </w:tc>
        <w:tc>
          <w:tcPr>
            <w:tcW w:w="1050" w:type="dxa"/>
            <w:vAlign w:val="top"/>
          </w:tcPr>
          <w:p w14:paraId="1817A1E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default" w:ascii="宋体" w:hAnsi="宋体" w:eastAsia="宋体" w:cs="宋体"/>
                <w:i w:val="0"/>
                <w:iCs w:val="0"/>
                <w:caps w:val="0"/>
                <w:color w:val="333333"/>
                <w:spacing w:val="0"/>
                <w:sz w:val="21"/>
                <w:szCs w:val="21"/>
                <w:u w:val="none"/>
                <w:shd w:val="clear" w:fill="FFFFFF"/>
                <w:vertAlign w:val="baseline"/>
                <w:lang w:val="en-US" w:eastAsia="zh-CN"/>
              </w:rPr>
            </w:pPr>
            <w:r>
              <w:rPr>
                <w:rFonts w:hint="eastAsia" w:ascii="宋体" w:hAnsi="宋体" w:eastAsia="宋体" w:cs="宋体"/>
                <w:i w:val="0"/>
                <w:iCs w:val="0"/>
                <w:caps w:val="0"/>
                <w:color w:val="333333"/>
                <w:spacing w:val="0"/>
                <w:sz w:val="21"/>
                <w:szCs w:val="21"/>
                <w:u w:val="none"/>
                <w:shd w:val="clear" w:fill="FFFFFF"/>
                <w:vertAlign w:val="baseline"/>
                <w:lang w:val="en-US" w:eastAsia="zh-CN"/>
              </w:rPr>
              <w:t>第</w:t>
            </w:r>
            <w:r>
              <w:rPr>
                <w:rFonts w:hint="default" w:ascii="宋体" w:hAnsi="宋体" w:eastAsia="宋体" w:cs="宋体"/>
                <w:i w:val="0"/>
                <w:iCs w:val="0"/>
                <w:caps w:val="0"/>
                <w:color w:val="333333"/>
                <w:spacing w:val="0"/>
                <w:sz w:val="21"/>
                <w:szCs w:val="21"/>
                <w:u w:val="none"/>
                <w:shd w:val="clear" w:fill="FFFFFF"/>
                <w:vertAlign w:val="baseline"/>
                <w:lang w:val="en-US" w:eastAsia="zh-CN"/>
              </w:rPr>
              <w:t>3.7.1</w:t>
            </w:r>
            <w:r>
              <w:rPr>
                <w:rFonts w:hint="eastAsia" w:ascii="宋体" w:hAnsi="宋体" w:eastAsia="宋体" w:cs="宋体"/>
                <w:i w:val="0"/>
                <w:iCs w:val="0"/>
                <w:caps w:val="0"/>
                <w:color w:val="333333"/>
                <w:spacing w:val="0"/>
                <w:sz w:val="21"/>
                <w:szCs w:val="21"/>
                <w:u w:val="none"/>
                <w:shd w:val="clear" w:fill="FFFFFF"/>
                <w:vertAlign w:val="baseline"/>
                <w:lang w:val="en-US" w:eastAsia="zh-CN"/>
              </w:rPr>
              <w:t>款</w:t>
            </w:r>
          </w:p>
        </w:tc>
        <w:tc>
          <w:tcPr>
            <w:tcW w:w="4468" w:type="dxa"/>
            <w:vAlign w:val="top"/>
          </w:tcPr>
          <w:p w14:paraId="473D8A1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eastAsia" w:ascii="宋体" w:hAnsi="宋体" w:eastAsia="宋体" w:cs="宋体"/>
                <w:i w:val="0"/>
                <w:iCs w:val="0"/>
                <w:caps w:val="0"/>
                <w:color w:val="333333"/>
                <w:spacing w:val="0"/>
                <w:sz w:val="21"/>
                <w:szCs w:val="21"/>
                <w:u w:val="none"/>
                <w:shd w:val="clear" w:fill="FFFFFF"/>
                <w:vertAlign w:val="baseline"/>
                <w:lang w:val="en-US" w:eastAsia="zh-CN"/>
              </w:rPr>
            </w:pPr>
            <w:r>
              <w:rPr>
                <w:rFonts w:hint="default" w:ascii="宋体" w:hAnsi="宋体" w:eastAsia="宋体" w:cs="宋体"/>
                <w:i w:val="0"/>
                <w:iCs w:val="0"/>
                <w:caps w:val="0"/>
                <w:color w:val="333333"/>
                <w:spacing w:val="0"/>
                <w:sz w:val="21"/>
                <w:szCs w:val="21"/>
                <w:u w:val="none"/>
                <w:shd w:val="clear" w:fill="FFFFFF"/>
                <w:vertAlign w:val="baseline"/>
                <w:lang w:val="en-US" w:eastAsia="zh-CN"/>
              </w:rPr>
              <w:t>3.7.1允许联合体投标，只接受最多由3家单位（即1家勘察单位、1家设计单位、1家施工单位）组成的联合体，联合体中应以承担施工任务的一方为主办方，并签定联合体共同投标协议书。联合体共同投标协议书应明确约定各方拟承担的工作和责任。由同一专业的单位组成的联合体，按照资质等级较低的单位确定资质等级。</w:t>
            </w:r>
          </w:p>
        </w:tc>
        <w:tc>
          <w:tcPr>
            <w:tcW w:w="3603" w:type="dxa"/>
            <w:vAlign w:val="top"/>
          </w:tcPr>
          <w:p w14:paraId="022B0CC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atLeast"/>
              <w:ind w:left="0" w:leftChars="0" w:right="0" w:rightChars="0" w:firstLine="0" w:firstLineChars="0"/>
              <w:jc w:val="both"/>
              <w:textAlignment w:val="auto"/>
              <w:rPr>
                <w:rFonts w:hint="eastAsia" w:ascii="宋体" w:hAnsi="宋体" w:eastAsia="宋体" w:cs="宋体"/>
                <w:i w:val="0"/>
                <w:iCs w:val="0"/>
                <w:caps w:val="0"/>
                <w:color w:val="333333"/>
                <w:spacing w:val="0"/>
                <w:sz w:val="21"/>
                <w:szCs w:val="21"/>
                <w:u w:val="none"/>
                <w:shd w:val="clear" w:fill="FFFFFF"/>
                <w:vertAlign w:val="baseline"/>
                <w:lang w:val="en-US" w:eastAsia="zh-CN"/>
              </w:rPr>
            </w:pPr>
            <w:r>
              <w:rPr>
                <w:rFonts w:hint="default" w:ascii="宋体" w:hAnsi="宋体" w:eastAsia="宋体" w:cs="宋体"/>
                <w:i w:val="0"/>
                <w:iCs w:val="0"/>
                <w:caps w:val="0"/>
                <w:color w:val="333333"/>
                <w:spacing w:val="0"/>
                <w:sz w:val="21"/>
                <w:szCs w:val="21"/>
                <w:u w:val="none"/>
                <w:shd w:val="clear" w:fill="FFFFFF"/>
                <w:vertAlign w:val="baseline"/>
                <w:lang w:val="en-US" w:eastAsia="zh-CN"/>
              </w:rPr>
              <w:t>3.7.1允许联合体投标，不限制组成联合体单位的家数，联合体中应以承担施工任务的一方为主办方，并签定联合体共同投标协议书。联合体共同投标协议书应明确约定各方拟承担的工作和责任。由同一专业的单位组成的联合体，按照资质等级较低的单位确定资质等级。</w:t>
            </w:r>
          </w:p>
        </w:tc>
      </w:tr>
    </w:tbl>
    <w:p w14:paraId="1BDC72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both"/>
        <w:textAlignment w:val="auto"/>
        <w:rPr>
          <w:rFonts w:hint="default" w:ascii="宋体" w:hAnsi="宋体" w:eastAsia="宋体" w:cs="宋体"/>
          <w:i w:val="0"/>
          <w:iCs w:val="0"/>
          <w:caps w:val="0"/>
          <w:color w:val="333333"/>
          <w:spacing w:val="0"/>
          <w:sz w:val="24"/>
          <w:szCs w:val="24"/>
          <w:u w:val="none"/>
          <w:shd w:val="clear" w:fill="FFFFFF"/>
          <w:lang w:val="en-US" w:eastAsia="zh-CN"/>
        </w:rPr>
      </w:pPr>
      <w:r>
        <w:rPr>
          <w:rFonts w:hint="eastAsia" w:ascii="宋体" w:hAnsi="宋体" w:eastAsia="宋体" w:cs="宋体"/>
          <w:i w:val="0"/>
          <w:iCs w:val="0"/>
          <w:caps w:val="0"/>
          <w:color w:val="333333"/>
          <w:spacing w:val="0"/>
          <w:sz w:val="24"/>
          <w:szCs w:val="24"/>
          <w:u w:val="none"/>
          <w:shd w:val="clear" w:fill="FFFFFF"/>
          <w:lang w:val="en-US" w:eastAsia="zh-CN"/>
        </w:rPr>
        <w:t>二、本项目评标办法修改为</w:t>
      </w:r>
      <w:r>
        <w:rPr>
          <w:rFonts w:hint="eastAsia" w:ascii="宋体" w:hAnsi="宋体" w:eastAsia="宋体" w:cs="宋体"/>
          <w:i w:val="0"/>
          <w:iCs w:val="0"/>
          <w:caps w:val="0"/>
          <w:color w:val="333333"/>
          <w:spacing w:val="0"/>
          <w:sz w:val="24"/>
          <w:szCs w:val="24"/>
          <w:u w:val="none"/>
          <w:shd w:val="clear" w:fill="FFFFFF"/>
        </w:rPr>
        <w:t>评定分离定标办法</w:t>
      </w:r>
      <w:r>
        <w:rPr>
          <w:rFonts w:hint="eastAsia" w:ascii="宋体" w:hAnsi="宋体" w:eastAsia="宋体" w:cs="宋体"/>
          <w:i w:val="0"/>
          <w:iCs w:val="0"/>
          <w:caps w:val="0"/>
          <w:color w:val="333333"/>
          <w:spacing w:val="0"/>
          <w:sz w:val="24"/>
          <w:szCs w:val="24"/>
          <w:u w:val="none"/>
          <w:shd w:val="clear" w:fill="FFFFFF"/>
          <w:lang w:eastAsia="zh-CN"/>
        </w:rPr>
        <w:t>，</w:t>
      </w:r>
      <w:r>
        <w:rPr>
          <w:rFonts w:hint="eastAsia" w:ascii="宋体" w:hAnsi="宋体" w:eastAsia="宋体" w:cs="宋体"/>
          <w:i w:val="0"/>
          <w:iCs w:val="0"/>
          <w:caps w:val="0"/>
          <w:color w:val="333333"/>
          <w:spacing w:val="0"/>
          <w:sz w:val="24"/>
          <w:szCs w:val="24"/>
          <w:u w:val="none"/>
          <w:shd w:val="clear" w:fill="FFFFFF"/>
          <w:lang w:val="en-US" w:eastAsia="zh-CN"/>
        </w:rPr>
        <w:t>招标文件以本次发放的为准，详见附件《招标文件》。</w:t>
      </w:r>
    </w:p>
    <w:p w14:paraId="72CEC6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both"/>
        <w:textAlignment w:val="auto"/>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lang w:val="en-US" w:eastAsia="zh-CN"/>
        </w:rPr>
        <w:t>三、本招标项目投标登记时间、递交备用投标文件电子光盘时间、递交电子投标文件截止时间及开标时间、地点等招标日程安排具体时间和场地安排，请各投标人密切留意广州公共资源交易中心公布的本项目的日程安排，投标人可登录广州公共资源交易中心网站首页，点击“交易业务</w:t>
      </w:r>
      <w:r>
        <w:rPr>
          <w:rFonts w:hint="default" w:ascii="宋体" w:hAnsi="宋体" w:eastAsia="宋体" w:cs="宋体"/>
          <w:i w:val="0"/>
          <w:iCs w:val="0"/>
          <w:caps w:val="0"/>
          <w:color w:val="333333"/>
          <w:spacing w:val="0"/>
          <w:sz w:val="24"/>
          <w:szCs w:val="24"/>
          <w:u w:val="none"/>
          <w:shd w:val="clear" w:fill="FFFFFF"/>
          <w:lang w:val="en-US" w:eastAsia="zh-CN"/>
        </w:rPr>
        <w:t>-</w:t>
      </w:r>
      <w:r>
        <w:rPr>
          <w:rFonts w:hint="eastAsia" w:ascii="宋体" w:hAnsi="宋体" w:eastAsia="宋体" w:cs="宋体"/>
          <w:i w:val="0"/>
          <w:iCs w:val="0"/>
          <w:caps w:val="0"/>
          <w:color w:val="333333"/>
          <w:spacing w:val="0"/>
          <w:sz w:val="24"/>
          <w:szCs w:val="24"/>
          <w:u w:val="none"/>
          <w:shd w:val="clear" w:fill="FFFFFF"/>
          <w:lang w:val="en-US" w:eastAsia="zh-CN"/>
        </w:rPr>
        <w:t>建设工程”专栏中的“项目查询（日程安排、答疑纪要）”，输入项目编号或项目名称查询最新信息。</w:t>
      </w:r>
    </w:p>
    <w:p w14:paraId="064E46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both"/>
        <w:textAlignment w:val="auto"/>
        <w:rPr>
          <w:rFonts w:hint="eastAsia" w:ascii="宋体" w:hAnsi="宋体" w:eastAsia="宋体" w:cs="宋体"/>
          <w:i w:val="0"/>
          <w:iCs w:val="0"/>
          <w:caps w:val="0"/>
          <w:color w:val="333333"/>
          <w:spacing w:val="0"/>
          <w:sz w:val="24"/>
          <w:szCs w:val="24"/>
          <w:u w:val="none"/>
          <w:shd w:val="clear" w:fill="FFFFFF"/>
        </w:rPr>
      </w:pPr>
      <w:r>
        <w:rPr>
          <w:rFonts w:hint="eastAsia" w:ascii="宋体" w:hAnsi="宋体" w:eastAsia="宋体" w:cs="宋体"/>
          <w:i w:val="0"/>
          <w:iCs w:val="0"/>
          <w:caps w:val="0"/>
          <w:color w:val="333333"/>
          <w:spacing w:val="0"/>
          <w:sz w:val="24"/>
          <w:szCs w:val="24"/>
          <w:u w:val="none"/>
          <w:shd w:val="clear" w:fill="FFFFFF"/>
          <w:lang w:val="en-US" w:eastAsia="zh-CN"/>
        </w:rPr>
        <w:t>四、相关说明</w:t>
      </w:r>
    </w:p>
    <w:p w14:paraId="684226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both"/>
        <w:textAlignment w:val="auto"/>
        <w:rPr>
          <w:rFonts w:hint="default" w:ascii="宋体" w:hAnsi="宋体" w:eastAsia="宋体" w:cs="宋体"/>
          <w:i w:val="0"/>
          <w:iCs w:val="0"/>
          <w:caps w:val="0"/>
          <w:color w:val="333333"/>
          <w:spacing w:val="0"/>
          <w:sz w:val="24"/>
          <w:szCs w:val="24"/>
          <w:u w:val="none"/>
          <w:shd w:val="clear" w:fill="FFFFFF"/>
          <w:lang w:val="en-US" w:eastAsia="zh-CN"/>
        </w:rPr>
      </w:pPr>
      <w:r>
        <w:rPr>
          <w:rFonts w:hint="eastAsia" w:ascii="宋体" w:hAnsi="宋体" w:eastAsia="宋体" w:cs="宋体"/>
          <w:i w:val="0"/>
          <w:iCs w:val="0"/>
          <w:caps w:val="0"/>
          <w:color w:val="333333"/>
          <w:spacing w:val="0"/>
          <w:sz w:val="24"/>
          <w:szCs w:val="24"/>
          <w:u w:val="none"/>
          <w:shd w:val="clear" w:fill="FFFFFF"/>
        </w:rPr>
        <w:t>本补充公告为招标文件的组成部分，如对同一事项的表述与之前所发出的招标文件不符，则以本补充公告为准。</w:t>
      </w:r>
    </w:p>
    <w:p w14:paraId="79B9CA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right"/>
        <w:textAlignment w:val="auto"/>
        <w:rPr>
          <w:rFonts w:hint="default" w:ascii="宋体" w:hAnsi="宋体" w:eastAsia="宋体" w:cs="宋体"/>
          <w:i w:val="0"/>
          <w:iCs w:val="0"/>
          <w:caps w:val="0"/>
          <w:color w:val="333333"/>
          <w:spacing w:val="0"/>
          <w:sz w:val="24"/>
          <w:szCs w:val="24"/>
          <w:u w:val="none"/>
          <w:shd w:val="clear" w:fill="FFFFFF"/>
          <w:lang w:val="en-US" w:eastAsia="zh-CN"/>
        </w:rPr>
      </w:pPr>
      <w:r>
        <w:rPr>
          <w:rFonts w:hint="default" w:ascii="宋体" w:hAnsi="宋体" w:eastAsia="宋体" w:cs="宋体"/>
          <w:i w:val="0"/>
          <w:iCs w:val="0"/>
          <w:caps w:val="0"/>
          <w:color w:val="333333"/>
          <w:spacing w:val="0"/>
          <w:sz w:val="24"/>
          <w:szCs w:val="24"/>
          <w:u w:val="none"/>
          <w:shd w:val="clear" w:fill="FFFFFF"/>
          <w:lang w:val="en-US" w:eastAsia="zh-CN"/>
        </w:rPr>
        <w:t>招标单位：广州市弘鑫房地产开发有限公司</w:t>
      </w:r>
    </w:p>
    <w:p w14:paraId="315F5D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right"/>
        <w:textAlignment w:val="auto"/>
        <w:rPr>
          <w:rFonts w:hint="default" w:ascii="宋体" w:hAnsi="宋体" w:eastAsia="宋体" w:cs="宋体"/>
          <w:i w:val="0"/>
          <w:iCs w:val="0"/>
          <w:caps w:val="0"/>
          <w:color w:val="333333"/>
          <w:spacing w:val="0"/>
          <w:sz w:val="24"/>
          <w:szCs w:val="24"/>
          <w:u w:val="none"/>
          <w:shd w:val="clear" w:fill="FFFFFF"/>
          <w:lang w:val="en-US" w:eastAsia="zh-CN"/>
        </w:rPr>
      </w:pPr>
      <w:r>
        <w:rPr>
          <w:rFonts w:hint="default" w:ascii="宋体" w:hAnsi="宋体" w:eastAsia="宋体" w:cs="宋体"/>
          <w:i w:val="0"/>
          <w:iCs w:val="0"/>
          <w:caps w:val="0"/>
          <w:color w:val="333333"/>
          <w:spacing w:val="0"/>
          <w:sz w:val="24"/>
          <w:szCs w:val="24"/>
          <w:u w:val="none"/>
          <w:shd w:val="clear" w:fill="FFFFFF"/>
          <w:lang w:val="en-US" w:eastAsia="zh-CN"/>
        </w:rPr>
        <w:t>招标代理单位：广东建瀚工程管理有限公司</w:t>
      </w:r>
    </w:p>
    <w:p w14:paraId="63FB5D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left="0" w:right="0" w:firstLine="480" w:firstLineChars="200"/>
        <w:jc w:val="right"/>
        <w:textAlignment w:val="auto"/>
        <w:rPr>
          <w:rFonts w:hint="eastAsia" w:ascii="宋体" w:hAnsi="宋体" w:eastAsia="宋体" w:cs="宋体"/>
          <w:i w:val="0"/>
          <w:iCs w:val="0"/>
          <w:caps w:val="0"/>
          <w:color w:val="333333"/>
          <w:spacing w:val="0"/>
          <w:sz w:val="24"/>
          <w:szCs w:val="24"/>
          <w:u w:val="none"/>
          <w:shd w:val="clear" w:fill="FFFFFF"/>
          <w:lang w:val="en-US" w:eastAsia="zh-CN"/>
        </w:rPr>
      </w:pPr>
      <w:r>
        <w:rPr>
          <w:rFonts w:hint="default" w:ascii="宋体" w:hAnsi="宋体" w:eastAsia="宋体" w:cs="宋体"/>
          <w:i w:val="0"/>
          <w:iCs w:val="0"/>
          <w:caps w:val="0"/>
          <w:color w:val="333333"/>
          <w:spacing w:val="0"/>
          <w:sz w:val="24"/>
          <w:szCs w:val="24"/>
          <w:u w:val="none"/>
          <w:shd w:val="clear" w:fill="FFFFFF"/>
          <w:lang w:val="en-US" w:eastAsia="zh-CN"/>
        </w:rPr>
        <w:t xml:space="preserve">日        期：2025年 </w:t>
      </w:r>
      <w:r>
        <w:rPr>
          <w:rFonts w:hint="eastAsia" w:ascii="宋体" w:hAnsi="宋体" w:eastAsia="宋体" w:cs="宋体"/>
          <w:i w:val="0"/>
          <w:iCs w:val="0"/>
          <w:caps w:val="0"/>
          <w:color w:val="333333"/>
          <w:spacing w:val="0"/>
          <w:sz w:val="24"/>
          <w:szCs w:val="24"/>
          <w:u w:val="none"/>
          <w:shd w:val="clear" w:fill="FFFFFF"/>
          <w:lang w:val="en-US" w:eastAsia="zh-CN"/>
        </w:rPr>
        <w:t>5</w:t>
      </w:r>
      <w:r>
        <w:rPr>
          <w:rFonts w:hint="default" w:ascii="宋体" w:hAnsi="宋体" w:eastAsia="宋体" w:cs="宋体"/>
          <w:i w:val="0"/>
          <w:iCs w:val="0"/>
          <w:caps w:val="0"/>
          <w:color w:val="333333"/>
          <w:spacing w:val="0"/>
          <w:sz w:val="24"/>
          <w:szCs w:val="24"/>
          <w:u w:val="none"/>
          <w:shd w:val="clear" w:fill="FFFFFF"/>
          <w:lang w:val="en-US" w:eastAsia="zh-CN"/>
        </w:rPr>
        <w:t>月</w:t>
      </w:r>
      <w:r>
        <w:rPr>
          <w:rFonts w:hint="eastAsia" w:ascii="宋体" w:hAnsi="宋体" w:eastAsia="宋体" w:cs="宋体"/>
          <w:i w:val="0"/>
          <w:iCs w:val="0"/>
          <w:caps w:val="0"/>
          <w:color w:val="333333"/>
          <w:spacing w:val="0"/>
          <w:sz w:val="24"/>
          <w:szCs w:val="24"/>
          <w:u w:val="none"/>
          <w:shd w:val="clear" w:fill="FFFFFF"/>
          <w:lang w:val="en-US" w:eastAsia="zh-CN"/>
        </w:rPr>
        <w:t>12</w:t>
      </w:r>
      <w:bookmarkStart w:id="0" w:name="_GoBack"/>
      <w:bookmarkEnd w:id="0"/>
      <w:r>
        <w:rPr>
          <w:rFonts w:hint="eastAsia" w:ascii="宋体" w:hAnsi="宋体" w:eastAsia="宋体" w:cs="宋体"/>
          <w:i w:val="0"/>
          <w:iCs w:val="0"/>
          <w:caps w:val="0"/>
          <w:color w:val="333333"/>
          <w:spacing w:val="0"/>
          <w:sz w:val="24"/>
          <w:szCs w:val="24"/>
          <w:u w:val="none"/>
          <w:shd w:val="clear" w:fill="FFFFFF"/>
          <w:lang w:val="en-US" w:eastAsia="zh-CN"/>
        </w:rPr>
        <w:t>日</w:t>
      </w:r>
    </w:p>
    <w:p w14:paraId="1E4F59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0" w:lineRule="atLeast"/>
        <w:ind w:right="0"/>
        <w:jc w:val="both"/>
        <w:textAlignment w:val="auto"/>
      </w:pPr>
      <w:r>
        <w:rPr>
          <w:rFonts w:hint="eastAsia" w:ascii="宋体" w:hAnsi="宋体" w:eastAsia="宋体" w:cs="宋体"/>
          <w:i w:val="0"/>
          <w:iCs w:val="0"/>
          <w:caps w:val="0"/>
          <w:color w:val="333333"/>
          <w:spacing w:val="0"/>
          <w:sz w:val="24"/>
          <w:szCs w:val="24"/>
          <w:u w:val="none"/>
          <w:shd w:val="clear" w:fill="FFFFFF"/>
          <w:lang w:val="en-US" w:eastAsia="zh-CN"/>
        </w:rPr>
        <w:t>附件：《招标文件》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03C9">
    <w:pPr>
      <w:pStyle w:val="6"/>
      <w:pBdr>
        <w:bottom w:val="none" w:color="auto" w:sz="0" w:space="0"/>
      </w:pBdr>
      <w:rPr>
        <w:szCs w:val="24"/>
      </w:rPr>
    </w:pPr>
    <w:r>
      <w:rPr>
        <w:b/>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443865</wp:posOffset>
              </wp:positionV>
              <wp:extent cx="615315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6153150" cy="0"/>
                      </a:xfrm>
                      <a:prstGeom prst="line">
                        <a:avLst/>
                      </a:prstGeom>
                      <a:ln w="3175"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5pt;margin-top:34.95pt;height:0pt;width:484.5pt;z-index:251659264;mso-width-relative:page;mso-height-relative:page;" filled="f" stroked="t" coordsize="21600,21600" o:gfxdata="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G1fz2AAAAAgBAAAPAAAAAAAAAAEAIAAAACIAAABkcnMvZG93bnJldi54bWxQSwECFAAU&#10;AAAACACHTuJAdVBXjvEBAADmAwAADgAAAAAAAAABACAAAAAnAQAAZHJzL2Uyb0RvYy54bWxQSwUG&#10;AAAAAAYABgBZAQAAigUAAAAA&#10;">
              <v:fill on="f" focussize="0,0"/>
              <v:stroke weight="0.25pt" color="#FFFFFF"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2AD79"/>
    <w:multiLevelType w:val="singleLevel"/>
    <w:tmpl w:val="2602AD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94FCB"/>
    <w:rsid w:val="02EB4957"/>
    <w:rsid w:val="0A3D797F"/>
    <w:rsid w:val="157076F0"/>
    <w:rsid w:val="17C84C12"/>
    <w:rsid w:val="1A037B71"/>
    <w:rsid w:val="1CA94A00"/>
    <w:rsid w:val="2EF50521"/>
    <w:rsid w:val="37B41185"/>
    <w:rsid w:val="42191E7C"/>
    <w:rsid w:val="53656B4F"/>
    <w:rsid w:val="5A715E56"/>
    <w:rsid w:val="73CA37B4"/>
    <w:rsid w:val="79BC55F9"/>
    <w:rsid w:val="7B063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val="0"/>
      <w:spacing w:before="260" w:after="260" w:line="412" w:lineRule="auto"/>
    </w:pPr>
    <w:rPr>
      <w:rFonts w:ascii="Arial" w:hAnsi="Arial" w:eastAsia="黑体"/>
      <w:kern w:val="0"/>
      <w:sz w:val="32"/>
      <w:szCs w:val="32"/>
    </w:rPr>
  </w:style>
  <w:style w:type="paragraph" w:styleId="5">
    <w:name w:val="footer"/>
    <w:basedOn w:val="1"/>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733</Words>
  <Characters>776</Characters>
  <Lines>0</Lines>
  <Paragraphs>0</Paragraphs>
  <TotalTime>1</TotalTime>
  <ScaleCrop>false</ScaleCrop>
  <LinksUpToDate>false</LinksUpToDate>
  <CharactersWithSpaces>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2025-05-05T04:30:00Z</dcterms:created>
  <dc:creator>Administrator</dc:creator>
  <cp:lastModifiedBy>Administrator</cp:lastModifiedBy>
  <dcterms:modified xsi:type="dcterms:W3CDTF">2025-05-12T08:35:45Z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eyJoZGlkIjoiYzE0NjI0ZTRlOGM0YzlhNzY5ZTM5NzliZmM0YTZkY2IiLCJ1c2VySWQiOiI2ODIxNzkxNTMifQ==</vt:lpwstr>
  </property>
  <property fmtid="{D5CDD505-2E9C-101B-9397-08002B2CF9AE}" pid="4" name="ICV">
    <vt:lpwstr>505BE558426C4E4A9DE45A6469FEAEEA_12</vt:lpwstr>
  </property>
</Properties>
</file>