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0D2EB">
      <w:pPr>
        <w:spacing w:line="360" w:lineRule="auto"/>
        <w:jc w:val="center"/>
        <w:rPr>
          <w:rFonts w:hint="eastAsia" w:ascii="宋体" w:hAnsi="宋体" w:cs="宋体"/>
          <w:b/>
          <w:kern w:val="0"/>
          <w:sz w:val="24"/>
        </w:rPr>
      </w:pPr>
      <w:bookmarkStart w:id="0" w:name="_Hlk53133821"/>
    </w:p>
    <w:bookmarkEnd w:id="0"/>
    <w:p w14:paraId="6F92A0EE">
      <w:pPr>
        <w:spacing w:line="720" w:lineRule="auto"/>
        <w:jc w:val="center"/>
        <w:rPr>
          <w:rFonts w:hint="eastAsia" w:ascii="宋体" w:hAnsi="宋体" w:cs="宋体"/>
          <w:b/>
          <w:kern w:val="0"/>
          <w:sz w:val="48"/>
          <w:szCs w:val="48"/>
        </w:rPr>
      </w:pPr>
    </w:p>
    <w:p w14:paraId="765D8A55">
      <w:pPr>
        <w:spacing w:line="720" w:lineRule="auto"/>
        <w:jc w:val="center"/>
        <w:rPr>
          <w:rFonts w:hint="eastAsia" w:ascii="宋体" w:hAnsi="宋体" w:eastAsia="宋体" w:cs="宋体"/>
          <w:b/>
          <w:kern w:val="0"/>
          <w:sz w:val="44"/>
          <w:szCs w:val="44"/>
          <w:lang w:eastAsia="zh-CN"/>
        </w:rPr>
      </w:pPr>
      <w:r>
        <w:rPr>
          <w:rFonts w:hint="eastAsia" w:ascii="宋体" w:hAnsi="宋体" w:cs="宋体"/>
          <w:b/>
          <w:kern w:val="0"/>
          <w:sz w:val="44"/>
          <w:szCs w:val="44"/>
          <w:lang w:eastAsia="zh-CN"/>
        </w:rPr>
        <w:t>广州市白云区螺涌村、松南村、松北村城中村改造项目AB3806001安置地块项目施工监理</w:t>
      </w:r>
    </w:p>
    <w:p w14:paraId="59D42916">
      <w:pPr>
        <w:spacing w:line="360" w:lineRule="auto"/>
        <w:jc w:val="center"/>
        <w:rPr>
          <w:rFonts w:hint="eastAsia" w:ascii="宋体" w:hAnsi="宋体" w:cs="宋体"/>
          <w:sz w:val="24"/>
          <w:u w:val="single"/>
        </w:rPr>
      </w:pPr>
    </w:p>
    <w:p w14:paraId="3CD156B1">
      <w:pPr>
        <w:spacing w:line="360" w:lineRule="auto"/>
        <w:jc w:val="center"/>
        <w:rPr>
          <w:rFonts w:hint="eastAsia" w:ascii="宋体" w:hAnsi="宋体" w:cs="宋体"/>
          <w:sz w:val="24"/>
          <w:u w:val="single"/>
        </w:rPr>
      </w:pPr>
    </w:p>
    <w:p w14:paraId="0021CE7F">
      <w:pPr>
        <w:pStyle w:val="4"/>
        <w:spacing w:line="360" w:lineRule="auto"/>
        <w:ind w:firstLine="480"/>
        <w:rPr>
          <w:rFonts w:hint="eastAsia" w:ascii="宋体" w:hAnsi="宋体" w:cs="宋体"/>
          <w:sz w:val="24"/>
          <w:u w:val="single"/>
        </w:rPr>
      </w:pPr>
    </w:p>
    <w:p w14:paraId="3E025E5D">
      <w:pPr>
        <w:spacing w:line="360" w:lineRule="auto"/>
        <w:rPr>
          <w:rFonts w:hint="eastAsia" w:ascii="宋体" w:hAnsi="宋体" w:cs="宋体"/>
          <w:sz w:val="24"/>
        </w:rPr>
      </w:pPr>
    </w:p>
    <w:p w14:paraId="74206361">
      <w:pPr>
        <w:spacing w:line="360" w:lineRule="auto"/>
        <w:rPr>
          <w:rFonts w:hint="eastAsia" w:ascii="宋体" w:hAnsi="宋体" w:cs="宋体"/>
          <w:sz w:val="24"/>
        </w:rPr>
      </w:pPr>
    </w:p>
    <w:p w14:paraId="24DC4160">
      <w:pPr>
        <w:spacing w:line="360" w:lineRule="auto"/>
        <w:rPr>
          <w:rFonts w:hint="eastAsia" w:ascii="宋体" w:hAnsi="宋体" w:cs="宋体"/>
          <w:sz w:val="24"/>
        </w:rPr>
      </w:pPr>
    </w:p>
    <w:p w14:paraId="4F53CF01">
      <w:pPr>
        <w:spacing w:line="360" w:lineRule="auto"/>
        <w:rPr>
          <w:rFonts w:hint="eastAsia" w:ascii="宋体" w:hAnsi="宋体" w:cs="宋体"/>
          <w:sz w:val="24"/>
        </w:rPr>
      </w:pPr>
    </w:p>
    <w:p w14:paraId="001D2DB1">
      <w:pPr>
        <w:spacing w:line="360" w:lineRule="auto"/>
        <w:jc w:val="center"/>
        <w:rPr>
          <w:rFonts w:hint="eastAsia" w:ascii="宋体" w:hAnsi="宋体" w:cs="宋体"/>
          <w:sz w:val="32"/>
          <w:szCs w:val="32"/>
        </w:rPr>
      </w:pPr>
      <w:r>
        <w:rPr>
          <w:rFonts w:hint="eastAsia" w:ascii="宋体" w:hAnsi="宋体" w:cs="宋体"/>
          <w:b/>
          <w:bCs/>
          <w:spacing w:val="26"/>
          <w:sz w:val="110"/>
          <w:szCs w:val="110"/>
        </w:rPr>
        <w:t>招标公告</w:t>
      </w:r>
    </w:p>
    <w:p w14:paraId="650C4F89">
      <w:pPr>
        <w:spacing w:line="360" w:lineRule="auto"/>
        <w:ind w:firstLine="640" w:firstLineChars="200"/>
        <w:rPr>
          <w:rFonts w:hint="eastAsia" w:ascii="宋体" w:hAnsi="宋体" w:cs="宋体"/>
          <w:sz w:val="32"/>
          <w:szCs w:val="32"/>
        </w:rPr>
      </w:pPr>
    </w:p>
    <w:p w14:paraId="44615070">
      <w:pPr>
        <w:spacing w:line="360" w:lineRule="auto"/>
        <w:ind w:firstLine="640" w:firstLineChars="200"/>
        <w:rPr>
          <w:rFonts w:hint="eastAsia" w:ascii="宋体" w:hAnsi="宋体" w:cs="宋体"/>
          <w:sz w:val="32"/>
          <w:szCs w:val="32"/>
        </w:rPr>
      </w:pPr>
    </w:p>
    <w:p w14:paraId="697A5176">
      <w:pPr>
        <w:spacing w:line="360" w:lineRule="auto"/>
        <w:ind w:firstLine="600" w:firstLineChars="200"/>
        <w:rPr>
          <w:rFonts w:hint="eastAsia" w:ascii="宋体" w:hAnsi="宋体" w:cs="宋体"/>
          <w:sz w:val="30"/>
          <w:szCs w:val="30"/>
        </w:rPr>
      </w:pPr>
    </w:p>
    <w:p w14:paraId="318B2FAF">
      <w:pPr>
        <w:spacing w:line="360" w:lineRule="auto"/>
        <w:ind w:firstLine="600" w:firstLineChars="200"/>
        <w:rPr>
          <w:rFonts w:hint="eastAsia" w:ascii="宋体" w:hAnsi="宋体" w:cs="宋体"/>
          <w:sz w:val="30"/>
          <w:szCs w:val="30"/>
        </w:rPr>
      </w:pPr>
    </w:p>
    <w:p w14:paraId="1C029B0E">
      <w:pPr>
        <w:spacing w:line="360" w:lineRule="auto"/>
        <w:jc w:val="center"/>
        <w:rPr>
          <w:rFonts w:hint="eastAsia" w:ascii="宋体" w:hAnsi="宋体" w:cs="宋体"/>
          <w:b/>
          <w:bCs/>
          <w:spacing w:val="-2"/>
          <w:sz w:val="30"/>
          <w:szCs w:val="30"/>
        </w:rPr>
      </w:pPr>
      <w:r>
        <w:rPr>
          <w:rFonts w:hint="eastAsia" w:ascii="宋体" w:hAnsi="宋体" w:cs="宋体"/>
          <w:b/>
          <w:bCs/>
          <w:spacing w:val="-2"/>
          <w:sz w:val="30"/>
          <w:szCs w:val="30"/>
        </w:rPr>
        <w:t>招标单位：广州湾区新岸城市开发投资有限公司</w:t>
      </w:r>
    </w:p>
    <w:p w14:paraId="770E886A">
      <w:pPr>
        <w:spacing w:line="360" w:lineRule="auto"/>
        <w:jc w:val="center"/>
        <w:rPr>
          <w:rFonts w:hint="eastAsia" w:ascii="宋体" w:hAnsi="宋体" w:cs="宋体"/>
          <w:b/>
          <w:bCs/>
          <w:spacing w:val="-2"/>
          <w:sz w:val="30"/>
          <w:szCs w:val="30"/>
        </w:rPr>
      </w:pPr>
      <w:r>
        <w:rPr>
          <w:rFonts w:hint="eastAsia" w:ascii="宋体" w:hAnsi="宋体" w:cs="宋体"/>
          <w:b/>
          <w:bCs/>
          <w:spacing w:val="-2"/>
          <w:sz w:val="30"/>
          <w:szCs w:val="30"/>
        </w:rPr>
        <w:t>招标代理单位：国义招标股份有限公司</w:t>
      </w:r>
    </w:p>
    <w:p w14:paraId="71F48586">
      <w:pPr>
        <w:spacing w:line="360" w:lineRule="auto"/>
        <w:jc w:val="center"/>
        <w:rPr>
          <w:rFonts w:hint="eastAsia" w:ascii="宋体" w:hAnsi="宋体" w:cs="宋体"/>
          <w:b/>
          <w:bCs/>
          <w:spacing w:val="-2"/>
          <w:sz w:val="30"/>
          <w:szCs w:val="30"/>
        </w:rPr>
      </w:pPr>
      <w:r>
        <w:rPr>
          <w:rFonts w:hint="eastAsia" w:ascii="宋体" w:hAnsi="宋体" w:cs="宋体"/>
          <w:b/>
          <w:bCs/>
          <w:spacing w:val="-2"/>
          <w:sz w:val="30"/>
          <w:szCs w:val="30"/>
        </w:rPr>
        <w:t>日期：2025年</w:t>
      </w:r>
      <w:r>
        <w:rPr>
          <w:rFonts w:hint="eastAsia" w:ascii="宋体" w:hAnsi="宋体" w:cs="宋体"/>
          <w:b/>
          <w:bCs/>
          <w:spacing w:val="-2"/>
          <w:sz w:val="30"/>
          <w:szCs w:val="30"/>
          <w:u w:val="none"/>
        </w:rPr>
        <w:t xml:space="preserve"> </w:t>
      </w:r>
      <w:r>
        <w:rPr>
          <w:rFonts w:hint="eastAsia" w:ascii="宋体" w:hAnsi="宋体" w:cs="宋体"/>
          <w:b/>
          <w:bCs/>
          <w:spacing w:val="-2"/>
          <w:sz w:val="30"/>
          <w:szCs w:val="30"/>
          <w:u w:val="none"/>
          <w:lang w:val="en-US" w:eastAsia="zh-CN"/>
        </w:rPr>
        <w:t>5</w:t>
      </w:r>
      <w:r>
        <w:rPr>
          <w:rFonts w:hint="eastAsia" w:ascii="宋体" w:hAnsi="宋体" w:cs="宋体"/>
          <w:b/>
          <w:bCs/>
          <w:spacing w:val="-2"/>
          <w:sz w:val="30"/>
          <w:szCs w:val="30"/>
        </w:rPr>
        <w:t xml:space="preserve"> 月</w:t>
      </w:r>
    </w:p>
    <w:p w14:paraId="53CB8B3B">
      <w:pPr>
        <w:rPr>
          <w:rFonts w:hint="eastAsia" w:ascii="宋体" w:hAnsi="宋体" w:cs="宋体"/>
          <w:b/>
          <w:sz w:val="24"/>
        </w:rPr>
      </w:pPr>
      <w:r>
        <w:rPr>
          <w:rFonts w:hint="eastAsia" w:ascii="宋体" w:hAnsi="宋体" w:cs="宋体"/>
          <w:b/>
          <w:sz w:val="24"/>
        </w:rPr>
        <w:br w:type="page"/>
      </w:r>
    </w:p>
    <w:p w14:paraId="60433F77">
      <w:pPr>
        <w:pStyle w:val="13"/>
        <w:spacing w:line="360" w:lineRule="auto"/>
        <w:ind w:right="25" w:rightChars="12"/>
        <w:jc w:val="center"/>
        <w:rPr>
          <w:rFonts w:hint="eastAsia" w:eastAsia="宋体" w:cs="宋体"/>
          <w:b/>
          <w:sz w:val="32"/>
          <w:szCs w:val="32"/>
          <w:u w:val="none"/>
        </w:rPr>
      </w:pPr>
      <w:r>
        <w:rPr>
          <w:rFonts w:hint="eastAsia" w:eastAsia="宋体" w:cs="宋体"/>
          <w:b/>
          <w:sz w:val="32"/>
          <w:szCs w:val="32"/>
          <w:u w:val="none"/>
          <w:lang w:eastAsia="zh-CN"/>
        </w:rPr>
        <w:t>广州市白云区螺涌村、松南村、松北村城中村改造项目AB3806001安置地块项目施工监理</w:t>
      </w:r>
      <w:r>
        <w:rPr>
          <w:rFonts w:hint="eastAsia" w:eastAsia="宋体" w:cs="宋体"/>
          <w:b/>
          <w:sz w:val="32"/>
          <w:szCs w:val="32"/>
          <w:u w:val="none"/>
        </w:rPr>
        <w:t>招标公告</w:t>
      </w:r>
    </w:p>
    <w:p w14:paraId="16779D13">
      <w:pPr>
        <w:pStyle w:val="13"/>
        <w:spacing w:line="360" w:lineRule="auto"/>
        <w:ind w:right="25" w:rightChars="12"/>
        <w:jc w:val="center"/>
        <w:rPr>
          <w:rFonts w:hint="eastAsia" w:eastAsia="宋体" w:cs="宋体"/>
          <w:b/>
          <w:color w:val="auto"/>
          <w:sz w:val="32"/>
          <w:szCs w:val="32"/>
          <w:highlight w:val="none"/>
          <w:u w:val="none"/>
        </w:rPr>
      </w:pPr>
    </w:p>
    <w:p w14:paraId="75091730">
      <w:pPr>
        <w:pStyle w:val="2"/>
        <w:keepNext w:val="0"/>
        <w:keepLines w:val="0"/>
        <w:spacing w:before="0" w:after="0" w:line="240" w:lineRule="auto"/>
        <w:rPr>
          <w:rFonts w:hint="eastAsia" w:ascii="宋体" w:hAnsi="宋体" w:eastAsia="宋体" w:cs="宋体"/>
          <w:color w:val="auto"/>
          <w:szCs w:val="32"/>
          <w:highlight w:val="none"/>
        </w:rPr>
      </w:pPr>
      <w:bookmarkStart w:id="1" w:name="_Toc511557025"/>
      <w:bookmarkStart w:id="2" w:name="_Toc515033010"/>
      <w:r>
        <w:rPr>
          <w:rFonts w:hint="eastAsia" w:ascii="宋体" w:hAnsi="宋体" w:eastAsia="宋体" w:cs="宋体"/>
          <w:color w:val="auto"/>
          <w:szCs w:val="32"/>
          <w:highlight w:val="none"/>
        </w:rPr>
        <w:t>1. 招标条件</w:t>
      </w:r>
      <w:bookmarkEnd w:id="1"/>
      <w:bookmarkEnd w:id="2"/>
    </w:p>
    <w:p w14:paraId="4C3FEB1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本招标项目</w:t>
      </w:r>
      <w:r>
        <w:rPr>
          <w:rFonts w:hint="eastAsia" w:ascii="宋体" w:hAnsi="宋体" w:cs="宋体"/>
          <w:color w:val="auto"/>
          <w:sz w:val="24"/>
          <w:highlight w:val="none"/>
          <w:u w:val="single"/>
          <w:lang w:eastAsia="zh-CN"/>
        </w:rPr>
        <w:t>广州市白云区螺涌村、松南村、松北村城中村改造项目AB3806001安置地块项目施工监理</w:t>
      </w:r>
      <w:r>
        <w:rPr>
          <w:rFonts w:hint="eastAsia" w:ascii="宋体" w:hAnsi="宋体" w:cs="宋体"/>
          <w:color w:val="auto"/>
          <w:sz w:val="24"/>
          <w:highlight w:val="none"/>
          <w:u w:val="single"/>
          <w:lang w:val="en-US" w:eastAsia="zh-CN"/>
        </w:rPr>
        <w:t>的投资</w:t>
      </w:r>
      <w:r>
        <w:rPr>
          <w:rFonts w:hint="eastAsia" w:ascii="宋体" w:hAnsi="宋体" w:cs="宋体"/>
          <w:color w:val="auto"/>
          <w:sz w:val="24"/>
          <w:highlight w:val="none"/>
          <w:u w:val="single"/>
        </w:rPr>
        <w:t>项目代码：2505-440111-17-01-147979</w:t>
      </w:r>
      <w:bookmarkStart w:id="47" w:name="_GoBack"/>
      <w:bookmarkEnd w:id="47"/>
      <w:r>
        <w:rPr>
          <w:rFonts w:hint="eastAsia" w:ascii="宋体" w:hAnsi="宋体" w:cs="宋体"/>
          <w:color w:val="auto"/>
          <w:sz w:val="24"/>
          <w:highlight w:val="none"/>
        </w:rPr>
        <w:t>，项目业主为</w:t>
      </w:r>
      <w:r>
        <w:rPr>
          <w:rFonts w:hint="eastAsia" w:ascii="宋体" w:hAnsi="宋体" w:cs="宋体"/>
          <w:color w:val="auto"/>
          <w:sz w:val="24"/>
          <w:highlight w:val="none"/>
          <w:u w:val="single"/>
        </w:rPr>
        <w:t>广州湾区新岸城市开发投资有限公司</w:t>
      </w:r>
      <w:r>
        <w:rPr>
          <w:rFonts w:hint="eastAsia" w:ascii="宋体" w:hAnsi="宋体" w:cs="宋体"/>
          <w:color w:val="auto"/>
          <w:sz w:val="24"/>
          <w:highlight w:val="none"/>
        </w:rPr>
        <w:t>，建设资金来自</w:t>
      </w:r>
      <w:bookmarkStart w:id="3" w:name="OLE_LINK2"/>
      <w:r>
        <w:rPr>
          <w:rFonts w:hint="eastAsia" w:ascii="宋体" w:hAnsi="宋体" w:cs="宋体"/>
          <w:color w:val="auto"/>
          <w:sz w:val="24"/>
          <w:highlight w:val="none"/>
          <w:u w:val="single"/>
        </w:rPr>
        <w:t>企业自筹资金、专项借款和专项债等政策性资金</w:t>
      </w:r>
      <w:bookmarkEnd w:id="3"/>
      <w:r>
        <w:rPr>
          <w:rFonts w:hint="eastAsia" w:ascii="宋体" w:hAnsi="宋体" w:cs="宋体"/>
          <w:color w:val="auto"/>
          <w:sz w:val="24"/>
          <w:highlight w:val="none"/>
        </w:rPr>
        <w:t>（资金来源），招标人为</w:t>
      </w:r>
      <w:r>
        <w:rPr>
          <w:rFonts w:hint="eastAsia" w:ascii="宋体" w:hAnsi="宋体" w:cs="宋体"/>
          <w:color w:val="auto"/>
          <w:sz w:val="24"/>
          <w:highlight w:val="none"/>
          <w:u w:val="single"/>
        </w:rPr>
        <w:t>广州湾区新岸城市开发投资有限公司</w:t>
      </w:r>
      <w:r>
        <w:rPr>
          <w:rFonts w:hint="eastAsia" w:ascii="宋体" w:hAnsi="宋体" w:cs="宋体"/>
          <w:color w:val="auto"/>
          <w:sz w:val="24"/>
          <w:highlight w:val="none"/>
        </w:rPr>
        <w:t>。项目已具备招标条件，现对该项目的</w:t>
      </w:r>
      <w:r>
        <w:rPr>
          <w:rFonts w:hint="eastAsia" w:ascii="宋体" w:hAnsi="宋体" w:cs="宋体"/>
          <w:color w:val="auto"/>
          <w:sz w:val="24"/>
          <w:highlight w:val="none"/>
          <w:u w:val="single"/>
        </w:rPr>
        <w:t>监理</w:t>
      </w:r>
      <w:r>
        <w:rPr>
          <w:rFonts w:hint="eastAsia" w:ascii="宋体" w:hAnsi="宋体" w:cs="宋体"/>
          <w:color w:val="auto"/>
          <w:sz w:val="24"/>
          <w:highlight w:val="none"/>
        </w:rPr>
        <w:t>进行公开招标。</w:t>
      </w:r>
    </w:p>
    <w:p w14:paraId="54C35D9F">
      <w:pPr>
        <w:spacing w:line="360" w:lineRule="auto"/>
        <w:ind w:firstLine="480" w:firstLineChars="200"/>
        <w:rPr>
          <w:rFonts w:hint="eastAsia" w:ascii="宋体" w:hAnsi="宋体" w:cs="宋体"/>
          <w:color w:val="auto"/>
          <w:sz w:val="24"/>
          <w:highlight w:val="none"/>
          <w:u w:val="single"/>
        </w:rPr>
      </w:pPr>
    </w:p>
    <w:p w14:paraId="08674315">
      <w:pPr>
        <w:pStyle w:val="2"/>
        <w:keepNext w:val="0"/>
        <w:keepLines w:val="0"/>
        <w:spacing w:before="0" w:after="0" w:line="240" w:lineRule="auto"/>
        <w:rPr>
          <w:rFonts w:hint="eastAsia" w:ascii="宋体" w:hAnsi="宋体" w:eastAsia="宋体" w:cs="宋体"/>
          <w:color w:val="auto"/>
          <w:szCs w:val="32"/>
          <w:highlight w:val="none"/>
        </w:rPr>
      </w:pPr>
      <w:bookmarkStart w:id="4" w:name="_Toc511557026"/>
      <w:bookmarkStart w:id="5" w:name="_Toc515033011"/>
      <w:r>
        <w:rPr>
          <w:rFonts w:hint="eastAsia" w:ascii="宋体" w:hAnsi="宋体" w:eastAsia="宋体" w:cs="宋体"/>
          <w:color w:val="auto"/>
          <w:szCs w:val="32"/>
          <w:highlight w:val="none"/>
        </w:rPr>
        <w:t>2. 项目概况与招标范围</w:t>
      </w:r>
      <w:bookmarkEnd w:id="4"/>
      <w:bookmarkEnd w:id="5"/>
    </w:p>
    <w:p w14:paraId="58A32BAC">
      <w:pPr>
        <w:tabs>
          <w:tab w:val="left" w:pos="7513"/>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2.1招标项目概况</w:t>
      </w:r>
    </w:p>
    <w:p w14:paraId="639C0C63">
      <w:pPr>
        <w:tabs>
          <w:tab w:val="left" w:pos="7513"/>
        </w:tabs>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2.1.1 招标项目名称：</w:t>
      </w:r>
      <w:r>
        <w:rPr>
          <w:rFonts w:hint="eastAsia" w:ascii="宋体" w:hAnsi="宋体" w:cs="宋体"/>
          <w:color w:val="auto"/>
          <w:sz w:val="24"/>
          <w:highlight w:val="none"/>
          <w:u w:val="single"/>
          <w:lang w:eastAsia="zh-CN"/>
        </w:rPr>
        <w:t>广州市白云区螺涌村、松南村、松北村城中村改造项目AB3806001安置地块项目施工监理</w:t>
      </w:r>
    </w:p>
    <w:p w14:paraId="3A3C61EE">
      <w:pPr>
        <w:spacing w:line="360" w:lineRule="auto"/>
        <w:ind w:firstLine="537" w:firstLineChars="224"/>
        <w:rPr>
          <w:rFonts w:hint="eastAsia" w:ascii="宋体" w:hAnsi="宋体" w:cs="宋体"/>
          <w:color w:val="auto"/>
          <w:sz w:val="24"/>
          <w:highlight w:val="none"/>
          <w:u w:val="single"/>
          <w:lang w:eastAsia="zh-CN"/>
        </w:rPr>
      </w:pPr>
      <w:r>
        <w:rPr>
          <w:rFonts w:hint="eastAsia" w:ascii="宋体" w:hAnsi="宋体" w:cs="宋体"/>
          <w:color w:val="auto"/>
          <w:sz w:val="24"/>
          <w:highlight w:val="none"/>
        </w:rPr>
        <w:t>2.1.2 工程建设规模：</w:t>
      </w:r>
      <w:r>
        <w:rPr>
          <w:rFonts w:hint="eastAsia" w:ascii="宋体" w:hAnsi="宋体" w:cs="宋体"/>
          <w:color w:val="auto"/>
          <w:sz w:val="24"/>
          <w:highlight w:val="none"/>
          <w:u w:val="single"/>
          <w:lang w:eastAsia="zh-CN"/>
        </w:rPr>
        <w:t>建设总用地面积 28494㎡（其中:住宅用地面积 13450㎡（层数大于 30 层）、公园绿地面积6843㎡、道路用地面积4854㎡、绿化用地面积3347㎡），总建筑面积暂定100250㎡，住宅地块容积率5.2，计容面积69940㎡。项目同步建设用地红线内道路，建设内容包含道路工程、给排水工程、交通工程、绿化工程、照明工程、电力管沟、通信管沟、防护绿地景观提升等(注:以上数据以最终控规审批方案为准)。</w:t>
      </w:r>
    </w:p>
    <w:p w14:paraId="02A0FCB7">
      <w:pPr>
        <w:tabs>
          <w:tab w:val="left" w:pos="7513"/>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2.1.3工程建设地点：</w:t>
      </w:r>
      <w:r>
        <w:rPr>
          <w:rFonts w:hint="eastAsia" w:ascii="宋体" w:hAnsi="宋体"/>
          <w:color w:val="auto"/>
          <w:sz w:val="24"/>
          <w:highlight w:val="none"/>
          <w:u w:val="single"/>
        </w:rPr>
        <w:t>广州市白云区螺涌村、松南村、松北村城中村改造项目实施范围内</w:t>
      </w:r>
    </w:p>
    <w:p w14:paraId="14F7C15F">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2.1.4 工程投资额：</w:t>
      </w:r>
      <w:r>
        <w:rPr>
          <w:rFonts w:cs="(使用中文字体)"/>
          <w:b/>
          <w:bCs/>
          <w:color w:val="auto"/>
          <w:sz w:val="24"/>
          <w:highlight w:val="none"/>
          <w:u w:val="single"/>
        </w:rPr>
        <w:t>工程费用</w:t>
      </w:r>
      <w:r>
        <w:rPr>
          <w:rFonts w:hint="eastAsia" w:cs="(使用中文字体)"/>
          <w:b/>
          <w:bCs/>
          <w:color w:val="auto"/>
          <w:sz w:val="24"/>
          <w:highlight w:val="none"/>
          <w:u w:val="single"/>
        </w:rPr>
        <w:t>暂定</w:t>
      </w:r>
      <w:r>
        <w:rPr>
          <w:rFonts w:cs="(使用中文字体)"/>
          <w:b/>
          <w:bCs/>
          <w:color w:val="auto"/>
          <w:sz w:val="24"/>
          <w:highlight w:val="none"/>
          <w:u w:val="single"/>
        </w:rPr>
        <w:t>人民币约</w:t>
      </w:r>
      <w:r>
        <w:rPr>
          <w:rFonts w:hint="eastAsia" w:ascii="宋体" w:hAnsi="宋体"/>
          <w:b/>
          <w:bCs/>
          <w:color w:val="auto"/>
          <w:sz w:val="24"/>
          <w:highlight w:val="none"/>
          <w:u w:val="single"/>
          <w:lang w:val="en-US" w:eastAsia="zh-CN"/>
        </w:rPr>
        <w:t xml:space="preserve"> 5.8322亿</w:t>
      </w:r>
      <w:r>
        <w:rPr>
          <w:rFonts w:hint="eastAsia" w:cs="(使用中文字体)"/>
          <w:b/>
          <w:bCs/>
          <w:color w:val="auto"/>
          <w:sz w:val="24"/>
          <w:highlight w:val="none"/>
          <w:u w:val="single"/>
        </w:rPr>
        <w:t>元</w:t>
      </w:r>
      <w:r>
        <w:rPr>
          <w:rFonts w:hint="eastAsia" w:ascii="宋体" w:hAnsi="宋体" w:cs="宋体"/>
          <w:b/>
          <w:bCs/>
          <w:color w:val="auto"/>
          <w:sz w:val="24"/>
          <w:highlight w:val="none"/>
          <w:u w:val="single"/>
        </w:rPr>
        <w:t>（最终以招标人确认为准）。</w:t>
      </w:r>
    </w:p>
    <w:p w14:paraId="1BB3832D">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2.2招标范围</w:t>
      </w:r>
    </w:p>
    <w:p w14:paraId="0BD4558B">
      <w:pPr>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2.2.1 监理标段划分：本项目分为</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个标段。</w:t>
      </w:r>
    </w:p>
    <w:p w14:paraId="658A872F">
      <w:pPr>
        <w:adjustRightInd w:val="0"/>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2.2.2 监理范围：</w:t>
      </w:r>
      <w:r>
        <w:rPr>
          <w:rFonts w:hint="eastAsia"/>
          <w:color w:val="auto"/>
          <w:sz w:val="24"/>
          <w:highlight w:val="none"/>
        </w:rPr>
        <w:t>包括但不限于：</w:t>
      </w:r>
      <w:r>
        <w:rPr>
          <w:rFonts w:hint="eastAsia"/>
          <w:color w:val="auto"/>
          <w:sz w:val="24"/>
          <w:highlight w:val="none"/>
          <w:u w:val="single"/>
        </w:rPr>
        <w:t>土地整理（所有地上建构筑物及其它附着物的拆除、废旧设备的拆卸、柱头打凿）阶段、建设项目的设计阶段、建设项目施工准备阶段、施工阶段、工程收尾阶段（包括但不限于竣工验收及竣工验收资料移交城建档案、整改、工程移交及实物移交、工程结算、竣工备案等）及工程质量保修阶段等各阶段的质量控制、进度控制、投资控制、安全生产监督管理、合同管理、信息管理及组织协调等监理工作等。</w:t>
      </w:r>
    </w:p>
    <w:p w14:paraId="3923311C">
      <w:pPr>
        <w:adjustRightInd w:val="0"/>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2.监理工作内容包括但不限于以下内容：</w:t>
      </w:r>
    </w:p>
    <w:p w14:paraId="38FA74B4">
      <w:pPr>
        <w:adjustRightInd w:val="0"/>
        <w:spacing w:line="360" w:lineRule="auto"/>
        <w:ind w:firstLine="480" w:firstLineChars="200"/>
        <w:jc w:val="left"/>
        <w:rPr>
          <w:rFonts w:hint="eastAsia" w:ascii="宋体" w:hAnsi="宋体" w:cs="宋体"/>
          <w:sz w:val="24"/>
          <w:u w:val="single"/>
        </w:rPr>
      </w:pPr>
      <w:r>
        <w:rPr>
          <w:rFonts w:hint="eastAsia" w:ascii="宋体" w:hAnsi="宋体" w:cs="宋体"/>
          <w:sz w:val="24"/>
          <w:u w:val="single"/>
        </w:rPr>
        <w:t>（1）收到工程设计文件后编制监理规划，并在第一次工地会议7天前报委托人。根据有关规定和监理工作需要，编制监理实施细则；</w:t>
      </w:r>
    </w:p>
    <w:p w14:paraId="05AAEA5F">
      <w:pPr>
        <w:adjustRightInd w:val="0"/>
        <w:spacing w:line="360" w:lineRule="auto"/>
        <w:ind w:firstLine="480" w:firstLineChars="200"/>
        <w:jc w:val="left"/>
        <w:rPr>
          <w:rFonts w:hint="eastAsia" w:ascii="宋体" w:hAnsi="宋体" w:cs="宋体"/>
          <w:sz w:val="24"/>
          <w:u w:val="single"/>
        </w:rPr>
      </w:pPr>
      <w:r>
        <w:rPr>
          <w:rFonts w:hint="eastAsia" w:ascii="宋体" w:hAnsi="宋体" w:cs="宋体"/>
          <w:sz w:val="24"/>
          <w:u w:val="single"/>
        </w:rPr>
        <w:t>（2）熟悉工程设计文件，并参加由委托人主持的图纸会审和设计交底会议；</w:t>
      </w:r>
    </w:p>
    <w:p w14:paraId="4569D4F8">
      <w:pPr>
        <w:adjustRightInd w:val="0"/>
        <w:spacing w:line="360" w:lineRule="auto"/>
        <w:ind w:firstLine="480" w:firstLineChars="200"/>
        <w:jc w:val="left"/>
        <w:rPr>
          <w:rFonts w:hint="eastAsia" w:ascii="宋体" w:hAnsi="宋体" w:cs="宋体"/>
          <w:sz w:val="24"/>
          <w:u w:val="single"/>
        </w:rPr>
      </w:pPr>
      <w:r>
        <w:rPr>
          <w:rFonts w:hint="eastAsia" w:ascii="宋体" w:hAnsi="宋体" w:cs="宋体"/>
          <w:sz w:val="24"/>
          <w:u w:val="single"/>
        </w:rPr>
        <w:t>（3）参加由委托人主持的第一次工地会议；主持监理例会并根据工程需要主持或参加专题会议；</w:t>
      </w:r>
    </w:p>
    <w:p w14:paraId="49131CD7">
      <w:pPr>
        <w:adjustRightInd w:val="0"/>
        <w:spacing w:line="360" w:lineRule="auto"/>
        <w:ind w:firstLine="480" w:firstLineChars="200"/>
        <w:jc w:val="left"/>
        <w:rPr>
          <w:rFonts w:hint="eastAsia" w:ascii="宋体" w:hAnsi="宋体" w:cs="宋体"/>
          <w:sz w:val="24"/>
          <w:u w:val="single"/>
        </w:rPr>
      </w:pPr>
      <w:r>
        <w:rPr>
          <w:rFonts w:hint="eastAsia" w:ascii="宋体" w:hAnsi="宋体" w:cs="宋体"/>
          <w:sz w:val="24"/>
          <w:u w:val="single"/>
        </w:rPr>
        <w:t>（4）审查施工承包人提交的施工组织设计，重点审查其中的质量安全技术措施、施工扬尘污染防治措施、危险性较大分部分项专项工程施工方案、用工实名管理等专项施工方案是否符合《建设工程质量管理条例》、《建设工程安全生产管理条例》、《广州市房屋建筑和市政基础设施工程质量管理办法》等工程建设强制性标准；</w:t>
      </w:r>
    </w:p>
    <w:p w14:paraId="07C044B0">
      <w:pPr>
        <w:adjustRightInd w:val="0"/>
        <w:spacing w:line="360" w:lineRule="auto"/>
        <w:ind w:firstLine="480" w:firstLineChars="200"/>
        <w:jc w:val="left"/>
        <w:rPr>
          <w:rFonts w:hint="eastAsia" w:ascii="宋体" w:hAnsi="宋体" w:cs="宋体"/>
          <w:sz w:val="24"/>
          <w:u w:val="single"/>
        </w:rPr>
      </w:pPr>
      <w:r>
        <w:rPr>
          <w:rFonts w:hint="eastAsia" w:ascii="宋体" w:hAnsi="宋体" w:cs="宋体"/>
          <w:sz w:val="24"/>
          <w:u w:val="single"/>
        </w:rPr>
        <w:t>（5）按国家、省、市住房城乡建设主管部门发布的有关用工实名制、工人工资支付分账管理办法及规定等文件要求，施工承包人需将从业人员基本信息、作业工人考勤与工资支付信息和施工进度情况等信息登记建档、建立动态管理台账，并将以上信息报送行政监管部门接受监督管理，监理人需对这些情况进行监督管理。对施工单位未按规定落实实名管理工作的，发出监理通知单，要求其限期整改。对施工企业逾期未整改的，向建设单位和负责该工程监管工作的住房城乡建设主管部门报告。</w:t>
      </w:r>
    </w:p>
    <w:p w14:paraId="177BD8BF">
      <w:pPr>
        <w:adjustRightInd w:val="0"/>
        <w:spacing w:line="360" w:lineRule="auto"/>
        <w:ind w:firstLine="480" w:firstLineChars="200"/>
        <w:jc w:val="left"/>
        <w:rPr>
          <w:rFonts w:hint="eastAsia" w:ascii="宋体" w:hAnsi="宋体" w:cs="宋体"/>
          <w:sz w:val="24"/>
          <w:u w:val="single"/>
        </w:rPr>
      </w:pPr>
      <w:r>
        <w:rPr>
          <w:rFonts w:hint="eastAsia" w:ascii="宋体" w:hAnsi="宋体" w:cs="宋体"/>
          <w:sz w:val="24"/>
          <w:u w:val="single"/>
        </w:rPr>
        <w:t>（6）检查施工承包人工程质量、安全生产管理制度及组织机构和人员资格；</w:t>
      </w:r>
    </w:p>
    <w:p w14:paraId="53584F17">
      <w:pPr>
        <w:adjustRightInd w:val="0"/>
        <w:spacing w:line="360" w:lineRule="auto"/>
        <w:ind w:firstLine="480" w:firstLineChars="200"/>
        <w:jc w:val="left"/>
        <w:rPr>
          <w:rFonts w:hint="eastAsia" w:ascii="宋体" w:hAnsi="宋体" w:cs="宋体"/>
          <w:sz w:val="24"/>
          <w:u w:val="single"/>
        </w:rPr>
      </w:pPr>
      <w:r>
        <w:rPr>
          <w:rFonts w:hint="eastAsia" w:ascii="宋体" w:hAnsi="宋体" w:cs="宋体"/>
          <w:sz w:val="24"/>
          <w:u w:val="single"/>
        </w:rPr>
        <w:t>（7）检查施工承包人专职安全生产管理人员的配备情况；</w:t>
      </w:r>
    </w:p>
    <w:p w14:paraId="48F1149E">
      <w:pPr>
        <w:adjustRightInd w:val="0"/>
        <w:spacing w:line="360" w:lineRule="auto"/>
        <w:ind w:firstLine="480" w:firstLineChars="200"/>
        <w:jc w:val="left"/>
        <w:rPr>
          <w:rFonts w:hint="eastAsia" w:ascii="宋体" w:hAnsi="宋体" w:cs="宋体"/>
          <w:sz w:val="24"/>
          <w:u w:val="single"/>
        </w:rPr>
      </w:pPr>
      <w:r>
        <w:rPr>
          <w:rFonts w:hint="eastAsia" w:ascii="宋体" w:hAnsi="宋体" w:cs="宋体"/>
          <w:sz w:val="24"/>
          <w:u w:val="single"/>
        </w:rPr>
        <w:t>（8）审查施工承包人提交的施工进度计划，核查承包人对施工进度计划的调整；</w:t>
      </w:r>
    </w:p>
    <w:p w14:paraId="365E69E3">
      <w:pPr>
        <w:adjustRightInd w:val="0"/>
        <w:spacing w:line="360" w:lineRule="auto"/>
        <w:ind w:firstLine="480" w:firstLineChars="200"/>
        <w:jc w:val="left"/>
        <w:rPr>
          <w:rFonts w:hint="eastAsia" w:ascii="宋体" w:hAnsi="宋体" w:cs="宋体"/>
          <w:sz w:val="24"/>
          <w:u w:val="single"/>
        </w:rPr>
      </w:pPr>
      <w:r>
        <w:rPr>
          <w:rFonts w:hint="eastAsia" w:ascii="宋体" w:hAnsi="宋体" w:cs="宋体"/>
          <w:sz w:val="24"/>
          <w:u w:val="single"/>
        </w:rPr>
        <w:t>（9）检查施工承包人的试验室；</w:t>
      </w:r>
    </w:p>
    <w:p w14:paraId="74BA0A29">
      <w:pPr>
        <w:adjustRightInd w:val="0"/>
        <w:spacing w:line="360" w:lineRule="auto"/>
        <w:ind w:firstLine="480" w:firstLineChars="200"/>
        <w:jc w:val="left"/>
        <w:rPr>
          <w:rFonts w:hint="eastAsia" w:ascii="宋体" w:hAnsi="宋体" w:cs="宋体"/>
          <w:sz w:val="24"/>
          <w:u w:val="single"/>
        </w:rPr>
      </w:pPr>
      <w:r>
        <w:rPr>
          <w:rFonts w:hint="eastAsia" w:ascii="宋体" w:hAnsi="宋体" w:cs="宋体"/>
          <w:sz w:val="24"/>
          <w:u w:val="single"/>
        </w:rPr>
        <w:t>（10）审核施工分包人资质条件；</w:t>
      </w:r>
    </w:p>
    <w:p w14:paraId="4EB6B43E">
      <w:pPr>
        <w:adjustRightInd w:val="0"/>
        <w:spacing w:line="360" w:lineRule="auto"/>
        <w:ind w:firstLine="480" w:firstLineChars="200"/>
        <w:jc w:val="left"/>
        <w:rPr>
          <w:rFonts w:hint="eastAsia" w:ascii="宋体" w:hAnsi="宋体" w:cs="宋体"/>
          <w:sz w:val="24"/>
          <w:u w:val="single"/>
        </w:rPr>
      </w:pPr>
      <w:r>
        <w:rPr>
          <w:rFonts w:hint="eastAsia" w:ascii="宋体" w:hAnsi="宋体" w:cs="宋体"/>
          <w:sz w:val="24"/>
          <w:u w:val="single"/>
        </w:rPr>
        <w:t>（11）查验施工承包人的施工测量放线成果；</w:t>
      </w:r>
    </w:p>
    <w:p w14:paraId="6B191C40">
      <w:pPr>
        <w:adjustRightInd w:val="0"/>
        <w:spacing w:line="360" w:lineRule="auto"/>
        <w:ind w:firstLine="480" w:firstLineChars="200"/>
        <w:jc w:val="left"/>
        <w:rPr>
          <w:rFonts w:hint="eastAsia" w:ascii="宋体" w:hAnsi="宋体" w:cs="宋体"/>
          <w:sz w:val="24"/>
          <w:u w:val="single"/>
        </w:rPr>
      </w:pPr>
      <w:r>
        <w:rPr>
          <w:rFonts w:hint="eastAsia" w:ascii="宋体" w:hAnsi="宋体" w:cs="宋体"/>
          <w:sz w:val="24"/>
          <w:u w:val="single"/>
        </w:rPr>
        <w:t>（12）审查工程开工条件，对条件具备的签发开工令；</w:t>
      </w:r>
    </w:p>
    <w:p w14:paraId="54F92825">
      <w:pPr>
        <w:adjustRightInd w:val="0"/>
        <w:spacing w:line="360" w:lineRule="auto"/>
        <w:ind w:firstLine="480" w:firstLineChars="200"/>
        <w:jc w:val="left"/>
        <w:rPr>
          <w:rFonts w:hint="eastAsia" w:ascii="宋体" w:hAnsi="宋体" w:cs="宋体"/>
          <w:sz w:val="24"/>
          <w:u w:val="single"/>
        </w:rPr>
      </w:pPr>
      <w:r>
        <w:rPr>
          <w:rFonts w:hint="eastAsia" w:ascii="宋体" w:hAnsi="宋体" w:cs="宋体"/>
          <w:sz w:val="24"/>
          <w:u w:val="single"/>
        </w:rPr>
        <w:t>（13）审查施工承包人报送的工程材料、构配件、设备质量证明文件的有效性和符合性，并按规定对用于工程的材料采取平行检验或见证取样方式进行抽检；</w:t>
      </w:r>
    </w:p>
    <w:p w14:paraId="328F30F8">
      <w:pPr>
        <w:adjustRightInd w:val="0"/>
        <w:spacing w:line="360" w:lineRule="auto"/>
        <w:ind w:firstLine="480" w:firstLineChars="200"/>
        <w:jc w:val="left"/>
        <w:rPr>
          <w:rFonts w:hint="eastAsia" w:ascii="宋体" w:hAnsi="宋体" w:cs="宋体"/>
          <w:sz w:val="24"/>
          <w:u w:val="single"/>
        </w:rPr>
      </w:pPr>
      <w:r>
        <w:rPr>
          <w:rFonts w:hint="eastAsia" w:ascii="宋体" w:hAnsi="宋体" w:cs="宋体"/>
          <w:sz w:val="24"/>
          <w:u w:val="single"/>
        </w:rPr>
        <w:t>（14）审核施工承包人提交的工程款支付申请，签发或出具工程款支付证书，并报委托人审核、批准；</w:t>
      </w:r>
    </w:p>
    <w:p w14:paraId="3BDDDACD">
      <w:pPr>
        <w:adjustRightInd w:val="0"/>
        <w:spacing w:line="360" w:lineRule="auto"/>
        <w:ind w:firstLine="480" w:firstLineChars="200"/>
        <w:jc w:val="left"/>
        <w:rPr>
          <w:rFonts w:hint="eastAsia" w:ascii="宋体" w:hAnsi="宋体" w:cs="宋体"/>
          <w:sz w:val="24"/>
          <w:u w:val="single"/>
        </w:rPr>
      </w:pPr>
      <w:r>
        <w:rPr>
          <w:rFonts w:hint="eastAsia" w:ascii="宋体" w:hAnsi="宋体" w:cs="宋体"/>
          <w:sz w:val="24"/>
          <w:u w:val="single"/>
        </w:rPr>
        <w:t>（15）在巡视、旁站和检验过程中，发现工程质量、施工安全存在事故隐患的，要求施工承包人整改并报委托人；</w:t>
      </w:r>
    </w:p>
    <w:p w14:paraId="0F9A646E">
      <w:pPr>
        <w:adjustRightInd w:val="0"/>
        <w:spacing w:line="360" w:lineRule="auto"/>
        <w:ind w:firstLine="480" w:firstLineChars="200"/>
        <w:jc w:val="left"/>
        <w:rPr>
          <w:rFonts w:hint="eastAsia" w:ascii="宋体" w:hAnsi="宋体" w:cs="宋体"/>
          <w:sz w:val="24"/>
          <w:u w:val="single"/>
        </w:rPr>
      </w:pPr>
      <w:r>
        <w:rPr>
          <w:rFonts w:hint="eastAsia" w:ascii="宋体" w:hAnsi="宋体" w:cs="宋体"/>
          <w:sz w:val="24"/>
          <w:u w:val="single"/>
        </w:rPr>
        <w:t>（16）经委托人同意，签发工程暂停令和复工令；</w:t>
      </w:r>
    </w:p>
    <w:p w14:paraId="412380A1">
      <w:pPr>
        <w:adjustRightInd w:val="0"/>
        <w:spacing w:line="360" w:lineRule="auto"/>
        <w:ind w:firstLine="480" w:firstLineChars="200"/>
        <w:jc w:val="left"/>
        <w:rPr>
          <w:rFonts w:hint="eastAsia" w:ascii="宋体" w:hAnsi="宋体" w:cs="宋体"/>
          <w:sz w:val="24"/>
          <w:u w:val="single"/>
        </w:rPr>
      </w:pPr>
      <w:r>
        <w:rPr>
          <w:rFonts w:hint="eastAsia" w:ascii="宋体" w:hAnsi="宋体" w:cs="宋体"/>
          <w:sz w:val="24"/>
          <w:u w:val="single"/>
        </w:rPr>
        <w:t>（17）审查施工承包人提交的采用新材料、新工艺、新技术、新设备的论证材料及相关验收标准；</w:t>
      </w:r>
    </w:p>
    <w:p w14:paraId="586A8168">
      <w:pPr>
        <w:adjustRightInd w:val="0"/>
        <w:spacing w:line="360" w:lineRule="auto"/>
        <w:ind w:firstLine="480" w:firstLineChars="200"/>
        <w:jc w:val="left"/>
        <w:rPr>
          <w:rFonts w:hint="eastAsia" w:ascii="宋体" w:hAnsi="宋体" w:cs="宋体"/>
          <w:sz w:val="24"/>
          <w:u w:val="single"/>
        </w:rPr>
      </w:pPr>
      <w:r>
        <w:rPr>
          <w:rFonts w:hint="eastAsia" w:ascii="宋体" w:hAnsi="宋体" w:cs="宋体"/>
          <w:sz w:val="24"/>
          <w:u w:val="single"/>
        </w:rPr>
        <w:t>（18）验收隐蔽工程、分部分项工程；</w:t>
      </w:r>
    </w:p>
    <w:p w14:paraId="72510043">
      <w:pPr>
        <w:adjustRightInd w:val="0"/>
        <w:spacing w:line="360" w:lineRule="auto"/>
        <w:ind w:firstLine="480" w:firstLineChars="200"/>
        <w:jc w:val="left"/>
        <w:rPr>
          <w:rFonts w:hint="eastAsia" w:ascii="宋体" w:hAnsi="宋体" w:cs="宋体"/>
          <w:sz w:val="24"/>
          <w:u w:val="single"/>
        </w:rPr>
      </w:pPr>
      <w:r>
        <w:rPr>
          <w:rFonts w:hint="eastAsia" w:ascii="宋体" w:hAnsi="宋体" w:cs="宋体"/>
          <w:sz w:val="24"/>
          <w:u w:val="single"/>
        </w:rPr>
        <w:t>（19）审查施工承包人提交的工程变更申请，协调处理施工进度调整、费用索赔、合同争议等事项；</w:t>
      </w:r>
    </w:p>
    <w:p w14:paraId="179C69A7">
      <w:pPr>
        <w:adjustRightInd w:val="0"/>
        <w:spacing w:line="360" w:lineRule="auto"/>
        <w:ind w:firstLine="480" w:firstLineChars="200"/>
        <w:jc w:val="left"/>
        <w:rPr>
          <w:rFonts w:hint="eastAsia" w:ascii="宋体" w:hAnsi="宋体" w:cs="宋体"/>
          <w:sz w:val="24"/>
          <w:u w:val="single"/>
        </w:rPr>
      </w:pPr>
      <w:r>
        <w:rPr>
          <w:rFonts w:hint="eastAsia" w:ascii="宋体" w:hAnsi="宋体" w:cs="宋体"/>
          <w:sz w:val="24"/>
          <w:u w:val="single"/>
        </w:rPr>
        <w:t>（20）审查施工承包人提交的竣工验收申请，编写工程质量评估报告；</w:t>
      </w:r>
    </w:p>
    <w:p w14:paraId="478D27E5">
      <w:pPr>
        <w:adjustRightInd w:val="0"/>
        <w:spacing w:line="360" w:lineRule="auto"/>
        <w:ind w:firstLine="480" w:firstLineChars="200"/>
        <w:jc w:val="left"/>
        <w:rPr>
          <w:rFonts w:hint="eastAsia" w:ascii="宋体" w:hAnsi="宋体" w:cs="宋体"/>
          <w:sz w:val="24"/>
          <w:u w:val="single"/>
        </w:rPr>
      </w:pPr>
      <w:r>
        <w:rPr>
          <w:rFonts w:hint="eastAsia" w:ascii="宋体" w:hAnsi="宋体" w:cs="宋体"/>
          <w:sz w:val="24"/>
          <w:u w:val="single"/>
        </w:rPr>
        <w:t>（21）参加工程竣工验收，签署竣工验收意见；</w:t>
      </w:r>
    </w:p>
    <w:p w14:paraId="4674856C">
      <w:pPr>
        <w:adjustRightInd w:val="0"/>
        <w:spacing w:line="360" w:lineRule="auto"/>
        <w:ind w:firstLine="480" w:firstLineChars="200"/>
        <w:jc w:val="left"/>
        <w:rPr>
          <w:rFonts w:hint="eastAsia" w:ascii="宋体" w:hAnsi="宋体" w:cs="宋体"/>
          <w:sz w:val="24"/>
          <w:u w:val="single"/>
        </w:rPr>
      </w:pPr>
      <w:r>
        <w:rPr>
          <w:rFonts w:hint="eastAsia" w:ascii="宋体" w:hAnsi="宋体" w:cs="宋体"/>
          <w:sz w:val="24"/>
          <w:u w:val="single"/>
        </w:rPr>
        <w:t>（22）审查施工承包人提交的竣工结算申请并报委托人；</w:t>
      </w:r>
    </w:p>
    <w:p w14:paraId="46F56767">
      <w:pPr>
        <w:adjustRightInd w:val="0"/>
        <w:spacing w:line="360" w:lineRule="auto"/>
        <w:ind w:firstLine="480" w:firstLineChars="200"/>
        <w:jc w:val="left"/>
        <w:rPr>
          <w:rFonts w:hint="eastAsia" w:ascii="宋体" w:hAnsi="宋体" w:cs="宋体"/>
          <w:sz w:val="24"/>
          <w:u w:val="single"/>
        </w:rPr>
      </w:pPr>
      <w:r>
        <w:rPr>
          <w:rFonts w:hint="eastAsia" w:ascii="宋体" w:hAnsi="宋体" w:cs="宋体"/>
          <w:sz w:val="24"/>
          <w:u w:val="single"/>
        </w:rPr>
        <w:t>（23）编制、整理工程监理归档文件并报委托人。</w:t>
      </w:r>
    </w:p>
    <w:p w14:paraId="2D087113">
      <w:pPr>
        <w:adjustRightInd w:val="0"/>
        <w:spacing w:line="360" w:lineRule="auto"/>
        <w:ind w:firstLine="480" w:firstLineChars="200"/>
        <w:jc w:val="left"/>
        <w:rPr>
          <w:rFonts w:hint="eastAsia" w:ascii="宋体" w:hAnsi="宋体" w:cs="宋体"/>
          <w:sz w:val="24"/>
          <w:u w:val="single"/>
        </w:rPr>
      </w:pPr>
      <w:r>
        <w:rPr>
          <w:rFonts w:hint="eastAsia" w:ascii="宋体" w:hAnsi="宋体" w:cs="宋体"/>
          <w:sz w:val="24"/>
          <w:u w:val="single"/>
        </w:rPr>
        <w:t>（23）派驻一名工程人员专职协助建设单位办理各项业务，直至项目完成联合验收及竣工备案。</w:t>
      </w:r>
    </w:p>
    <w:p w14:paraId="19CE99E2">
      <w:pPr>
        <w:tabs>
          <w:tab w:val="left" w:pos="7513"/>
        </w:tabs>
        <w:spacing w:line="360" w:lineRule="auto"/>
        <w:ind w:firstLine="480" w:firstLineChars="200"/>
        <w:rPr>
          <w:rFonts w:hint="eastAsia" w:ascii="宋体" w:hAnsi="宋体" w:cs="宋体"/>
          <w:sz w:val="24"/>
          <w:u w:val="single"/>
        </w:rPr>
      </w:pPr>
      <w:r>
        <w:rPr>
          <w:rFonts w:hint="eastAsia" w:ascii="宋体" w:hAnsi="宋体" w:cs="宋体"/>
          <w:sz w:val="24"/>
        </w:rPr>
        <w:t>2.2.3 监理服务期限</w:t>
      </w:r>
    </w:p>
    <w:p w14:paraId="138DDF27">
      <w:pPr>
        <w:tabs>
          <w:tab w:val="left" w:pos="7513"/>
        </w:tabs>
        <w:spacing w:line="360" w:lineRule="auto"/>
        <w:ind w:firstLine="480" w:firstLineChars="200"/>
        <w:rPr>
          <w:rFonts w:hint="eastAsia" w:ascii="宋体" w:hAnsi="宋体" w:cs="宋体"/>
          <w:sz w:val="24"/>
          <w:u w:val="single"/>
        </w:rPr>
      </w:pPr>
      <w:r>
        <w:rPr>
          <w:rFonts w:hint="eastAsia" w:ascii="宋体" w:hAnsi="宋体" w:cs="宋体"/>
          <w:sz w:val="24"/>
        </w:rPr>
        <w:t>施工准备阶段：</w:t>
      </w:r>
      <w:r>
        <w:rPr>
          <w:rFonts w:hint="eastAsia" w:ascii="宋体" w:hAnsi="宋体" w:cs="宋体"/>
          <w:sz w:val="24"/>
          <w:u w:val="single"/>
        </w:rPr>
        <w:t>从中标通知书发出到工程开工之日</w:t>
      </w:r>
      <w:r>
        <w:rPr>
          <w:rFonts w:hint="eastAsia" w:ascii="宋体" w:hAnsi="宋体" w:cs="宋体"/>
          <w:sz w:val="24"/>
          <w:u w:val="single"/>
          <w:lang w:eastAsia="zh-CN"/>
        </w:rPr>
        <w:t>。</w:t>
      </w:r>
    </w:p>
    <w:p w14:paraId="71287960">
      <w:pPr>
        <w:tabs>
          <w:tab w:val="left" w:pos="7513"/>
        </w:tabs>
        <w:spacing w:line="360" w:lineRule="auto"/>
        <w:ind w:firstLine="480" w:firstLineChars="200"/>
        <w:rPr>
          <w:rFonts w:hint="eastAsia" w:ascii="宋体" w:hAnsi="宋体" w:cs="宋体"/>
          <w:sz w:val="24"/>
          <w:u w:val="single"/>
          <w:lang w:val="zh-CN"/>
        </w:rPr>
      </w:pPr>
      <w:r>
        <w:rPr>
          <w:rFonts w:hint="eastAsia" w:ascii="宋体" w:hAnsi="宋体" w:cs="宋体"/>
          <w:sz w:val="24"/>
        </w:rPr>
        <w:t>施工阶段监理服务期：</w:t>
      </w:r>
      <w:r>
        <w:rPr>
          <w:rFonts w:hint="eastAsia" w:ascii="宋体" w:hAnsi="宋体" w:cs="宋体"/>
          <w:sz w:val="24"/>
          <w:u w:val="single"/>
        </w:rPr>
        <w:t>自开工之日始，至项目完成联合验收、结算及保修阶段结束止，暂定48个月。</w:t>
      </w:r>
    </w:p>
    <w:p w14:paraId="1F24203D">
      <w:pPr>
        <w:tabs>
          <w:tab w:val="left" w:pos="7513"/>
        </w:tabs>
        <w:spacing w:line="360" w:lineRule="auto"/>
        <w:ind w:firstLine="480" w:firstLineChars="200"/>
        <w:rPr>
          <w:rFonts w:hint="eastAsia" w:ascii="宋体" w:hAnsi="宋体" w:cs="宋体"/>
          <w:sz w:val="24"/>
          <w:u w:val="single"/>
          <w:lang w:val="zh-CN"/>
        </w:rPr>
      </w:pPr>
      <w:r>
        <w:rPr>
          <w:rFonts w:hint="eastAsia" w:ascii="宋体" w:hAnsi="宋体" w:cs="宋体"/>
          <w:sz w:val="24"/>
          <w:u w:val="single"/>
          <w:lang w:val="zh-CN"/>
        </w:rPr>
        <w:t>监理服务期自监理人收到中标通知书或接到委托人进场通知起算，至本项目工程保修期结束且工程结算止。监理服务期包括本项目施工准备阶段、施工阶段、工程收尾阶段（包括但不限于竣工验收、整改、工程移交、工程结算等）及工程质量保修阶段。</w:t>
      </w:r>
    </w:p>
    <w:p w14:paraId="1EA5F90B">
      <w:pPr>
        <w:tabs>
          <w:tab w:val="left" w:pos="7513"/>
        </w:tabs>
        <w:spacing w:line="360" w:lineRule="auto"/>
        <w:ind w:firstLine="480" w:firstLineChars="200"/>
        <w:rPr>
          <w:rFonts w:hint="eastAsia" w:ascii="宋体" w:hAnsi="宋体" w:cs="宋体"/>
          <w:sz w:val="24"/>
          <w:lang w:val="zh-CN"/>
        </w:rPr>
      </w:pPr>
      <w:r>
        <w:rPr>
          <w:rFonts w:hint="eastAsia" w:ascii="宋体" w:hAnsi="宋体" w:cs="宋体"/>
          <w:sz w:val="24"/>
          <w:lang w:val="zh-CN"/>
        </w:rPr>
        <w:t>2.2.4</w:t>
      </w:r>
      <w:bookmarkStart w:id="6" w:name="OLE_LINK1"/>
      <w:r>
        <w:rPr>
          <w:rFonts w:hint="eastAsia" w:ascii="宋体" w:hAnsi="宋体" w:cs="宋体"/>
          <w:sz w:val="24"/>
          <w:lang w:val="zh-CN"/>
        </w:rPr>
        <w:t>监理目标</w:t>
      </w:r>
      <w:bookmarkEnd w:id="6"/>
      <w:r>
        <w:rPr>
          <w:rFonts w:hint="eastAsia" w:ascii="宋体" w:hAnsi="宋体" w:cs="宋体"/>
          <w:sz w:val="24"/>
          <w:lang w:val="zh-CN"/>
        </w:rPr>
        <w:t>：</w:t>
      </w:r>
    </w:p>
    <w:p w14:paraId="724F6C90">
      <w:pPr>
        <w:tabs>
          <w:tab w:val="left" w:pos="7513"/>
        </w:tabs>
        <w:spacing w:line="360" w:lineRule="auto"/>
        <w:ind w:firstLine="480" w:firstLineChars="200"/>
        <w:rPr>
          <w:rFonts w:hint="eastAsia" w:ascii="宋体" w:hAnsi="宋体" w:cs="宋体"/>
          <w:sz w:val="24"/>
          <w:u w:val="single"/>
          <w:lang w:val="zh-CN"/>
        </w:rPr>
      </w:pPr>
      <w:r>
        <w:rPr>
          <w:rFonts w:hint="eastAsia" w:ascii="宋体" w:hAnsi="宋体" w:cs="宋体"/>
          <w:sz w:val="24"/>
          <w:lang w:val="zh-CN"/>
        </w:rPr>
        <w:t>（1）质量控制目标：</w:t>
      </w:r>
      <w:r>
        <w:rPr>
          <w:rFonts w:hint="eastAsia" w:ascii="宋体" w:hAnsi="宋体" w:cs="宋体"/>
          <w:sz w:val="24"/>
          <w:u w:val="single"/>
          <w:lang w:val="zh-CN"/>
        </w:rPr>
        <w:t>确保工程符合国家、行业相关规范规定合格以上标准，并满足当地政府验收部门质量验收要求，确保一次验收合格。</w:t>
      </w:r>
    </w:p>
    <w:p w14:paraId="03647A8E">
      <w:pPr>
        <w:tabs>
          <w:tab w:val="left" w:pos="7513"/>
        </w:tabs>
        <w:spacing w:line="360" w:lineRule="auto"/>
        <w:ind w:firstLine="480" w:firstLineChars="200"/>
        <w:rPr>
          <w:rFonts w:hint="eastAsia" w:ascii="宋体" w:hAnsi="宋体" w:cs="宋体"/>
          <w:sz w:val="24"/>
          <w:lang w:val="zh-CN"/>
        </w:rPr>
      </w:pPr>
      <w:r>
        <w:rPr>
          <w:rFonts w:hint="eastAsia" w:ascii="宋体" w:hAnsi="宋体" w:cs="宋体"/>
          <w:sz w:val="24"/>
          <w:lang w:val="zh-CN"/>
        </w:rPr>
        <w:t>（2）进度控制目标：</w:t>
      </w:r>
      <w:r>
        <w:rPr>
          <w:rFonts w:hint="eastAsia" w:ascii="宋体" w:hAnsi="宋体" w:cs="宋体"/>
          <w:sz w:val="24"/>
          <w:u w:val="single"/>
          <w:lang w:val="zh-CN"/>
        </w:rPr>
        <w:t>按委托人对工期的要求进行进度目标控制。</w:t>
      </w:r>
    </w:p>
    <w:p w14:paraId="296131CB">
      <w:pPr>
        <w:tabs>
          <w:tab w:val="left" w:pos="7513"/>
        </w:tabs>
        <w:spacing w:line="360" w:lineRule="auto"/>
        <w:ind w:firstLine="480" w:firstLineChars="200"/>
        <w:rPr>
          <w:rFonts w:hint="eastAsia" w:ascii="宋体" w:hAnsi="宋体" w:cs="宋体"/>
          <w:sz w:val="24"/>
          <w:lang w:val="zh-CN"/>
        </w:rPr>
      </w:pPr>
      <w:r>
        <w:rPr>
          <w:rFonts w:hint="eastAsia" w:ascii="宋体" w:hAnsi="宋体" w:cs="宋体"/>
          <w:sz w:val="24"/>
          <w:lang w:val="zh-CN"/>
        </w:rPr>
        <w:t>（3）投资控制目标：</w:t>
      </w:r>
      <w:r>
        <w:rPr>
          <w:rFonts w:hint="eastAsia"/>
          <w:sz w:val="24"/>
          <w:u w:val="single"/>
        </w:rPr>
        <w:t>确保投资控制在经批准的概算内，以最终审定结果为准</w:t>
      </w:r>
      <w:r>
        <w:rPr>
          <w:rFonts w:hint="eastAsia" w:ascii="宋体" w:hAnsi="宋体" w:cs="宋体"/>
          <w:sz w:val="24"/>
          <w:lang w:val="zh-CN"/>
        </w:rPr>
        <w:t>。</w:t>
      </w:r>
    </w:p>
    <w:p w14:paraId="3787833E">
      <w:pPr>
        <w:tabs>
          <w:tab w:val="left" w:pos="7513"/>
        </w:tabs>
        <w:spacing w:line="360" w:lineRule="auto"/>
        <w:ind w:firstLine="480" w:firstLineChars="200"/>
        <w:rPr>
          <w:rFonts w:hint="eastAsia" w:ascii="宋体" w:hAnsi="宋体" w:cs="宋体"/>
          <w:sz w:val="24"/>
          <w:u w:val="single"/>
          <w:lang w:val="zh-CN"/>
        </w:rPr>
      </w:pPr>
      <w:r>
        <w:rPr>
          <w:rFonts w:hint="eastAsia" w:ascii="宋体" w:hAnsi="宋体" w:cs="宋体"/>
          <w:sz w:val="24"/>
          <w:lang w:val="zh-CN"/>
        </w:rPr>
        <w:t>（4）安全生产文明施工控制目标：</w:t>
      </w:r>
      <w:bookmarkStart w:id="7" w:name="OLE_LINK8"/>
      <w:r>
        <w:rPr>
          <w:rFonts w:hint="eastAsia" w:ascii="宋体" w:hAnsi="宋体" w:cs="宋体"/>
          <w:sz w:val="24"/>
          <w:u w:val="single"/>
          <w:lang w:val="zh-CN"/>
        </w:rPr>
        <w:t>确保工程无人员死亡事故</w:t>
      </w:r>
      <w:bookmarkEnd w:id="7"/>
      <w:r>
        <w:rPr>
          <w:rFonts w:hint="eastAsia" w:ascii="宋体" w:hAnsi="宋体" w:cs="宋体"/>
          <w:sz w:val="24"/>
          <w:u w:val="single"/>
          <w:lang w:val="zh-CN"/>
        </w:rPr>
        <w:t>；确保实施期内有关建设人员不违反委托人安全监管规定。</w:t>
      </w:r>
    </w:p>
    <w:p w14:paraId="589EA53C">
      <w:pPr>
        <w:tabs>
          <w:tab w:val="left" w:pos="7513"/>
        </w:tabs>
        <w:spacing w:line="360" w:lineRule="auto"/>
        <w:ind w:firstLine="480" w:firstLineChars="200"/>
        <w:rPr>
          <w:rFonts w:hint="eastAsia" w:ascii="宋体" w:hAnsi="宋体" w:cs="宋体"/>
          <w:sz w:val="24"/>
          <w:u w:val="single"/>
          <w:lang w:val="zh-CN"/>
        </w:rPr>
      </w:pPr>
      <w:r>
        <w:rPr>
          <w:rFonts w:hint="eastAsia" w:ascii="宋体" w:hAnsi="宋体" w:cs="宋体"/>
          <w:sz w:val="24"/>
          <w:lang w:val="zh-CN"/>
        </w:rPr>
        <w:t>（5）职业健康安全管理目标：</w:t>
      </w:r>
      <w:r>
        <w:rPr>
          <w:rFonts w:hint="eastAsia" w:ascii="宋体" w:hAnsi="宋体" w:cs="宋体"/>
          <w:sz w:val="24"/>
          <w:u w:val="single"/>
          <w:lang w:val="zh-CN"/>
        </w:rPr>
        <w:t>杜绝发生一般事故等级以上的伤亡事故且工伤责任事故死亡人数为零。</w:t>
      </w:r>
    </w:p>
    <w:p w14:paraId="19583355">
      <w:pPr>
        <w:pStyle w:val="15"/>
        <w:ind w:left="0" w:firstLine="508"/>
        <w:rPr>
          <w:rFonts w:hint="eastAsia" w:ascii="宋体" w:hAnsi="宋体" w:eastAsia="宋体" w:cs="宋体"/>
          <w:color w:val="auto"/>
          <w:sz w:val="24"/>
          <w:u w:val="single"/>
          <w:lang w:val="zh-CN" w:eastAsia="zh-CN"/>
        </w:rPr>
      </w:pPr>
      <w:r>
        <w:rPr>
          <w:rFonts w:hint="eastAsia" w:ascii="宋体" w:hAnsi="宋体" w:cs="宋体"/>
          <w:sz w:val="24"/>
          <w:lang w:val="zh-CN" w:eastAsia="zh-CN"/>
        </w:rPr>
        <w:t>（</w:t>
      </w:r>
      <w:r>
        <w:rPr>
          <w:rFonts w:ascii="宋体" w:hAnsi="宋体" w:cs="宋体"/>
          <w:sz w:val="24"/>
          <w:lang w:eastAsia="zh-CN"/>
        </w:rPr>
        <w:t>6</w:t>
      </w:r>
      <w:r>
        <w:rPr>
          <w:rFonts w:hint="eastAsia" w:ascii="宋体" w:hAnsi="宋体" w:cs="宋体"/>
          <w:sz w:val="24"/>
          <w:lang w:val="zh-CN" w:eastAsia="zh-CN"/>
        </w:rPr>
        <w:t>）</w:t>
      </w:r>
      <w:r>
        <w:rPr>
          <w:rFonts w:hint="eastAsia" w:ascii="宋体" w:hAnsi="宋体" w:eastAsia="宋体" w:cs="宋体"/>
          <w:color w:val="auto"/>
          <w:sz w:val="24"/>
          <w:lang w:val="zh-CN" w:eastAsia="zh-CN"/>
        </w:rPr>
        <w:t>环境管理目标：</w:t>
      </w:r>
      <w:r>
        <w:rPr>
          <w:rFonts w:hint="eastAsia" w:ascii="宋体" w:hAnsi="宋体" w:eastAsia="宋体" w:cs="宋体"/>
          <w:color w:val="auto"/>
          <w:sz w:val="24"/>
          <w:u w:val="single"/>
          <w:lang w:val="zh-CN" w:eastAsia="zh-CN"/>
        </w:rPr>
        <w:t>严格执行《广州市建设工程文明施工管理规定》及相关部门要求，达到“广州市建设工程安全文明绿色施工样板工地”标准。</w:t>
      </w:r>
    </w:p>
    <w:p w14:paraId="27F34418">
      <w:pPr>
        <w:tabs>
          <w:tab w:val="left" w:pos="7513"/>
        </w:tabs>
        <w:spacing w:line="360" w:lineRule="auto"/>
        <w:ind w:firstLine="480" w:firstLineChars="200"/>
        <w:rPr>
          <w:rFonts w:hint="eastAsia" w:ascii="宋体" w:hAnsi="宋体" w:cs="宋体"/>
          <w:sz w:val="24"/>
          <w:highlight w:val="none"/>
          <w:u w:val="single"/>
        </w:rPr>
      </w:pPr>
      <w:r>
        <w:rPr>
          <w:rFonts w:hint="eastAsia" w:ascii="宋体" w:hAnsi="宋体" w:cs="宋体"/>
          <w:sz w:val="24"/>
          <w:highlight w:val="none"/>
        </w:rPr>
        <w:t>2.2.5 监理服务最高投标限价：</w:t>
      </w:r>
      <w:r>
        <w:rPr>
          <w:rFonts w:hint="eastAsia" w:ascii="宋体" w:hAnsi="宋体" w:cs="宋体"/>
          <w:sz w:val="24"/>
          <w:highlight w:val="none"/>
          <w:u w:val="single"/>
        </w:rPr>
        <w:t>4,117,267.50元。</w:t>
      </w:r>
      <w:bookmarkStart w:id="8" w:name="_Toc511557027"/>
      <w:bookmarkStart w:id="9" w:name="_Toc515033012"/>
    </w:p>
    <w:p w14:paraId="419CD169">
      <w:pPr>
        <w:pStyle w:val="2"/>
        <w:keepNext w:val="0"/>
        <w:keepLines w:val="0"/>
        <w:spacing w:before="0" w:after="0" w:line="240" w:lineRule="auto"/>
        <w:rPr>
          <w:rFonts w:hint="eastAsia" w:ascii="宋体" w:hAnsi="宋体" w:eastAsia="宋体" w:cs="宋体"/>
          <w:szCs w:val="32"/>
        </w:rPr>
      </w:pPr>
      <w:r>
        <w:rPr>
          <w:rFonts w:hint="eastAsia" w:ascii="宋体" w:hAnsi="宋体" w:eastAsia="宋体" w:cs="宋体"/>
          <w:szCs w:val="32"/>
        </w:rPr>
        <w:t>3. 投标人资格要求</w:t>
      </w:r>
      <w:bookmarkEnd w:id="8"/>
      <w:bookmarkEnd w:id="9"/>
    </w:p>
    <w:p w14:paraId="07629B3F">
      <w:pPr>
        <w:autoSpaceDE w:val="0"/>
        <w:autoSpaceDN w:val="0"/>
        <w:adjustRightInd w:val="0"/>
        <w:spacing w:line="400" w:lineRule="exact"/>
        <w:ind w:firstLine="480" w:firstLineChars="200"/>
        <w:jc w:val="left"/>
        <w:rPr>
          <w:rFonts w:hint="eastAsia" w:ascii="宋体" w:hAnsi="宋体" w:cs="宋体"/>
          <w:sz w:val="24"/>
          <w:lang w:val="zh-CN" w:bidi="zh-CN"/>
        </w:rPr>
      </w:pPr>
      <w:r>
        <w:rPr>
          <w:rFonts w:hint="eastAsia" w:ascii="宋体" w:hAnsi="宋体" w:cs="宋体"/>
          <w:sz w:val="24"/>
          <w:lang w:val="zh-CN" w:bidi="zh-CN"/>
        </w:rPr>
        <w:t>3.1本次招标要求投标人须具备以下资质：</w:t>
      </w:r>
    </w:p>
    <w:p w14:paraId="791D986C">
      <w:pPr>
        <w:autoSpaceDE w:val="0"/>
        <w:autoSpaceDN w:val="0"/>
        <w:adjustRightInd w:val="0"/>
        <w:spacing w:line="400" w:lineRule="exact"/>
        <w:ind w:firstLine="480" w:firstLineChars="200"/>
        <w:jc w:val="left"/>
        <w:rPr>
          <w:rFonts w:hint="eastAsia" w:ascii="宋体" w:hAnsi="宋体" w:cs="宋体"/>
          <w:kern w:val="0"/>
          <w:sz w:val="24"/>
          <w:u w:val="single"/>
          <w:lang w:bidi="zh-CN"/>
        </w:rPr>
      </w:pPr>
      <w:r>
        <w:rPr>
          <w:rFonts w:hint="eastAsia" w:ascii="宋体" w:hAnsi="宋体" w:cs="宋体"/>
          <w:kern w:val="0"/>
          <w:sz w:val="24"/>
          <w:u w:val="single"/>
          <w:lang w:bidi="zh-CN"/>
        </w:rPr>
        <w:t xml:space="preserve"> </w:t>
      </w:r>
      <w:r>
        <w:rPr>
          <w:rFonts w:hint="eastAsia" w:ascii="宋体" w:hAnsi="宋体" w:cs="宋体"/>
          <w:kern w:val="0"/>
          <w:sz w:val="24"/>
          <w:u w:val="single"/>
          <w:lang w:val="zh-CN" w:bidi="zh-CN"/>
        </w:rPr>
        <w:t>投标人须具备</w:t>
      </w:r>
      <w:r>
        <w:rPr>
          <w:rFonts w:hint="eastAsia" w:ascii="宋体" w:hAnsi="宋体" w:cs="宋体"/>
          <w:sz w:val="24"/>
        </w:rPr>
        <w:t>建设行政主管部门颁发的</w:t>
      </w:r>
      <w:r>
        <w:rPr>
          <w:rFonts w:hint="eastAsia" w:ascii="宋体" w:hAnsi="宋体" w:cs="宋体"/>
          <w:kern w:val="0"/>
          <w:sz w:val="24"/>
          <w:u w:val="single"/>
          <w:lang w:val="zh-CN" w:bidi="zh-CN"/>
        </w:rPr>
        <w:t>工程监理综合资质或房屋建筑工程监理专业甲级资质。香港企业参加投标的，须在广东省住房和城乡建设主管部门备案且备案的业务范围满足本项目招标文件要求。</w:t>
      </w:r>
    </w:p>
    <w:p w14:paraId="0FBED3F2">
      <w:pPr>
        <w:autoSpaceDE w:val="0"/>
        <w:autoSpaceDN w:val="0"/>
        <w:spacing w:line="400" w:lineRule="exact"/>
        <w:ind w:firstLine="480" w:firstLineChars="200"/>
        <w:jc w:val="left"/>
        <w:rPr>
          <w:rFonts w:hint="eastAsia" w:ascii="宋体" w:hAnsi="宋体" w:cs="宋体"/>
          <w:kern w:val="0"/>
          <w:sz w:val="24"/>
          <w:u w:val="single"/>
          <w:lang w:val="zh-CN" w:bidi="zh-CN"/>
        </w:rPr>
      </w:pPr>
      <w:r>
        <w:rPr>
          <w:rFonts w:hint="eastAsia" w:ascii="宋体" w:hAnsi="宋体" w:cs="宋体"/>
          <w:kern w:val="0"/>
          <w:sz w:val="24"/>
          <w:u w:val="single"/>
          <w:lang w:val="zh-CN" w:bidi="zh-CN"/>
        </w:rPr>
        <w:t>注：①住房和城乡建设部或广东省各级住房城乡建设主管部门核发的工程监理企业资质，资质证书有效期按《住房和城乡建设部办公厅关于建设工程企业资质延续有关事项的通知》（建办市函〔2020〕334号）、《广东省住房和城乡建设厅关于建设工程企业资质延续有关事项的通知》（粤建许函〔2020〕298号）和《广州市住房和城乡建设局关于建设工程企业资质有效期顺延的通知》（穗建审批〔2020〕295号）规定的资质证书有效期延期日期执行。</w:t>
      </w:r>
    </w:p>
    <w:p w14:paraId="5A556A93">
      <w:pPr>
        <w:tabs>
          <w:tab w:val="left" w:pos="642"/>
        </w:tabs>
        <w:autoSpaceDE w:val="0"/>
        <w:autoSpaceDN w:val="0"/>
        <w:spacing w:line="400" w:lineRule="exact"/>
        <w:ind w:firstLine="480" w:firstLineChars="200"/>
        <w:rPr>
          <w:rFonts w:hint="eastAsia" w:ascii="宋体" w:hAnsi="宋体" w:cs="宋体"/>
          <w:sz w:val="24"/>
          <w:u w:val="single"/>
          <w:lang w:val="zh-CN" w:bidi="zh-CN"/>
        </w:rPr>
      </w:pPr>
      <w:r>
        <w:rPr>
          <w:rFonts w:hint="eastAsia" w:ascii="宋体" w:hAnsi="宋体" w:cs="宋体"/>
          <w:sz w:val="24"/>
          <w:u w:val="single"/>
          <w:lang w:val="zh-CN" w:bidi="zh-CN"/>
        </w:rPr>
        <w:t>②香港企业备案的业务范围依据《广东省住房和城乡建设厅关于印发香港工程建设咨询企业和专业人士在粤港澳大湾区内地城市开业执业试点管理暂行办法的通知》（粤建规范〔2020〕1号，详见链接：</w:t>
      </w:r>
      <w:r>
        <w:fldChar w:fldCharType="begin"/>
      </w:r>
      <w:r>
        <w:instrText xml:space="preserve"> HYPERLINK "http://zfcxjst.gd.gov.cn/xxgk/wjtz/content/post_3137220.html）确定。" </w:instrText>
      </w:r>
      <w:r>
        <w:fldChar w:fldCharType="separate"/>
      </w:r>
      <w:r>
        <w:rPr>
          <w:rStyle w:val="19"/>
          <w:rFonts w:hint="eastAsia" w:ascii="宋体" w:hAnsi="宋体" w:cs="宋体"/>
          <w:sz w:val="24"/>
          <w:szCs w:val="24"/>
          <w:lang w:val="zh-CN" w:bidi="zh-CN"/>
        </w:rPr>
        <w:t>http://zfcxjst.gd.gov.cn/xxgk/wjtz/content/post_3137220.html）确定。</w:t>
      </w:r>
      <w:r>
        <w:rPr>
          <w:rStyle w:val="19"/>
          <w:rFonts w:hint="eastAsia" w:ascii="宋体" w:hAnsi="宋体" w:cs="宋体"/>
          <w:sz w:val="24"/>
          <w:szCs w:val="24"/>
          <w:lang w:val="zh-CN" w:bidi="zh-CN"/>
        </w:rPr>
        <w:fldChar w:fldCharType="end"/>
      </w:r>
    </w:p>
    <w:p w14:paraId="5D8810A8">
      <w:pPr>
        <w:tabs>
          <w:tab w:val="left" w:pos="1040"/>
          <w:tab w:val="left" w:pos="2952"/>
          <w:tab w:val="left" w:pos="4126"/>
        </w:tabs>
        <w:autoSpaceDE w:val="0"/>
        <w:autoSpaceDN w:val="0"/>
        <w:spacing w:line="400" w:lineRule="exact"/>
        <w:ind w:firstLine="480" w:firstLineChars="200"/>
        <w:rPr>
          <w:rFonts w:hint="eastAsia" w:ascii="宋体" w:hAnsi="宋体" w:cs="宋体"/>
          <w:sz w:val="24"/>
          <w:lang w:val="zh-CN" w:bidi="zh-CN"/>
        </w:rPr>
      </w:pPr>
      <w:r>
        <w:rPr>
          <w:rFonts w:hint="eastAsia" w:ascii="宋体" w:hAnsi="宋体" w:cs="宋体"/>
          <w:sz w:val="24"/>
          <w:lang w:bidi="zh-CN"/>
        </w:rPr>
        <w:t xml:space="preserve">3.2 </w:t>
      </w:r>
      <w:r>
        <w:rPr>
          <w:rFonts w:hint="eastAsia" w:ascii="宋体" w:hAnsi="宋体" w:cs="宋体"/>
          <w:sz w:val="24"/>
          <w:lang w:val="zh-CN" w:bidi="zh-CN"/>
        </w:rPr>
        <w:t>本次招标</w:t>
      </w:r>
      <w:r>
        <w:rPr>
          <w:rFonts w:hint="eastAsia" w:ascii="宋体" w:hAnsi="宋体" w:cs="宋体"/>
          <w:sz w:val="24"/>
          <w:u w:val="single"/>
          <w:lang w:val="zh-CN" w:bidi="zh-CN"/>
        </w:rPr>
        <w:t xml:space="preserve"> 不接受 </w:t>
      </w:r>
      <w:r>
        <w:rPr>
          <w:rFonts w:hint="eastAsia" w:ascii="宋体" w:hAnsi="宋体" w:cs="宋体"/>
          <w:sz w:val="24"/>
          <w:lang w:val="zh-CN" w:bidi="zh-CN"/>
        </w:rPr>
        <w:t>联合体投标。</w:t>
      </w:r>
    </w:p>
    <w:p w14:paraId="64EC9559">
      <w:pPr>
        <w:autoSpaceDE w:val="0"/>
        <w:autoSpaceDN w:val="0"/>
        <w:spacing w:line="400" w:lineRule="exact"/>
        <w:ind w:firstLine="480" w:firstLineChars="200"/>
        <w:jc w:val="left"/>
        <w:rPr>
          <w:rFonts w:hint="eastAsia" w:ascii="宋体" w:hAnsi="宋体" w:cs="宋体"/>
          <w:kern w:val="0"/>
          <w:sz w:val="24"/>
          <w:lang w:val="zh-CN" w:bidi="zh-CN"/>
        </w:rPr>
      </w:pPr>
      <w:r>
        <w:rPr>
          <w:rFonts w:hint="eastAsia" w:ascii="宋体" w:hAnsi="宋体" w:cs="宋体"/>
          <w:kern w:val="0"/>
          <w:sz w:val="24"/>
          <w:lang w:val="zh-CN" w:bidi="zh-CN"/>
        </w:rPr>
        <w:t>3.3 拟派总监理工程师须具备：</w:t>
      </w:r>
      <w:r>
        <w:rPr>
          <w:rFonts w:hint="eastAsia" w:ascii="宋体" w:hAnsi="宋体" w:cs="宋体"/>
          <w:kern w:val="0"/>
          <w:sz w:val="24"/>
          <w:u w:val="single"/>
          <w:lang w:val="zh-CN" w:bidi="zh-CN"/>
        </w:rPr>
        <w:t>建设部2006年4月1日后颁发的中华人民共和国注册监理工程师注册执业证书，且其注册证书专业为房屋建筑工程，注册执业单位为本公司，并具备本科或以上学历；或在广东省住房和城乡建设主管部门备案且备案的资格满足本项目总监理工程师的资格要求的香港专业人士。</w:t>
      </w:r>
      <w:r>
        <w:rPr>
          <w:rFonts w:hint="eastAsia" w:ascii="宋体" w:hAnsi="宋体" w:cs="宋体"/>
          <w:kern w:val="0"/>
          <w:sz w:val="24"/>
          <w:lang w:val="zh-CN" w:bidi="zh-CN"/>
        </w:rPr>
        <w:t>[香港专业人士的备案业务范围依据《广东省住房和城乡建设厅关于印发香港工程建设咨询企业和专业人士在粤港澳大湾区内地城市开业执业试点管理暂行办法的通知》（粤建规范[2020]1号）确定]。</w:t>
      </w:r>
    </w:p>
    <w:p w14:paraId="2070A3B3">
      <w:pPr>
        <w:autoSpaceDE w:val="0"/>
        <w:autoSpaceDN w:val="0"/>
        <w:spacing w:line="400" w:lineRule="exact"/>
        <w:ind w:firstLine="480" w:firstLineChars="200"/>
        <w:jc w:val="left"/>
        <w:rPr>
          <w:rFonts w:hint="eastAsia" w:ascii="宋体" w:hAnsi="宋体" w:cs="宋体"/>
          <w:kern w:val="0"/>
          <w:sz w:val="24"/>
          <w:lang w:val="zh-CN" w:bidi="zh-CN"/>
        </w:rPr>
      </w:pPr>
      <w:r>
        <w:rPr>
          <w:rFonts w:hint="eastAsia" w:ascii="宋体" w:hAnsi="宋体" w:cs="宋体"/>
          <w:sz w:val="24"/>
        </w:rPr>
        <w:t>3.4 其他要求：</w:t>
      </w:r>
    </w:p>
    <w:p w14:paraId="6591D749">
      <w:pPr>
        <w:autoSpaceDE w:val="0"/>
        <w:autoSpaceDN w:val="0"/>
        <w:spacing w:line="400" w:lineRule="exact"/>
        <w:ind w:firstLine="480" w:firstLineChars="200"/>
        <w:jc w:val="left"/>
        <w:rPr>
          <w:rFonts w:hint="eastAsia" w:ascii="宋体" w:hAnsi="宋体" w:cs="宋体"/>
          <w:kern w:val="0"/>
          <w:sz w:val="24"/>
          <w:lang w:val="zh-CN" w:bidi="zh-CN"/>
        </w:rPr>
      </w:pPr>
      <w:r>
        <w:rPr>
          <w:rFonts w:hint="eastAsia" w:ascii="宋体" w:hAnsi="宋体" w:cs="宋体"/>
          <w:kern w:val="0"/>
          <w:sz w:val="24"/>
          <w:lang w:val="zh-CN" w:bidi="zh-CN"/>
        </w:rPr>
        <w:t>（1）投标人参加投标的意思表达清楚，投标人代表被授权有效。</w:t>
      </w:r>
    </w:p>
    <w:p w14:paraId="12561ECB">
      <w:pPr>
        <w:autoSpaceDE w:val="0"/>
        <w:autoSpaceDN w:val="0"/>
        <w:spacing w:line="400" w:lineRule="exact"/>
        <w:ind w:firstLine="480" w:firstLineChars="200"/>
        <w:jc w:val="left"/>
        <w:rPr>
          <w:rFonts w:hint="eastAsia" w:ascii="宋体" w:hAnsi="宋体" w:cs="宋体"/>
          <w:kern w:val="0"/>
          <w:sz w:val="24"/>
          <w:lang w:val="zh-CN" w:bidi="zh-CN"/>
        </w:rPr>
      </w:pPr>
      <w:r>
        <w:rPr>
          <w:rFonts w:hint="eastAsia" w:ascii="宋体" w:hAnsi="宋体" w:cs="宋体"/>
          <w:kern w:val="0"/>
          <w:sz w:val="24"/>
          <w:lang w:val="zh-CN" w:bidi="zh-CN"/>
        </w:rPr>
        <w:t>（2）投标人均具有独立法人资格，持有有效的工商行政管理部门核发的法人营业执照，按国家法律经营。</w:t>
      </w:r>
      <w:r>
        <w:rPr>
          <w:rFonts w:hint="eastAsia" w:ascii="宋体" w:hAnsi="宋体" w:cs="宋体"/>
          <w:kern w:val="0"/>
          <w:sz w:val="24"/>
          <w:u w:val="single"/>
          <w:lang w:val="zh-CN" w:bidi="zh-CN"/>
        </w:rPr>
        <w:t>香港企业具有在香港公司注册证书及商业登记证。</w:t>
      </w:r>
    </w:p>
    <w:p w14:paraId="44C4ADF8">
      <w:pPr>
        <w:autoSpaceDE w:val="0"/>
        <w:autoSpaceDN w:val="0"/>
        <w:spacing w:line="400" w:lineRule="exact"/>
        <w:ind w:firstLine="480" w:firstLineChars="200"/>
        <w:jc w:val="left"/>
        <w:rPr>
          <w:rFonts w:hint="eastAsia" w:ascii="宋体" w:hAnsi="宋体" w:cs="宋体"/>
          <w:kern w:val="0"/>
          <w:sz w:val="24"/>
          <w:lang w:val="zh-CN" w:bidi="zh-CN"/>
        </w:rPr>
      </w:pPr>
      <w:r>
        <w:rPr>
          <w:rFonts w:hint="eastAsia" w:ascii="宋体" w:hAnsi="宋体" w:cs="宋体"/>
          <w:kern w:val="0"/>
          <w:sz w:val="24"/>
          <w:lang w:val="zh-CN" w:bidi="zh-CN"/>
        </w:rPr>
        <w:t>（3）资格审查前，投标人须在广州市住房和城乡建设局建立企业信用档案，且拟担任本项目的项目负责人是本企业信用档案中的在册人员。企业信用档案取自投标截止时间投标人在广州市住建行业信用管理平台的信息，投标人无需提交相关资料，若招标人延长递交投标文件截止时间的，信用档案信息的评审时点也相应延长。（信用档案办理详见《广州市住建行业信用管理平台监理企业信息录入指引》</w:t>
      </w:r>
    </w:p>
    <w:p w14:paraId="10E4E217">
      <w:pPr>
        <w:autoSpaceDE w:val="0"/>
        <w:autoSpaceDN w:val="0"/>
        <w:spacing w:line="400" w:lineRule="exact"/>
        <w:ind w:firstLine="420" w:firstLineChars="200"/>
        <w:jc w:val="left"/>
        <w:rPr>
          <w:rFonts w:hint="eastAsia" w:ascii="宋体" w:hAnsi="宋体" w:cs="宋体"/>
          <w:kern w:val="0"/>
          <w:sz w:val="24"/>
          <w:lang w:val="zh-CN" w:bidi="zh-CN"/>
        </w:rPr>
      </w:pPr>
      <w:r>
        <w:fldChar w:fldCharType="begin"/>
      </w:r>
      <w:r>
        <w:instrText xml:space="preserve"> HYPERLINK "http://zfcj.gz.gov.cn/zwgk/zsdwxxgkzl/gzsjzyglfwzx/bszy/content/post_8073953.html" </w:instrText>
      </w:r>
      <w:r>
        <w:fldChar w:fldCharType="separate"/>
      </w:r>
      <w:r>
        <w:rPr>
          <w:rStyle w:val="19"/>
          <w:rFonts w:hint="eastAsia" w:ascii="宋体" w:hAnsi="宋体" w:cs="宋体"/>
          <w:color w:val="auto"/>
          <w:kern w:val="0"/>
          <w:sz w:val="24"/>
          <w:szCs w:val="24"/>
          <w:lang w:val="zh-CN" w:bidi="zh-CN"/>
        </w:rPr>
        <w:t>http://zfcj.gz.gov.cn/zwgk/zsdwxxgkzl/gzsjzyglfwzx/bszy/content/post_8073953.html</w:t>
      </w:r>
      <w:r>
        <w:rPr>
          <w:rStyle w:val="19"/>
          <w:rFonts w:hint="eastAsia" w:ascii="宋体" w:hAnsi="宋体" w:cs="宋体"/>
          <w:color w:val="auto"/>
          <w:kern w:val="0"/>
          <w:sz w:val="24"/>
          <w:szCs w:val="24"/>
          <w:lang w:val="zh-CN" w:bidi="zh-CN"/>
        </w:rPr>
        <w:fldChar w:fldCharType="end"/>
      </w:r>
      <w:r>
        <w:rPr>
          <w:rFonts w:hint="eastAsia" w:ascii="宋体" w:hAnsi="宋体" w:cs="宋体"/>
          <w:kern w:val="0"/>
          <w:sz w:val="24"/>
          <w:lang w:val="zh-CN" w:bidi="zh-CN"/>
        </w:rPr>
        <w:t>）</w:t>
      </w:r>
    </w:p>
    <w:p w14:paraId="7B3BC992">
      <w:pPr>
        <w:autoSpaceDE w:val="0"/>
        <w:autoSpaceDN w:val="0"/>
        <w:spacing w:line="400" w:lineRule="exact"/>
        <w:ind w:firstLine="480" w:firstLineChars="200"/>
        <w:jc w:val="left"/>
        <w:rPr>
          <w:rFonts w:hint="eastAsia" w:ascii="宋体" w:hAnsi="宋体" w:cs="宋体"/>
          <w:sz w:val="24"/>
          <w:lang w:val="zh-CN" w:bidi="zh-CN"/>
        </w:rPr>
      </w:pPr>
      <w:r>
        <w:rPr>
          <w:rFonts w:hint="eastAsia" w:ascii="宋体" w:hAnsi="宋体" w:cs="宋体"/>
          <w:sz w:val="24"/>
          <w:lang w:val="zh-CN" w:bidi="zh-CN"/>
        </w:rPr>
        <w:t>（4）投标人已按规定格式出具《投标人声明》（详见招标文件第六章）。</w:t>
      </w:r>
    </w:p>
    <w:p w14:paraId="7DF10DF6">
      <w:pPr>
        <w:autoSpaceDE w:val="0"/>
        <w:autoSpaceDN w:val="0"/>
        <w:spacing w:line="400" w:lineRule="exact"/>
        <w:ind w:firstLine="480" w:firstLineChars="200"/>
        <w:jc w:val="left"/>
        <w:rPr>
          <w:rFonts w:hint="eastAsia" w:ascii="宋体" w:hAnsi="宋体" w:cs="宋体"/>
          <w:kern w:val="0"/>
          <w:sz w:val="24"/>
          <w:lang w:bidi="zh-CN"/>
        </w:rPr>
      </w:pPr>
      <w:r>
        <w:rPr>
          <w:rFonts w:hint="eastAsia" w:ascii="宋体" w:hAnsi="宋体" w:cs="宋体"/>
          <w:kern w:val="0"/>
          <w:sz w:val="24"/>
          <w:lang w:val="zh-CN" w:bidi="zh-CN"/>
        </w:rPr>
        <w:t>（</w:t>
      </w:r>
      <w:r>
        <w:rPr>
          <w:rFonts w:hint="eastAsia" w:ascii="宋体" w:hAnsi="宋体" w:cs="宋体"/>
          <w:kern w:val="0"/>
          <w:sz w:val="24"/>
          <w:lang w:bidi="zh-CN"/>
        </w:rPr>
        <w:t>5</w:t>
      </w:r>
      <w:r>
        <w:rPr>
          <w:rFonts w:hint="eastAsia" w:ascii="宋体" w:hAnsi="宋体" w:cs="宋体"/>
          <w:kern w:val="0"/>
          <w:sz w:val="24"/>
          <w:lang w:val="zh-CN" w:bidi="zh-CN"/>
        </w:rPr>
        <w:t>）</w:t>
      </w:r>
      <w:r>
        <w:rPr>
          <w:rFonts w:hint="eastAsia" w:ascii="宋体" w:hAnsi="宋体" w:cs="宋体"/>
          <w:kern w:val="0"/>
          <w:sz w:val="24"/>
          <w:lang w:bidi="zh-CN"/>
        </w:rPr>
        <w:t>投标人</w:t>
      </w:r>
      <w:r>
        <w:rPr>
          <w:rFonts w:hint="eastAsia" w:ascii="宋体" w:hAnsi="宋体" w:cs="宋体"/>
          <w:kern w:val="0"/>
          <w:sz w:val="24"/>
          <w:lang w:val="zh-CN" w:bidi="zh-CN"/>
        </w:rPr>
        <w:t>未被列入拖欠农民工工资失信联合惩戒对象名单</w:t>
      </w:r>
      <w:r>
        <w:rPr>
          <w:rFonts w:hint="eastAsia" w:ascii="宋体" w:hAnsi="宋体" w:cs="宋体"/>
          <w:sz w:val="24"/>
        </w:rPr>
        <w:t>（投标人无需提供资料，按交易系统比对的结果进行评审）</w:t>
      </w:r>
      <w:r>
        <w:rPr>
          <w:rFonts w:hint="eastAsia" w:ascii="宋体" w:hAnsi="宋体" w:cs="宋体"/>
          <w:kern w:val="0"/>
          <w:sz w:val="24"/>
          <w:lang w:val="zh-CN" w:bidi="zh-CN"/>
        </w:rPr>
        <w:t>。</w:t>
      </w:r>
    </w:p>
    <w:p w14:paraId="13F8A9C3">
      <w:pPr>
        <w:tabs>
          <w:tab w:val="left" w:pos="1040"/>
          <w:tab w:val="left" w:pos="2952"/>
          <w:tab w:val="left" w:pos="4126"/>
        </w:tabs>
        <w:autoSpaceDE w:val="0"/>
        <w:autoSpaceDN w:val="0"/>
        <w:spacing w:line="400" w:lineRule="exact"/>
        <w:ind w:firstLine="480" w:firstLineChars="200"/>
        <w:rPr>
          <w:rFonts w:hint="eastAsia" w:ascii="宋体" w:hAnsi="宋体" w:cs="宋体"/>
          <w:sz w:val="24"/>
          <w:lang w:val="zh-CN" w:bidi="zh-CN"/>
        </w:rPr>
      </w:pPr>
      <w:r>
        <w:rPr>
          <w:rFonts w:hint="eastAsia" w:ascii="宋体" w:hAnsi="宋体" w:cs="宋体"/>
          <w:sz w:val="24"/>
          <w:lang w:bidi="zh-CN"/>
        </w:rPr>
        <w:t>（6）投标人未出现以下情形：与其他投标人的单位负责人为同一人或者存在控股、管理关系的（按投标人提供的：《投标人声明》第六条内容进行评审）。如不同投标申请人出现单位负责人为同一人或者存在控股、管理关系的情形，则相关投标均无效。</w:t>
      </w:r>
    </w:p>
    <w:p w14:paraId="1D446363">
      <w:pPr>
        <w:tabs>
          <w:tab w:val="left" w:pos="642"/>
        </w:tabs>
        <w:autoSpaceDE w:val="0"/>
        <w:autoSpaceDN w:val="0"/>
        <w:snapToGrid w:val="0"/>
        <w:spacing w:line="600" w:lineRule="exact"/>
        <w:ind w:left="240" w:firstLine="419"/>
        <w:rPr>
          <w:rFonts w:hint="eastAsia" w:ascii="宋体" w:hAnsi="宋体" w:cs="宋体"/>
          <w:b/>
          <w:sz w:val="32"/>
          <w:szCs w:val="32"/>
          <w:lang w:val="zh-CN" w:bidi="zh-CN"/>
        </w:rPr>
      </w:pPr>
      <w:bookmarkStart w:id="10" w:name="_bookmark5"/>
      <w:bookmarkEnd w:id="10"/>
      <w:bookmarkStart w:id="11" w:name="_bookmark7"/>
      <w:bookmarkEnd w:id="11"/>
      <w:r>
        <w:rPr>
          <w:rFonts w:hint="eastAsia" w:ascii="宋体" w:hAnsi="宋体" w:cs="宋体"/>
          <w:b/>
          <w:sz w:val="32"/>
          <w:szCs w:val="32"/>
          <w:lang w:bidi="zh-CN"/>
        </w:rPr>
        <w:t>4.</w:t>
      </w:r>
      <w:r>
        <w:rPr>
          <w:rFonts w:hint="eastAsia" w:ascii="宋体" w:hAnsi="宋体" w:cs="宋体"/>
          <w:b/>
          <w:sz w:val="32"/>
          <w:szCs w:val="32"/>
          <w:lang w:val="zh-CN" w:bidi="zh-CN"/>
        </w:rPr>
        <w:t>招标文件的获取</w:t>
      </w:r>
    </w:p>
    <w:p w14:paraId="582ED518">
      <w:pPr>
        <w:autoSpaceDE w:val="0"/>
        <w:autoSpaceDN w:val="0"/>
        <w:spacing w:line="400" w:lineRule="exact"/>
        <w:ind w:firstLine="480" w:firstLineChars="200"/>
        <w:jc w:val="left"/>
        <w:rPr>
          <w:rFonts w:hint="eastAsia" w:ascii="宋体" w:hAnsi="宋体" w:cs="宋体"/>
          <w:kern w:val="0"/>
          <w:sz w:val="24"/>
          <w:lang w:val="zh-CN" w:bidi="zh-CN"/>
        </w:rPr>
      </w:pPr>
      <w:bookmarkStart w:id="12" w:name="_bookmark6"/>
      <w:bookmarkEnd w:id="12"/>
      <w:r>
        <w:rPr>
          <w:rFonts w:hint="eastAsia" w:ascii="宋体" w:hAnsi="宋体" w:cs="宋体"/>
          <w:kern w:val="0"/>
          <w:sz w:val="24"/>
          <w:lang w:val="zh-CN" w:bidi="zh-CN"/>
        </w:rPr>
        <w:t>4.1凡有意参加投标者，请于</w:t>
      </w:r>
      <w:r>
        <w:rPr>
          <w:rFonts w:hint="eastAsia" w:ascii="宋体" w:hAnsi="宋体" w:cs="宋体"/>
          <w:kern w:val="0"/>
          <w:sz w:val="24"/>
          <w:u w:val="single"/>
          <w:lang w:val="zh-CN" w:bidi="zh-CN"/>
        </w:rPr>
        <w:t>2025年</w:t>
      </w:r>
      <w:r>
        <w:rPr>
          <w:rFonts w:hint="eastAsia" w:ascii="宋体" w:hAnsi="宋体" w:cs="宋体"/>
          <w:kern w:val="0"/>
          <w:sz w:val="24"/>
          <w:u w:val="single"/>
          <w:lang w:bidi="zh-CN"/>
        </w:rPr>
        <w:t xml:space="preserve">   </w:t>
      </w:r>
      <w:r>
        <w:rPr>
          <w:rFonts w:hint="eastAsia" w:ascii="宋体" w:hAnsi="宋体" w:cs="宋体"/>
          <w:kern w:val="0"/>
          <w:sz w:val="24"/>
          <w:lang w:val="zh-CN" w:bidi="zh-CN"/>
        </w:rPr>
        <w:t>月</w:t>
      </w:r>
      <w:r>
        <w:rPr>
          <w:rFonts w:hint="eastAsia" w:ascii="宋体" w:hAnsi="宋体" w:cs="宋体"/>
          <w:kern w:val="0"/>
          <w:sz w:val="24"/>
          <w:u w:val="single"/>
          <w:lang w:bidi="zh-CN"/>
        </w:rPr>
        <w:t xml:space="preserve">    </w:t>
      </w:r>
      <w:r>
        <w:rPr>
          <w:rFonts w:hint="eastAsia" w:ascii="宋体" w:hAnsi="宋体" w:cs="宋体"/>
          <w:kern w:val="0"/>
          <w:sz w:val="24"/>
          <w:lang w:val="zh-CN" w:bidi="zh-CN"/>
        </w:rPr>
        <w:t>日</w:t>
      </w:r>
      <w:r>
        <w:rPr>
          <w:rFonts w:hint="eastAsia" w:ascii="宋体" w:hAnsi="宋体" w:cs="宋体"/>
          <w:kern w:val="0"/>
          <w:sz w:val="24"/>
          <w:u w:val="single"/>
          <w:lang w:bidi="zh-CN"/>
        </w:rPr>
        <w:t xml:space="preserve"> 00  </w:t>
      </w:r>
      <w:r>
        <w:rPr>
          <w:rFonts w:hint="eastAsia" w:ascii="宋体" w:hAnsi="宋体" w:cs="宋体"/>
          <w:kern w:val="0"/>
          <w:sz w:val="24"/>
          <w:lang w:val="zh-CN" w:bidi="zh-CN"/>
        </w:rPr>
        <w:t>时</w:t>
      </w:r>
      <w:r>
        <w:rPr>
          <w:rFonts w:hint="eastAsia" w:ascii="宋体" w:hAnsi="宋体" w:cs="宋体"/>
          <w:kern w:val="0"/>
          <w:sz w:val="24"/>
          <w:u w:val="single"/>
          <w:lang w:bidi="zh-CN"/>
        </w:rPr>
        <w:t>00</w:t>
      </w:r>
      <w:r>
        <w:rPr>
          <w:rFonts w:hint="eastAsia" w:ascii="宋体" w:hAnsi="宋体" w:cs="宋体"/>
          <w:kern w:val="0"/>
          <w:sz w:val="24"/>
          <w:lang w:val="zh-CN" w:bidi="zh-CN"/>
        </w:rPr>
        <w:t>分至</w:t>
      </w:r>
      <w:r>
        <w:rPr>
          <w:rFonts w:hint="eastAsia" w:ascii="宋体" w:hAnsi="宋体" w:cs="宋体"/>
          <w:kern w:val="0"/>
          <w:sz w:val="24"/>
          <w:u w:val="single"/>
          <w:lang w:val="zh-CN" w:bidi="zh-CN"/>
        </w:rPr>
        <w:t>2025年</w:t>
      </w:r>
      <w:r>
        <w:rPr>
          <w:rFonts w:hint="eastAsia" w:ascii="宋体" w:hAnsi="宋体" w:cs="宋体"/>
          <w:kern w:val="0"/>
          <w:sz w:val="24"/>
          <w:u w:val="single"/>
          <w:lang w:bidi="zh-CN"/>
        </w:rPr>
        <w:t xml:space="preserve">     </w:t>
      </w:r>
      <w:r>
        <w:rPr>
          <w:rFonts w:hint="eastAsia" w:ascii="宋体" w:hAnsi="宋体" w:cs="宋体"/>
          <w:kern w:val="0"/>
          <w:sz w:val="24"/>
          <w:lang w:val="zh-CN" w:bidi="zh-CN"/>
        </w:rPr>
        <w:t>月</w:t>
      </w:r>
      <w:r>
        <w:rPr>
          <w:rFonts w:hint="eastAsia" w:ascii="宋体" w:hAnsi="宋体" w:cs="宋体"/>
          <w:kern w:val="0"/>
          <w:sz w:val="24"/>
          <w:u w:val="single"/>
          <w:lang w:bidi="zh-CN"/>
        </w:rPr>
        <w:t xml:space="preserve">    </w:t>
      </w:r>
      <w:r>
        <w:rPr>
          <w:rFonts w:hint="eastAsia" w:ascii="宋体" w:hAnsi="宋体" w:cs="宋体"/>
          <w:kern w:val="0"/>
          <w:sz w:val="24"/>
          <w:lang w:val="zh-CN" w:bidi="zh-CN"/>
        </w:rPr>
        <w:t>日</w:t>
      </w:r>
      <w:r>
        <w:rPr>
          <w:rFonts w:hint="eastAsia" w:ascii="宋体" w:hAnsi="宋体" w:cs="宋体"/>
          <w:kern w:val="0"/>
          <w:sz w:val="24"/>
          <w:u w:val="single"/>
          <w:lang w:bidi="zh-CN"/>
        </w:rPr>
        <w:t xml:space="preserve">   </w:t>
      </w:r>
      <w:r>
        <w:rPr>
          <w:rFonts w:hint="eastAsia" w:ascii="宋体" w:hAnsi="宋体" w:cs="宋体"/>
          <w:kern w:val="0"/>
          <w:sz w:val="24"/>
          <w:lang w:val="zh-CN" w:bidi="zh-CN"/>
        </w:rPr>
        <w:t>时</w:t>
      </w:r>
      <w:r>
        <w:rPr>
          <w:rFonts w:hint="eastAsia" w:ascii="宋体" w:hAnsi="宋体" w:cs="宋体"/>
          <w:kern w:val="0"/>
          <w:sz w:val="24"/>
          <w:u w:val="single"/>
          <w:lang w:bidi="zh-CN"/>
        </w:rPr>
        <w:t xml:space="preserve">   </w:t>
      </w:r>
      <w:r>
        <w:rPr>
          <w:rFonts w:hint="eastAsia" w:ascii="宋体" w:hAnsi="宋体" w:cs="宋体"/>
          <w:kern w:val="0"/>
          <w:sz w:val="24"/>
          <w:lang w:val="zh-CN" w:bidi="zh-CN"/>
        </w:rPr>
        <w:t>分(北京时间，下同)，登录广州交易集团有限公司（广州公共资源交易中心）网站（http//www.gzggzy.cn）下载电子招标文件。</w:t>
      </w:r>
    </w:p>
    <w:p w14:paraId="2546962C">
      <w:pPr>
        <w:autoSpaceDE w:val="0"/>
        <w:autoSpaceDN w:val="0"/>
        <w:spacing w:line="400" w:lineRule="exact"/>
        <w:ind w:firstLine="480" w:firstLineChars="200"/>
        <w:jc w:val="left"/>
        <w:rPr>
          <w:rFonts w:hint="eastAsia" w:ascii="宋体" w:hAnsi="宋体" w:cs="宋体"/>
          <w:kern w:val="0"/>
          <w:sz w:val="24"/>
          <w:lang w:val="zh-CN" w:bidi="zh-CN"/>
        </w:rPr>
      </w:pPr>
      <w:r>
        <w:rPr>
          <w:rFonts w:hint="eastAsia" w:ascii="宋体" w:hAnsi="宋体" w:cs="宋体"/>
          <w:kern w:val="0"/>
          <w:sz w:val="24"/>
          <w:lang w:val="zh-CN" w:bidi="zh-CN"/>
        </w:rPr>
        <w:t>4.2招标公告发布时间</w:t>
      </w:r>
    </w:p>
    <w:p w14:paraId="1597351F">
      <w:pPr>
        <w:autoSpaceDE w:val="0"/>
        <w:autoSpaceDN w:val="0"/>
        <w:spacing w:line="400" w:lineRule="exact"/>
        <w:ind w:firstLine="480" w:firstLineChars="200"/>
        <w:jc w:val="left"/>
        <w:rPr>
          <w:rFonts w:hint="eastAsia" w:ascii="宋体" w:hAnsi="宋体" w:cs="宋体"/>
          <w:kern w:val="0"/>
          <w:sz w:val="24"/>
          <w:lang w:val="zh-CN" w:bidi="zh-CN"/>
        </w:rPr>
      </w:pPr>
      <w:r>
        <w:rPr>
          <w:rFonts w:hint="eastAsia" w:ascii="宋体" w:hAnsi="宋体" w:cs="宋体"/>
          <w:kern w:val="0"/>
          <w:sz w:val="24"/>
          <w:lang w:val="zh-CN" w:bidi="zh-CN"/>
        </w:rPr>
        <w:t xml:space="preserve">发布招标公告时间(含本日): </w:t>
      </w:r>
      <w:r>
        <w:rPr>
          <w:rFonts w:hint="eastAsia" w:ascii="宋体" w:hAnsi="宋体" w:cs="宋体"/>
          <w:kern w:val="0"/>
          <w:sz w:val="24"/>
          <w:u w:val="single"/>
          <w:lang w:val="zh-CN" w:bidi="zh-CN"/>
        </w:rPr>
        <w:t>2025年</w:t>
      </w:r>
      <w:r>
        <w:rPr>
          <w:rFonts w:hint="eastAsia" w:ascii="宋体" w:hAnsi="宋体" w:cs="宋体"/>
          <w:kern w:val="0"/>
          <w:sz w:val="24"/>
          <w:u w:val="single"/>
          <w:lang w:bidi="zh-CN"/>
        </w:rPr>
        <w:t xml:space="preserve">    </w:t>
      </w:r>
      <w:r>
        <w:rPr>
          <w:rFonts w:hint="eastAsia" w:ascii="宋体" w:hAnsi="宋体" w:cs="宋体"/>
          <w:kern w:val="0"/>
          <w:sz w:val="24"/>
          <w:lang w:val="zh-CN" w:bidi="zh-CN"/>
        </w:rPr>
        <w:t>月</w:t>
      </w:r>
      <w:r>
        <w:rPr>
          <w:rFonts w:hint="eastAsia" w:ascii="宋体" w:hAnsi="宋体" w:cs="宋体"/>
          <w:kern w:val="0"/>
          <w:sz w:val="24"/>
          <w:u w:val="single"/>
          <w:lang w:bidi="zh-CN"/>
        </w:rPr>
        <w:t xml:space="preserve">    </w:t>
      </w:r>
      <w:r>
        <w:rPr>
          <w:rFonts w:hint="eastAsia" w:ascii="宋体" w:hAnsi="宋体" w:cs="宋体"/>
          <w:kern w:val="0"/>
          <w:sz w:val="24"/>
          <w:lang w:val="zh-CN" w:bidi="zh-CN"/>
        </w:rPr>
        <w:t>日</w:t>
      </w:r>
      <w:r>
        <w:rPr>
          <w:rFonts w:hint="eastAsia" w:ascii="宋体" w:hAnsi="宋体" w:cs="宋体"/>
          <w:kern w:val="0"/>
          <w:sz w:val="24"/>
          <w:u w:val="single"/>
          <w:lang w:bidi="zh-CN"/>
        </w:rPr>
        <w:t>00</w:t>
      </w:r>
      <w:r>
        <w:rPr>
          <w:rFonts w:hint="eastAsia" w:ascii="宋体" w:hAnsi="宋体" w:cs="宋体"/>
          <w:kern w:val="0"/>
          <w:sz w:val="24"/>
          <w:lang w:val="zh-CN" w:bidi="zh-CN"/>
        </w:rPr>
        <w:t>时</w:t>
      </w:r>
      <w:r>
        <w:rPr>
          <w:rFonts w:hint="eastAsia" w:ascii="宋体" w:hAnsi="宋体" w:cs="宋体"/>
          <w:kern w:val="0"/>
          <w:sz w:val="24"/>
          <w:u w:val="single"/>
          <w:lang w:bidi="zh-CN"/>
        </w:rPr>
        <w:t>00</w:t>
      </w:r>
      <w:r>
        <w:rPr>
          <w:rFonts w:hint="eastAsia" w:ascii="宋体" w:hAnsi="宋体" w:cs="宋体"/>
          <w:kern w:val="0"/>
          <w:sz w:val="24"/>
          <w:lang w:val="zh-CN" w:bidi="zh-CN"/>
        </w:rPr>
        <w:t>分至</w:t>
      </w:r>
      <w:r>
        <w:rPr>
          <w:rFonts w:hint="eastAsia" w:ascii="宋体" w:hAnsi="宋体" w:cs="宋体"/>
          <w:kern w:val="0"/>
          <w:sz w:val="24"/>
          <w:u w:val="single"/>
          <w:lang w:val="zh-CN" w:bidi="zh-CN"/>
        </w:rPr>
        <w:t>2025年</w:t>
      </w:r>
      <w:r>
        <w:rPr>
          <w:rFonts w:hint="eastAsia" w:ascii="宋体" w:hAnsi="宋体" w:cs="宋体"/>
          <w:kern w:val="0"/>
          <w:sz w:val="24"/>
          <w:u w:val="single"/>
          <w:lang w:bidi="zh-CN"/>
        </w:rPr>
        <w:t xml:space="preserve">     </w:t>
      </w:r>
      <w:r>
        <w:rPr>
          <w:rFonts w:hint="eastAsia" w:ascii="宋体" w:hAnsi="宋体" w:cs="宋体"/>
          <w:kern w:val="0"/>
          <w:sz w:val="24"/>
          <w:lang w:val="zh-CN" w:bidi="zh-CN"/>
        </w:rPr>
        <w:t>月</w:t>
      </w:r>
      <w:r>
        <w:rPr>
          <w:rFonts w:hint="eastAsia" w:ascii="宋体" w:hAnsi="宋体" w:cs="宋体"/>
          <w:kern w:val="0"/>
          <w:sz w:val="24"/>
          <w:u w:val="single"/>
          <w:lang w:bidi="zh-CN"/>
        </w:rPr>
        <w:t xml:space="preserve">     </w:t>
      </w:r>
      <w:r>
        <w:rPr>
          <w:rFonts w:hint="eastAsia" w:ascii="宋体" w:hAnsi="宋体" w:cs="宋体"/>
          <w:kern w:val="0"/>
          <w:sz w:val="24"/>
          <w:lang w:val="zh-CN" w:bidi="zh-CN"/>
        </w:rPr>
        <w:t>日</w:t>
      </w:r>
      <w:r>
        <w:rPr>
          <w:rFonts w:hint="eastAsia" w:ascii="宋体" w:hAnsi="宋体" w:cs="宋体"/>
          <w:kern w:val="0"/>
          <w:sz w:val="24"/>
          <w:u w:val="single"/>
          <w:lang w:bidi="zh-CN"/>
        </w:rPr>
        <w:t xml:space="preserve">    </w:t>
      </w:r>
      <w:r>
        <w:rPr>
          <w:rFonts w:hint="eastAsia" w:ascii="宋体" w:hAnsi="宋体" w:cs="宋体"/>
          <w:kern w:val="0"/>
          <w:sz w:val="24"/>
          <w:lang w:val="zh-CN" w:bidi="zh-CN"/>
        </w:rPr>
        <w:t>时</w:t>
      </w:r>
      <w:r>
        <w:rPr>
          <w:rFonts w:hint="eastAsia" w:ascii="宋体" w:hAnsi="宋体" w:cs="宋体"/>
          <w:kern w:val="0"/>
          <w:sz w:val="24"/>
          <w:u w:val="single"/>
          <w:lang w:bidi="zh-CN"/>
        </w:rPr>
        <w:t xml:space="preserve">     </w:t>
      </w:r>
      <w:r>
        <w:rPr>
          <w:rFonts w:hint="eastAsia" w:ascii="宋体" w:hAnsi="宋体" w:cs="宋体"/>
          <w:kern w:val="0"/>
          <w:sz w:val="24"/>
          <w:lang w:val="zh-CN" w:bidi="zh-CN"/>
        </w:rPr>
        <w:t>分。</w:t>
      </w:r>
    </w:p>
    <w:p w14:paraId="2933776B">
      <w:pPr>
        <w:autoSpaceDE w:val="0"/>
        <w:autoSpaceDN w:val="0"/>
        <w:spacing w:line="400" w:lineRule="exact"/>
        <w:ind w:firstLine="480" w:firstLineChars="200"/>
        <w:jc w:val="left"/>
        <w:rPr>
          <w:rFonts w:hint="eastAsia" w:ascii="宋体" w:hAnsi="宋体" w:cs="宋体"/>
          <w:kern w:val="0"/>
          <w:sz w:val="24"/>
          <w:lang w:val="zh-CN" w:bidi="zh-CN"/>
        </w:rPr>
      </w:pPr>
      <w:r>
        <w:rPr>
          <w:rFonts w:hint="eastAsia" w:ascii="宋体" w:hAnsi="宋体" w:cs="宋体"/>
          <w:kern w:val="0"/>
          <w:sz w:val="24"/>
          <w:lang w:val="zh-CN" w:bidi="zh-CN"/>
        </w:rPr>
        <w:t>注：（1）发布招标公告的时间为招标公告发出之日起至递交投标文件截止时间止。</w:t>
      </w:r>
    </w:p>
    <w:p w14:paraId="0546FC9A">
      <w:pPr>
        <w:widowControl/>
        <w:shd w:val="clear" w:color="auto" w:fill="FFFFFF"/>
        <w:autoSpaceDE w:val="0"/>
        <w:autoSpaceDN w:val="0"/>
        <w:snapToGrid w:val="0"/>
        <w:spacing w:line="400" w:lineRule="exact"/>
        <w:ind w:firstLine="480" w:firstLineChars="200"/>
        <w:jc w:val="left"/>
        <w:rPr>
          <w:rFonts w:hint="eastAsia" w:ascii="宋体" w:hAnsi="宋体" w:cs="宋体"/>
          <w:kern w:val="0"/>
          <w:sz w:val="24"/>
          <w:lang w:val="zh-CN" w:bidi="zh-CN"/>
        </w:rPr>
      </w:pPr>
      <w:bookmarkStart w:id="13" w:name="_Toc16176"/>
      <w:r>
        <w:rPr>
          <w:rFonts w:hint="eastAsia" w:ascii="宋体" w:hAnsi="宋体" w:cs="宋体"/>
          <w:kern w:val="0"/>
          <w:sz w:val="24"/>
          <w:lang w:val="zh-CN" w:bidi="zh-CN"/>
        </w:rPr>
        <w:t>（2）本公告发布之日起发布招标文件，</w:t>
      </w:r>
      <w:bookmarkEnd w:id="13"/>
      <w:r>
        <w:rPr>
          <w:rFonts w:hint="eastAsia" w:ascii="宋体" w:hAnsi="宋体" w:cs="宋体"/>
          <w:kern w:val="0"/>
          <w:sz w:val="24"/>
          <w:lang w:val="zh-CN" w:bidi="zh-CN"/>
        </w:rPr>
        <w:t>并从招标公告发布之日起开始计算备标时间。</w:t>
      </w:r>
    </w:p>
    <w:p w14:paraId="2493269F">
      <w:pPr>
        <w:autoSpaceDE w:val="0"/>
        <w:autoSpaceDN w:val="0"/>
        <w:spacing w:line="400" w:lineRule="exact"/>
        <w:ind w:firstLine="480" w:firstLineChars="200"/>
        <w:jc w:val="left"/>
        <w:rPr>
          <w:rFonts w:hint="eastAsia" w:ascii="宋体" w:hAnsi="宋体" w:cs="宋体"/>
          <w:kern w:val="0"/>
          <w:sz w:val="24"/>
          <w:lang w:val="zh-CN" w:bidi="zh-CN"/>
        </w:rPr>
      </w:pPr>
      <w:r>
        <w:rPr>
          <w:rFonts w:hint="eastAsia" w:ascii="宋体" w:hAnsi="宋体" w:cs="宋体"/>
          <w:kern w:val="0"/>
          <w:sz w:val="24"/>
          <w:lang w:val="zh-CN" w:bidi="zh-CN"/>
        </w:rPr>
        <w:t>（3）投标人应在递交投标文件截止时间前，登录</w:t>
      </w:r>
      <w:r>
        <w:rPr>
          <w:rFonts w:hint="eastAsia" w:ascii="宋体" w:hAnsi="宋体" w:cs="宋体"/>
          <w:kern w:val="0"/>
          <w:sz w:val="24"/>
          <w:u w:val="single"/>
          <w:lang w:val="zh-CN" w:bidi="zh-CN"/>
        </w:rPr>
        <w:t>广州交易集团有限公司（广州公共资源交易中心）</w:t>
      </w:r>
      <w:r>
        <w:rPr>
          <w:rFonts w:hint="eastAsia" w:ascii="宋体" w:hAnsi="宋体" w:cs="宋体"/>
          <w:kern w:val="0"/>
          <w:sz w:val="24"/>
          <w:lang w:val="zh-CN" w:bidi="zh-CN"/>
        </w:rPr>
        <w:t>交易平台网站办理网上投标登记手续。按照交易平台关于全流程电子化项目的相关指南进行操作。详见</w:t>
      </w:r>
      <w:r>
        <w:rPr>
          <w:rFonts w:hint="eastAsia" w:ascii="宋体" w:hAnsi="宋体" w:cs="宋体"/>
          <w:kern w:val="0"/>
          <w:sz w:val="24"/>
          <w:u w:val="single"/>
          <w:lang w:val="zh-CN" w:bidi="zh-CN"/>
        </w:rPr>
        <w:t>广州交易集团有限公司（广州公共资源交易中心）网站（网址：http://www.gzggzy.cn）</w:t>
      </w:r>
      <w:r>
        <w:rPr>
          <w:rFonts w:hint="eastAsia" w:ascii="宋体" w:hAnsi="宋体" w:cs="宋体"/>
          <w:kern w:val="0"/>
          <w:sz w:val="24"/>
          <w:lang w:val="zh-CN" w:bidi="zh-CN"/>
        </w:rPr>
        <w:t>。</w:t>
      </w:r>
    </w:p>
    <w:p w14:paraId="29273BA8">
      <w:pPr>
        <w:autoSpaceDE w:val="0"/>
        <w:autoSpaceDN w:val="0"/>
        <w:spacing w:line="400" w:lineRule="exact"/>
        <w:ind w:firstLine="480" w:firstLineChars="200"/>
        <w:jc w:val="left"/>
        <w:rPr>
          <w:rFonts w:hint="eastAsia" w:ascii="宋体" w:hAnsi="宋体" w:cs="宋体"/>
          <w:kern w:val="0"/>
          <w:sz w:val="24"/>
          <w:u w:val="single"/>
          <w:lang w:val="zh-CN" w:bidi="zh-CN"/>
        </w:rPr>
      </w:pPr>
      <w:r>
        <w:rPr>
          <w:rFonts w:hint="eastAsia" w:ascii="宋体" w:hAnsi="宋体" w:cs="宋体"/>
          <w:kern w:val="0"/>
          <w:sz w:val="24"/>
          <w:lang w:val="zh-CN" w:bidi="zh-CN"/>
        </w:rPr>
        <w:t>4.3本项目采用资格后审方式。</w:t>
      </w:r>
    </w:p>
    <w:p w14:paraId="670D8F4D">
      <w:pPr>
        <w:autoSpaceDE w:val="0"/>
        <w:autoSpaceDN w:val="0"/>
        <w:spacing w:line="600" w:lineRule="exact"/>
        <w:jc w:val="left"/>
        <w:rPr>
          <w:rFonts w:hint="eastAsia" w:ascii="宋体" w:hAnsi="宋体" w:cs="宋体"/>
          <w:b/>
          <w:kern w:val="0"/>
          <w:sz w:val="32"/>
          <w:szCs w:val="32"/>
          <w:lang w:val="zh-CN" w:bidi="zh-CN"/>
        </w:rPr>
      </w:pPr>
      <w:r>
        <w:rPr>
          <w:rFonts w:hint="eastAsia" w:ascii="宋体" w:hAnsi="宋体" w:cs="宋体"/>
          <w:b/>
          <w:kern w:val="0"/>
          <w:sz w:val="32"/>
          <w:szCs w:val="32"/>
          <w:lang w:bidi="zh-CN"/>
        </w:rPr>
        <w:t>5.</w:t>
      </w:r>
      <w:r>
        <w:rPr>
          <w:rFonts w:hint="eastAsia" w:ascii="宋体" w:hAnsi="宋体" w:cs="宋体"/>
          <w:b/>
          <w:kern w:val="0"/>
          <w:sz w:val="32"/>
          <w:szCs w:val="32"/>
          <w:lang w:val="zh-CN" w:bidi="zh-CN"/>
        </w:rPr>
        <w:t>投标文件的递交</w:t>
      </w:r>
    </w:p>
    <w:p w14:paraId="7B44B167">
      <w:pPr>
        <w:autoSpaceDE w:val="0"/>
        <w:autoSpaceDN w:val="0"/>
        <w:snapToGrid w:val="0"/>
        <w:spacing w:line="400" w:lineRule="exact"/>
        <w:ind w:firstLine="480" w:firstLineChars="200"/>
        <w:jc w:val="left"/>
        <w:rPr>
          <w:rFonts w:hint="eastAsia" w:ascii="宋体" w:hAnsi="宋体" w:cs="宋体"/>
          <w:kern w:val="0"/>
          <w:sz w:val="24"/>
          <w:lang w:val="zh-CN" w:bidi="zh-CN"/>
        </w:rPr>
      </w:pPr>
      <w:r>
        <w:rPr>
          <w:rFonts w:hint="eastAsia" w:ascii="宋体" w:hAnsi="宋体" w:cs="宋体"/>
          <w:kern w:val="0"/>
          <w:sz w:val="24"/>
          <w:lang w:val="zh-CN" w:bidi="zh-CN"/>
        </w:rPr>
        <w:t>5.1 递交电子投标文件。</w:t>
      </w:r>
    </w:p>
    <w:p w14:paraId="38C018BC">
      <w:pPr>
        <w:autoSpaceDE w:val="0"/>
        <w:autoSpaceDN w:val="0"/>
        <w:snapToGrid w:val="0"/>
        <w:spacing w:line="400" w:lineRule="exact"/>
        <w:ind w:firstLine="480" w:firstLineChars="200"/>
        <w:jc w:val="left"/>
        <w:rPr>
          <w:rFonts w:hint="eastAsia" w:ascii="宋体" w:hAnsi="宋体" w:cs="宋体"/>
          <w:kern w:val="0"/>
          <w:sz w:val="24"/>
          <w:lang w:val="zh-CN" w:bidi="zh-CN"/>
        </w:rPr>
      </w:pPr>
      <w:r>
        <w:rPr>
          <w:rFonts w:hint="eastAsia" w:ascii="宋体" w:hAnsi="宋体" w:cs="宋体"/>
          <w:kern w:val="0"/>
          <w:sz w:val="24"/>
          <w:lang w:val="zh-CN" w:bidi="zh-CN"/>
        </w:rPr>
        <w:t>投标文件递交的截止时间（投标截止时间，下同）为</w:t>
      </w:r>
      <w:r>
        <w:rPr>
          <w:rFonts w:hint="eastAsia" w:ascii="宋体" w:hAnsi="宋体" w:cs="宋体"/>
          <w:kern w:val="0"/>
          <w:sz w:val="24"/>
          <w:u w:val="single"/>
          <w:lang w:val="zh-CN" w:bidi="zh-CN"/>
        </w:rPr>
        <w:t>2025年</w:t>
      </w:r>
      <w:r>
        <w:rPr>
          <w:rFonts w:hint="eastAsia" w:ascii="宋体" w:hAnsi="宋体" w:cs="宋体"/>
          <w:kern w:val="0"/>
          <w:sz w:val="24"/>
          <w:u w:val="single"/>
          <w:lang w:bidi="zh-CN"/>
        </w:rPr>
        <w:t xml:space="preserve">    </w:t>
      </w:r>
      <w:r>
        <w:rPr>
          <w:rFonts w:hint="eastAsia" w:ascii="宋体" w:hAnsi="宋体" w:cs="宋体"/>
          <w:kern w:val="0"/>
          <w:sz w:val="24"/>
          <w:lang w:val="zh-CN" w:bidi="zh-CN"/>
        </w:rPr>
        <w:t>月</w:t>
      </w:r>
      <w:r>
        <w:rPr>
          <w:rFonts w:hint="eastAsia" w:ascii="宋体" w:hAnsi="宋体" w:cs="宋体"/>
          <w:kern w:val="0"/>
          <w:sz w:val="24"/>
          <w:u w:val="single"/>
          <w:lang w:bidi="zh-CN"/>
        </w:rPr>
        <w:t xml:space="preserve">    </w:t>
      </w:r>
      <w:r>
        <w:rPr>
          <w:rFonts w:hint="eastAsia" w:ascii="宋体" w:hAnsi="宋体" w:cs="宋体"/>
          <w:kern w:val="0"/>
          <w:sz w:val="24"/>
          <w:lang w:val="zh-CN" w:bidi="zh-CN"/>
        </w:rPr>
        <w:t>日</w:t>
      </w:r>
      <w:r>
        <w:rPr>
          <w:rFonts w:hint="eastAsia" w:ascii="宋体" w:hAnsi="宋体" w:cs="宋体"/>
          <w:kern w:val="0"/>
          <w:sz w:val="24"/>
          <w:u w:val="single"/>
          <w:lang w:bidi="zh-CN"/>
        </w:rPr>
        <w:t xml:space="preserve">    </w:t>
      </w:r>
      <w:r>
        <w:rPr>
          <w:rFonts w:hint="eastAsia" w:ascii="宋体" w:hAnsi="宋体" w:cs="宋体"/>
          <w:kern w:val="0"/>
          <w:sz w:val="24"/>
          <w:lang w:val="zh-CN" w:bidi="zh-CN"/>
        </w:rPr>
        <w:t>时</w:t>
      </w:r>
      <w:r>
        <w:rPr>
          <w:rFonts w:hint="eastAsia" w:ascii="宋体" w:hAnsi="宋体" w:cs="宋体"/>
          <w:kern w:val="0"/>
          <w:sz w:val="24"/>
          <w:u w:val="single"/>
          <w:lang w:bidi="zh-CN"/>
        </w:rPr>
        <w:t xml:space="preserve">    </w:t>
      </w:r>
      <w:r>
        <w:rPr>
          <w:rFonts w:hint="eastAsia" w:ascii="宋体" w:hAnsi="宋体" w:cs="宋体"/>
          <w:kern w:val="0"/>
          <w:sz w:val="24"/>
          <w:lang w:val="zh-CN" w:bidi="zh-CN"/>
        </w:rPr>
        <w:t>分，投标人应在截止时间前通过</w:t>
      </w:r>
      <w:r>
        <w:rPr>
          <w:rFonts w:hint="eastAsia" w:ascii="宋体" w:hAnsi="宋体" w:cs="宋体"/>
          <w:kern w:val="0"/>
          <w:sz w:val="24"/>
          <w:u w:val="single"/>
          <w:lang w:val="zh-CN" w:bidi="zh-CN"/>
        </w:rPr>
        <w:t>广州交易集团有限公司（广州公共资源交易中心）交易平台（网址：http://www.gzggzy.cn）</w:t>
      </w:r>
      <w:r>
        <w:rPr>
          <w:rFonts w:hint="eastAsia" w:ascii="宋体" w:hAnsi="宋体" w:cs="宋体"/>
          <w:kern w:val="0"/>
          <w:sz w:val="24"/>
          <w:lang w:val="zh-CN" w:bidi="zh-CN"/>
        </w:rPr>
        <w:t>递交电子投标文件。</w:t>
      </w:r>
    </w:p>
    <w:p w14:paraId="43893163">
      <w:pPr>
        <w:autoSpaceDE w:val="0"/>
        <w:autoSpaceDN w:val="0"/>
        <w:snapToGrid w:val="0"/>
        <w:spacing w:line="400" w:lineRule="exact"/>
        <w:ind w:firstLine="480" w:firstLineChars="200"/>
        <w:jc w:val="left"/>
        <w:rPr>
          <w:rFonts w:hint="eastAsia" w:ascii="宋体" w:hAnsi="宋体" w:cs="宋体"/>
          <w:kern w:val="0"/>
          <w:sz w:val="24"/>
          <w:lang w:val="zh-CN" w:bidi="zh-CN"/>
        </w:rPr>
      </w:pPr>
      <w:r>
        <w:rPr>
          <w:rFonts w:hint="eastAsia" w:ascii="宋体" w:hAnsi="宋体" w:cs="宋体"/>
          <w:kern w:val="0"/>
          <w:sz w:val="24"/>
          <w:lang w:val="zh-CN" w:bidi="zh-CN"/>
        </w:rPr>
        <w:t>5.2提交投标文件光盘（备用）。</w:t>
      </w:r>
    </w:p>
    <w:p w14:paraId="559AB55C">
      <w:pPr>
        <w:autoSpaceDE w:val="0"/>
        <w:autoSpaceDN w:val="0"/>
        <w:snapToGrid w:val="0"/>
        <w:spacing w:line="400" w:lineRule="exact"/>
        <w:ind w:firstLine="480" w:firstLineChars="200"/>
        <w:jc w:val="left"/>
        <w:rPr>
          <w:rFonts w:hint="eastAsia" w:ascii="宋体" w:hAnsi="宋体" w:cs="宋体"/>
          <w:kern w:val="0"/>
          <w:sz w:val="24"/>
          <w:lang w:val="zh-CN" w:bidi="zh-CN"/>
        </w:rPr>
      </w:pPr>
      <w:r>
        <w:rPr>
          <w:rFonts w:hint="eastAsia" w:ascii="宋体" w:hAnsi="宋体" w:cs="宋体"/>
          <w:kern w:val="0"/>
          <w:sz w:val="24"/>
          <w:lang w:val="zh-CN" w:bidi="zh-CN"/>
        </w:rPr>
        <w:t>投标文件电子光盘（备用）递交时间：</w:t>
      </w:r>
      <w:r>
        <w:rPr>
          <w:rFonts w:hint="eastAsia" w:ascii="宋体" w:hAnsi="宋体" w:cs="宋体"/>
          <w:kern w:val="0"/>
          <w:sz w:val="24"/>
          <w:u w:val="single"/>
          <w:lang w:val="zh-CN" w:bidi="zh-CN"/>
        </w:rPr>
        <w:t>2025年</w:t>
      </w:r>
      <w:r>
        <w:rPr>
          <w:rFonts w:hint="eastAsia" w:ascii="宋体" w:hAnsi="宋体" w:cs="宋体"/>
          <w:kern w:val="0"/>
          <w:sz w:val="24"/>
          <w:u w:val="single"/>
          <w:lang w:bidi="zh-CN"/>
        </w:rPr>
        <w:t xml:space="preserve">    </w:t>
      </w:r>
      <w:r>
        <w:rPr>
          <w:rFonts w:hint="eastAsia" w:ascii="宋体" w:hAnsi="宋体" w:cs="宋体"/>
          <w:kern w:val="0"/>
          <w:sz w:val="24"/>
          <w:lang w:val="zh-CN" w:bidi="zh-CN"/>
        </w:rPr>
        <w:t>月</w:t>
      </w:r>
      <w:r>
        <w:rPr>
          <w:rFonts w:hint="eastAsia" w:ascii="宋体" w:hAnsi="宋体" w:cs="宋体"/>
          <w:kern w:val="0"/>
          <w:sz w:val="24"/>
          <w:u w:val="single"/>
          <w:lang w:bidi="zh-CN"/>
        </w:rPr>
        <w:t xml:space="preserve">   </w:t>
      </w:r>
      <w:r>
        <w:rPr>
          <w:rFonts w:hint="eastAsia" w:ascii="宋体" w:hAnsi="宋体" w:cs="宋体"/>
          <w:kern w:val="0"/>
          <w:sz w:val="24"/>
          <w:lang w:val="zh-CN" w:bidi="zh-CN"/>
        </w:rPr>
        <w:t>日</w:t>
      </w:r>
      <w:r>
        <w:rPr>
          <w:rFonts w:hint="eastAsia" w:ascii="宋体" w:hAnsi="宋体" w:cs="宋体"/>
          <w:kern w:val="0"/>
          <w:sz w:val="24"/>
          <w:u w:val="single"/>
          <w:lang w:bidi="zh-CN"/>
        </w:rPr>
        <w:t xml:space="preserve">    </w:t>
      </w:r>
      <w:r>
        <w:rPr>
          <w:rFonts w:hint="eastAsia" w:ascii="宋体" w:hAnsi="宋体" w:cs="宋体"/>
          <w:kern w:val="0"/>
          <w:sz w:val="24"/>
          <w:lang w:val="zh-CN" w:bidi="zh-CN"/>
        </w:rPr>
        <w:t>时</w:t>
      </w:r>
      <w:r>
        <w:rPr>
          <w:rFonts w:hint="eastAsia" w:ascii="宋体" w:hAnsi="宋体" w:cs="宋体"/>
          <w:kern w:val="0"/>
          <w:sz w:val="24"/>
          <w:u w:val="single"/>
          <w:lang w:bidi="zh-CN"/>
        </w:rPr>
        <w:t xml:space="preserve">    </w:t>
      </w:r>
      <w:r>
        <w:rPr>
          <w:rFonts w:hint="eastAsia" w:ascii="宋体" w:hAnsi="宋体" w:cs="宋体"/>
          <w:kern w:val="0"/>
          <w:sz w:val="24"/>
          <w:lang w:val="zh-CN" w:bidi="zh-CN"/>
        </w:rPr>
        <w:t>分至</w:t>
      </w:r>
      <w:r>
        <w:rPr>
          <w:rFonts w:hint="eastAsia" w:ascii="宋体" w:hAnsi="宋体" w:cs="宋体"/>
          <w:kern w:val="0"/>
          <w:sz w:val="24"/>
          <w:u w:val="single"/>
          <w:lang w:val="zh-CN" w:bidi="zh-CN"/>
        </w:rPr>
        <w:t>2025年</w:t>
      </w:r>
      <w:r>
        <w:rPr>
          <w:rFonts w:hint="eastAsia" w:ascii="宋体" w:hAnsi="宋体" w:cs="宋体"/>
          <w:kern w:val="0"/>
          <w:sz w:val="24"/>
          <w:u w:val="single"/>
          <w:lang w:bidi="zh-CN"/>
        </w:rPr>
        <w:t xml:space="preserve">    </w:t>
      </w:r>
      <w:r>
        <w:rPr>
          <w:rFonts w:hint="eastAsia" w:ascii="宋体" w:hAnsi="宋体" w:cs="宋体"/>
          <w:kern w:val="0"/>
          <w:sz w:val="24"/>
          <w:lang w:val="zh-CN" w:bidi="zh-CN"/>
        </w:rPr>
        <w:t>月</w:t>
      </w:r>
      <w:r>
        <w:rPr>
          <w:rFonts w:hint="eastAsia" w:ascii="宋体" w:hAnsi="宋体" w:cs="宋体"/>
          <w:kern w:val="0"/>
          <w:sz w:val="24"/>
          <w:u w:val="single"/>
          <w:lang w:bidi="zh-CN"/>
        </w:rPr>
        <w:t xml:space="preserve">    </w:t>
      </w:r>
      <w:r>
        <w:rPr>
          <w:rFonts w:hint="eastAsia" w:ascii="宋体" w:hAnsi="宋体" w:cs="宋体"/>
          <w:kern w:val="0"/>
          <w:sz w:val="24"/>
          <w:lang w:val="zh-CN" w:bidi="zh-CN"/>
        </w:rPr>
        <w:t>日</w:t>
      </w:r>
      <w:r>
        <w:rPr>
          <w:rFonts w:hint="eastAsia" w:ascii="宋体" w:hAnsi="宋体" w:cs="宋体"/>
          <w:kern w:val="0"/>
          <w:sz w:val="24"/>
          <w:u w:val="single"/>
          <w:lang w:bidi="zh-CN"/>
        </w:rPr>
        <w:t xml:space="preserve">   </w:t>
      </w:r>
      <w:r>
        <w:rPr>
          <w:rFonts w:hint="eastAsia" w:ascii="宋体" w:hAnsi="宋体" w:cs="宋体"/>
          <w:kern w:val="0"/>
          <w:sz w:val="24"/>
          <w:lang w:val="zh-CN" w:bidi="zh-CN"/>
        </w:rPr>
        <w:t>时</w:t>
      </w:r>
      <w:r>
        <w:rPr>
          <w:rFonts w:hint="eastAsia" w:ascii="宋体" w:hAnsi="宋体" w:cs="宋体"/>
          <w:kern w:val="0"/>
          <w:sz w:val="24"/>
          <w:u w:val="single"/>
          <w:lang w:bidi="zh-CN"/>
        </w:rPr>
        <w:t xml:space="preserve">  </w:t>
      </w:r>
      <w:r>
        <w:rPr>
          <w:rFonts w:hint="eastAsia" w:ascii="宋体" w:hAnsi="宋体" w:cs="宋体"/>
          <w:kern w:val="0"/>
          <w:sz w:val="24"/>
          <w:lang w:val="zh-CN" w:bidi="zh-CN"/>
        </w:rPr>
        <w:t>分；地点：广州交易集团有限公司（广州公共资源交易中心）</w:t>
      </w:r>
      <w:r>
        <w:rPr>
          <w:rFonts w:hint="eastAsia" w:ascii="宋体" w:hAnsi="宋体" w:cs="宋体"/>
          <w:kern w:val="0"/>
          <w:sz w:val="24"/>
          <w:u w:val="single"/>
          <w:lang w:val="zh-CN" w:bidi="zh-CN"/>
        </w:rPr>
        <w:t xml:space="preserve">   </w:t>
      </w:r>
      <w:r>
        <w:rPr>
          <w:rFonts w:hint="eastAsia" w:ascii="宋体" w:hAnsi="宋体" w:cs="宋体"/>
          <w:kern w:val="0"/>
          <w:sz w:val="24"/>
          <w:u w:val="single"/>
          <w:lang w:bidi="zh-CN"/>
        </w:rPr>
        <w:t xml:space="preserve"> </w:t>
      </w:r>
      <w:r>
        <w:rPr>
          <w:rFonts w:hint="eastAsia" w:ascii="宋体" w:hAnsi="宋体" w:cs="宋体"/>
          <w:kern w:val="0"/>
          <w:sz w:val="24"/>
          <w:u w:val="single"/>
          <w:lang w:val="zh-CN" w:bidi="zh-CN"/>
        </w:rPr>
        <w:t xml:space="preserve">   </w:t>
      </w:r>
      <w:r>
        <w:rPr>
          <w:rFonts w:hint="eastAsia" w:ascii="宋体" w:hAnsi="宋体" w:cs="宋体"/>
          <w:kern w:val="0"/>
          <w:sz w:val="24"/>
          <w:lang w:val="zh-CN" w:bidi="zh-CN"/>
        </w:rPr>
        <w:t>开标室。（电子光盘需按规定封装。投标人在将数据刻录到光盘之后，投标前自行检查文件是否可以读取)</w:t>
      </w:r>
    </w:p>
    <w:p w14:paraId="2905AE29">
      <w:pPr>
        <w:autoSpaceDE w:val="0"/>
        <w:autoSpaceDN w:val="0"/>
        <w:snapToGrid w:val="0"/>
        <w:spacing w:line="400" w:lineRule="exact"/>
        <w:ind w:firstLine="480" w:firstLineChars="200"/>
        <w:jc w:val="left"/>
        <w:rPr>
          <w:rFonts w:hint="eastAsia" w:ascii="宋体" w:hAnsi="宋体" w:cs="宋体"/>
          <w:kern w:val="0"/>
          <w:sz w:val="24"/>
          <w:lang w:val="zh-CN" w:bidi="zh-CN"/>
        </w:rPr>
      </w:pPr>
      <w:r>
        <w:rPr>
          <w:rFonts w:hint="eastAsia" w:ascii="宋体" w:hAnsi="宋体" w:cs="宋体"/>
          <w:kern w:val="0"/>
          <w:sz w:val="24"/>
          <w:lang w:val="zh-CN" w:bidi="zh-CN"/>
        </w:rPr>
        <w:t>5.3投标人完成电子投标上传后，电子招标投标交易平台即时向投标人发出递交回执通知。递交时间以递交回执通知载明的传输时间为准。</w:t>
      </w:r>
    </w:p>
    <w:p w14:paraId="113AC84F">
      <w:pPr>
        <w:autoSpaceDE w:val="0"/>
        <w:autoSpaceDN w:val="0"/>
        <w:snapToGrid w:val="0"/>
        <w:spacing w:line="400" w:lineRule="exact"/>
        <w:ind w:firstLine="480" w:firstLineChars="200"/>
        <w:jc w:val="left"/>
        <w:rPr>
          <w:rFonts w:hint="eastAsia" w:ascii="宋体" w:hAnsi="宋体" w:cs="宋体"/>
          <w:kern w:val="0"/>
          <w:sz w:val="24"/>
          <w:lang w:val="zh-CN" w:bidi="zh-CN"/>
        </w:rPr>
      </w:pPr>
      <w:r>
        <w:rPr>
          <w:rFonts w:hint="eastAsia" w:ascii="宋体" w:hAnsi="宋体" w:cs="宋体"/>
          <w:kern w:val="0"/>
          <w:sz w:val="24"/>
          <w:lang w:val="zh-CN" w:bidi="zh-CN"/>
        </w:rPr>
        <w:t>5.4 逾期送达的投标文件，电子招标投标交易平台将予以拒收。</w:t>
      </w:r>
    </w:p>
    <w:p w14:paraId="60743ABD">
      <w:pPr>
        <w:autoSpaceDE w:val="0"/>
        <w:autoSpaceDN w:val="0"/>
        <w:snapToGrid w:val="0"/>
        <w:spacing w:line="400" w:lineRule="exact"/>
        <w:ind w:firstLine="480" w:firstLineChars="200"/>
        <w:rPr>
          <w:rFonts w:hint="eastAsia" w:ascii="宋体" w:hAnsi="宋体" w:cs="宋体"/>
          <w:sz w:val="24"/>
          <w:lang w:bidi="zh-CN"/>
        </w:rPr>
      </w:pPr>
      <w:r>
        <w:rPr>
          <w:rFonts w:hint="eastAsia" w:ascii="宋体" w:hAnsi="宋体" w:cs="宋体"/>
          <w:sz w:val="24"/>
          <w:lang w:val="zh-CN" w:bidi="zh-CN"/>
        </w:rPr>
        <w:t>5.5</w:t>
      </w:r>
      <w:r>
        <w:rPr>
          <w:rFonts w:hint="eastAsia" w:ascii="宋体" w:hAnsi="宋体" w:cs="宋体"/>
          <w:sz w:val="24"/>
          <w:lang w:bidi="zh-CN"/>
        </w:rPr>
        <w:t xml:space="preserve"> </w:t>
      </w:r>
      <w:r>
        <w:rPr>
          <w:rFonts w:hint="eastAsia" w:ascii="宋体" w:hAnsi="宋体" w:cs="宋体"/>
          <w:sz w:val="24"/>
          <w:u w:val="single"/>
          <w:lang w:val="zh-CN" w:bidi="zh-CN"/>
        </w:rPr>
        <w:t>开标时间</w:t>
      </w:r>
      <w:r>
        <w:rPr>
          <w:rFonts w:hint="eastAsia" w:ascii="宋体" w:hAnsi="宋体" w:cs="宋体"/>
          <w:sz w:val="24"/>
          <w:lang w:val="zh-CN" w:bidi="zh-CN"/>
        </w:rPr>
        <w:t>：</w:t>
      </w:r>
      <w:r>
        <w:rPr>
          <w:rFonts w:hint="eastAsia" w:ascii="宋体" w:hAnsi="宋体" w:cs="宋体"/>
          <w:sz w:val="24"/>
          <w:u w:val="single"/>
          <w:lang w:val="zh-CN" w:bidi="zh-CN"/>
        </w:rPr>
        <w:t>2025年</w:t>
      </w:r>
      <w:r>
        <w:rPr>
          <w:rFonts w:hint="eastAsia" w:ascii="宋体" w:hAnsi="宋体" w:cs="宋体"/>
          <w:sz w:val="24"/>
          <w:u w:val="single"/>
          <w:lang w:bidi="zh-CN"/>
        </w:rPr>
        <w:t xml:space="preserve">    </w:t>
      </w:r>
      <w:r>
        <w:rPr>
          <w:rFonts w:hint="eastAsia" w:ascii="宋体" w:hAnsi="宋体" w:cs="宋体"/>
          <w:sz w:val="24"/>
          <w:lang w:val="zh-CN" w:bidi="zh-CN"/>
        </w:rPr>
        <w:t>月</w:t>
      </w:r>
      <w:r>
        <w:rPr>
          <w:rFonts w:hint="eastAsia" w:ascii="宋体" w:hAnsi="宋体" w:cs="宋体"/>
          <w:sz w:val="24"/>
          <w:u w:val="single"/>
          <w:lang w:bidi="zh-CN"/>
        </w:rPr>
        <w:t xml:space="preserve">     </w:t>
      </w:r>
      <w:r>
        <w:rPr>
          <w:rFonts w:hint="eastAsia" w:ascii="宋体" w:hAnsi="宋体" w:cs="宋体"/>
          <w:sz w:val="24"/>
          <w:lang w:val="zh-CN" w:bidi="zh-CN"/>
        </w:rPr>
        <w:t>日</w:t>
      </w:r>
      <w:r>
        <w:rPr>
          <w:rFonts w:hint="eastAsia" w:ascii="宋体" w:hAnsi="宋体" w:cs="宋体"/>
          <w:sz w:val="24"/>
          <w:u w:val="single"/>
          <w:lang w:bidi="zh-CN"/>
        </w:rPr>
        <w:t xml:space="preserve">    </w:t>
      </w:r>
      <w:r>
        <w:rPr>
          <w:rFonts w:hint="eastAsia" w:ascii="宋体" w:hAnsi="宋体" w:cs="宋体"/>
          <w:sz w:val="24"/>
          <w:lang w:val="zh-CN" w:bidi="zh-CN"/>
        </w:rPr>
        <w:t>时</w:t>
      </w:r>
      <w:r>
        <w:rPr>
          <w:rFonts w:hint="eastAsia" w:ascii="宋体" w:hAnsi="宋体" w:cs="宋体"/>
          <w:sz w:val="24"/>
          <w:u w:val="single"/>
          <w:lang w:bidi="zh-CN"/>
        </w:rPr>
        <w:t xml:space="preserve">    </w:t>
      </w:r>
      <w:r>
        <w:rPr>
          <w:rFonts w:hint="eastAsia" w:ascii="宋体" w:hAnsi="宋体" w:cs="宋体"/>
          <w:sz w:val="24"/>
          <w:lang w:val="zh-CN" w:bidi="zh-CN"/>
        </w:rPr>
        <w:t>分。地点：广州交易集团有限公司（广州公共资源交易中心）</w:t>
      </w:r>
      <w:r>
        <w:rPr>
          <w:rFonts w:hint="eastAsia" w:ascii="宋体" w:hAnsi="宋体" w:cs="宋体"/>
          <w:sz w:val="24"/>
          <w:u w:val="single"/>
          <w:lang w:val="zh-CN" w:bidi="zh-CN"/>
        </w:rPr>
        <w:t xml:space="preserve"> </w:t>
      </w:r>
      <w:r>
        <w:rPr>
          <w:rFonts w:hint="eastAsia" w:ascii="宋体" w:hAnsi="宋体" w:cs="宋体"/>
          <w:sz w:val="24"/>
          <w:u w:val="single"/>
          <w:lang w:bidi="zh-CN"/>
        </w:rPr>
        <w:t xml:space="preserve">   </w:t>
      </w:r>
      <w:r>
        <w:rPr>
          <w:rFonts w:hint="eastAsia" w:ascii="宋体" w:hAnsi="宋体" w:cs="宋体"/>
          <w:sz w:val="24"/>
          <w:u w:val="single"/>
          <w:lang w:val="zh-CN" w:bidi="zh-CN"/>
        </w:rPr>
        <w:t xml:space="preserve"> </w:t>
      </w:r>
      <w:r>
        <w:rPr>
          <w:rFonts w:hint="eastAsia" w:ascii="宋体" w:hAnsi="宋体" w:cs="宋体"/>
          <w:sz w:val="24"/>
          <w:lang w:val="zh-CN" w:bidi="zh-CN"/>
        </w:rPr>
        <w:t>开标室。</w:t>
      </w:r>
      <w:r>
        <w:rPr>
          <w:rFonts w:hint="eastAsia" w:ascii="宋体" w:hAnsi="宋体" w:cs="宋体"/>
          <w:sz w:val="24"/>
          <w:lang w:bidi="zh-CN"/>
        </w:rPr>
        <w:t xml:space="preserve"> </w:t>
      </w:r>
    </w:p>
    <w:p w14:paraId="02515A6F">
      <w:pPr>
        <w:tabs>
          <w:tab w:val="left" w:pos="642"/>
        </w:tabs>
        <w:autoSpaceDE w:val="0"/>
        <w:autoSpaceDN w:val="0"/>
        <w:spacing w:line="600" w:lineRule="exact"/>
        <w:rPr>
          <w:rFonts w:hint="eastAsia" w:ascii="宋体" w:hAnsi="宋体" w:cs="宋体"/>
          <w:b/>
          <w:sz w:val="24"/>
          <w:lang w:bidi="zh-CN"/>
        </w:rPr>
      </w:pPr>
      <w:r>
        <w:rPr>
          <w:rFonts w:hint="eastAsia" w:ascii="宋体" w:hAnsi="宋体" w:cs="宋体"/>
          <w:b/>
          <w:sz w:val="32"/>
          <w:szCs w:val="32"/>
          <w:lang w:bidi="zh-CN"/>
        </w:rPr>
        <w:t>6.</w:t>
      </w:r>
      <w:r>
        <w:rPr>
          <w:rFonts w:hint="eastAsia" w:ascii="宋体" w:hAnsi="宋体" w:cs="宋体"/>
          <w:b/>
          <w:sz w:val="32"/>
          <w:szCs w:val="32"/>
          <w:lang w:val="zh-CN" w:bidi="zh-CN"/>
        </w:rPr>
        <w:t>发布公告的媒介</w:t>
      </w:r>
    </w:p>
    <w:p w14:paraId="7ED50882">
      <w:pPr>
        <w:tabs>
          <w:tab w:val="left" w:pos="642"/>
        </w:tabs>
        <w:autoSpaceDE w:val="0"/>
        <w:autoSpaceDN w:val="0"/>
        <w:snapToGrid w:val="0"/>
        <w:spacing w:line="400" w:lineRule="exact"/>
        <w:ind w:firstLine="480" w:firstLineChars="200"/>
        <w:rPr>
          <w:rFonts w:hint="eastAsia" w:ascii="宋体" w:hAnsi="宋体" w:cs="宋体"/>
          <w:sz w:val="24"/>
          <w:lang w:bidi="zh-CN"/>
        </w:rPr>
      </w:pPr>
      <w:r>
        <w:rPr>
          <w:rFonts w:hint="eastAsia" w:ascii="宋体" w:hAnsi="宋体" w:cs="宋体"/>
          <w:sz w:val="24"/>
          <w:lang w:val="zh-CN" w:bidi="zh-CN"/>
        </w:rPr>
        <w:t>本次招标公告同时在</w:t>
      </w:r>
      <w:r>
        <w:rPr>
          <w:rFonts w:hint="eastAsia" w:ascii="宋体" w:hAnsi="宋体" w:cs="宋体"/>
          <w:sz w:val="24"/>
          <w:u w:val="single"/>
          <w:lang w:val="zh-CN" w:bidi="zh-CN"/>
        </w:rPr>
        <w:t>广州交易集团有限公司</w:t>
      </w:r>
      <w:r>
        <w:rPr>
          <w:rFonts w:hint="eastAsia" w:ascii="宋体" w:hAnsi="宋体" w:cs="宋体"/>
          <w:sz w:val="24"/>
          <w:u w:val="single"/>
          <w:lang w:val="en-US" w:bidi="zh-CN"/>
        </w:rPr>
        <w:t>（</w:t>
      </w:r>
      <w:r>
        <w:rPr>
          <w:rFonts w:hint="eastAsia" w:ascii="宋体" w:hAnsi="宋体" w:cs="宋体"/>
          <w:sz w:val="24"/>
          <w:u w:val="single"/>
          <w:lang w:val="zh-CN" w:bidi="zh-CN"/>
        </w:rPr>
        <w:t>广州公共资源交易中心</w:t>
      </w:r>
      <w:r>
        <w:rPr>
          <w:rFonts w:hint="eastAsia" w:ascii="宋体" w:hAnsi="宋体" w:cs="宋体"/>
          <w:sz w:val="24"/>
          <w:u w:val="single"/>
          <w:lang w:val="en-US" w:bidi="zh-CN"/>
        </w:rPr>
        <w:t>）</w:t>
      </w:r>
      <w:r>
        <w:rPr>
          <w:rFonts w:hint="eastAsia" w:ascii="宋体" w:hAnsi="宋体" w:cs="宋体"/>
          <w:sz w:val="24"/>
          <w:u w:val="single"/>
          <w:lang w:val="zh-CN" w:bidi="zh-CN"/>
        </w:rPr>
        <w:t>网</w:t>
      </w:r>
      <w:r>
        <w:rPr>
          <w:rFonts w:hint="eastAsia" w:ascii="宋体" w:hAnsi="宋体" w:cs="宋体"/>
          <w:sz w:val="24"/>
          <w:u w:val="single"/>
          <w:lang w:bidi="zh-CN"/>
        </w:rPr>
        <w:t>（</w:t>
      </w:r>
      <w:r>
        <w:rPr>
          <w:rFonts w:hint="eastAsia" w:ascii="宋体" w:hAnsi="宋体" w:cs="宋体"/>
          <w:sz w:val="24"/>
          <w:u w:val="single"/>
          <w:lang w:val="zh-CN" w:bidi="zh-CN"/>
        </w:rPr>
        <w:t>网址</w:t>
      </w:r>
      <w:r>
        <w:rPr>
          <w:rFonts w:hint="eastAsia" w:ascii="宋体" w:hAnsi="宋体" w:cs="宋体"/>
          <w:sz w:val="24"/>
          <w:u w:val="single"/>
          <w:lang w:bidi="zh-CN"/>
        </w:rPr>
        <w:t>：http://ggzy.gz.gov.cn/）</w:t>
      </w:r>
      <w:r>
        <w:rPr>
          <w:rFonts w:hint="eastAsia" w:ascii="宋体" w:hAnsi="宋体" w:cs="宋体"/>
          <w:sz w:val="24"/>
          <w:u w:val="single"/>
          <w:lang w:val="zh-CN" w:bidi="zh-CN"/>
        </w:rPr>
        <w:t>、广东省招标投标监管网</w:t>
      </w:r>
      <w:r>
        <w:rPr>
          <w:rFonts w:hint="eastAsia" w:ascii="宋体" w:hAnsi="宋体" w:cs="宋体"/>
          <w:sz w:val="24"/>
          <w:u w:val="single"/>
          <w:lang w:bidi="zh-CN"/>
        </w:rPr>
        <w:t>（</w:t>
      </w:r>
      <w:r>
        <w:rPr>
          <w:rFonts w:hint="eastAsia" w:ascii="宋体" w:hAnsi="宋体" w:cs="宋体"/>
          <w:sz w:val="24"/>
          <w:u w:val="single"/>
          <w:lang w:val="zh-CN" w:bidi="zh-CN"/>
        </w:rPr>
        <w:t>网址</w:t>
      </w:r>
      <w:r>
        <w:rPr>
          <w:rFonts w:hint="eastAsia" w:ascii="宋体" w:hAnsi="宋体" w:cs="宋体"/>
          <w:sz w:val="24"/>
          <w:u w:val="single"/>
          <w:lang w:bidi="zh-CN"/>
        </w:rPr>
        <w:t>：http://zbtb.gd.gov.cn/login）、广州国企阳光采购信息发布平台（https://ygcg.gzggzy.cn/p92/index.html）</w:t>
      </w:r>
      <w:r>
        <w:rPr>
          <w:rFonts w:hint="eastAsia" w:ascii="宋体" w:hAnsi="宋体" w:cs="宋体"/>
          <w:sz w:val="24"/>
          <w:u w:val="single"/>
          <w:lang w:val="zh-CN" w:bidi="zh-CN"/>
        </w:rPr>
        <w:t>和中国招标投标公共服务平台</w:t>
      </w:r>
      <w:r>
        <w:rPr>
          <w:rFonts w:hint="eastAsia" w:ascii="宋体" w:hAnsi="宋体" w:cs="宋体"/>
          <w:sz w:val="24"/>
          <w:u w:val="single"/>
          <w:lang w:bidi="zh-CN"/>
        </w:rPr>
        <w:t>（</w:t>
      </w:r>
      <w:r>
        <w:rPr>
          <w:rFonts w:hint="eastAsia" w:ascii="宋体" w:hAnsi="宋体" w:cs="宋体"/>
          <w:sz w:val="24"/>
          <w:u w:val="single"/>
          <w:lang w:val="zh-CN" w:bidi="zh-CN"/>
        </w:rPr>
        <w:t>网址</w:t>
      </w:r>
      <w:r>
        <w:rPr>
          <w:rFonts w:hint="eastAsia" w:ascii="宋体" w:hAnsi="宋体" w:cs="宋体"/>
          <w:sz w:val="24"/>
          <w:u w:val="single"/>
          <w:lang w:bidi="zh-CN"/>
        </w:rPr>
        <w:t>：http://www.cebpubservice.com/）</w:t>
      </w:r>
      <w:r>
        <w:rPr>
          <w:rFonts w:hint="eastAsia" w:ascii="宋体" w:hAnsi="宋体" w:cs="宋体"/>
          <w:sz w:val="24"/>
          <w:u w:val="single"/>
          <w:lang w:val="zh-CN" w:bidi="zh-CN"/>
        </w:rPr>
        <w:t>发布</w:t>
      </w:r>
      <w:r>
        <w:rPr>
          <w:rFonts w:hint="eastAsia" w:ascii="宋体" w:hAnsi="宋体" w:cs="宋体"/>
          <w:sz w:val="24"/>
          <w:u w:val="single"/>
          <w:lang w:bidi="zh-CN"/>
        </w:rPr>
        <w:t>，</w:t>
      </w:r>
      <w:r>
        <w:rPr>
          <w:rFonts w:hint="eastAsia" w:ascii="宋体" w:hAnsi="宋体" w:cs="宋体"/>
          <w:sz w:val="24"/>
          <w:u w:val="single"/>
          <w:lang w:val="zh-CN" w:bidi="zh-CN"/>
        </w:rPr>
        <w:t>本公告的修改、补充在广州交易集团有限公司</w:t>
      </w:r>
      <w:r>
        <w:rPr>
          <w:rFonts w:hint="eastAsia" w:ascii="宋体" w:hAnsi="宋体" w:cs="宋体"/>
          <w:sz w:val="24"/>
          <w:u w:val="single"/>
          <w:lang w:val="en-US" w:bidi="zh-CN"/>
        </w:rPr>
        <w:t>（</w:t>
      </w:r>
      <w:r>
        <w:rPr>
          <w:rFonts w:hint="eastAsia" w:ascii="宋体" w:hAnsi="宋体" w:cs="宋体"/>
          <w:sz w:val="24"/>
          <w:u w:val="single"/>
          <w:lang w:val="zh-CN" w:bidi="zh-CN"/>
        </w:rPr>
        <w:t>广州公共资源交易中心</w:t>
      </w:r>
      <w:r>
        <w:rPr>
          <w:rFonts w:hint="eastAsia" w:ascii="宋体" w:hAnsi="宋体" w:cs="宋体"/>
          <w:sz w:val="24"/>
          <w:u w:val="single"/>
          <w:lang w:val="en-US" w:bidi="zh-CN"/>
        </w:rPr>
        <w:t>）</w:t>
      </w:r>
      <w:r>
        <w:rPr>
          <w:rFonts w:hint="eastAsia" w:ascii="宋体" w:hAnsi="宋体" w:cs="宋体"/>
          <w:sz w:val="24"/>
          <w:u w:val="single"/>
        </w:rPr>
        <w:t>、广东省招标投标监管网</w:t>
      </w:r>
      <w:r>
        <w:rPr>
          <w:rFonts w:hint="eastAsia" w:ascii="宋体" w:hAnsi="宋体" w:cs="宋体"/>
          <w:sz w:val="24"/>
          <w:u w:val="single"/>
          <w:lang w:val="zh-CN" w:bidi="zh-CN"/>
        </w:rPr>
        <w:t>网站</w:t>
      </w:r>
      <w:r>
        <w:rPr>
          <w:rFonts w:hint="eastAsia" w:ascii="宋体" w:hAnsi="宋体" w:cs="宋体"/>
          <w:sz w:val="24"/>
          <w:lang w:val="zh-CN" w:bidi="zh-CN"/>
        </w:rPr>
        <w:t>上发布。</w:t>
      </w:r>
    </w:p>
    <w:p w14:paraId="61253CFE">
      <w:pPr>
        <w:autoSpaceDE w:val="0"/>
        <w:autoSpaceDN w:val="0"/>
        <w:spacing w:line="600" w:lineRule="exact"/>
        <w:ind w:left="403" w:hanging="403"/>
        <w:outlineLvl w:val="1"/>
        <w:rPr>
          <w:rFonts w:hint="eastAsia" w:ascii="宋体" w:hAnsi="宋体" w:cs="宋体"/>
          <w:b/>
          <w:bCs/>
          <w:sz w:val="32"/>
          <w:szCs w:val="32"/>
          <w:lang w:val="zh-CN" w:bidi="zh-CN"/>
        </w:rPr>
      </w:pPr>
      <w:bookmarkStart w:id="14" w:name="_bookmark8"/>
      <w:bookmarkEnd w:id="14"/>
      <w:bookmarkStart w:id="15" w:name="_bookmark9"/>
      <w:bookmarkEnd w:id="15"/>
      <w:bookmarkStart w:id="16" w:name="_bookmark17"/>
      <w:bookmarkEnd w:id="16"/>
      <w:bookmarkStart w:id="17" w:name="_Toc492300552"/>
      <w:r>
        <w:rPr>
          <w:rFonts w:hint="eastAsia" w:ascii="宋体" w:hAnsi="宋体" w:cs="宋体"/>
          <w:b/>
          <w:bCs/>
          <w:sz w:val="32"/>
          <w:szCs w:val="32"/>
          <w:lang w:val="zh-CN" w:bidi="zh-CN"/>
        </w:rPr>
        <w:t>7. 联系方式</w:t>
      </w:r>
      <w:bookmarkEnd w:id="17"/>
    </w:p>
    <w:p w14:paraId="586BCF58">
      <w:pPr>
        <w:topLinePunct/>
        <w:autoSpaceDE w:val="0"/>
        <w:autoSpaceDN w:val="0"/>
        <w:spacing w:line="400" w:lineRule="exact"/>
        <w:ind w:firstLine="480" w:firstLineChars="200"/>
        <w:jc w:val="left"/>
        <w:rPr>
          <w:rFonts w:hint="eastAsia" w:ascii="宋体" w:hAnsi="宋体" w:cs="宋体"/>
          <w:kern w:val="0"/>
          <w:sz w:val="24"/>
          <w:lang w:val="zh-CN" w:bidi="zh-CN"/>
        </w:rPr>
      </w:pPr>
      <w:bookmarkStart w:id="18" w:name="_Toc247527535"/>
      <w:bookmarkEnd w:id="18"/>
      <w:bookmarkStart w:id="19" w:name="_Toc144974481"/>
      <w:bookmarkEnd w:id="19"/>
      <w:bookmarkStart w:id="20" w:name="_Toc30817"/>
      <w:bookmarkEnd w:id="20"/>
      <w:bookmarkStart w:id="21" w:name="_Toc384308185"/>
      <w:bookmarkEnd w:id="21"/>
      <w:bookmarkStart w:id="22" w:name="_Toc152042289"/>
      <w:bookmarkEnd w:id="22"/>
      <w:bookmarkStart w:id="23" w:name="_Toc247513934"/>
      <w:bookmarkEnd w:id="23"/>
      <w:bookmarkStart w:id="24" w:name="_Toc369531498"/>
      <w:bookmarkEnd w:id="24"/>
      <w:bookmarkStart w:id="25" w:name="_Toc352691453"/>
      <w:bookmarkEnd w:id="25"/>
      <w:bookmarkStart w:id="26" w:name="_Toc361508563"/>
      <w:bookmarkEnd w:id="26"/>
      <w:bookmarkStart w:id="27" w:name="_Toc300834930"/>
      <w:bookmarkEnd w:id="27"/>
      <w:bookmarkStart w:id="28" w:name="_Toc152045512"/>
      <w:bookmarkEnd w:id="28"/>
      <w:bookmarkStart w:id="29" w:name="_Toc384308188"/>
      <w:bookmarkEnd w:id="29"/>
      <w:bookmarkStart w:id="30" w:name="_Toc300834929"/>
      <w:bookmarkEnd w:id="30"/>
      <w:bookmarkStart w:id="31" w:name="_Toc10785"/>
      <w:bookmarkEnd w:id="31"/>
      <w:bookmarkStart w:id="32" w:name="_Toc369531497"/>
      <w:bookmarkEnd w:id="32"/>
      <w:bookmarkStart w:id="33" w:name="_Toc352691456"/>
      <w:bookmarkEnd w:id="33"/>
      <w:bookmarkStart w:id="34" w:name="_Toc384308187"/>
      <w:bookmarkEnd w:id="34"/>
      <w:bookmarkStart w:id="35" w:name="_Toc300834927"/>
      <w:bookmarkEnd w:id="35"/>
      <w:bookmarkStart w:id="36" w:name="_Toc352691455"/>
      <w:bookmarkEnd w:id="36"/>
      <w:bookmarkStart w:id="37" w:name="_Toc247527536"/>
      <w:bookmarkEnd w:id="37"/>
      <w:bookmarkStart w:id="38" w:name="_Toc361508560"/>
      <w:bookmarkEnd w:id="38"/>
      <w:bookmarkStart w:id="39" w:name="_Toc247513935"/>
      <w:bookmarkEnd w:id="39"/>
      <w:bookmarkStart w:id="40" w:name="_Toc152042288"/>
      <w:bookmarkEnd w:id="40"/>
      <w:bookmarkStart w:id="41" w:name="_Toc17972"/>
      <w:bookmarkEnd w:id="41"/>
      <w:bookmarkStart w:id="42" w:name="_Toc361508562"/>
      <w:bookmarkEnd w:id="42"/>
      <w:bookmarkStart w:id="43" w:name="_Toc369531495"/>
      <w:bookmarkEnd w:id="43"/>
      <w:bookmarkStart w:id="44" w:name="_Toc152045513"/>
      <w:bookmarkEnd w:id="44"/>
      <w:bookmarkStart w:id="45" w:name="_Toc144974480"/>
      <w:bookmarkEnd w:id="45"/>
      <w:r>
        <w:rPr>
          <w:rFonts w:hint="eastAsia" w:ascii="宋体" w:hAnsi="宋体" w:cs="宋体"/>
          <w:kern w:val="0"/>
          <w:sz w:val="24"/>
          <w:lang w:val="zh-CN" w:bidi="zh-CN"/>
        </w:rPr>
        <w:t>招 标 人：</w:t>
      </w:r>
      <w:r>
        <w:rPr>
          <w:rFonts w:hint="eastAsia" w:ascii="宋体" w:hAnsi="宋体" w:cs="宋体"/>
          <w:kern w:val="0"/>
          <w:sz w:val="24"/>
          <w:u w:val="single"/>
          <w:lang w:val="zh-CN" w:bidi="zh-CN"/>
        </w:rPr>
        <w:t>广州湾区新岸城市开发投资有限公司</w:t>
      </w:r>
    </w:p>
    <w:p w14:paraId="5F8253B6">
      <w:pPr>
        <w:topLinePunct/>
        <w:autoSpaceDE w:val="0"/>
        <w:autoSpaceDN w:val="0"/>
        <w:spacing w:line="400" w:lineRule="exact"/>
        <w:ind w:firstLine="480" w:firstLineChars="200"/>
        <w:jc w:val="left"/>
        <w:rPr>
          <w:rFonts w:hint="eastAsia" w:ascii="宋体" w:hAnsi="宋体" w:cs="宋体"/>
          <w:kern w:val="0"/>
          <w:sz w:val="24"/>
          <w:lang w:bidi="zh-CN"/>
        </w:rPr>
      </w:pPr>
      <w:bookmarkStart w:id="46" w:name="_Hlk85835514"/>
      <w:r>
        <w:rPr>
          <w:rFonts w:hint="eastAsia" w:ascii="宋体" w:hAnsi="宋体" w:cs="宋体"/>
          <w:kern w:val="0"/>
          <w:sz w:val="24"/>
          <w:lang w:val="zh-CN" w:bidi="zh-CN"/>
        </w:rPr>
        <w:t>联系地址：</w:t>
      </w:r>
      <w:r>
        <w:rPr>
          <w:rFonts w:hint="eastAsia" w:ascii="宋体" w:hAnsi="宋体" w:cs="宋体"/>
          <w:kern w:val="0"/>
          <w:sz w:val="24"/>
          <w:u w:val="single"/>
          <w:lang w:bidi="zh-CN"/>
        </w:rPr>
        <w:t>广州市白云区松洲街同康路323号</w:t>
      </w:r>
      <w:r>
        <w:rPr>
          <w:rFonts w:hint="eastAsia" w:ascii="宋体" w:hAnsi="宋体" w:cs="宋体"/>
          <w:sz w:val="24"/>
          <w:u w:val="single"/>
        </w:rPr>
        <w:t>2楼202房</w:t>
      </w:r>
    </w:p>
    <w:bookmarkEnd w:id="46"/>
    <w:p w14:paraId="050347BF">
      <w:pPr>
        <w:topLinePunct/>
        <w:autoSpaceDE w:val="0"/>
        <w:autoSpaceDN w:val="0"/>
        <w:spacing w:line="400" w:lineRule="exact"/>
        <w:ind w:firstLine="480" w:firstLineChars="200"/>
        <w:jc w:val="left"/>
        <w:rPr>
          <w:rFonts w:hint="eastAsia" w:ascii="宋体" w:hAnsi="宋体" w:cs="宋体"/>
          <w:kern w:val="0"/>
          <w:sz w:val="24"/>
          <w:u w:val="single"/>
          <w:lang w:bidi="zh-CN"/>
        </w:rPr>
      </w:pPr>
      <w:r>
        <w:rPr>
          <w:rFonts w:hint="eastAsia" w:ascii="宋体" w:hAnsi="宋体" w:cs="宋体"/>
          <w:kern w:val="0"/>
          <w:sz w:val="24"/>
          <w:lang w:val="zh-CN" w:bidi="zh-CN"/>
        </w:rPr>
        <w:t>联 系 人：</w:t>
      </w:r>
      <w:r>
        <w:rPr>
          <w:rFonts w:hint="eastAsia" w:ascii="宋体" w:hAnsi="宋体" w:cs="宋体"/>
          <w:kern w:val="0"/>
          <w:sz w:val="24"/>
          <w:u w:val="single"/>
          <w:lang w:bidi="zh-CN"/>
        </w:rPr>
        <w:t>王工、李工</w:t>
      </w:r>
    </w:p>
    <w:p w14:paraId="2C34C304">
      <w:pPr>
        <w:autoSpaceDE w:val="0"/>
        <w:autoSpaceDN w:val="0"/>
        <w:adjustRightInd w:val="0"/>
        <w:snapToGrid w:val="0"/>
        <w:spacing w:line="400" w:lineRule="exact"/>
        <w:ind w:firstLine="480" w:firstLineChars="200"/>
        <w:jc w:val="left"/>
        <w:rPr>
          <w:rFonts w:hint="eastAsia" w:ascii="宋体" w:hAnsi="宋体" w:cs="宋体"/>
          <w:kern w:val="0"/>
          <w:sz w:val="24"/>
          <w:u w:val="single"/>
          <w:lang w:bidi="zh-CN"/>
        </w:rPr>
      </w:pPr>
      <w:r>
        <w:rPr>
          <w:rFonts w:hint="eastAsia" w:ascii="宋体" w:hAnsi="宋体" w:cs="宋体"/>
          <w:kern w:val="0"/>
          <w:sz w:val="24"/>
          <w:lang w:val="zh-CN" w:bidi="zh-CN"/>
        </w:rPr>
        <w:t>联系电话：</w:t>
      </w:r>
      <w:r>
        <w:rPr>
          <w:rFonts w:hint="eastAsia" w:ascii="宋体" w:hAnsi="宋体" w:cs="宋体"/>
          <w:sz w:val="24"/>
          <w:u w:val="single"/>
        </w:rPr>
        <w:t>020-66820388（转8059）</w:t>
      </w:r>
    </w:p>
    <w:p w14:paraId="25768E3B">
      <w:pPr>
        <w:pStyle w:val="4"/>
      </w:pPr>
    </w:p>
    <w:p w14:paraId="37A850BA">
      <w:pPr>
        <w:spacing w:line="336" w:lineRule="auto"/>
        <w:ind w:firstLine="420" w:firstLineChars="175"/>
        <w:rPr>
          <w:rFonts w:hint="eastAsia" w:ascii="宋体" w:hAnsi="宋体" w:cs="宋体"/>
          <w:sz w:val="24"/>
        </w:rPr>
      </w:pPr>
      <w:r>
        <w:rPr>
          <w:rFonts w:ascii="宋体" w:hAnsi="宋体" w:cs="宋体"/>
          <w:sz w:val="24"/>
        </w:rPr>
        <w:t>招标代理机构：</w:t>
      </w:r>
      <w:r>
        <w:rPr>
          <w:rFonts w:ascii="宋体" w:hAnsi="宋体" w:cs="宋体"/>
          <w:sz w:val="24"/>
          <w:u w:val="single"/>
        </w:rPr>
        <w:t>国义招标股份有限公司</w:t>
      </w:r>
    </w:p>
    <w:p w14:paraId="2DF51D39">
      <w:pPr>
        <w:spacing w:line="336" w:lineRule="auto"/>
        <w:ind w:firstLine="420" w:firstLineChars="175"/>
        <w:rPr>
          <w:rFonts w:hint="eastAsia" w:ascii="宋体" w:hAnsi="宋体" w:cs="宋体"/>
          <w:sz w:val="24"/>
          <w:u w:val="single"/>
        </w:rPr>
      </w:pPr>
      <w:r>
        <w:rPr>
          <w:rFonts w:ascii="宋体" w:hAnsi="宋体" w:cs="宋体"/>
          <w:sz w:val="24"/>
        </w:rPr>
        <w:t>地</w:t>
      </w:r>
      <w:r>
        <w:rPr>
          <w:rFonts w:hint="eastAsia" w:ascii="宋体" w:hAnsi="宋体" w:cs="宋体"/>
          <w:sz w:val="24"/>
        </w:rPr>
        <w:t xml:space="preserve">       </w:t>
      </w:r>
      <w:r>
        <w:rPr>
          <w:rFonts w:ascii="宋体" w:hAnsi="宋体" w:cs="宋体"/>
          <w:sz w:val="24"/>
        </w:rPr>
        <w:t>址：</w:t>
      </w:r>
      <w:r>
        <w:rPr>
          <w:rFonts w:ascii="宋体" w:hAnsi="宋体" w:cs="宋体"/>
          <w:sz w:val="24"/>
          <w:u w:val="single"/>
        </w:rPr>
        <w:t>510080、广州市越秀区东风东路726号7楼</w:t>
      </w:r>
    </w:p>
    <w:p w14:paraId="0F11B094">
      <w:pPr>
        <w:spacing w:line="336" w:lineRule="auto"/>
        <w:ind w:firstLine="420" w:firstLineChars="175"/>
        <w:rPr>
          <w:rFonts w:hint="default" w:ascii="宋体" w:hAnsi="宋体" w:eastAsia="宋体" w:cs="宋体"/>
          <w:sz w:val="24"/>
          <w:u w:val="single"/>
          <w:lang w:val="en-US" w:eastAsia="zh-CN"/>
        </w:rPr>
      </w:pPr>
      <w:r>
        <w:rPr>
          <w:rFonts w:ascii="宋体" w:hAnsi="宋体" w:cs="宋体"/>
          <w:sz w:val="24"/>
        </w:rPr>
        <w:t>联</w:t>
      </w:r>
      <w:r>
        <w:rPr>
          <w:rFonts w:hint="eastAsia" w:ascii="宋体" w:hAnsi="宋体" w:cs="宋体"/>
          <w:sz w:val="24"/>
        </w:rPr>
        <w:t xml:space="preserve"> </w:t>
      </w:r>
      <w:r>
        <w:rPr>
          <w:rFonts w:ascii="宋体" w:hAnsi="宋体" w:cs="宋体"/>
          <w:sz w:val="24"/>
        </w:rPr>
        <w:t>系</w:t>
      </w:r>
      <w:r>
        <w:rPr>
          <w:rFonts w:hint="eastAsia" w:ascii="宋体" w:hAnsi="宋体" w:cs="宋体"/>
          <w:sz w:val="24"/>
        </w:rPr>
        <w:t xml:space="preserve"> </w:t>
      </w:r>
      <w:r>
        <w:rPr>
          <w:rFonts w:ascii="宋体" w:hAnsi="宋体" w:cs="宋体"/>
          <w:sz w:val="24"/>
        </w:rPr>
        <w:t>人：</w:t>
      </w:r>
      <w:r>
        <w:rPr>
          <w:rFonts w:hint="eastAsia" w:ascii="宋体" w:hAnsi="宋体" w:cs="宋体"/>
          <w:sz w:val="24"/>
          <w:u w:val="single"/>
        </w:rPr>
        <w:t>林</w:t>
      </w:r>
      <w:r>
        <w:rPr>
          <w:rFonts w:ascii="宋体" w:hAnsi="宋体" w:cs="宋体"/>
          <w:sz w:val="24"/>
          <w:u w:val="single"/>
        </w:rPr>
        <w:t>工</w:t>
      </w:r>
      <w:r>
        <w:rPr>
          <w:rFonts w:hint="eastAsia" w:ascii="宋体" w:hAnsi="宋体" w:cs="宋体"/>
          <w:sz w:val="24"/>
          <w:u w:val="single"/>
        </w:rPr>
        <w:t>、</w:t>
      </w:r>
      <w:r>
        <w:rPr>
          <w:rFonts w:hint="eastAsia" w:ascii="宋体" w:hAnsi="宋体" w:cs="宋体"/>
          <w:sz w:val="24"/>
          <w:u w:val="single"/>
          <w:lang w:val="en-US" w:eastAsia="zh-CN"/>
        </w:rPr>
        <w:t>梁工、</w:t>
      </w:r>
      <w:r>
        <w:rPr>
          <w:rFonts w:hint="eastAsia" w:ascii="宋体" w:hAnsi="宋体" w:cs="宋体"/>
          <w:sz w:val="24"/>
          <w:u w:val="single"/>
        </w:rPr>
        <w:t>杨工</w:t>
      </w:r>
      <w:r>
        <w:rPr>
          <w:rFonts w:hint="eastAsia" w:ascii="宋体" w:hAnsi="宋体" w:cs="宋体"/>
          <w:sz w:val="24"/>
        </w:rPr>
        <w:t xml:space="preserve">          </w:t>
      </w:r>
      <w:r>
        <w:rPr>
          <w:rFonts w:ascii="宋体" w:hAnsi="宋体" w:cs="宋体"/>
          <w:sz w:val="24"/>
        </w:rPr>
        <w:t>电话号码</w:t>
      </w:r>
      <w:r>
        <w:rPr>
          <w:rFonts w:hint="eastAsia" w:ascii="宋体" w:hAnsi="宋体" w:cs="宋体"/>
          <w:sz w:val="24"/>
        </w:rPr>
        <w:t>：</w:t>
      </w:r>
      <w:r>
        <w:rPr>
          <w:rFonts w:ascii="宋体" w:hAnsi="宋体" w:cs="宋体"/>
          <w:sz w:val="24"/>
          <w:u w:val="single"/>
        </w:rPr>
        <w:t>020-3786</w:t>
      </w:r>
      <w:r>
        <w:rPr>
          <w:rFonts w:hint="eastAsia" w:ascii="宋体" w:hAnsi="宋体" w:cs="宋体"/>
          <w:sz w:val="24"/>
          <w:u w:val="single"/>
        </w:rPr>
        <w:t>1131、</w:t>
      </w:r>
      <w:r>
        <w:rPr>
          <w:rFonts w:ascii="宋体" w:hAnsi="宋体" w:cs="宋体"/>
          <w:sz w:val="24"/>
          <w:u w:val="single"/>
        </w:rPr>
        <w:t>3786</w:t>
      </w:r>
      <w:r>
        <w:rPr>
          <w:rFonts w:hint="eastAsia" w:ascii="宋体" w:hAnsi="宋体" w:cs="宋体"/>
          <w:sz w:val="24"/>
          <w:u w:val="single"/>
        </w:rPr>
        <w:t>07</w:t>
      </w:r>
      <w:r>
        <w:rPr>
          <w:rFonts w:hint="eastAsia" w:ascii="宋体" w:hAnsi="宋体" w:cs="宋体"/>
          <w:sz w:val="24"/>
          <w:u w:val="single"/>
          <w:lang w:val="en-US" w:eastAsia="zh-CN"/>
        </w:rPr>
        <w:t>52</w:t>
      </w:r>
    </w:p>
    <w:p w14:paraId="4AB3FBA9">
      <w:pPr>
        <w:pStyle w:val="4"/>
      </w:pPr>
    </w:p>
    <w:p w14:paraId="5CE94CBA">
      <w:pPr>
        <w:autoSpaceDE w:val="0"/>
        <w:autoSpaceDN w:val="0"/>
        <w:spacing w:line="400" w:lineRule="exact"/>
        <w:ind w:firstLine="480" w:firstLineChars="200"/>
        <w:jc w:val="left"/>
        <w:rPr>
          <w:rFonts w:hint="eastAsia" w:ascii="宋体" w:hAnsi="宋体" w:cs="宋体"/>
          <w:kern w:val="0"/>
          <w:sz w:val="24"/>
          <w:lang w:val="zh-CN" w:bidi="zh-CN"/>
        </w:rPr>
      </w:pPr>
      <w:r>
        <w:rPr>
          <w:rFonts w:hint="eastAsia" w:ascii="宋体" w:hAnsi="宋体" w:cs="宋体"/>
          <w:kern w:val="0"/>
          <w:sz w:val="24"/>
          <w:lang w:val="zh-CN" w:bidi="zh-CN"/>
        </w:rPr>
        <w:t>异议受理部门：</w:t>
      </w:r>
      <w:r>
        <w:rPr>
          <w:rFonts w:hint="eastAsia" w:ascii="宋体" w:hAnsi="宋体" w:cs="宋体"/>
          <w:kern w:val="0"/>
          <w:sz w:val="24"/>
          <w:u w:val="single"/>
          <w:lang w:bidi="zh-CN"/>
        </w:rPr>
        <w:t xml:space="preserve"> </w:t>
      </w:r>
      <w:r>
        <w:rPr>
          <w:rFonts w:hint="eastAsia" w:ascii="宋体" w:hAnsi="宋体" w:cs="宋体"/>
          <w:kern w:val="0"/>
          <w:sz w:val="24"/>
          <w:u w:val="single"/>
          <w:lang w:val="zh-CN" w:bidi="zh-CN"/>
        </w:rPr>
        <w:t>广州湾区新岸城市开发投资有限公司</w:t>
      </w:r>
      <w:r>
        <w:rPr>
          <w:rFonts w:hint="eastAsia" w:ascii="宋体" w:hAnsi="宋体" w:cs="宋体"/>
          <w:kern w:val="0"/>
          <w:sz w:val="24"/>
          <w:u w:val="single"/>
          <w:lang w:bidi="zh-CN"/>
        </w:rPr>
        <w:t xml:space="preserve"> </w:t>
      </w:r>
    </w:p>
    <w:p w14:paraId="7573DA98">
      <w:pPr>
        <w:topLinePunct/>
        <w:autoSpaceDE w:val="0"/>
        <w:autoSpaceDN w:val="0"/>
        <w:spacing w:line="400" w:lineRule="exact"/>
        <w:ind w:firstLine="480" w:firstLineChars="200"/>
        <w:jc w:val="left"/>
        <w:rPr>
          <w:rFonts w:hint="eastAsia" w:ascii="宋体" w:hAnsi="宋体" w:cs="宋体"/>
          <w:kern w:val="0"/>
          <w:sz w:val="24"/>
          <w:lang w:bidi="zh-CN"/>
        </w:rPr>
      </w:pPr>
      <w:r>
        <w:rPr>
          <w:rFonts w:hint="eastAsia" w:ascii="宋体" w:hAnsi="宋体" w:cs="宋体"/>
          <w:kern w:val="0"/>
          <w:sz w:val="24"/>
          <w:lang w:val="zh-CN" w:bidi="zh-CN"/>
        </w:rPr>
        <w:t>联系地址：</w:t>
      </w:r>
      <w:r>
        <w:rPr>
          <w:rFonts w:hint="eastAsia" w:ascii="宋体" w:hAnsi="宋体" w:cs="宋体"/>
          <w:kern w:val="0"/>
          <w:sz w:val="24"/>
          <w:u w:val="single"/>
          <w:lang w:bidi="zh-CN"/>
        </w:rPr>
        <w:t>广州市白云区松洲街同康路323号</w:t>
      </w:r>
      <w:r>
        <w:rPr>
          <w:rFonts w:hint="eastAsia" w:ascii="宋体" w:hAnsi="宋体" w:cs="宋体"/>
          <w:sz w:val="24"/>
          <w:u w:val="single"/>
        </w:rPr>
        <w:t>2楼202房</w:t>
      </w:r>
    </w:p>
    <w:p w14:paraId="19F6D397">
      <w:pPr>
        <w:topLinePunct/>
        <w:autoSpaceDE w:val="0"/>
        <w:autoSpaceDN w:val="0"/>
        <w:spacing w:line="400" w:lineRule="exact"/>
        <w:ind w:firstLine="480" w:firstLineChars="200"/>
        <w:jc w:val="left"/>
        <w:rPr>
          <w:rFonts w:hint="eastAsia" w:ascii="宋体" w:hAnsi="宋体" w:cs="宋体"/>
          <w:kern w:val="0"/>
          <w:sz w:val="24"/>
          <w:lang w:val="zh-CN" w:bidi="zh-CN"/>
        </w:rPr>
      </w:pPr>
      <w:r>
        <w:rPr>
          <w:rFonts w:hint="eastAsia" w:ascii="宋体" w:hAnsi="宋体" w:cs="宋体"/>
          <w:kern w:val="0"/>
          <w:sz w:val="24"/>
          <w:lang w:val="zh-CN" w:bidi="zh-CN"/>
        </w:rPr>
        <w:t>联 系 人：</w:t>
      </w:r>
      <w:r>
        <w:rPr>
          <w:rFonts w:hint="eastAsia" w:ascii="宋体" w:hAnsi="宋体" w:cs="宋体"/>
          <w:kern w:val="0"/>
          <w:sz w:val="24"/>
          <w:u w:val="single"/>
          <w:lang w:bidi="zh-CN"/>
        </w:rPr>
        <w:t>王工、李工</w:t>
      </w:r>
    </w:p>
    <w:p w14:paraId="586386B0">
      <w:pPr>
        <w:autoSpaceDE w:val="0"/>
        <w:autoSpaceDN w:val="0"/>
        <w:spacing w:line="400" w:lineRule="exact"/>
        <w:ind w:firstLine="480" w:firstLineChars="200"/>
        <w:jc w:val="left"/>
        <w:rPr>
          <w:rFonts w:hint="eastAsia" w:ascii="宋体" w:hAnsi="宋体" w:cs="宋体"/>
          <w:color w:val="0000FF"/>
          <w:kern w:val="0"/>
          <w:sz w:val="24"/>
          <w:u w:val="single"/>
          <w:lang w:bidi="zh-CN"/>
        </w:rPr>
      </w:pPr>
      <w:r>
        <w:rPr>
          <w:rFonts w:hint="eastAsia" w:ascii="宋体" w:hAnsi="宋体" w:cs="宋体"/>
          <w:kern w:val="0"/>
          <w:sz w:val="24"/>
          <w:lang w:val="zh-CN" w:bidi="zh-CN"/>
        </w:rPr>
        <w:t>联系电话：</w:t>
      </w:r>
      <w:r>
        <w:rPr>
          <w:rFonts w:hint="eastAsia" w:ascii="宋体" w:hAnsi="宋体" w:cs="宋体"/>
          <w:sz w:val="24"/>
          <w:u w:val="single"/>
        </w:rPr>
        <w:t>020-66820388（转8059）</w:t>
      </w:r>
    </w:p>
    <w:p w14:paraId="3FD4EED0">
      <w:pPr>
        <w:autoSpaceDE w:val="0"/>
        <w:autoSpaceDN w:val="0"/>
        <w:spacing w:line="400" w:lineRule="exact"/>
        <w:ind w:firstLine="480" w:firstLineChars="200"/>
        <w:jc w:val="left"/>
        <w:rPr>
          <w:rFonts w:hint="eastAsia" w:ascii="宋体" w:hAnsi="宋体" w:cs="宋体"/>
          <w:kern w:val="0"/>
          <w:sz w:val="24"/>
          <w:u w:val="single"/>
          <w:lang w:bidi="zh-CN"/>
        </w:rPr>
      </w:pPr>
    </w:p>
    <w:p w14:paraId="70C1A572">
      <w:pPr>
        <w:autoSpaceDE w:val="0"/>
        <w:autoSpaceDN w:val="0"/>
        <w:spacing w:line="400" w:lineRule="exact"/>
        <w:ind w:firstLine="480" w:firstLineChars="200"/>
        <w:jc w:val="left"/>
        <w:rPr>
          <w:rFonts w:hint="eastAsia" w:ascii="宋体" w:hAnsi="宋体" w:cs="宋体"/>
          <w:kern w:val="0"/>
          <w:sz w:val="24"/>
          <w:lang w:val="zh-CN" w:bidi="zh-CN"/>
        </w:rPr>
      </w:pPr>
      <w:r>
        <w:rPr>
          <w:rFonts w:hint="eastAsia" w:ascii="宋体" w:hAnsi="宋体" w:cs="宋体"/>
          <w:kern w:val="0"/>
          <w:sz w:val="24"/>
          <w:lang w:val="zh-CN" w:bidi="zh-CN"/>
        </w:rPr>
        <w:t>招标监督机构：</w:t>
      </w:r>
      <w:r>
        <w:rPr>
          <w:rFonts w:hint="eastAsia" w:ascii="宋体" w:hAnsi="宋体" w:cs="宋体"/>
          <w:kern w:val="0"/>
          <w:sz w:val="24"/>
          <w:u w:val="single"/>
          <w:lang w:bidi="zh-CN"/>
        </w:rPr>
        <w:t>广州市白云区建设工程研究和招投标管理中心</w:t>
      </w:r>
    </w:p>
    <w:p w14:paraId="282DD649">
      <w:pPr>
        <w:autoSpaceDE w:val="0"/>
        <w:autoSpaceDN w:val="0"/>
        <w:spacing w:line="400" w:lineRule="exact"/>
        <w:ind w:firstLine="480" w:firstLineChars="200"/>
        <w:jc w:val="left"/>
        <w:rPr>
          <w:rFonts w:hint="eastAsia" w:ascii="宋体" w:hAnsi="宋体" w:cs="宋体"/>
          <w:kern w:val="0"/>
          <w:sz w:val="24"/>
          <w:lang w:val="zh-CN" w:bidi="zh-CN"/>
        </w:rPr>
      </w:pPr>
      <w:r>
        <w:rPr>
          <w:rFonts w:hint="eastAsia" w:ascii="宋体" w:hAnsi="宋体" w:cs="宋体"/>
          <w:kern w:val="0"/>
          <w:sz w:val="24"/>
          <w:lang w:val="zh-CN" w:bidi="zh-CN"/>
        </w:rPr>
        <w:t>联系地址：</w:t>
      </w:r>
      <w:r>
        <w:rPr>
          <w:rFonts w:hint="eastAsia" w:ascii="宋体" w:hAnsi="宋体" w:cs="宋体"/>
          <w:kern w:val="0"/>
          <w:sz w:val="24"/>
          <w:u w:val="single"/>
          <w:lang w:bidi="zh-CN"/>
        </w:rPr>
        <w:t>广州市白云区大金钟路23号广州市白云区住房建设和交通局二楼</w:t>
      </w:r>
    </w:p>
    <w:p w14:paraId="0E21B288">
      <w:pPr>
        <w:autoSpaceDE w:val="0"/>
        <w:autoSpaceDN w:val="0"/>
        <w:spacing w:line="400" w:lineRule="exact"/>
        <w:ind w:firstLine="480" w:firstLineChars="200"/>
        <w:jc w:val="left"/>
        <w:rPr>
          <w:rFonts w:hint="eastAsia" w:ascii="宋体" w:hAnsi="宋体" w:cs="宋体"/>
          <w:sz w:val="24"/>
        </w:rPr>
      </w:pPr>
      <w:r>
        <w:rPr>
          <w:rFonts w:hint="eastAsia" w:ascii="宋体" w:hAnsi="宋体" w:cs="宋体"/>
          <w:kern w:val="0"/>
          <w:sz w:val="24"/>
          <w:lang w:val="zh-CN" w:bidi="zh-CN"/>
        </w:rPr>
        <w:t>监督电话：</w:t>
      </w:r>
      <w:r>
        <w:rPr>
          <w:rFonts w:hint="eastAsia" w:ascii="宋体" w:hAnsi="宋体" w:cs="宋体"/>
          <w:kern w:val="0"/>
          <w:sz w:val="24"/>
          <w:u w:val="single"/>
          <w:lang w:bidi="zh-CN"/>
        </w:rPr>
        <w:t>020-86212546</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使用中文字体)">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mNzc5Y2MxMDA3ZGE2YjY4MzZlYzRkYTFlNmJhOWYifQ=="/>
  </w:docVars>
  <w:rsids>
    <w:rsidRoot w:val="2FF66E9A"/>
    <w:rsid w:val="001C0D77"/>
    <w:rsid w:val="003A3AB5"/>
    <w:rsid w:val="003F697D"/>
    <w:rsid w:val="00443813"/>
    <w:rsid w:val="005A00C8"/>
    <w:rsid w:val="00657661"/>
    <w:rsid w:val="007C2D7A"/>
    <w:rsid w:val="007E772A"/>
    <w:rsid w:val="00824B2E"/>
    <w:rsid w:val="0082628C"/>
    <w:rsid w:val="00855DF7"/>
    <w:rsid w:val="008C041F"/>
    <w:rsid w:val="008E69E5"/>
    <w:rsid w:val="00911730"/>
    <w:rsid w:val="009E17FA"/>
    <w:rsid w:val="00A171C8"/>
    <w:rsid w:val="00B64AB7"/>
    <w:rsid w:val="00BB2FE7"/>
    <w:rsid w:val="00C30FAE"/>
    <w:rsid w:val="00C975E6"/>
    <w:rsid w:val="00CC3EE3"/>
    <w:rsid w:val="00CD6FD2"/>
    <w:rsid w:val="00E7432A"/>
    <w:rsid w:val="00E96AC2"/>
    <w:rsid w:val="00ED201F"/>
    <w:rsid w:val="00EF7627"/>
    <w:rsid w:val="00F35B31"/>
    <w:rsid w:val="00F95680"/>
    <w:rsid w:val="02034CB2"/>
    <w:rsid w:val="031E0D1C"/>
    <w:rsid w:val="0338796F"/>
    <w:rsid w:val="0458207C"/>
    <w:rsid w:val="0496104E"/>
    <w:rsid w:val="07615793"/>
    <w:rsid w:val="08ED3898"/>
    <w:rsid w:val="0AF02C43"/>
    <w:rsid w:val="0D197C0D"/>
    <w:rsid w:val="0D7D4EB2"/>
    <w:rsid w:val="0EEB115D"/>
    <w:rsid w:val="121F2DB3"/>
    <w:rsid w:val="12B06A14"/>
    <w:rsid w:val="14250AAD"/>
    <w:rsid w:val="164107F7"/>
    <w:rsid w:val="168C3D00"/>
    <w:rsid w:val="17BE3CB6"/>
    <w:rsid w:val="18170A42"/>
    <w:rsid w:val="18910E98"/>
    <w:rsid w:val="1A753113"/>
    <w:rsid w:val="1AB436CA"/>
    <w:rsid w:val="1B3A15EF"/>
    <w:rsid w:val="1BE340FE"/>
    <w:rsid w:val="1CD87BD3"/>
    <w:rsid w:val="1D71519B"/>
    <w:rsid w:val="1D7C022C"/>
    <w:rsid w:val="1D8B29F7"/>
    <w:rsid w:val="1F8B78FD"/>
    <w:rsid w:val="1FC11EA9"/>
    <w:rsid w:val="22A52A2A"/>
    <w:rsid w:val="22B103B0"/>
    <w:rsid w:val="23987FE9"/>
    <w:rsid w:val="24BD531B"/>
    <w:rsid w:val="25B54D5D"/>
    <w:rsid w:val="25D71ADD"/>
    <w:rsid w:val="27D0127F"/>
    <w:rsid w:val="2A1F222B"/>
    <w:rsid w:val="2C216675"/>
    <w:rsid w:val="2DA134D1"/>
    <w:rsid w:val="2FF66E9A"/>
    <w:rsid w:val="302F388F"/>
    <w:rsid w:val="30CC2E86"/>
    <w:rsid w:val="31A55C86"/>
    <w:rsid w:val="321819A6"/>
    <w:rsid w:val="322D4EB4"/>
    <w:rsid w:val="323D7105"/>
    <w:rsid w:val="330D755E"/>
    <w:rsid w:val="33140AAA"/>
    <w:rsid w:val="354778FD"/>
    <w:rsid w:val="362706E4"/>
    <w:rsid w:val="374A7EA9"/>
    <w:rsid w:val="37CB65A1"/>
    <w:rsid w:val="38661707"/>
    <w:rsid w:val="391E7FF3"/>
    <w:rsid w:val="39CC5715"/>
    <w:rsid w:val="3AC55EB0"/>
    <w:rsid w:val="3B00217F"/>
    <w:rsid w:val="3D1D76F2"/>
    <w:rsid w:val="3D2F72C6"/>
    <w:rsid w:val="3D5B5459"/>
    <w:rsid w:val="3EC26D84"/>
    <w:rsid w:val="41D1691C"/>
    <w:rsid w:val="41DF383E"/>
    <w:rsid w:val="46670FA1"/>
    <w:rsid w:val="4C5B23BF"/>
    <w:rsid w:val="4E96730D"/>
    <w:rsid w:val="5015468C"/>
    <w:rsid w:val="53476745"/>
    <w:rsid w:val="55713C18"/>
    <w:rsid w:val="5CC343AE"/>
    <w:rsid w:val="5D552F92"/>
    <w:rsid w:val="5E997458"/>
    <w:rsid w:val="609E4C1B"/>
    <w:rsid w:val="613D1187"/>
    <w:rsid w:val="623972E7"/>
    <w:rsid w:val="630A59CC"/>
    <w:rsid w:val="639B4B33"/>
    <w:rsid w:val="63D062E3"/>
    <w:rsid w:val="64217693"/>
    <w:rsid w:val="65DC0ED8"/>
    <w:rsid w:val="68077DF9"/>
    <w:rsid w:val="68407440"/>
    <w:rsid w:val="69122D5E"/>
    <w:rsid w:val="69715C86"/>
    <w:rsid w:val="6D0B55DB"/>
    <w:rsid w:val="6ED24CBD"/>
    <w:rsid w:val="6EEB24E2"/>
    <w:rsid w:val="70BA74B7"/>
    <w:rsid w:val="71B97FA5"/>
    <w:rsid w:val="724928AB"/>
    <w:rsid w:val="73A56E44"/>
    <w:rsid w:val="74727C9A"/>
    <w:rsid w:val="74791591"/>
    <w:rsid w:val="75A153E9"/>
    <w:rsid w:val="75D97192"/>
    <w:rsid w:val="75DE7AC7"/>
    <w:rsid w:val="77361F1D"/>
    <w:rsid w:val="79082CB1"/>
    <w:rsid w:val="7A6730A5"/>
    <w:rsid w:val="7BF162A8"/>
    <w:rsid w:val="7CA368D0"/>
    <w:rsid w:val="7CF761C6"/>
    <w:rsid w:val="7DAC7021"/>
    <w:rsid w:val="7FDE0C03"/>
    <w:rsid w:val="7FE27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2">
    <w:name w:val="heading 2"/>
    <w:basedOn w:val="1"/>
    <w:next w:val="1"/>
    <w:qFormat/>
    <w:uiPriority w:val="0"/>
    <w:pPr>
      <w:keepNext/>
      <w:keepLines/>
      <w:spacing w:before="260" w:after="260" w:line="410" w:lineRule="auto"/>
      <w:outlineLvl w:val="1"/>
    </w:pPr>
    <w:rPr>
      <w:rFonts w:ascii="Arial" w:hAnsi="Arial" w:eastAsia="黑体"/>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link w:val="24"/>
    <w:qFormat/>
    <w:uiPriority w:val="0"/>
    <w:pPr>
      <w:jc w:val="left"/>
    </w:pPr>
  </w:style>
  <w:style w:type="paragraph" w:styleId="6">
    <w:name w:val="Body Text"/>
    <w:basedOn w:val="1"/>
    <w:qFormat/>
    <w:uiPriority w:val="1"/>
    <w:rPr>
      <w:szCs w:val="21"/>
    </w:rPr>
  </w:style>
  <w:style w:type="paragraph" w:styleId="7">
    <w:name w:val="Body Text Indent"/>
    <w:basedOn w:val="1"/>
    <w:next w:val="8"/>
    <w:qFormat/>
    <w:uiPriority w:val="0"/>
    <w:pPr>
      <w:spacing w:line="440" w:lineRule="exact"/>
      <w:ind w:firstLine="488" w:firstLineChars="200"/>
    </w:pPr>
    <w:rPr>
      <w:rFonts w:ascii="仿宋_GB2312" w:eastAsia="仿宋_GB2312"/>
      <w:spacing w:val="7"/>
      <w:sz w:val="23"/>
    </w:r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link w:val="22"/>
    <w:qFormat/>
    <w:uiPriority w:val="0"/>
    <w:pPr>
      <w:tabs>
        <w:tab w:val="center" w:pos="4153"/>
        <w:tab w:val="right" w:pos="8306"/>
      </w:tabs>
      <w:snapToGrid w:val="0"/>
      <w:jc w:val="center"/>
    </w:pPr>
    <w:rPr>
      <w:sz w:val="18"/>
      <w:szCs w:val="18"/>
    </w:rPr>
  </w:style>
  <w:style w:type="paragraph" w:styleId="12">
    <w:name w:val="toc 1"/>
    <w:basedOn w:val="1"/>
    <w:next w:val="1"/>
    <w:qFormat/>
    <w:uiPriority w:val="0"/>
    <w:pPr>
      <w:tabs>
        <w:tab w:val="right" w:leader="dot" w:pos="8296"/>
      </w:tabs>
    </w:pPr>
    <w:rPr>
      <w:rFonts w:ascii="宋体" w:eastAsia="楷体_GB2312" w:cs="TimesNewRomanPSMT"/>
      <w:b/>
      <w:kern w:val="0"/>
      <w:sz w:val="28"/>
      <w:szCs w:val="20"/>
    </w:rPr>
  </w:style>
  <w:style w:type="paragraph" w:styleId="13">
    <w:name w:val="Body Text 2"/>
    <w:basedOn w:val="1"/>
    <w:qFormat/>
    <w:uiPriority w:val="0"/>
    <w:rPr>
      <w:rFonts w:ascii="宋体" w:hAnsi="宋体" w:eastAsiaTheme="minorEastAsia" w:cstheme="minorBidi"/>
      <w:u w:val="single"/>
    </w:rPr>
  </w:style>
  <w:style w:type="paragraph" w:styleId="14">
    <w:name w:val="annotation subject"/>
    <w:basedOn w:val="5"/>
    <w:next w:val="5"/>
    <w:link w:val="25"/>
    <w:qFormat/>
    <w:uiPriority w:val="0"/>
    <w:rPr>
      <w:b/>
      <w:bCs/>
    </w:rPr>
  </w:style>
  <w:style w:type="paragraph" w:styleId="15">
    <w:name w:val="Body Text First Indent 2"/>
    <w:basedOn w:val="7"/>
    <w:qFormat/>
    <w:uiPriority w:val="0"/>
    <w:pPr>
      <w:ind w:left="200" w:firstLine="200"/>
    </w:pPr>
    <w:rPr>
      <w:rFonts w:ascii="Calibri" w:hAnsi="Calibri"/>
      <w:color w:val="0D0D0D"/>
      <w:lang w:eastAsia="en-US"/>
    </w:rPr>
  </w:style>
  <w:style w:type="character" w:styleId="18">
    <w:name w:val="Strong"/>
    <w:basedOn w:val="17"/>
    <w:qFormat/>
    <w:uiPriority w:val="0"/>
    <w:rPr>
      <w:b/>
    </w:rPr>
  </w:style>
  <w:style w:type="character" w:styleId="19">
    <w:name w:val="Hyperlink"/>
    <w:basedOn w:val="17"/>
    <w:qFormat/>
    <w:uiPriority w:val="0"/>
    <w:rPr>
      <w:color w:val="12477D"/>
      <w:sz w:val="21"/>
      <w:szCs w:val="21"/>
      <w:u w:val="none"/>
    </w:rPr>
  </w:style>
  <w:style w:type="character" w:styleId="20">
    <w:name w:val="annotation reference"/>
    <w:basedOn w:val="17"/>
    <w:qFormat/>
    <w:uiPriority w:val="0"/>
    <w:rPr>
      <w:sz w:val="21"/>
      <w:szCs w:val="21"/>
    </w:rPr>
  </w:style>
  <w:style w:type="paragraph" w:styleId="21">
    <w:name w:val="List Paragraph"/>
    <w:basedOn w:val="1"/>
    <w:qFormat/>
    <w:uiPriority w:val="1"/>
    <w:pPr>
      <w:ind w:left="240" w:firstLine="419"/>
    </w:pPr>
  </w:style>
  <w:style w:type="character" w:customStyle="1" w:styleId="22">
    <w:name w:val="页眉 字符"/>
    <w:basedOn w:val="17"/>
    <w:link w:val="11"/>
    <w:qFormat/>
    <w:uiPriority w:val="0"/>
    <w:rPr>
      <w:kern w:val="2"/>
      <w:sz w:val="18"/>
      <w:szCs w:val="18"/>
    </w:rPr>
  </w:style>
  <w:style w:type="paragraph" w:customStyle="1" w:styleId="2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24">
    <w:name w:val="批注文字 字符"/>
    <w:basedOn w:val="17"/>
    <w:link w:val="5"/>
    <w:qFormat/>
    <w:uiPriority w:val="0"/>
    <w:rPr>
      <w:kern w:val="2"/>
      <w:sz w:val="21"/>
      <w:szCs w:val="24"/>
    </w:rPr>
  </w:style>
  <w:style w:type="character" w:customStyle="1" w:styleId="25">
    <w:name w:val="批注主题 字符"/>
    <w:basedOn w:val="24"/>
    <w:link w:val="14"/>
    <w:qFormat/>
    <w:uiPriority w:val="0"/>
    <w:rPr>
      <w:b/>
      <w:bCs/>
      <w:kern w:val="2"/>
      <w:sz w:val="21"/>
      <w:szCs w:val="24"/>
    </w:rPr>
  </w:style>
  <w:style w:type="paragraph" w:customStyle="1" w:styleId="2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7">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28">
    <w:name w:val="未处理的提及1"/>
    <w:basedOn w:val="17"/>
    <w:semiHidden/>
    <w:unhideWhenUsed/>
    <w:qFormat/>
    <w:uiPriority w:val="99"/>
    <w:rPr>
      <w:color w:val="605E5C"/>
      <w:shd w:val="clear" w:color="auto" w:fill="E1DFDD"/>
    </w:rPr>
  </w:style>
  <w:style w:type="paragraph" w:customStyle="1" w:styleId="2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4614</Words>
  <Characters>5240</Characters>
  <Lines>158</Lines>
  <Paragraphs>168</Paragraphs>
  <TotalTime>1</TotalTime>
  <ScaleCrop>false</ScaleCrop>
  <LinksUpToDate>false</LinksUpToDate>
  <CharactersWithSpaces>5423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2025-04-07T07:25:00Z</dcterms:created>
  <dc:creator>98270</dc:creator>
  <cp:lastModifiedBy>dell</cp:lastModifiedBy>
  <cp:lastPrinted>2023-12-22T01:38:00Z</cp:lastPrinted>
  <dcterms:modified xsi:type="dcterms:W3CDTF">2025-05-12T08:00:10Z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9B54EF6E8C7949C28A715F716CC3151F_13</vt:lpwstr>
  </property>
  <property fmtid="{D5CDD505-2E9C-101B-9397-08002B2CF9AE}" pid="4" name="KSOTemplateDocerSaveRecord">
    <vt:lpwstr>eyJoZGlkIjoiYmYwNDJiZDY3OWEyZmNkNjVhOTZkMjJiZDdlMmYzYWYifQ==</vt:lpwstr>
  </property>
</Properties>
</file>