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5DC18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监理大纲评分标准</w:t>
      </w:r>
    </w:p>
    <w:p w14:paraId="6E330290">
      <w:pPr>
        <w:rPr>
          <w:rFonts w:ascii="宋体" w:hAnsi="宋体" w:cs="宋体"/>
          <w:kern w:val="0"/>
          <w:sz w:val="24"/>
          <w:u w:val="single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945"/>
        <w:gridCol w:w="5102"/>
      </w:tblGrid>
      <w:tr w14:paraId="641A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1"/>
              </w:rPr>
            </w:pPr>
            <w:bookmarkStart w:id="15" w:name="_GoBack"/>
            <w:r>
              <w:rPr>
                <w:rFonts w:hint="eastAsia" w:ascii="宋体" w:hAnsi="宋体" w:eastAsia="宋体" w:cs="宋体"/>
                <w:b/>
                <w:szCs w:val="21"/>
              </w:rPr>
              <w:t>条款号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1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条款内容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31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编列内容</w:t>
            </w:r>
          </w:p>
        </w:tc>
      </w:tr>
      <w:tr w14:paraId="3D96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C3E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2.2.4（2）</w:t>
            </w:r>
          </w:p>
          <w:p w14:paraId="6B78A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监理大纲评分标准（35分）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OLE_LINK226"/>
            <w:r>
              <w:rPr>
                <w:rFonts w:hint="eastAsia" w:ascii="宋体" w:hAnsi="宋体" w:eastAsia="宋体" w:cs="宋体"/>
                <w:kern w:val="0"/>
                <w:szCs w:val="21"/>
              </w:rPr>
              <w:t>投资控制措施</w:t>
            </w:r>
          </w:p>
          <w:bookmarkEnd w:id="0"/>
          <w:p w14:paraId="6600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320C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优：</w:t>
            </w:r>
            <w:bookmarkStart w:id="1" w:name="OLE_LINK227"/>
            <w:bookmarkStart w:id="2" w:name="OLE_LINK228"/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投资控制措施</w:t>
            </w:r>
            <w:bookmarkEnd w:id="1"/>
            <w:bookmarkEnd w:id="2"/>
            <w:r>
              <w:rPr>
                <w:rFonts w:hint="eastAsia" w:ascii="宋体" w:hAnsi="宋体" w:eastAsia="宋体" w:cs="宋体"/>
                <w:szCs w:val="21"/>
                <w:u w:val="single"/>
              </w:rPr>
              <w:t>目标明确、方法合理可行、措施具体、针对性程度强，得4分；</w:t>
            </w:r>
          </w:p>
          <w:p w14:paraId="7BD45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投资控制措施目标明确、方法较合理可行、措施较具体、有一定的针对性，得2分；</w:t>
            </w:r>
          </w:p>
          <w:p w14:paraId="5D5D65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投资控制措施目标明确、方法基本可行、措施一般，针对性一般，得1分；</w:t>
            </w:r>
          </w:p>
          <w:p w14:paraId="2EDA3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投资控制措施不满足以上情况或无提供措施，不得分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4A04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4C7BF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bookmarkStart w:id="3" w:name="OLE_LINK230"/>
            <w:bookmarkStart w:id="4" w:name="OLE_LINK229"/>
            <w:r>
              <w:rPr>
                <w:rFonts w:hint="eastAsia" w:ascii="宋体" w:hAnsi="宋体" w:eastAsia="宋体" w:cs="宋体"/>
                <w:kern w:val="0"/>
                <w:szCs w:val="21"/>
              </w:rPr>
              <w:t>进度控制措施</w:t>
            </w:r>
          </w:p>
          <w:bookmarkEnd w:id="3"/>
          <w:bookmarkEnd w:id="4"/>
          <w:p w14:paraId="4E09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6C434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优：</w:t>
            </w:r>
            <w:bookmarkStart w:id="5" w:name="OLE_LINK231"/>
            <w:bookmarkStart w:id="6" w:name="OLE_LINK232"/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进度控制措施</w:t>
            </w:r>
            <w:bookmarkEnd w:id="5"/>
            <w:bookmarkEnd w:id="6"/>
            <w:r>
              <w:rPr>
                <w:rFonts w:hint="eastAsia" w:ascii="宋体" w:hAnsi="宋体" w:eastAsia="宋体" w:cs="宋体"/>
                <w:szCs w:val="21"/>
                <w:u w:val="single"/>
              </w:rPr>
              <w:t>目标明确、方法合理可行、措施具体、针对性程度强，得4分；</w:t>
            </w:r>
          </w:p>
          <w:p w14:paraId="07ECC4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进度控制措施目标明确、方法较合理可行、措施较具体、有一定的针对性，得2分；</w:t>
            </w:r>
          </w:p>
          <w:p w14:paraId="6C3D7E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进度控制措施目标明确、方法基本可行、措施一般，针对性一般，得1分；</w:t>
            </w:r>
          </w:p>
          <w:p w14:paraId="3D34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进度控制措施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不满足以上情况或无提供措施，不得分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2B8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EA6B3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bookmarkStart w:id="7" w:name="OLE_LINK234"/>
            <w:bookmarkStart w:id="8" w:name="OLE_LINK233"/>
            <w:r>
              <w:rPr>
                <w:rFonts w:hint="eastAsia" w:ascii="宋体" w:hAnsi="宋体" w:eastAsia="宋体" w:cs="宋体"/>
                <w:kern w:val="0"/>
                <w:szCs w:val="21"/>
              </w:rPr>
              <w:t>质量控制措施</w:t>
            </w:r>
          </w:p>
          <w:bookmarkEnd w:id="7"/>
          <w:bookmarkEnd w:id="8"/>
          <w:p w14:paraId="56D9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08DA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优：</w:t>
            </w:r>
            <w:bookmarkStart w:id="9" w:name="OLE_LINK235"/>
            <w:bookmarkStart w:id="10" w:name="OLE_LINK236"/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质量控制措施</w:t>
            </w:r>
            <w:bookmarkEnd w:id="9"/>
            <w:bookmarkEnd w:id="10"/>
            <w:r>
              <w:rPr>
                <w:rFonts w:hint="eastAsia" w:ascii="宋体" w:hAnsi="宋体" w:eastAsia="宋体" w:cs="宋体"/>
                <w:szCs w:val="21"/>
                <w:u w:val="single"/>
              </w:rPr>
              <w:t>目标明确、方法合理可行、措施具体、针对性程度强，得4分；</w:t>
            </w:r>
          </w:p>
          <w:p w14:paraId="00170B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质量控制措施目标明确、方法较合理可行、措施较具体、有一定的针对性，得2分；</w:t>
            </w:r>
          </w:p>
          <w:p w14:paraId="7EE719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质量控制措施目标明确、方法基本可行、措施一般，针对性一般，得1分；</w:t>
            </w:r>
          </w:p>
          <w:p w14:paraId="12FC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质量控制措施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不满足以上情况或无提供措施，不得分。</w:t>
            </w:r>
          </w:p>
        </w:tc>
      </w:tr>
      <w:tr w14:paraId="6A87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6A220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bookmarkStart w:id="11" w:name="OLE_LINK237"/>
            <w:bookmarkStart w:id="12" w:name="OLE_LINK238"/>
            <w:r>
              <w:rPr>
                <w:rFonts w:hint="eastAsia" w:ascii="宋体" w:hAnsi="宋体" w:eastAsia="宋体" w:cs="宋体"/>
                <w:szCs w:val="21"/>
              </w:rPr>
              <w:t>合同管理、信息管理</w:t>
            </w:r>
            <w:bookmarkEnd w:id="11"/>
            <w:bookmarkEnd w:id="12"/>
            <w:r>
              <w:rPr>
                <w:rFonts w:hint="eastAsia" w:ascii="宋体" w:hAnsi="宋体" w:eastAsia="宋体" w:cs="宋体"/>
                <w:szCs w:val="21"/>
              </w:rPr>
              <w:t>（3分）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230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合同管理、信息管理方法合理可行、措施具体、针对性程度强，得3分；</w:t>
            </w:r>
          </w:p>
          <w:p w14:paraId="5CF76B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合同管理、信息管理方法较合理可行、措施较具体、有一定的针对性，得2分；</w:t>
            </w:r>
          </w:p>
          <w:p w14:paraId="16E0BF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合同管理、信息管理方法基本可行、措施一般，针对性一般，得1分；</w:t>
            </w:r>
          </w:p>
          <w:p w14:paraId="196C4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不满足以上情况或无提供措施方法，不得分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075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92D43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组织协调</w:t>
            </w:r>
          </w:p>
          <w:p w14:paraId="41B8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EBF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组织协调方法清晰合理、措施具体、针对性程度强，得3分；</w:t>
            </w:r>
          </w:p>
          <w:p w14:paraId="64B881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组织协调方法清晰较合理、措施较具体、有一定的针对性，得2分；</w:t>
            </w:r>
          </w:p>
          <w:p w14:paraId="0E5D10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有组织协调方法、措施一般，针对性一般，得1分；</w:t>
            </w:r>
          </w:p>
          <w:p w14:paraId="019099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不满足以上情况或无提供措施，不得分。</w:t>
            </w:r>
          </w:p>
        </w:tc>
      </w:tr>
      <w:tr w14:paraId="0038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45CC6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监理工作程序</w:t>
            </w:r>
          </w:p>
          <w:p w14:paraId="428C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55B2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有清晰合理的工作流程图、工作准则合理可行，监理程序满足工作要求，得3分；</w:t>
            </w:r>
          </w:p>
          <w:p w14:paraId="34389A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有清晰的工作流程图、工作准则基本可行，监理程序基本满足工作要求，得2分；</w:t>
            </w:r>
          </w:p>
          <w:p w14:paraId="50C5F8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有工作流程图、工作准则，监理程序不能满足工作要求，得1分；</w:t>
            </w:r>
          </w:p>
          <w:p w14:paraId="6D8B4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不满足以上情况或无提供工作流程图，不得分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7B9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A74A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安全、文明施工管理</w:t>
            </w:r>
          </w:p>
          <w:p w14:paraId="5D15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F07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安全、文明施工管理方法合理可行、措施具体、针对性程度强，得3分；</w:t>
            </w:r>
          </w:p>
          <w:p w14:paraId="55C76D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全、文明施工管理方法较合理可行、措施较具体、有一定针对性，得2分；</w:t>
            </w:r>
          </w:p>
          <w:p w14:paraId="06147E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全、文明施工管理方法一般，措施一般，得1分；</w:t>
            </w:r>
          </w:p>
          <w:p w14:paraId="0628A7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不满足以上情况或无提供措施，不得分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E09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A96A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重点难点监控措施</w:t>
            </w:r>
          </w:p>
          <w:p w14:paraId="11D8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B7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对本项目重点难点</w:t>
            </w:r>
            <w:bookmarkStart w:id="13" w:name="OLE_LINK220"/>
            <w:bookmarkStart w:id="14" w:name="OLE_LINK219"/>
            <w:r>
              <w:rPr>
                <w:rFonts w:hint="eastAsia" w:ascii="宋体" w:hAnsi="宋体" w:eastAsia="宋体" w:cs="宋体"/>
                <w:szCs w:val="21"/>
                <w:u w:val="single"/>
              </w:rPr>
              <w:t>（包括施工场地紧邻居民区的防扰民保障措施监控、改造范围内部分不参与改造的区域保护措施监控）</w:t>
            </w:r>
            <w:bookmarkEnd w:id="13"/>
            <w:bookmarkEnd w:id="14"/>
            <w:r>
              <w:rPr>
                <w:rFonts w:hint="eastAsia" w:ascii="宋体" w:hAnsi="宋体" w:eastAsia="宋体" w:cs="宋体"/>
                <w:szCs w:val="21"/>
                <w:u w:val="single"/>
              </w:rPr>
              <w:t>进行分析，并提供保障监控措施，分析详细、准确，重点难点控制措施和方案明确、具体可行，并有相应的保证措施，能提出合理的建议和方案，得4分。</w:t>
            </w:r>
          </w:p>
          <w:p w14:paraId="0EB0AC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对本项目重点难点（包括施工场地紧邻居民区的防扰民保障措施监控、改造范围内部分不参与改造的区域保护措施监控）进行分析，分析较详细、准确，有缺项，难点控制措施和方案较明确、可行，并有相应的保证措施，能提出较合理的建议和方案，得2分；</w:t>
            </w:r>
          </w:p>
          <w:p w14:paraId="7DC0D6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对本项目重点难点（包括施工场地紧邻居民区的防扰民保障措施监控、改造范围内部分不参与改造的区域保护措施监控）进行分析，分析基本可行，有差错，难点控制措施和方案基本可行，提出的建议和方案一般，得1分；</w:t>
            </w:r>
          </w:p>
          <w:p w14:paraId="77FE64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不满足以上情况或无提供措施，不得分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A69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788D5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工程进度款、工程结算管理（3分）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6ABF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工程进度款、工程结算管理方法合理有效、有具体管理措施、能充分满足工作要求，得3分；</w:t>
            </w:r>
          </w:p>
          <w:p w14:paraId="0FFC8A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工程进度款、工程结算管理方法较合理、管理措施较具体、满足工作要求，得2分；</w:t>
            </w:r>
          </w:p>
          <w:p w14:paraId="20721C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有工程进度款、工程结算管理方法基本合理、管理措施一般、基本满足工作要求，得1分；</w:t>
            </w:r>
          </w:p>
          <w:p w14:paraId="7BFB54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不满足以上情况或无提供措施，不得分。</w:t>
            </w:r>
          </w:p>
        </w:tc>
      </w:tr>
      <w:tr w14:paraId="316C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36E7A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会议制度</w:t>
            </w:r>
          </w:p>
          <w:p w14:paraId="67B0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6F69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建立完善的工地会议制度、制度科学合理、能充分满足工作要求，得2分；</w:t>
            </w:r>
          </w:p>
          <w:p w14:paraId="08E81B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建立较完善的工地会议制度、制度合理、满足工作要求，得1分；</w:t>
            </w:r>
          </w:p>
          <w:p w14:paraId="0936F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有建立工地会议制度、制度基本满足工作要求，得0.5分；</w:t>
            </w:r>
          </w:p>
          <w:p w14:paraId="528AC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不满足以上情况或无提供会议制度，不得分</w:t>
            </w:r>
          </w:p>
        </w:tc>
      </w:tr>
      <w:tr w14:paraId="43FC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24" w:type="dxa"/>
            <w:vMerge w:val="continue"/>
            <w:tcBorders>
              <w:right w:val="single" w:color="auto" w:sz="4" w:space="0"/>
            </w:tcBorders>
          </w:tcPr>
          <w:p w14:paraId="5496F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专业工程分包管理</w:t>
            </w:r>
          </w:p>
          <w:p w14:paraId="26D2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（2分）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C4916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专业工程分包管理方法合理有效、有具体措施、针对性程度强、能充分满足工作要求，得2分；</w:t>
            </w:r>
          </w:p>
          <w:p w14:paraId="7D2FB6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专业工程分包管理方法较合理有效、措施较具体、有一定针对性、满足工作要求，得1分；</w:t>
            </w:r>
          </w:p>
          <w:p w14:paraId="3AA3E4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专业工程分包管理方法、措施一般，得0.5分；</w:t>
            </w:r>
          </w:p>
          <w:p w14:paraId="71E4D3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不满足以上情况或无提供措施，不得分。</w:t>
            </w:r>
          </w:p>
        </w:tc>
      </w:tr>
      <w:bookmarkEnd w:id="15"/>
    </w:tbl>
    <w:p w14:paraId="37A31A00">
      <w:pPr>
        <w:rPr>
          <w:rFonts w:ascii="宋体" w:hAnsi="宋体" w:cs="宋体"/>
          <w:kern w:val="0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EF8"/>
    <w:rsid w:val="003F0758"/>
    <w:rsid w:val="004479E5"/>
    <w:rsid w:val="00B6430C"/>
    <w:rsid w:val="00E042BA"/>
    <w:rsid w:val="00E51EF8"/>
    <w:rsid w:val="013C246A"/>
    <w:rsid w:val="02601D3C"/>
    <w:rsid w:val="02B51CC9"/>
    <w:rsid w:val="03765E73"/>
    <w:rsid w:val="04185410"/>
    <w:rsid w:val="047C774D"/>
    <w:rsid w:val="07B74F40"/>
    <w:rsid w:val="07DA5257"/>
    <w:rsid w:val="09861D3A"/>
    <w:rsid w:val="0A18288F"/>
    <w:rsid w:val="0AFA2981"/>
    <w:rsid w:val="0B815649"/>
    <w:rsid w:val="0BEF7704"/>
    <w:rsid w:val="0E4704FD"/>
    <w:rsid w:val="0E552DBD"/>
    <w:rsid w:val="10086037"/>
    <w:rsid w:val="11157137"/>
    <w:rsid w:val="11F023D6"/>
    <w:rsid w:val="1203385F"/>
    <w:rsid w:val="126D2DCB"/>
    <w:rsid w:val="137B7981"/>
    <w:rsid w:val="138F56AA"/>
    <w:rsid w:val="13D33102"/>
    <w:rsid w:val="13FD017F"/>
    <w:rsid w:val="142E658A"/>
    <w:rsid w:val="14380DB8"/>
    <w:rsid w:val="164146EC"/>
    <w:rsid w:val="178918BC"/>
    <w:rsid w:val="19252F2A"/>
    <w:rsid w:val="1ACE4623"/>
    <w:rsid w:val="1D5C49B8"/>
    <w:rsid w:val="1DD51824"/>
    <w:rsid w:val="1EB11CB9"/>
    <w:rsid w:val="1F617814"/>
    <w:rsid w:val="219C2D85"/>
    <w:rsid w:val="265579A6"/>
    <w:rsid w:val="27781B9E"/>
    <w:rsid w:val="27F74963"/>
    <w:rsid w:val="27FA6A57"/>
    <w:rsid w:val="297812BE"/>
    <w:rsid w:val="2E7A6325"/>
    <w:rsid w:val="316A79F6"/>
    <w:rsid w:val="33712D77"/>
    <w:rsid w:val="33F97AF4"/>
    <w:rsid w:val="363D262E"/>
    <w:rsid w:val="369308FE"/>
    <w:rsid w:val="36BD5820"/>
    <w:rsid w:val="384F38FB"/>
    <w:rsid w:val="399F1857"/>
    <w:rsid w:val="3EFD6CC8"/>
    <w:rsid w:val="4221165B"/>
    <w:rsid w:val="449A71A0"/>
    <w:rsid w:val="4A182544"/>
    <w:rsid w:val="4B875EEF"/>
    <w:rsid w:val="4D0B4A44"/>
    <w:rsid w:val="4D737C3B"/>
    <w:rsid w:val="4E334022"/>
    <w:rsid w:val="53740BBC"/>
    <w:rsid w:val="5594123D"/>
    <w:rsid w:val="579104A4"/>
    <w:rsid w:val="5878114F"/>
    <w:rsid w:val="59024134"/>
    <w:rsid w:val="596F2D8B"/>
    <w:rsid w:val="5A225816"/>
    <w:rsid w:val="5A513A05"/>
    <w:rsid w:val="5DB030C1"/>
    <w:rsid w:val="5F1F2324"/>
    <w:rsid w:val="5F750250"/>
    <w:rsid w:val="5FA85106"/>
    <w:rsid w:val="60854409"/>
    <w:rsid w:val="620D46B6"/>
    <w:rsid w:val="62130390"/>
    <w:rsid w:val="62AF66A9"/>
    <w:rsid w:val="64591E34"/>
    <w:rsid w:val="6621193F"/>
    <w:rsid w:val="688C5948"/>
    <w:rsid w:val="6C483CE9"/>
    <w:rsid w:val="6C8B3D1C"/>
    <w:rsid w:val="6F710791"/>
    <w:rsid w:val="712F142A"/>
    <w:rsid w:val="714300F4"/>
    <w:rsid w:val="733A463F"/>
    <w:rsid w:val="76A01B45"/>
    <w:rsid w:val="7782124A"/>
    <w:rsid w:val="79B5551C"/>
    <w:rsid w:val="7B054A50"/>
    <w:rsid w:val="7D483717"/>
    <w:rsid w:val="7DA3479F"/>
    <w:rsid w:val="7EB049C0"/>
    <w:rsid w:val="7F2D26D9"/>
    <w:rsid w:val="7FCB0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1787</Words>
  <Characters>1796</Characters>
  <Lines>13</Lines>
  <Paragraphs>3</Paragraphs>
  <TotalTime>15</TotalTime>
  <ScaleCrop>false</ScaleCrop>
  <LinksUpToDate>false</LinksUpToDate>
  <CharactersWithSpaces>1796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2025-05-09T07:13:00Z</dcterms:created>
  <dc:creator>Administrator</dc:creator>
  <cp:lastModifiedBy>胡丽容</cp:lastModifiedBy>
  <dcterms:modified xsi:type="dcterms:W3CDTF">2025-05-09T10:16:22Z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eyJoZGlkIjoiNWY0OGY5ZGQwYjUxZTA5ODlmMDRmODE4OGFlMzA4OWYiLCJ1c2VySWQiOiI2MjE4NzkyNDYifQ==</vt:lpwstr>
  </property>
  <property fmtid="{D5CDD505-2E9C-101B-9397-08002B2CF9AE}" pid="4" name="ICV">
    <vt:lpwstr>759F9D44E7444243AD784B48C69FEEE2_12</vt:lpwstr>
  </property>
</Properties>
</file>