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6096" w:rsidRPr="002F1A08" w:rsidRDefault="00036096" w:rsidP="00036096">
      <w:pPr>
        <w:spacing w:line="480" w:lineRule="auto"/>
        <w:jc w:val="center"/>
        <w:rPr>
          <w:rFonts w:asciiTheme="minorEastAsia" w:eastAsiaTheme="minorEastAsia" w:hAnsiTheme="minorEastAsia"/>
          <w:b/>
          <w:sz w:val="28"/>
          <w:szCs w:val="28"/>
        </w:rPr>
      </w:pPr>
      <w:r w:rsidRPr="002F1A08">
        <w:rPr>
          <w:rFonts w:asciiTheme="minorEastAsia" w:eastAsiaTheme="minorEastAsia" w:hAnsiTheme="minorEastAsia" w:hint="eastAsia"/>
          <w:b/>
          <w:sz w:val="28"/>
          <w:szCs w:val="28"/>
        </w:rPr>
        <w:t>广东省</w:t>
      </w:r>
      <w:r w:rsidRPr="002F1A08">
        <w:rPr>
          <w:rFonts w:asciiTheme="minorEastAsia" w:eastAsiaTheme="minorEastAsia" w:hAnsiTheme="minorEastAsia"/>
          <w:b/>
          <w:sz w:val="28"/>
          <w:szCs w:val="28"/>
        </w:rPr>
        <w:t>2024年全国农作物病虫疫情监测分中心（省级）田间监测点建设项目招标公告</w:t>
      </w:r>
    </w:p>
    <w:p w:rsidR="00036096" w:rsidRPr="002F1A08" w:rsidRDefault="00036096" w:rsidP="00036096">
      <w:pPr>
        <w:spacing w:line="480" w:lineRule="auto"/>
        <w:outlineLvl w:val="1"/>
        <w:rPr>
          <w:rFonts w:asciiTheme="minorEastAsia" w:eastAsiaTheme="minorEastAsia" w:hAnsiTheme="minorEastAsia"/>
          <w:b/>
          <w:kern w:val="0"/>
          <w:szCs w:val="21"/>
        </w:rPr>
      </w:pPr>
      <w:bookmarkStart w:id="0" w:name="_Toc511557025"/>
      <w:bookmarkStart w:id="1" w:name="_Toc191991058"/>
      <w:bookmarkStart w:id="2" w:name="_Toc191990942"/>
      <w:bookmarkStart w:id="3" w:name="_Toc514099623"/>
      <w:r w:rsidRPr="002F1A08">
        <w:rPr>
          <w:rFonts w:asciiTheme="minorEastAsia" w:eastAsiaTheme="minorEastAsia" w:hAnsiTheme="minorEastAsia"/>
          <w:b/>
          <w:kern w:val="0"/>
          <w:szCs w:val="21"/>
        </w:rPr>
        <w:t>1.招标条件</w:t>
      </w:r>
      <w:bookmarkEnd w:id="0"/>
      <w:bookmarkEnd w:id="1"/>
      <w:bookmarkEnd w:id="2"/>
      <w:bookmarkEnd w:id="3"/>
    </w:p>
    <w:p w:rsidR="00036096" w:rsidRPr="002F1A08" w:rsidRDefault="00036096" w:rsidP="00036096">
      <w:pPr>
        <w:spacing w:line="480" w:lineRule="auto"/>
        <w:ind w:firstLineChars="200" w:firstLine="420"/>
        <w:rPr>
          <w:rFonts w:asciiTheme="minorEastAsia" w:eastAsiaTheme="minorEastAsia" w:hAnsiTheme="minorEastAsia"/>
          <w:szCs w:val="21"/>
        </w:rPr>
      </w:pPr>
      <w:r w:rsidRPr="002F1A08">
        <w:rPr>
          <w:rFonts w:asciiTheme="minorEastAsia" w:eastAsiaTheme="minorEastAsia" w:hAnsiTheme="minorEastAsia"/>
          <w:szCs w:val="21"/>
        </w:rPr>
        <w:t>本招标项目</w:t>
      </w:r>
      <w:r w:rsidRPr="002F1A08">
        <w:rPr>
          <w:rFonts w:asciiTheme="minorEastAsia" w:eastAsiaTheme="minorEastAsia" w:hAnsiTheme="minorEastAsia" w:hint="eastAsia"/>
          <w:szCs w:val="21"/>
          <w:u w:val="single"/>
        </w:rPr>
        <w:t>广东省</w:t>
      </w:r>
      <w:r w:rsidRPr="002F1A08">
        <w:rPr>
          <w:rFonts w:asciiTheme="minorEastAsia" w:eastAsiaTheme="minorEastAsia" w:hAnsiTheme="minorEastAsia"/>
          <w:szCs w:val="21"/>
          <w:u w:val="single"/>
        </w:rPr>
        <w:t>2024年全国农作物病虫疫情监测分中心（省级）田间监测点建设项目</w:t>
      </w:r>
      <w:r w:rsidRPr="002F1A08">
        <w:rPr>
          <w:rFonts w:asciiTheme="minorEastAsia" w:eastAsiaTheme="minorEastAsia" w:hAnsiTheme="minorEastAsia"/>
          <w:szCs w:val="21"/>
        </w:rPr>
        <w:t>已由</w:t>
      </w:r>
      <w:r w:rsidRPr="002F1A08">
        <w:rPr>
          <w:rFonts w:asciiTheme="minorEastAsia" w:eastAsiaTheme="minorEastAsia" w:hAnsiTheme="minorEastAsia" w:cs="宋体" w:hint="eastAsia"/>
          <w:szCs w:val="21"/>
          <w:u w:val="single"/>
        </w:rPr>
        <w:t>国家发展改革委和农业农村部</w:t>
      </w:r>
      <w:r w:rsidRPr="002F1A08">
        <w:rPr>
          <w:rFonts w:asciiTheme="minorEastAsia" w:eastAsiaTheme="minorEastAsia" w:hAnsiTheme="minorEastAsia"/>
          <w:szCs w:val="21"/>
        </w:rPr>
        <w:t>批准建设，项目业主为</w:t>
      </w:r>
      <w:r w:rsidRPr="002F1A08">
        <w:rPr>
          <w:rFonts w:asciiTheme="minorEastAsia" w:eastAsiaTheme="minorEastAsia" w:hAnsiTheme="minorEastAsia" w:hint="eastAsia"/>
          <w:szCs w:val="21"/>
          <w:u w:val="single"/>
        </w:rPr>
        <w:t>广东省农业有害生物预警防控中心</w:t>
      </w:r>
      <w:r w:rsidRPr="002F1A08">
        <w:rPr>
          <w:rFonts w:asciiTheme="minorEastAsia" w:eastAsiaTheme="minorEastAsia" w:hAnsiTheme="minorEastAsia" w:cs="宋体" w:hint="eastAsia"/>
          <w:szCs w:val="21"/>
          <w:lang w:val="zh-CN"/>
        </w:rPr>
        <w:t>，</w:t>
      </w:r>
      <w:r w:rsidRPr="002F1A08">
        <w:rPr>
          <w:rFonts w:asciiTheme="minorEastAsia" w:eastAsiaTheme="minorEastAsia" w:hAnsiTheme="minorEastAsia"/>
          <w:szCs w:val="21"/>
        </w:rPr>
        <w:t>建设资金来自</w:t>
      </w:r>
      <w:r w:rsidRPr="002F1A08">
        <w:rPr>
          <w:rFonts w:asciiTheme="minorEastAsia" w:eastAsiaTheme="minorEastAsia" w:hAnsiTheme="minorEastAsia" w:hint="eastAsia"/>
          <w:szCs w:val="21"/>
          <w:u w:val="single"/>
        </w:rPr>
        <w:t>财政资金</w:t>
      </w:r>
      <w:r w:rsidRPr="002F1A08">
        <w:rPr>
          <w:rFonts w:asciiTheme="minorEastAsia" w:eastAsiaTheme="minorEastAsia" w:hAnsiTheme="minorEastAsia" w:cs="宋体"/>
          <w:szCs w:val="21"/>
        </w:rPr>
        <w:t>，出资比例为</w:t>
      </w:r>
      <w:r w:rsidRPr="002F1A08">
        <w:rPr>
          <w:rFonts w:asciiTheme="minorEastAsia" w:eastAsiaTheme="minorEastAsia" w:hAnsiTheme="minorEastAsia" w:cs="宋体"/>
          <w:szCs w:val="21"/>
          <w:u w:val="single"/>
        </w:rPr>
        <w:t>100%</w:t>
      </w:r>
      <w:r w:rsidRPr="002F1A08">
        <w:rPr>
          <w:rFonts w:asciiTheme="minorEastAsia" w:eastAsiaTheme="minorEastAsia" w:hAnsiTheme="minorEastAsia"/>
          <w:szCs w:val="21"/>
        </w:rPr>
        <w:t>，招标人为</w:t>
      </w:r>
      <w:r w:rsidRPr="002F1A08">
        <w:rPr>
          <w:rFonts w:asciiTheme="minorEastAsia" w:eastAsiaTheme="minorEastAsia" w:hAnsiTheme="minorEastAsia" w:hint="eastAsia"/>
          <w:szCs w:val="21"/>
          <w:u w:val="single"/>
        </w:rPr>
        <w:t>广东省农业有害生物预警防控中心</w:t>
      </w:r>
      <w:r w:rsidRPr="002F1A08">
        <w:rPr>
          <w:rFonts w:asciiTheme="minorEastAsia" w:eastAsiaTheme="minorEastAsia" w:hAnsiTheme="minorEastAsia"/>
          <w:szCs w:val="21"/>
        </w:rPr>
        <w:t>。项目已具备招标条件，现对该本项目进行公开招标。</w:t>
      </w:r>
    </w:p>
    <w:p w:rsidR="00036096" w:rsidRPr="002F1A08" w:rsidRDefault="00036096" w:rsidP="00036096">
      <w:pPr>
        <w:spacing w:line="480" w:lineRule="auto"/>
        <w:outlineLvl w:val="1"/>
        <w:rPr>
          <w:rFonts w:asciiTheme="minorEastAsia" w:eastAsiaTheme="minorEastAsia" w:hAnsiTheme="minorEastAsia"/>
          <w:b/>
          <w:kern w:val="0"/>
          <w:szCs w:val="21"/>
        </w:rPr>
      </w:pPr>
      <w:bookmarkStart w:id="4" w:name="_Toc191991059"/>
      <w:bookmarkStart w:id="5" w:name="_Toc511557026"/>
      <w:bookmarkStart w:id="6" w:name="_Toc514099624"/>
      <w:bookmarkStart w:id="7" w:name="_Toc191990943"/>
      <w:r w:rsidRPr="002F1A08">
        <w:rPr>
          <w:rFonts w:asciiTheme="minorEastAsia" w:eastAsiaTheme="minorEastAsia" w:hAnsiTheme="minorEastAsia"/>
          <w:b/>
          <w:kern w:val="0"/>
          <w:szCs w:val="21"/>
        </w:rPr>
        <w:t>2.项目概况与</w:t>
      </w:r>
      <w:r w:rsidRPr="002F1A08">
        <w:rPr>
          <w:rFonts w:asciiTheme="minorEastAsia" w:eastAsiaTheme="minorEastAsia" w:hAnsiTheme="minorEastAsia" w:hint="eastAsia"/>
          <w:b/>
          <w:kern w:val="0"/>
          <w:szCs w:val="21"/>
        </w:rPr>
        <w:t>招标范围</w:t>
      </w:r>
      <w:bookmarkEnd w:id="4"/>
      <w:bookmarkEnd w:id="5"/>
      <w:bookmarkEnd w:id="6"/>
      <w:bookmarkEnd w:id="7"/>
    </w:p>
    <w:p w:rsidR="00036096" w:rsidRPr="002F1A08" w:rsidRDefault="00036096" w:rsidP="00036096">
      <w:pPr>
        <w:tabs>
          <w:tab w:val="left" w:pos="7513"/>
        </w:tabs>
        <w:spacing w:line="480" w:lineRule="auto"/>
        <w:ind w:firstLineChars="177" w:firstLine="372"/>
        <w:rPr>
          <w:rFonts w:asciiTheme="minorEastAsia" w:eastAsiaTheme="minorEastAsia" w:hAnsiTheme="minorEastAsia"/>
          <w:szCs w:val="21"/>
        </w:rPr>
      </w:pPr>
      <w:r w:rsidRPr="002F1A08">
        <w:rPr>
          <w:rFonts w:asciiTheme="minorEastAsia" w:eastAsiaTheme="minorEastAsia" w:hAnsiTheme="minorEastAsia"/>
          <w:szCs w:val="21"/>
        </w:rPr>
        <w:t>2.1招标项目概况</w:t>
      </w:r>
    </w:p>
    <w:p w:rsidR="00036096" w:rsidRPr="002F1A08" w:rsidRDefault="00036096" w:rsidP="00036096">
      <w:pPr>
        <w:tabs>
          <w:tab w:val="left" w:pos="7513"/>
        </w:tabs>
        <w:spacing w:line="480" w:lineRule="auto"/>
        <w:ind w:firstLineChars="177" w:firstLine="372"/>
        <w:rPr>
          <w:rFonts w:asciiTheme="minorEastAsia" w:eastAsiaTheme="minorEastAsia" w:hAnsiTheme="minorEastAsia"/>
          <w:szCs w:val="21"/>
          <w:u w:val="single"/>
        </w:rPr>
      </w:pPr>
      <w:r w:rsidRPr="002F1A08">
        <w:rPr>
          <w:rFonts w:asciiTheme="minorEastAsia" w:eastAsiaTheme="minorEastAsia" w:hAnsiTheme="minorEastAsia"/>
          <w:szCs w:val="21"/>
        </w:rPr>
        <w:t>2.1.1招标项目名称：</w:t>
      </w:r>
    </w:p>
    <w:p w:rsidR="00036096" w:rsidRPr="002F1A08" w:rsidRDefault="00036096" w:rsidP="00036096">
      <w:pPr>
        <w:tabs>
          <w:tab w:val="left" w:pos="7513"/>
        </w:tabs>
        <w:spacing w:line="480" w:lineRule="auto"/>
        <w:ind w:firstLineChars="177" w:firstLine="373"/>
        <w:rPr>
          <w:rFonts w:asciiTheme="minorEastAsia" w:eastAsiaTheme="minorEastAsia" w:hAnsiTheme="minorEastAsia"/>
          <w:szCs w:val="21"/>
          <w:u w:val="single"/>
        </w:rPr>
      </w:pPr>
      <w:r w:rsidRPr="002F1A08">
        <w:rPr>
          <w:rFonts w:asciiTheme="minorEastAsia" w:eastAsiaTheme="minorEastAsia" w:hAnsiTheme="minorEastAsia"/>
          <w:b/>
          <w:szCs w:val="21"/>
        </w:rPr>
        <w:t>标段1：</w:t>
      </w:r>
      <w:r w:rsidRPr="002F1A08">
        <w:rPr>
          <w:rFonts w:asciiTheme="minorEastAsia" w:eastAsiaTheme="minorEastAsia" w:hAnsiTheme="minorEastAsia" w:hint="eastAsia"/>
          <w:szCs w:val="21"/>
          <w:u w:val="single"/>
        </w:rPr>
        <w:t>广东省</w:t>
      </w:r>
      <w:r w:rsidRPr="002F1A08">
        <w:rPr>
          <w:rFonts w:asciiTheme="minorEastAsia" w:eastAsiaTheme="minorEastAsia" w:hAnsiTheme="minorEastAsia"/>
          <w:szCs w:val="21"/>
          <w:u w:val="single"/>
        </w:rPr>
        <w:t>2024年全国农作物病虫疫情监测分中心（省级）田间监测点建设项目（田间监测点建设）</w:t>
      </w:r>
    </w:p>
    <w:p w:rsidR="00036096" w:rsidRPr="002F1A08" w:rsidRDefault="00036096" w:rsidP="00036096">
      <w:pPr>
        <w:tabs>
          <w:tab w:val="left" w:pos="7513"/>
        </w:tabs>
        <w:spacing w:line="480" w:lineRule="auto"/>
        <w:ind w:firstLineChars="177" w:firstLine="373"/>
        <w:rPr>
          <w:rFonts w:asciiTheme="minorEastAsia" w:eastAsiaTheme="minorEastAsia" w:hAnsiTheme="minorEastAsia"/>
          <w:szCs w:val="21"/>
          <w:u w:val="single"/>
        </w:rPr>
      </w:pPr>
      <w:r w:rsidRPr="002F1A08">
        <w:rPr>
          <w:rFonts w:asciiTheme="minorEastAsia" w:eastAsiaTheme="minorEastAsia" w:hAnsiTheme="minorEastAsia"/>
          <w:b/>
          <w:szCs w:val="21"/>
        </w:rPr>
        <w:t>标段2：</w:t>
      </w:r>
      <w:r w:rsidRPr="002F1A08">
        <w:rPr>
          <w:rFonts w:asciiTheme="minorEastAsia" w:eastAsiaTheme="minorEastAsia" w:hAnsiTheme="minorEastAsia" w:hint="eastAsia"/>
          <w:szCs w:val="21"/>
          <w:u w:val="single"/>
        </w:rPr>
        <w:t>广东省</w:t>
      </w:r>
      <w:r w:rsidRPr="002F1A08">
        <w:rPr>
          <w:rFonts w:asciiTheme="minorEastAsia" w:eastAsiaTheme="minorEastAsia" w:hAnsiTheme="minorEastAsia"/>
          <w:szCs w:val="21"/>
          <w:u w:val="single"/>
        </w:rPr>
        <w:t>2024年全国农作物病虫疫情监测分中心（省级）田间监测点建设项目（省级病虫疫情信息调度指挥平台）</w:t>
      </w:r>
    </w:p>
    <w:p w:rsidR="00036096" w:rsidRPr="002F1A08" w:rsidRDefault="00036096" w:rsidP="00036096">
      <w:pPr>
        <w:tabs>
          <w:tab w:val="left" w:pos="7513"/>
        </w:tabs>
        <w:spacing w:line="480" w:lineRule="auto"/>
        <w:ind w:firstLineChars="177" w:firstLine="372"/>
        <w:rPr>
          <w:rFonts w:asciiTheme="minorEastAsia" w:eastAsiaTheme="minorEastAsia" w:hAnsiTheme="minorEastAsia" w:cs="宋体"/>
          <w:szCs w:val="21"/>
        </w:rPr>
      </w:pPr>
      <w:r w:rsidRPr="002F1A08">
        <w:rPr>
          <w:rFonts w:asciiTheme="minorEastAsia" w:eastAsiaTheme="minorEastAsia" w:hAnsiTheme="minorEastAsia"/>
          <w:szCs w:val="21"/>
        </w:rPr>
        <w:t>2.1.2</w:t>
      </w:r>
      <w:r w:rsidRPr="002F1A08">
        <w:rPr>
          <w:rFonts w:asciiTheme="minorEastAsia" w:eastAsiaTheme="minorEastAsia" w:hAnsiTheme="minorEastAsia" w:hint="eastAsia"/>
          <w:szCs w:val="21"/>
        </w:rPr>
        <w:t>项目代码：</w:t>
      </w:r>
      <w:r w:rsidRPr="002F1A08">
        <w:rPr>
          <w:rFonts w:asciiTheme="minorEastAsia" w:eastAsiaTheme="minorEastAsia" w:hAnsiTheme="minorEastAsia"/>
          <w:szCs w:val="21"/>
          <w:u w:val="single"/>
        </w:rPr>
        <w:t xml:space="preserve">    /   </w:t>
      </w:r>
    </w:p>
    <w:p w:rsidR="00036096" w:rsidRPr="002F1A08" w:rsidRDefault="00036096" w:rsidP="00036096">
      <w:pPr>
        <w:tabs>
          <w:tab w:val="left" w:pos="7513"/>
        </w:tabs>
        <w:spacing w:line="480" w:lineRule="auto"/>
        <w:ind w:firstLineChars="177" w:firstLine="372"/>
        <w:rPr>
          <w:rFonts w:asciiTheme="minorEastAsia" w:eastAsiaTheme="minorEastAsia" w:hAnsiTheme="minorEastAsia"/>
          <w:szCs w:val="21"/>
        </w:rPr>
      </w:pPr>
      <w:r w:rsidRPr="002F1A08">
        <w:rPr>
          <w:rFonts w:asciiTheme="minorEastAsia" w:eastAsiaTheme="minorEastAsia" w:hAnsiTheme="minorEastAsia"/>
          <w:szCs w:val="21"/>
        </w:rPr>
        <w:t>2.1.3</w:t>
      </w:r>
      <w:r w:rsidRPr="002F1A08">
        <w:rPr>
          <w:rFonts w:asciiTheme="minorEastAsia" w:eastAsiaTheme="minorEastAsia" w:hAnsiTheme="minorEastAsia" w:hint="eastAsia"/>
          <w:szCs w:val="21"/>
        </w:rPr>
        <w:t>招标项目实施地点：</w:t>
      </w:r>
    </w:p>
    <w:p w:rsidR="00036096" w:rsidRPr="002F1A08" w:rsidRDefault="00036096" w:rsidP="00036096">
      <w:pPr>
        <w:tabs>
          <w:tab w:val="left" w:pos="7513"/>
        </w:tabs>
        <w:spacing w:line="480" w:lineRule="auto"/>
        <w:ind w:firstLineChars="177" w:firstLine="373"/>
        <w:rPr>
          <w:rFonts w:asciiTheme="minorEastAsia" w:eastAsiaTheme="minorEastAsia" w:hAnsiTheme="minorEastAsia" w:cs="宋体"/>
          <w:szCs w:val="21"/>
          <w:u w:val="single"/>
        </w:rPr>
      </w:pPr>
      <w:r w:rsidRPr="002F1A08">
        <w:rPr>
          <w:rFonts w:asciiTheme="minorEastAsia" w:eastAsiaTheme="minorEastAsia" w:hAnsiTheme="minorEastAsia" w:hint="eastAsia"/>
          <w:b/>
          <w:szCs w:val="21"/>
        </w:rPr>
        <w:t>标段</w:t>
      </w:r>
      <w:r w:rsidRPr="002F1A08">
        <w:rPr>
          <w:rFonts w:asciiTheme="minorEastAsia" w:eastAsiaTheme="minorEastAsia" w:hAnsiTheme="minorEastAsia"/>
          <w:b/>
          <w:szCs w:val="21"/>
        </w:rPr>
        <w:t>1：</w:t>
      </w:r>
      <w:r w:rsidRPr="002F1A08">
        <w:rPr>
          <w:rFonts w:asciiTheme="minorEastAsia" w:eastAsiaTheme="minorEastAsia" w:hAnsiTheme="minorEastAsia" w:cs="宋体" w:hint="eastAsia"/>
          <w:kern w:val="0"/>
          <w:szCs w:val="21"/>
          <w:u w:val="single"/>
        </w:rPr>
        <w:t>增城、澄海、始兴、鹤山、博罗、广宁、佛冈、</w:t>
      </w:r>
      <w:proofErr w:type="gramStart"/>
      <w:r w:rsidRPr="002F1A08">
        <w:rPr>
          <w:rFonts w:asciiTheme="minorEastAsia" w:eastAsiaTheme="minorEastAsia" w:hAnsiTheme="minorEastAsia" w:cs="宋体" w:hint="eastAsia"/>
          <w:kern w:val="0"/>
          <w:szCs w:val="21"/>
          <w:u w:val="single"/>
        </w:rPr>
        <w:t>云安共</w:t>
      </w:r>
      <w:r w:rsidRPr="002F1A08">
        <w:rPr>
          <w:rFonts w:asciiTheme="minorEastAsia" w:eastAsiaTheme="minorEastAsia" w:hAnsiTheme="minorEastAsia" w:cs="宋体"/>
          <w:kern w:val="0"/>
          <w:szCs w:val="21"/>
          <w:u w:val="single"/>
        </w:rPr>
        <w:t>8个</w:t>
      </w:r>
      <w:proofErr w:type="gramEnd"/>
      <w:r w:rsidRPr="002F1A08">
        <w:rPr>
          <w:rFonts w:asciiTheme="minorEastAsia" w:eastAsiaTheme="minorEastAsia" w:hAnsiTheme="minorEastAsia" w:cs="宋体"/>
          <w:kern w:val="0"/>
          <w:szCs w:val="21"/>
          <w:u w:val="single"/>
        </w:rPr>
        <w:t>县（市、区）</w:t>
      </w:r>
      <w:r w:rsidRPr="002F1A08">
        <w:rPr>
          <w:rFonts w:asciiTheme="minorEastAsia" w:eastAsiaTheme="minorEastAsia" w:hAnsiTheme="minorEastAsia" w:cs="宋体" w:hint="eastAsia"/>
          <w:szCs w:val="21"/>
          <w:u w:val="single"/>
        </w:rPr>
        <w:t>。</w:t>
      </w:r>
    </w:p>
    <w:p w:rsidR="00036096" w:rsidRPr="002F1A08" w:rsidRDefault="00036096" w:rsidP="00036096">
      <w:pPr>
        <w:tabs>
          <w:tab w:val="left" w:pos="7513"/>
        </w:tabs>
        <w:spacing w:line="480" w:lineRule="auto"/>
        <w:ind w:firstLineChars="177" w:firstLine="373"/>
        <w:rPr>
          <w:rFonts w:asciiTheme="minorEastAsia" w:eastAsiaTheme="minorEastAsia" w:hAnsiTheme="minorEastAsia"/>
          <w:szCs w:val="21"/>
        </w:rPr>
      </w:pPr>
      <w:r w:rsidRPr="002F1A08">
        <w:rPr>
          <w:rFonts w:asciiTheme="minorEastAsia" w:eastAsiaTheme="minorEastAsia" w:hAnsiTheme="minorEastAsia" w:cs="宋体"/>
          <w:b/>
          <w:szCs w:val="21"/>
        </w:rPr>
        <w:t>标段2：</w:t>
      </w:r>
      <w:r w:rsidRPr="002F1A08">
        <w:rPr>
          <w:rFonts w:asciiTheme="minorEastAsia" w:eastAsiaTheme="minorEastAsia" w:hAnsiTheme="minorEastAsia" w:cs="宋体" w:hint="eastAsia"/>
          <w:szCs w:val="21"/>
          <w:u w:val="single"/>
        </w:rPr>
        <w:t>广州市</w:t>
      </w:r>
    </w:p>
    <w:p w:rsidR="00036096" w:rsidRPr="002F1A08" w:rsidRDefault="00036096" w:rsidP="00036096">
      <w:pPr>
        <w:shd w:val="clear" w:color="auto" w:fill="FFFFFF"/>
        <w:adjustRightInd w:val="0"/>
        <w:spacing w:line="480" w:lineRule="auto"/>
        <w:ind w:firstLineChars="175" w:firstLine="368"/>
        <w:jc w:val="left"/>
        <w:rPr>
          <w:rFonts w:asciiTheme="minorEastAsia" w:eastAsiaTheme="minorEastAsia" w:hAnsiTheme="minorEastAsia"/>
          <w:szCs w:val="21"/>
        </w:rPr>
      </w:pPr>
      <w:r w:rsidRPr="002F1A08">
        <w:rPr>
          <w:rFonts w:asciiTheme="minorEastAsia" w:eastAsiaTheme="minorEastAsia" w:hAnsiTheme="minorEastAsia"/>
          <w:szCs w:val="21"/>
        </w:rPr>
        <w:t>2.1.4</w:t>
      </w:r>
      <w:r w:rsidRPr="002F1A08">
        <w:rPr>
          <w:rFonts w:asciiTheme="minorEastAsia" w:eastAsiaTheme="minorEastAsia" w:hAnsiTheme="minorEastAsia" w:hint="eastAsia"/>
          <w:szCs w:val="21"/>
        </w:rPr>
        <w:t>招标范围及规模：</w:t>
      </w:r>
      <w:bookmarkStart w:id="8" w:name="_Hlk150376698"/>
      <w:bookmarkStart w:id="9" w:name="_Hlk149039115"/>
      <w:bookmarkEnd w:id="8"/>
    </w:p>
    <w:p w:rsidR="00036096" w:rsidRPr="002F1A08" w:rsidRDefault="00036096" w:rsidP="00036096">
      <w:pPr>
        <w:shd w:val="clear" w:color="auto" w:fill="FFFFFF"/>
        <w:adjustRightInd w:val="0"/>
        <w:spacing w:line="480" w:lineRule="auto"/>
        <w:ind w:firstLineChars="175" w:firstLine="369"/>
        <w:jc w:val="left"/>
        <w:rPr>
          <w:rFonts w:asciiTheme="minorEastAsia" w:eastAsiaTheme="minorEastAsia" w:hAnsiTheme="minorEastAsia"/>
          <w:szCs w:val="21"/>
          <w:u w:val="single"/>
        </w:rPr>
      </w:pPr>
      <w:r w:rsidRPr="002F1A08">
        <w:rPr>
          <w:rFonts w:asciiTheme="minorEastAsia" w:eastAsiaTheme="minorEastAsia" w:hAnsiTheme="minorEastAsia"/>
          <w:b/>
          <w:szCs w:val="21"/>
        </w:rPr>
        <w:t>标段1：</w:t>
      </w:r>
      <w:r w:rsidRPr="002F1A08">
        <w:rPr>
          <w:rFonts w:asciiTheme="minorEastAsia" w:eastAsiaTheme="minorEastAsia" w:hAnsiTheme="minorEastAsia" w:hint="eastAsia"/>
          <w:szCs w:val="21"/>
          <w:u w:val="single"/>
        </w:rPr>
        <w:t>在增城、澄海、始兴、鹤山、博罗、广宁、佛冈、</w:t>
      </w:r>
      <w:proofErr w:type="gramStart"/>
      <w:r w:rsidRPr="002F1A08">
        <w:rPr>
          <w:rFonts w:asciiTheme="minorEastAsia" w:eastAsiaTheme="minorEastAsia" w:hAnsiTheme="minorEastAsia" w:hint="eastAsia"/>
          <w:szCs w:val="21"/>
          <w:u w:val="single"/>
        </w:rPr>
        <w:t>云安共</w:t>
      </w:r>
      <w:r w:rsidRPr="002F1A08">
        <w:rPr>
          <w:rFonts w:asciiTheme="minorEastAsia" w:eastAsiaTheme="minorEastAsia" w:hAnsiTheme="minorEastAsia"/>
          <w:szCs w:val="21"/>
          <w:u w:val="single"/>
        </w:rPr>
        <w:t>8个</w:t>
      </w:r>
      <w:proofErr w:type="gramEnd"/>
      <w:r w:rsidRPr="002F1A08">
        <w:rPr>
          <w:rFonts w:asciiTheme="minorEastAsia" w:eastAsiaTheme="minorEastAsia" w:hAnsiTheme="minorEastAsia"/>
          <w:szCs w:val="21"/>
          <w:u w:val="single"/>
        </w:rPr>
        <w:t>县（市、区）建设32个田间监测点。</w:t>
      </w:r>
    </w:p>
    <w:p w:rsidR="00036096" w:rsidRPr="002F1A08" w:rsidRDefault="00036096" w:rsidP="00036096">
      <w:pPr>
        <w:shd w:val="clear" w:color="auto" w:fill="FFFFFF"/>
        <w:adjustRightInd w:val="0"/>
        <w:spacing w:line="480" w:lineRule="auto"/>
        <w:ind w:firstLineChars="175" w:firstLine="369"/>
        <w:jc w:val="left"/>
        <w:rPr>
          <w:rFonts w:asciiTheme="minorEastAsia" w:eastAsiaTheme="minorEastAsia" w:hAnsiTheme="minorEastAsia"/>
          <w:szCs w:val="21"/>
        </w:rPr>
      </w:pPr>
      <w:r w:rsidRPr="002F1A08">
        <w:rPr>
          <w:rFonts w:asciiTheme="minorEastAsia" w:eastAsiaTheme="minorEastAsia" w:hAnsiTheme="minorEastAsia"/>
          <w:b/>
          <w:szCs w:val="21"/>
        </w:rPr>
        <w:t>标段2：</w:t>
      </w:r>
      <w:r w:rsidRPr="002F1A08">
        <w:rPr>
          <w:rFonts w:asciiTheme="minorEastAsia" w:eastAsiaTheme="minorEastAsia" w:hAnsiTheme="minorEastAsia" w:hint="eastAsia"/>
          <w:szCs w:val="21"/>
          <w:u w:val="single"/>
        </w:rPr>
        <w:t>广东省病虫疫情信息调度指挥平台的开发及指挥调度中心配套设施建设。</w:t>
      </w:r>
    </w:p>
    <w:bookmarkEnd w:id="9"/>
    <w:p w:rsidR="00036096" w:rsidRPr="002F1A08" w:rsidRDefault="00036096" w:rsidP="00036096">
      <w:pPr>
        <w:tabs>
          <w:tab w:val="left" w:pos="7513"/>
        </w:tabs>
        <w:spacing w:line="480" w:lineRule="auto"/>
        <w:ind w:firstLineChars="200" w:firstLine="420"/>
        <w:rPr>
          <w:rFonts w:asciiTheme="minorEastAsia" w:eastAsiaTheme="minorEastAsia" w:hAnsiTheme="minorEastAsia"/>
          <w:szCs w:val="21"/>
        </w:rPr>
      </w:pPr>
      <w:r w:rsidRPr="002F1A08">
        <w:rPr>
          <w:rFonts w:asciiTheme="minorEastAsia" w:eastAsiaTheme="minorEastAsia" w:hAnsiTheme="minorEastAsia"/>
          <w:szCs w:val="21"/>
        </w:rPr>
        <w:t>2.2招标内容：</w:t>
      </w:r>
    </w:p>
    <w:p w:rsidR="00036096" w:rsidRPr="002F1A08" w:rsidRDefault="00036096" w:rsidP="00036096">
      <w:pPr>
        <w:shd w:val="clear" w:color="auto" w:fill="FFFFFF"/>
        <w:adjustRightInd w:val="0"/>
        <w:spacing w:line="480" w:lineRule="auto"/>
        <w:ind w:firstLineChars="200" w:firstLine="420"/>
        <w:jc w:val="left"/>
        <w:rPr>
          <w:rFonts w:asciiTheme="minorEastAsia" w:eastAsiaTheme="minorEastAsia" w:hAnsiTheme="minorEastAsia"/>
          <w:szCs w:val="21"/>
          <w:u w:val="single"/>
        </w:rPr>
      </w:pPr>
      <w:r w:rsidRPr="002F1A08">
        <w:rPr>
          <w:rFonts w:asciiTheme="minorEastAsia" w:eastAsiaTheme="minorEastAsia" w:hAnsiTheme="minorEastAsia"/>
          <w:szCs w:val="21"/>
        </w:rPr>
        <w:t>2.2.1标段划分：</w:t>
      </w:r>
      <w:r w:rsidRPr="002F1A08">
        <w:rPr>
          <w:rFonts w:asciiTheme="minorEastAsia" w:eastAsiaTheme="minorEastAsia" w:hAnsiTheme="minorEastAsia" w:hint="eastAsia"/>
          <w:szCs w:val="21"/>
          <w:u w:val="single"/>
        </w:rPr>
        <w:t>本项目设</w:t>
      </w:r>
      <w:r w:rsidRPr="002F1A08">
        <w:rPr>
          <w:rFonts w:asciiTheme="minorEastAsia" w:eastAsiaTheme="minorEastAsia" w:hAnsiTheme="minorEastAsia"/>
          <w:szCs w:val="21"/>
          <w:u w:val="single"/>
        </w:rPr>
        <w:t>2</w:t>
      </w:r>
      <w:r w:rsidRPr="002F1A08">
        <w:rPr>
          <w:rFonts w:asciiTheme="minorEastAsia" w:eastAsiaTheme="minorEastAsia" w:hAnsiTheme="minorEastAsia" w:hint="eastAsia"/>
          <w:szCs w:val="21"/>
          <w:u w:val="single"/>
        </w:rPr>
        <w:t>个标段</w:t>
      </w:r>
    </w:p>
    <w:p w:rsidR="00036096" w:rsidRPr="002F1A08" w:rsidRDefault="00036096" w:rsidP="00036096">
      <w:pPr>
        <w:shd w:val="clear" w:color="auto" w:fill="FFFFFF"/>
        <w:adjustRightInd w:val="0"/>
        <w:spacing w:line="480" w:lineRule="auto"/>
        <w:ind w:firstLineChars="200" w:firstLine="420"/>
        <w:jc w:val="left"/>
        <w:rPr>
          <w:rFonts w:asciiTheme="minorEastAsia" w:eastAsiaTheme="minorEastAsia" w:hAnsiTheme="minorEastAsia" w:cs="宋体"/>
          <w:szCs w:val="21"/>
          <w:u w:val="single"/>
        </w:rPr>
      </w:pPr>
      <w:r w:rsidRPr="002F1A08">
        <w:rPr>
          <w:rFonts w:asciiTheme="minorEastAsia" w:eastAsiaTheme="minorEastAsia" w:hAnsiTheme="minorEastAsia" w:cs="宋体"/>
          <w:szCs w:val="21"/>
        </w:rPr>
        <w:t>2.2.1.1标段1：</w:t>
      </w:r>
      <w:r w:rsidRPr="002F1A08">
        <w:rPr>
          <w:rFonts w:asciiTheme="minorEastAsia" w:eastAsiaTheme="minorEastAsia" w:hAnsiTheme="minorEastAsia" w:cs="宋体" w:hint="eastAsia"/>
          <w:szCs w:val="21"/>
          <w:u w:val="single"/>
        </w:rPr>
        <w:t>广东省</w:t>
      </w:r>
      <w:r w:rsidRPr="002F1A08">
        <w:rPr>
          <w:rFonts w:asciiTheme="minorEastAsia" w:eastAsiaTheme="minorEastAsia" w:hAnsiTheme="minorEastAsia" w:cs="宋体"/>
          <w:szCs w:val="21"/>
          <w:u w:val="single"/>
        </w:rPr>
        <w:t>2024年全国农作物病虫疫情监测分中心（省级）田间监测点建</w:t>
      </w:r>
      <w:r w:rsidRPr="002F1A08">
        <w:rPr>
          <w:rFonts w:asciiTheme="minorEastAsia" w:eastAsiaTheme="minorEastAsia" w:hAnsiTheme="minorEastAsia" w:cs="宋体"/>
          <w:szCs w:val="21"/>
          <w:u w:val="single"/>
        </w:rPr>
        <w:lastRenderedPageBreak/>
        <w:t>设项目（田间监测点建设）</w:t>
      </w:r>
    </w:p>
    <w:p w:rsidR="00036096" w:rsidRPr="002F1A08" w:rsidRDefault="00036096" w:rsidP="00036096">
      <w:pPr>
        <w:shd w:val="clear" w:color="auto" w:fill="FFFFFF"/>
        <w:adjustRightInd w:val="0"/>
        <w:spacing w:line="480" w:lineRule="auto"/>
        <w:ind w:firstLineChars="200" w:firstLine="420"/>
        <w:jc w:val="left"/>
        <w:rPr>
          <w:rFonts w:asciiTheme="minorEastAsia" w:eastAsiaTheme="minorEastAsia" w:hAnsiTheme="minorEastAsia" w:cs="宋体"/>
          <w:szCs w:val="21"/>
          <w:u w:val="single"/>
        </w:rPr>
      </w:pPr>
      <w:r w:rsidRPr="002F1A08">
        <w:rPr>
          <w:rFonts w:asciiTheme="minorEastAsia" w:eastAsiaTheme="minorEastAsia" w:hAnsiTheme="minorEastAsia" w:cs="宋体"/>
          <w:szCs w:val="21"/>
        </w:rPr>
        <w:t>2.2.1.2标段2：</w:t>
      </w:r>
      <w:r w:rsidRPr="002F1A08">
        <w:rPr>
          <w:rFonts w:asciiTheme="minorEastAsia" w:eastAsiaTheme="minorEastAsia" w:hAnsiTheme="minorEastAsia" w:cs="宋体" w:hint="eastAsia"/>
          <w:szCs w:val="21"/>
          <w:u w:val="single"/>
        </w:rPr>
        <w:t>广东省</w:t>
      </w:r>
      <w:r w:rsidRPr="002F1A08">
        <w:rPr>
          <w:rFonts w:asciiTheme="minorEastAsia" w:eastAsiaTheme="minorEastAsia" w:hAnsiTheme="minorEastAsia" w:cs="宋体"/>
          <w:szCs w:val="21"/>
          <w:u w:val="single"/>
        </w:rPr>
        <w:t>2024年全国农作物病虫疫情监测分中心（省级）田间监测点建设项目（省级病虫疫情信息调度指挥平台）</w:t>
      </w:r>
    </w:p>
    <w:p w:rsidR="00036096" w:rsidRPr="002F1A08" w:rsidRDefault="00036096" w:rsidP="00036096">
      <w:pPr>
        <w:adjustRightInd w:val="0"/>
        <w:snapToGrid w:val="0"/>
        <w:spacing w:line="480" w:lineRule="auto"/>
        <w:ind w:firstLineChars="200" w:firstLine="420"/>
        <w:rPr>
          <w:rFonts w:asciiTheme="minorEastAsia" w:eastAsiaTheme="minorEastAsia" w:hAnsiTheme="minorEastAsia"/>
          <w:szCs w:val="21"/>
        </w:rPr>
      </w:pPr>
      <w:r w:rsidRPr="002F1A08">
        <w:rPr>
          <w:rFonts w:asciiTheme="minorEastAsia" w:eastAsiaTheme="minorEastAsia" w:hAnsiTheme="minorEastAsia"/>
          <w:szCs w:val="21"/>
        </w:rPr>
        <w:t>2.2.2招标内容：</w:t>
      </w:r>
    </w:p>
    <w:p w:rsidR="00036096" w:rsidRPr="002F1A08" w:rsidRDefault="00036096" w:rsidP="00036096">
      <w:pPr>
        <w:shd w:val="clear" w:color="auto" w:fill="FFFFFF"/>
        <w:adjustRightInd w:val="0"/>
        <w:spacing w:line="480" w:lineRule="auto"/>
        <w:ind w:firstLineChars="175" w:firstLine="369"/>
        <w:jc w:val="left"/>
        <w:rPr>
          <w:rFonts w:asciiTheme="minorEastAsia" w:eastAsiaTheme="minorEastAsia" w:hAnsiTheme="minorEastAsia"/>
          <w:szCs w:val="21"/>
          <w:u w:val="single"/>
        </w:rPr>
      </w:pPr>
      <w:r w:rsidRPr="002F1A08">
        <w:rPr>
          <w:rFonts w:asciiTheme="minorEastAsia" w:eastAsiaTheme="minorEastAsia" w:hAnsiTheme="minorEastAsia"/>
          <w:b/>
          <w:szCs w:val="21"/>
        </w:rPr>
        <w:t>2.2.2.1标段1招标内容：</w:t>
      </w:r>
      <w:r w:rsidRPr="002F1A08">
        <w:rPr>
          <w:rFonts w:asciiTheme="minorEastAsia" w:eastAsiaTheme="minorEastAsia" w:hAnsiTheme="minorEastAsia" w:hint="eastAsia"/>
          <w:szCs w:val="21"/>
          <w:u w:val="single"/>
        </w:rPr>
        <w:t>在</w:t>
      </w:r>
      <w:r w:rsidRPr="002F1A08">
        <w:rPr>
          <w:rFonts w:asciiTheme="minorEastAsia" w:eastAsiaTheme="minorEastAsia" w:hAnsiTheme="minorEastAsia"/>
          <w:szCs w:val="21"/>
          <w:u w:val="single"/>
        </w:rPr>
        <w:t>8个项目县建设32个田间监测点。每个项目县（市、区）新建重点监测点1个，一般监测点3个。</w:t>
      </w:r>
    </w:p>
    <w:p w:rsidR="00036096" w:rsidRPr="002F1A08" w:rsidRDefault="00036096" w:rsidP="00036096">
      <w:pPr>
        <w:shd w:val="clear" w:color="auto" w:fill="FFFFFF"/>
        <w:adjustRightInd w:val="0"/>
        <w:spacing w:line="480" w:lineRule="auto"/>
        <w:ind w:firstLineChars="175" w:firstLine="368"/>
        <w:jc w:val="left"/>
        <w:rPr>
          <w:rFonts w:asciiTheme="minorEastAsia" w:eastAsiaTheme="minorEastAsia" w:hAnsiTheme="minorEastAsia"/>
          <w:szCs w:val="21"/>
          <w:u w:val="single"/>
        </w:rPr>
      </w:pPr>
      <w:r w:rsidRPr="002F1A08">
        <w:rPr>
          <w:rFonts w:asciiTheme="minorEastAsia" w:eastAsiaTheme="minorEastAsia" w:hAnsiTheme="minorEastAsia" w:hint="eastAsia"/>
          <w:szCs w:val="21"/>
          <w:u w:val="single"/>
        </w:rPr>
        <w:t>一般监测点：主要配备智能虫情测报灯、害虫性</w:t>
      </w:r>
      <w:proofErr w:type="gramStart"/>
      <w:r w:rsidRPr="002F1A08">
        <w:rPr>
          <w:rFonts w:asciiTheme="minorEastAsia" w:eastAsiaTheme="minorEastAsia" w:hAnsiTheme="minorEastAsia" w:hint="eastAsia"/>
          <w:szCs w:val="21"/>
          <w:u w:val="single"/>
        </w:rPr>
        <w:t>诱</w:t>
      </w:r>
      <w:proofErr w:type="gramEnd"/>
      <w:r w:rsidRPr="002F1A08">
        <w:rPr>
          <w:rFonts w:asciiTheme="minorEastAsia" w:eastAsiaTheme="minorEastAsia" w:hAnsiTheme="minorEastAsia" w:hint="eastAsia"/>
          <w:szCs w:val="21"/>
          <w:u w:val="single"/>
        </w:rPr>
        <w:t>电子测报设备、远程实时监控设备、病虫调查工具箱等。</w:t>
      </w:r>
    </w:p>
    <w:p w:rsidR="00036096" w:rsidRPr="002F1A08" w:rsidRDefault="00036096" w:rsidP="00036096">
      <w:pPr>
        <w:shd w:val="clear" w:color="auto" w:fill="FFFFFF"/>
        <w:adjustRightInd w:val="0"/>
        <w:spacing w:line="480" w:lineRule="auto"/>
        <w:ind w:firstLineChars="175" w:firstLine="368"/>
        <w:jc w:val="left"/>
        <w:rPr>
          <w:rFonts w:asciiTheme="minorEastAsia" w:eastAsiaTheme="minorEastAsia" w:hAnsiTheme="minorEastAsia"/>
          <w:szCs w:val="21"/>
          <w:u w:val="single"/>
        </w:rPr>
      </w:pPr>
      <w:r w:rsidRPr="002F1A08">
        <w:rPr>
          <w:rFonts w:asciiTheme="minorEastAsia" w:eastAsiaTheme="minorEastAsia" w:hAnsiTheme="minorEastAsia" w:hint="eastAsia"/>
          <w:szCs w:val="21"/>
          <w:u w:val="single"/>
        </w:rPr>
        <w:t>重点监测点：主要配置农作物病虫实时监控物联网设备、自动虫情信息采集设备、害虫性</w:t>
      </w:r>
      <w:proofErr w:type="gramStart"/>
      <w:r w:rsidRPr="002F1A08">
        <w:rPr>
          <w:rFonts w:asciiTheme="minorEastAsia" w:eastAsiaTheme="minorEastAsia" w:hAnsiTheme="minorEastAsia" w:hint="eastAsia"/>
          <w:szCs w:val="21"/>
          <w:u w:val="single"/>
        </w:rPr>
        <w:t>诱</w:t>
      </w:r>
      <w:proofErr w:type="gramEnd"/>
      <w:r w:rsidRPr="002F1A08">
        <w:rPr>
          <w:rFonts w:asciiTheme="minorEastAsia" w:eastAsiaTheme="minorEastAsia" w:hAnsiTheme="minorEastAsia" w:hint="eastAsia"/>
          <w:szCs w:val="21"/>
          <w:u w:val="single"/>
        </w:rPr>
        <w:t>电子测报设备、昆虫色板</w:t>
      </w:r>
      <w:proofErr w:type="gramStart"/>
      <w:r w:rsidRPr="002F1A08">
        <w:rPr>
          <w:rFonts w:asciiTheme="minorEastAsia" w:eastAsiaTheme="minorEastAsia" w:hAnsiTheme="minorEastAsia" w:hint="eastAsia"/>
          <w:szCs w:val="21"/>
          <w:u w:val="single"/>
        </w:rPr>
        <w:t>诱</w:t>
      </w:r>
      <w:proofErr w:type="gramEnd"/>
      <w:r w:rsidRPr="002F1A08">
        <w:rPr>
          <w:rFonts w:asciiTheme="minorEastAsia" w:eastAsiaTheme="minorEastAsia" w:hAnsiTheme="minorEastAsia" w:hint="eastAsia"/>
          <w:szCs w:val="21"/>
          <w:u w:val="single"/>
        </w:rPr>
        <w:t>测设备、田间小气候信息采集设备、显微镜成像系统、农作物病害实时监测预警设备等。智能监测设备采集的数据应通过县级病虫疫情信息化处理系统</w:t>
      </w:r>
      <w:r w:rsidRPr="002F1A08">
        <w:rPr>
          <w:rFonts w:asciiTheme="minorEastAsia" w:eastAsiaTheme="minorEastAsia" w:hAnsiTheme="minorEastAsia"/>
          <w:szCs w:val="21"/>
          <w:u w:val="single"/>
        </w:rPr>
        <w:t>(简称县级系统)统一管理，并与省级病虫疫情信息调度指挥平台和全国植保植检管理系统对接，实现局域网和广域网的互连互通，实现采集数据的自动收集、实时录入和规范处理。</w:t>
      </w:r>
    </w:p>
    <w:p w:rsidR="00036096" w:rsidRPr="002F1A08" w:rsidRDefault="00036096" w:rsidP="00036096">
      <w:pPr>
        <w:adjustRightInd w:val="0"/>
        <w:snapToGrid w:val="0"/>
        <w:spacing w:line="480" w:lineRule="auto"/>
        <w:ind w:firstLineChars="200" w:firstLine="420"/>
        <w:rPr>
          <w:rFonts w:asciiTheme="minorEastAsia" w:eastAsiaTheme="minorEastAsia" w:hAnsiTheme="minorEastAsia" w:cs="宋体"/>
          <w:snapToGrid w:val="0"/>
          <w:kern w:val="0"/>
          <w:szCs w:val="21"/>
          <w:u w:val="single"/>
        </w:rPr>
      </w:pPr>
      <w:r w:rsidRPr="002F1A08">
        <w:rPr>
          <w:rFonts w:asciiTheme="minorEastAsia" w:eastAsiaTheme="minorEastAsia" w:hAnsiTheme="minorEastAsia" w:cs="宋体" w:hint="eastAsia"/>
          <w:snapToGrid w:val="0"/>
          <w:kern w:val="0"/>
          <w:szCs w:val="21"/>
          <w:u w:val="single"/>
        </w:rPr>
        <w:t>项目具体建设内容包括：田间监测点配套设施建设、仪器设备购置及安装调试运行和县级系统等。（具体要求详见第五章为准）</w:t>
      </w:r>
    </w:p>
    <w:p w:rsidR="00036096" w:rsidRPr="002F1A08" w:rsidRDefault="00036096" w:rsidP="00036096">
      <w:pPr>
        <w:adjustRightInd w:val="0"/>
        <w:snapToGrid w:val="0"/>
        <w:spacing w:line="480" w:lineRule="auto"/>
        <w:ind w:firstLineChars="200" w:firstLine="422"/>
        <w:rPr>
          <w:rFonts w:asciiTheme="minorEastAsia" w:eastAsiaTheme="minorEastAsia" w:hAnsiTheme="minorEastAsia"/>
          <w:szCs w:val="21"/>
        </w:rPr>
      </w:pPr>
      <w:r w:rsidRPr="002F1A08">
        <w:rPr>
          <w:rFonts w:asciiTheme="minorEastAsia" w:eastAsiaTheme="minorEastAsia" w:hAnsiTheme="minorEastAsia" w:cs="宋体"/>
          <w:b/>
          <w:snapToGrid w:val="0"/>
          <w:kern w:val="0"/>
          <w:szCs w:val="21"/>
        </w:rPr>
        <w:t>2.2.2.2标段2招标内容：</w:t>
      </w:r>
      <w:r w:rsidRPr="002F1A08">
        <w:rPr>
          <w:rFonts w:asciiTheme="minorEastAsia" w:eastAsiaTheme="minorEastAsia" w:hAnsiTheme="minorEastAsia" w:cs="宋体" w:hint="eastAsia"/>
          <w:snapToGrid w:val="0"/>
          <w:kern w:val="0"/>
          <w:szCs w:val="21"/>
          <w:u w:val="single"/>
        </w:rPr>
        <w:t>广东省病虫疫情信息调度指挥平台的开发及指挥调度中心配套设施建设。（具体要求详见第五章为准）</w:t>
      </w:r>
      <w:r w:rsidRPr="002F1A08">
        <w:rPr>
          <w:rFonts w:asciiTheme="minorEastAsia" w:eastAsiaTheme="minorEastAsia" w:hAnsiTheme="minorEastAsia" w:hint="eastAsia"/>
          <w:szCs w:val="21"/>
        </w:rPr>
        <w:t>。</w:t>
      </w:r>
    </w:p>
    <w:p w:rsidR="00036096" w:rsidRPr="002F1A08" w:rsidRDefault="00036096" w:rsidP="00036096">
      <w:pPr>
        <w:tabs>
          <w:tab w:val="left" w:pos="7513"/>
        </w:tabs>
        <w:spacing w:line="480" w:lineRule="auto"/>
        <w:ind w:firstLineChars="200" w:firstLine="420"/>
        <w:rPr>
          <w:rFonts w:asciiTheme="minorEastAsia" w:eastAsiaTheme="minorEastAsia" w:hAnsiTheme="minorEastAsia"/>
          <w:szCs w:val="21"/>
        </w:rPr>
      </w:pPr>
      <w:r w:rsidRPr="002F1A08">
        <w:rPr>
          <w:rFonts w:asciiTheme="minorEastAsia" w:eastAsiaTheme="minorEastAsia" w:hAnsiTheme="minorEastAsia"/>
          <w:szCs w:val="21"/>
        </w:rPr>
        <w:t>2.2.3服务期限</w:t>
      </w:r>
    </w:p>
    <w:p w:rsidR="00036096" w:rsidRPr="002F1A08" w:rsidRDefault="00036096" w:rsidP="00036096">
      <w:pPr>
        <w:tabs>
          <w:tab w:val="left" w:pos="7513"/>
        </w:tabs>
        <w:spacing w:line="480" w:lineRule="auto"/>
        <w:ind w:firstLineChars="200" w:firstLine="420"/>
        <w:rPr>
          <w:rFonts w:asciiTheme="minorEastAsia" w:eastAsiaTheme="minorEastAsia" w:hAnsiTheme="minorEastAsia"/>
          <w:szCs w:val="21"/>
        </w:rPr>
      </w:pPr>
      <w:r w:rsidRPr="002F1A08">
        <w:rPr>
          <w:rFonts w:asciiTheme="minorEastAsia" w:eastAsiaTheme="minorEastAsia" w:hAnsiTheme="minorEastAsia"/>
          <w:szCs w:val="21"/>
        </w:rPr>
        <w:t>2.2.3.1</w:t>
      </w:r>
      <w:r w:rsidRPr="002F1A08">
        <w:rPr>
          <w:rFonts w:asciiTheme="minorEastAsia" w:eastAsiaTheme="minorEastAsia" w:hAnsiTheme="minorEastAsia" w:hint="eastAsia"/>
          <w:szCs w:val="21"/>
        </w:rPr>
        <w:t>标段</w:t>
      </w:r>
      <w:r w:rsidRPr="002F1A08">
        <w:rPr>
          <w:rFonts w:asciiTheme="minorEastAsia" w:eastAsiaTheme="minorEastAsia" w:hAnsiTheme="minorEastAsia"/>
          <w:szCs w:val="21"/>
        </w:rPr>
        <w:t>1服务期限：</w:t>
      </w:r>
      <w:r w:rsidRPr="002F1A08">
        <w:rPr>
          <w:rFonts w:asciiTheme="minorEastAsia" w:eastAsiaTheme="minorEastAsia" w:hAnsiTheme="minorEastAsia" w:hint="eastAsia"/>
          <w:szCs w:val="21"/>
          <w:u w:val="single"/>
        </w:rPr>
        <w:t>合同签订生效后</w:t>
      </w:r>
      <w:r w:rsidRPr="002F1A08">
        <w:rPr>
          <w:rFonts w:asciiTheme="minorEastAsia" w:eastAsiaTheme="minorEastAsia" w:hAnsiTheme="minorEastAsia"/>
          <w:szCs w:val="21"/>
          <w:u w:val="single"/>
        </w:rPr>
        <w:t>120个</w:t>
      </w:r>
      <w:proofErr w:type="gramStart"/>
      <w:r w:rsidRPr="002F1A08">
        <w:rPr>
          <w:rFonts w:asciiTheme="minorEastAsia" w:eastAsiaTheme="minorEastAsia" w:hAnsiTheme="minorEastAsia"/>
          <w:szCs w:val="21"/>
          <w:u w:val="single"/>
        </w:rPr>
        <w:t>日历天</w:t>
      </w:r>
      <w:proofErr w:type="gramEnd"/>
      <w:r w:rsidRPr="002F1A08">
        <w:rPr>
          <w:rFonts w:asciiTheme="minorEastAsia" w:eastAsiaTheme="minorEastAsia" w:hAnsiTheme="minorEastAsia"/>
          <w:szCs w:val="21"/>
          <w:u w:val="single"/>
        </w:rPr>
        <w:t>内。</w:t>
      </w:r>
    </w:p>
    <w:p w:rsidR="00036096" w:rsidRPr="002F1A08" w:rsidRDefault="00036096" w:rsidP="00036096">
      <w:pPr>
        <w:tabs>
          <w:tab w:val="left" w:pos="7513"/>
        </w:tabs>
        <w:spacing w:line="480" w:lineRule="auto"/>
        <w:ind w:firstLineChars="200" w:firstLine="420"/>
        <w:rPr>
          <w:rFonts w:asciiTheme="minorEastAsia" w:eastAsiaTheme="minorEastAsia" w:hAnsiTheme="minorEastAsia"/>
          <w:szCs w:val="21"/>
        </w:rPr>
      </w:pPr>
      <w:r w:rsidRPr="002F1A08">
        <w:rPr>
          <w:rFonts w:asciiTheme="minorEastAsia" w:eastAsiaTheme="minorEastAsia" w:hAnsiTheme="minorEastAsia"/>
          <w:szCs w:val="21"/>
        </w:rPr>
        <w:t>2.2.3.2标段2服务期限：</w:t>
      </w:r>
      <w:r w:rsidRPr="002F1A08">
        <w:rPr>
          <w:rFonts w:asciiTheme="minorEastAsia" w:eastAsiaTheme="minorEastAsia" w:hAnsiTheme="minorEastAsia" w:hint="eastAsia"/>
          <w:szCs w:val="21"/>
          <w:u w:val="single"/>
        </w:rPr>
        <w:t>合同签订后150个日历日内完成项目的全部建设内容</w:t>
      </w:r>
      <w:r w:rsidRPr="002F1A08">
        <w:rPr>
          <w:rFonts w:asciiTheme="minorEastAsia" w:eastAsiaTheme="minorEastAsia" w:hAnsiTheme="minorEastAsia"/>
          <w:szCs w:val="21"/>
          <w:u w:val="single"/>
        </w:rPr>
        <w:t>。</w:t>
      </w:r>
    </w:p>
    <w:p w:rsidR="00036096" w:rsidRPr="002F1A08" w:rsidRDefault="00036096" w:rsidP="00036096">
      <w:pPr>
        <w:tabs>
          <w:tab w:val="left" w:pos="7513"/>
        </w:tabs>
        <w:spacing w:line="480" w:lineRule="auto"/>
        <w:ind w:firstLineChars="200" w:firstLine="420"/>
        <w:rPr>
          <w:rFonts w:asciiTheme="minorEastAsia" w:eastAsiaTheme="minorEastAsia" w:hAnsiTheme="minorEastAsia"/>
          <w:szCs w:val="21"/>
        </w:rPr>
      </w:pPr>
      <w:r w:rsidRPr="002F1A08">
        <w:rPr>
          <w:rFonts w:asciiTheme="minorEastAsia" w:eastAsiaTheme="minorEastAsia" w:hAnsiTheme="minorEastAsia"/>
          <w:szCs w:val="21"/>
        </w:rPr>
        <w:t>2.2.</w:t>
      </w:r>
      <w:bookmarkStart w:id="10" w:name="_Hlk149494450"/>
      <w:r w:rsidRPr="002F1A08">
        <w:rPr>
          <w:rFonts w:asciiTheme="minorEastAsia" w:eastAsiaTheme="minorEastAsia" w:hAnsiTheme="minorEastAsia"/>
          <w:szCs w:val="21"/>
        </w:rPr>
        <w:t>4</w:t>
      </w:r>
      <w:r w:rsidRPr="002F1A08">
        <w:rPr>
          <w:rFonts w:asciiTheme="minorEastAsia" w:eastAsiaTheme="minorEastAsia" w:hAnsiTheme="minorEastAsia" w:hint="eastAsia"/>
          <w:szCs w:val="21"/>
        </w:rPr>
        <w:t>最高投标限价</w:t>
      </w:r>
      <w:bookmarkEnd w:id="10"/>
    </w:p>
    <w:p w:rsidR="00036096" w:rsidRPr="002F1A08" w:rsidRDefault="00036096" w:rsidP="00036096">
      <w:pPr>
        <w:tabs>
          <w:tab w:val="left" w:pos="7513"/>
        </w:tabs>
        <w:spacing w:line="480" w:lineRule="auto"/>
        <w:ind w:firstLineChars="200" w:firstLine="420"/>
        <w:rPr>
          <w:rFonts w:asciiTheme="minorEastAsia" w:eastAsiaTheme="minorEastAsia" w:hAnsiTheme="minorEastAsia"/>
          <w:szCs w:val="21"/>
        </w:rPr>
      </w:pPr>
      <w:r w:rsidRPr="002F1A08">
        <w:rPr>
          <w:rFonts w:asciiTheme="minorEastAsia" w:eastAsiaTheme="minorEastAsia" w:hAnsiTheme="minorEastAsia"/>
          <w:szCs w:val="21"/>
        </w:rPr>
        <w:t>2.2.4.1</w:t>
      </w:r>
      <w:r w:rsidRPr="002F1A08">
        <w:rPr>
          <w:rFonts w:asciiTheme="minorEastAsia" w:eastAsiaTheme="minorEastAsia" w:hAnsiTheme="minorEastAsia" w:hint="eastAsia"/>
          <w:szCs w:val="21"/>
        </w:rPr>
        <w:t>标段</w:t>
      </w:r>
      <w:r w:rsidRPr="002F1A08">
        <w:rPr>
          <w:rFonts w:asciiTheme="minorEastAsia" w:eastAsiaTheme="minorEastAsia" w:hAnsiTheme="minorEastAsia"/>
          <w:szCs w:val="21"/>
        </w:rPr>
        <w:t>1</w:t>
      </w:r>
      <w:r w:rsidRPr="002F1A08">
        <w:rPr>
          <w:rFonts w:asciiTheme="minorEastAsia" w:eastAsiaTheme="minorEastAsia" w:hAnsiTheme="minorEastAsia" w:hint="eastAsia"/>
          <w:szCs w:val="21"/>
        </w:rPr>
        <w:t>最高投标限价</w:t>
      </w:r>
      <w:r w:rsidRPr="002F1A08">
        <w:rPr>
          <w:rFonts w:asciiTheme="minorEastAsia" w:eastAsiaTheme="minorEastAsia" w:hAnsiTheme="minorEastAsia"/>
          <w:szCs w:val="21"/>
        </w:rPr>
        <w:t>：</w:t>
      </w:r>
      <w:r w:rsidRPr="002F1A08">
        <w:rPr>
          <w:rFonts w:asciiTheme="minorEastAsia" w:eastAsiaTheme="minorEastAsia" w:hAnsiTheme="minorEastAsia" w:hint="eastAsia"/>
          <w:szCs w:val="21"/>
          <w:u w:val="single"/>
        </w:rPr>
        <w:t>人民币</w:t>
      </w:r>
      <w:r>
        <w:rPr>
          <w:rFonts w:asciiTheme="minorEastAsia" w:eastAsiaTheme="minorEastAsia" w:hAnsiTheme="minorEastAsia"/>
          <w:szCs w:val="21"/>
          <w:u w:val="single"/>
        </w:rPr>
        <w:t>1553.90</w:t>
      </w:r>
      <w:r w:rsidRPr="002F1A08">
        <w:rPr>
          <w:rFonts w:asciiTheme="minorEastAsia" w:eastAsiaTheme="minorEastAsia" w:hAnsiTheme="minorEastAsia"/>
          <w:szCs w:val="21"/>
          <w:u w:val="single"/>
        </w:rPr>
        <w:t>万元。</w:t>
      </w:r>
    </w:p>
    <w:p w:rsidR="00036096" w:rsidRPr="002F1A08" w:rsidRDefault="00036096" w:rsidP="00036096">
      <w:pPr>
        <w:tabs>
          <w:tab w:val="left" w:pos="7513"/>
        </w:tabs>
        <w:spacing w:line="480" w:lineRule="auto"/>
        <w:ind w:firstLineChars="200" w:firstLine="420"/>
        <w:rPr>
          <w:rFonts w:asciiTheme="minorEastAsia" w:eastAsiaTheme="minorEastAsia" w:hAnsiTheme="minorEastAsia"/>
          <w:szCs w:val="21"/>
        </w:rPr>
      </w:pPr>
      <w:r w:rsidRPr="002F1A08">
        <w:rPr>
          <w:rFonts w:asciiTheme="minorEastAsia" w:eastAsiaTheme="minorEastAsia" w:hAnsiTheme="minorEastAsia"/>
          <w:szCs w:val="21"/>
        </w:rPr>
        <w:t>2.2.4.2</w:t>
      </w:r>
      <w:r w:rsidRPr="002F1A08">
        <w:rPr>
          <w:rFonts w:asciiTheme="minorEastAsia" w:eastAsiaTheme="minorEastAsia" w:hAnsiTheme="minorEastAsia" w:hint="eastAsia"/>
          <w:szCs w:val="21"/>
        </w:rPr>
        <w:t>标段</w:t>
      </w:r>
      <w:r w:rsidRPr="002F1A08">
        <w:rPr>
          <w:rFonts w:asciiTheme="minorEastAsia" w:eastAsiaTheme="minorEastAsia" w:hAnsiTheme="minorEastAsia"/>
          <w:szCs w:val="21"/>
        </w:rPr>
        <w:t>2最高投标限价：</w:t>
      </w:r>
      <w:r w:rsidRPr="002F1A08">
        <w:rPr>
          <w:rFonts w:asciiTheme="minorEastAsia" w:eastAsiaTheme="minorEastAsia" w:hAnsiTheme="minorEastAsia" w:hint="eastAsia"/>
          <w:szCs w:val="21"/>
          <w:u w:val="single"/>
        </w:rPr>
        <w:t>人民币</w:t>
      </w:r>
      <w:r w:rsidRPr="002F1A08">
        <w:rPr>
          <w:rFonts w:asciiTheme="minorEastAsia" w:eastAsiaTheme="minorEastAsia" w:hAnsiTheme="minorEastAsia"/>
          <w:szCs w:val="21"/>
          <w:u w:val="single"/>
        </w:rPr>
        <w:t>292.40万元。</w:t>
      </w:r>
    </w:p>
    <w:p w:rsidR="00036096" w:rsidRPr="002F1A08" w:rsidRDefault="00036096" w:rsidP="00036096">
      <w:pPr>
        <w:spacing w:line="480" w:lineRule="auto"/>
        <w:outlineLvl w:val="1"/>
        <w:rPr>
          <w:rFonts w:asciiTheme="minorEastAsia" w:eastAsiaTheme="minorEastAsia" w:hAnsiTheme="minorEastAsia"/>
          <w:b/>
          <w:kern w:val="0"/>
          <w:szCs w:val="21"/>
        </w:rPr>
      </w:pPr>
      <w:bookmarkStart w:id="11" w:name="_Toc191991060"/>
      <w:bookmarkStart w:id="12" w:name="_Toc514099625"/>
      <w:bookmarkStart w:id="13" w:name="_Toc191990944"/>
      <w:bookmarkStart w:id="14" w:name="_Toc511557027"/>
      <w:r w:rsidRPr="002F1A08">
        <w:rPr>
          <w:rFonts w:asciiTheme="minorEastAsia" w:eastAsiaTheme="minorEastAsia" w:hAnsiTheme="minorEastAsia"/>
          <w:b/>
          <w:kern w:val="0"/>
          <w:szCs w:val="21"/>
        </w:rPr>
        <w:t>3.投标人资格要求</w:t>
      </w:r>
      <w:bookmarkEnd w:id="11"/>
      <w:bookmarkEnd w:id="12"/>
      <w:bookmarkEnd w:id="13"/>
      <w:bookmarkEnd w:id="14"/>
    </w:p>
    <w:p w:rsidR="00036096" w:rsidRPr="002F1A08" w:rsidRDefault="00036096" w:rsidP="00036096">
      <w:pPr>
        <w:spacing w:line="480" w:lineRule="auto"/>
        <w:ind w:firstLineChars="200" w:firstLine="422"/>
        <w:rPr>
          <w:rFonts w:asciiTheme="minorEastAsia" w:eastAsiaTheme="minorEastAsia" w:hAnsiTheme="minorEastAsia"/>
          <w:b/>
          <w:szCs w:val="21"/>
        </w:rPr>
      </w:pPr>
      <w:bookmarkStart w:id="15" w:name="_Hlk150378142"/>
      <w:bookmarkStart w:id="16" w:name="_Hlk149494481"/>
      <w:r w:rsidRPr="002F1A08">
        <w:rPr>
          <w:rFonts w:asciiTheme="minorEastAsia" w:eastAsiaTheme="minorEastAsia" w:hAnsiTheme="minorEastAsia" w:hint="eastAsia"/>
          <w:b/>
          <w:szCs w:val="21"/>
        </w:rPr>
        <w:t>标段</w:t>
      </w:r>
      <w:r w:rsidRPr="002F1A08">
        <w:rPr>
          <w:rFonts w:asciiTheme="minorEastAsia" w:eastAsiaTheme="minorEastAsia" w:hAnsiTheme="minorEastAsia"/>
          <w:b/>
          <w:szCs w:val="21"/>
        </w:rPr>
        <w:t>1</w:t>
      </w:r>
      <w:r w:rsidRPr="002F1A08">
        <w:rPr>
          <w:rFonts w:asciiTheme="minorEastAsia" w:eastAsiaTheme="minorEastAsia" w:hAnsiTheme="minorEastAsia"/>
          <w:b/>
          <w:kern w:val="0"/>
          <w:szCs w:val="21"/>
        </w:rPr>
        <w:t>投标人资格要求</w:t>
      </w:r>
      <w:r w:rsidRPr="002F1A08">
        <w:rPr>
          <w:rFonts w:asciiTheme="minorEastAsia" w:eastAsiaTheme="minorEastAsia" w:hAnsiTheme="minorEastAsia" w:hint="eastAsia"/>
          <w:b/>
          <w:kern w:val="0"/>
          <w:szCs w:val="21"/>
        </w:rPr>
        <w:t>：</w:t>
      </w:r>
    </w:p>
    <w:p w:rsidR="00036096" w:rsidRPr="002F1A08" w:rsidRDefault="00036096" w:rsidP="00036096">
      <w:pPr>
        <w:spacing w:line="480" w:lineRule="auto"/>
        <w:ind w:firstLineChars="200" w:firstLine="420"/>
        <w:rPr>
          <w:rFonts w:asciiTheme="minorEastAsia" w:eastAsiaTheme="minorEastAsia" w:hAnsiTheme="minorEastAsia"/>
          <w:szCs w:val="21"/>
        </w:rPr>
      </w:pPr>
      <w:r w:rsidRPr="002F1A08">
        <w:rPr>
          <w:rFonts w:asciiTheme="minorEastAsia" w:eastAsiaTheme="minorEastAsia" w:hAnsiTheme="minorEastAsia"/>
          <w:szCs w:val="21"/>
        </w:rPr>
        <w:t>3.1投标人参加投标的意思表达清楚，投标人代表被授权有效。（提供法定代表人身份证</w:t>
      </w:r>
      <w:r w:rsidRPr="002F1A08">
        <w:rPr>
          <w:rFonts w:asciiTheme="minorEastAsia" w:eastAsiaTheme="minorEastAsia" w:hAnsiTheme="minorEastAsia"/>
          <w:szCs w:val="21"/>
        </w:rPr>
        <w:lastRenderedPageBreak/>
        <w:t>明；委托投标的还应提供法人授权委托书）。</w:t>
      </w:r>
    </w:p>
    <w:p w:rsidR="00036096" w:rsidRPr="002F1A08" w:rsidRDefault="00036096" w:rsidP="00036096">
      <w:pPr>
        <w:spacing w:line="480" w:lineRule="auto"/>
        <w:ind w:firstLineChars="200" w:firstLine="420"/>
        <w:rPr>
          <w:rFonts w:asciiTheme="minorEastAsia" w:eastAsiaTheme="minorEastAsia" w:hAnsiTheme="minorEastAsia"/>
          <w:szCs w:val="21"/>
        </w:rPr>
      </w:pPr>
      <w:r w:rsidRPr="002F1A08">
        <w:rPr>
          <w:rFonts w:asciiTheme="minorEastAsia" w:eastAsiaTheme="minorEastAsia" w:hAnsiTheme="minorEastAsia"/>
          <w:szCs w:val="21"/>
        </w:rPr>
        <w:t>3.2投标人须是法人或者其他组织，同时持有市场监督行政管理部门核发的营业执照或事业单位法人证书或其他组织证明，按国家法律经营。</w:t>
      </w:r>
    </w:p>
    <w:p w:rsidR="00036096" w:rsidRPr="002F1A08" w:rsidRDefault="00036096" w:rsidP="00036096">
      <w:pPr>
        <w:spacing w:line="480" w:lineRule="auto"/>
        <w:ind w:firstLineChars="200" w:firstLine="420"/>
        <w:rPr>
          <w:rFonts w:asciiTheme="minorEastAsia" w:eastAsiaTheme="minorEastAsia" w:hAnsiTheme="minorEastAsia"/>
          <w:szCs w:val="21"/>
        </w:rPr>
      </w:pPr>
      <w:r w:rsidRPr="002F1A08">
        <w:rPr>
          <w:rFonts w:asciiTheme="minorEastAsia" w:eastAsiaTheme="minorEastAsia" w:hAnsiTheme="minorEastAsia"/>
          <w:szCs w:val="21"/>
        </w:rPr>
        <w:t>3.3</w:t>
      </w:r>
      <w:r w:rsidRPr="002F1A08">
        <w:rPr>
          <w:rFonts w:asciiTheme="minorEastAsia" w:eastAsiaTheme="minorEastAsia" w:hAnsiTheme="minorEastAsia" w:hint="eastAsia"/>
          <w:szCs w:val="21"/>
        </w:rPr>
        <w:t>投标人未出现以下情形：与其它投标人的单位负责人为同一人或者存在控股、管理关系的（按投标人提供的《投标人声明》第六条内容进行评审）。如不同投标申请人出现单位负责人为同一人或者存在控股、管理关系的情形，</w:t>
      </w:r>
      <w:proofErr w:type="gramStart"/>
      <w:r w:rsidRPr="002F1A08">
        <w:rPr>
          <w:rFonts w:asciiTheme="minorEastAsia" w:eastAsiaTheme="minorEastAsia" w:hAnsiTheme="minorEastAsia" w:hint="eastAsia"/>
          <w:szCs w:val="21"/>
        </w:rPr>
        <w:t>则相关</w:t>
      </w:r>
      <w:proofErr w:type="gramEnd"/>
      <w:r w:rsidRPr="002F1A08">
        <w:rPr>
          <w:rFonts w:asciiTheme="minorEastAsia" w:eastAsiaTheme="minorEastAsia" w:hAnsiTheme="minorEastAsia" w:hint="eastAsia"/>
          <w:szCs w:val="21"/>
        </w:rPr>
        <w:t>投标均无效。</w:t>
      </w:r>
    </w:p>
    <w:p w:rsidR="00036096" w:rsidRPr="002F1A08" w:rsidRDefault="00036096" w:rsidP="00036096">
      <w:pPr>
        <w:spacing w:line="480" w:lineRule="auto"/>
        <w:ind w:firstLineChars="200" w:firstLine="420"/>
        <w:rPr>
          <w:rFonts w:asciiTheme="minorEastAsia" w:eastAsiaTheme="minorEastAsia" w:hAnsiTheme="minorEastAsia"/>
          <w:szCs w:val="21"/>
        </w:rPr>
      </w:pPr>
      <w:r w:rsidRPr="002F1A08">
        <w:rPr>
          <w:rFonts w:asciiTheme="minorEastAsia" w:eastAsiaTheme="minorEastAsia" w:hAnsiTheme="minorEastAsia"/>
          <w:szCs w:val="21"/>
        </w:rPr>
        <w:t>3.4</w:t>
      </w:r>
      <w:r w:rsidRPr="002F1A08">
        <w:rPr>
          <w:rFonts w:asciiTheme="minorEastAsia" w:eastAsiaTheme="minorEastAsia" w:hAnsiTheme="minorEastAsia" w:hint="eastAsia"/>
          <w:szCs w:val="21"/>
        </w:rPr>
        <w:t>投标人已出具按照招标公告附件一规定格式的内容签署盖章的《投标人声明》。</w:t>
      </w:r>
    </w:p>
    <w:p w:rsidR="00036096" w:rsidRPr="002F1A08" w:rsidRDefault="00036096" w:rsidP="00036096">
      <w:pPr>
        <w:spacing w:line="480" w:lineRule="auto"/>
        <w:ind w:firstLineChars="200" w:firstLine="420"/>
        <w:rPr>
          <w:rFonts w:asciiTheme="minorEastAsia" w:eastAsiaTheme="minorEastAsia" w:hAnsiTheme="minorEastAsia"/>
          <w:szCs w:val="21"/>
        </w:rPr>
      </w:pPr>
      <w:r w:rsidRPr="002F1A08">
        <w:rPr>
          <w:rFonts w:asciiTheme="minorEastAsia" w:eastAsiaTheme="minorEastAsia" w:hAnsiTheme="minorEastAsia"/>
          <w:szCs w:val="21"/>
        </w:rPr>
        <w:t>3.5</w:t>
      </w:r>
      <w:r w:rsidRPr="002F1A08">
        <w:rPr>
          <w:rFonts w:asciiTheme="minorEastAsia" w:eastAsiaTheme="minorEastAsia" w:hAnsiTheme="minorEastAsia" w:hint="eastAsia"/>
          <w:szCs w:val="21"/>
        </w:rPr>
        <w:t>关于联合体投标：本项目</w:t>
      </w:r>
      <w:r w:rsidRPr="002F1A08">
        <w:rPr>
          <w:rFonts w:asciiTheme="minorEastAsia" w:eastAsiaTheme="minorEastAsia" w:hAnsiTheme="minorEastAsia"/>
          <w:szCs w:val="21"/>
        </w:rPr>
        <w:t>(标段)</w:t>
      </w:r>
      <w:r w:rsidRPr="002F1A08">
        <w:rPr>
          <w:rFonts w:asciiTheme="minorEastAsia" w:eastAsiaTheme="minorEastAsia" w:hAnsiTheme="minorEastAsia" w:hint="eastAsia"/>
          <w:szCs w:val="21"/>
        </w:rPr>
        <w:t>不接受联合体投标。</w:t>
      </w:r>
    </w:p>
    <w:p w:rsidR="00036096" w:rsidRPr="002F1A08" w:rsidRDefault="00036096" w:rsidP="00036096">
      <w:pPr>
        <w:spacing w:line="480" w:lineRule="auto"/>
        <w:ind w:firstLineChars="200" w:firstLine="420"/>
        <w:rPr>
          <w:rFonts w:asciiTheme="minorEastAsia" w:eastAsiaTheme="minorEastAsia" w:hAnsiTheme="minorEastAsia" w:cs="宋体"/>
          <w:kern w:val="0"/>
          <w:szCs w:val="21"/>
        </w:rPr>
      </w:pPr>
      <w:r w:rsidRPr="002F1A08">
        <w:rPr>
          <w:rFonts w:asciiTheme="minorEastAsia" w:eastAsiaTheme="minorEastAsia" w:hAnsiTheme="minorEastAsia" w:cs="宋体" w:hint="eastAsia"/>
          <w:kern w:val="0"/>
          <w:szCs w:val="21"/>
        </w:rPr>
        <w:t>注：未在招标公告第</w:t>
      </w:r>
      <w:r w:rsidRPr="002F1A08">
        <w:rPr>
          <w:rFonts w:asciiTheme="minorEastAsia" w:eastAsiaTheme="minorEastAsia" w:hAnsiTheme="minorEastAsia" w:cs="宋体"/>
          <w:kern w:val="0"/>
          <w:szCs w:val="21"/>
        </w:rPr>
        <w:t>3条单列的投标人资格要求条件，不</w:t>
      </w:r>
      <w:proofErr w:type="gramStart"/>
      <w:r w:rsidRPr="002F1A08">
        <w:rPr>
          <w:rFonts w:asciiTheme="minorEastAsia" w:eastAsiaTheme="minorEastAsia" w:hAnsiTheme="minorEastAsia" w:cs="宋体"/>
          <w:kern w:val="0"/>
          <w:szCs w:val="21"/>
        </w:rPr>
        <w:t>作为资审不合格</w:t>
      </w:r>
      <w:proofErr w:type="gramEnd"/>
      <w:r w:rsidRPr="002F1A08">
        <w:rPr>
          <w:rFonts w:asciiTheme="minorEastAsia" w:eastAsiaTheme="minorEastAsia" w:hAnsiTheme="minorEastAsia" w:cs="宋体"/>
          <w:kern w:val="0"/>
          <w:szCs w:val="21"/>
        </w:rPr>
        <w:t>的依据。</w:t>
      </w:r>
    </w:p>
    <w:p w:rsidR="00036096" w:rsidRPr="002F1A08" w:rsidRDefault="00036096" w:rsidP="00036096">
      <w:pPr>
        <w:spacing w:line="480" w:lineRule="auto"/>
        <w:ind w:firstLineChars="200" w:firstLine="420"/>
        <w:rPr>
          <w:rFonts w:asciiTheme="minorEastAsia" w:eastAsiaTheme="minorEastAsia" w:hAnsiTheme="minorEastAsia" w:cs="宋体"/>
          <w:kern w:val="0"/>
          <w:szCs w:val="21"/>
          <w:u w:val="single"/>
        </w:rPr>
      </w:pPr>
    </w:p>
    <w:p w:rsidR="00036096" w:rsidRPr="002F1A08" w:rsidRDefault="00036096" w:rsidP="00036096">
      <w:pPr>
        <w:spacing w:line="480" w:lineRule="auto"/>
        <w:ind w:firstLineChars="200" w:firstLine="422"/>
        <w:rPr>
          <w:rFonts w:asciiTheme="minorEastAsia" w:eastAsiaTheme="minorEastAsia" w:hAnsiTheme="minorEastAsia"/>
          <w:b/>
          <w:szCs w:val="21"/>
        </w:rPr>
      </w:pPr>
      <w:r w:rsidRPr="002F1A08">
        <w:rPr>
          <w:rFonts w:asciiTheme="minorEastAsia" w:eastAsiaTheme="minorEastAsia" w:hAnsiTheme="minorEastAsia" w:hint="eastAsia"/>
          <w:b/>
          <w:szCs w:val="21"/>
        </w:rPr>
        <w:t>标段</w:t>
      </w:r>
      <w:r w:rsidRPr="002F1A08">
        <w:rPr>
          <w:rFonts w:asciiTheme="minorEastAsia" w:eastAsiaTheme="minorEastAsia" w:hAnsiTheme="minorEastAsia"/>
          <w:b/>
          <w:szCs w:val="21"/>
        </w:rPr>
        <w:t>2</w:t>
      </w:r>
      <w:r w:rsidRPr="002F1A08">
        <w:rPr>
          <w:rFonts w:asciiTheme="minorEastAsia" w:eastAsiaTheme="minorEastAsia" w:hAnsiTheme="minorEastAsia"/>
          <w:b/>
          <w:kern w:val="0"/>
          <w:szCs w:val="21"/>
        </w:rPr>
        <w:t>投标人资格要求</w:t>
      </w:r>
      <w:r w:rsidRPr="002F1A08">
        <w:rPr>
          <w:rFonts w:asciiTheme="minorEastAsia" w:eastAsiaTheme="minorEastAsia" w:hAnsiTheme="minorEastAsia" w:hint="eastAsia"/>
          <w:b/>
          <w:kern w:val="0"/>
          <w:szCs w:val="21"/>
        </w:rPr>
        <w:t>：</w:t>
      </w:r>
    </w:p>
    <w:p w:rsidR="00036096" w:rsidRPr="002F1A08" w:rsidRDefault="00036096" w:rsidP="00036096">
      <w:pPr>
        <w:spacing w:line="480" w:lineRule="auto"/>
        <w:ind w:firstLineChars="200" w:firstLine="420"/>
        <w:rPr>
          <w:rFonts w:asciiTheme="minorEastAsia" w:eastAsiaTheme="minorEastAsia" w:hAnsiTheme="minorEastAsia"/>
          <w:szCs w:val="21"/>
        </w:rPr>
      </w:pPr>
      <w:r w:rsidRPr="002F1A08">
        <w:rPr>
          <w:rFonts w:asciiTheme="minorEastAsia" w:eastAsiaTheme="minorEastAsia" w:hAnsiTheme="minorEastAsia"/>
          <w:szCs w:val="21"/>
        </w:rPr>
        <w:t>3.1投标人参加投标的意思表达清楚，投标人代表被授权有效。（提供法定代表人身份证明；委托投标的还应提供法人授权委托书）。</w:t>
      </w:r>
    </w:p>
    <w:p w:rsidR="00036096" w:rsidRPr="002F1A08" w:rsidRDefault="00036096" w:rsidP="00036096">
      <w:pPr>
        <w:spacing w:line="480" w:lineRule="auto"/>
        <w:ind w:firstLineChars="200" w:firstLine="420"/>
        <w:rPr>
          <w:rFonts w:asciiTheme="minorEastAsia" w:eastAsiaTheme="minorEastAsia" w:hAnsiTheme="minorEastAsia"/>
          <w:szCs w:val="21"/>
        </w:rPr>
      </w:pPr>
      <w:r w:rsidRPr="002F1A08">
        <w:rPr>
          <w:rFonts w:asciiTheme="minorEastAsia" w:eastAsiaTheme="minorEastAsia" w:hAnsiTheme="minorEastAsia"/>
          <w:szCs w:val="21"/>
        </w:rPr>
        <w:t>3.2投标人须是法人或者其他组织，同时持有市场监督行政管理部门核发的营业执照或事业单位法</w:t>
      </w:r>
      <w:r w:rsidRPr="002F1A08">
        <w:rPr>
          <w:rFonts w:asciiTheme="minorEastAsia" w:eastAsiaTheme="minorEastAsia" w:hAnsiTheme="minorEastAsia" w:hint="eastAsia"/>
          <w:szCs w:val="21"/>
        </w:rPr>
        <w:t>人证书或其他组织证明，按国家法律经营。</w:t>
      </w:r>
    </w:p>
    <w:p w:rsidR="00036096" w:rsidRPr="002F1A08" w:rsidRDefault="00036096" w:rsidP="00036096">
      <w:pPr>
        <w:spacing w:line="480" w:lineRule="auto"/>
        <w:ind w:firstLineChars="200" w:firstLine="420"/>
        <w:rPr>
          <w:rFonts w:asciiTheme="minorEastAsia" w:eastAsiaTheme="minorEastAsia" w:hAnsiTheme="minorEastAsia"/>
          <w:szCs w:val="21"/>
        </w:rPr>
      </w:pPr>
      <w:r w:rsidRPr="002F1A08">
        <w:rPr>
          <w:rFonts w:asciiTheme="minorEastAsia" w:eastAsiaTheme="minorEastAsia" w:hAnsiTheme="minorEastAsia"/>
          <w:szCs w:val="21"/>
        </w:rPr>
        <w:t>3.3</w:t>
      </w:r>
      <w:r w:rsidRPr="002F1A08">
        <w:rPr>
          <w:rFonts w:asciiTheme="minorEastAsia" w:eastAsiaTheme="minorEastAsia" w:hAnsiTheme="minorEastAsia" w:hint="eastAsia"/>
          <w:szCs w:val="21"/>
        </w:rPr>
        <w:t>本标段整体专门面向中小企业，服务必须全部由中小企业提供。（中小企业须符合本项目采购标的对应行业的政策划分标准，监狱企业、残疾人福利单位视同小型、微型企业，投标人需提供《中小企业声明函》或属于监狱企业的证明材料或《残疾人福利性单位声明函》评审要求）。</w:t>
      </w:r>
      <w:r w:rsidRPr="002F1A08">
        <w:rPr>
          <w:rFonts w:asciiTheme="minorEastAsia" w:eastAsiaTheme="minorEastAsia" w:hAnsiTheme="minorEastAsia"/>
          <w:szCs w:val="21"/>
        </w:rPr>
        <w:t xml:space="preserve">     </w:t>
      </w:r>
    </w:p>
    <w:p w:rsidR="00036096" w:rsidRPr="002F1A08" w:rsidRDefault="00036096" w:rsidP="00036096">
      <w:pPr>
        <w:spacing w:line="480" w:lineRule="auto"/>
        <w:ind w:firstLineChars="200" w:firstLine="420"/>
        <w:rPr>
          <w:rFonts w:asciiTheme="minorEastAsia" w:eastAsiaTheme="minorEastAsia" w:hAnsiTheme="minorEastAsia"/>
          <w:szCs w:val="21"/>
        </w:rPr>
      </w:pPr>
      <w:r w:rsidRPr="002F1A08">
        <w:rPr>
          <w:rFonts w:asciiTheme="minorEastAsia" w:eastAsiaTheme="minorEastAsia" w:hAnsiTheme="minorEastAsia" w:hint="eastAsia"/>
          <w:szCs w:val="21"/>
        </w:rPr>
        <w:t>注：中小企业以投标人填写的《中小企业声明函》（服务）（见投标文件格式）为判定标准，残疾人福利性单位以投标人填写的《残疾人福利性单位声明函》（见投标文件格式）为判定标准，监狱企业须投标人提供由省级以上监狱管理局、戒毒管理局（含新疆生产建设兵团）出具的属于监狱企业的证明文件，否则不予认定。中小企业须符合本项目采购标的对应招标文件中明确的所属行业：</w:t>
      </w:r>
      <w:r w:rsidRPr="002F1A08">
        <w:rPr>
          <w:rFonts w:asciiTheme="minorEastAsia" w:eastAsiaTheme="minorEastAsia" w:hAnsiTheme="minorEastAsia" w:hint="eastAsia"/>
          <w:szCs w:val="21"/>
          <w:u w:val="single"/>
        </w:rPr>
        <w:t>《</w:t>
      </w:r>
      <w:r w:rsidRPr="002F1A08">
        <w:rPr>
          <w:rFonts w:asciiTheme="minorEastAsia" w:eastAsiaTheme="minorEastAsia" w:hAnsiTheme="minorEastAsia" w:hint="eastAsia"/>
          <w:b/>
          <w:szCs w:val="21"/>
          <w:u w:val="single"/>
        </w:rPr>
        <w:t>软件和信息技术服务业》</w:t>
      </w:r>
      <w:r w:rsidRPr="002F1A08">
        <w:rPr>
          <w:rFonts w:asciiTheme="minorEastAsia" w:eastAsiaTheme="minorEastAsia" w:hAnsiTheme="minorEastAsia" w:hint="eastAsia"/>
          <w:szCs w:val="21"/>
        </w:rPr>
        <w:t>。</w:t>
      </w:r>
    </w:p>
    <w:p w:rsidR="00036096" w:rsidRPr="002F1A08" w:rsidRDefault="00036096" w:rsidP="00036096">
      <w:pPr>
        <w:spacing w:line="480" w:lineRule="auto"/>
        <w:ind w:firstLineChars="200" w:firstLine="420"/>
        <w:rPr>
          <w:rFonts w:asciiTheme="minorEastAsia" w:eastAsiaTheme="minorEastAsia" w:hAnsiTheme="minorEastAsia"/>
          <w:szCs w:val="21"/>
        </w:rPr>
      </w:pPr>
      <w:r w:rsidRPr="002F1A08">
        <w:rPr>
          <w:rFonts w:asciiTheme="minorEastAsia" w:eastAsiaTheme="minorEastAsia" w:hAnsiTheme="minorEastAsia"/>
          <w:szCs w:val="21"/>
        </w:rPr>
        <w:t>3.4</w:t>
      </w:r>
      <w:r w:rsidRPr="002F1A08">
        <w:rPr>
          <w:rFonts w:asciiTheme="minorEastAsia" w:eastAsiaTheme="minorEastAsia" w:hAnsiTheme="minorEastAsia" w:hint="eastAsia"/>
          <w:szCs w:val="21"/>
        </w:rPr>
        <w:t>投标人未出现以下情形：与其它投标人的单位负责人为同一人或者存在控股、管理关系的（按投标人提供的《投标人声明》第六条内容进行评审）。如不同投标申请人出现单位负</w:t>
      </w:r>
      <w:r w:rsidRPr="002F1A08">
        <w:rPr>
          <w:rFonts w:asciiTheme="minorEastAsia" w:eastAsiaTheme="minorEastAsia" w:hAnsiTheme="minorEastAsia" w:hint="eastAsia"/>
          <w:szCs w:val="21"/>
        </w:rPr>
        <w:lastRenderedPageBreak/>
        <w:t>责人为同一人或者存在控股、管理关系的情形，</w:t>
      </w:r>
      <w:proofErr w:type="gramStart"/>
      <w:r w:rsidRPr="002F1A08">
        <w:rPr>
          <w:rFonts w:asciiTheme="minorEastAsia" w:eastAsiaTheme="minorEastAsia" w:hAnsiTheme="minorEastAsia" w:hint="eastAsia"/>
          <w:szCs w:val="21"/>
        </w:rPr>
        <w:t>则相关</w:t>
      </w:r>
      <w:proofErr w:type="gramEnd"/>
      <w:r w:rsidRPr="002F1A08">
        <w:rPr>
          <w:rFonts w:asciiTheme="minorEastAsia" w:eastAsiaTheme="minorEastAsia" w:hAnsiTheme="minorEastAsia" w:hint="eastAsia"/>
          <w:szCs w:val="21"/>
        </w:rPr>
        <w:t>投标均无效。</w:t>
      </w:r>
    </w:p>
    <w:p w:rsidR="00036096" w:rsidRPr="002F1A08" w:rsidRDefault="00036096" w:rsidP="00036096">
      <w:pPr>
        <w:spacing w:line="480" w:lineRule="auto"/>
        <w:ind w:firstLineChars="200" w:firstLine="420"/>
        <w:rPr>
          <w:rFonts w:asciiTheme="minorEastAsia" w:eastAsiaTheme="minorEastAsia" w:hAnsiTheme="minorEastAsia"/>
          <w:szCs w:val="21"/>
        </w:rPr>
      </w:pPr>
      <w:r w:rsidRPr="002F1A08">
        <w:rPr>
          <w:rFonts w:asciiTheme="minorEastAsia" w:eastAsiaTheme="minorEastAsia" w:hAnsiTheme="minorEastAsia"/>
          <w:szCs w:val="21"/>
        </w:rPr>
        <w:t>3.5</w:t>
      </w:r>
      <w:r w:rsidRPr="002F1A08">
        <w:rPr>
          <w:rFonts w:asciiTheme="minorEastAsia" w:eastAsiaTheme="minorEastAsia" w:hAnsiTheme="minorEastAsia" w:hint="eastAsia"/>
          <w:szCs w:val="21"/>
        </w:rPr>
        <w:t>投标人已出具按照招标公告附件一规定格式的内容签署盖章的《投标人声明》。</w:t>
      </w:r>
    </w:p>
    <w:p w:rsidR="00036096" w:rsidRPr="002F1A08" w:rsidRDefault="00036096" w:rsidP="00036096">
      <w:pPr>
        <w:spacing w:line="480" w:lineRule="auto"/>
        <w:ind w:firstLineChars="200" w:firstLine="420"/>
        <w:rPr>
          <w:rFonts w:asciiTheme="minorEastAsia" w:eastAsiaTheme="minorEastAsia" w:hAnsiTheme="minorEastAsia"/>
          <w:szCs w:val="21"/>
        </w:rPr>
      </w:pPr>
      <w:r w:rsidRPr="002F1A08">
        <w:rPr>
          <w:rFonts w:asciiTheme="minorEastAsia" w:eastAsiaTheme="minorEastAsia" w:hAnsiTheme="minorEastAsia"/>
          <w:szCs w:val="21"/>
        </w:rPr>
        <w:t>3.6</w:t>
      </w:r>
      <w:r w:rsidRPr="002F1A08">
        <w:rPr>
          <w:rFonts w:asciiTheme="minorEastAsia" w:eastAsiaTheme="minorEastAsia" w:hAnsiTheme="minorEastAsia" w:hint="eastAsia"/>
          <w:szCs w:val="21"/>
        </w:rPr>
        <w:t>关于联合体投标：本项目</w:t>
      </w:r>
      <w:r w:rsidRPr="002F1A08">
        <w:rPr>
          <w:rFonts w:asciiTheme="minorEastAsia" w:eastAsiaTheme="minorEastAsia" w:hAnsiTheme="minorEastAsia"/>
          <w:szCs w:val="21"/>
        </w:rPr>
        <w:t>(标段)</w:t>
      </w:r>
      <w:r w:rsidRPr="002F1A08">
        <w:rPr>
          <w:rFonts w:asciiTheme="minorEastAsia" w:eastAsiaTheme="minorEastAsia" w:hAnsiTheme="minorEastAsia" w:hint="eastAsia"/>
          <w:szCs w:val="21"/>
        </w:rPr>
        <w:t>不接受联合体投标。</w:t>
      </w:r>
    </w:p>
    <w:p w:rsidR="00036096" w:rsidRPr="002F1A08" w:rsidRDefault="00036096" w:rsidP="00036096">
      <w:pPr>
        <w:spacing w:line="480" w:lineRule="auto"/>
        <w:ind w:firstLineChars="200" w:firstLine="420"/>
        <w:rPr>
          <w:rFonts w:asciiTheme="minorEastAsia" w:eastAsiaTheme="minorEastAsia" w:hAnsiTheme="minorEastAsia" w:cs="宋体"/>
          <w:kern w:val="0"/>
          <w:szCs w:val="21"/>
        </w:rPr>
      </w:pPr>
      <w:r w:rsidRPr="002F1A08">
        <w:rPr>
          <w:rFonts w:asciiTheme="minorEastAsia" w:eastAsiaTheme="minorEastAsia" w:hAnsiTheme="minorEastAsia" w:cs="宋体" w:hint="eastAsia"/>
          <w:kern w:val="0"/>
          <w:szCs w:val="21"/>
        </w:rPr>
        <w:t>注：未在招标公告第</w:t>
      </w:r>
      <w:r w:rsidRPr="002F1A08">
        <w:rPr>
          <w:rFonts w:asciiTheme="minorEastAsia" w:eastAsiaTheme="minorEastAsia" w:hAnsiTheme="minorEastAsia" w:cs="宋体"/>
          <w:kern w:val="0"/>
          <w:szCs w:val="21"/>
        </w:rPr>
        <w:t>3条单列的投标人资格要求条件，不</w:t>
      </w:r>
      <w:proofErr w:type="gramStart"/>
      <w:r w:rsidRPr="002F1A08">
        <w:rPr>
          <w:rFonts w:asciiTheme="minorEastAsia" w:eastAsiaTheme="minorEastAsia" w:hAnsiTheme="minorEastAsia" w:cs="宋体"/>
          <w:kern w:val="0"/>
          <w:szCs w:val="21"/>
        </w:rPr>
        <w:t>作为资审不合格</w:t>
      </w:r>
      <w:proofErr w:type="gramEnd"/>
      <w:r w:rsidRPr="002F1A08">
        <w:rPr>
          <w:rFonts w:asciiTheme="minorEastAsia" w:eastAsiaTheme="minorEastAsia" w:hAnsiTheme="minorEastAsia" w:cs="宋体"/>
          <w:kern w:val="0"/>
          <w:szCs w:val="21"/>
        </w:rPr>
        <w:t>的依据。</w:t>
      </w:r>
    </w:p>
    <w:p w:rsidR="00036096" w:rsidRPr="002F1A08" w:rsidRDefault="00036096" w:rsidP="00036096">
      <w:pPr>
        <w:spacing w:line="480" w:lineRule="auto"/>
        <w:outlineLvl w:val="1"/>
        <w:rPr>
          <w:rFonts w:asciiTheme="minorEastAsia" w:eastAsiaTheme="minorEastAsia" w:hAnsiTheme="minorEastAsia"/>
          <w:b/>
          <w:kern w:val="0"/>
          <w:szCs w:val="21"/>
        </w:rPr>
      </w:pPr>
      <w:bookmarkStart w:id="17" w:name="_Toc191991061"/>
      <w:bookmarkStart w:id="18" w:name="_Toc191990945"/>
      <w:bookmarkStart w:id="19" w:name="_Toc514099626"/>
      <w:bookmarkStart w:id="20" w:name="_Toc511557028"/>
      <w:bookmarkEnd w:id="15"/>
      <w:bookmarkEnd w:id="16"/>
      <w:r w:rsidRPr="002F1A08">
        <w:rPr>
          <w:rFonts w:asciiTheme="minorEastAsia" w:eastAsiaTheme="minorEastAsia" w:hAnsiTheme="minorEastAsia"/>
          <w:b/>
          <w:kern w:val="0"/>
          <w:szCs w:val="21"/>
        </w:rPr>
        <w:t>4.</w:t>
      </w:r>
      <w:r w:rsidRPr="002F1A08">
        <w:rPr>
          <w:rFonts w:asciiTheme="minorEastAsia" w:eastAsiaTheme="minorEastAsia" w:hAnsiTheme="minorEastAsia" w:hint="eastAsia"/>
          <w:b/>
          <w:kern w:val="0"/>
          <w:szCs w:val="21"/>
        </w:rPr>
        <w:t>招标文件的获取</w:t>
      </w:r>
      <w:bookmarkEnd w:id="17"/>
      <w:bookmarkEnd w:id="18"/>
      <w:bookmarkEnd w:id="19"/>
      <w:bookmarkEnd w:id="20"/>
    </w:p>
    <w:p w:rsidR="00036096" w:rsidRPr="002F1A08" w:rsidRDefault="00036096" w:rsidP="00036096">
      <w:pPr>
        <w:widowControl/>
        <w:shd w:val="clear" w:color="auto" w:fill="FFFFFF"/>
        <w:wordWrap w:val="0"/>
        <w:spacing w:line="480" w:lineRule="auto"/>
        <w:ind w:firstLineChars="224" w:firstLine="470"/>
        <w:jc w:val="left"/>
        <w:rPr>
          <w:rFonts w:asciiTheme="minorEastAsia" w:eastAsiaTheme="minorEastAsia" w:hAnsiTheme="minorEastAsia"/>
          <w:szCs w:val="21"/>
        </w:rPr>
      </w:pPr>
      <w:bookmarkStart w:id="21" w:name="_Toc511557029"/>
      <w:bookmarkStart w:id="22" w:name="_Toc514099627"/>
      <w:r w:rsidRPr="002F1A08">
        <w:rPr>
          <w:rFonts w:asciiTheme="minorEastAsia" w:eastAsiaTheme="minorEastAsia" w:hAnsiTheme="minorEastAsia"/>
          <w:szCs w:val="21"/>
        </w:rPr>
        <w:t>4.1凡有意参加投标者，请于</w:t>
      </w:r>
      <w:r w:rsidRPr="002F1A08">
        <w:rPr>
          <w:rFonts w:asciiTheme="minorEastAsia" w:eastAsiaTheme="minorEastAsia" w:hAnsiTheme="minorEastAsia"/>
          <w:szCs w:val="21"/>
          <w:u w:val="single"/>
        </w:rPr>
        <w:t xml:space="preserve"> 2025年</w:t>
      </w:r>
      <w:r>
        <w:rPr>
          <w:rFonts w:asciiTheme="minorEastAsia" w:eastAsiaTheme="minorEastAsia" w:hAnsiTheme="minorEastAsia"/>
          <w:szCs w:val="21"/>
          <w:u w:val="single"/>
        </w:rPr>
        <w:t>5</w:t>
      </w:r>
      <w:r w:rsidRPr="002F1A08">
        <w:rPr>
          <w:rFonts w:asciiTheme="minorEastAsia" w:eastAsiaTheme="minorEastAsia" w:hAnsiTheme="minorEastAsia"/>
          <w:szCs w:val="21"/>
          <w:u w:val="single"/>
        </w:rPr>
        <w:t>月</w:t>
      </w:r>
      <w:r>
        <w:rPr>
          <w:rFonts w:asciiTheme="minorEastAsia" w:eastAsiaTheme="minorEastAsia" w:hAnsiTheme="minorEastAsia"/>
          <w:szCs w:val="21"/>
          <w:u w:val="single"/>
        </w:rPr>
        <w:t>8</w:t>
      </w:r>
      <w:r w:rsidRPr="002F1A08">
        <w:rPr>
          <w:rFonts w:asciiTheme="minorEastAsia" w:eastAsiaTheme="minorEastAsia" w:hAnsiTheme="minorEastAsia"/>
          <w:szCs w:val="21"/>
          <w:u w:val="single"/>
        </w:rPr>
        <w:t>日00 时00分至 2025 年</w:t>
      </w:r>
      <w:r>
        <w:rPr>
          <w:rFonts w:asciiTheme="minorEastAsia" w:eastAsiaTheme="minorEastAsia" w:hAnsiTheme="minorEastAsia"/>
          <w:szCs w:val="21"/>
          <w:u w:val="single"/>
        </w:rPr>
        <w:t>5</w:t>
      </w:r>
      <w:r w:rsidRPr="002F1A08">
        <w:rPr>
          <w:rFonts w:asciiTheme="minorEastAsia" w:eastAsiaTheme="minorEastAsia" w:hAnsiTheme="minorEastAsia"/>
          <w:szCs w:val="21"/>
          <w:u w:val="single"/>
        </w:rPr>
        <w:t>月</w:t>
      </w:r>
      <w:r>
        <w:rPr>
          <w:rFonts w:asciiTheme="minorEastAsia" w:eastAsiaTheme="minorEastAsia" w:hAnsiTheme="minorEastAsia"/>
          <w:szCs w:val="21"/>
          <w:u w:val="single"/>
        </w:rPr>
        <w:t>15</w:t>
      </w:r>
      <w:r w:rsidRPr="002F1A08">
        <w:rPr>
          <w:rFonts w:asciiTheme="minorEastAsia" w:eastAsiaTheme="minorEastAsia" w:hAnsiTheme="minorEastAsia"/>
          <w:szCs w:val="21"/>
          <w:u w:val="single"/>
        </w:rPr>
        <w:t>日</w:t>
      </w:r>
      <w:r>
        <w:rPr>
          <w:rFonts w:asciiTheme="minorEastAsia" w:eastAsiaTheme="minorEastAsia" w:hAnsiTheme="minorEastAsia" w:hint="eastAsia"/>
          <w:szCs w:val="21"/>
          <w:u w:val="single"/>
        </w:rPr>
        <w:t>0</w:t>
      </w:r>
      <w:r w:rsidRPr="002F1A08">
        <w:rPr>
          <w:rFonts w:asciiTheme="minorEastAsia" w:eastAsiaTheme="minorEastAsia" w:hAnsiTheme="minorEastAsia"/>
          <w:szCs w:val="21"/>
          <w:u w:val="single"/>
        </w:rPr>
        <w:t>0时</w:t>
      </w:r>
      <w:r>
        <w:rPr>
          <w:rFonts w:asciiTheme="minorEastAsia" w:eastAsiaTheme="minorEastAsia" w:hAnsiTheme="minorEastAsia" w:hint="eastAsia"/>
          <w:szCs w:val="21"/>
          <w:u w:val="single"/>
        </w:rPr>
        <w:t>0</w:t>
      </w:r>
      <w:r w:rsidRPr="002F1A08">
        <w:rPr>
          <w:rFonts w:asciiTheme="minorEastAsia" w:eastAsiaTheme="minorEastAsia" w:hAnsiTheme="minorEastAsia"/>
          <w:szCs w:val="21"/>
          <w:u w:val="single"/>
        </w:rPr>
        <w:t>0 分</w:t>
      </w:r>
      <w:r w:rsidRPr="002F1A08">
        <w:rPr>
          <w:rFonts w:asciiTheme="minorEastAsia" w:eastAsiaTheme="minorEastAsia" w:hAnsiTheme="minorEastAsia"/>
          <w:szCs w:val="21"/>
        </w:rPr>
        <w:t>(北京时间，下同)，登录</w:t>
      </w:r>
      <w:r w:rsidRPr="002F1A08">
        <w:rPr>
          <w:rFonts w:asciiTheme="minorEastAsia" w:eastAsiaTheme="minorEastAsia" w:hAnsiTheme="minorEastAsia" w:hint="eastAsia"/>
          <w:szCs w:val="21"/>
          <w:u w:val="single"/>
        </w:rPr>
        <w:t>广州交易集团有限公司（广州公共资源交易中心）</w:t>
      </w:r>
      <w:r w:rsidRPr="002F1A08">
        <w:rPr>
          <w:rFonts w:asciiTheme="minorEastAsia" w:eastAsiaTheme="minorEastAsia" w:hAnsiTheme="minorEastAsia"/>
          <w:szCs w:val="21"/>
          <w:u w:val="single"/>
        </w:rPr>
        <w:t>（网址：http://www.gzggzy.cn）</w:t>
      </w:r>
      <w:r w:rsidRPr="002F1A08">
        <w:rPr>
          <w:rFonts w:asciiTheme="minorEastAsia" w:eastAsiaTheme="minorEastAsia" w:hAnsiTheme="minorEastAsia"/>
          <w:szCs w:val="21"/>
        </w:rPr>
        <w:t>下载电子招标文件。</w:t>
      </w:r>
    </w:p>
    <w:p w:rsidR="00036096" w:rsidRPr="002F1A08" w:rsidRDefault="00036096" w:rsidP="00036096">
      <w:pPr>
        <w:widowControl/>
        <w:shd w:val="clear" w:color="auto" w:fill="FFFFFF"/>
        <w:spacing w:line="480" w:lineRule="auto"/>
        <w:ind w:firstLineChars="224" w:firstLine="470"/>
        <w:jc w:val="left"/>
        <w:rPr>
          <w:rFonts w:asciiTheme="minorEastAsia" w:eastAsiaTheme="minorEastAsia" w:hAnsiTheme="minorEastAsia"/>
          <w:szCs w:val="21"/>
          <w:u w:val="single"/>
        </w:rPr>
      </w:pPr>
      <w:r w:rsidRPr="002F1A08">
        <w:rPr>
          <w:rFonts w:asciiTheme="minorEastAsia" w:eastAsiaTheme="minorEastAsia" w:hAnsiTheme="minorEastAsia"/>
          <w:szCs w:val="21"/>
        </w:rPr>
        <w:t>4.2</w:t>
      </w:r>
      <w:r w:rsidRPr="002F1A08">
        <w:rPr>
          <w:rFonts w:asciiTheme="minorEastAsia" w:eastAsiaTheme="minorEastAsia" w:hAnsiTheme="minorEastAsia"/>
          <w:szCs w:val="21"/>
          <w:u w:val="single"/>
        </w:rPr>
        <w:t>本项目设立投标登记环节，在</w:t>
      </w:r>
      <w:r w:rsidRPr="002F1A08">
        <w:rPr>
          <w:rFonts w:asciiTheme="minorEastAsia" w:eastAsiaTheme="minorEastAsia" w:hAnsiTheme="minorEastAsia" w:hint="eastAsia"/>
          <w:szCs w:val="21"/>
          <w:u w:val="single"/>
        </w:rPr>
        <w:t>广州交易集团有限公司（广州公共资源交易中心）</w:t>
      </w:r>
      <w:r w:rsidRPr="002F1A08">
        <w:rPr>
          <w:rFonts w:asciiTheme="minorEastAsia" w:eastAsiaTheme="minorEastAsia" w:hAnsiTheme="minorEastAsia"/>
          <w:szCs w:val="21"/>
          <w:u w:val="single"/>
        </w:rPr>
        <w:t>网上投标登记方式进行投标登记，不接受现场投标登记（参加投标登记之前，投标人应查询本</w:t>
      </w:r>
      <w:r w:rsidRPr="002F1A08">
        <w:rPr>
          <w:rFonts w:asciiTheme="minorEastAsia" w:eastAsiaTheme="minorEastAsia" w:hAnsiTheme="minorEastAsia" w:hint="eastAsia"/>
          <w:szCs w:val="21"/>
          <w:u w:val="single"/>
        </w:rPr>
        <w:t>单位</w:t>
      </w:r>
      <w:r w:rsidRPr="002F1A08">
        <w:rPr>
          <w:rFonts w:asciiTheme="minorEastAsia" w:eastAsiaTheme="minorEastAsia" w:hAnsiTheme="minorEastAsia"/>
          <w:szCs w:val="21"/>
          <w:u w:val="single"/>
        </w:rPr>
        <w:t>在广州公共资源交易中心的信息登记的状态，确保一切信息都是真实的、在有效期内的，以免出现相关信息不能被使用。上述情况有可能导致投标信息无法录入广州公共资源交易中心信息交易系统。如出现上述情况，投标人有可能失去投标机会，因其可能所引起的一切后果由投标人承担。电子招投标操作流程详见</w:t>
      </w:r>
      <w:r w:rsidRPr="002F1A08">
        <w:rPr>
          <w:rFonts w:asciiTheme="minorEastAsia" w:eastAsiaTheme="minorEastAsia" w:hAnsiTheme="minorEastAsia" w:hint="eastAsia"/>
          <w:szCs w:val="21"/>
          <w:u w:val="single"/>
        </w:rPr>
        <w:t>广州交易集团有限公司（广州公共资源交易中心）</w:t>
      </w:r>
      <w:r w:rsidRPr="002F1A08">
        <w:rPr>
          <w:rFonts w:asciiTheme="minorEastAsia" w:eastAsiaTheme="minorEastAsia" w:hAnsiTheme="minorEastAsia"/>
          <w:szCs w:val="21"/>
          <w:u w:val="single"/>
        </w:rPr>
        <w:t>网站发布的最新版操作指引）。</w:t>
      </w:r>
    </w:p>
    <w:p w:rsidR="00036096" w:rsidRPr="002F1A08" w:rsidRDefault="00036096" w:rsidP="00036096">
      <w:pPr>
        <w:widowControl/>
        <w:shd w:val="clear" w:color="auto" w:fill="FFFFFF"/>
        <w:spacing w:line="480" w:lineRule="auto"/>
        <w:ind w:firstLineChars="224" w:firstLine="470"/>
        <w:jc w:val="left"/>
        <w:rPr>
          <w:rFonts w:asciiTheme="minorEastAsia" w:eastAsiaTheme="minorEastAsia" w:hAnsiTheme="minorEastAsia"/>
          <w:szCs w:val="21"/>
        </w:rPr>
      </w:pPr>
      <w:r w:rsidRPr="002F1A08">
        <w:rPr>
          <w:rFonts w:asciiTheme="minorEastAsia" w:eastAsiaTheme="minorEastAsia" w:hAnsiTheme="minorEastAsia"/>
          <w:szCs w:val="21"/>
        </w:rPr>
        <w:t>4.2.1 投标登记时间：</w:t>
      </w:r>
      <w:r w:rsidRPr="002F1A08">
        <w:rPr>
          <w:rFonts w:asciiTheme="minorEastAsia" w:eastAsiaTheme="minorEastAsia" w:hAnsiTheme="minorEastAsia"/>
          <w:szCs w:val="21"/>
          <w:u w:val="single"/>
        </w:rPr>
        <w:t>2025年</w:t>
      </w:r>
      <w:r>
        <w:rPr>
          <w:rFonts w:asciiTheme="minorEastAsia" w:eastAsiaTheme="minorEastAsia" w:hAnsiTheme="minorEastAsia"/>
          <w:szCs w:val="21"/>
          <w:u w:val="single"/>
        </w:rPr>
        <w:t>5</w:t>
      </w:r>
      <w:r w:rsidRPr="002F1A08">
        <w:rPr>
          <w:rFonts w:asciiTheme="minorEastAsia" w:eastAsiaTheme="minorEastAsia" w:hAnsiTheme="minorEastAsia"/>
          <w:szCs w:val="21"/>
          <w:u w:val="single"/>
        </w:rPr>
        <w:t>月</w:t>
      </w:r>
      <w:r>
        <w:rPr>
          <w:rFonts w:asciiTheme="minorEastAsia" w:eastAsiaTheme="minorEastAsia" w:hAnsiTheme="minorEastAsia"/>
          <w:szCs w:val="21"/>
          <w:u w:val="single"/>
        </w:rPr>
        <w:t>8</w:t>
      </w:r>
      <w:r w:rsidRPr="002F1A08">
        <w:rPr>
          <w:rFonts w:asciiTheme="minorEastAsia" w:eastAsiaTheme="minorEastAsia" w:hAnsiTheme="minorEastAsia"/>
          <w:szCs w:val="21"/>
          <w:u w:val="single"/>
        </w:rPr>
        <w:t>日00 时00分至2025 年</w:t>
      </w:r>
      <w:r>
        <w:rPr>
          <w:rFonts w:asciiTheme="minorEastAsia" w:eastAsiaTheme="minorEastAsia" w:hAnsiTheme="minorEastAsia"/>
          <w:szCs w:val="21"/>
          <w:u w:val="single"/>
        </w:rPr>
        <w:t>5</w:t>
      </w:r>
      <w:r w:rsidRPr="002F1A08">
        <w:rPr>
          <w:rFonts w:asciiTheme="minorEastAsia" w:eastAsiaTheme="minorEastAsia" w:hAnsiTheme="minorEastAsia"/>
          <w:szCs w:val="21"/>
          <w:u w:val="single"/>
        </w:rPr>
        <w:t>月</w:t>
      </w:r>
      <w:r>
        <w:rPr>
          <w:rFonts w:asciiTheme="minorEastAsia" w:eastAsiaTheme="minorEastAsia" w:hAnsiTheme="minorEastAsia"/>
          <w:szCs w:val="21"/>
          <w:u w:val="single"/>
        </w:rPr>
        <w:t>15</w:t>
      </w:r>
      <w:r w:rsidRPr="002F1A08">
        <w:rPr>
          <w:rFonts w:asciiTheme="minorEastAsia" w:eastAsiaTheme="minorEastAsia" w:hAnsiTheme="minorEastAsia"/>
          <w:szCs w:val="21"/>
          <w:u w:val="single"/>
        </w:rPr>
        <w:t>日 00时00分</w:t>
      </w:r>
      <w:r w:rsidRPr="002F1A08">
        <w:rPr>
          <w:rFonts w:asciiTheme="minorEastAsia" w:eastAsiaTheme="minorEastAsia" w:hAnsiTheme="minorEastAsia"/>
          <w:szCs w:val="21"/>
        </w:rPr>
        <w:t>。</w:t>
      </w:r>
    </w:p>
    <w:p w:rsidR="00036096" w:rsidRPr="002F1A08" w:rsidRDefault="00036096" w:rsidP="00036096">
      <w:pPr>
        <w:widowControl/>
        <w:shd w:val="clear" w:color="auto" w:fill="FFFFFF"/>
        <w:spacing w:line="480" w:lineRule="auto"/>
        <w:ind w:firstLineChars="224" w:firstLine="470"/>
        <w:jc w:val="left"/>
        <w:rPr>
          <w:rFonts w:asciiTheme="minorEastAsia" w:eastAsiaTheme="minorEastAsia" w:hAnsiTheme="minorEastAsia"/>
          <w:szCs w:val="21"/>
          <w:u w:val="single"/>
        </w:rPr>
      </w:pPr>
      <w:r w:rsidRPr="002F1A08">
        <w:rPr>
          <w:rFonts w:asciiTheme="minorEastAsia" w:eastAsiaTheme="minorEastAsia" w:hAnsiTheme="minorEastAsia"/>
          <w:szCs w:val="21"/>
        </w:rPr>
        <w:t>4.3</w:t>
      </w:r>
      <w:r w:rsidRPr="002F1A08">
        <w:rPr>
          <w:rFonts w:asciiTheme="minorEastAsia" w:eastAsiaTheme="minorEastAsia" w:hAnsiTheme="minorEastAsia" w:hint="eastAsia"/>
          <w:szCs w:val="21"/>
        </w:rPr>
        <w:t>本项目采用资格后审方式，由评标委员会负责资格审查</w:t>
      </w:r>
      <w:r w:rsidRPr="002F1A08">
        <w:rPr>
          <w:rFonts w:asciiTheme="minorEastAsia" w:eastAsiaTheme="minorEastAsia" w:hAnsiTheme="minorEastAsia"/>
          <w:szCs w:val="21"/>
        </w:rPr>
        <w:t>。</w:t>
      </w:r>
    </w:p>
    <w:p w:rsidR="00036096" w:rsidRPr="002F1A08" w:rsidRDefault="00036096" w:rsidP="00036096">
      <w:pPr>
        <w:widowControl/>
        <w:shd w:val="clear" w:color="auto" w:fill="FFFFFF"/>
        <w:spacing w:line="480" w:lineRule="auto"/>
        <w:ind w:firstLineChars="224" w:firstLine="470"/>
        <w:jc w:val="left"/>
        <w:rPr>
          <w:rFonts w:asciiTheme="minorEastAsia" w:eastAsiaTheme="minorEastAsia" w:hAnsiTheme="minorEastAsia"/>
          <w:szCs w:val="21"/>
          <w:u w:val="single"/>
        </w:rPr>
      </w:pPr>
      <w:r w:rsidRPr="002F1A08">
        <w:rPr>
          <w:rFonts w:asciiTheme="minorEastAsia" w:eastAsiaTheme="minorEastAsia" w:hAnsiTheme="minorEastAsia" w:hint="eastAsia"/>
          <w:szCs w:val="21"/>
          <w:u w:val="single"/>
        </w:rPr>
        <w:t>注：</w:t>
      </w:r>
      <w:r w:rsidRPr="002F1A08">
        <w:rPr>
          <w:rFonts w:asciiTheme="minorEastAsia" w:eastAsiaTheme="minorEastAsia" w:hAnsiTheme="minorEastAsia"/>
          <w:szCs w:val="21"/>
          <w:u w:val="single"/>
        </w:rPr>
        <w:t>电子招投标操作流程详见</w:t>
      </w:r>
      <w:r w:rsidRPr="002F1A08">
        <w:rPr>
          <w:rFonts w:asciiTheme="minorEastAsia" w:eastAsiaTheme="minorEastAsia" w:hAnsiTheme="minorEastAsia" w:hint="eastAsia"/>
          <w:szCs w:val="21"/>
          <w:u w:val="single"/>
        </w:rPr>
        <w:t>广州交易集团有限公司（广州公共资源交易中心）</w:t>
      </w:r>
      <w:r w:rsidRPr="002F1A08">
        <w:rPr>
          <w:rFonts w:asciiTheme="minorEastAsia" w:eastAsiaTheme="minorEastAsia" w:hAnsiTheme="minorEastAsia"/>
          <w:szCs w:val="21"/>
          <w:u w:val="single"/>
        </w:rPr>
        <w:t>网站发布的最新版操作指引。</w:t>
      </w:r>
    </w:p>
    <w:p w:rsidR="00036096" w:rsidRPr="002F1A08" w:rsidRDefault="00036096" w:rsidP="00036096">
      <w:pPr>
        <w:widowControl/>
        <w:shd w:val="clear" w:color="auto" w:fill="FFFFFF"/>
        <w:spacing w:line="480" w:lineRule="auto"/>
        <w:rPr>
          <w:rFonts w:asciiTheme="minorEastAsia" w:eastAsiaTheme="minorEastAsia" w:hAnsiTheme="minorEastAsia"/>
          <w:b/>
          <w:kern w:val="0"/>
          <w:szCs w:val="21"/>
        </w:rPr>
      </w:pPr>
      <w:r w:rsidRPr="002F1A08">
        <w:rPr>
          <w:rFonts w:asciiTheme="minorEastAsia" w:eastAsiaTheme="minorEastAsia" w:hAnsiTheme="minorEastAsia"/>
          <w:b/>
          <w:kern w:val="0"/>
          <w:szCs w:val="21"/>
        </w:rPr>
        <w:t>5.</w:t>
      </w:r>
      <w:r w:rsidRPr="002F1A08">
        <w:rPr>
          <w:rFonts w:asciiTheme="minorEastAsia" w:eastAsiaTheme="minorEastAsia" w:hAnsiTheme="minorEastAsia" w:hint="eastAsia"/>
          <w:b/>
          <w:kern w:val="0"/>
          <w:szCs w:val="21"/>
        </w:rPr>
        <w:t>投标文件的递交</w:t>
      </w:r>
      <w:bookmarkStart w:id="23" w:name="_Toc514099628"/>
      <w:bookmarkStart w:id="24" w:name="_Toc511557030"/>
      <w:bookmarkEnd w:id="21"/>
      <w:bookmarkEnd w:id="22"/>
    </w:p>
    <w:p w:rsidR="00036096" w:rsidRPr="002F1A08" w:rsidRDefault="00036096" w:rsidP="00036096">
      <w:pPr>
        <w:widowControl/>
        <w:shd w:val="clear" w:color="auto" w:fill="FFFFFF"/>
        <w:spacing w:line="480" w:lineRule="auto"/>
        <w:ind w:leftChars="100" w:left="210" w:firstLineChars="124" w:firstLine="260"/>
        <w:jc w:val="left"/>
        <w:rPr>
          <w:rFonts w:asciiTheme="minorEastAsia" w:eastAsiaTheme="minorEastAsia" w:hAnsiTheme="minorEastAsia"/>
          <w:szCs w:val="21"/>
        </w:rPr>
      </w:pPr>
      <w:r w:rsidRPr="002F1A08">
        <w:rPr>
          <w:rFonts w:asciiTheme="minorEastAsia" w:eastAsiaTheme="minorEastAsia" w:hAnsiTheme="minorEastAsia"/>
          <w:szCs w:val="21"/>
        </w:rPr>
        <w:t>5.1 发布招标公告时间（含本日）：</w:t>
      </w:r>
      <w:r w:rsidRPr="002F1A08">
        <w:rPr>
          <w:rFonts w:asciiTheme="minorEastAsia" w:eastAsiaTheme="minorEastAsia" w:hAnsiTheme="minorEastAsia"/>
          <w:szCs w:val="21"/>
          <w:u w:val="single"/>
        </w:rPr>
        <w:t>2025年</w:t>
      </w:r>
      <w:r>
        <w:rPr>
          <w:rFonts w:asciiTheme="minorEastAsia" w:eastAsiaTheme="minorEastAsia" w:hAnsiTheme="minorEastAsia"/>
          <w:szCs w:val="21"/>
          <w:u w:val="single"/>
        </w:rPr>
        <w:t>5</w:t>
      </w:r>
      <w:r w:rsidRPr="002F1A08">
        <w:rPr>
          <w:rFonts w:asciiTheme="minorEastAsia" w:eastAsiaTheme="minorEastAsia" w:hAnsiTheme="minorEastAsia"/>
          <w:szCs w:val="21"/>
          <w:u w:val="single"/>
        </w:rPr>
        <w:t>月</w:t>
      </w:r>
      <w:r>
        <w:rPr>
          <w:rFonts w:asciiTheme="minorEastAsia" w:eastAsiaTheme="minorEastAsia" w:hAnsiTheme="minorEastAsia"/>
          <w:szCs w:val="21"/>
          <w:u w:val="single"/>
        </w:rPr>
        <w:t>8</w:t>
      </w:r>
      <w:r w:rsidRPr="002F1A08">
        <w:rPr>
          <w:rFonts w:asciiTheme="minorEastAsia" w:eastAsiaTheme="minorEastAsia" w:hAnsiTheme="minorEastAsia"/>
          <w:szCs w:val="21"/>
          <w:u w:val="single"/>
        </w:rPr>
        <w:t>日</w:t>
      </w:r>
      <w:r>
        <w:rPr>
          <w:rFonts w:asciiTheme="minorEastAsia" w:eastAsiaTheme="minorEastAsia" w:hAnsiTheme="minorEastAsia"/>
          <w:szCs w:val="21"/>
          <w:u w:val="single"/>
        </w:rPr>
        <w:t>00</w:t>
      </w:r>
      <w:r w:rsidRPr="002F1A08">
        <w:rPr>
          <w:rFonts w:asciiTheme="minorEastAsia" w:eastAsiaTheme="minorEastAsia" w:hAnsiTheme="minorEastAsia"/>
          <w:szCs w:val="21"/>
          <w:u w:val="single"/>
        </w:rPr>
        <w:t>时</w:t>
      </w:r>
      <w:r>
        <w:rPr>
          <w:rFonts w:asciiTheme="minorEastAsia" w:eastAsiaTheme="minorEastAsia" w:hAnsiTheme="minorEastAsia"/>
          <w:szCs w:val="21"/>
          <w:u w:val="single"/>
        </w:rPr>
        <w:t>00</w:t>
      </w:r>
      <w:r w:rsidRPr="002F1A08">
        <w:rPr>
          <w:rFonts w:asciiTheme="minorEastAsia" w:eastAsiaTheme="minorEastAsia" w:hAnsiTheme="minorEastAsia"/>
          <w:szCs w:val="21"/>
          <w:u w:val="single"/>
        </w:rPr>
        <w:t>分至2025年</w:t>
      </w:r>
      <w:r>
        <w:rPr>
          <w:rFonts w:asciiTheme="minorEastAsia" w:eastAsiaTheme="minorEastAsia" w:hAnsiTheme="minorEastAsia"/>
          <w:szCs w:val="21"/>
          <w:u w:val="single"/>
        </w:rPr>
        <w:t>5</w:t>
      </w:r>
      <w:r w:rsidRPr="002F1A08">
        <w:rPr>
          <w:rFonts w:asciiTheme="minorEastAsia" w:eastAsiaTheme="minorEastAsia" w:hAnsiTheme="minorEastAsia"/>
          <w:szCs w:val="21"/>
          <w:u w:val="single"/>
        </w:rPr>
        <w:t>月</w:t>
      </w:r>
      <w:r>
        <w:rPr>
          <w:rFonts w:asciiTheme="minorEastAsia" w:eastAsiaTheme="minorEastAsia" w:hAnsiTheme="minorEastAsia"/>
          <w:szCs w:val="21"/>
          <w:u w:val="single"/>
        </w:rPr>
        <w:t>15</w:t>
      </w:r>
      <w:r w:rsidRPr="002F1A08">
        <w:rPr>
          <w:rFonts w:asciiTheme="minorEastAsia" w:eastAsiaTheme="minorEastAsia" w:hAnsiTheme="minorEastAsia"/>
          <w:szCs w:val="21"/>
          <w:u w:val="single"/>
        </w:rPr>
        <w:t>日</w:t>
      </w:r>
      <w:r>
        <w:rPr>
          <w:rFonts w:asciiTheme="minorEastAsia" w:eastAsiaTheme="minorEastAsia" w:hAnsiTheme="minorEastAsia"/>
          <w:szCs w:val="21"/>
          <w:u w:val="single"/>
        </w:rPr>
        <w:t>00</w:t>
      </w:r>
      <w:r w:rsidRPr="002F1A08">
        <w:rPr>
          <w:rFonts w:asciiTheme="minorEastAsia" w:eastAsiaTheme="minorEastAsia" w:hAnsiTheme="minorEastAsia"/>
          <w:szCs w:val="21"/>
          <w:u w:val="single"/>
        </w:rPr>
        <w:t>时</w:t>
      </w:r>
      <w:r>
        <w:rPr>
          <w:rFonts w:asciiTheme="minorEastAsia" w:eastAsiaTheme="minorEastAsia" w:hAnsiTheme="minorEastAsia"/>
          <w:szCs w:val="21"/>
          <w:u w:val="single"/>
        </w:rPr>
        <w:t>00</w:t>
      </w:r>
      <w:r w:rsidRPr="002F1A08">
        <w:rPr>
          <w:rFonts w:asciiTheme="minorEastAsia" w:eastAsiaTheme="minorEastAsia" w:hAnsiTheme="minorEastAsia"/>
          <w:szCs w:val="21"/>
          <w:u w:val="single"/>
        </w:rPr>
        <w:t>分</w:t>
      </w:r>
      <w:r w:rsidRPr="002F1A08">
        <w:rPr>
          <w:rFonts w:asciiTheme="minorEastAsia" w:eastAsiaTheme="minorEastAsia" w:hAnsiTheme="minorEastAsia"/>
          <w:szCs w:val="21"/>
        </w:rPr>
        <w:t>。</w:t>
      </w:r>
    </w:p>
    <w:p w:rsidR="00036096" w:rsidRPr="002F1A08" w:rsidRDefault="00036096" w:rsidP="00036096">
      <w:pPr>
        <w:widowControl/>
        <w:shd w:val="clear" w:color="auto" w:fill="FFFFFF"/>
        <w:spacing w:line="480" w:lineRule="auto"/>
        <w:ind w:firstLineChars="224" w:firstLine="470"/>
        <w:jc w:val="left"/>
        <w:rPr>
          <w:rFonts w:asciiTheme="minorEastAsia" w:eastAsiaTheme="minorEastAsia" w:hAnsiTheme="minorEastAsia"/>
          <w:szCs w:val="21"/>
        </w:rPr>
      </w:pPr>
      <w:r w:rsidRPr="002F1A08">
        <w:rPr>
          <w:rFonts w:asciiTheme="minorEastAsia" w:eastAsiaTheme="minorEastAsia" w:hAnsiTheme="minorEastAsia"/>
          <w:szCs w:val="21"/>
        </w:rPr>
        <w:t>5.2 递交电子投标文件时间：</w:t>
      </w:r>
      <w:r w:rsidRPr="002F1A08">
        <w:rPr>
          <w:rFonts w:asciiTheme="minorEastAsia" w:eastAsiaTheme="minorEastAsia" w:hAnsiTheme="minorEastAsia"/>
          <w:szCs w:val="21"/>
          <w:u w:val="single"/>
        </w:rPr>
        <w:t>2025年</w:t>
      </w:r>
      <w:r>
        <w:rPr>
          <w:rFonts w:asciiTheme="minorEastAsia" w:eastAsiaTheme="minorEastAsia" w:hAnsiTheme="minorEastAsia"/>
          <w:szCs w:val="21"/>
          <w:u w:val="single"/>
        </w:rPr>
        <w:t>5</w:t>
      </w:r>
      <w:r w:rsidRPr="002F1A08">
        <w:rPr>
          <w:rFonts w:asciiTheme="minorEastAsia" w:eastAsiaTheme="minorEastAsia" w:hAnsiTheme="minorEastAsia"/>
          <w:szCs w:val="21"/>
          <w:u w:val="single"/>
        </w:rPr>
        <w:t>月</w:t>
      </w:r>
      <w:r>
        <w:rPr>
          <w:rFonts w:asciiTheme="minorEastAsia" w:eastAsiaTheme="minorEastAsia" w:hAnsiTheme="minorEastAsia"/>
          <w:szCs w:val="21"/>
          <w:u w:val="single"/>
        </w:rPr>
        <w:t>8</w:t>
      </w:r>
      <w:r w:rsidRPr="002F1A08">
        <w:rPr>
          <w:rFonts w:asciiTheme="minorEastAsia" w:eastAsiaTheme="minorEastAsia" w:hAnsiTheme="minorEastAsia"/>
          <w:szCs w:val="21"/>
          <w:u w:val="single"/>
        </w:rPr>
        <w:t xml:space="preserve"> 日</w:t>
      </w:r>
      <w:r>
        <w:rPr>
          <w:rFonts w:asciiTheme="minorEastAsia" w:eastAsiaTheme="minorEastAsia" w:hAnsiTheme="minorEastAsia"/>
          <w:szCs w:val="21"/>
          <w:u w:val="single"/>
        </w:rPr>
        <w:t>00</w:t>
      </w:r>
      <w:r w:rsidRPr="002F1A08">
        <w:rPr>
          <w:rFonts w:asciiTheme="minorEastAsia" w:eastAsiaTheme="minorEastAsia" w:hAnsiTheme="minorEastAsia"/>
          <w:szCs w:val="21"/>
          <w:u w:val="single"/>
        </w:rPr>
        <w:t xml:space="preserve"> 时</w:t>
      </w:r>
      <w:r>
        <w:rPr>
          <w:rFonts w:asciiTheme="minorEastAsia" w:eastAsiaTheme="minorEastAsia" w:hAnsiTheme="minorEastAsia"/>
          <w:szCs w:val="21"/>
          <w:u w:val="single"/>
        </w:rPr>
        <w:t>00</w:t>
      </w:r>
      <w:r w:rsidRPr="002F1A08">
        <w:rPr>
          <w:rFonts w:asciiTheme="minorEastAsia" w:eastAsiaTheme="minorEastAsia" w:hAnsiTheme="minorEastAsia"/>
          <w:szCs w:val="21"/>
          <w:u w:val="single"/>
        </w:rPr>
        <w:t>分至2025年</w:t>
      </w:r>
      <w:r>
        <w:rPr>
          <w:rFonts w:asciiTheme="minorEastAsia" w:eastAsiaTheme="minorEastAsia" w:hAnsiTheme="minorEastAsia"/>
          <w:szCs w:val="21"/>
          <w:u w:val="single"/>
        </w:rPr>
        <w:t>5</w:t>
      </w:r>
      <w:r w:rsidRPr="002F1A08">
        <w:rPr>
          <w:rFonts w:asciiTheme="minorEastAsia" w:eastAsiaTheme="minorEastAsia" w:hAnsiTheme="minorEastAsia"/>
          <w:szCs w:val="21"/>
          <w:u w:val="single"/>
        </w:rPr>
        <w:t>月</w:t>
      </w:r>
      <w:r>
        <w:rPr>
          <w:rFonts w:asciiTheme="minorEastAsia" w:eastAsiaTheme="minorEastAsia" w:hAnsiTheme="minorEastAsia"/>
          <w:szCs w:val="21"/>
          <w:u w:val="single"/>
        </w:rPr>
        <w:t>2</w:t>
      </w:r>
      <w:r w:rsidR="00FC4620">
        <w:rPr>
          <w:rFonts w:asciiTheme="minorEastAsia" w:eastAsiaTheme="minorEastAsia" w:hAnsiTheme="minorEastAsia"/>
          <w:szCs w:val="21"/>
          <w:u w:val="single"/>
        </w:rPr>
        <w:t>9</w:t>
      </w:r>
      <w:r w:rsidRPr="002F1A08">
        <w:rPr>
          <w:rFonts w:asciiTheme="minorEastAsia" w:eastAsiaTheme="minorEastAsia" w:hAnsiTheme="minorEastAsia"/>
          <w:szCs w:val="21"/>
          <w:u w:val="single"/>
        </w:rPr>
        <w:t>日</w:t>
      </w:r>
      <w:r>
        <w:rPr>
          <w:rFonts w:asciiTheme="minorEastAsia" w:eastAsiaTheme="minorEastAsia" w:hAnsiTheme="minorEastAsia"/>
          <w:szCs w:val="21"/>
          <w:u w:val="single"/>
        </w:rPr>
        <w:t>9</w:t>
      </w:r>
      <w:r w:rsidRPr="002F1A08">
        <w:rPr>
          <w:rFonts w:asciiTheme="minorEastAsia" w:eastAsiaTheme="minorEastAsia" w:hAnsiTheme="minorEastAsia"/>
          <w:szCs w:val="21"/>
          <w:u w:val="single"/>
        </w:rPr>
        <w:t>时</w:t>
      </w:r>
      <w:r>
        <w:rPr>
          <w:rFonts w:asciiTheme="minorEastAsia" w:eastAsiaTheme="minorEastAsia" w:hAnsiTheme="minorEastAsia"/>
          <w:szCs w:val="21"/>
          <w:u w:val="single"/>
        </w:rPr>
        <w:t>00</w:t>
      </w:r>
      <w:r w:rsidRPr="002F1A08">
        <w:rPr>
          <w:rFonts w:asciiTheme="minorEastAsia" w:eastAsiaTheme="minorEastAsia" w:hAnsiTheme="minorEastAsia"/>
          <w:szCs w:val="21"/>
          <w:u w:val="single"/>
        </w:rPr>
        <w:t>分</w:t>
      </w:r>
      <w:r w:rsidRPr="002F1A08">
        <w:rPr>
          <w:rFonts w:asciiTheme="minorEastAsia" w:eastAsiaTheme="minorEastAsia" w:hAnsiTheme="minorEastAsia"/>
          <w:szCs w:val="21"/>
        </w:rPr>
        <w:t>。投标人通过</w:t>
      </w:r>
      <w:r w:rsidRPr="002F1A08">
        <w:rPr>
          <w:rFonts w:asciiTheme="minorEastAsia" w:eastAsiaTheme="minorEastAsia" w:hAnsiTheme="minorEastAsia" w:hint="eastAsia"/>
          <w:szCs w:val="21"/>
        </w:rPr>
        <w:t>广州交易集团有限公司（广州公共资源交易中心）网站</w:t>
      </w:r>
      <w:r w:rsidRPr="002F1A08">
        <w:rPr>
          <w:rFonts w:asciiTheme="minorEastAsia" w:eastAsiaTheme="minorEastAsia" w:hAnsiTheme="minorEastAsia"/>
          <w:szCs w:val="21"/>
        </w:rPr>
        <w:t>（网址：http://www.gzggzy.cn/）交易平台递交电子投标文件。投标人应在</w:t>
      </w:r>
      <w:r w:rsidRPr="002F1A08">
        <w:rPr>
          <w:rFonts w:asciiTheme="minorEastAsia" w:eastAsiaTheme="minorEastAsia" w:hAnsiTheme="minorEastAsia" w:hint="eastAsia"/>
          <w:szCs w:val="21"/>
        </w:rPr>
        <w:t>投标登记时间内</w:t>
      </w:r>
      <w:r w:rsidRPr="002F1A08">
        <w:rPr>
          <w:rFonts w:asciiTheme="minorEastAsia" w:eastAsiaTheme="minorEastAsia" w:hAnsiTheme="minorEastAsia"/>
          <w:szCs w:val="21"/>
        </w:rPr>
        <w:t>，登录</w:t>
      </w:r>
      <w:r w:rsidRPr="002F1A08">
        <w:rPr>
          <w:rFonts w:asciiTheme="minorEastAsia" w:eastAsiaTheme="minorEastAsia" w:hAnsiTheme="minorEastAsia" w:hint="eastAsia"/>
          <w:szCs w:val="21"/>
        </w:rPr>
        <w:t>广州交易集团有限公司（广州公共资源交易中心）</w:t>
      </w:r>
      <w:r w:rsidRPr="002F1A08">
        <w:rPr>
          <w:rFonts w:asciiTheme="minorEastAsia" w:eastAsiaTheme="minorEastAsia" w:hAnsiTheme="minorEastAsia"/>
          <w:szCs w:val="21"/>
        </w:rPr>
        <w:t>网站交易平台网站办理网上投标登记手</w:t>
      </w:r>
      <w:r w:rsidRPr="002F1A08">
        <w:rPr>
          <w:rFonts w:asciiTheme="minorEastAsia" w:eastAsiaTheme="minorEastAsia" w:hAnsiTheme="minorEastAsia"/>
          <w:szCs w:val="21"/>
        </w:rPr>
        <w:lastRenderedPageBreak/>
        <w:t>续。按照交易平台关于全流程电子化项目的相关指南进行操作。详见：</w:t>
      </w:r>
      <w:r w:rsidRPr="002F1A08">
        <w:rPr>
          <w:rFonts w:asciiTheme="minorEastAsia" w:eastAsiaTheme="minorEastAsia" w:hAnsiTheme="minorEastAsia" w:hint="eastAsia"/>
          <w:szCs w:val="21"/>
        </w:rPr>
        <w:t>广州交易集团有限公司（广州公共资源交易中心）网站</w:t>
      </w:r>
      <w:r w:rsidRPr="002F1A08">
        <w:rPr>
          <w:rFonts w:asciiTheme="minorEastAsia" w:eastAsiaTheme="minorEastAsia" w:hAnsiTheme="minorEastAsia"/>
          <w:szCs w:val="21"/>
        </w:rPr>
        <w:t>首页-服务指南。</w:t>
      </w:r>
    </w:p>
    <w:p w:rsidR="00036096" w:rsidRPr="002F1A08" w:rsidRDefault="00036096" w:rsidP="00036096">
      <w:pPr>
        <w:widowControl/>
        <w:shd w:val="clear" w:color="auto" w:fill="FFFFFF"/>
        <w:spacing w:line="480" w:lineRule="auto"/>
        <w:ind w:leftChars="100" w:left="210" w:firstLineChars="124" w:firstLine="260"/>
        <w:jc w:val="left"/>
        <w:rPr>
          <w:rFonts w:asciiTheme="minorEastAsia" w:eastAsiaTheme="minorEastAsia" w:hAnsiTheme="minorEastAsia"/>
          <w:szCs w:val="21"/>
        </w:rPr>
      </w:pPr>
      <w:r w:rsidRPr="002F1A08">
        <w:rPr>
          <w:rFonts w:asciiTheme="minorEastAsia" w:eastAsiaTheme="minorEastAsia" w:hAnsiTheme="minorEastAsia"/>
          <w:szCs w:val="21"/>
        </w:rPr>
        <w:t xml:space="preserve">5.3递交备用投标文件电子光盘时间为： </w:t>
      </w:r>
      <w:r w:rsidRPr="002F1A08">
        <w:rPr>
          <w:rFonts w:asciiTheme="minorEastAsia" w:eastAsiaTheme="minorEastAsia" w:hAnsiTheme="minorEastAsia"/>
          <w:szCs w:val="21"/>
          <w:u w:val="single"/>
        </w:rPr>
        <w:t>2025年</w:t>
      </w:r>
      <w:r>
        <w:rPr>
          <w:rFonts w:asciiTheme="minorEastAsia" w:eastAsiaTheme="minorEastAsia" w:hAnsiTheme="minorEastAsia"/>
          <w:szCs w:val="21"/>
          <w:u w:val="single"/>
        </w:rPr>
        <w:t>5</w:t>
      </w:r>
      <w:r w:rsidRPr="002F1A08">
        <w:rPr>
          <w:rFonts w:asciiTheme="minorEastAsia" w:eastAsiaTheme="minorEastAsia" w:hAnsiTheme="minorEastAsia"/>
          <w:szCs w:val="21"/>
          <w:u w:val="single"/>
        </w:rPr>
        <w:t>月</w:t>
      </w:r>
      <w:r>
        <w:rPr>
          <w:rFonts w:asciiTheme="minorEastAsia" w:eastAsiaTheme="minorEastAsia" w:hAnsiTheme="minorEastAsia"/>
          <w:szCs w:val="21"/>
          <w:u w:val="single"/>
        </w:rPr>
        <w:t>2</w:t>
      </w:r>
      <w:r w:rsidR="00FC4620">
        <w:rPr>
          <w:rFonts w:asciiTheme="minorEastAsia" w:eastAsiaTheme="minorEastAsia" w:hAnsiTheme="minorEastAsia"/>
          <w:szCs w:val="21"/>
          <w:u w:val="single"/>
        </w:rPr>
        <w:t>9</w:t>
      </w:r>
      <w:r w:rsidRPr="002F1A08">
        <w:rPr>
          <w:rFonts w:asciiTheme="minorEastAsia" w:eastAsiaTheme="minorEastAsia" w:hAnsiTheme="minorEastAsia"/>
          <w:szCs w:val="21"/>
          <w:u w:val="single"/>
        </w:rPr>
        <w:t>日</w:t>
      </w:r>
      <w:r>
        <w:rPr>
          <w:rFonts w:asciiTheme="minorEastAsia" w:eastAsiaTheme="minorEastAsia" w:hAnsiTheme="minorEastAsia" w:hint="eastAsia"/>
          <w:szCs w:val="21"/>
          <w:u w:val="single"/>
        </w:rPr>
        <w:t>8</w:t>
      </w:r>
      <w:r w:rsidRPr="002F1A08">
        <w:rPr>
          <w:rFonts w:asciiTheme="minorEastAsia" w:eastAsiaTheme="minorEastAsia" w:hAnsiTheme="minorEastAsia"/>
          <w:szCs w:val="21"/>
          <w:u w:val="single"/>
        </w:rPr>
        <w:t>时</w:t>
      </w:r>
      <w:r>
        <w:rPr>
          <w:rFonts w:asciiTheme="minorEastAsia" w:eastAsiaTheme="minorEastAsia" w:hAnsiTheme="minorEastAsia"/>
          <w:szCs w:val="21"/>
          <w:u w:val="single"/>
        </w:rPr>
        <w:t>45</w:t>
      </w:r>
      <w:r w:rsidRPr="002F1A08">
        <w:rPr>
          <w:rFonts w:asciiTheme="minorEastAsia" w:eastAsiaTheme="minorEastAsia" w:hAnsiTheme="minorEastAsia"/>
          <w:szCs w:val="21"/>
          <w:u w:val="single"/>
        </w:rPr>
        <w:t>分至 2025年</w:t>
      </w:r>
      <w:r>
        <w:rPr>
          <w:rFonts w:asciiTheme="minorEastAsia" w:eastAsiaTheme="minorEastAsia" w:hAnsiTheme="minorEastAsia"/>
          <w:szCs w:val="21"/>
          <w:u w:val="single"/>
        </w:rPr>
        <w:t>5</w:t>
      </w:r>
      <w:r w:rsidRPr="002F1A08">
        <w:rPr>
          <w:rFonts w:asciiTheme="minorEastAsia" w:eastAsiaTheme="minorEastAsia" w:hAnsiTheme="minorEastAsia"/>
          <w:szCs w:val="21"/>
          <w:u w:val="single"/>
        </w:rPr>
        <w:t>月</w:t>
      </w:r>
      <w:r>
        <w:rPr>
          <w:rFonts w:asciiTheme="minorEastAsia" w:eastAsiaTheme="minorEastAsia" w:hAnsiTheme="minorEastAsia"/>
          <w:szCs w:val="21"/>
          <w:u w:val="single"/>
        </w:rPr>
        <w:t>2</w:t>
      </w:r>
      <w:r w:rsidR="00FC4620">
        <w:rPr>
          <w:rFonts w:asciiTheme="minorEastAsia" w:eastAsiaTheme="minorEastAsia" w:hAnsiTheme="minorEastAsia"/>
          <w:szCs w:val="21"/>
          <w:u w:val="single"/>
        </w:rPr>
        <w:t>9</w:t>
      </w:r>
      <w:r w:rsidRPr="002F1A08">
        <w:rPr>
          <w:rFonts w:asciiTheme="minorEastAsia" w:eastAsiaTheme="minorEastAsia" w:hAnsiTheme="minorEastAsia"/>
          <w:szCs w:val="21"/>
          <w:u w:val="single"/>
        </w:rPr>
        <w:t>日</w:t>
      </w:r>
      <w:r>
        <w:rPr>
          <w:rFonts w:asciiTheme="minorEastAsia" w:eastAsiaTheme="minorEastAsia" w:hAnsiTheme="minorEastAsia" w:hint="eastAsia"/>
          <w:szCs w:val="21"/>
          <w:u w:val="single"/>
        </w:rPr>
        <w:t>9</w:t>
      </w:r>
      <w:r w:rsidRPr="002F1A08">
        <w:rPr>
          <w:rFonts w:asciiTheme="minorEastAsia" w:eastAsiaTheme="minorEastAsia" w:hAnsiTheme="minorEastAsia"/>
          <w:szCs w:val="21"/>
          <w:u w:val="single"/>
        </w:rPr>
        <w:t>时</w:t>
      </w:r>
      <w:r>
        <w:rPr>
          <w:rFonts w:asciiTheme="minorEastAsia" w:eastAsiaTheme="minorEastAsia" w:hAnsiTheme="minorEastAsia"/>
          <w:szCs w:val="21"/>
          <w:u w:val="single"/>
        </w:rPr>
        <w:t>00</w:t>
      </w:r>
      <w:r w:rsidRPr="002F1A08">
        <w:rPr>
          <w:rFonts w:asciiTheme="minorEastAsia" w:eastAsiaTheme="minorEastAsia" w:hAnsiTheme="minorEastAsia"/>
          <w:szCs w:val="21"/>
          <w:u w:val="single"/>
        </w:rPr>
        <w:t>分</w:t>
      </w:r>
      <w:r w:rsidRPr="002F1A08">
        <w:rPr>
          <w:rFonts w:asciiTheme="minorEastAsia" w:eastAsiaTheme="minorEastAsia" w:hAnsiTheme="minorEastAsia"/>
          <w:szCs w:val="21"/>
        </w:rPr>
        <w:t>；地点：广州公共资源交易中心（广州市天河区天润路333号）第</w:t>
      </w:r>
      <w:r w:rsidRPr="002F1A08">
        <w:rPr>
          <w:rFonts w:asciiTheme="minorEastAsia" w:eastAsiaTheme="minorEastAsia" w:hAnsiTheme="minorEastAsia"/>
          <w:szCs w:val="21"/>
          <w:u w:val="single"/>
        </w:rPr>
        <w:t xml:space="preserve"> </w:t>
      </w:r>
      <w:r w:rsidR="00C36265">
        <w:rPr>
          <w:rFonts w:asciiTheme="minorEastAsia" w:eastAsiaTheme="minorEastAsia" w:hAnsiTheme="minorEastAsia"/>
          <w:szCs w:val="21"/>
          <w:u w:val="single"/>
        </w:rPr>
        <w:t>7</w:t>
      </w:r>
      <w:r w:rsidRPr="002F1A08">
        <w:rPr>
          <w:rFonts w:asciiTheme="minorEastAsia" w:eastAsiaTheme="minorEastAsia" w:hAnsiTheme="minorEastAsia"/>
          <w:szCs w:val="21"/>
        </w:rPr>
        <w:t>开标室。（电子光盘需按规定封装。投标人在将数据刻录到光盘之后，投标前自行检查文件是否可以读取。</w:t>
      </w:r>
      <w:r w:rsidRPr="002F1A08">
        <w:rPr>
          <w:rFonts w:asciiTheme="minorEastAsia" w:eastAsiaTheme="minorEastAsia" w:hAnsiTheme="minorEastAsia" w:hint="eastAsia"/>
          <w:szCs w:val="21"/>
        </w:rPr>
        <w:t>投标人也可不提交备用光盘</w:t>
      </w:r>
      <w:r w:rsidRPr="002F1A08">
        <w:rPr>
          <w:rFonts w:asciiTheme="minorEastAsia" w:eastAsiaTheme="minorEastAsia" w:hAnsiTheme="minorEastAsia"/>
          <w:szCs w:val="21"/>
        </w:rPr>
        <w:t>）。</w:t>
      </w:r>
    </w:p>
    <w:p w:rsidR="00036096" w:rsidRPr="002F1A08" w:rsidRDefault="00036096" w:rsidP="00036096">
      <w:pPr>
        <w:widowControl/>
        <w:shd w:val="clear" w:color="auto" w:fill="FFFFFF"/>
        <w:spacing w:line="480" w:lineRule="auto"/>
        <w:ind w:firstLineChars="224" w:firstLine="470"/>
        <w:jc w:val="left"/>
        <w:rPr>
          <w:rFonts w:asciiTheme="minorEastAsia" w:eastAsiaTheme="minorEastAsia" w:hAnsiTheme="minorEastAsia"/>
          <w:szCs w:val="21"/>
        </w:rPr>
      </w:pPr>
      <w:r w:rsidRPr="002F1A08">
        <w:rPr>
          <w:rFonts w:asciiTheme="minorEastAsia" w:eastAsiaTheme="minorEastAsia" w:hAnsiTheme="minorEastAsia"/>
          <w:szCs w:val="21"/>
        </w:rPr>
        <w:t>5.4 逾期送达的投标文件，电子招标投标交易平台将予以拒收。逾期未上</w:t>
      </w:r>
      <w:proofErr w:type="gramStart"/>
      <w:r w:rsidRPr="002F1A08">
        <w:rPr>
          <w:rFonts w:asciiTheme="minorEastAsia" w:eastAsiaTheme="minorEastAsia" w:hAnsiTheme="minorEastAsia"/>
          <w:szCs w:val="21"/>
        </w:rPr>
        <w:t>传成功</w:t>
      </w:r>
      <w:proofErr w:type="gramEnd"/>
      <w:r w:rsidRPr="002F1A08">
        <w:rPr>
          <w:rFonts w:asciiTheme="minorEastAsia" w:eastAsiaTheme="minorEastAsia" w:hAnsiTheme="minorEastAsia"/>
          <w:szCs w:val="21"/>
        </w:rPr>
        <w:t>的电子投标文件，招标人拒绝接收。逾期或未在指定地点递交投标文件光盘的,招标人拒绝接收其投标文件光盘。</w:t>
      </w:r>
    </w:p>
    <w:p w:rsidR="00036096" w:rsidRPr="002F1A08" w:rsidRDefault="00036096" w:rsidP="00036096">
      <w:pPr>
        <w:widowControl/>
        <w:shd w:val="clear" w:color="auto" w:fill="FFFFFF"/>
        <w:spacing w:line="480" w:lineRule="auto"/>
        <w:ind w:firstLineChars="224" w:firstLine="470"/>
        <w:jc w:val="left"/>
        <w:rPr>
          <w:rFonts w:asciiTheme="minorEastAsia" w:eastAsiaTheme="minorEastAsia" w:hAnsiTheme="minorEastAsia"/>
          <w:szCs w:val="21"/>
        </w:rPr>
      </w:pPr>
      <w:r w:rsidRPr="002F1A08">
        <w:rPr>
          <w:rFonts w:asciiTheme="minorEastAsia" w:eastAsiaTheme="minorEastAsia" w:hAnsiTheme="minorEastAsia"/>
          <w:szCs w:val="21"/>
        </w:rPr>
        <w:t xml:space="preserve">5.5 开标时间： </w:t>
      </w:r>
      <w:r w:rsidRPr="002F1A08">
        <w:rPr>
          <w:rFonts w:asciiTheme="minorEastAsia" w:eastAsiaTheme="minorEastAsia" w:hAnsiTheme="minorEastAsia"/>
          <w:szCs w:val="21"/>
          <w:u w:val="single"/>
        </w:rPr>
        <w:t>2025年</w:t>
      </w:r>
      <w:r>
        <w:rPr>
          <w:rFonts w:asciiTheme="minorEastAsia" w:eastAsiaTheme="minorEastAsia" w:hAnsiTheme="minorEastAsia"/>
          <w:szCs w:val="21"/>
          <w:u w:val="single"/>
        </w:rPr>
        <w:t>5</w:t>
      </w:r>
      <w:r w:rsidRPr="002F1A08">
        <w:rPr>
          <w:rFonts w:asciiTheme="minorEastAsia" w:eastAsiaTheme="minorEastAsia" w:hAnsiTheme="minorEastAsia"/>
          <w:szCs w:val="21"/>
          <w:u w:val="single"/>
        </w:rPr>
        <w:t>月</w:t>
      </w:r>
      <w:r>
        <w:rPr>
          <w:rFonts w:asciiTheme="minorEastAsia" w:eastAsiaTheme="minorEastAsia" w:hAnsiTheme="minorEastAsia"/>
          <w:szCs w:val="21"/>
          <w:u w:val="single"/>
        </w:rPr>
        <w:t>2</w:t>
      </w:r>
      <w:r w:rsidR="00FC4620">
        <w:rPr>
          <w:rFonts w:asciiTheme="minorEastAsia" w:eastAsiaTheme="minorEastAsia" w:hAnsiTheme="minorEastAsia"/>
          <w:szCs w:val="21"/>
          <w:u w:val="single"/>
        </w:rPr>
        <w:t>9</w:t>
      </w:r>
      <w:r w:rsidRPr="002F1A08">
        <w:rPr>
          <w:rFonts w:asciiTheme="minorEastAsia" w:eastAsiaTheme="minorEastAsia" w:hAnsiTheme="minorEastAsia"/>
          <w:szCs w:val="21"/>
          <w:u w:val="single"/>
        </w:rPr>
        <w:t>日</w:t>
      </w:r>
      <w:r>
        <w:rPr>
          <w:rFonts w:asciiTheme="minorEastAsia" w:eastAsiaTheme="minorEastAsia" w:hAnsiTheme="minorEastAsia"/>
          <w:szCs w:val="21"/>
          <w:u w:val="single"/>
        </w:rPr>
        <w:t>9</w:t>
      </w:r>
      <w:r w:rsidRPr="002F1A08">
        <w:rPr>
          <w:rFonts w:asciiTheme="minorEastAsia" w:eastAsiaTheme="minorEastAsia" w:hAnsiTheme="minorEastAsia"/>
          <w:szCs w:val="21"/>
          <w:u w:val="single"/>
        </w:rPr>
        <w:t>时</w:t>
      </w:r>
      <w:r>
        <w:rPr>
          <w:rFonts w:asciiTheme="minorEastAsia" w:eastAsiaTheme="minorEastAsia" w:hAnsiTheme="minorEastAsia"/>
          <w:szCs w:val="21"/>
          <w:u w:val="single"/>
        </w:rPr>
        <w:t>00</w:t>
      </w:r>
      <w:r w:rsidRPr="002F1A08">
        <w:rPr>
          <w:rFonts w:asciiTheme="minorEastAsia" w:eastAsiaTheme="minorEastAsia" w:hAnsiTheme="minorEastAsia"/>
          <w:szCs w:val="21"/>
          <w:u w:val="single"/>
        </w:rPr>
        <w:t>分</w:t>
      </w:r>
      <w:r w:rsidRPr="002F1A08">
        <w:rPr>
          <w:rFonts w:asciiTheme="minorEastAsia" w:eastAsiaTheme="minorEastAsia" w:hAnsiTheme="minorEastAsia" w:hint="eastAsia"/>
          <w:szCs w:val="21"/>
          <w:u w:val="single"/>
        </w:rPr>
        <w:t>（北京时间）</w:t>
      </w:r>
      <w:r w:rsidRPr="002F1A08">
        <w:rPr>
          <w:rFonts w:asciiTheme="minorEastAsia" w:eastAsiaTheme="minorEastAsia" w:hAnsiTheme="minorEastAsia"/>
          <w:szCs w:val="21"/>
        </w:rPr>
        <w:t>。现场开标地点：广州公共资源交易中心</w:t>
      </w:r>
      <w:r w:rsidRPr="002F1A08">
        <w:rPr>
          <w:rFonts w:asciiTheme="minorEastAsia" w:eastAsiaTheme="minorEastAsia" w:hAnsiTheme="minorEastAsia" w:hint="eastAsia"/>
          <w:szCs w:val="21"/>
        </w:rPr>
        <w:t>（广州市天河区</w:t>
      </w:r>
      <w:proofErr w:type="gramStart"/>
      <w:r w:rsidRPr="002F1A08">
        <w:rPr>
          <w:rFonts w:asciiTheme="minorEastAsia" w:eastAsiaTheme="minorEastAsia" w:hAnsiTheme="minorEastAsia" w:hint="eastAsia"/>
          <w:szCs w:val="21"/>
        </w:rPr>
        <w:t>天润路</w:t>
      </w:r>
      <w:r w:rsidRPr="002F1A08">
        <w:rPr>
          <w:rFonts w:asciiTheme="minorEastAsia" w:eastAsiaTheme="minorEastAsia" w:hAnsiTheme="minorEastAsia"/>
          <w:szCs w:val="21"/>
        </w:rPr>
        <w:t>333号</w:t>
      </w:r>
      <w:proofErr w:type="gramEnd"/>
      <w:r w:rsidRPr="002F1A08">
        <w:rPr>
          <w:rFonts w:asciiTheme="minorEastAsia" w:eastAsiaTheme="minorEastAsia" w:hAnsiTheme="minorEastAsia"/>
          <w:szCs w:val="21"/>
        </w:rPr>
        <w:t>）第</w:t>
      </w:r>
      <w:r w:rsidR="007E786B">
        <w:rPr>
          <w:rFonts w:asciiTheme="minorEastAsia" w:eastAsiaTheme="minorEastAsia" w:hAnsiTheme="minorEastAsia"/>
          <w:szCs w:val="21"/>
          <w:u w:val="single"/>
        </w:rPr>
        <w:t xml:space="preserve"> </w:t>
      </w:r>
      <w:r w:rsidR="00C36265">
        <w:rPr>
          <w:rFonts w:asciiTheme="minorEastAsia" w:eastAsiaTheme="minorEastAsia" w:hAnsiTheme="minorEastAsia"/>
          <w:szCs w:val="21"/>
          <w:u w:val="single"/>
        </w:rPr>
        <w:t>7</w:t>
      </w:r>
      <w:r w:rsidRPr="002F1A08">
        <w:rPr>
          <w:rFonts w:asciiTheme="minorEastAsia" w:eastAsiaTheme="minorEastAsia" w:hAnsiTheme="minorEastAsia"/>
          <w:szCs w:val="21"/>
          <w:u w:val="single"/>
        </w:rPr>
        <w:t xml:space="preserve"> </w:t>
      </w:r>
      <w:r w:rsidRPr="002F1A08">
        <w:rPr>
          <w:rFonts w:asciiTheme="minorEastAsia" w:eastAsiaTheme="minorEastAsia" w:hAnsiTheme="minorEastAsia"/>
          <w:szCs w:val="21"/>
        </w:rPr>
        <w:t>开标室。</w:t>
      </w:r>
    </w:p>
    <w:p w:rsidR="00036096" w:rsidRPr="002F1A08" w:rsidRDefault="00036096" w:rsidP="00036096">
      <w:pPr>
        <w:widowControl/>
        <w:shd w:val="clear" w:color="auto" w:fill="FFFFFF"/>
        <w:spacing w:line="480" w:lineRule="auto"/>
        <w:ind w:firstLineChars="224" w:firstLine="470"/>
        <w:jc w:val="left"/>
        <w:rPr>
          <w:rFonts w:asciiTheme="minorEastAsia" w:eastAsiaTheme="minorEastAsia" w:hAnsiTheme="minorEastAsia"/>
          <w:szCs w:val="21"/>
        </w:rPr>
      </w:pPr>
      <w:r w:rsidRPr="002F1A08">
        <w:rPr>
          <w:rFonts w:asciiTheme="minorEastAsia" w:eastAsiaTheme="minorEastAsia" w:hAnsiTheme="minorEastAsia"/>
          <w:szCs w:val="21"/>
        </w:rPr>
        <w:t>5.6投标人应</w:t>
      </w:r>
      <w:r w:rsidRPr="002F1A08">
        <w:rPr>
          <w:rFonts w:asciiTheme="minorEastAsia" w:eastAsiaTheme="minorEastAsia" w:hAnsiTheme="minorEastAsia" w:hint="eastAsia"/>
          <w:szCs w:val="21"/>
        </w:rPr>
        <w:t>在投标截止时间后</w:t>
      </w:r>
      <w:r w:rsidRPr="002F1A08">
        <w:rPr>
          <w:rFonts w:asciiTheme="minorEastAsia" w:eastAsiaTheme="minorEastAsia" w:hAnsiTheme="minorEastAsia"/>
          <w:b/>
          <w:bCs/>
          <w:szCs w:val="21"/>
        </w:rPr>
        <w:t>1小时内</w:t>
      </w:r>
      <w:r w:rsidRPr="002F1A08">
        <w:rPr>
          <w:rFonts w:asciiTheme="minorEastAsia" w:eastAsiaTheme="minorEastAsia" w:hAnsiTheme="minorEastAsia" w:hint="eastAsia"/>
          <w:szCs w:val="21"/>
        </w:rPr>
        <w:t>为投标人投标文件解密时间，投标人通过广州交易集团有限公司（广州公共资源交易中心）网站交易平台对已递交的电子投标文件进行解密。</w:t>
      </w:r>
    </w:p>
    <w:p w:rsidR="00036096" w:rsidRPr="002F1A08" w:rsidRDefault="00036096" w:rsidP="00036096">
      <w:pPr>
        <w:spacing w:line="480" w:lineRule="auto"/>
        <w:outlineLvl w:val="1"/>
        <w:rPr>
          <w:rFonts w:asciiTheme="minorEastAsia" w:eastAsiaTheme="minorEastAsia" w:hAnsiTheme="minorEastAsia"/>
          <w:b/>
          <w:kern w:val="0"/>
          <w:szCs w:val="21"/>
        </w:rPr>
      </w:pPr>
      <w:bookmarkStart w:id="25" w:name="_Toc191991062"/>
      <w:bookmarkStart w:id="26" w:name="_Toc191990946"/>
      <w:r w:rsidRPr="002F1A08">
        <w:rPr>
          <w:rFonts w:asciiTheme="minorEastAsia" w:eastAsiaTheme="minorEastAsia" w:hAnsiTheme="minorEastAsia"/>
          <w:b/>
          <w:kern w:val="0"/>
          <w:szCs w:val="21"/>
        </w:rPr>
        <w:t>6.</w:t>
      </w:r>
      <w:r w:rsidRPr="002F1A08">
        <w:rPr>
          <w:rFonts w:asciiTheme="minorEastAsia" w:eastAsiaTheme="minorEastAsia" w:hAnsiTheme="minorEastAsia" w:hint="eastAsia"/>
          <w:b/>
          <w:kern w:val="0"/>
          <w:szCs w:val="21"/>
        </w:rPr>
        <w:t>发布公告的媒介</w:t>
      </w:r>
      <w:bookmarkEnd w:id="23"/>
      <w:bookmarkEnd w:id="24"/>
      <w:bookmarkEnd w:id="25"/>
      <w:bookmarkEnd w:id="26"/>
    </w:p>
    <w:p w:rsidR="00036096" w:rsidRPr="002F1A08" w:rsidRDefault="00036096" w:rsidP="00036096">
      <w:pPr>
        <w:spacing w:line="480" w:lineRule="auto"/>
        <w:ind w:firstLineChars="200" w:firstLine="420"/>
        <w:rPr>
          <w:rFonts w:asciiTheme="minorEastAsia" w:eastAsiaTheme="minorEastAsia" w:hAnsiTheme="minorEastAsia" w:cs="宋体"/>
          <w:strike/>
          <w:kern w:val="0"/>
          <w:szCs w:val="21"/>
          <w:u w:val="single"/>
        </w:rPr>
      </w:pPr>
      <w:r w:rsidRPr="002F1A08">
        <w:rPr>
          <w:rFonts w:asciiTheme="minorEastAsia" w:eastAsiaTheme="minorEastAsia" w:hAnsiTheme="minorEastAsia"/>
          <w:szCs w:val="21"/>
        </w:rPr>
        <w:t>本次招标公告同时在</w:t>
      </w:r>
      <w:r w:rsidRPr="002F1A08">
        <w:rPr>
          <w:rFonts w:asciiTheme="minorEastAsia" w:eastAsiaTheme="minorEastAsia" w:hAnsiTheme="minorEastAsia" w:hint="eastAsia"/>
          <w:szCs w:val="21"/>
          <w:u w:val="single"/>
        </w:rPr>
        <w:t>广州交易集团有限公司（广州公共资源交易中心）网站（网址：</w:t>
      </w:r>
      <w:r w:rsidRPr="002F1A08">
        <w:rPr>
          <w:rFonts w:asciiTheme="minorEastAsia" w:eastAsiaTheme="minorEastAsia" w:hAnsiTheme="minorEastAsia"/>
          <w:szCs w:val="21"/>
          <w:u w:val="single"/>
        </w:rPr>
        <w:t>http://www.gzggzy.cn</w:t>
      </w:r>
      <w:r w:rsidRPr="002F1A08">
        <w:rPr>
          <w:rFonts w:asciiTheme="minorEastAsia" w:eastAsiaTheme="minorEastAsia" w:hAnsiTheme="minorEastAsia" w:hint="eastAsia"/>
          <w:szCs w:val="21"/>
          <w:u w:val="single"/>
        </w:rPr>
        <w:t>）和中国招标投标公共服务平台（网址：</w:t>
      </w:r>
      <w:r w:rsidRPr="002F1A08">
        <w:rPr>
          <w:rFonts w:asciiTheme="minorEastAsia" w:eastAsiaTheme="minorEastAsia" w:hAnsiTheme="minorEastAsia"/>
          <w:szCs w:val="21"/>
          <w:u w:val="single"/>
        </w:rPr>
        <w:t>http://www.cebpubservice.com/</w:t>
      </w:r>
      <w:r w:rsidRPr="002F1A08">
        <w:rPr>
          <w:rFonts w:asciiTheme="minorEastAsia" w:eastAsiaTheme="minorEastAsia" w:hAnsiTheme="minorEastAsia" w:hint="eastAsia"/>
          <w:szCs w:val="21"/>
          <w:u w:val="single"/>
        </w:rPr>
        <w:t>）</w:t>
      </w:r>
      <w:r w:rsidRPr="002F1A08">
        <w:rPr>
          <w:rFonts w:asciiTheme="minorEastAsia" w:eastAsiaTheme="minorEastAsia" w:hAnsiTheme="minorEastAsia" w:cs="宋体" w:hint="eastAsia"/>
          <w:szCs w:val="21"/>
          <w:u w:val="single"/>
        </w:rPr>
        <w:t>发布，本公告的修改、补充，在广州交易集团有限公司（广州公共资源交易中心）网站</w:t>
      </w:r>
      <w:r w:rsidRPr="002F1A08">
        <w:rPr>
          <w:rFonts w:asciiTheme="minorEastAsia" w:eastAsiaTheme="minorEastAsia" w:hAnsiTheme="minorEastAsia"/>
          <w:szCs w:val="21"/>
        </w:rPr>
        <w:t>上发布。</w:t>
      </w:r>
    </w:p>
    <w:p w:rsidR="00036096" w:rsidRPr="002F1A08" w:rsidRDefault="00036096" w:rsidP="00036096">
      <w:pPr>
        <w:spacing w:line="480" w:lineRule="auto"/>
        <w:outlineLvl w:val="1"/>
        <w:rPr>
          <w:rFonts w:asciiTheme="minorEastAsia" w:eastAsiaTheme="minorEastAsia" w:hAnsiTheme="minorEastAsia"/>
          <w:b/>
          <w:kern w:val="0"/>
          <w:szCs w:val="21"/>
        </w:rPr>
      </w:pPr>
      <w:bookmarkStart w:id="27" w:name="_Toc191990947"/>
      <w:bookmarkStart w:id="28" w:name="_Toc514099629"/>
      <w:bookmarkStart w:id="29" w:name="_Toc191991063"/>
      <w:bookmarkStart w:id="30" w:name="_Toc511557031"/>
      <w:r w:rsidRPr="002F1A08">
        <w:rPr>
          <w:rFonts w:asciiTheme="minorEastAsia" w:eastAsiaTheme="minorEastAsia" w:hAnsiTheme="minorEastAsia"/>
          <w:b/>
          <w:kern w:val="0"/>
          <w:szCs w:val="21"/>
        </w:rPr>
        <w:t xml:space="preserve">7. </w:t>
      </w:r>
      <w:r w:rsidRPr="002F1A08">
        <w:rPr>
          <w:rFonts w:asciiTheme="minorEastAsia" w:eastAsiaTheme="minorEastAsia" w:hAnsiTheme="minorEastAsia" w:hint="eastAsia"/>
          <w:b/>
          <w:kern w:val="0"/>
          <w:szCs w:val="21"/>
        </w:rPr>
        <w:t>联系方式</w:t>
      </w:r>
      <w:bookmarkEnd w:id="27"/>
      <w:bookmarkEnd w:id="28"/>
      <w:bookmarkEnd w:id="29"/>
      <w:bookmarkEnd w:id="30"/>
    </w:p>
    <w:p w:rsidR="00036096" w:rsidRPr="002F1A08" w:rsidRDefault="00036096" w:rsidP="00036096">
      <w:pPr>
        <w:topLinePunct/>
        <w:spacing w:line="480" w:lineRule="auto"/>
        <w:ind w:left="105" w:right="360" w:firstLineChars="200" w:firstLine="420"/>
        <w:jc w:val="left"/>
        <w:rPr>
          <w:rFonts w:asciiTheme="minorEastAsia" w:eastAsiaTheme="minorEastAsia" w:hAnsiTheme="minorEastAsia"/>
          <w:szCs w:val="21"/>
        </w:rPr>
      </w:pPr>
      <w:r w:rsidRPr="002F1A08">
        <w:rPr>
          <w:rFonts w:asciiTheme="minorEastAsia" w:eastAsiaTheme="minorEastAsia" w:hAnsiTheme="minorEastAsia" w:hint="eastAsia"/>
          <w:szCs w:val="21"/>
        </w:rPr>
        <w:t>招标人名称：</w:t>
      </w:r>
      <w:r w:rsidRPr="002F1A08">
        <w:rPr>
          <w:rFonts w:asciiTheme="minorEastAsia" w:eastAsiaTheme="minorEastAsia" w:hAnsiTheme="minorEastAsia" w:hint="eastAsia"/>
          <w:szCs w:val="21"/>
          <w:u w:val="single"/>
        </w:rPr>
        <w:t>广东省农业有害生物预警防控中心</w:t>
      </w:r>
    </w:p>
    <w:p w:rsidR="00036096" w:rsidRPr="002F1A08" w:rsidRDefault="00036096" w:rsidP="00036096">
      <w:pPr>
        <w:topLinePunct/>
        <w:spacing w:line="480" w:lineRule="auto"/>
        <w:ind w:left="105" w:right="360" w:firstLineChars="200" w:firstLine="420"/>
        <w:jc w:val="left"/>
        <w:rPr>
          <w:rFonts w:asciiTheme="minorEastAsia" w:eastAsiaTheme="minorEastAsia" w:hAnsiTheme="minorEastAsia"/>
          <w:szCs w:val="21"/>
        </w:rPr>
      </w:pPr>
      <w:r w:rsidRPr="002F1A08">
        <w:rPr>
          <w:rFonts w:asciiTheme="minorEastAsia" w:eastAsiaTheme="minorEastAsia" w:hAnsiTheme="minorEastAsia" w:hint="eastAsia"/>
          <w:szCs w:val="21"/>
        </w:rPr>
        <w:t>地址：</w:t>
      </w:r>
      <w:r w:rsidRPr="002F1A08">
        <w:rPr>
          <w:rFonts w:asciiTheme="minorEastAsia" w:eastAsiaTheme="minorEastAsia" w:hAnsiTheme="minorEastAsia" w:hint="eastAsia"/>
          <w:szCs w:val="21"/>
          <w:u w:val="single"/>
        </w:rPr>
        <w:t>广州市先烈东路</w:t>
      </w:r>
      <w:r w:rsidRPr="002F1A08">
        <w:rPr>
          <w:rFonts w:asciiTheme="minorEastAsia" w:eastAsiaTheme="minorEastAsia" w:hAnsiTheme="minorEastAsia"/>
          <w:szCs w:val="21"/>
          <w:u w:val="single"/>
        </w:rPr>
        <w:t>135号</w:t>
      </w:r>
    </w:p>
    <w:p w:rsidR="00036096" w:rsidRPr="002F1A08" w:rsidRDefault="00036096" w:rsidP="00036096">
      <w:pPr>
        <w:topLinePunct/>
        <w:spacing w:line="480" w:lineRule="auto"/>
        <w:ind w:right="480" w:firstLineChars="270" w:firstLine="567"/>
        <w:jc w:val="left"/>
        <w:rPr>
          <w:rFonts w:asciiTheme="minorEastAsia" w:eastAsiaTheme="minorEastAsia" w:hAnsiTheme="minorEastAsia" w:cs="宋体"/>
          <w:szCs w:val="21"/>
        </w:rPr>
      </w:pPr>
      <w:r w:rsidRPr="002F1A08">
        <w:rPr>
          <w:rFonts w:asciiTheme="minorEastAsia" w:eastAsiaTheme="minorEastAsia" w:hAnsiTheme="minorEastAsia" w:hint="eastAsia"/>
          <w:szCs w:val="21"/>
        </w:rPr>
        <w:t>联</w:t>
      </w:r>
      <w:r w:rsidRPr="002F1A08">
        <w:rPr>
          <w:rFonts w:asciiTheme="minorEastAsia" w:eastAsiaTheme="minorEastAsia" w:hAnsiTheme="minorEastAsia"/>
          <w:szCs w:val="21"/>
        </w:rPr>
        <w:t xml:space="preserve"> </w:t>
      </w:r>
      <w:r w:rsidRPr="002F1A08">
        <w:rPr>
          <w:rFonts w:asciiTheme="minorEastAsia" w:eastAsiaTheme="minorEastAsia" w:hAnsiTheme="minorEastAsia" w:hint="eastAsia"/>
          <w:szCs w:val="21"/>
        </w:rPr>
        <w:t>系</w:t>
      </w:r>
      <w:r w:rsidRPr="002F1A08">
        <w:rPr>
          <w:rFonts w:asciiTheme="minorEastAsia" w:eastAsiaTheme="minorEastAsia" w:hAnsiTheme="minorEastAsia"/>
          <w:szCs w:val="21"/>
        </w:rPr>
        <w:t xml:space="preserve"> </w:t>
      </w:r>
      <w:r w:rsidRPr="002F1A08">
        <w:rPr>
          <w:rFonts w:asciiTheme="minorEastAsia" w:eastAsiaTheme="minorEastAsia" w:hAnsiTheme="minorEastAsia" w:hint="eastAsia"/>
          <w:szCs w:val="21"/>
        </w:rPr>
        <w:t>人：</w:t>
      </w:r>
      <w:r w:rsidRPr="002F1A08">
        <w:rPr>
          <w:rFonts w:asciiTheme="minorEastAsia" w:eastAsiaTheme="minorEastAsia" w:hAnsiTheme="minorEastAsia" w:hint="eastAsia"/>
          <w:szCs w:val="21"/>
          <w:u w:val="single"/>
        </w:rPr>
        <w:t>黄德超</w:t>
      </w:r>
    </w:p>
    <w:p w:rsidR="00036096" w:rsidRPr="002F1A08" w:rsidRDefault="00036096" w:rsidP="00036096">
      <w:pPr>
        <w:topLinePunct/>
        <w:spacing w:line="480" w:lineRule="auto"/>
        <w:ind w:right="480" w:firstLineChars="270" w:firstLine="567"/>
        <w:jc w:val="left"/>
        <w:rPr>
          <w:rFonts w:asciiTheme="minorEastAsia" w:eastAsiaTheme="minorEastAsia" w:hAnsiTheme="minorEastAsia"/>
          <w:szCs w:val="21"/>
        </w:rPr>
      </w:pPr>
      <w:r w:rsidRPr="002F1A08">
        <w:rPr>
          <w:rFonts w:asciiTheme="minorEastAsia" w:eastAsiaTheme="minorEastAsia" w:hAnsiTheme="minorEastAsia" w:hint="eastAsia"/>
          <w:szCs w:val="21"/>
        </w:rPr>
        <w:t>电</w:t>
      </w:r>
      <w:r w:rsidRPr="002F1A08">
        <w:rPr>
          <w:rFonts w:asciiTheme="minorEastAsia" w:eastAsiaTheme="minorEastAsia" w:hAnsiTheme="minorEastAsia"/>
          <w:szCs w:val="21"/>
        </w:rPr>
        <w:t xml:space="preserve">    </w:t>
      </w:r>
      <w:r w:rsidRPr="002F1A08">
        <w:rPr>
          <w:rFonts w:asciiTheme="minorEastAsia" w:eastAsiaTheme="minorEastAsia" w:hAnsiTheme="minorEastAsia" w:hint="eastAsia"/>
          <w:szCs w:val="21"/>
        </w:rPr>
        <w:t>话：</w:t>
      </w:r>
      <w:r w:rsidRPr="002F1A08">
        <w:rPr>
          <w:rFonts w:asciiTheme="minorEastAsia" w:eastAsiaTheme="minorEastAsia" w:hAnsiTheme="minorEastAsia"/>
          <w:szCs w:val="21"/>
          <w:u w:val="single"/>
        </w:rPr>
        <w:t>020-37288038</w:t>
      </w:r>
    </w:p>
    <w:p w:rsidR="00036096" w:rsidRPr="002F1A08" w:rsidRDefault="00036096" w:rsidP="00036096">
      <w:pPr>
        <w:spacing w:line="480" w:lineRule="auto"/>
        <w:ind w:right="360" w:firstLineChars="200" w:firstLine="420"/>
        <w:jc w:val="left"/>
        <w:rPr>
          <w:rFonts w:asciiTheme="minorEastAsia" w:eastAsiaTheme="minorEastAsia" w:hAnsiTheme="minorEastAsia"/>
          <w:szCs w:val="21"/>
        </w:rPr>
      </w:pPr>
    </w:p>
    <w:p w:rsidR="00036096" w:rsidRPr="002F1A08" w:rsidRDefault="00036096" w:rsidP="00036096">
      <w:pPr>
        <w:spacing w:line="480" w:lineRule="auto"/>
        <w:ind w:right="360" w:firstLineChars="200" w:firstLine="420"/>
        <w:jc w:val="left"/>
        <w:rPr>
          <w:rFonts w:asciiTheme="minorEastAsia" w:eastAsiaTheme="minorEastAsia" w:hAnsiTheme="minorEastAsia" w:cs="宋体"/>
          <w:szCs w:val="21"/>
        </w:rPr>
      </w:pPr>
      <w:r w:rsidRPr="002F1A08">
        <w:rPr>
          <w:rFonts w:asciiTheme="minorEastAsia" w:eastAsiaTheme="minorEastAsia" w:hAnsiTheme="minorEastAsia"/>
          <w:szCs w:val="21"/>
        </w:rPr>
        <w:t>招标代理机构：</w:t>
      </w:r>
      <w:r w:rsidRPr="002F1A08">
        <w:rPr>
          <w:rFonts w:asciiTheme="minorEastAsia" w:eastAsiaTheme="minorEastAsia" w:hAnsiTheme="minorEastAsia" w:hint="eastAsia"/>
          <w:szCs w:val="21"/>
          <w:u w:val="single"/>
        </w:rPr>
        <w:t>广东元正招标采购有限公司</w:t>
      </w:r>
    </w:p>
    <w:p w:rsidR="00036096" w:rsidRPr="002F1A08" w:rsidRDefault="00036096" w:rsidP="00036096">
      <w:pPr>
        <w:topLinePunct/>
        <w:spacing w:line="480" w:lineRule="auto"/>
        <w:ind w:firstLineChars="200" w:firstLine="420"/>
        <w:jc w:val="left"/>
        <w:rPr>
          <w:rFonts w:asciiTheme="minorEastAsia" w:eastAsiaTheme="minorEastAsia" w:hAnsiTheme="minorEastAsia"/>
          <w:szCs w:val="21"/>
          <w:u w:val="single"/>
        </w:rPr>
      </w:pPr>
      <w:r w:rsidRPr="002F1A08">
        <w:rPr>
          <w:rFonts w:asciiTheme="minorEastAsia" w:eastAsiaTheme="minorEastAsia" w:hAnsiTheme="minorEastAsia" w:hint="eastAsia"/>
          <w:szCs w:val="21"/>
        </w:rPr>
        <w:lastRenderedPageBreak/>
        <w:t>地址：</w:t>
      </w:r>
      <w:r w:rsidRPr="002F1A08">
        <w:rPr>
          <w:rFonts w:asciiTheme="minorEastAsia" w:eastAsiaTheme="minorEastAsia" w:hAnsiTheme="minorEastAsia" w:hint="eastAsia"/>
          <w:szCs w:val="21"/>
          <w:u w:val="single"/>
        </w:rPr>
        <w:t>广州市越秀区先烈中路</w:t>
      </w:r>
      <w:r w:rsidRPr="002F1A08">
        <w:rPr>
          <w:rFonts w:asciiTheme="minorEastAsia" w:eastAsiaTheme="minorEastAsia" w:hAnsiTheme="minorEastAsia"/>
          <w:szCs w:val="21"/>
          <w:u w:val="single"/>
        </w:rPr>
        <w:t>102号华盛大厦北塔26楼08室</w:t>
      </w:r>
    </w:p>
    <w:p w:rsidR="00036096" w:rsidRPr="002F1A08" w:rsidRDefault="00036096" w:rsidP="00036096">
      <w:pPr>
        <w:topLinePunct/>
        <w:spacing w:line="480" w:lineRule="auto"/>
        <w:ind w:firstLineChars="202" w:firstLine="424"/>
        <w:jc w:val="left"/>
        <w:rPr>
          <w:rFonts w:asciiTheme="minorEastAsia" w:eastAsiaTheme="minorEastAsia" w:hAnsiTheme="minorEastAsia"/>
          <w:szCs w:val="21"/>
        </w:rPr>
      </w:pPr>
      <w:r w:rsidRPr="002F1A08">
        <w:rPr>
          <w:rFonts w:asciiTheme="minorEastAsia" w:eastAsiaTheme="minorEastAsia" w:hAnsiTheme="minorEastAsia"/>
          <w:szCs w:val="21"/>
        </w:rPr>
        <w:t>联 系 人：</w:t>
      </w:r>
      <w:r w:rsidRPr="002F1A08">
        <w:rPr>
          <w:rFonts w:asciiTheme="minorEastAsia" w:eastAsiaTheme="minorEastAsia" w:hAnsiTheme="minorEastAsia" w:hint="eastAsia"/>
          <w:szCs w:val="21"/>
          <w:u w:val="single"/>
        </w:rPr>
        <w:t>曾工</w:t>
      </w:r>
      <w:r w:rsidRPr="002F1A08">
        <w:rPr>
          <w:rFonts w:asciiTheme="minorEastAsia" w:eastAsiaTheme="minorEastAsia" w:hAnsiTheme="minorEastAsia"/>
          <w:szCs w:val="21"/>
        </w:rPr>
        <w:t xml:space="preserve"> </w:t>
      </w:r>
    </w:p>
    <w:p w:rsidR="00036096" w:rsidRPr="002F1A08" w:rsidRDefault="00036096" w:rsidP="00036096">
      <w:pPr>
        <w:topLinePunct/>
        <w:spacing w:line="480" w:lineRule="auto"/>
        <w:ind w:firstLineChars="202" w:firstLine="424"/>
        <w:jc w:val="left"/>
        <w:rPr>
          <w:rFonts w:asciiTheme="minorEastAsia" w:eastAsiaTheme="minorEastAsia" w:hAnsiTheme="minorEastAsia"/>
          <w:szCs w:val="21"/>
          <w:lang w:bidi="ar"/>
        </w:rPr>
      </w:pPr>
      <w:r w:rsidRPr="002F1A08">
        <w:rPr>
          <w:rFonts w:asciiTheme="minorEastAsia" w:eastAsiaTheme="minorEastAsia" w:hAnsiTheme="minorEastAsia"/>
          <w:szCs w:val="21"/>
        </w:rPr>
        <w:t>电    话：</w:t>
      </w:r>
      <w:r w:rsidRPr="002F1A08">
        <w:rPr>
          <w:rFonts w:asciiTheme="minorEastAsia" w:eastAsiaTheme="minorEastAsia" w:hAnsiTheme="minorEastAsia"/>
          <w:szCs w:val="21"/>
          <w:u w:val="single"/>
        </w:rPr>
        <w:t>020-87258495-511</w:t>
      </w:r>
    </w:p>
    <w:p w:rsidR="00036096" w:rsidRPr="002F1A08" w:rsidRDefault="00036096" w:rsidP="00036096">
      <w:pPr>
        <w:topLinePunct/>
        <w:spacing w:line="480" w:lineRule="auto"/>
        <w:ind w:right="360" w:firstLineChars="200" w:firstLine="420"/>
        <w:jc w:val="left"/>
        <w:rPr>
          <w:rFonts w:asciiTheme="minorEastAsia" w:eastAsiaTheme="minorEastAsia" w:hAnsiTheme="minorEastAsia"/>
          <w:szCs w:val="21"/>
        </w:rPr>
      </w:pPr>
      <w:r w:rsidRPr="002F1A08">
        <w:rPr>
          <w:rFonts w:asciiTheme="minorEastAsia" w:eastAsiaTheme="minorEastAsia" w:hAnsiTheme="minorEastAsia" w:hint="eastAsia"/>
          <w:szCs w:val="21"/>
        </w:rPr>
        <w:t>电子邮箱：</w:t>
      </w:r>
      <w:r w:rsidRPr="002F1A08">
        <w:rPr>
          <w:rFonts w:asciiTheme="minorEastAsia" w:eastAsiaTheme="minorEastAsia" w:hAnsiTheme="minorEastAsia"/>
          <w:szCs w:val="21"/>
          <w:u w:val="single"/>
        </w:rPr>
        <w:t xml:space="preserve">gdyz05@163.com </w:t>
      </w:r>
    </w:p>
    <w:p w:rsidR="00036096" w:rsidRPr="002F1A08" w:rsidRDefault="00036096" w:rsidP="00036096">
      <w:pPr>
        <w:spacing w:line="480" w:lineRule="auto"/>
        <w:ind w:right="360" w:firstLineChars="200" w:firstLine="420"/>
        <w:jc w:val="left"/>
        <w:rPr>
          <w:rFonts w:asciiTheme="minorEastAsia" w:eastAsiaTheme="minorEastAsia" w:hAnsiTheme="minorEastAsia"/>
          <w:szCs w:val="21"/>
        </w:rPr>
      </w:pPr>
    </w:p>
    <w:p w:rsidR="00036096" w:rsidRPr="002F1A08" w:rsidRDefault="00036096" w:rsidP="00036096">
      <w:pPr>
        <w:shd w:val="clear" w:color="auto" w:fill="FFFFFF"/>
        <w:spacing w:line="480" w:lineRule="auto"/>
        <w:ind w:firstLineChars="200" w:firstLine="420"/>
        <w:rPr>
          <w:rFonts w:asciiTheme="minorEastAsia" w:eastAsiaTheme="minorEastAsia" w:hAnsiTheme="minorEastAsia" w:cs="宋体"/>
          <w:kern w:val="0"/>
          <w:szCs w:val="21"/>
        </w:rPr>
      </w:pPr>
      <w:r w:rsidRPr="002F1A08">
        <w:rPr>
          <w:rFonts w:asciiTheme="minorEastAsia" w:eastAsiaTheme="minorEastAsia" w:hAnsiTheme="minorEastAsia" w:cs="宋体" w:hint="eastAsia"/>
          <w:kern w:val="0"/>
          <w:szCs w:val="21"/>
        </w:rPr>
        <w:t>异议受理部门：</w:t>
      </w:r>
      <w:r w:rsidRPr="002F1A08">
        <w:rPr>
          <w:rFonts w:asciiTheme="minorEastAsia" w:eastAsiaTheme="minorEastAsia" w:hAnsiTheme="minorEastAsia" w:hint="eastAsia"/>
          <w:szCs w:val="21"/>
          <w:u w:val="single"/>
        </w:rPr>
        <w:t>广东省农业有害生物预警防控中心</w:t>
      </w:r>
    </w:p>
    <w:p w:rsidR="00036096" w:rsidRPr="002F1A08" w:rsidRDefault="00036096" w:rsidP="00036096">
      <w:pPr>
        <w:spacing w:line="480" w:lineRule="auto"/>
        <w:ind w:firstLineChars="200" w:firstLine="420"/>
        <w:rPr>
          <w:rFonts w:asciiTheme="minorEastAsia" w:eastAsiaTheme="minorEastAsia" w:hAnsiTheme="minorEastAsia"/>
          <w:szCs w:val="21"/>
        </w:rPr>
      </w:pPr>
      <w:r w:rsidRPr="002F1A08">
        <w:rPr>
          <w:rFonts w:asciiTheme="minorEastAsia" w:eastAsiaTheme="minorEastAsia" w:hAnsiTheme="minorEastAsia" w:cs="宋体" w:hint="eastAsia"/>
          <w:kern w:val="0"/>
          <w:szCs w:val="21"/>
        </w:rPr>
        <w:t>地</w:t>
      </w:r>
      <w:r w:rsidRPr="002F1A08">
        <w:rPr>
          <w:rFonts w:asciiTheme="minorEastAsia" w:eastAsiaTheme="minorEastAsia" w:hAnsiTheme="minorEastAsia" w:cs="宋体"/>
          <w:kern w:val="0"/>
          <w:szCs w:val="21"/>
        </w:rPr>
        <w:t xml:space="preserve">       </w:t>
      </w:r>
      <w:r w:rsidRPr="002F1A08">
        <w:rPr>
          <w:rFonts w:asciiTheme="minorEastAsia" w:eastAsiaTheme="minorEastAsia" w:hAnsiTheme="minorEastAsia" w:cs="宋体" w:hint="eastAsia"/>
          <w:kern w:val="0"/>
          <w:szCs w:val="21"/>
        </w:rPr>
        <w:t>址：</w:t>
      </w:r>
      <w:r w:rsidRPr="002F1A08">
        <w:rPr>
          <w:rFonts w:asciiTheme="minorEastAsia" w:eastAsiaTheme="minorEastAsia" w:hAnsiTheme="minorEastAsia" w:hint="eastAsia"/>
          <w:szCs w:val="21"/>
          <w:u w:val="single"/>
        </w:rPr>
        <w:t>广州市先烈东路</w:t>
      </w:r>
      <w:r w:rsidRPr="002F1A08">
        <w:rPr>
          <w:rFonts w:asciiTheme="minorEastAsia" w:eastAsiaTheme="minorEastAsia" w:hAnsiTheme="minorEastAsia"/>
          <w:szCs w:val="21"/>
          <w:u w:val="single"/>
        </w:rPr>
        <w:t>135号</w:t>
      </w:r>
    </w:p>
    <w:p w:rsidR="00036096" w:rsidRPr="002F1A08" w:rsidRDefault="00036096" w:rsidP="00036096">
      <w:pPr>
        <w:topLinePunct/>
        <w:spacing w:line="480" w:lineRule="auto"/>
        <w:ind w:right="480" w:firstLineChars="200" w:firstLine="420"/>
        <w:jc w:val="left"/>
        <w:rPr>
          <w:rFonts w:asciiTheme="minorEastAsia" w:eastAsiaTheme="minorEastAsia" w:hAnsiTheme="minorEastAsia" w:cs="宋体"/>
          <w:szCs w:val="21"/>
        </w:rPr>
      </w:pPr>
      <w:r w:rsidRPr="002F1A08">
        <w:rPr>
          <w:rFonts w:asciiTheme="minorEastAsia" w:eastAsiaTheme="minorEastAsia" w:hAnsiTheme="minorEastAsia" w:hint="eastAsia"/>
          <w:szCs w:val="21"/>
        </w:rPr>
        <w:t>联</w:t>
      </w:r>
      <w:r w:rsidRPr="002F1A08">
        <w:rPr>
          <w:rFonts w:asciiTheme="minorEastAsia" w:eastAsiaTheme="minorEastAsia" w:hAnsiTheme="minorEastAsia"/>
          <w:szCs w:val="21"/>
        </w:rPr>
        <w:t xml:space="preserve"> </w:t>
      </w:r>
      <w:r w:rsidRPr="002F1A08">
        <w:rPr>
          <w:rFonts w:asciiTheme="minorEastAsia" w:eastAsiaTheme="minorEastAsia" w:hAnsiTheme="minorEastAsia" w:hint="eastAsia"/>
          <w:szCs w:val="21"/>
        </w:rPr>
        <w:t>系</w:t>
      </w:r>
      <w:r w:rsidRPr="002F1A08">
        <w:rPr>
          <w:rFonts w:asciiTheme="minorEastAsia" w:eastAsiaTheme="minorEastAsia" w:hAnsiTheme="minorEastAsia"/>
          <w:szCs w:val="21"/>
        </w:rPr>
        <w:t xml:space="preserve"> </w:t>
      </w:r>
      <w:r w:rsidRPr="002F1A08">
        <w:rPr>
          <w:rFonts w:asciiTheme="minorEastAsia" w:eastAsiaTheme="minorEastAsia" w:hAnsiTheme="minorEastAsia" w:hint="eastAsia"/>
          <w:szCs w:val="21"/>
        </w:rPr>
        <w:t>人：</w:t>
      </w:r>
      <w:r w:rsidRPr="002F1A08">
        <w:rPr>
          <w:rFonts w:asciiTheme="minorEastAsia" w:eastAsiaTheme="minorEastAsia" w:hAnsiTheme="minorEastAsia" w:hint="eastAsia"/>
          <w:szCs w:val="21"/>
          <w:u w:val="single"/>
        </w:rPr>
        <w:t>黄德超</w:t>
      </w:r>
    </w:p>
    <w:p w:rsidR="00036096" w:rsidRPr="002F1A08" w:rsidRDefault="00036096" w:rsidP="00036096">
      <w:pPr>
        <w:topLinePunct/>
        <w:spacing w:line="480" w:lineRule="auto"/>
        <w:ind w:right="480" w:firstLineChars="200" w:firstLine="420"/>
        <w:jc w:val="left"/>
        <w:rPr>
          <w:rFonts w:asciiTheme="minorEastAsia" w:eastAsiaTheme="minorEastAsia" w:hAnsiTheme="minorEastAsia"/>
          <w:szCs w:val="21"/>
        </w:rPr>
      </w:pPr>
      <w:r w:rsidRPr="002F1A08">
        <w:rPr>
          <w:rFonts w:asciiTheme="minorEastAsia" w:eastAsiaTheme="minorEastAsia" w:hAnsiTheme="minorEastAsia" w:hint="eastAsia"/>
          <w:szCs w:val="21"/>
        </w:rPr>
        <w:t>电</w:t>
      </w:r>
      <w:r w:rsidRPr="002F1A08">
        <w:rPr>
          <w:rFonts w:asciiTheme="minorEastAsia" w:eastAsiaTheme="minorEastAsia" w:hAnsiTheme="minorEastAsia"/>
          <w:szCs w:val="21"/>
        </w:rPr>
        <w:t xml:space="preserve">    </w:t>
      </w:r>
      <w:r w:rsidRPr="002F1A08">
        <w:rPr>
          <w:rFonts w:asciiTheme="minorEastAsia" w:eastAsiaTheme="minorEastAsia" w:hAnsiTheme="minorEastAsia" w:hint="eastAsia"/>
          <w:szCs w:val="21"/>
        </w:rPr>
        <w:t>话：</w:t>
      </w:r>
      <w:r w:rsidRPr="002F1A08">
        <w:rPr>
          <w:rFonts w:asciiTheme="minorEastAsia" w:eastAsiaTheme="minorEastAsia" w:hAnsiTheme="minorEastAsia"/>
          <w:szCs w:val="21"/>
        </w:rPr>
        <w:t>020-</w:t>
      </w:r>
      <w:r w:rsidRPr="002F1A08">
        <w:rPr>
          <w:rFonts w:asciiTheme="minorEastAsia" w:eastAsiaTheme="minorEastAsia" w:hAnsiTheme="minorEastAsia"/>
          <w:szCs w:val="21"/>
          <w:u w:val="single"/>
        </w:rPr>
        <w:t>37288038</w:t>
      </w:r>
    </w:p>
    <w:p w:rsidR="00036096" w:rsidRPr="002F1A08" w:rsidRDefault="00036096" w:rsidP="00036096">
      <w:pPr>
        <w:spacing w:line="480" w:lineRule="auto"/>
        <w:ind w:right="360" w:firstLineChars="200" w:firstLine="420"/>
        <w:jc w:val="left"/>
        <w:rPr>
          <w:rFonts w:asciiTheme="minorEastAsia" w:eastAsiaTheme="minorEastAsia" w:hAnsiTheme="minorEastAsia"/>
          <w:szCs w:val="21"/>
        </w:rPr>
      </w:pPr>
    </w:p>
    <w:p w:rsidR="00036096" w:rsidRPr="002F1A08" w:rsidRDefault="00036096" w:rsidP="00036096">
      <w:pPr>
        <w:topLinePunct/>
        <w:spacing w:line="480" w:lineRule="auto"/>
        <w:ind w:firstLineChars="200" w:firstLine="420"/>
        <w:jc w:val="left"/>
        <w:rPr>
          <w:rFonts w:asciiTheme="minorEastAsia" w:eastAsiaTheme="minorEastAsia" w:hAnsiTheme="minorEastAsia"/>
          <w:szCs w:val="21"/>
        </w:rPr>
      </w:pPr>
      <w:r w:rsidRPr="002F1A08">
        <w:rPr>
          <w:rFonts w:asciiTheme="minorEastAsia" w:eastAsiaTheme="minorEastAsia" w:hAnsiTheme="minorEastAsia" w:hint="eastAsia"/>
          <w:szCs w:val="21"/>
        </w:rPr>
        <w:t>招标监督机构：</w:t>
      </w:r>
      <w:r w:rsidRPr="002F1A08">
        <w:rPr>
          <w:rFonts w:asciiTheme="minorEastAsia" w:eastAsiaTheme="minorEastAsia" w:hAnsiTheme="minorEastAsia" w:hint="eastAsia"/>
          <w:szCs w:val="21"/>
          <w:u w:val="single"/>
        </w:rPr>
        <w:t>广东省农业有害生物预警防控中心</w:t>
      </w:r>
    </w:p>
    <w:p w:rsidR="00036096" w:rsidRPr="002F1A08" w:rsidRDefault="00036096" w:rsidP="00036096">
      <w:pPr>
        <w:topLinePunct/>
        <w:spacing w:line="480" w:lineRule="auto"/>
        <w:ind w:firstLineChars="200" w:firstLine="420"/>
        <w:jc w:val="left"/>
        <w:rPr>
          <w:rFonts w:asciiTheme="minorEastAsia" w:eastAsiaTheme="minorEastAsia" w:hAnsiTheme="minorEastAsia"/>
          <w:szCs w:val="21"/>
        </w:rPr>
      </w:pPr>
      <w:r w:rsidRPr="002F1A08">
        <w:rPr>
          <w:rFonts w:asciiTheme="minorEastAsia" w:eastAsiaTheme="minorEastAsia" w:hAnsiTheme="minorEastAsia" w:hint="eastAsia"/>
          <w:szCs w:val="21"/>
        </w:rPr>
        <w:t>监管电话：</w:t>
      </w:r>
      <w:r w:rsidRPr="002F1A08">
        <w:rPr>
          <w:rFonts w:asciiTheme="minorEastAsia" w:eastAsiaTheme="minorEastAsia" w:hAnsiTheme="minorEastAsia"/>
          <w:szCs w:val="21"/>
          <w:u w:val="single"/>
        </w:rPr>
        <w:t xml:space="preserve">020-37288859 </w:t>
      </w:r>
    </w:p>
    <w:p w:rsidR="00036096" w:rsidRPr="002F1A08" w:rsidRDefault="00036096" w:rsidP="00036096">
      <w:pPr>
        <w:spacing w:after="120" w:line="480" w:lineRule="auto"/>
        <w:ind w:firstLineChars="200" w:firstLine="420"/>
        <w:rPr>
          <w:rFonts w:asciiTheme="minorEastAsia" w:eastAsiaTheme="minorEastAsia" w:hAnsiTheme="minorEastAsia" w:cs="宋体"/>
          <w:kern w:val="0"/>
          <w:szCs w:val="21"/>
          <w:u w:val="single"/>
        </w:rPr>
      </w:pPr>
      <w:r w:rsidRPr="002F1A08">
        <w:rPr>
          <w:rFonts w:asciiTheme="minorEastAsia" w:eastAsiaTheme="minorEastAsia" w:hAnsiTheme="minorEastAsia" w:cs="宋体" w:hint="eastAsia"/>
          <w:bCs/>
          <w:kern w:val="0"/>
          <w:szCs w:val="21"/>
        </w:rPr>
        <w:t>地址：</w:t>
      </w:r>
      <w:r w:rsidRPr="002F1A08">
        <w:rPr>
          <w:rFonts w:asciiTheme="minorEastAsia" w:eastAsiaTheme="minorEastAsia" w:hAnsiTheme="minorEastAsia" w:cs="宋体" w:hint="eastAsia"/>
          <w:kern w:val="0"/>
          <w:szCs w:val="21"/>
          <w:u w:val="single"/>
        </w:rPr>
        <w:t>广州市先烈东路</w:t>
      </w:r>
      <w:r w:rsidRPr="002F1A08">
        <w:rPr>
          <w:rFonts w:asciiTheme="minorEastAsia" w:eastAsiaTheme="minorEastAsia" w:hAnsiTheme="minorEastAsia" w:cs="宋体"/>
          <w:kern w:val="0"/>
          <w:szCs w:val="21"/>
          <w:u w:val="single"/>
        </w:rPr>
        <w:t>135号</w:t>
      </w:r>
    </w:p>
    <w:p w:rsidR="00036096" w:rsidRPr="002F1A08" w:rsidRDefault="00036096" w:rsidP="00036096">
      <w:pPr>
        <w:spacing w:after="120" w:line="480" w:lineRule="auto"/>
        <w:ind w:firstLineChars="200" w:firstLine="420"/>
        <w:rPr>
          <w:rFonts w:asciiTheme="minorEastAsia" w:eastAsiaTheme="minorEastAsia" w:hAnsiTheme="minorEastAsia" w:cs="宋体"/>
          <w:kern w:val="0"/>
          <w:szCs w:val="21"/>
          <w:u w:val="single"/>
        </w:rPr>
      </w:pPr>
    </w:p>
    <w:p w:rsidR="00036096" w:rsidRPr="002F1A08" w:rsidRDefault="00036096" w:rsidP="00036096">
      <w:pPr>
        <w:spacing w:line="480" w:lineRule="auto"/>
        <w:ind w:firstLineChars="200" w:firstLine="420"/>
        <w:rPr>
          <w:rFonts w:asciiTheme="minorEastAsia" w:eastAsiaTheme="minorEastAsia" w:hAnsiTheme="minorEastAsia"/>
          <w:szCs w:val="21"/>
        </w:rPr>
      </w:pPr>
      <w:r w:rsidRPr="002F1A08">
        <w:rPr>
          <w:rFonts w:asciiTheme="minorEastAsia" w:eastAsiaTheme="minorEastAsia" w:hAnsiTheme="minorEastAsia"/>
          <w:szCs w:val="21"/>
        </w:rPr>
        <w:t xml:space="preserve">                                     招标人：</w:t>
      </w:r>
      <w:r w:rsidRPr="002F1A08">
        <w:rPr>
          <w:rFonts w:asciiTheme="minorEastAsia" w:eastAsiaTheme="minorEastAsia" w:hAnsiTheme="minorEastAsia" w:hint="eastAsia"/>
          <w:szCs w:val="21"/>
        </w:rPr>
        <w:t>广东省农业有害生物预警防控中心</w:t>
      </w:r>
    </w:p>
    <w:p w:rsidR="00036096" w:rsidRPr="002F1A08" w:rsidRDefault="00036096" w:rsidP="00036096">
      <w:pPr>
        <w:spacing w:line="480" w:lineRule="auto"/>
        <w:ind w:firstLineChars="200" w:firstLine="420"/>
        <w:rPr>
          <w:rFonts w:asciiTheme="minorEastAsia" w:eastAsiaTheme="minorEastAsia" w:hAnsiTheme="minorEastAsia"/>
          <w:szCs w:val="21"/>
        </w:rPr>
      </w:pPr>
      <w:r w:rsidRPr="002F1A08">
        <w:rPr>
          <w:rFonts w:asciiTheme="minorEastAsia" w:eastAsiaTheme="minorEastAsia" w:hAnsiTheme="minorEastAsia"/>
          <w:szCs w:val="21"/>
        </w:rPr>
        <w:t xml:space="preserve">                                     招标代理：</w:t>
      </w:r>
      <w:r w:rsidRPr="002F1A08">
        <w:rPr>
          <w:rFonts w:asciiTheme="minorEastAsia" w:eastAsiaTheme="minorEastAsia" w:hAnsiTheme="minorEastAsia" w:hint="eastAsia"/>
          <w:szCs w:val="21"/>
        </w:rPr>
        <w:t>广东元正招标采购有限公司</w:t>
      </w:r>
    </w:p>
    <w:p w:rsidR="00036096" w:rsidRPr="002F1A08" w:rsidRDefault="00036096" w:rsidP="00036096">
      <w:pPr>
        <w:spacing w:line="480" w:lineRule="auto"/>
        <w:ind w:firstLineChars="200" w:firstLine="420"/>
        <w:rPr>
          <w:rFonts w:asciiTheme="minorEastAsia" w:eastAsiaTheme="minorEastAsia" w:hAnsiTheme="minorEastAsia"/>
          <w:szCs w:val="21"/>
        </w:rPr>
      </w:pPr>
      <w:r w:rsidRPr="002F1A08">
        <w:rPr>
          <w:rFonts w:asciiTheme="minorEastAsia" w:eastAsiaTheme="minorEastAsia" w:hAnsiTheme="minorEastAsia"/>
          <w:szCs w:val="21"/>
        </w:rPr>
        <w:t xml:space="preserve">                                     日期：2025年 </w:t>
      </w:r>
      <w:r>
        <w:rPr>
          <w:rFonts w:asciiTheme="minorEastAsia" w:eastAsiaTheme="minorEastAsia" w:hAnsiTheme="minorEastAsia"/>
          <w:szCs w:val="21"/>
        </w:rPr>
        <w:t>5</w:t>
      </w:r>
      <w:r w:rsidRPr="002F1A08">
        <w:rPr>
          <w:rFonts w:asciiTheme="minorEastAsia" w:eastAsiaTheme="minorEastAsia" w:hAnsiTheme="minorEastAsia"/>
          <w:szCs w:val="21"/>
        </w:rPr>
        <w:t>月</w:t>
      </w:r>
      <w:r>
        <w:rPr>
          <w:rFonts w:asciiTheme="minorEastAsia" w:eastAsiaTheme="minorEastAsia" w:hAnsiTheme="minorEastAsia"/>
          <w:szCs w:val="21"/>
        </w:rPr>
        <w:t>8</w:t>
      </w:r>
      <w:r w:rsidRPr="002F1A08">
        <w:rPr>
          <w:rFonts w:asciiTheme="minorEastAsia" w:eastAsiaTheme="minorEastAsia" w:hAnsiTheme="minorEastAsia"/>
          <w:szCs w:val="21"/>
        </w:rPr>
        <w:t>日</w:t>
      </w:r>
    </w:p>
    <w:p w:rsidR="00036096" w:rsidRPr="002F1A08" w:rsidRDefault="00036096" w:rsidP="00036096">
      <w:pPr>
        <w:widowControl/>
        <w:snapToGrid w:val="0"/>
        <w:spacing w:before="260" w:after="260" w:line="360" w:lineRule="auto"/>
        <w:ind w:right="384"/>
        <w:rPr>
          <w:rFonts w:asciiTheme="minorEastAsia" w:eastAsiaTheme="minorEastAsia" w:hAnsiTheme="minorEastAsia"/>
          <w:b/>
          <w:szCs w:val="21"/>
        </w:rPr>
      </w:pPr>
      <w:r w:rsidRPr="002F1A08">
        <w:rPr>
          <w:rFonts w:asciiTheme="minorEastAsia" w:eastAsiaTheme="minorEastAsia" w:hAnsiTheme="minorEastAsia"/>
          <w:szCs w:val="21"/>
        </w:rPr>
        <w:br w:type="page"/>
      </w:r>
      <w:r w:rsidRPr="002F1A08">
        <w:rPr>
          <w:rFonts w:asciiTheme="minorEastAsia" w:eastAsiaTheme="minorEastAsia" w:hAnsiTheme="minorEastAsia" w:hint="eastAsia"/>
          <w:b/>
          <w:kern w:val="0"/>
        </w:rPr>
        <w:lastRenderedPageBreak/>
        <w:t>附件一：</w:t>
      </w:r>
    </w:p>
    <w:p w:rsidR="00036096" w:rsidRPr="002F1A08" w:rsidRDefault="00036096" w:rsidP="00036096">
      <w:pPr>
        <w:widowControl/>
        <w:snapToGrid w:val="0"/>
        <w:spacing w:before="260" w:after="260" w:line="360" w:lineRule="auto"/>
        <w:ind w:right="384" w:firstLineChars="1190" w:firstLine="2499"/>
        <w:rPr>
          <w:rFonts w:asciiTheme="minorEastAsia" w:eastAsiaTheme="minorEastAsia" w:hAnsiTheme="minorEastAsia"/>
          <w:b/>
          <w:bCs/>
          <w:kern w:val="0"/>
          <w:sz w:val="28"/>
          <w:szCs w:val="28"/>
        </w:rPr>
      </w:pPr>
      <w:r w:rsidRPr="002F1A08">
        <w:rPr>
          <w:rFonts w:asciiTheme="minorEastAsia" w:eastAsiaTheme="minorEastAsia" w:hAnsiTheme="minorEastAsia"/>
          <w:kern w:val="0"/>
        </w:rPr>
        <w:t xml:space="preserve">        </w:t>
      </w:r>
      <w:r w:rsidRPr="002F1A08">
        <w:rPr>
          <w:rFonts w:asciiTheme="minorEastAsia" w:eastAsiaTheme="minorEastAsia" w:hAnsiTheme="minorEastAsia"/>
          <w:b/>
          <w:bCs/>
          <w:kern w:val="0"/>
          <w:sz w:val="28"/>
          <w:szCs w:val="28"/>
        </w:rPr>
        <w:t xml:space="preserve">  投标人声明</w:t>
      </w:r>
    </w:p>
    <w:p w:rsidR="00036096" w:rsidRPr="002F1A08" w:rsidRDefault="00036096" w:rsidP="000433E3">
      <w:pPr>
        <w:pStyle w:val="afb"/>
        <w:spacing w:after="120" w:line="480" w:lineRule="auto"/>
        <w:ind w:firstLine="0"/>
        <w:jc w:val="left"/>
        <w:rPr>
          <w:rFonts w:asciiTheme="minorEastAsia" w:eastAsiaTheme="minorEastAsia" w:hAnsiTheme="minorEastAsia" w:cs="宋体"/>
          <w:color w:val="auto"/>
          <w:sz w:val="21"/>
          <w:szCs w:val="21"/>
        </w:rPr>
      </w:pPr>
      <w:bookmarkStart w:id="31" w:name="_GoBack"/>
      <w:bookmarkEnd w:id="31"/>
      <w:r w:rsidRPr="002F1A08">
        <w:rPr>
          <w:rFonts w:asciiTheme="minorEastAsia" w:eastAsiaTheme="minorEastAsia" w:hAnsiTheme="minorEastAsia" w:cs="宋体" w:hint="eastAsia"/>
          <w:color w:val="auto"/>
          <w:sz w:val="21"/>
          <w:szCs w:val="21"/>
          <w:u w:val="single"/>
        </w:rPr>
        <w:t>广东省农业有害生物预警防控中心</w:t>
      </w:r>
      <w:r w:rsidRPr="002F1A08">
        <w:rPr>
          <w:rFonts w:asciiTheme="minorEastAsia" w:eastAsiaTheme="minorEastAsia" w:hAnsiTheme="minorEastAsia" w:cs="宋体" w:hint="eastAsia"/>
          <w:color w:val="auto"/>
          <w:sz w:val="21"/>
          <w:szCs w:val="21"/>
        </w:rPr>
        <w:t>：</w:t>
      </w:r>
    </w:p>
    <w:p w:rsidR="00036096" w:rsidRPr="002F1A08" w:rsidRDefault="00036096" w:rsidP="00036096">
      <w:pPr>
        <w:spacing w:line="480" w:lineRule="auto"/>
        <w:ind w:firstLineChars="200" w:firstLine="420"/>
        <w:rPr>
          <w:rFonts w:asciiTheme="minorEastAsia" w:eastAsiaTheme="minorEastAsia" w:hAnsiTheme="minorEastAsia" w:cs="宋体"/>
          <w:kern w:val="0"/>
          <w:szCs w:val="21"/>
        </w:rPr>
      </w:pPr>
      <w:r w:rsidRPr="002F1A08">
        <w:rPr>
          <w:rFonts w:asciiTheme="minorEastAsia" w:eastAsiaTheme="minorEastAsia" w:hAnsiTheme="minorEastAsia" w:cs="宋体" w:hint="eastAsia"/>
          <w:kern w:val="0"/>
          <w:szCs w:val="21"/>
        </w:rPr>
        <w:t>本公司就参加</w:t>
      </w:r>
      <w:r w:rsidRPr="002F1A08">
        <w:rPr>
          <w:rFonts w:asciiTheme="minorEastAsia" w:eastAsiaTheme="minorEastAsia" w:hAnsiTheme="minorEastAsia" w:cs="宋体"/>
          <w:kern w:val="0"/>
          <w:szCs w:val="21"/>
          <w:u w:val="single"/>
        </w:rPr>
        <w:t xml:space="preserve">             （项目名称）</w:t>
      </w:r>
      <w:r w:rsidRPr="002F1A08">
        <w:rPr>
          <w:rFonts w:asciiTheme="minorEastAsia" w:eastAsiaTheme="minorEastAsia" w:hAnsiTheme="minorEastAsia" w:cs="宋体" w:hint="eastAsia"/>
          <w:kern w:val="0"/>
          <w:szCs w:val="21"/>
        </w:rPr>
        <w:t>项目投标工作，</w:t>
      </w:r>
      <w:proofErr w:type="gramStart"/>
      <w:r w:rsidRPr="002F1A08">
        <w:rPr>
          <w:rFonts w:asciiTheme="minorEastAsia" w:eastAsiaTheme="minorEastAsia" w:hAnsiTheme="minorEastAsia" w:cs="宋体" w:hint="eastAsia"/>
          <w:kern w:val="0"/>
          <w:szCs w:val="21"/>
        </w:rPr>
        <w:t>作出</w:t>
      </w:r>
      <w:proofErr w:type="gramEnd"/>
      <w:r w:rsidRPr="002F1A08">
        <w:rPr>
          <w:rFonts w:asciiTheme="minorEastAsia" w:eastAsiaTheme="minorEastAsia" w:hAnsiTheme="minorEastAsia" w:cs="宋体" w:hint="eastAsia"/>
          <w:kern w:val="0"/>
          <w:szCs w:val="21"/>
        </w:rPr>
        <w:t>郑重声明：</w:t>
      </w:r>
    </w:p>
    <w:p w:rsidR="00036096" w:rsidRPr="002F1A08" w:rsidRDefault="00036096" w:rsidP="00036096">
      <w:pPr>
        <w:spacing w:line="480" w:lineRule="auto"/>
        <w:ind w:firstLineChars="200" w:firstLine="420"/>
        <w:rPr>
          <w:rFonts w:asciiTheme="minorEastAsia" w:eastAsiaTheme="minorEastAsia" w:hAnsiTheme="minorEastAsia" w:cs="宋体"/>
          <w:kern w:val="0"/>
          <w:szCs w:val="21"/>
        </w:rPr>
      </w:pPr>
      <w:r w:rsidRPr="002F1A08">
        <w:rPr>
          <w:rFonts w:asciiTheme="minorEastAsia" w:eastAsiaTheme="minorEastAsia" w:hAnsiTheme="minorEastAsia" w:cs="宋体" w:hint="eastAsia"/>
          <w:kern w:val="0"/>
          <w:szCs w:val="21"/>
        </w:rPr>
        <w:t>一、本公司保证投标登记材料及其后提供的一切材料都是真实的。</w:t>
      </w:r>
    </w:p>
    <w:p w:rsidR="00036096" w:rsidRPr="002F1A08" w:rsidRDefault="00036096" w:rsidP="00036096">
      <w:pPr>
        <w:spacing w:line="480" w:lineRule="auto"/>
        <w:ind w:firstLineChars="200" w:firstLine="420"/>
        <w:rPr>
          <w:rFonts w:asciiTheme="minorEastAsia" w:eastAsiaTheme="minorEastAsia" w:hAnsiTheme="minorEastAsia" w:cs="宋体"/>
          <w:kern w:val="0"/>
          <w:szCs w:val="21"/>
        </w:rPr>
      </w:pPr>
      <w:r w:rsidRPr="002F1A08">
        <w:rPr>
          <w:rFonts w:asciiTheme="minorEastAsia" w:eastAsiaTheme="minorEastAsia" w:hAnsiTheme="minorEastAsia" w:cs="宋体" w:hint="eastAsia"/>
          <w:kern w:val="0"/>
          <w:szCs w:val="21"/>
        </w:rPr>
        <w:t>二、本公司承诺遵循公平公正、公开、诚实信用原则，如实投标，真实反映企业实力，公平竞争，不弄虚作假，不以低于企业成本价竞标而降低服务质量，不与任何建设单位订立违背企业成本取费标准及相关规定的“阴阳合同”进行恶性竞争，扰乱市场秩序，</w:t>
      </w:r>
      <w:proofErr w:type="gramStart"/>
      <w:r w:rsidRPr="002F1A08">
        <w:rPr>
          <w:rFonts w:asciiTheme="minorEastAsia" w:eastAsiaTheme="minorEastAsia" w:hAnsiTheme="minorEastAsia" w:cs="宋体" w:hint="eastAsia"/>
          <w:kern w:val="0"/>
          <w:szCs w:val="21"/>
        </w:rPr>
        <w:t>不</w:t>
      </w:r>
      <w:proofErr w:type="gramEnd"/>
      <w:r w:rsidRPr="002F1A08">
        <w:rPr>
          <w:rFonts w:asciiTheme="minorEastAsia" w:eastAsiaTheme="minorEastAsia" w:hAnsiTheme="minorEastAsia" w:cs="宋体" w:hint="eastAsia"/>
          <w:kern w:val="0"/>
          <w:szCs w:val="21"/>
        </w:rPr>
        <w:t>与其他单位串通投标或以行贿手段谋取中标，不出借资质、转包或违法分包业务。</w:t>
      </w:r>
    </w:p>
    <w:p w:rsidR="00036096" w:rsidRPr="002F1A08" w:rsidRDefault="00036096" w:rsidP="00036096">
      <w:pPr>
        <w:spacing w:line="480" w:lineRule="auto"/>
        <w:ind w:firstLineChars="200" w:firstLine="420"/>
        <w:rPr>
          <w:rFonts w:asciiTheme="minorEastAsia" w:eastAsiaTheme="minorEastAsia" w:hAnsiTheme="minorEastAsia" w:cs="宋体"/>
          <w:kern w:val="0"/>
          <w:szCs w:val="21"/>
        </w:rPr>
      </w:pPr>
      <w:r w:rsidRPr="002F1A08">
        <w:rPr>
          <w:rFonts w:asciiTheme="minorEastAsia" w:eastAsiaTheme="minorEastAsia" w:hAnsiTheme="minorEastAsia" w:cs="宋体" w:hint="eastAsia"/>
          <w:kern w:val="0"/>
          <w:szCs w:val="21"/>
        </w:rPr>
        <w:t>三、本公司不存在招标文件第二章投标人须知第</w:t>
      </w:r>
      <w:r w:rsidRPr="002F1A08">
        <w:rPr>
          <w:rFonts w:asciiTheme="minorEastAsia" w:eastAsiaTheme="minorEastAsia" w:hAnsiTheme="minorEastAsia" w:cs="宋体"/>
          <w:kern w:val="0"/>
          <w:szCs w:val="21"/>
        </w:rPr>
        <w:t>1.4.3项所规定的任何一种情形。</w:t>
      </w:r>
    </w:p>
    <w:p w:rsidR="00036096" w:rsidRPr="002F1A08" w:rsidRDefault="00036096" w:rsidP="00036096">
      <w:pPr>
        <w:spacing w:line="480" w:lineRule="auto"/>
        <w:ind w:firstLineChars="200" w:firstLine="420"/>
        <w:rPr>
          <w:rFonts w:asciiTheme="minorEastAsia" w:eastAsiaTheme="minorEastAsia" w:hAnsiTheme="minorEastAsia" w:cs="宋体"/>
          <w:kern w:val="0"/>
          <w:szCs w:val="21"/>
        </w:rPr>
      </w:pPr>
      <w:r w:rsidRPr="002F1A08">
        <w:rPr>
          <w:rFonts w:asciiTheme="minorEastAsia" w:eastAsiaTheme="minorEastAsia" w:hAnsiTheme="minorEastAsia" w:cs="宋体" w:hint="eastAsia"/>
          <w:kern w:val="0"/>
          <w:szCs w:val="21"/>
        </w:rPr>
        <w:t>四、本公司及其有隶属关系的机构，没有参加本项目招标文件的编写工作；本公司与本次招标的招标代理机构没有隶属关系或其他利害关系。</w:t>
      </w:r>
    </w:p>
    <w:p w:rsidR="00036096" w:rsidRPr="002F1A08" w:rsidRDefault="00036096" w:rsidP="00036096">
      <w:pPr>
        <w:spacing w:line="480" w:lineRule="auto"/>
        <w:ind w:firstLineChars="200" w:firstLine="420"/>
        <w:rPr>
          <w:rFonts w:asciiTheme="minorEastAsia" w:eastAsiaTheme="minorEastAsia" w:hAnsiTheme="minorEastAsia" w:cs="宋体"/>
          <w:kern w:val="0"/>
          <w:szCs w:val="21"/>
        </w:rPr>
      </w:pPr>
      <w:r w:rsidRPr="002F1A08">
        <w:rPr>
          <w:rFonts w:asciiTheme="minorEastAsia" w:eastAsiaTheme="minorEastAsia" w:hAnsiTheme="minorEastAsia" w:cs="宋体" w:hint="eastAsia"/>
          <w:kern w:val="0"/>
          <w:szCs w:val="21"/>
        </w:rPr>
        <w:t>五、本公司承诺，中标后严格执行安全生产相关管理规定。</w:t>
      </w:r>
    </w:p>
    <w:p w:rsidR="00036096" w:rsidRPr="002F1A08" w:rsidRDefault="00036096" w:rsidP="00036096">
      <w:pPr>
        <w:spacing w:line="480" w:lineRule="auto"/>
        <w:ind w:firstLineChars="200" w:firstLine="420"/>
        <w:rPr>
          <w:rFonts w:asciiTheme="minorEastAsia" w:eastAsiaTheme="minorEastAsia" w:hAnsiTheme="minorEastAsia" w:cs="宋体"/>
          <w:kern w:val="0"/>
          <w:szCs w:val="21"/>
        </w:rPr>
      </w:pPr>
      <w:r w:rsidRPr="002F1A08">
        <w:rPr>
          <w:rFonts w:asciiTheme="minorEastAsia" w:eastAsiaTheme="minorEastAsia" w:hAnsiTheme="minorEastAsia" w:cs="宋体" w:hint="eastAsia"/>
          <w:kern w:val="0"/>
          <w:szCs w:val="21"/>
        </w:rPr>
        <w:t>六、与本公司单位负责人为同一人或者与本公司存在控股、管理关系的其他单位包括：</w:t>
      </w:r>
      <w:r w:rsidRPr="002F1A08">
        <w:rPr>
          <w:rFonts w:asciiTheme="minorEastAsia" w:eastAsiaTheme="minorEastAsia" w:hAnsiTheme="minorEastAsia" w:cs="宋体"/>
          <w:kern w:val="0"/>
          <w:szCs w:val="21"/>
          <w:u w:val="single"/>
        </w:rPr>
        <w:t xml:space="preserve">                       </w:t>
      </w:r>
      <w:r w:rsidRPr="002F1A08">
        <w:rPr>
          <w:rFonts w:asciiTheme="minorEastAsia" w:eastAsiaTheme="minorEastAsia" w:hAnsiTheme="minorEastAsia" w:cs="宋体" w:hint="eastAsia"/>
          <w:kern w:val="0"/>
          <w:szCs w:val="21"/>
        </w:rPr>
        <w:t>。（注：本条由投标人如实填写，如有，应列出全部满足招标公告资质要求的相关单位的名称；如无，则填写“无”。）</w:t>
      </w:r>
    </w:p>
    <w:p w:rsidR="00036096" w:rsidRPr="002F1A08" w:rsidRDefault="00036096" w:rsidP="00036096">
      <w:pPr>
        <w:spacing w:line="480" w:lineRule="auto"/>
        <w:ind w:firstLineChars="200" w:firstLine="420"/>
        <w:rPr>
          <w:rFonts w:asciiTheme="minorEastAsia" w:eastAsiaTheme="minorEastAsia" w:hAnsiTheme="minorEastAsia" w:cs="宋体"/>
          <w:kern w:val="0"/>
          <w:szCs w:val="21"/>
        </w:rPr>
      </w:pPr>
      <w:r w:rsidRPr="002F1A08">
        <w:rPr>
          <w:rFonts w:asciiTheme="minorEastAsia" w:eastAsiaTheme="minorEastAsia" w:hAnsiTheme="minorEastAsia" w:cs="宋体" w:hint="eastAsia"/>
          <w:kern w:val="0"/>
          <w:szCs w:val="21"/>
        </w:rPr>
        <w:t>本公司违反上述承诺，或本声明陈述与事实不符，经查实，本公司愿意接受公开通报，承担由此带来的一切后果。</w:t>
      </w:r>
    </w:p>
    <w:p w:rsidR="00036096" w:rsidRPr="002F1A08" w:rsidRDefault="00036096" w:rsidP="00036096">
      <w:pPr>
        <w:widowControl/>
        <w:shd w:val="clear" w:color="auto" w:fill="FFFFFF"/>
        <w:spacing w:line="480" w:lineRule="auto"/>
        <w:ind w:firstLineChars="200" w:firstLine="420"/>
        <w:rPr>
          <w:rFonts w:asciiTheme="minorEastAsia" w:eastAsiaTheme="minorEastAsia" w:hAnsiTheme="minorEastAsia" w:cs="宋体"/>
          <w:kern w:val="0"/>
          <w:szCs w:val="21"/>
        </w:rPr>
      </w:pPr>
      <w:r w:rsidRPr="002F1A08">
        <w:rPr>
          <w:rFonts w:asciiTheme="minorEastAsia" w:eastAsiaTheme="minorEastAsia" w:hAnsiTheme="minorEastAsia" w:cs="宋体" w:hint="eastAsia"/>
          <w:kern w:val="0"/>
          <w:szCs w:val="21"/>
        </w:rPr>
        <w:t>特此声明。</w:t>
      </w:r>
    </w:p>
    <w:p w:rsidR="00036096" w:rsidRPr="002F1A08" w:rsidRDefault="00036096" w:rsidP="00036096">
      <w:pPr>
        <w:snapToGrid w:val="0"/>
        <w:spacing w:line="480" w:lineRule="auto"/>
        <w:ind w:firstLineChars="1831" w:firstLine="3845"/>
        <w:rPr>
          <w:rFonts w:asciiTheme="minorEastAsia" w:eastAsiaTheme="minorEastAsia" w:hAnsiTheme="minorEastAsia" w:cs="宋体"/>
          <w:szCs w:val="21"/>
        </w:rPr>
      </w:pPr>
    </w:p>
    <w:p w:rsidR="00036096" w:rsidRPr="002F1A08" w:rsidRDefault="00036096" w:rsidP="00036096">
      <w:pPr>
        <w:snapToGrid w:val="0"/>
        <w:spacing w:line="600" w:lineRule="auto"/>
        <w:ind w:firstLineChars="1831" w:firstLine="3845"/>
        <w:rPr>
          <w:rFonts w:asciiTheme="minorEastAsia" w:eastAsiaTheme="minorEastAsia" w:hAnsiTheme="minorEastAsia" w:cs="宋体"/>
          <w:szCs w:val="21"/>
        </w:rPr>
      </w:pPr>
      <w:r w:rsidRPr="002F1A08">
        <w:rPr>
          <w:rFonts w:asciiTheme="minorEastAsia" w:eastAsiaTheme="minorEastAsia" w:hAnsiTheme="minorEastAsia" w:cs="宋体" w:hint="eastAsia"/>
          <w:szCs w:val="21"/>
        </w:rPr>
        <w:t>声明企业：</w:t>
      </w:r>
      <w:r w:rsidRPr="002F1A08">
        <w:rPr>
          <w:rFonts w:asciiTheme="minorEastAsia" w:eastAsiaTheme="minorEastAsia" w:hAnsiTheme="minorEastAsia" w:cs="宋体"/>
          <w:szCs w:val="21"/>
          <w:u w:val="single"/>
        </w:rPr>
        <w:t xml:space="preserve">            (企业公章)</w:t>
      </w:r>
    </w:p>
    <w:p w:rsidR="00036096" w:rsidRPr="002F1A08" w:rsidRDefault="00036096" w:rsidP="00036096">
      <w:pPr>
        <w:snapToGrid w:val="0"/>
        <w:spacing w:line="600" w:lineRule="auto"/>
        <w:ind w:firstLineChars="1831" w:firstLine="3845"/>
        <w:rPr>
          <w:rFonts w:asciiTheme="minorEastAsia" w:eastAsiaTheme="minorEastAsia" w:hAnsiTheme="minorEastAsia" w:cs="宋体"/>
          <w:szCs w:val="21"/>
          <w:u w:val="single"/>
        </w:rPr>
      </w:pPr>
      <w:r w:rsidRPr="002F1A08">
        <w:rPr>
          <w:rFonts w:asciiTheme="minorEastAsia" w:eastAsiaTheme="minorEastAsia" w:hAnsiTheme="minorEastAsia" w:cs="宋体" w:hint="eastAsia"/>
          <w:szCs w:val="21"/>
        </w:rPr>
        <w:t>法定代表人</w:t>
      </w:r>
      <w:r w:rsidRPr="002F1A08">
        <w:rPr>
          <w:rFonts w:asciiTheme="minorEastAsia" w:eastAsiaTheme="minorEastAsia" w:hAnsiTheme="minorEastAsia" w:hint="eastAsia"/>
          <w:spacing w:val="18"/>
          <w:szCs w:val="21"/>
        </w:rPr>
        <w:t>（签名或盖章）</w:t>
      </w:r>
      <w:r w:rsidRPr="002F1A08">
        <w:rPr>
          <w:rFonts w:asciiTheme="minorEastAsia" w:eastAsiaTheme="minorEastAsia" w:hAnsiTheme="minorEastAsia" w:cs="宋体" w:hint="eastAsia"/>
          <w:szCs w:val="21"/>
        </w:rPr>
        <w:t>：</w:t>
      </w:r>
      <w:r w:rsidRPr="002F1A08">
        <w:rPr>
          <w:rFonts w:asciiTheme="minorEastAsia" w:eastAsiaTheme="minorEastAsia" w:hAnsiTheme="minorEastAsia" w:cs="宋体"/>
          <w:szCs w:val="21"/>
          <w:u w:val="single"/>
        </w:rPr>
        <w:t xml:space="preserve">           </w:t>
      </w:r>
    </w:p>
    <w:p w:rsidR="00036096" w:rsidRPr="002F1A08" w:rsidRDefault="00036096" w:rsidP="00036096">
      <w:pPr>
        <w:snapToGrid w:val="0"/>
        <w:spacing w:line="600" w:lineRule="auto"/>
        <w:ind w:firstLineChars="2121" w:firstLine="4454"/>
        <w:rPr>
          <w:rFonts w:asciiTheme="minorEastAsia" w:eastAsiaTheme="minorEastAsia" w:hAnsiTheme="minorEastAsia" w:cs="宋体"/>
          <w:szCs w:val="21"/>
        </w:rPr>
      </w:pPr>
      <w:r w:rsidRPr="002F1A08">
        <w:rPr>
          <w:rFonts w:asciiTheme="minorEastAsia" w:eastAsiaTheme="minorEastAsia" w:hAnsiTheme="minorEastAsia" w:cs="宋体" w:hint="eastAsia"/>
          <w:szCs w:val="21"/>
        </w:rPr>
        <w:t>年</w:t>
      </w:r>
      <w:r w:rsidRPr="002F1A08">
        <w:rPr>
          <w:rFonts w:asciiTheme="minorEastAsia" w:eastAsiaTheme="minorEastAsia" w:hAnsiTheme="minorEastAsia" w:cs="宋体"/>
          <w:szCs w:val="21"/>
        </w:rPr>
        <w:t xml:space="preserve">   </w:t>
      </w:r>
      <w:r w:rsidRPr="002F1A08">
        <w:rPr>
          <w:rFonts w:asciiTheme="minorEastAsia" w:eastAsiaTheme="minorEastAsia" w:hAnsiTheme="minorEastAsia" w:cs="宋体" w:hint="eastAsia"/>
          <w:szCs w:val="21"/>
        </w:rPr>
        <w:t>月</w:t>
      </w:r>
      <w:r w:rsidRPr="002F1A08">
        <w:rPr>
          <w:rFonts w:asciiTheme="minorEastAsia" w:eastAsiaTheme="minorEastAsia" w:hAnsiTheme="minorEastAsia" w:cs="宋体"/>
          <w:szCs w:val="21"/>
        </w:rPr>
        <w:t xml:space="preserve">   </w:t>
      </w:r>
      <w:r w:rsidRPr="002F1A08">
        <w:rPr>
          <w:rFonts w:asciiTheme="minorEastAsia" w:eastAsiaTheme="minorEastAsia" w:hAnsiTheme="minorEastAsia" w:cs="宋体" w:hint="eastAsia"/>
          <w:szCs w:val="21"/>
        </w:rPr>
        <w:t>日</w:t>
      </w:r>
    </w:p>
    <w:p w:rsidR="00DE6D8B" w:rsidRPr="00036096" w:rsidRDefault="00DE6D8B" w:rsidP="00036096"/>
    <w:sectPr w:rsidR="00DE6D8B" w:rsidRPr="00036096">
      <w:footerReference w:type="default" r:id="rId9"/>
      <w:type w:val="continuous"/>
      <w:pgSz w:w="11906" w:h="16838"/>
      <w:pgMar w:top="1440" w:right="1701" w:bottom="1440" w:left="1701" w:header="720" w:footer="720" w:gutter="0"/>
      <w:cols w:space="720"/>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D05" w:rsidRDefault="007544D2">
      <w:r>
        <w:separator/>
      </w:r>
    </w:p>
  </w:endnote>
  <w:endnote w:type="continuationSeparator" w:id="0">
    <w:p w:rsidR="002F5D05" w:rsidRDefault="00754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Calisto MT">
    <w:panose1 w:val="0204060305050503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华文宋体">
    <w:panose1 w:val="02010600040101010101"/>
    <w:charset w:val="86"/>
    <w:family w:val="auto"/>
    <w:pitch w:val="variable"/>
    <w:sig w:usb0="00000287" w:usb1="080F0000" w:usb2="00000010" w:usb3="00000000" w:csb0="0004009F" w:csb1="00000000"/>
  </w:font>
  <w:font w:name="Arial Black">
    <w:panose1 w:val="020B0A04020102020204"/>
    <w:charset w:val="00"/>
    <w:family w:val="swiss"/>
    <w:pitch w:val="variable"/>
    <w:sig w:usb0="A00002AF" w:usb1="400078FB" w:usb2="00000000" w:usb3="00000000" w:csb0="0000009F" w:csb1="00000000"/>
  </w:font>
  <w:font w:name="仿宋">
    <w:panose1 w:val="02010609060101010101"/>
    <w:charset w:val="86"/>
    <w:family w:val="modern"/>
    <w:pitch w:val="fixed"/>
    <w:sig w:usb0="800002BF" w:usb1="38CF7CFA" w:usb2="00000016" w:usb3="00000000" w:csb0="00040001" w:csb1="00000000"/>
  </w:font>
  <w:font w:name="宋体, SimSun">
    <w:altName w:val="宋体"/>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D8B" w:rsidRDefault="007544D2">
    <w:pPr>
      <w:pStyle w:val="ad"/>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E6D8B" w:rsidRDefault="007544D2">
                          <w:pPr>
                            <w:pStyle w:val="ad"/>
                            <w:jc w:val="center"/>
                          </w:pPr>
                          <w:r>
                            <w:fldChar w:fldCharType="begin"/>
                          </w:r>
                          <w:r>
                            <w:instrText>PAGE   \* MERGEFORMAT</w:instrText>
                          </w:r>
                          <w:r>
                            <w:fldChar w:fldCharType="separate"/>
                          </w:r>
                          <w:r w:rsidR="000433E3" w:rsidRPr="000433E3">
                            <w:rPr>
                              <w:noProof/>
                              <w:lang w:val="zh-CN"/>
                            </w:rPr>
                            <w:t>7</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rsidR="00DE6D8B" w:rsidRDefault="007544D2">
                    <w:pPr>
                      <w:pStyle w:val="ad"/>
                      <w:jc w:val="center"/>
                    </w:pPr>
                    <w:r>
                      <w:fldChar w:fldCharType="begin"/>
                    </w:r>
                    <w:r>
                      <w:instrText>PAGE   \* MERGEFORMAT</w:instrText>
                    </w:r>
                    <w:r>
                      <w:fldChar w:fldCharType="separate"/>
                    </w:r>
                    <w:r w:rsidR="000433E3" w:rsidRPr="000433E3">
                      <w:rPr>
                        <w:noProof/>
                        <w:lang w:val="zh-CN"/>
                      </w:rPr>
                      <w:t>7</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D05" w:rsidRDefault="007544D2">
      <w:r>
        <w:separator/>
      </w:r>
    </w:p>
  </w:footnote>
  <w:footnote w:type="continuationSeparator" w:id="0">
    <w:p w:rsidR="002F5D05" w:rsidRDefault="007544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4C2DB55"/>
    <w:multiLevelType w:val="singleLevel"/>
    <w:tmpl w:val="B4C2DB55"/>
    <w:lvl w:ilvl="0">
      <w:start w:val="4"/>
      <w:numFmt w:val="chineseCounting"/>
      <w:suff w:val="nothing"/>
      <w:lvlText w:val="（%1）"/>
      <w:lvlJc w:val="left"/>
      <w:rPr>
        <w:rFonts w:hint="eastAsia"/>
      </w:rPr>
    </w:lvl>
  </w:abstractNum>
  <w:abstractNum w:abstractNumId="1" w15:restartNumberingAfterBreak="0">
    <w:nsid w:val="324E5909"/>
    <w:multiLevelType w:val="singleLevel"/>
    <w:tmpl w:val="324E5909"/>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noLineBreaksAfter w:lang="zh-CN" w:val="([{·‘“〈《「『【〔〖（．［｛￡￥"/>
  <w:noLineBreaksBefore w:lang="zh-CN" w:val="!),.:;?]}¨·ˇˉ―‖’”…∶、。〃々〉》」』】〕〗！＂＇），．：；？］｀｜｝～￠"/>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g3ODg5MWFmZmVhM2JmNjdkZjBhZWUyYWFiMmNhYzIifQ=="/>
    <w:docVar w:name="KSO_WPS_MARK_KEY" w:val="d32df79b-36ab-47bf-9f5b-48b56b44982b"/>
  </w:docVars>
  <w:rsids>
    <w:rsidRoot w:val="00172A27"/>
    <w:rsid w:val="FB7DFF44"/>
    <w:rsid w:val="0000084D"/>
    <w:rsid w:val="00001A01"/>
    <w:rsid w:val="00020C86"/>
    <w:rsid w:val="00027EDD"/>
    <w:rsid w:val="00031CE1"/>
    <w:rsid w:val="00036096"/>
    <w:rsid w:val="000433E3"/>
    <w:rsid w:val="00045891"/>
    <w:rsid w:val="00053084"/>
    <w:rsid w:val="000559AB"/>
    <w:rsid w:val="000575C3"/>
    <w:rsid w:val="000615AD"/>
    <w:rsid w:val="00062266"/>
    <w:rsid w:val="00062A8A"/>
    <w:rsid w:val="000645B4"/>
    <w:rsid w:val="00065F6F"/>
    <w:rsid w:val="00067542"/>
    <w:rsid w:val="00071486"/>
    <w:rsid w:val="000740E5"/>
    <w:rsid w:val="00074F91"/>
    <w:rsid w:val="000751D8"/>
    <w:rsid w:val="00075BBB"/>
    <w:rsid w:val="00080A22"/>
    <w:rsid w:val="0008125A"/>
    <w:rsid w:val="000812A9"/>
    <w:rsid w:val="00085ABF"/>
    <w:rsid w:val="00087FEA"/>
    <w:rsid w:val="000908F8"/>
    <w:rsid w:val="000A416C"/>
    <w:rsid w:val="000A4A71"/>
    <w:rsid w:val="000B0410"/>
    <w:rsid w:val="000C0FCD"/>
    <w:rsid w:val="000C6F21"/>
    <w:rsid w:val="000C7EA9"/>
    <w:rsid w:val="000D2D67"/>
    <w:rsid w:val="000D7782"/>
    <w:rsid w:val="000E0C14"/>
    <w:rsid w:val="000E2683"/>
    <w:rsid w:val="000E4E25"/>
    <w:rsid w:val="000E5B8A"/>
    <w:rsid w:val="00104B00"/>
    <w:rsid w:val="00116254"/>
    <w:rsid w:val="00131E61"/>
    <w:rsid w:val="0013301A"/>
    <w:rsid w:val="0013462B"/>
    <w:rsid w:val="00140F59"/>
    <w:rsid w:val="00143328"/>
    <w:rsid w:val="0015078F"/>
    <w:rsid w:val="00170F03"/>
    <w:rsid w:val="00172A27"/>
    <w:rsid w:val="00175D97"/>
    <w:rsid w:val="001766FC"/>
    <w:rsid w:val="001809C7"/>
    <w:rsid w:val="00184E5F"/>
    <w:rsid w:val="001A16E4"/>
    <w:rsid w:val="001A2C27"/>
    <w:rsid w:val="001A401E"/>
    <w:rsid w:val="001A700B"/>
    <w:rsid w:val="001B1114"/>
    <w:rsid w:val="001C0F16"/>
    <w:rsid w:val="001C6981"/>
    <w:rsid w:val="001D09B5"/>
    <w:rsid w:val="001E0376"/>
    <w:rsid w:val="001F0E3A"/>
    <w:rsid w:val="001F1B15"/>
    <w:rsid w:val="001F1B38"/>
    <w:rsid w:val="00201760"/>
    <w:rsid w:val="00203F88"/>
    <w:rsid w:val="00204D62"/>
    <w:rsid w:val="0021073D"/>
    <w:rsid w:val="00211F13"/>
    <w:rsid w:val="00212514"/>
    <w:rsid w:val="00214778"/>
    <w:rsid w:val="00217DB8"/>
    <w:rsid w:val="00221279"/>
    <w:rsid w:val="0022585C"/>
    <w:rsid w:val="00231143"/>
    <w:rsid w:val="002367D6"/>
    <w:rsid w:val="00241BC8"/>
    <w:rsid w:val="00242162"/>
    <w:rsid w:val="00242D60"/>
    <w:rsid w:val="00253511"/>
    <w:rsid w:val="00255EF6"/>
    <w:rsid w:val="00267BA7"/>
    <w:rsid w:val="00273092"/>
    <w:rsid w:val="00276310"/>
    <w:rsid w:val="00277407"/>
    <w:rsid w:val="00282E7F"/>
    <w:rsid w:val="002874F3"/>
    <w:rsid w:val="002A0AE9"/>
    <w:rsid w:val="002A1E6C"/>
    <w:rsid w:val="002A33E4"/>
    <w:rsid w:val="002A3849"/>
    <w:rsid w:val="002A4CDF"/>
    <w:rsid w:val="002B0344"/>
    <w:rsid w:val="002C005D"/>
    <w:rsid w:val="002C2AB8"/>
    <w:rsid w:val="002C5F9C"/>
    <w:rsid w:val="002D2217"/>
    <w:rsid w:val="002D33A9"/>
    <w:rsid w:val="002D3BA4"/>
    <w:rsid w:val="002D4A3B"/>
    <w:rsid w:val="002F1236"/>
    <w:rsid w:val="002F4B12"/>
    <w:rsid w:val="002F5D05"/>
    <w:rsid w:val="002F7667"/>
    <w:rsid w:val="00302BD8"/>
    <w:rsid w:val="00312F9B"/>
    <w:rsid w:val="003152C9"/>
    <w:rsid w:val="0031535F"/>
    <w:rsid w:val="003173D8"/>
    <w:rsid w:val="0032023C"/>
    <w:rsid w:val="003273CB"/>
    <w:rsid w:val="003308F6"/>
    <w:rsid w:val="0033137D"/>
    <w:rsid w:val="00332B12"/>
    <w:rsid w:val="00342193"/>
    <w:rsid w:val="00353090"/>
    <w:rsid w:val="003658A5"/>
    <w:rsid w:val="003661AD"/>
    <w:rsid w:val="00396037"/>
    <w:rsid w:val="003A2CFA"/>
    <w:rsid w:val="003B5FB5"/>
    <w:rsid w:val="003C0052"/>
    <w:rsid w:val="003C0F8F"/>
    <w:rsid w:val="003C3E83"/>
    <w:rsid w:val="003D7E50"/>
    <w:rsid w:val="003D7F91"/>
    <w:rsid w:val="003E28F7"/>
    <w:rsid w:val="003F5365"/>
    <w:rsid w:val="00402ADF"/>
    <w:rsid w:val="004045FD"/>
    <w:rsid w:val="0040546B"/>
    <w:rsid w:val="00405E01"/>
    <w:rsid w:val="00405E5A"/>
    <w:rsid w:val="00407A98"/>
    <w:rsid w:val="00407E31"/>
    <w:rsid w:val="0041008E"/>
    <w:rsid w:val="00417985"/>
    <w:rsid w:val="00426C31"/>
    <w:rsid w:val="00426DC3"/>
    <w:rsid w:val="004278D0"/>
    <w:rsid w:val="00432728"/>
    <w:rsid w:val="004461A9"/>
    <w:rsid w:val="00447263"/>
    <w:rsid w:val="00451B3D"/>
    <w:rsid w:val="0047476E"/>
    <w:rsid w:val="00490FE1"/>
    <w:rsid w:val="004A0A82"/>
    <w:rsid w:val="004A0D6A"/>
    <w:rsid w:val="004A5673"/>
    <w:rsid w:val="004A5C78"/>
    <w:rsid w:val="004B2436"/>
    <w:rsid w:val="004B36B6"/>
    <w:rsid w:val="004B74A2"/>
    <w:rsid w:val="004C03B5"/>
    <w:rsid w:val="004C39FE"/>
    <w:rsid w:val="004D10E1"/>
    <w:rsid w:val="004D22FF"/>
    <w:rsid w:val="004F3232"/>
    <w:rsid w:val="004F788C"/>
    <w:rsid w:val="00501FBA"/>
    <w:rsid w:val="00502129"/>
    <w:rsid w:val="005038DF"/>
    <w:rsid w:val="0050648E"/>
    <w:rsid w:val="00507A03"/>
    <w:rsid w:val="00510CE3"/>
    <w:rsid w:val="005115B3"/>
    <w:rsid w:val="0051160B"/>
    <w:rsid w:val="00512CD4"/>
    <w:rsid w:val="005152AA"/>
    <w:rsid w:val="0053202D"/>
    <w:rsid w:val="00534D5D"/>
    <w:rsid w:val="00536102"/>
    <w:rsid w:val="00537272"/>
    <w:rsid w:val="00540447"/>
    <w:rsid w:val="00541D49"/>
    <w:rsid w:val="00553FBF"/>
    <w:rsid w:val="0056064C"/>
    <w:rsid w:val="00563AAA"/>
    <w:rsid w:val="00565141"/>
    <w:rsid w:val="00565AFA"/>
    <w:rsid w:val="00566966"/>
    <w:rsid w:val="0057232B"/>
    <w:rsid w:val="0057545C"/>
    <w:rsid w:val="005758C2"/>
    <w:rsid w:val="00591A1B"/>
    <w:rsid w:val="00594B81"/>
    <w:rsid w:val="00595EB5"/>
    <w:rsid w:val="005A629B"/>
    <w:rsid w:val="005C2E19"/>
    <w:rsid w:val="005D1AF4"/>
    <w:rsid w:val="005D251A"/>
    <w:rsid w:val="005D41ED"/>
    <w:rsid w:val="005D464E"/>
    <w:rsid w:val="005E16B3"/>
    <w:rsid w:val="005E5E0A"/>
    <w:rsid w:val="005F1667"/>
    <w:rsid w:val="005F5CE6"/>
    <w:rsid w:val="00611C4C"/>
    <w:rsid w:val="00611ECB"/>
    <w:rsid w:val="00617253"/>
    <w:rsid w:val="00617697"/>
    <w:rsid w:val="0061777E"/>
    <w:rsid w:val="006239B3"/>
    <w:rsid w:val="00624396"/>
    <w:rsid w:val="00627269"/>
    <w:rsid w:val="00632273"/>
    <w:rsid w:val="00634984"/>
    <w:rsid w:val="00641F4A"/>
    <w:rsid w:val="00642B90"/>
    <w:rsid w:val="006434BA"/>
    <w:rsid w:val="006440BD"/>
    <w:rsid w:val="00644141"/>
    <w:rsid w:val="006563ED"/>
    <w:rsid w:val="00656CE0"/>
    <w:rsid w:val="006604A6"/>
    <w:rsid w:val="006620D6"/>
    <w:rsid w:val="006657D4"/>
    <w:rsid w:val="00672E9E"/>
    <w:rsid w:val="006738E9"/>
    <w:rsid w:val="0067686B"/>
    <w:rsid w:val="00676B42"/>
    <w:rsid w:val="00681EC2"/>
    <w:rsid w:val="00682245"/>
    <w:rsid w:val="006833BB"/>
    <w:rsid w:val="00694544"/>
    <w:rsid w:val="00695359"/>
    <w:rsid w:val="006A14C6"/>
    <w:rsid w:val="006A51E6"/>
    <w:rsid w:val="006A5A7B"/>
    <w:rsid w:val="006A66D3"/>
    <w:rsid w:val="006B0529"/>
    <w:rsid w:val="006B706D"/>
    <w:rsid w:val="006C07B9"/>
    <w:rsid w:val="006C0E35"/>
    <w:rsid w:val="006C0F94"/>
    <w:rsid w:val="006C4247"/>
    <w:rsid w:val="006D0475"/>
    <w:rsid w:val="006D278F"/>
    <w:rsid w:val="006E2841"/>
    <w:rsid w:val="006E66A5"/>
    <w:rsid w:val="006E6D0D"/>
    <w:rsid w:val="006F19D7"/>
    <w:rsid w:val="006F2C75"/>
    <w:rsid w:val="006F2FB0"/>
    <w:rsid w:val="006F3457"/>
    <w:rsid w:val="006F3D14"/>
    <w:rsid w:val="007007CB"/>
    <w:rsid w:val="007035B9"/>
    <w:rsid w:val="0070620D"/>
    <w:rsid w:val="00710BF8"/>
    <w:rsid w:val="00721EA4"/>
    <w:rsid w:val="0072380C"/>
    <w:rsid w:val="007354E2"/>
    <w:rsid w:val="007423CA"/>
    <w:rsid w:val="007452FB"/>
    <w:rsid w:val="007477EC"/>
    <w:rsid w:val="00747990"/>
    <w:rsid w:val="00752B9E"/>
    <w:rsid w:val="007544D2"/>
    <w:rsid w:val="007644AE"/>
    <w:rsid w:val="00766865"/>
    <w:rsid w:val="007734D3"/>
    <w:rsid w:val="0077483F"/>
    <w:rsid w:val="00776B6C"/>
    <w:rsid w:val="00784E6D"/>
    <w:rsid w:val="007861C1"/>
    <w:rsid w:val="007A2D73"/>
    <w:rsid w:val="007C4201"/>
    <w:rsid w:val="007D4A33"/>
    <w:rsid w:val="007D7D67"/>
    <w:rsid w:val="007E1DA8"/>
    <w:rsid w:val="007E786B"/>
    <w:rsid w:val="007F1760"/>
    <w:rsid w:val="007F1910"/>
    <w:rsid w:val="00800981"/>
    <w:rsid w:val="008120B4"/>
    <w:rsid w:val="00813E88"/>
    <w:rsid w:val="00823DE8"/>
    <w:rsid w:val="008348CF"/>
    <w:rsid w:val="00851601"/>
    <w:rsid w:val="00851E09"/>
    <w:rsid w:val="00874887"/>
    <w:rsid w:val="008767A0"/>
    <w:rsid w:val="008835BC"/>
    <w:rsid w:val="00884901"/>
    <w:rsid w:val="008874CA"/>
    <w:rsid w:val="0089051B"/>
    <w:rsid w:val="0089105E"/>
    <w:rsid w:val="008941E5"/>
    <w:rsid w:val="00895FF9"/>
    <w:rsid w:val="00896BF8"/>
    <w:rsid w:val="00897313"/>
    <w:rsid w:val="008A631A"/>
    <w:rsid w:val="008B4EE1"/>
    <w:rsid w:val="008B72A8"/>
    <w:rsid w:val="008C4D1B"/>
    <w:rsid w:val="008C6B22"/>
    <w:rsid w:val="008D2F29"/>
    <w:rsid w:val="008E1BE9"/>
    <w:rsid w:val="008E5FD6"/>
    <w:rsid w:val="008E74DC"/>
    <w:rsid w:val="008E7700"/>
    <w:rsid w:val="008F1E30"/>
    <w:rsid w:val="00906A6D"/>
    <w:rsid w:val="00906E43"/>
    <w:rsid w:val="00907EE1"/>
    <w:rsid w:val="009129D8"/>
    <w:rsid w:val="009159A5"/>
    <w:rsid w:val="00917024"/>
    <w:rsid w:val="00917CC2"/>
    <w:rsid w:val="009211A1"/>
    <w:rsid w:val="00922F15"/>
    <w:rsid w:val="00933EF3"/>
    <w:rsid w:val="00937673"/>
    <w:rsid w:val="00940132"/>
    <w:rsid w:val="0094367A"/>
    <w:rsid w:val="0095115E"/>
    <w:rsid w:val="00952CEB"/>
    <w:rsid w:val="00971BB7"/>
    <w:rsid w:val="00973D0E"/>
    <w:rsid w:val="00977602"/>
    <w:rsid w:val="009861F5"/>
    <w:rsid w:val="009930ED"/>
    <w:rsid w:val="009A3E9D"/>
    <w:rsid w:val="009B0070"/>
    <w:rsid w:val="009B2F4A"/>
    <w:rsid w:val="009B647E"/>
    <w:rsid w:val="009C453D"/>
    <w:rsid w:val="009C661E"/>
    <w:rsid w:val="009C6764"/>
    <w:rsid w:val="009D0AEF"/>
    <w:rsid w:val="009E10A2"/>
    <w:rsid w:val="009E3F23"/>
    <w:rsid w:val="009E4AA4"/>
    <w:rsid w:val="009F03B6"/>
    <w:rsid w:val="009F2BB4"/>
    <w:rsid w:val="009F3D95"/>
    <w:rsid w:val="009F4E82"/>
    <w:rsid w:val="00A05C96"/>
    <w:rsid w:val="00A0778E"/>
    <w:rsid w:val="00A10892"/>
    <w:rsid w:val="00A125DE"/>
    <w:rsid w:val="00A2061D"/>
    <w:rsid w:val="00A42D9A"/>
    <w:rsid w:val="00A47ED2"/>
    <w:rsid w:val="00A51CE2"/>
    <w:rsid w:val="00A527EC"/>
    <w:rsid w:val="00A53DF6"/>
    <w:rsid w:val="00A6054C"/>
    <w:rsid w:val="00A72E58"/>
    <w:rsid w:val="00A74474"/>
    <w:rsid w:val="00A93F3A"/>
    <w:rsid w:val="00A95B04"/>
    <w:rsid w:val="00AA09EC"/>
    <w:rsid w:val="00AA0F6A"/>
    <w:rsid w:val="00AA1DBD"/>
    <w:rsid w:val="00AA2A0D"/>
    <w:rsid w:val="00AA382D"/>
    <w:rsid w:val="00AA5C87"/>
    <w:rsid w:val="00AB1742"/>
    <w:rsid w:val="00AB7381"/>
    <w:rsid w:val="00AC04AE"/>
    <w:rsid w:val="00AD34E6"/>
    <w:rsid w:val="00AD52EF"/>
    <w:rsid w:val="00B00448"/>
    <w:rsid w:val="00B00DC2"/>
    <w:rsid w:val="00B01C2C"/>
    <w:rsid w:val="00B025D2"/>
    <w:rsid w:val="00B16298"/>
    <w:rsid w:val="00B17065"/>
    <w:rsid w:val="00B20F83"/>
    <w:rsid w:val="00B22A0D"/>
    <w:rsid w:val="00B32B63"/>
    <w:rsid w:val="00B338B2"/>
    <w:rsid w:val="00B33F93"/>
    <w:rsid w:val="00B34204"/>
    <w:rsid w:val="00B34B50"/>
    <w:rsid w:val="00B36586"/>
    <w:rsid w:val="00B44793"/>
    <w:rsid w:val="00B45A94"/>
    <w:rsid w:val="00B54F9E"/>
    <w:rsid w:val="00B60D54"/>
    <w:rsid w:val="00B65777"/>
    <w:rsid w:val="00B65A15"/>
    <w:rsid w:val="00B71D08"/>
    <w:rsid w:val="00B742CB"/>
    <w:rsid w:val="00B75463"/>
    <w:rsid w:val="00B76382"/>
    <w:rsid w:val="00B83E44"/>
    <w:rsid w:val="00B90724"/>
    <w:rsid w:val="00B97752"/>
    <w:rsid w:val="00BA0B95"/>
    <w:rsid w:val="00BA2F8E"/>
    <w:rsid w:val="00BA3C3E"/>
    <w:rsid w:val="00BA5C4B"/>
    <w:rsid w:val="00BB147F"/>
    <w:rsid w:val="00BB3DE1"/>
    <w:rsid w:val="00BB4303"/>
    <w:rsid w:val="00BC2550"/>
    <w:rsid w:val="00BC64A5"/>
    <w:rsid w:val="00BD12C5"/>
    <w:rsid w:val="00BD192A"/>
    <w:rsid w:val="00BD3793"/>
    <w:rsid w:val="00BD62B3"/>
    <w:rsid w:val="00BE298B"/>
    <w:rsid w:val="00BE5FD8"/>
    <w:rsid w:val="00C22767"/>
    <w:rsid w:val="00C23BA1"/>
    <w:rsid w:val="00C30485"/>
    <w:rsid w:val="00C3285D"/>
    <w:rsid w:val="00C340DC"/>
    <w:rsid w:val="00C34552"/>
    <w:rsid w:val="00C36265"/>
    <w:rsid w:val="00C40666"/>
    <w:rsid w:val="00C56140"/>
    <w:rsid w:val="00C57E89"/>
    <w:rsid w:val="00C65BAA"/>
    <w:rsid w:val="00C75518"/>
    <w:rsid w:val="00C90155"/>
    <w:rsid w:val="00C9043A"/>
    <w:rsid w:val="00CA5505"/>
    <w:rsid w:val="00CB4936"/>
    <w:rsid w:val="00CD1F0C"/>
    <w:rsid w:val="00CD38F3"/>
    <w:rsid w:val="00CD73EB"/>
    <w:rsid w:val="00CE30A0"/>
    <w:rsid w:val="00CE412E"/>
    <w:rsid w:val="00CE601D"/>
    <w:rsid w:val="00CE6F8D"/>
    <w:rsid w:val="00CF10CE"/>
    <w:rsid w:val="00CF5FCA"/>
    <w:rsid w:val="00D00011"/>
    <w:rsid w:val="00D05C84"/>
    <w:rsid w:val="00D11CB4"/>
    <w:rsid w:val="00D27FA9"/>
    <w:rsid w:val="00D30449"/>
    <w:rsid w:val="00D31C3E"/>
    <w:rsid w:val="00D42C4F"/>
    <w:rsid w:val="00D449F7"/>
    <w:rsid w:val="00D459C3"/>
    <w:rsid w:val="00D47867"/>
    <w:rsid w:val="00D4796F"/>
    <w:rsid w:val="00D51A73"/>
    <w:rsid w:val="00D5324A"/>
    <w:rsid w:val="00D554CB"/>
    <w:rsid w:val="00D56F71"/>
    <w:rsid w:val="00D71875"/>
    <w:rsid w:val="00D76713"/>
    <w:rsid w:val="00D769EB"/>
    <w:rsid w:val="00D80649"/>
    <w:rsid w:val="00D869BC"/>
    <w:rsid w:val="00DA6F24"/>
    <w:rsid w:val="00DB148D"/>
    <w:rsid w:val="00DB4F5D"/>
    <w:rsid w:val="00DB50D2"/>
    <w:rsid w:val="00DB6A0E"/>
    <w:rsid w:val="00DB799B"/>
    <w:rsid w:val="00DC15BA"/>
    <w:rsid w:val="00DC7684"/>
    <w:rsid w:val="00DD2399"/>
    <w:rsid w:val="00DD7698"/>
    <w:rsid w:val="00DE3FF4"/>
    <w:rsid w:val="00DE6747"/>
    <w:rsid w:val="00DE6AD8"/>
    <w:rsid w:val="00DE6D8B"/>
    <w:rsid w:val="00DF55D1"/>
    <w:rsid w:val="00DF69AC"/>
    <w:rsid w:val="00E03964"/>
    <w:rsid w:val="00E03B4B"/>
    <w:rsid w:val="00E11DC8"/>
    <w:rsid w:val="00E17225"/>
    <w:rsid w:val="00E175BF"/>
    <w:rsid w:val="00E311FF"/>
    <w:rsid w:val="00E356B1"/>
    <w:rsid w:val="00E404DB"/>
    <w:rsid w:val="00E4084A"/>
    <w:rsid w:val="00E5431A"/>
    <w:rsid w:val="00E652F8"/>
    <w:rsid w:val="00E66D0A"/>
    <w:rsid w:val="00E71032"/>
    <w:rsid w:val="00E76D09"/>
    <w:rsid w:val="00E77D42"/>
    <w:rsid w:val="00E82D85"/>
    <w:rsid w:val="00E848AB"/>
    <w:rsid w:val="00E91E2D"/>
    <w:rsid w:val="00EA03A7"/>
    <w:rsid w:val="00EA4CC1"/>
    <w:rsid w:val="00EB20A0"/>
    <w:rsid w:val="00EC1A2A"/>
    <w:rsid w:val="00EC3F98"/>
    <w:rsid w:val="00EC4F7A"/>
    <w:rsid w:val="00EC7CAF"/>
    <w:rsid w:val="00ED0DED"/>
    <w:rsid w:val="00ED0F71"/>
    <w:rsid w:val="00EE0FC2"/>
    <w:rsid w:val="00EF0DB6"/>
    <w:rsid w:val="00EF34C7"/>
    <w:rsid w:val="00EF4149"/>
    <w:rsid w:val="00F00AAF"/>
    <w:rsid w:val="00F04900"/>
    <w:rsid w:val="00F06433"/>
    <w:rsid w:val="00F07AEE"/>
    <w:rsid w:val="00F159CB"/>
    <w:rsid w:val="00F202D0"/>
    <w:rsid w:val="00F21B99"/>
    <w:rsid w:val="00F23605"/>
    <w:rsid w:val="00F237FA"/>
    <w:rsid w:val="00F25E66"/>
    <w:rsid w:val="00F30FE4"/>
    <w:rsid w:val="00F343CA"/>
    <w:rsid w:val="00F4266E"/>
    <w:rsid w:val="00F4746F"/>
    <w:rsid w:val="00F4756C"/>
    <w:rsid w:val="00F47DEF"/>
    <w:rsid w:val="00F608C4"/>
    <w:rsid w:val="00F66140"/>
    <w:rsid w:val="00F70EE1"/>
    <w:rsid w:val="00F71B39"/>
    <w:rsid w:val="00F7293C"/>
    <w:rsid w:val="00F755CE"/>
    <w:rsid w:val="00F76B62"/>
    <w:rsid w:val="00F82007"/>
    <w:rsid w:val="00F84BFA"/>
    <w:rsid w:val="00F87586"/>
    <w:rsid w:val="00F9001F"/>
    <w:rsid w:val="00F938B6"/>
    <w:rsid w:val="00FA035F"/>
    <w:rsid w:val="00FB079D"/>
    <w:rsid w:val="00FB2922"/>
    <w:rsid w:val="00FC4620"/>
    <w:rsid w:val="00FD2DBF"/>
    <w:rsid w:val="00FD5542"/>
    <w:rsid w:val="00FE0FF7"/>
    <w:rsid w:val="00FF2E2D"/>
    <w:rsid w:val="00FF5BF8"/>
    <w:rsid w:val="01723B43"/>
    <w:rsid w:val="027B25EB"/>
    <w:rsid w:val="02DF641B"/>
    <w:rsid w:val="0439248C"/>
    <w:rsid w:val="07740DE4"/>
    <w:rsid w:val="0ABA7897"/>
    <w:rsid w:val="0AE771CF"/>
    <w:rsid w:val="0CEA36C2"/>
    <w:rsid w:val="0E080CBD"/>
    <w:rsid w:val="0F204B8F"/>
    <w:rsid w:val="10D517D2"/>
    <w:rsid w:val="10E6499F"/>
    <w:rsid w:val="11976A11"/>
    <w:rsid w:val="11AC2823"/>
    <w:rsid w:val="12EA44D8"/>
    <w:rsid w:val="15324752"/>
    <w:rsid w:val="15B71EF5"/>
    <w:rsid w:val="16C55134"/>
    <w:rsid w:val="17511F61"/>
    <w:rsid w:val="17825C9C"/>
    <w:rsid w:val="19295E5A"/>
    <w:rsid w:val="19515A20"/>
    <w:rsid w:val="19F905CF"/>
    <w:rsid w:val="1B1C65AF"/>
    <w:rsid w:val="1D3079BA"/>
    <w:rsid w:val="1EAA7010"/>
    <w:rsid w:val="1F9E2793"/>
    <w:rsid w:val="22141292"/>
    <w:rsid w:val="226D2509"/>
    <w:rsid w:val="26E36F8B"/>
    <w:rsid w:val="26E752A0"/>
    <w:rsid w:val="2770068A"/>
    <w:rsid w:val="27DE0390"/>
    <w:rsid w:val="29792CD5"/>
    <w:rsid w:val="29A504DF"/>
    <w:rsid w:val="2A9F7442"/>
    <w:rsid w:val="2C3229FF"/>
    <w:rsid w:val="2D1130D2"/>
    <w:rsid w:val="2DA94E77"/>
    <w:rsid w:val="2DE45C71"/>
    <w:rsid w:val="2DF11892"/>
    <w:rsid w:val="2F2607CE"/>
    <w:rsid w:val="2F3D52CA"/>
    <w:rsid w:val="30810A34"/>
    <w:rsid w:val="317B11F9"/>
    <w:rsid w:val="34821CCF"/>
    <w:rsid w:val="36435A6D"/>
    <w:rsid w:val="39956717"/>
    <w:rsid w:val="3AAE205A"/>
    <w:rsid w:val="3C0D5838"/>
    <w:rsid w:val="3FA4233B"/>
    <w:rsid w:val="40104C12"/>
    <w:rsid w:val="40A2464F"/>
    <w:rsid w:val="40A806AD"/>
    <w:rsid w:val="4143163B"/>
    <w:rsid w:val="438A4004"/>
    <w:rsid w:val="45075DF0"/>
    <w:rsid w:val="4776150E"/>
    <w:rsid w:val="47C84DB1"/>
    <w:rsid w:val="47E1473F"/>
    <w:rsid w:val="4A884CDB"/>
    <w:rsid w:val="4CAB0851"/>
    <w:rsid w:val="4D75441B"/>
    <w:rsid w:val="4F082F58"/>
    <w:rsid w:val="4FAC0B4A"/>
    <w:rsid w:val="52463795"/>
    <w:rsid w:val="52BC5DCE"/>
    <w:rsid w:val="536A3000"/>
    <w:rsid w:val="54515D3D"/>
    <w:rsid w:val="54A55E67"/>
    <w:rsid w:val="54BD632A"/>
    <w:rsid w:val="54E372B5"/>
    <w:rsid w:val="563C2F09"/>
    <w:rsid w:val="565915CA"/>
    <w:rsid w:val="59442F30"/>
    <w:rsid w:val="59BF18E1"/>
    <w:rsid w:val="5A247FBB"/>
    <w:rsid w:val="5B780F87"/>
    <w:rsid w:val="5B7C6694"/>
    <w:rsid w:val="5C3A4D41"/>
    <w:rsid w:val="5C4250FC"/>
    <w:rsid w:val="5CCA4D88"/>
    <w:rsid w:val="5D132369"/>
    <w:rsid w:val="60056835"/>
    <w:rsid w:val="60921F86"/>
    <w:rsid w:val="615000A2"/>
    <w:rsid w:val="61564EFF"/>
    <w:rsid w:val="64562060"/>
    <w:rsid w:val="64842BF4"/>
    <w:rsid w:val="662E10DE"/>
    <w:rsid w:val="66BB56F6"/>
    <w:rsid w:val="671C6D69"/>
    <w:rsid w:val="67D275BF"/>
    <w:rsid w:val="680A470D"/>
    <w:rsid w:val="69D31DDE"/>
    <w:rsid w:val="69E0792C"/>
    <w:rsid w:val="6B762166"/>
    <w:rsid w:val="6C482B87"/>
    <w:rsid w:val="6D232175"/>
    <w:rsid w:val="6E6273B5"/>
    <w:rsid w:val="6E875520"/>
    <w:rsid w:val="6EE67EE2"/>
    <w:rsid w:val="6F664697"/>
    <w:rsid w:val="6F764ECD"/>
    <w:rsid w:val="6FDD6746"/>
    <w:rsid w:val="704E170E"/>
    <w:rsid w:val="709364B2"/>
    <w:rsid w:val="709976F3"/>
    <w:rsid w:val="70A03C77"/>
    <w:rsid w:val="713F6BA8"/>
    <w:rsid w:val="727C443A"/>
    <w:rsid w:val="7ADE34E7"/>
    <w:rsid w:val="7B352807"/>
    <w:rsid w:val="7CF26059"/>
    <w:rsid w:val="7EDF2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1283FCC-AD5C-4768-B829-5C98642FA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1"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0"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locked="1" w:semiHidden="1" w:uiPriority="0" w:qFormat="1"/>
    <w:lsdException w:name="annotation text" w:uiPriority="99" w:qFormat="1"/>
    <w:lsdException w:name="header" w:uiPriority="99" w:qFormat="1"/>
    <w:lsdException w:name="footer" w:uiPriority="99" w:qFormat="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uiPriority="0" w:qFormat="1"/>
    <w:lsdException w:name="footnote reference" w:uiPriority="0" w:qFormat="1"/>
    <w:lsdException w:name="annotation reference" w:uiPriority="99" w:qFormat="1"/>
    <w:lsdException w:name="line number" w:locked="1" w:semiHidden="1" w:unhideWhenUsed="1"/>
    <w:lsdException w:name="page number" w:uiPriority="0"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nhideWhenUsed="1"/>
    <w:lsdException w:name="Body Text" w:uiPriority="0" w:qFormat="1"/>
    <w:lsdException w:name="Body Text Indent" w:uiPriority="0"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uiPriority="0" w:qFormat="1"/>
    <w:lsdException w:name="Body Text First Indent" w:uiPriority="99" w:qFormat="1"/>
    <w:lsdException w:name="Body Text First Indent 2" w:locked="1" w:uiPriority="0" w:qFormat="1"/>
    <w:lsdException w:name="Note Heading" w:locked="1" w:semiHidden="1" w:unhideWhenUsed="1"/>
    <w:lsdException w:name="Body Text 2" w:locked="1" w:semiHidden="1" w:unhideWhenUsed="1"/>
    <w:lsdException w:name="Body Text 3" w:uiPriority="0" w:qFormat="1"/>
    <w:lsdException w:name="Body Text Indent 2" w:locked="1" w:semiHidden="1" w:unhideWhenUsed="1"/>
    <w:lsdException w:name="Body Text Indent 3" w:uiPriority="0" w:qFormat="1"/>
    <w:lsdException w:name="Block Text" w:locked="1" w:semiHidden="1" w:unhideWhenUsed="1"/>
    <w:lsdException w:name="Hyperlink" w:uiPriority="99" w:qFormat="1"/>
    <w:lsdException w:name="FollowedHyperlink" w:locked="1" w:semiHidden="1" w:unhideWhenUsed="1"/>
    <w:lsdException w:name="Strong" w:uiPriority="0" w:qFormat="1"/>
    <w:lsdException w:name="Emphasis" w:uiPriority="0" w:qFormat="1"/>
    <w:lsdException w:name="Document Map" w:uiPriority="0" w:qFormat="1"/>
    <w:lsdException w:name="Plain Text" w:uiPriority="0"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uiPriority="0"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99" w:qFormat="1"/>
    <w:lsdException w:name="Table Grid" w:uiPriority="5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qFormat/>
    <w:pPr>
      <w:keepNext/>
      <w:keepLines/>
      <w:spacing w:before="340" w:after="330" w:line="576" w:lineRule="auto"/>
      <w:outlineLvl w:val="0"/>
    </w:pPr>
    <w:rPr>
      <w:rFonts w:ascii="Times New Roman" w:hAnsi="Times New Roman"/>
      <w:b/>
      <w:kern w:val="44"/>
      <w:sz w:val="44"/>
      <w:szCs w:val="20"/>
    </w:rPr>
  </w:style>
  <w:style w:type="paragraph" w:styleId="2">
    <w:name w:val="heading 2"/>
    <w:basedOn w:val="a"/>
    <w:next w:val="a"/>
    <w:link w:val="2Char"/>
    <w:qFormat/>
    <w:pPr>
      <w:keepNext/>
      <w:keepLines/>
      <w:spacing w:before="260" w:after="260" w:line="412" w:lineRule="auto"/>
      <w:outlineLvl w:val="1"/>
    </w:pPr>
    <w:rPr>
      <w:rFonts w:ascii="Arial" w:eastAsia="黑体" w:hAnsi="Arial"/>
      <w:b/>
      <w:sz w:val="32"/>
      <w:szCs w:val="20"/>
    </w:rPr>
  </w:style>
  <w:style w:type="paragraph" w:styleId="3">
    <w:name w:val="heading 3"/>
    <w:basedOn w:val="a"/>
    <w:next w:val="a"/>
    <w:link w:val="3Char"/>
    <w:uiPriority w:val="9"/>
    <w:qFormat/>
    <w:pPr>
      <w:keepNext/>
      <w:keepLines/>
      <w:spacing w:before="260" w:after="260" w:line="412" w:lineRule="auto"/>
      <w:ind w:firstLineChars="49" w:firstLine="49"/>
      <w:outlineLvl w:val="2"/>
    </w:pPr>
    <w:rPr>
      <w:rFonts w:ascii="黑体" w:eastAsia="黑体"/>
      <w:sz w:val="28"/>
      <w:szCs w:val="20"/>
    </w:rPr>
  </w:style>
  <w:style w:type="paragraph" w:styleId="4">
    <w:name w:val="heading 4"/>
    <w:basedOn w:val="a"/>
    <w:next w:val="a"/>
    <w:link w:val="4Char"/>
    <w:qFormat/>
    <w:pPr>
      <w:keepNext/>
      <w:keepLines/>
      <w:spacing w:before="280" w:after="290" w:line="374" w:lineRule="auto"/>
      <w:outlineLvl w:val="3"/>
    </w:pPr>
    <w:rPr>
      <w:rFonts w:ascii="Arial" w:eastAsia="黑体" w:hAnsi="Arial"/>
      <w:b/>
      <w:sz w:val="28"/>
      <w:szCs w:val="20"/>
    </w:rPr>
  </w:style>
  <w:style w:type="paragraph" w:styleId="5">
    <w:name w:val="heading 5"/>
    <w:basedOn w:val="a"/>
    <w:next w:val="a"/>
    <w:link w:val="5Char"/>
    <w:uiPriority w:val="9"/>
    <w:qFormat/>
    <w:pPr>
      <w:keepNext/>
      <w:keepLines/>
      <w:spacing w:before="280" w:after="290" w:line="376" w:lineRule="auto"/>
      <w:outlineLvl w:val="4"/>
    </w:pPr>
    <w:rPr>
      <w:rFonts w:ascii="Times New Roman" w:hAnsi="Times New Roman"/>
      <w:b/>
      <w:sz w:val="28"/>
      <w:szCs w:val="20"/>
    </w:rPr>
  </w:style>
  <w:style w:type="paragraph" w:styleId="6">
    <w:name w:val="heading 6"/>
    <w:basedOn w:val="a"/>
    <w:next w:val="a"/>
    <w:link w:val="6Char"/>
    <w:qFormat/>
    <w:pPr>
      <w:keepNext/>
      <w:keepLines/>
      <w:widowControl/>
      <w:tabs>
        <w:tab w:val="left" w:pos="1440"/>
      </w:tabs>
      <w:spacing w:before="240" w:after="64" w:line="319" w:lineRule="auto"/>
      <w:ind w:left="1152" w:hanging="1152"/>
      <w:jc w:val="left"/>
      <w:outlineLvl w:val="5"/>
    </w:pPr>
    <w:rPr>
      <w:rFonts w:ascii="Arial" w:eastAsia="黑体" w:hAnsi="Arial"/>
      <w:b/>
      <w:kern w:val="0"/>
      <w:sz w:val="24"/>
      <w:szCs w:val="20"/>
    </w:rPr>
  </w:style>
  <w:style w:type="paragraph" w:styleId="7">
    <w:name w:val="heading 7"/>
    <w:basedOn w:val="a"/>
    <w:next w:val="a"/>
    <w:link w:val="7Char"/>
    <w:qFormat/>
    <w:pPr>
      <w:keepNext/>
      <w:keepLines/>
      <w:widowControl/>
      <w:tabs>
        <w:tab w:val="left" w:pos="2520"/>
      </w:tabs>
      <w:spacing w:before="240" w:after="64" w:line="319" w:lineRule="auto"/>
      <w:ind w:left="1296" w:hanging="1296"/>
      <w:jc w:val="left"/>
      <w:outlineLvl w:val="6"/>
    </w:pPr>
    <w:rPr>
      <w:rFonts w:ascii="Times New Roman" w:hAnsi="Times New Roman"/>
      <w:b/>
      <w:kern w:val="0"/>
      <w:sz w:val="24"/>
      <w:szCs w:val="20"/>
    </w:rPr>
  </w:style>
  <w:style w:type="paragraph" w:styleId="8">
    <w:name w:val="heading 8"/>
    <w:basedOn w:val="a"/>
    <w:next w:val="a"/>
    <w:link w:val="8Char"/>
    <w:qFormat/>
    <w:pPr>
      <w:keepNext/>
      <w:keepLines/>
      <w:widowControl/>
      <w:tabs>
        <w:tab w:val="left" w:pos="1440"/>
      </w:tabs>
      <w:spacing w:before="240" w:after="64" w:line="319" w:lineRule="auto"/>
      <w:ind w:left="1440" w:hanging="1440"/>
      <w:jc w:val="left"/>
      <w:outlineLvl w:val="7"/>
    </w:pPr>
    <w:rPr>
      <w:rFonts w:ascii="Arial" w:eastAsia="黑体" w:hAnsi="Arial"/>
      <w:kern w:val="0"/>
      <w:sz w:val="24"/>
      <w:szCs w:val="20"/>
    </w:rPr>
  </w:style>
  <w:style w:type="paragraph" w:styleId="9">
    <w:name w:val="heading 9"/>
    <w:basedOn w:val="a"/>
    <w:next w:val="a"/>
    <w:link w:val="9Char"/>
    <w:qFormat/>
    <w:pPr>
      <w:keepNext/>
      <w:keepLines/>
      <w:widowControl/>
      <w:tabs>
        <w:tab w:val="left" w:pos="1584"/>
      </w:tabs>
      <w:spacing w:before="240" w:after="64" w:line="319" w:lineRule="auto"/>
      <w:ind w:left="1584" w:hanging="1584"/>
      <w:jc w:val="left"/>
      <w:outlineLvl w:val="8"/>
    </w:pPr>
    <w:rPr>
      <w:rFonts w:ascii="Arial" w:eastAsia="黑体" w:hAnsi="Arial"/>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pPr>
      <w:ind w:leftChars="1200" w:left="1200"/>
    </w:pPr>
  </w:style>
  <w:style w:type="paragraph" w:styleId="a3">
    <w:name w:val="Normal Indent"/>
    <w:basedOn w:val="a"/>
    <w:uiPriority w:val="99"/>
    <w:qFormat/>
    <w:pPr>
      <w:ind w:firstLine="420"/>
    </w:pPr>
  </w:style>
  <w:style w:type="paragraph" w:styleId="a4">
    <w:name w:val="caption"/>
    <w:basedOn w:val="a"/>
    <w:next w:val="a"/>
    <w:qFormat/>
    <w:pPr>
      <w:spacing w:afterLines="50"/>
      <w:jc w:val="center"/>
    </w:pPr>
    <w:rPr>
      <w:szCs w:val="21"/>
    </w:rPr>
  </w:style>
  <w:style w:type="paragraph" w:styleId="a5">
    <w:name w:val="Document Map"/>
    <w:basedOn w:val="a"/>
    <w:link w:val="Char"/>
    <w:qFormat/>
    <w:rPr>
      <w:rFonts w:ascii="Times New Roman" w:hAnsi="Times New Roman"/>
      <w:kern w:val="0"/>
      <w:sz w:val="2"/>
      <w:szCs w:val="20"/>
    </w:rPr>
  </w:style>
  <w:style w:type="paragraph" w:styleId="a6">
    <w:name w:val="annotation text"/>
    <w:basedOn w:val="a"/>
    <w:link w:val="Char0"/>
    <w:uiPriority w:val="99"/>
    <w:qFormat/>
    <w:pPr>
      <w:jc w:val="left"/>
    </w:pPr>
    <w:rPr>
      <w:kern w:val="0"/>
      <w:sz w:val="20"/>
      <w:szCs w:val="20"/>
    </w:rPr>
  </w:style>
  <w:style w:type="paragraph" w:styleId="30">
    <w:name w:val="Body Text 3"/>
    <w:basedOn w:val="a"/>
    <w:link w:val="3Char0"/>
    <w:qFormat/>
    <w:rPr>
      <w:kern w:val="0"/>
      <w:sz w:val="16"/>
      <w:szCs w:val="16"/>
    </w:rPr>
  </w:style>
  <w:style w:type="paragraph" w:styleId="a7">
    <w:name w:val="Body Text"/>
    <w:basedOn w:val="a"/>
    <w:next w:val="a"/>
    <w:link w:val="Char1"/>
    <w:qFormat/>
    <w:pPr>
      <w:spacing w:after="120"/>
    </w:pPr>
    <w:rPr>
      <w:kern w:val="0"/>
      <w:sz w:val="20"/>
      <w:szCs w:val="20"/>
    </w:rPr>
  </w:style>
  <w:style w:type="paragraph" w:styleId="a8">
    <w:name w:val="Body Text Indent"/>
    <w:basedOn w:val="a"/>
    <w:next w:val="a9"/>
    <w:link w:val="Char2"/>
    <w:qFormat/>
    <w:pPr>
      <w:spacing w:after="120"/>
      <w:ind w:leftChars="200" w:left="420"/>
    </w:pPr>
    <w:rPr>
      <w:kern w:val="0"/>
      <w:sz w:val="20"/>
      <w:szCs w:val="20"/>
    </w:rPr>
  </w:style>
  <w:style w:type="paragraph" w:styleId="a9">
    <w:name w:val="envelope return"/>
    <w:basedOn w:val="a"/>
    <w:qFormat/>
    <w:locked/>
    <w:pPr>
      <w:snapToGrid w:val="0"/>
    </w:pPr>
    <w:rPr>
      <w:rFonts w:ascii="Arial" w:hAnsi="Arial"/>
      <w:szCs w:val="24"/>
    </w:rPr>
  </w:style>
  <w:style w:type="paragraph" w:styleId="50">
    <w:name w:val="toc 5"/>
    <w:basedOn w:val="a"/>
    <w:next w:val="a"/>
    <w:uiPriority w:val="39"/>
    <w:qFormat/>
    <w:pPr>
      <w:ind w:leftChars="800" w:left="800"/>
    </w:pPr>
  </w:style>
  <w:style w:type="paragraph" w:styleId="31">
    <w:name w:val="toc 3"/>
    <w:basedOn w:val="a"/>
    <w:next w:val="a"/>
    <w:qFormat/>
    <w:pPr>
      <w:ind w:leftChars="400" w:left="400"/>
    </w:pPr>
  </w:style>
  <w:style w:type="paragraph" w:styleId="aa">
    <w:name w:val="Plain Text"/>
    <w:basedOn w:val="a"/>
    <w:link w:val="Char3"/>
    <w:qFormat/>
    <w:rPr>
      <w:rFonts w:ascii="宋体" w:hAnsi="Courier New"/>
      <w:kern w:val="0"/>
      <w:szCs w:val="21"/>
    </w:rPr>
  </w:style>
  <w:style w:type="paragraph" w:styleId="80">
    <w:name w:val="toc 8"/>
    <w:basedOn w:val="a"/>
    <w:next w:val="a"/>
    <w:uiPriority w:val="39"/>
    <w:qFormat/>
    <w:pPr>
      <w:ind w:leftChars="1400" w:left="1400"/>
    </w:pPr>
  </w:style>
  <w:style w:type="paragraph" w:styleId="ab">
    <w:name w:val="Date"/>
    <w:basedOn w:val="a"/>
    <w:next w:val="a"/>
    <w:link w:val="Char4"/>
    <w:qFormat/>
    <w:pPr>
      <w:ind w:leftChars="2500" w:left="2500"/>
    </w:pPr>
    <w:rPr>
      <w:kern w:val="0"/>
      <w:sz w:val="20"/>
      <w:szCs w:val="20"/>
    </w:rPr>
  </w:style>
  <w:style w:type="paragraph" w:styleId="ac">
    <w:name w:val="Balloon Text"/>
    <w:basedOn w:val="a"/>
    <w:link w:val="Char5"/>
    <w:uiPriority w:val="99"/>
    <w:qFormat/>
    <w:rPr>
      <w:sz w:val="18"/>
      <w:szCs w:val="18"/>
    </w:rPr>
  </w:style>
  <w:style w:type="paragraph" w:styleId="ad">
    <w:name w:val="footer"/>
    <w:basedOn w:val="a"/>
    <w:link w:val="Char6"/>
    <w:uiPriority w:val="99"/>
    <w:qFormat/>
    <w:pPr>
      <w:tabs>
        <w:tab w:val="center" w:pos="4153"/>
        <w:tab w:val="right" w:pos="8306"/>
      </w:tabs>
      <w:snapToGrid w:val="0"/>
      <w:jc w:val="left"/>
    </w:pPr>
    <w:rPr>
      <w:kern w:val="0"/>
      <w:sz w:val="18"/>
      <w:szCs w:val="18"/>
    </w:rPr>
  </w:style>
  <w:style w:type="paragraph" w:styleId="ae">
    <w:name w:val="header"/>
    <w:basedOn w:val="a"/>
    <w:link w:val="Char7"/>
    <w:uiPriority w:val="99"/>
    <w:qFormat/>
    <w:pPr>
      <w:tabs>
        <w:tab w:val="center" w:pos="4153"/>
        <w:tab w:val="right" w:pos="8306"/>
      </w:tabs>
      <w:snapToGrid w:val="0"/>
    </w:pPr>
    <w:rPr>
      <w:kern w:val="0"/>
      <w:sz w:val="18"/>
      <w:szCs w:val="18"/>
    </w:rPr>
  </w:style>
  <w:style w:type="paragraph" w:styleId="10">
    <w:name w:val="toc 1"/>
    <w:basedOn w:val="a"/>
    <w:next w:val="a"/>
    <w:uiPriority w:val="39"/>
    <w:qFormat/>
  </w:style>
  <w:style w:type="paragraph" w:styleId="40">
    <w:name w:val="toc 4"/>
    <w:basedOn w:val="a"/>
    <w:next w:val="a"/>
    <w:uiPriority w:val="39"/>
    <w:qFormat/>
    <w:pPr>
      <w:ind w:leftChars="600" w:left="600"/>
    </w:pPr>
  </w:style>
  <w:style w:type="paragraph" w:styleId="af">
    <w:name w:val="footnote text"/>
    <w:basedOn w:val="a"/>
    <w:link w:val="Char8"/>
    <w:semiHidden/>
    <w:qFormat/>
    <w:locked/>
    <w:pPr>
      <w:snapToGrid w:val="0"/>
      <w:jc w:val="left"/>
    </w:pPr>
    <w:rPr>
      <w:rFonts w:ascii="Times New Roman" w:hAnsi="Times New Roman"/>
      <w:sz w:val="18"/>
      <w:szCs w:val="18"/>
    </w:rPr>
  </w:style>
  <w:style w:type="paragraph" w:styleId="60">
    <w:name w:val="toc 6"/>
    <w:basedOn w:val="a"/>
    <w:next w:val="a"/>
    <w:uiPriority w:val="39"/>
    <w:qFormat/>
    <w:pPr>
      <w:ind w:leftChars="1000" w:left="1000"/>
    </w:pPr>
  </w:style>
  <w:style w:type="paragraph" w:styleId="32">
    <w:name w:val="Body Text Indent 3"/>
    <w:basedOn w:val="a"/>
    <w:link w:val="3Char1"/>
    <w:qFormat/>
    <w:pPr>
      <w:spacing w:after="120"/>
      <w:ind w:leftChars="200" w:left="200"/>
    </w:pPr>
    <w:rPr>
      <w:kern w:val="0"/>
      <w:sz w:val="16"/>
      <w:szCs w:val="16"/>
    </w:rPr>
  </w:style>
  <w:style w:type="paragraph" w:styleId="20">
    <w:name w:val="toc 2"/>
    <w:basedOn w:val="a"/>
    <w:next w:val="a"/>
    <w:uiPriority w:val="39"/>
    <w:qFormat/>
    <w:pPr>
      <w:ind w:leftChars="200" w:left="200"/>
    </w:pPr>
  </w:style>
  <w:style w:type="paragraph" w:styleId="90">
    <w:name w:val="toc 9"/>
    <w:basedOn w:val="a"/>
    <w:next w:val="a"/>
    <w:uiPriority w:val="39"/>
    <w:qFormat/>
    <w:pPr>
      <w:ind w:leftChars="1600" w:left="1600"/>
    </w:pPr>
  </w:style>
  <w:style w:type="paragraph" w:styleId="af0">
    <w:name w:val="Normal (Web)"/>
    <w:basedOn w:val="a"/>
    <w:uiPriority w:val="99"/>
    <w:qFormat/>
    <w:pPr>
      <w:widowControl/>
      <w:spacing w:before="100" w:beforeAutospacing="1" w:after="100" w:afterAutospacing="1"/>
      <w:jc w:val="left"/>
    </w:pPr>
    <w:rPr>
      <w:rFonts w:ascii="宋体" w:hAnsi="宋体" w:cs="宋体"/>
      <w:color w:val="000000"/>
      <w:kern w:val="0"/>
      <w:sz w:val="24"/>
      <w:szCs w:val="20"/>
    </w:rPr>
  </w:style>
  <w:style w:type="paragraph" w:styleId="11">
    <w:name w:val="index 1"/>
    <w:basedOn w:val="a"/>
    <w:next w:val="a"/>
    <w:qFormat/>
    <w:pPr>
      <w:spacing w:line="220" w:lineRule="exact"/>
      <w:jc w:val="center"/>
    </w:pPr>
    <w:rPr>
      <w:rFonts w:ascii="仿宋_GB2312" w:eastAsia="仿宋_GB2312" w:hAnsi="Times New Roman"/>
      <w:szCs w:val="21"/>
    </w:rPr>
  </w:style>
  <w:style w:type="paragraph" w:styleId="af1">
    <w:name w:val="Title"/>
    <w:basedOn w:val="a"/>
    <w:link w:val="Char9"/>
    <w:qFormat/>
    <w:pPr>
      <w:adjustRightInd w:val="0"/>
      <w:spacing w:before="240" w:after="60" w:line="420" w:lineRule="atLeast"/>
      <w:jc w:val="center"/>
      <w:textAlignment w:val="baseline"/>
      <w:outlineLvl w:val="0"/>
    </w:pPr>
    <w:rPr>
      <w:rFonts w:ascii="Cambria" w:hAnsi="Cambria"/>
      <w:b/>
      <w:bCs/>
      <w:kern w:val="0"/>
      <w:sz w:val="32"/>
      <w:szCs w:val="32"/>
    </w:rPr>
  </w:style>
  <w:style w:type="paragraph" w:styleId="af2">
    <w:name w:val="annotation subject"/>
    <w:basedOn w:val="a6"/>
    <w:next w:val="a6"/>
    <w:link w:val="Chara"/>
    <w:qFormat/>
    <w:rPr>
      <w:b/>
      <w:bCs/>
      <w:kern w:val="2"/>
      <w:sz w:val="21"/>
    </w:rPr>
  </w:style>
  <w:style w:type="paragraph" w:styleId="af3">
    <w:name w:val="Body Text First Indent"/>
    <w:basedOn w:val="a7"/>
    <w:link w:val="Charb"/>
    <w:uiPriority w:val="99"/>
    <w:qFormat/>
    <w:pPr>
      <w:spacing w:line="312" w:lineRule="auto"/>
      <w:ind w:firstLine="420"/>
    </w:pPr>
    <w:rPr>
      <w:kern w:val="2"/>
      <w:sz w:val="21"/>
    </w:rPr>
  </w:style>
  <w:style w:type="paragraph" w:styleId="21">
    <w:name w:val="Body Text First Indent 2"/>
    <w:basedOn w:val="a8"/>
    <w:link w:val="2Char0"/>
    <w:qFormat/>
    <w:locked/>
    <w:pPr>
      <w:ind w:left="200" w:firstLineChars="200" w:firstLine="200"/>
    </w:pPr>
    <w:rPr>
      <w:color w:val="0D0D0D"/>
      <w:kern w:val="2"/>
      <w:sz w:val="21"/>
      <w:szCs w:val="24"/>
      <w:lang w:eastAsia="en-US"/>
    </w:rPr>
  </w:style>
  <w:style w:type="table" w:styleId="af4">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qFormat/>
    <w:rPr>
      <w:rFonts w:cs="Times New Roman"/>
      <w:b/>
    </w:rPr>
  </w:style>
  <w:style w:type="character" w:styleId="af6">
    <w:name w:val="page number"/>
    <w:qFormat/>
    <w:rPr>
      <w:rFonts w:cs="Times New Roman"/>
    </w:rPr>
  </w:style>
  <w:style w:type="character" w:styleId="af7">
    <w:name w:val="Hyperlink"/>
    <w:uiPriority w:val="99"/>
    <w:qFormat/>
    <w:rPr>
      <w:rFonts w:cs="Times New Roman"/>
      <w:color w:val="0000FF"/>
      <w:u w:val="single"/>
    </w:rPr>
  </w:style>
  <w:style w:type="character" w:styleId="af8">
    <w:name w:val="annotation reference"/>
    <w:uiPriority w:val="99"/>
    <w:qFormat/>
    <w:rPr>
      <w:rFonts w:cs="Times New Roman"/>
      <w:sz w:val="21"/>
    </w:rPr>
  </w:style>
  <w:style w:type="character" w:styleId="af9">
    <w:name w:val="footnote reference"/>
    <w:qFormat/>
    <w:rPr>
      <w:rFonts w:cs="Times New Roman"/>
      <w:vertAlign w:val="superscript"/>
    </w:rPr>
  </w:style>
  <w:style w:type="character" w:customStyle="1" w:styleId="1Char">
    <w:name w:val="标题 1 Char"/>
    <w:link w:val="1"/>
    <w:qFormat/>
    <w:locked/>
    <w:rPr>
      <w:rFonts w:eastAsia="宋体" w:cs="Times New Roman"/>
      <w:b/>
      <w:kern w:val="44"/>
      <w:sz w:val="44"/>
    </w:rPr>
  </w:style>
  <w:style w:type="character" w:customStyle="1" w:styleId="2Char">
    <w:name w:val="标题 2 Char"/>
    <w:link w:val="2"/>
    <w:qFormat/>
    <w:locked/>
    <w:rPr>
      <w:rFonts w:ascii="Arial" w:eastAsia="黑体" w:hAnsi="Arial" w:cs="Times New Roman"/>
      <w:b/>
      <w:kern w:val="2"/>
      <w:sz w:val="32"/>
    </w:rPr>
  </w:style>
  <w:style w:type="character" w:customStyle="1" w:styleId="3Char">
    <w:name w:val="标题 3 Char"/>
    <w:link w:val="3"/>
    <w:uiPriority w:val="9"/>
    <w:qFormat/>
    <w:locked/>
    <w:rPr>
      <w:rFonts w:ascii="黑体" w:eastAsia="黑体" w:hAnsi="Calibri" w:cs="Times New Roman"/>
      <w:kern w:val="2"/>
      <w:sz w:val="28"/>
    </w:rPr>
  </w:style>
  <w:style w:type="character" w:customStyle="1" w:styleId="4Char">
    <w:name w:val="标题 4 Char"/>
    <w:link w:val="4"/>
    <w:qFormat/>
    <w:locked/>
    <w:rPr>
      <w:rFonts w:ascii="Arial" w:eastAsia="黑体" w:hAnsi="Arial" w:cs="Times New Roman"/>
      <w:b/>
      <w:kern w:val="2"/>
      <w:sz w:val="28"/>
    </w:rPr>
  </w:style>
  <w:style w:type="character" w:customStyle="1" w:styleId="5Char">
    <w:name w:val="标题 5 Char"/>
    <w:link w:val="5"/>
    <w:uiPriority w:val="9"/>
    <w:qFormat/>
    <w:locked/>
    <w:rPr>
      <w:rFonts w:eastAsia="宋体" w:cs="Times New Roman"/>
      <w:b/>
      <w:kern w:val="2"/>
      <w:sz w:val="28"/>
    </w:rPr>
  </w:style>
  <w:style w:type="character" w:customStyle="1" w:styleId="6Char">
    <w:name w:val="标题 6 Char"/>
    <w:link w:val="6"/>
    <w:qFormat/>
    <w:locked/>
    <w:rPr>
      <w:rFonts w:ascii="Arial" w:eastAsia="黑体" w:hAnsi="Arial" w:cs="Times New Roman"/>
      <w:b/>
      <w:sz w:val="24"/>
    </w:rPr>
  </w:style>
  <w:style w:type="character" w:customStyle="1" w:styleId="7Char">
    <w:name w:val="标题 7 Char"/>
    <w:link w:val="7"/>
    <w:qFormat/>
    <w:locked/>
    <w:rPr>
      <w:rFonts w:eastAsia="宋体" w:cs="Times New Roman"/>
      <w:b/>
      <w:sz w:val="24"/>
    </w:rPr>
  </w:style>
  <w:style w:type="character" w:customStyle="1" w:styleId="8Char">
    <w:name w:val="标题 8 Char"/>
    <w:link w:val="8"/>
    <w:qFormat/>
    <w:locked/>
    <w:rPr>
      <w:rFonts w:ascii="Arial" w:eastAsia="黑体" w:hAnsi="Arial" w:cs="Times New Roman"/>
      <w:sz w:val="24"/>
    </w:rPr>
  </w:style>
  <w:style w:type="character" w:customStyle="1" w:styleId="9Char">
    <w:name w:val="标题 9 Char"/>
    <w:link w:val="9"/>
    <w:qFormat/>
    <w:locked/>
    <w:rPr>
      <w:rFonts w:ascii="Arial" w:eastAsia="黑体" w:hAnsi="Arial" w:cs="Times New Roman"/>
      <w:sz w:val="21"/>
    </w:rPr>
  </w:style>
  <w:style w:type="character" w:customStyle="1" w:styleId="Char">
    <w:name w:val="文档结构图 Char"/>
    <w:link w:val="a5"/>
    <w:qFormat/>
    <w:locked/>
    <w:rPr>
      <w:rFonts w:eastAsia="宋体" w:cs="Times New Roman"/>
      <w:sz w:val="2"/>
    </w:rPr>
  </w:style>
  <w:style w:type="character" w:customStyle="1" w:styleId="Char0">
    <w:name w:val="批注文字 Char"/>
    <w:link w:val="a6"/>
    <w:uiPriority w:val="99"/>
    <w:qFormat/>
    <w:locked/>
    <w:rPr>
      <w:rFonts w:ascii="Calibri" w:eastAsia="宋体" w:hAnsi="Calibri" w:cs="Times New Roman"/>
    </w:rPr>
  </w:style>
  <w:style w:type="character" w:customStyle="1" w:styleId="3Char0">
    <w:name w:val="正文文本 3 Char"/>
    <w:link w:val="30"/>
    <w:qFormat/>
    <w:locked/>
    <w:rPr>
      <w:rFonts w:ascii="Calibri" w:eastAsia="宋体" w:hAnsi="Calibri" w:cs="Times New Roman"/>
      <w:sz w:val="16"/>
      <w:szCs w:val="16"/>
    </w:rPr>
  </w:style>
  <w:style w:type="character" w:customStyle="1" w:styleId="Char1">
    <w:name w:val="正文文本 Char"/>
    <w:link w:val="a7"/>
    <w:qFormat/>
    <w:locked/>
    <w:rPr>
      <w:rFonts w:ascii="Calibri" w:eastAsia="宋体" w:hAnsi="Calibri" w:cs="Times New Roman"/>
    </w:rPr>
  </w:style>
  <w:style w:type="character" w:customStyle="1" w:styleId="Char2">
    <w:name w:val="正文文本缩进 Char"/>
    <w:link w:val="a8"/>
    <w:qFormat/>
    <w:locked/>
    <w:rPr>
      <w:rFonts w:ascii="Calibri" w:eastAsia="宋体" w:hAnsi="Calibri" w:cs="Times New Roman"/>
    </w:rPr>
  </w:style>
  <w:style w:type="character" w:customStyle="1" w:styleId="Char3">
    <w:name w:val="纯文本 Char"/>
    <w:link w:val="aa"/>
    <w:qFormat/>
    <w:locked/>
    <w:rPr>
      <w:rFonts w:ascii="宋体" w:eastAsia="宋体" w:hAnsi="Courier New" w:cs="Courier New"/>
      <w:sz w:val="21"/>
      <w:szCs w:val="21"/>
    </w:rPr>
  </w:style>
  <w:style w:type="character" w:customStyle="1" w:styleId="Char4">
    <w:name w:val="日期 Char"/>
    <w:link w:val="ab"/>
    <w:qFormat/>
    <w:locked/>
    <w:rPr>
      <w:rFonts w:ascii="Calibri" w:eastAsia="宋体" w:hAnsi="Calibri" w:cs="Times New Roman"/>
    </w:rPr>
  </w:style>
  <w:style w:type="character" w:customStyle="1" w:styleId="Char5">
    <w:name w:val="批注框文本 Char"/>
    <w:link w:val="ac"/>
    <w:uiPriority w:val="99"/>
    <w:qFormat/>
    <w:rPr>
      <w:rFonts w:ascii="Calibri" w:hAnsi="Calibri"/>
      <w:kern w:val="2"/>
      <w:sz w:val="18"/>
      <w:szCs w:val="18"/>
    </w:rPr>
  </w:style>
  <w:style w:type="character" w:customStyle="1" w:styleId="Char6">
    <w:name w:val="页脚 Char"/>
    <w:link w:val="ad"/>
    <w:uiPriority w:val="99"/>
    <w:qFormat/>
    <w:locked/>
    <w:rPr>
      <w:rFonts w:ascii="Calibri" w:eastAsia="宋体" w:hAnsi="Calibri" w:cs="Times New Roman"/>
      <w:sz w:val="18"/>
      <w:szCs w:val="18"/>
    </w:rPr>
  </w:style>
  <w:style w:type="character" w:customStyle="1" w:styleId="Char7">
    <w:name w:val="页眉 Char"/>
    <w:link w:val="ae"/>
    <w:uiPriority w:val="99"/>
    <w:qFormat/>
    <w:locked/>
    <w:rPr>
      <w:rFonts w:ascii="Calibri" w:eastAsia="宋体" w:hAnsi="Calibri" w:cs="Times New Roman"/>
      <w:sz w:val="18"/>
      <w:szCs w:val="18"/>
    </w:rPr>
  </w:style>
  <w:style w:type="character" w:customStyle="1" w:styleId="3Char1">
    <w:name w:val="正文文本缩进 3 Char"/>
    <w:link w:val="32"/>
    <w:qFormat/>
    <w:locked/>
    <w:rPr>
      <w:rFonts w:ascii="Calibri" w:eastAsia="宋体" w:hAnsi="Calibri" w:cs="Times New Roman"/>
      <w:sz w:val="16"/>
      <w:szCs w:val="16"/>
    </w:rPr>
  </w:style>
  <w:style w:type="character" w:customStyle="1" w:styleId="Char9">
    <w:name w:val="标题 Char"/>
    <w:link w:val="af1"/>
    <w:qFormat/>
    <w:locked/>
    <w:rPr>
      <w:rFonts w:ascii="Cambria" w:eastAsia="宋体" w:hAnsi="Cambria" w:cs="Times New Roman"/>
      <w:b/>
      <w:bCs/>
      <w:sz w:val="32"/>
      <w:szCs w:val="32"/>
    </w:rPr>
  </w:style>
  <w:style w:type="character" w:customStyle="1" w:styleId="Chara">
    <w:name w:val="批注主题 Char"/>
    <w:link w:val="af2"/>
    <w:qFormat/>
    <w:locked/>
    <w:rPr>
      <w:rFonts w:ascii="Calibri" w:eastAsia="宋体" w:hAnsi="Calibri" w:cs="Times New Roman"/>
      <w:b/>
      <w:bCs/>
      <w:kern w:val="2"/>
      <w:sz w:val="21"/>
    </w:rPr>
  </w:style>
  <w:style w:type="character" w:customStyle="1" w:styleId="Charb">
    <w:name w:val="正文首行缩进 Char"/>
    <w:link w:val="af3"/>
    <w:uiPriority w:val="99"/>
    <w:qFormat/>
    <w:locked/>
    <w:rPr>
      <w:rFonts w:ascii="Calibri" w:eastAsia="宋体" w:hAnsi="Calibri" w:cs="Times New Roman"/>
      <w:kern w:val="2"/>
      <w:sz w:val="21"/>
    </w:rPr>
  </w:style>
  <w:style w:type="character" w:customStyle="1" w:styleId="2Char0">
    <w:name w:val="正文首行缩进 2 Char"/>
    <w:link w:val="21"/>
    <w:qFormat/>
    <w:rPr>
      <w:rFonts w:ascii="Calibri" w:hAnsi="Calibri"/>
      <w:color w:val="0D0D0D"/>
      <w:kern w:val="2"/>
      <w:sz w:val="21"/>
      <w:szCs w:val="24"/>
      <w:lang w:eastAsia="en-US"/>
    </w:rPr>
  </w:style>
  <w:style w:type="paragraph" w:customStyle="1" w:styleId="12">
    <w:name w:val="样式1"/>
    <w:basedOn w:val="a"/>
    <w:next w:val="4"/>
    <w:qFormat/>
    <w:pPr>
      <w:spacing w:line="360" w:lineRule="auto"/>
      <w:ind w:firstLineChars="200" w:firstLine="420"/>
    </w:pPr>
    <w:rPr>
      <w:rFonts w:ascii="宋体" w:hAnsi="宋体"/>
      <w:szCs w:val="21"/>
    </w:rPr>
  </w:style>
  <w:style w:type="character" w:customStyle="1" w:styleId="3Char10">
    <w:name w:val="正文文本 3 Char1"/>
    <w:uiPriority w:val="99"/>
    <w:semiHidden/>
    <w:qFormat/>
    <w:rPr>
      <w:rFonts w:ascii="Calibri" w:hAnsi="Calibri"/>
      <w:sz w:val="16"/>
      <w:szCs w:val="16"/>
    </w:rPr>
  </w:style>
  <w:style w:type="character" w:customStyle="1" w:styleId="Char10">
    <w:name w:val="批注框文本 Char1"/>
    <w:uiPriority w:val="99"/>
    <w:semiHidden/>
    <w:qFormat/>
    <w:rPr>
      <w:rFonts w:ascii="Calibri" w:hAnsi="Calibri"/>
      <w:sz w:val="18"/>
      <w:szCs w:val="18"/>
    </w:rPr>
  </w:style>
  <w:style w:type="character" w:customStyle="1" w:styleId="CharChar">
    <w:name w:val="正文文本 Char Char"/>
    <w:uiPriority w:val="99"/>
    <w:qFormat/>
    <w:rPr>
      <w:rFonts w:eastAsia="宋体"/>
      <w:kern w:val="2"/>
      <w:sz w:val="24"/>
      <w:lang w:val="en-US" w:eastAsia="zh-CN"/>
    </w:rPr>
  </w:style>
  <w:style w:type="character" w:customStyle="1" w:styleId="CommentTextChar">
    <w:name w:val="Comment Text Char"/>
    <w:qFormat/>
  </w:style>
  <w:style w:type="character" w:customStyle="1" w:styleId="BodyText3Char">
    <w:name w:val="Body Text 3 Char"/>
    <w:uiPriority w:val="99"/>
    <w:qFormat/>
    <w:locked/>
    <w:rPr>
      <w:rFonts w:ascii="宋体" w:eastAsia="宋体" w:hAnsi="Calibri"/>
      <w:kern w:val="2"/>
      <w:sz w:val="24"/>
    </w:rPr>
  </w:style>
  <w:style w:type="character" w:customStyle="1" w:styleId="Char11">
    <w:name w:val="正文首行缩进 Char1"/>
    <w:uiPriority w:val="99"/>
    <w:qFormat/>
    <w:rPr>
      <w:rFonts w:eastAsia="宋体"/>
      <w:kern w:val="2"/>
      <w:sz w:val="21"/>
    </w:rPr>
  </w:style>
  <w:style w:type="character" w:customStyle="1" w:styleId="CommentTextChar1">
    <w:name w:val="Comment Text Char1"/>
    <w:uiPriority w:val="99"/>
    <w:qFormat/>
    <w:locked/>
    <w:rPr>
      <w:rFonts w:eastAsia="宋体"/>
      <w:kern w:val="2"/>
      <w:sz w:val="21"/>
    </w:rPr>
  </w:style>
  <w:style w:type="character" w:customStyle="1" w:styleId="BodyTextFirstIndentChar">
    <w:name w:val="Body Text First Indent Char"/>
    <w:uiPriority w:val="99"/>
    <w:qFormat/>
    <w:locked/>
    <w:rPr>
      <w:rFonts w:eastAsia="宋体"/>
      <w:kern w:val="2"/>
      <w:sz w:val="24"/>
      <w:lang w:val="en-US" w:eastAsia="zh-CN"/>
    </w:rPr>
  </w:style>
  <w:style w:type="character" w:customStyle="1" w:styleId="PlainTextChar">
    <w:name w:val="Plain Text Char"/>
    <w:uiPriority w:val="99"/>
    <w:qFormat/>
    <w:locked/>
    <w:rPr>
      <w:rFonts w:ascii="宋体" w:eastAsia="宋体" w:hAnsi="Calibri"/>
      <w:kern w:val="2"/>
      <w:sz w:val="22"/>
    </w:rPr>
  </w:style>
  <w:style w:type="character" w:customStyle="1" w:styleId="BodyTextIndentChar">
    <w:name w:val="Body Text Indent Char"/>
    <w:uiPriority w:val="99"/>
    <w:qFormat/>
    <w:locked/>
    <w:rPr>
      <w:rFonts w:eastAsia="宋体"/>
      <w:kern w:val="2"/>
      <w:sz w:val="21"/>
    </w:rPr>
  </w:style>
  <w:style w:type="character" w:customStyle="1" w:styleId="font161">
    <w:name w:val="font161"/>
    <w:qFormat/>
    <w:rPr>
      <w:b/>
      <w:sz w:val="32"/>
    </w:rPr>
  </w:style>
  <w:style w:type="character" w:customStyle="1" w:styleId="CharChar0">
    <w:name w:val="文一 Char Char"/>
    <w:link w:val="afa"/>
    <w:uiPriority w:val="99"/>
    <w:qFormat/>
    <w:locked/>
    <w:rPr>
      <w:snapToGrid w:val="0"/>
      <w:spacing w:val="4"/>
      <w:sz w:val="24"/>
    </w:rPr>
  </w:style>
  <w:style w:type="paragraph" w:customStyle="1" w:styleId="afa">
    <w:name w:val="文一"/>
    <w:basedOn w:val="a"/>
    <w:link w:val="CharChar0"/>
    <w:uiPriority w:val="99"/>
    <w:qFormat/>
    <w:pPr>
      <w:topLinePunct/>
      <w:adjustRightInd w:val="0"/>
      <w:snapToGrid w:val="0"/>
      <w:spacing w:line="360" w:lineRule="auto"/>
      <w:ind w:firstLineChars="200" w:firstLine="200"/>
    </w:pPr>
    <w:rPr>
      <w:rFonts w:ascii="Times New Roman" w:eastAsia="楷体_GB2312" w:hAnsi="Times New Roman"/>
      <w:snapToGrid w:val="0"/>
      <w:spacing w:val="4"/>
      <w:kern w:val="0"/>
      <w:sz w:val="24"/>
      <w:szCs w:val="20"/>
    </w:rPr>
  </w:style>
  <w:style w:type="character" w:customStyle="1" w:styleId="BodyTextChar">
    <w:name w:val="Body Text Char"/>
    <w:uiPriority w:val="99"/>
    <w:qFormat/>
    <w:locked/>
    <w:rPr>
      <w:rFonts w:eastAsia="宋体"/>
      <w:kern w:val="2"/>
      <w:sz w:val="21"/>
    </w:rPr>
  </w:style>
  <w:style w:type="character" w:customStyle="1" w:styleId="BalloonTextChar">
    <w:name w:val="Balloon Text Char"/>
    <w:uiPriority w:val="99"/>
    <w:qFormat/>
    <w:locked/>
    <w:rPr>
      <w:rFonts w:eastAsia="宋体"/>
      <w:kern w:val="2"/>
      <w:sz w:val="18"/>
    </w:rPr>
  </w:style>
  <w:style w:type="character" w:customStyle="1" w:styleId="3Char11">
    <w:name w:val="正文文本缩进 3 Char1"/>
    <w:uiPriority w:val="99"/>
    <w:semiHidden/>
    <w:qFormat/>
    <w:rPr>
      <w:rFonts w:ascii="Calibri" w:hAnsi="Calibri"/>
      <w:sz w:val="16"/>
      <w:szCs w:val="16"/>
    </w:rPr>
  </w:style>
  <w:style w:type="character" w:customStyle="1" w:styleId="Char12">
    <w:name w:val="纯文本 Char1"/>
    <w:semiHidden/>
    <w:qFormat/>
    <w:rPr>
      <w:rFonts w:ascii="宋体" w:hAnsi="Courier New" w:cs="Courier New"/>
      <w:sz w:val="21"/>
      <w:szCs w:val="21"/>
    </w:rPr>
  </w:style>
  <w:style w:type="character" w:customStyle="1" w:styleId="Char13">
    <w:name w:val="日期 Char1"/>
    <w:uiPriority w:val="99"/>
    <w:semiHidden/>
    <w:qFormat/>
    <w:rPr>
      <w:rFonts w:ascii="Calibri" w:hAnsi="Calibri"/>
      <w:sz w:val="21"/>
      <w:szCs w:val="22"/>
    </w:rPr>
  </w:style>
  <w:style w:type="character" w:customStyle="1" w:styleId="Char14">
    <w:name w:val="批注主题 Char1"/>
    <w:uiPriority w:val="99"/>
    <w:semiHidden/>
    <w:qFormat/>
    <w:rPr>
      <w:rFonts w:ascii="Calibri" w:hAnsi="Calibri"/>
      <w:b/>
      <w:bCs/>
      <w:sz w:val="21"/>
      <w:szCs w:val="22"/>
    </w:rPr>
  </w:style>
  <w:style w:type="character" w:customStyle="1" w:styleId="CommentSubjectChar">
    <w:name w:val="Comment Subject Char"/>
    <w:uiPriority w:val="99"/>
    <w:qFormat/>
    <w:locked/>
    <w:rPr>
      <w:rFonts w:eastAsia="宋体"/>
      <w:kern w:val="2"/>
      <w:sz w:val="21"/>
    </w:rPr>
  </w:style>
  <w:style w:type="character" w:customStyle="1" w:styleId="Char15">
    <w:name w:val="正文文本缩进 Char1"/>
    <w:uiPriority w:val="99"/>
    <w:semiHidden/>
    <w:qFormat/>
    <w:rPr>
      <w:rFonts w:ascii="Calibri" w:hAnsi="Calibri"/>
      <w:sz w:val="21"/>
      <w:szCs w:val="22"/>
    </w:rPr>
  </w:style>
  <w:style w:type="character" w:customStyle="1" w:styleId="Char16">
    <w:name w:val="正文文本 Char1"/>
    <w:qFormat/>
    <w:rPr>
      <w:sz w:val="21"/>
    </w:rPr>
  </w:style>
  <w:style w:type="character" w:customStyle="1" w:styleId="Charc">
    <w:name w:val="文一 Char"/>
    <w:qFormat/>
    <w:locked/>
    <w:rPr>
      <w:snapToGrid w:val="0"/>
      <w:spacing w:val="4"/>
      <w:sz w:val="24"/>
      <w:szCs w:val="24"/>
    </w:rPr>
  </w:style>
  <w:style w:type="character" w:customStyle="1" w:styleId="NormalCharacter">
    <w:name w:val="NormalCharacter"/>
    <w:qFormat/>
    <w:rPr>
      <w:rFonts w:ascii="Times New Roman" w:eastAsia="宋体" w:hAnsi="Times New Roman" w:cs="Times New Roman"/>
    </w:rPr>
  </w:style>
  <w:style w:type="character" w:customStyle="1" w:styleId="TitleChar">
    <w:name w:val="Title Char"/>
    <w:uiPriority w:val="99"/>
    <w:qFormat/>
    <w:locked/>
    <w:rPr>
      <w:rFonts w:ascii="Arial" w:eastAsia="宋体" w:hAnsi="Arial"/>
      <w:b/>
      <w:sz w:val="32"/>
    </w:rPr>
  </w:style>
  <w:style w:type="character" w:customStyle="1" w:styleId="Char20">
    <w:name w:val="正文文本 Char2"/>
    <w:uiPriority w:val="99"/>
    <w:semiHidden/>
    <w:qFormat/>
    <w:rPr>
      <w:rFonts w:ascii="Calibri" w:hAnsi="Calibri"/>
      <w:sz w:val="21"/>
      <w:szCs w:val="22"/>
    </w:rPr>
  </w:style>
  <w:style w:type="character" w:customStyle="1" w:styleId="Char17">
    <w:name w:val="文档结构图 Char1"/>
    <w:uiPriority w:val="99"/>
    <w:semiHidden/>
    <w:qFormat/>
    <w:rPr>
      <w:rFonts w:ascii="宋体" w:hAnsi="Calibri"/>
      <w:sz w:val="18"/>
      <w:szCs w:val="18"/>
    </w:rPr>
  </w:style>
  <w:style w:type="character" w:customStyle="1" w:styleId="Char18">
    <w:name w:val="标题 Char1"/>
    <w:uiPriority w:val="10"/>
    <w:qFormat/>
    <w:rPr>
      <w:rFonts w:ascii="Cambria" w:hAnsi="Cambria" w:cs="Times New Roman"/>
      <w:b/>
      <w:bCs/>
      <w:sz w:val="32"/>
      <w:szCs w:val="32"/>
    </w:rPr>
  </w:style>
  <w:style w:type="character" w:customStyle="1" w:styleId="Char19">
    <w:name w:val="页眉 Char1"/>
    <w:uiPriority w:val="99"/>
    <w:semiHidden/>
    <w:qFormat/>
    <w:rPr>
      <w:rFonts w:ascii="Calibri" w:hAnsi="Calibri"/>
      <w:sz w:val="18"/>
      <w:szCs w:val="18"/>
    </w:rPr>
  </w:style>
  <w:style w:type="character" w:customStyle="1" w:styleId="HeaderChar">
    <w:name w:val="Header Char"/>
    <w:uiPriority w:val="99"/>
    <w:qFormat/>
    <w:locked/>
    <w:rPr>
      <w:rFonts w:eastAsia="宋体"/>
      <w:kern w:val="2"/>
      <w:sz w:val="18"/>
    </w:rPr>
  </w:style>
  <w:style w:type="character" w:customStyle="1" w:styleId="Char1a">
    <w:name w:val="批注文字 Char1"/>
    <w:qFormat/>
    <w:rPr>
      <w:rFonts w:ascii="Times New Roman" w:eastAsia="宋体" w:hAnsi="Times New Roman"/>
      <w:sz w:val="20"/>
    </w:rPr>
  </w:style>
  <w:style w:type="character" w:customStyle="1" w:styleId="FooterChar">
    <w:name w:val="Footer Char"/>
    <w:uiPriority w:val="99"/>
    <w:qFormat/>
    <w:locked/>
    <w:rPr>
      <w:rFonts w:ascii="Calibri" w:eastAsia="宋体" w:hAnsi="Calibri"/>
      <w:kern w:val="2"/>
      <w:sz w:val="22"/>
    </w:rPr>
  </w:style>
  <w:style w:type="character" w:customStyle="1" w:styleId="Char1b">
    <w:name w:val="页脚 Char1"/>
    <w:uiPriority w:val="99"/>
    <w:semiHidden/>
    <w:qFormat/>
    <w:rPr>
      <w:rFonts w:ascii="Calibri" w:hAnsi="Calibri"/>
      <w:sz w:val="18"/>
      <w:szCs w:val="18"/>
    </w:rPr>
  </w:style>
  <w:style w:type="character" w:customStyle="1" w:styleId="BodyTextIndent3Char">
    <w:name w:val="Body Text Indent 3 Char"/>
    <w:uiPriority w:val="99"/>
    <w:qFormat/>
    <w:locked/>
    <w:rPr>
      <w:rFonts w:ascii="Calibri" w:eastAsia="宋体" w:hAnsi="Calibri"/>
      <w:kern w:val="2"/>
      <w:sz w:val="16"/>
    </w:rPr>
  </w:style>
  <w:style w:type="character" w:customStyle="1" w:styleId="DateChar">
    <w:name w:val="Date Char"/>
    <w:uiPriority w:val="99"/>
    <w:qFormat/>
    <w:locked/>
    <w:rPr>
      <w:rFonts w:eastAsia="宋体"/>
      <w:kern w:val="2"/>
      <w:sz w:val="21"/>
    </w:rPr>
  </w:style>
  <w:style w:type="character" w:customStyle="1" w:styleId="DocumentMapChar">
    <w:name w:val="Document Map Char"/>
    <w:uiPriority w:val="99"/>
    <w:qFormat/>
    <w:locked/>
    <w:rPr>
      <w:rFonts w:ascii="宋体" w:eastAsia="宋体" w:hAnsi="Calibri"/>
      <w:kern w:val="2"/>
      <w:sz w:val="18"/>
    </w:rPr>
  </w:style>
  <w:style w:type="character" w:customStyle="1" w:styleId="Char21">
    <w:name w:val="正文首行缩进 Char2"/>
    <w:uiPriority w:val="99"/>
    <w:semiHidden/>
    <w:qFormat/>
    <w:rPr>
      <w:rFonts w:ascii="Calibri" w:hAnsi="Calibri"/>
      <w:sz w:val="21"/>
      <w:szCs w:val="22"/>
    </w:rPr>
  </w:style>
  <w:style w:type="character" w:customStyle="1" w:styleId="stylekwd">
    <w:name w:val="style_kwd"/>
    <w:qFormat/>
    <w:rPr>
      <w:rFonts w:cs="Times New Roman"/>
    </w:rPr>
  </w:style>
  <w:style w:type="character" w:customStyle="1" w:styleId="Char30">
    <w:name w:val="批注文字 Char3"/>
    <w:uiPriority w:val="99"/>
    <w:semiHidden/>
    <w:qFormat/>
    <w:rPr>
      <w:rFonts w:ascii="Calibri" w:hAnsi="Calibri"/>
      <w:sz w:val="21"/>
      <w:szCs w:val="22"/>
    </w:rPr>
  </w:style>
  <w:style w:type="character" w:customStyle="1" w:styleId="Char22">
    <w:name w:val="批注文字 Char2"/>
    <w:qFormat/>
    <w:rPr>
      <w:rFonts w:ascii="Times New Roman" w:hAnsi="Times New Roman"/>
      <w:kern w:val="2"/>
      <w:sz w:val="24"/>
    </w:rPr>
  </w:style>
  <w:style w:type="paragraph" w:customStyle="1" w:styleId="TableParagraph">
    <w:name w:val="Table Paragraph"/>
    <w:basedOn w:val="a"/>
    <w:uiPriority w:val="1"/>
    <w:unhideWhenUsed/>
    <w:qFormat/>
  </w:style>
  <w:style w:type="paragraph" w:customStyle="1" w:styleId="61">
    <w:name w:val="6'"/>
    <w:basedOn w:val="a"/>
    <w:qFormat/>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sz w:val="28"/>
    </w:rPr>
  </w:style>
  <w:style w:type="paragraph" w:customStyle="1" w:styleId="110">
    <w:name w:val="列出段落11"/>
    <w:basedOn w:val="a"/>
    <w:qFormat/>
    <w:pPr>
      <w:ind w:firstLineChars="200" w:firstLine="420"/>
    </w:pPr>
  </w:style>
  <w:style w:type="paragraph" w:customStyle="1" w:styleId="Style116">
    <w:name w:val="_Style 116"/>
    <w:uiPriority w:val="99"/>
    <w:unhideWhenUsed/>
    <w:qFormat/>
    <w:rPr>
      <w:rFonts w:ascii="Calibri" w:hAnsi="Calibri"/>
      <w:kern w:val="2"/>
      <w:sz w:val="21"/>
      <w:szCs w:val="22"/>
    </w:rPr>
  </w:style>
  <w:style w:type="paragraph" w:customStyle="1" w:styleId="Style3">
    <w:name w:val="_Style 3"/>
    <w:uiPriority w:val="1"/>
    <w:qFormat/>
    <w:pPr>
      <w:widowControl w:val="0"/>
      <w:jc w:val="both"/>
    </w:pPr>
    <w:rPr>
      <w:kern w:val="2"/>
      <w:sz w:val="21"/>
      <w:szCs w:val="22"/>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afb">
    <w:name w:val="公文正文"/>
    <w:qFormat/>
    <w:pPr>
      <w:widowControl w:val="0"/>
      <w:spacing w:line="360" w:lineRule="auto"/>
      <w:ind w:firstLine="629"/>
      <w:jc w:val="both"/>
    </w:pPr>
    <w:rPr>
      <w:rFonts w:ascii="仿宋_GB2312" w:eastAsia="仿宋_GB2312" w:hAnsi="Calisto MT"/>
      <w:color w:val="000000"/>
      <w:sz w:val="32"/>
    </w:rPr>
  </w:style>
  <w:style w:type="paragraph" w:customStyle="1" w:styleId="afc">
    <w:name w:val="表格文字"/>
    <w:basedOn w:val="a"/>
    <w:qFormat/>
    <w:pPr>
      <w:adjustRightInd w:val="0"/>
      <w:spacing w:line="420" w:lineRule="atLeast"/>
      <w:jc w:val="left"/>
      <w:textAlignment w:val="baseline"/>
    </w:pPr>
    <w:rPr>
      <w:rFonts w:ascii="Times New Roman" w:hAnsi="Times New Roman"/>
      <w:kern w:val="0"/>
      <w:szCs w:val="20"/>
    </w:rPr>
  </w:style>
  <w:style w:type="paragraph" w:customStyle="1" w:styleId="afd">
    <w:name w:val="我的正文"/>
    <w:basedOn w:val="a"/>
    <w:qFormat/>
    <w:rPr>
      <w:rFonts w:ascii="宋体" w:hAnsi="宋体"/>
      <w:sz w:val="24"/>
      <w:szCs w:val="24"/>
    </w:rPr>
  </w:style>
  <w:style w:type="paragraph" w:customStyle="1" w:styleId="378020">
    <w:name w:val="样式 标题 3 + (中文) 黑体 小四 非加粗 段前: 7.8 磅 段后: 0 磅 行距: 固定值 20 磅"/>
    <w:basedOn w:val="3"/>
    <w:qFormat/>
    <w:pPr>
      <w:spacing w:before="0" w:after="0" w:line="400" w:lineRule="exact"/>
      <w:ind w:firstLine="137"/>
    </w:pPr>
    <w:rPr>
      <w:rFonts w:hAnsi="Times New Roman" w:cs="宋体"/>
      <w:sz w:val="24"/>
    </w:rPr>
  </w:style>
  <w:style w:type="paragraph" w:customStyle="1" w:styleId="p0">
    <w:name w:val="p0"/>
    <w:basedOn w:val="a"/>
    <w:uiPriority w:val="99"/>
    <w:qFormat/>
    <w:pPr>
      <w:widowControl/>
    </w:pPr>
    <w:rPr>
      <w:rFonts w:cs="宋体"/>
      <w:kern w:val="0"/>
      <w:szCs w:val="21"/>
    </w:rPr>
  </w:style>
  <w:style w:type="paragraph" w:customStyle="1" w:styleId="afe">
    <w:name w:val="文二"/>
    <w:basedOn w:val="a"/>
    <w:qFormat/>
    <w:rPr>
      <w:rFonts w:ascii="宋体" w:hAnsi="宋体"/>
      <w:szCs w:val="21"/>
    </w:rPr>
  </w:style>
  <w:style w:type="paragraph" w:customStyle="1" w:styleId="Chard">
    <w:name w:val="Char"/>
    <w:basedOn w:val="a"/>
    <w:qFormat/>
    <w:pPr>
      <w:widowControl/>
      <w:spacing w:after="160" w:line="240" w:lineRule="exact"/>
      <w:jc w:val="left"/>
    </w:pPr>
    <w:rPr>
      <w:rFonts w:ascii="Verdana" w:hAnsi="Verdana"/>
      <w:kern w:val="0"/>
      <w:sz w:val="20"/>
      <w:szCs w:val="20"/>
      <w:lang w:eastAsia="en-US"/>
    </w:rPr>
  </w:style>
  <w:style w:type="paragraph" w:customStyle="1" w:styleId="aff">
    <w:name w:val="结构图及表格"/>
    <w:qFormat/>
    <w:pPr>
      <w:widowControl w:val="0"/>
      <w:jc w:val="center"/>
    </w:pPr>
    <w:rPr>
      <w:kern w:val="21"/>
      <w:sz w:val="21"/>
    </w:rPr>
  </w:style>
  <w:style w:type="paragraph" w:customStyle="1" w:styleId="22">
    <w:name w:val="修订2"/>
    <w:qFormat/>
    <w:rPr>
      <w:kern w:val="2"/>
      <w:sz w:val="21"/>
      <w:szCs w:val="24"/>
    </w:rPr>
  </w:style>
  <w:style w:type="paragraph" w:customStyle="1" w:styleId="Char1c">
    <w:name w:val="Char1"/>
    <w:basedOn w:val="a"/>
    <w:qFormat/>
    <w:pPr>
      <w:tabs>
        <w:tab w:val="left" w:pos="360"/>
      </w:tabs>
    </w:pPr>
    <w:rPr>
      <w:rFonts w:ascii="Times New Roman" w:hAnsi="Times New Roman"/>
      <w:sz w:val="24"/>
      <w:szCs w:val="20"/>
    </w:rPr>
  </w:style>
  <w:style w:type="paragraph" w:customStyle="1" w:styleId="13">
    <w:name w:val="1"/>
    <w:basedOn w:val="a"/>
    <w:qFormat/>
    <w:rPr>
      <w:rFonts w:ascii="Times New Roman" w:hAnsi="Times New Roman"/>
      <w:szCs w:val="20"/>
    </w:rPr>
  </w:style>
  <w:style w:type="paragraph" w:customStyle="1" w:styleId="14">
    <w:name w:val="修订1"/>
    <w:qFormat/>
    <w:rPr>
      <w:kern w:val="2"/>
      <w:sz w:val="21"/>
    </w:rPr>
  </w:style>
  <w:style w:type="paragraph" w:customStyle="1" w:styleId="15">
    <w:name w:val="列出段落1"/>
    <w:basedOn w:val="a"/>
    <w:qFormat/>
    <w:pPr>
      <w:ind w:firstLineChars="200" w:firstLine="420"/>
    </w:pPr>
  </w:style>
  <w:style w:type="paragraph" w:customStyle="1" w:styleId="aff0">
    <w:name w:val="表格"/>
    <w:basedOn w:val="a"/>
    <w:qFormat/>
    <w:pPr>
      <w:jc w:val="center"/>
      <w:textAlignment w:val="center"/>
    </w:pPr>
    <w:rPr>
      <w:rFonts w:ascii="华文细黑" w:hAnsi="华文细黑"/>
      <w:kern w:val="0"/>
      <w:szCs w:val="20"/>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sz w:val="32"/>
    </w:rPr>
  </w:style>
  <w:style w:type="paragraph" w:customStyle="1" w:styleId="aff1">
    <w:name w:val="图片"/>
    <w:basedOn w:val="a"/>
    <w:qFormat/>
    <w:pPr>
      <w:adjustRightInd w:val="0"/>
      <w:snapToGrid w:val="0"/>
      <w:spacing w:line="312" w:lineRule="atLeast"/>
      <w:ind w:firstLineChars="200" w:firstLine="200"/>
      <w:textAlignment w:val="baseline"/>
    </w:pPr>
    <w:rPr>
      <w:rFonts w:ascii="Times New Roman" w:eastAsia="华文宋体" w:hAnsi="Times New Roman"/>
      <w:kern w:val="0"/>
      <w:sz w:val="28"/>
      <w:szCs w:val="20"/>
    </w:rPr>
  </w:style>
  <w:style w:type="paragraph" w:customStyle="1" w:styleId="23">
    <w:name w:val="样式2"/>
    <w:basedOn w:val="3"/>
    <w:qFormat/>
    <w:pPr>
      <w:spacing w:line="415" w:lineRule="auto"/>
      <w:ind w:firstLine="137"/>
    </w:pPr>
    <w:rPr>
      <w:rFonts w:hAnsi="Times New Roman"/>
      <w:bCs/>
      <w:i/>
      <w:szCs w:val="28"/>
    </w:rPr>
  </w:style>
  <w:style w:type="paragraph" w:customStyle="1" w:styleId="310">
    <w:name w:val="修订31"/>
    <w:uiPriority w:val="99"/>
    <w:unhideWhenUsed/>
    <w:qFormat/>
    <w:rPr>
      <w:rFonts w:ascii="Calibri" w:hAnsi="Calibri"/>
      <w:kern w:val="2"/>
      <w:sz w:val="21"/>
      <w:szCs w:val="22"/>
    </w:rPr>
  </w:style>
  <w:style w:type="paragraph" w:customStyle="1" w:styleId="Style23">
    <w:name w:val="_Style 23"/>
    <w:basedOn w:val="a"/>
    <w:qFormat/>
    <w:pPr>
      <w:widowControl/>
      <w:spacing w:after="160" w:line="240" w:lineRule="exact"/>
      <w:jc w:val="left"/>
    </w:pPr>
  </w:style>
  <w:style w:type="paragraph" w:customStyle="1" w:styleId="41">
    <w:name w:val="修订4"/>
    <w:uiPriority w:val="99"/>
    <w:unhideWhenUsed/>
    <w:qFormat/>
    <w:rPr>
      <w:rFonts w:ascii="Calibri" w:hAnsi="Calibri"/>
      <w:kern w:val="2"/>
      <w:sz w:val="21"/>
      <w:szCs w:val="22"/>
    </w:rPr>
  </w:style>
  <w:style w:type="paragraph" w:customStyle="1" w:styleId="111">
    <w:name w:val="修订11"/>
    <w:qFormat/>
    <w:rPr>
      <w:kern w:val="2"/>
      <w:sz w:val="21"/>
      <w:szCs w:val="24"/>
    </w:rPr>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rPr>
  </w:style>
  <w:style w:type="paragraph" w:customStyle="1" w:styleId="aff2">
    <w:name w:val="表中"/>
    <w:basedOn w:val="a"/>
    <w:qFormat/>
    <w:pPr>
      <w:adjustRightInd w:val="0"/>
      <w:spacing w:line="360" w:lineRule="atLeast"/>
      <w:jc w:val="center"/>
      <w:textAlignment w:val="baseline"/>
    </w:pPr>
    <w:rPr>
      <w:kern w:val="0"/>
      <w:szCs w:val="20"/>
    </w:rPr>
  </w:style>
  <w:style w:type="paragraph" w:customStyle="1" w:styleId="33">
    <w:name w:val="修订3"/>
    <w:uiPriority w:val="99"/>
    <w:unhideWhenUsed/>
    <w:qFormat/>
    <w:rPr>
      <w:rFonts w:ascii="Calibri" w:hAnsi="Calibri"/>
      <w:kern w:val="2"/>
      <w:sz w:val="21"/>
      <w:szCs w:val="22"/>
    </w:rPr>
  </w:style>
  <w:style w:type="paragraph" w:customStyle="1" w:styleId="34">
    <w:name w:val="样式3"/>
    <w:basedOn w:val="31"/>
    <w:next w:val="a"/>
    <w:qFormat/>
    <w:pPr>
      <w:widowControl/>
      <w:pBdr>
        <w:bottom w:val="single" w:sz="12" w:space="1" w:color="auto"/>
      </w:pBdr>
      <w:ind w:left="840" w:firstLineChars="50" w:firstLine="105"/>
    </w:pPr>
    <w:rPr>
      <w:rFonts w:ascii="Arial Black" w:eastAsia="黑体" w:hAnsi="Arial Black"/>
      <w:kern w:val="0"/>
      <w:sz w:val="18"/>
    </w:rPr>
  </w:style>
  <w:style w:type="character" w:customStyle="1" w:styleId="Char8">
    <w:name w:val="脚注文本 Char"/>
    <w:link w:val="af"/>
    <w:semiHidden/>
    <w:qFormat/>
    <w:rPr>
      <w:kern w:val="2"/>
      <w:sz w:val="18"/>
      <w:szCs w:val="18"/>
    </w:rPr>
  </w:style>
  <w:style w:type="paragraph" w:customStyle="1" w:styleId="PlainText1">
    <w:name w:val="Plain Text1"/>
    <w:basedOn w:val="a"/>
    <w:next w:val="a"/>
    <w:qFormat/>
    <w:pPr>
      <w:spacing w:line="360" w:lineRule="auto"/>
      <w:ind w:firstLineChars="200" w:firstLine="640"/>
    </w:pPr>
    <w:rPr>
      <w:rFonts w:ascii="Times New Roman" w:eastAsia="仿宋" w:hAnsi="Times New Roman" w:cs="Courier New"/>
      <w:sz w:val="28"/>
      <w:szCs w:val="21"/>
    </w:rPr>
  </w:style>
  <w:style w:type="paragraph" w:customStyle="1" w:styleId="aff3">
    <w:name w:val="段"/>
    <w:next w:val="a"/>
    <w:qFormat/>
    <w:pPr>
      <w:tabs>
        <w:tab w:val="center" w:pos="4201"/>
        <w:tab w:val="right" w:leader="dot" w:pos="9298"/>
      </w:tabs>
      <w:autoSpaceDE w:val="0"/>
      <w:autoSpaceDN w:val="0"/>
      <w:ind w:firstLineChars="200" w:firstLine="420"/>
      <w:jc w:val="both"/>
    </w:pPr>
    <w:rPr>
      <w:rFonts w:ascii="宋体"/>
      <w:sz w:val="21"/>
    </w:rPr>
  </w:style>
  <w:style w:type="paragraph" w:customStyle="1" w:styleId="Aff4">
    <w:name w:val="正文 A"/>
    <w:qFormat/>
    <w:pPr>
      <w:jc w:val="both"/>
    </w:pPr>
    <w:rPr>
      <w:rFonts w:ascii="宋体" w:eastAsia="Times New Roman" w:hAnsi="宋体"/>
      <w:color w:val="000000"/>
      <w:sz w:val="21"/>
      <w:szCs w:val="21"/>
    </w:rPr>
  </w:style>
  <w:style w:type="paragraph" w:customStyle="1" w:styleId="Textbody">
    <w:name w:val="Text body"/>
    <w:basedOn w:val="Standard"/>
    <w:qFormat/>
    <w:rPr>
      <w:rFonts w:ascii="宋体, SimSun" w:eastAsia="宋体" w:hAnsi="宋体, SimSun"/>
      <w:sz w:val="32"/>
    </w:rPr>
  </w:style>
  <w:style w:type="paragraph" w:customStyle="1" w:styleId="Standard">
    <w:name w:val="Standard"/>
    <w:qFormat/>
    <w:pPr>
      <w:widowControl w:val="0"/>
      <w:suppressAutoHyphens/>
      <w:autoSpaceDN w:val="0"/>
      <w:jc w:val="both"/>
    </w:pPr>
    <w:rPr>
      <w:rFonts w:eastAsia="宋体, SimSun"/>
      <w:kern w:val="3"/>
      <w:sz w:val="21"/>
    </w:rPr>
  </w:style>
  <w:style w:type="paragraph" w:customStyle="1" w:styleId="aff5">
    <w:name w:val="图"/>
    <w:basedOn w:val="a"/>
    <w:qFormat/>
    <w:pPr>
      <w:keepNext/>
      <w:adjustRightInd w:val="0"/>
      <w:snapToGrid w:val="0"/>
      <w:spacing w:before="60" w:after="60" w:line="300" w:lineRule="auto"/>
      <w:jc w:val="center"/>
    </w:pPr>
    <w:rPr>
      <w:rFonts w:ascii="Times New Roman" w:hAnsi="Times New Roman"/>
      <w:spacing w:val="20"/>
      <w:kern w:val="0"/>
      <w:sz w:val="24"/>
      <w:szCs w:val="20"/>
    </w:rPr>
  </w:style>
  <w:style w:type="table" w:customStyle="1" w:styleId="410">
    <w:name w:val="网格型41"/>
    <w:basedOn w:val="a1"/>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61">
    <w:name w:val="font61"/>
    <w:qFormat/>
    <w:rPr>
      <w:rFonts w:ascii="宋体" w:eastAsia="宋体" w:hAnsi="宋体" w:cs="宋体" w:hint="eastAsia"/>
      <w:b/>
      <w:bCs/>
      <w:color w:val="000000"/>
      <w:sz w:val="21"/>
      <w:szCs w:val="21"/>
      <w:u w:val="none"/>
    </w:rPr>
  </w:style>
  <w:style w:type="character" w:customStyle="1" w:styleId="font51">
    <w:name w:val="font51"/>
    <w:qFormat/>
    <w:rPr>
      <w:rFonts w:ascii="宋体" w:eastAsia="宋体" w:hAnsi="宋体" w:cs="宋体" w:hint="eastAsia"/>
      <w:color w:val="000000"/>
      <w:sz w:val="21"/>
      <w:szCs w:val="21"/>
      <w:u w:val="none"/>
    </w:rPr>
  </w:style>
  <w:style w:type="paragraph" w:customStyle="1" w:styleId="aff6">
    <w:name w:val="正文样式"/>
    <w:next w:val="21"/>
    <w:unhideWhenUsed/>
    <w:qFormat/>
    <w:pPr>
      <w:widowControl w:val="0"/>
      <w:adjustRightInd w:val="0"/>
      <w:snapToGrid w:val="0"/>
      <w:spacing w:line="360" w:lineRule="auto"/>
      <w:ind w:firstLineChars="200" w:firstLine="200"/>
      <w:jc w:val="both"/>
    </w:pPr>
    <w:rPr>
      <w:bCs/>
      <w:snapToGrid w:val="0"/>
      <w:sz w:val="24"/>
      <w:szCs w:val="44"/>
    </w:rPr>
  </w:style>
  <w:style w:type="paragraph" w:customStyle="1" w:styleId="a-">
    <w:name w:val="a-表名"/>
    <w:next w:val="a-0"/>
    <w:qFormat/>
    <w:pPr>
      <w:spacing w:beforeLines="100" w:before="100" w:line="240" w:lineRule="exact"/>
      <w:jc w:val="center"/>
    </w:pPr>
    <w:rPr>
      <w:rFonts w:cs="宋体"/>
      <w:bCs/>
      <w:color w:val="000000"/>
      <w:sz w:val="21"/>
      <w:szCs w:val="32"/>
    </w:rPr>
  </w:style>
  <w:style w:type="paragraph" w:customStyle="1" w:styleId="a-0">
    <w:name w:val="a-0正文"/>
    <w:qFormat/>
    <w:pPr>
      <w:widowControl w:val="0"/>
      <w:spacing w:line="480" w:lineRule="exact"/>
      <w:ind w:firstLineChars="200" w:firstLine="200"/>
      <w:jc w:val="both"/>
    </w:pPr>
    <w:rPr>
      <w:rFonts w:eastAsia="仿宋"/>
      <w:sz w:val="24"/>
      <w:szCs w:val="21"/>
    </w:rPr>
  </w:style>
  <w:style w:type="paragraph" w:customStyle="1" w:styleId="a-1">
    <w:name w:val="a-表内"/>
    <w:next w:val="a-0"/>
    <w:qFormat/>
    <w:pPr>
      <w:spacing w:line="280" w:lineRule="exact"/>
      <w:jc w:val="center"/>
      <w:textAlignment w:val="center"/>
    </w:pPr>
    <w:rPr>
      <w:rFonts w:cs="宋体"/>
      <w:sz w:val="18"/>
      <w:lang w:val="zh-CN"/>
    </w:rPr>
  </w:style>
  <w:style w:type="paragraph" w:customStyle="1" w:styleId="a-2">
    <w:name w:val="a-图片"/>
    <w:next w:val="a-0"/>
    <w:qFormat/>
    <w:pPr>
      <w:spacing w:beforeLines="50" w:before="50"/>
      <w:jc w:val="center"/>
      <w:textAlignment w:val="center"/>
    </w:pPr>
    <w:rPr>
      <w:rFonts w:eastAsia="仿宋_GB2312"/>
      <w:sz w:val="24"/>
      <w:szCs w:val="24"/>
    </w:rPr>
  </w:style>
  <w:style w:type="paragraph" w:customStyle="1" w:styleId="a-3">
    <w:name w:val="a-图名"/>
    <w:next w:val="a-0"/>
    <w:qFormat/>
    <w:pPr>
      <w:spacing w:afterLines="50" w:after="50"/>
      <w:jc w:val="center"/>
    </w:pPr>
    <w:rPr>
      <w:rFonts w:eastAsia="黑体"/>
      <w:sz w:val="21"/>
      <w:szCs w:val="24"/>
    </w:rPr>
  </w:style>
  <w:style w:type="character" w:customStyle="1" w:styleId="font41">
    <w:name w:val="font41"/>
    <w:qFormat/>
    <w:rPr>
      <w:rFonts w:ascii="Times New Roman" w:hAnsi="Times New Roman" w:cs="Times New Roman" w:hint="default"/>
      <w:color w:val="000000"/>
      <w:sz w:val="21"/>
      <w:szCs w:val="21"/>
      <w:u w:val="none"/>
    </w:rPr>
  </w:style>
  <w:style w:type="character" w:customStyle="1" w:styleId="font131">
    <w:name w:val="font131"/>
    <w:qFormat/>
    <w:rPr>
      <w:rFonts w:ascii="Times New Roman" w:hAnsi="Times New Roman" w:cs="Times New Roman" w:hint="default"/>
      <w:color w:val="000000"/>
      <w:sz w:val="21"/>
      <w:szCs w:val="21"/>
      <w:u w:val="none"/>
      <w:vertAlign w:val="superscript"/>
    </w:rPr>
  </w:style>
  <w:style w:type="character" w:customStyle="1" w:styleId="font31">
    <w:name w:val="font31"/>
    <w:qFormat/>
    <w:rPr>
      <w:rFonts w:ascii="宋体" w:eastAsia="宋体" w:hAnsi="宋体" w:cs="宋体" w:hint="eastAsia"/>
      <w:color w:val="000000"/>
      <w:sz w:val="21"/>
      <w:szCs w:val="21"/>
      <w:u w:val="none"/>
    </w:rPr>
  </w:style>
  <w:style w:type="character" w:customStyle="1" w:styleId="font141">
    <w:name w:val="font141"/>
    <w:qFormat/>
    <w:rPr>
      <w:rFonts w:ascii="宋体" w:eastAsia="宋体" w:hAnsi="宋体" w:cs="宋体" w:hint="eastAsia"/>
      <w:color w:val="000000"/>
      <w:sz w:val="22"/>
      <w:szCs w:val="22"/>
      <w:u w:val="none"/>
    </w:rPr>
  </w:style>
  <w:style w:type="table" w:customStyle="1" w:styleId="411">
    <w:name w:val="网格型411"/>
    <w:basedOn w:val="a1"/>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81">
    <w:name w:val="font81"/>
    <w:qFormat/>
    <w:rPr>
      <w:rFonts w:ascii="宋体" w:eastAsia="宋体" w:hAnsi="宋体" w:cs="宋体" w:hint="eastAsia"/>
      <w:color w:val="000000"/>
      <w:sz w:val="24"/>
      <w:szCs w:val="24"/>
      <w:u w:val="none"/>
      <w:vertAlign w:val="superscript"/>
    </w:rPr>
  </w:style>
  <w:style w:type="character" w:customStyle="1" w:styleId="font71">
    <w:name w:val="font71"/>
    <w:qFormat/>
    <w:rPr>
      <w:rFonts w:ascii="宋体" w:eastAsia="宋体" w:hAnsi="宋体" w:cs="宋体" w:hint="eastAsia"/>
      <w:color w:val="000000"/>
      <w:sz w:val="24"/>
      <w:szCs w:val="24"/>
      <w:u w:val="none"/>
      <w:vertAlign w:val="superscript"/>
    </w:rPr>
  </w:style>
  <w:style w:type="character" w:customStyle="1" w:styleId="font101">
    <w:name w:val="font101"/>
    <w:qFormat/>
    <w:rPr>
      <w:rFonts w:ascii="宋体" w:eastAsia="宋体" w:hAnsi="宋体" w:cs="宋体" w:hint="eastAsia"/>
      <w:color w:val="000000"/>
      <w:sz w:val="24"/>
      <w:szCs w:val="24"/>
      <w:u w:val="none"/>
      <w:vertAlign w:val="superscript"/>
    </w:rPr>
  </w:style>
  <w:style w:type="paragraph" w:customStyle="1" w:styleId="51">
    <w:name w:val="修订5"/>
    <w:hidden/>
    <w:uiPriority w:val="99"/>
    <w:semiHidden/>
    <w:qFormat/>
    <w:rPr>
      <w:rFonts w:ascii="Calibri" w:hAnsi="Calibri"/>
      <w:kern w:val="2"/>
      <w:sz w:val="21"/>
      <w:szCs w:val="22"/>
    </w:rPr>
  </w:style>
  <w:style w:type="table" w:customStyle="1" w:styleId="412">
    <w:name w:val="网格型412"/>
    <w:basedOn w:val="a1"/>
    <w:uiPriority w:val="39"/>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2">
    <w:name w:val="修订6"/>
    <w:hidden/>
    <w:uiPriority w:val="99"/>
    <w:semiHidden/>
    <w:qFormat/>
    <w:rPr>
      <w:rFonts w:ascii="Calibri" w:hAnsi="Calibri"/>
      <w:kern w:val="2"/>
      <w:sz w:val="21"/>
      <w:szCs w:val="22"/>
    </w:rPr>
  </w:style>
  <w:style w:type="paragraph" w:customStyle="1" w:styleId="71">
    <w:name w:val="修订7"/>
    <w:hidden/>
    <w:uiPriority w:val="99"/>
    <w:unhideWhenUsed/>
    <w:qFormat/>
    <w:rPr>
      <w:rFonts w:ascii="Calibri" w:hAnsi="Calibri"/>
      <w:kern w:val="2"/>
      <w:sz w:val="21"/>
      <w:szCs w:val="22"/>
    </w:rPr>
  </w:style>
  <w:style w:type="paragraph" w:customStyle="1" w:styleId="81">
    <w:name w:val="修订8"/>
    <w:hidden/>
    <w:uiPriority w:val="99"/>
    <w:semiHidden/>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AEEC2D-472B-48F9-B8B2-623FE7FA9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3996</Words>
  <Characters>754</Characters>
  <Application>Microsoft Office Word</Application>
  <DocSecurity>0</DocSecurity>
  <Lines>6</Lines>
  <Paragraphs>9</Paragraphs>
  <ScaleCrop>false</ScaleCrop>
  <Company/>
  <LinksUpToDate>false</LinksUpToDate>
  <CharactersWithSpaces>4741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机电招标</dc:creator>
  <cp:lastModifiedBy>win10</cp:lastModifiedBy>
  <cp:revision>14</cp:revision>
  <cp:lastPrinted>2022-09-27T18:50:00Z</cp:lastPrinted>
  <dcterms:created xsi:type="dcterms:W3CDTF">2024-08-13T05:48:00Z</dcterms:created>
  <dcterms:modified xsi:type="dcterms:W3CDTF">2025-05-07T05:11:00Z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C4A42908C8E34D8FBB633261C328EC18</vt:lpwstr>
  </property>
</Properties>
</file>