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ascii="宋体" w:hAnsi="宋体" w:cs="宋体"/>
          <w:sz w:val="32"/>
          <w:szCs w:val="32"/>
          <w:highlight w:val="none"/>
          <w:u w:val="single"/>
        </w:rPr>
      </w:pPr>
    </w:p>
    <w:p>
      <w:pPr>
        <w:pStyle w:val="17"/>
        <w:rPr>
          <w:highlight w:val="none"/>
        </w:rPr>
      </w:pPr>
    </w:p>
    <w:p>
      <w:pPr>
        <w:pStyle w:val="17"/>
        <w:rPr>
          <w:highlight w:val="none"/>
        </w:rPr>
      </w:pPr>
    </w:p>
    <w:p>
      <w:pPr>
        <w:pStyle w:val="17"/>
        <w:rPr>
          <w:highlight w:val="none"/>
        </w:rPr>
      </w:pPr>
    </w:p>
    <w:p>
      <w:pPr>
        <w:spacing w:line="360" w:lineRule="auto"/>
        <w:jc w:val="center"/>
        <w:outlineLvl w:val="1"/>
        <w:rPr>
          <w:rFonts w:ascii="宋体" w:hAnsi="宋体" w:cs="宋体"/>
          <w:b/>
          <w:bCs/>
          <w:sz w:val="48"/>
          <w:szCs w:val="48"/>
          <w:highlight w:val="none"/>
        </w:rPr>
      </w:pPr>
      <w:ins w:id="0" w:author="方宪" w:date="2025-04-27T19:19:39Z">
        <w:r>
          <w:rPr>
            <w:rFonts w:hint="eastAsia" w:ascii="宋体" w:hAnsi="宋体" w:cs="宋体"/>
            <w:b/>
            <w:bCs/>
            <w:sz w:val="48"/>
            <w:szCs w:val="48"/>
            <w:highlight w:val="none"/>
            <w:lang w:eastAsia="zh-CN"/>
          </w:rPr>
          <w:t>科创谷四期项目</w:t>
        </w:r>
      </w:ins>
      <w:r>
        <w:rPr>
          <w:rFonts w:hint="eastAsia" w:ascii="宋体" w:hAnsi="宋体" w:cs="宋体"/>
          <w:b/>
          <w:bCs/>
          <w:sz w:val="48"/>
          <w:szCs w:val="48"/>
          <w:highlight w:val="none"/>
          <w:lang w:eastAsia="zh-CN"/>
        </w:rPr>
        <w:t>产业导入（标段一）</w:t>
      </w:r>
    </w:p>
    <w:p>
      <w:pPr>
        <w:pStyle w:val="17"/>
        <w:rPr>
          <w:rFonts w:hAnsi="宋体"/>
          <w:sz w:val="32"/>
          <w:szCs w:val="32"/>
          <w:highlight w:val="none"/>
        </w:rPr>
      </w:pPr>
    </w:p>
    <w:p>
      <w:pPr>
        <w:pStyle w:val="17"/>
        <w:rPr>
          <w:rFonts w:hAnsi="宋体"/>
          <w:sz w:val="32"/>
          <w:szCs w:val="32"/>
          <w:highlight w:val="none"/>
        </w:rPr>
      </w:pPr>
    </w:p>
    <w:p>
      <w:pPr>
        <w:spacing w:before="156" w:beforeLines="50" w:after="156" w:afterLines="50"/>
        <w:jc w:val="center"/>
        <w:rPr>
          <w:rFonts w:ascii="宋体" w:hAnsi="宋体" w:cs="宋体"/>
          <w:b/>
          <w:bCs/>
          <w:color w:val="000000"/>
          <w:sz w:val="72"/>
          <w:szCs w:val="72"/>
          <w:highlight w:val="none"/>
        </w:rPr>
      </w:pPr>
      <w:bookmarkStart w:id="0" w:name="_Toc24810"/>
      <w:r>
        <w:rPr>
          <w:rFonts w:hint="eastAsia" w:ascii="宋体" w:hAnsi="宋体" w:cs="宋体"/>
          <w:b/>
          <w:color w:val="000000"/>
          <w:sz w:val="72"/>
          <w:szCs w:val="72"/>
          <w:highlight w:val="none"/>
        </w:rPr>
        <w:t>合同文件</w:t>
      </w:r>
    </w:p>
    <w:p>
      <w:pPr>
        <w:ind w:firstLine="2389" w:firstLineChars="850"/>
        <w:rPr>
          <w:rFonts w:ascii="宋体" w:hAnsi="宋体" w:cs="宋体"/>
          <w:b/>
          <w:bCs/>
          <w:color w:val="000000"/>
          <w:sz w:val="28"/>
          <w:highlight w:val="none"/>
        </w:rPr>
      </w:pPr>
    </w:p>
    <w:p>
      <w:pPr>
        <w:pStyle w:val="17"/>
        <w:rPr>
          <w:highlight w:val="none"/>
        </w:rPr>
      </w:pPr>
    </w:p>
    <w:p>
      <w:pPr>
        <w:pStyle w:val="13"/>
        <w:ind w:firstLine="403"/>
        <w:rPr>
          <w:highlight w:val="none"/>
        </w:rPr>
      </w:pPr>
    </w:p>
    <w:p>
      <w:pPr>
        <w:ind w:firstLine="2389" w:firstLineChars="850"/>
        <w:rPr>
          <w:rFonts w:ascii="宋体" w:hAnsi="宋体" w:cs="宋体"/>
          <w:b/>
          <w:bCs/>
          <w:color w:val="000000"/>
          <w:sz w:val="28"/>
          <w:highlight w:val="none"/>
        </w:rPr>
      </w:pPr>
      <w:r>
        <w:rPr>
          <w:rFonts w:hint="eastAsia" w:ascii="宋体" w:hAnsi="宋体" w:cs="宋体"/>
          <w:b/>
          <w:bCs/>
          <w:color w:val="000000"/>
          <w:sz w:val="28"/>
          <w:highlight w:val="none"/>
        </w:rPr>
        <w:t>合同编号：</w:t>
      </w:r>
      <w:bookmarkEnd w:id="0"/>
    </w:p>
    <w:p>
      <w:pPr>
        <w:ind w:firstLine="2389" w:firstLineChars="850"/>
        <w:rPr>
          <w:rFonts w:ascii="宋体" w:hAnsi="宋体" w:cs="宋体"/>
          <w:b/>
          <w:bCs/>
          <w:color w:val="000000"/>
          <w:sz w:val="28"/>
          <w:highlight w:val="none"/>
        </w:rPr>
      </w:pPr>
    </w:p>
    <w:p>
      <w:pPr>
        <w:pStyle w:val="17"/>
        <w:rPr>
          <w:rFonts w:hAnsi="宋体"/>
          <w:b/>
          <w:bCs/>
          <w:sz w:val="28"/>
          <w:highlight w:val="none"/>
          <w:u w:val="single"/>
        </w:rPr>
      </w:pPr>
    </w:p>
    <w:p>
      <w:pPr>
        <w:rPr>
          <w:rFonts w:ascii="宋体" w:hAnsi="宋体" w:cs="宋体"/>
          <w:b/>
          <w:bCs/>
          <w:color w:val="000000"/>
          <w:sz w:val="28"/>
          <w:highlight w:val="none"/>
        </w:rPr>
      </w:pPr>
    </w:p>
    <w:p>
      <w:pPr>
        <w:pStyle w:val="17"/>
        <w:rPr>
          <w:highlight w:val="none"/>
        </w:rPr>
      </w:pPr>
    </w:p>
    <w:p>
      <w:pPr>
        <w:ind w:firstLine="1960" w:firstLineChars="700"/>
        <w:rPr>
          <w:rFonts w:hint="eastAsia" w:ascii="宋体" w:hAnsi="宋体" w:eastAsia="宋体" w:cs="宋体"/>
          <w:color w:val="000000"/>
          <w:sz w:val="28"/>
          <w:szCs w:val="28"/>
          <w:highlight w:val="none"/>
          <w:lang w:eastAsia="zh-CN"/>
        </w:rPr>
      </w:pPr>
      <w:r>
        <w:rPr>
          <w:sz w:val="28"/>
          <w:highlight w:val="none"/>
        </w:rPr>
        <w:t>甲方</w:t>
      </w:r>
      <w:r>
        <w:rPr>
          <w:rFonts w:hint="eastAsia" w:ascii="宋体" w:hAnsi="宋体" w:cs="宋体"/>
          <w:color w:val="000000"/>
          <w:sz w:val="28"/>
          <w:szCs w:val="28"/>
          <w:highlight w:val="none"/>
        </w:rPr>
        <w:t>：</w:t>
      </w:r>
      <w:ins w:id="1" w:author="方宪" w:date="2025-04-27T19:20:00Z">
        <w:r>
          <w:rPr>
            <w:rFonts w:hint="eastAsia" w:ascii="宋体" w:hAnsi="宋体" w:cs="宋体"/>
            <w:color w:val="000000"/>
            <w:sz w:val="28"/>
            <w:szCs w:val="28"/>
            <w:highlight w:val="none"/>
            <w:lang w:eastAsia="zh-CN"/>
          </w:rPr>
          <w:t>广州南沙科技产业发展有限公司</w:t>
        </w:r>
      </w:ins>
    </w:p>
    <w:p>
      <w:pPr>
        <w:adjustRightInd w:val="0"/>
        <w:snapToGrid w:val="0"/>
        <w:spacing w:line="360" w:lineRule="auto"/>
        <w:ind w:firstLine="1960" w:firstLineChars="700"/>
        <w:rPr>
          <w:rFonts w:hint="default" w:ascii="宋体" w:hAnsi="宋体" w:cs="宋体"/>
          <w:color w:val="000000"/>
          <w:sz w:val="28"/>
          <w:szCs w:val="28"/>
          <w:highlight w:val="none"/>
          <w:lang w:val="en-US"/>
        </w:rPr>
      </w:pPr>
      <w:r>
        <w:rPr>
          <w:sz w:val="28"/>
          <w:highlight w:val="none"/>
        </w:rPr>
        <w:t>乙方</w:t>
      </w:r>
      <w:r>
        <w:rPr>
          <w:rFonts w:hint="eastAsia" w:ascii="宋体" w:hAnsi="宋体" w:cs="宋体"/>
          <w:color w:val="000000"/>
          <w:sz w:val="28"/>
          <w:szCs w:val="28"/>
          <w:highlight w:val="none"/>
        </w:rPr>
        <w:t>：</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u w:val="single"/>
          <w:lang w:val="en-US" w:eastAsia="zh-CN"/>
        </w:rPr>
        <w:t xml:space="preserve">     </w:t>
      </w:r>
      <w:ins w:id="2" w:author="方宪" w:date="2025-04-27T19:20:03Z">
        <w:r>
          <w:rPr>
            <w:rFonts w:hint="eastAsia" w:ascii="宋体" w:hAnsi="宋体" w:cs="宋体"/>
            <w:color w:val="000000"/>
            <w:sz w:val="28"/>
            <w:szCs w:val="28"/>
            <w:highlight w:val="none"/>
            <w:u w:val="single"/>
            <w:lang w:val="en-US" w:eastAsia="zh-CN"/>
          </w:rPr>
          <w:t xml:space="preserve">    </w:t>
        </w:r>
      </w:ins>
      <w:bookmarkStart w:id="1" w:name="_GoBack"/>
      <w:bookmarkEnd w:id="1"/>
    </w:p>
    <w:p>
      <w:pPr>
        <w:pStyle w:val="13"/>
        <w:ind w:left="0" w:leftChars="0" w:firstLine="0" w:firstLineChars="0"/>
        <w:rPr>
          <w:rFonts w:hAnsi="宋体" w:cs="宋体"/>
          <w:color w:val="000000"/>
          <w:sz w:val="28"/>
          <w:highlight w:val="none"/>
        </w:rPr>
      </w:pPr>
    </w:p>
    <w:p>
      <w:pPr>
        <w:ind w:left="720" w:leftChars="343" w:firstLine="1800" w:firstLineChars="600"/>
        <w:rPr>
          <w:rFonts w:ascii="Mongolian Baiti" w:hAnsi="Mongolian Baiti" w:cs="Mongolian Baiti"/>
          <w:sz w:val="30"/>
          <w:szCs w:val="30"/>
          <w:highlight w:val="none"/>
        </w:rPr>
      </w:pPr>
      <w:r>
        <w:rPr>
          <w:rFonts w:ascii="Mongolian Baiti" w:hAnsi="Mongolian Baiti" w:cs="Mongolian Baiti"/>
          <w:sz w:val="30"/>
          <w:szCs w:val="30"/>
          <w:highlight w:val="none"/>
        </w:rPr>
        <w:t>签订时间：二〇二</w:t>
      </w:r>
      <w:r>
        <w:rPr>
          <w:rFonts w:hint="eastAsia" w:ascii="Mongolian Baiti" w:hAnsi="Mongolian Baiti" w:cs="Mongolian Baiti"/>
          <w:sz w:val="30"/>
          <w:szCs w:val="30"/>
          <w:highlight w:val="none"/>
          <w:lang w:val="en-US" w:eastAsia="zh-CN"/>
        </w:rPr>
        <w:t>五</w:t>
      </w:r>
      <w:r>
        <w:rPr>
          <w:rFonts w:ascii="Mongolian Baiti" w:hAnsi="Mongolian Baiti" w:cs="Mongolian Baiti"/>
          <w:sz w:val="30"/>
          <w:szCs w:val="30"/>
          <w:highlight w:val="none"/>
        </w:rPr>
        <w:t>年</w:t>
      </w:r>
      <w:r>
        <w:rPr>
          <w:rFonts w:hint="eastAsia" w:ascii="Mongolian Baiti" w:hAnsi="Mongolian Baiti" w:cs="Mongolian Baiti"/>
          <w:sz w:val="30"/>
          <w:szCs w:val="30"/>
          <w:highlight w:val="none"/>
        </w:rPr>
        <w:t xml:space="preserve">   </w:t>
      </w:r>
      <w:r>
        <w:rPr>
          <w:rFonts w:ascii="Mongolian Baiti" w:hAnsi="Mongolian Baiti" w:cs="Mongolian Baiti"/>
          <w:sz w:val="30"/>
          <w:szCs w:val="30"/>
          <w:highlight w:val="none"/>
        </w:rPr>
        <w:t>月</w:t>
      </w:r>
    </w:p>
    <w:p>
      <w:pPr>
        <w:widowControl/>
        <w:ind w:left="720" w:leftChars="343" w:firstLine="1800" w:firstLineChars="600"/>
        <w:rPr>
          <w:rFonts w:ascii="Mongolian Baiti" w:hAnsi="Mongolian Baiti" w:cs="Mongolian Baiti"/>
          <w:sz w:val="30"/>
          <w:szCs w:val="30"/>
          <w:highlight w:val="none"/>
        </w:rPr>
      </w:pPr>
      <w:r>
        <w:rPr>
          <w:rFonts w:ascii="Mongolian Baiti" w:hAnsi="Mongolian Baiti" w:cs="Mongolian Baiti"/>
          <w:sz w:val="30"/>
          <w:szCs w:val="30"/>
          <w:highlight w:val="none"/>
        </w:rPr>
        <w:t>签订地点：广州南沙</w:t>
      </w:r>
    </w:p>
    <w:p>
      <w:pPr>
        <w:spacing w:line="660" w:lineRule="exact"/>
        <w:rPr>
          <w:rFonts w:ascii="仿宋_GB2312" w:eastAsia="仿宋_GB2312"/>
          <w:sz w:val="30"/>
          <w:szCs w:val="30"/>
          <w:highlight w:val="none"/>
        </w:rPr>
      </w:pPr>
    </w:p>
    <w:p>
      <w:pPr>
        <w:spacing w:line="360" w:lineRule="auto"/>
        <w:jc w:val="center"/>
        <w:outlineLvl w:val="1"/>
        <w:rPr>
          <w:rFonts w:ascii="宋体" w:hAnsi="宋体" w:cs="宋体"/>
          <w:sz w:val="32"/>
          <w:szCs w:val="32"/>
          <w:highlight w:val="none"/>
          <w:u w:val="single"/>
        </w:rPr>
      </w:pPr>
    </w:p>
    <w:p>
      <w:pPr>
        <w:spacing w:line="360" w:lineRule="auto"/>
        <w:outlineLvl w:val="1"/>
        <w:rPr>
          <w:rFonts w:ascii="宋体" w:hAnsi="宋体" w:cs="宋体"/>
          <w:sz w:val="32"/>
          <w:szCs w:val="32"/>
          <w:highlight w:val="none"/>
        </w:rPr>
        <w:sectPr>
          <w:pgSz w:w="11906" w:h="16838"/>
          <w:pgMar w:top="1440" w:right="1531" w:bottom="1440" w:left="1531" w:header="851" w:footer="992" w:gutter="0"/>
          <w:cols w:space="425" w:num="1"/>
          <w:docGrid w:type="lines" w:linePitch="312" w:charSpace="0"/>
        </w:sectPr>
      </w:pPr>
    </w:p>
    <w:p>
      <w:pPr>
        <w:spacing w:line="360" w:lineRule="auto"/>
        <w:jc w:val="center"/>
        <w:outlineLvl w:val="1"/>
        <w:rPr>
          <w:rFonts w:ascii="宋体" w:hAnsi="宋体" w:cs="宋体"/>
          <w:sz w:val="32"/>
          <w:szCs w:val="32"/>
          <w:highlight w:val="none"/>
        </w:rPr>
      </w:pPr>
      <w:ins w:id="3" w:author="方宪" w:date="2025-04-27T19:19:39Z">
        <w:r>
          <w:rPr>
            <w:rFonts w:hint="eastAsia" w:ascii="宋体" w:hAnsi="宋体" w:cs="宋体"/>
            <w:sz w:val="32"/>
            <w:szCs w:val="32"/>
            <w:highlight w:val="none"/>
            <w:lang w:eastAsia="zh-CN"/>
          </w:rPr>
          <w:t>科创谷四期项目</w:t>
        </w:r>
      </w:ins>
      <w:r>
        <w:rPr>
          <w:rFonts w:hint="eastAsia" w:ascii="宋体" w:hAnsi="宋体" w:cs="宋体"/>
          <w:sz w:val="32"/>
          <w:szCs w:val="32"/>
          <w:highlight w:val="none"/>
          <w:lang w:eastAsia="zh-CN"/>
        </w:rPr>
        <w:t>产业导入（标段一）</w:t>
      </w:r>
    </w:p>
    <w:p>
      <w:pPr>
        <w:pStyle w:val="9"/>
        <w:spacing w:line="360" w:lineRule="auto"/>
        <w:rPr>
          <w:highlight w:val="none"/>
        </w:rPr>
      </w:pPr>
    </w:p>
    <w:p>
      <w:pPr>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cs="宋体"/>
          <w:bCs/>
          <w:sz w:val="24"/>
          <w:szCs w:val="24"/>
          <w:highlight w:val="none"/>
        </w:rPr>
        <w:t>甲方：</w:t>
      </w:r>
      <w:ins w:id="4" w:author="方宪" w:date="2025-04-27T19:20:00Z">
        <w:r>
          <w:rPr>
            <w:rFonts w:hint="eastAsia" w:ascii="宋体" w:hAnsi="宋体" w:cs="宋体"/>
            <w:sz w:val="24"/>
            <w:szCs w:val="24"/>
            <w:highlight w:val="none"/>
            <w:lang w:eastAsia="zh-CN"/>
          </w:rPr>
          <w:t>广州南沙科技产业发展有限公司</w:t>
        </w:r>
      </w:ins>
    </w:p>
    <w:p>
      <w:pPr>
        <w:adjustRightInd w:val="0"/>
        <w:snapToGrid w:val="0"/>
        <w:spacing w:line="360" w:lineRule="auto"/>
        <w:rPr>
          <w:rFonts w:ascii="宋体" w:hAnsi="宋体" w:cs="宋体"/>
          <w:bCs/>
          <w:sz w:val="24"/>
          <w:szCs w:val="24"/>
          <w:highlight w:val="none"/>
        </w:rPr>
      </w:pPr>
      <w:r>
        <w:rPr>
          <w:rFonts w:hint="eastAsia" w:ascii="宋体" w:hAnsi="宋体" w:cs="宋体"/>
          <w:bCs/>
          <w:sz w:val="24"/>
          <w:szCs w:val="24"/>
          <w:highlight w:val="none"/>
        </w:rPr>
        <w:t xml:space="preserve">乙方： </w:t>
      </w:r>
    </w:p>
    <w:p>
      <w:pPr>
        <w:spacing w:line="360" w:lineRule="auto"/>
        <w:rPr>
          <w:rFonts w:ascii="宋体" w:hAnsi="宋体" w:cs="宋体"/>
          <w:sz w:val="24"/>
          <w:szCs w:val="24"/>
          <w:highlight w:val="none"/>
        </w:rPr>
      </w:pPr>
    </w:p>
    <w:p>
      <w:pPr>
        <w:pStyle w:val="6"/>
        <w:shd w:val="clear" w:color="auto" w:fill="FFFFFF"/>
        <w:adjustRightInd w:val="0"/>
        <w:snapToGrid w:val="0"/>
        <w:spacing w:line="360" w:lineRule="auto"/>
        <w:ind w:left="0" w:firstLine="480" w:firstLineChars="200"/>
        <w:rPr>
          <w:rFonts w:hAnsi="宋体" w:cs="宋体"/>
          <w:sz w:val="24"/>
          <w:szCs w:val="24"/>
          <w:highlight w:val="none"/>
        </w:rPr>
      </w:pPr>
      <w:r>
        <w:rPr>
          <w:rFonts w:hint="eastAsia" w:hAnsi="宋体" w:cs="宋体"/>
          <w:sz w:val="24"/>
          <w:szCs w:val="24"/>
          <w:highlight w:val="none"/>
          <w:lang w:val="en-US" w:eastAsia="zh-CN"/>
        </w:rPr>
        <w:t>乙方为</w:t>
      </w:r>
      <w:del w:id="5" w:author="方宪" w:date="2025-04-27T19:19:39Z">
        <w:r>
          <w:rPr>
            <w:rFonts w:hint="eastAsia" w:hAnsi="宋体"/>
            <w:sz w:val="24"/>
            <w:highlight w:val="none"/>
            <w:u w:val="single"/>
            <w:lang w:eastAsia="zh-CN"/>
          </w:rPr>
          <w:delText>南沙科创中心芯新产业园四、五、六期项目</w:delText>
        </w:r>
      </w:del>
      <w:ins w:id="6" w:author="方宪" w:date="2025-04-27T19:19:39Z">
        <w:r>
          <w:rPr>
            <w:rFonts w:hint="eastAsia" w:hAnsi="宋体"/>
            <w:sz w:val="24"/>
            <w:highlight w:val="none"/>
            <w:u w:val="single"/>
            <w:lang w:eastAsia="zh-CN"/>
          </w:rPr>
          <w:t>科创谷四期项目</w:t>
        </w:r>
      </w:ins>
      <w:r>
        <w:rPr>
          <w:rFonts w:hint="eastAsia" w:ascii="宋体" w:hAnsi="宋体"/>
          <w:sz w:val="24"/>
          <w:highlight w:val="none"/>
          <w:u w:val="single"/>
          <w:lang w:eastAsia="zh-CN"/>
        </w:rPr>
        <w:t>设计施工总承包（标段一）</w:t>
      </w:r>
      <w:r>
        <w:rPr>
          <w:rFonts w:hint="eastAsia" w:hAnsi="宋体"/>
          <w:sz w:val="24"/>
          <w:highlight w:val="none"/>
          <w:u w:val="single"/>
          <w:lang w:eastAsia="zh-CN"/>
        </w:rPr>
        <w:t>（</w:t>
      </w:r>
      <w:r>
        <w:rPr>
          <w:rFonts w:hint="eastAsia" w:hAnsi="宋体"/>
          <w:sz w:val="24"/>
          <w:highlight w:val="none"/>
          <w:u w:val="single"/>
          <w:lang w:val="en-US" w:eastAsia="zh-CN"/>
        </w:rPr>
        <w:t>以下简称“项目”、“本项目”</w:t>
      </w:r>
      <w:r>
        <w:rPr>
          <w:rFonts w:hint="eastAsia" w:hAnsi="宋体"/>
          <w:sz w:val="24"/>
          <w:highlight w:val="none"/>
          <w:u w:val="single"/>
          <w:lang w:eastAsia="zh-CN"/>
        </w:rPr>
        <w:t>）</w:t>
      </w:r>
      <w:r>
        <w:rPr>
          <w:rFonts w:hint="eastAsia" w:ascii="宋体" w:hAnsi="宋体"/>
          <w:sz w:val="24"/>
          <w:highlight w:val="none"/>
        </w:rPr>
        <w:t>的承包人</w:t>
      </w:r>
      <w:r>
        <w:rPr>
          <w:rFonts w:hint="eastAsia" w:hAnsi="宋体"/>
          <w:sz w:val="24"/>
          <w:highlight w:val="none"/>
          <w:lang w:eastAsia="zh-CN"/>
        </w:rPr>
        <w:t>，</w:t>
      </w:r>
      <w:r>
        <w:rPr>
          <w:rFonts w:hint="eastAsia" w:hAnsi="宋体" w:cs="宋体"/>
          <w:sz w:val="24"/>
          <w:szCs w:val="24"/>
          <w:highlight w:val="none"/>
        </w:rPr>
        <w:t>根据国家、省、市有关法律、法规，现甲、乙双方本着平等、自愿的原则，经协商一致订立本合同，并共同遵守。</w:t>
      </w:r>
    </w:p>
    <w:p>
      <w:pPr>
        <w:adjustRightInd w:val="0"/>
        <w:snapToGrid w:val="0"/>
        <w:spacing w:line="360" w:lineRule="auto"/>
        <w:ind w:firstLine="562" w:firstLineChars="200"/>
        <w:outlineLvl w:val="1"/>
        <w:rPr>
          <w:rFonts w:ascii="宋体" w:hAnsi="宋体" w:cs="宋体"/>
          <w:b/>
          <w:sz w:val="28"/>
          <w:szCs w:val="28"/>
          <w:highlight w:val="none"/>
        </w:rPr>
      </w:pPr>
      <w:r>
        <w:rPr>
          <w:rFonts w:hint="eastAsia" w:ascii="宋体" w:hAnsi="宋体" w:cs="宋体"/>
          <w:b/>
          <w:sz w:val="28"/>
          <w:szCs w:val="28"/>
          <w:highlight w:val="none"/>
        </w:rPr>
        <w:t>第一条  合</w:t>
      </w:r>
      <w:r>
        <w:rPr>
          <w:rFonts w:hint="eastAsia" w:ascii="宋体" w:hAnsi="宋体" w:cs="宋体"/>
          <w:b/>
          <w:sz w:val="28"/>
          <w:szCs w:val="28"/>
          <w:highlight w:val="none"/>
          <w:lang w:val="en-US" w:eastAsia="zh-CN"/>
        </w:rPr>
        <w:t>同</w:t>
      </w:r>
      <w:r>
        <w:rPr>
          <w:rFonts w:hint="eastAsia" w:ascii="宋体" w:hAnsi="宋体" w:cs="宋体"/>
          <w:b/>
          <w:sz w:val="28"/>
          <w:szCs w:val="28"/>
          <w:highlight w:val="none"/>
        </w:rPr>
        <w:t>范围</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乙方整合统筹社会各渠道资源为甲方</w:t>
      </w:r>
      <w:r>
        <w:rPr>
          <w:rFonts w:hint="eastAsia" w:ascii="宋体" w:hAnsi="宋体" w:cs="宋体"/>
          <w:sz w:val="24"/>
          <w:szCs w:val="24"/>
          <w:highlight w:val="none"/>
          <w:lang w:val="en-US" w:eastAsia="zh-CN"/>
        </w:rPr>
        <w:t>母公司广州南沙科技产业发展有限公司</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或其子公司</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名下物业</w:t>
      </w:r>
      <w:r>
        <w:rPr>
          <w:rFonts w:hint="eastAsia" w:ascii="宋体" w:hAnsi="宋体" w:cs="宋体"/>
          <w:sz w:val="24"/>
          <w:szCs w:val="24"/>
          <w:highlight w:val="none"/>
        </w:rPr>
        <w:t>提供产业导入服务。</w:t>
      </w:r>
    </w:p>
    <w:p>
      <w:pPr>
        <w:adjustRightInd w:val="0"/>
        <w:snapToGrid w:val="0"/>
        <w:spacing w:line="360" w:lineRule="auto"/>
        <w:ind w:firstLine="562" w:firstLineChars="200"/>
        <w:rPr>
          <w:rFonts w:ascii="宋体" w:hAnsi="宋体" w:cs="宋体"/>
          <w:b/>
          <w:sz w:val="28"/>
          <w:szCs w:val="28"/>
          <w:highlight w:val="none"/>
        </w:rPr>
      </w:pPr>
      <w:r>
        <w:rPr>
          <w:rFonts w:hint="eastAsia" w:ascii="宋体" w:hAnsi="宋体" w:cs="宋体"/>
          <w:b/>
          <w:sz w:val="28"/>
          <w:szCs w:val="28"/>
          <w:highlight w:val="none"/>
        </w:rPr>
        <w:t xml:space="preserve">第二条  </w:t>
      </w:r>
      <w:r>
        <w:rPr>
          <w:rFonts w:hint="eastAsia" w:ascii="宋体" w:hAnsi="宋体" w:cs="宋体"/>
          <w:b/>
          <w:sz w:val="28"/>
          <w:szCs w:val="28"/>
          <w:highlight w:val="none"/>
          <w:lang w:val="en-US" w:eastAsia="zh-CN"/>
        </w:rPr>
        <w:t>产业导入</w:t>
      </w:r>
      <w:r>
        <w:rPr>
          <w:rFonts w:hint="eastAsia" w:ascii="宋体" w:hAnsi="宋体" w:cs="宋体"/>
          <w:b/>
          <w:sz w:val="28"/>
          <w:szCs w:val="28"/>
          <w:highlight w:val="none"/>
        </w:rPr>
        <w:t>模式、目标及服务期限</w:t>
      </w:r>
    </w:p>
    <w:p>
      <w:pPr>
        <w:adjustRightInd w:val="0"/>
        <w:snapToGrid w:val="0"/>
        <w:spacing w:line="360" w:lineRule="auto"/>
        <w:ind w:firstLine="480" w:firstLineChars="200"/>
        <w:outlineLvl w:val="2"/>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产业导入</w:t>
      </w:r>
      <w:r>
        <w:rPr>
          <w:rFonts w:hint="eastAsia" w:ascii="宋体" w:hAnsi="宋体" w:cs="宋体"/>
          <w:sz w:val="24"/>
          <w:szCs w:val="24"/>
          <w:highlight w:val="none"/>
        </w:rPr>
        <w:t>模式</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bCs/>
          <w:sz w:val="24"/>
          <w:szCs w:val="24"/>
          <w:highlight w:val="none"/>
        </w:rPr>
        <w:t>乙方承诺为</w:t>
      </w:r>
      <w:r>
        <w:rPr>
          <w:rFonts w:hint="eastAsia" w:ascii="宋体" w:hAnsi="宋体" w:cs="宋体"/>
          <w:sz w:val="24"/>
          <w:szCs w:val="24"/>
          <w:highlight w:val="none"/>
        </w:rPr>
        <w:t>甲方</w:t>
      </w:r>
      <w:r>
        <w:rPr>
          <w:rFonts w:hint="eastAsia" w:ascii="宋体" w:hAnsi="宋体" w:cs="宋体"/>
          <w:sz w:val="24"/>
          <w:szCs w:val="24"/>
          <w:highlight w:val="none"/>
          <w:lang w:val="en-US" w:eastAsia="zh-CN"/>
        </w:rPr>
        <w:t>母公司广州南沙科技产业发展有限公司</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或其子公司</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名下物业</w:t>
      </w:r>
      <w:r>
        <w:rPr>
          <w:rFonts w:hint="eastAsia" w:ascii="宋体" w:hAnsi="宋体" w:cs="宋体"/>
          <w:sz w:val="24"/>
          <w:szCs w:val="24"/>
          <w:highlight w:val="none"/>
          <w:u w:val="single"/>
        </w:rPr>
        <w:t>提供产业导入服务，</w:t>
      </w:r>
      <w:r>
        <w:rPr>
          <w:rFonts w:hint="eastAsia" w:ascii="宋体" w:hAnsi="宋体" w:cs="宋体"/>
          <w:sz w:val="24"/>
          <w:szCs w:val="24"/>
          <w:highlight w:val="none"/>
        </w:rPr>
        <w:t>由乙方整合其自有资源及社会各渠道资源为甲方推荐</w:t>
      </w:r>
      <w:r>
        <w:rPr>
          <w:rFonts w:hint="eastAsia" w:ascii="宋体" w:hAnsi="宋体" w:cs="宋体"/>
          <w:sz w:val="24"/>
          <w:szCs w:val="24"/>
          <w:highlight w:val="none"/>
          <w:lang w:val="en-US" w:eastAsia="zh-CN"/>
        </w:rPr>
        <w:t>租赁</w:t>
      </w:r>
      <w:r>
        <w:rPr>
          <w:rFonts w:hint="eastAsia" w:ascii="宋体" w:hAnsi="宋体" w:cs="宋体"/>
          <w:sz w:val="24"/>
          <w:szCs w:val="24"/>
          <w:highlight w:val="none"/>
        </w:rPr>
        <w:t>客户，以促进成交。</w:t>
      </w:r>
    </w:p>
    <w:p>
      <w:pPr>
        <w:adjustRightInd w:val="0"/>
        <w:snapToGrid w:val="0"/>
        <w:spacing w:line="360" w:lineRule="auto"/>
        <w:ind w:firstLine="480" w:firstLineChars="200"/>
        <w:rPr>
          <w:rFonts w:ascii="宋体" w:hAns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w:t>
      </w:r>
      <w:r>
        <w:rPr>
          <w:rFonts w:hint="eastAsia" w:ascii="宋体" w:hAnsi="宋体" w:cs="宋体"/>
          <w:sz w:val="24"/>
          <w:szCs w:val="24"/>
          <w:highlight w:val="none"/>
          <w:lang w:val="en-US" w:eastAsia="zh-CN"/>
        </w:rPr>
        <w:t>产业导入</w:t>
      </w:r>
      <w:r>
        <w:rPr>
          <w:rFonts w:hint="eastAsia" w:ascii="宋体" w:hAnsi="宋体" w:cs="宋体"/>
          <w:sz w:val="24"/>
          <w:szCs w:val="24"/>
          <w:highlight w:val="none"/>
        </w:rPr>
        <w:t>目标</w:t>
      </w:r>
    </w:p>
    <w:p>
      <w:pPr>
        <w:adjustRightInd w:val="0"/>
        <w:snapToGrid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bCs/>
          <w:sz w:val="24"/>
          <w:szCs w:val="24"/>
          <w:highlight w:val="none"/>
          <w:lang w:val="en-US" w:eastAsia="zh-CN"/>
        </w:rPr>
        <w:t>暂定</w:t>
      </w:r>
      <w:r>
        <w:rPr>
          <w:rFonts w:hint="eastAsia" w:ascii="宋体" w:hAnsi="宋体" w:cs="宋体"/>
          <w:bCs/>
          <w:sz w:val="24"/>
          <w:szCs w:val="24"/>
          <w:highlight w:val="none"/>
        </w:rPr>
        <w:t xml:space="preserve">以甲乙双方签订的本项目设计施工总承包合同（合同编号： </w:t>
      </w:r>
      <w:r>
        <w:rPr>
          <w:rFonts w:ascii="宋体" w:hAnsi="宋体" w:cs="宋体"/>
          <w:bCs/>
          <w:sz w:val="24"/>
          <w:szCs w:val="24"/>
          <w:highlight w:val="none"/>
        </w:rPr>
        <w:t xml:space="preserve">           </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以下简称“设计施工总承包合同”</w:t>
      </w:r>
      <w:r>
        <w:rPr>
          <w:rFonts w:hint="eastAsia" w:ascii="宋体" w:hAnsi="宋体" w:cs="宋体"/>
          <w:bCs/>
          <w:sz w:val="24"/>
          <w:szCs w:val="24"/>
          <w:highlight w:val="none"/>
        </w:rPr>
        <w:t>）建安费金额的2%，即¥</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 xml:space="preserve">元（大写： </w:t>
      </w:r>
      <w:r>
        <w:rPr>
          <w:rFonts w:ascii="宋体" w:hAnsi="宋体" w:cs="宋体"/>
          <w:bCs/>
          <w:sz w:val="24"/>
          <w:szCs w:val="24"/>
          <w:highlight w:val="none"/>
        </w:rPr>
        <w:t xml:space="preserve">      </w:t>
      </w:r>
      <w:r>
        <w:rPr>
          <w:rFonts w:hint="eastAsia" w:ascii="宋体" w:hAnsi="宋体" w:cs="宋体"/>
          <w:bCs/>
          <w:sz w:val="24"/>
          <w:szCs w:val="24"/>
          <w:highlight w:val="none"/>
        </w:rPr>
        <w:t>）作为乙方产业导入目标，由乙方为</w:t>
      </w:r>
      <w:r>
        <w:rPr>
          <w:rFonts w:hint="eastAsia" w:ascii="宋体" w:hAnsi="宋体" w:cs="宋体"/>
          <w:sz w:val="24"/>
          <w:szCs w:val="24"/>
          <w:highlight w:val="none"/>
        </w:rPr>
        <w:t>甲方推荐客户</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或乙方本身</w:t>
      </w:r>
      <w:r>
        <w:rPr>
          <w:rFonts w:hint="eastAsia" w:ascii="宋体" w:hAnsi="宋体" w:cs="宋体"/>
          <w:sz w:val="24"/>
          <w:szCs w:val="24"/>
          <w:highlight w:val="none"/>
          <w:lang w:eastAsia="zh-CN"/>
        </w:rPr>
        <w:t>）</w:t>
      </w:r>
      <w:r>
        <w:rPr>
          <w:rFonts w:hint="eastAsia" w:ascii="宋体" w:hAnsi="宋体" w:cs="宋体"/>
          <w:sz w:val="24"/>
          <w:szCs w:val="24"/>
          <w:highlight w:val="none"/>
        </w:rPr>
        <w:t>承租甲方</w:t>
      </w:r>
      <w:r>
        <w:rPr>
          <w:rFonts w:hint="eastAsia" w:ascii="宋体" w:hAnsi="宋体" w:cs="宋体"/>
          <w:sz w:val="24"/>
          <w:szCs w:val="24"/>
          <w:highlight w:val="none"/>
          <w:lang w:val="en-US" w:eastAsia="zh-CN"/>
        </w:rPr>
        <w:t>母公司广州南沙科技产业发展有限公司</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或其子公司</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名下物业</w:t>
      </w:r>
      <w:r>
        <w:rPr>
          <w:rFonts w:hint="eastAsia" w:ascii="宋体" w:hAnsi="宋体" w:cs="宋体"/>
          <w:sz w:val="24"/>
          <w:szCs w:val="24"/>
          <w:highlight w:val="none"/>
        </w:rPr>
        <w:t>，促成甲方</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甲方母公司，甲方关联公司</w:t>
      </w:r>
      <w:r>
        <w:rPr>
          <w:rFonts w:hint="eastAsia" w:ascii="宋体" w:hAnsi="宋体" w:cs="宋体"/>
          <w:sz w:val="24"/>
          <w:szCs w:val="24"/>
          <w:highlight w:val="none"/>
          <w:lang w:eastAsia="zh-CN"/>
        </w:rPr>
        <w:t>）</w:t>
      </w:r>
      <w:r>
        <w:rPr>
          <w:rFonts w:hint="eastAsia" w:ascii="宋体" w:hAnsi="宋体" w:cs="宋体"/>
          <w:sz w:val="24"/>
          <w:szCs w:val="24"/>
          <w:highlight w:val="none"/>
        </w:rPr>
        <w:t>与乙方推荐的客户就</w:t>
      </w:r>
      <w:r>
        <w:rPr>
          <w:rFonts w:hint="eastAsia" w:ascii="宋体" w:hAnsi="宋体" w:cs="宋体"/>
          <w:sz w:val="24"/>
          <w:szCs w:val="24"/>
          <w:highlight w:val="none"/>
          <w:lang w:val="en-US" w:eastAsia="zh-CN"/>
        </w:rPr>
        <w:t>相关物业</w:t>
      </w:r>
      <w:r>
        <w:rPr>
          <w:rFonts w:hint="eastAsia" w:ascii="宋体" w:hAnsi="宋体" w:cs="宋体"/>
          <w:sz w:val="24"/>
          <w:szCs w:val="24"/>
          <w:highlight w:val="none"/>
        </w:rPr>
        <w:t>签订《租赁合同》等相关协议（以下简称“相关交易协议”）</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且乙方推荐客户</w:t>
      </w:r>
      <w:r>
        <w:rPr>
          <w:rFonts w:hint="eastAsia" w:ascii="宋体" w:hAnsi="宋体" w:cs="宋体"/>
          <w:sz w:val="24"/>
          <w:szCs w:val="24"/>
          <w:highlight w:val="none"/>
        </w:rPr>
        <w:t>按约定支付完首次应付的费用</w:t>
      </w:r>
      <w:r>
        <w:rPr>
          <w:rFonts w:hint="eastAsia" w:ascii="宋体" w:hAnsi="宋体" w:cs="宋体"/>
          <w:sz w:val="24"/>
          <w:szCs w:val="24"/>
          <w:highlight w:val="none"/>
          <w:lang w:val="en-US" w:eastAsia="zh-CN"/>
        </w:rPr>
        <w:t>视</w:t>
      </w:r>
      <w:r>
        <w:rPr>
          <w:rFonts w:hint="eastAsia" w:ascii="宋体" w:hAnsi="宋体" w:cs="宋体"/>
          <w:sz w:val="24"/>
          <w:szCs w:val="24"/>
          <w:highlight w:val="none"/>
        </w:rPr>
        <w:t>为“促成”。</w:t>
      </w:r>
      <w:r>
        <w:rPr>
          <w:rFonts w:hint="eastAsia" w:ascii="宋体" w:hAnsi="宋体" w:cs="宋体"/>
          <w:sz w:val="24"/>
          <w:szCs w:val="24"/>
          <w:highlight w:val="none"/>
          <w:lang w:val="en-US" w:eastAsia="zh-CN"/>
        </w:rPr>
        <w:t>最终以</w:t>
      </w:r>
      <w:r>
        <w:rPr>
          <w:rFonts w:hint="eastAsia" w:ascii="宋体" w:hAnsi="宋体" w:cs="宋体"/>
          <w:bCs/>
          <w:sz w:val="24"/>
          <w:szCs w:val="24"/>
          <w:highlight w:val="none"/>
          <w:lang w:val="en-US" w:eastAsia="zh-CN"/>
        </w:rPr>
        <w:t>设计施工总承包合同</w:t>
      </w:r>
      <w:r>
        <w:rPr>
          <w:rFonts w:hint="eastAsia" w:hAnsi="宋体" w:cs="宋体"/>
          <w:sz w:val="24"/>
          <w:szCs w:val="24"/>
          <w:highlight w:val="none"/>
          <w:lang w:val="en-US" w:eastAsia="zh-CN"/>
        </w:rPr>
        <w:t>评审的</w:t>
      </w:r>
      <w:r>
        <w:rPr>
          <w:rFonts w:hint="eastAsia" w:ascii="宋体" w:hAnsi="宋体" w:cs="宋体"/>
          <w:bCs/>
          <w:sz w:val="24"/>
          <w:szCs w:val="24"/>
          <w:highlight w:val="none"/>
        </w:rPr>
        <w:t>建安费</w:t>
      </w:r>
      <w:r>
        <w:rPr>
          <w:rFonts w:hint="eastAsia" w:hAnsi="宋体" w:cs="宋体"/>
          <w:sz w:val="24"/>
          <w:szCs w:val="24"/>
          <w:highlight w:val="none"/>
          <w:lang w:val="en-US" w:eastAsia="zh-CN"/>
        </w:rPr>
        <w:t>预算金额的 2%为准。</w:t>
      </w:r>
    </w:p>
    <w:p>
      <w:pPr>
        <w:adjustRightInd w:val="0"/>
        <w:snapToGrid w:val="0"/>
        <w:spacing w:line="360" w:lineRule="auto"/>
        <w:ind w:firstLine="480" w:firstLineChars="200"/>
        <w:outlineLvl w:val="2"/>
        <w:rPr>
          <w:rFonts w:ascii="宋体" w:hAns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、服务期限</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服务期限</w:t>
      </w:r>
      <w:r>
        <w:rPr>
          <w:rFonts w:hint="eastAsia" w:ascii="宋体" w:hAnsi="宋体" w:cs="宋体"/>
          <w:bCs/>
          <w:color w:val="auto"/>
          <w:sz w:val="24"/>
          <w:szCs w:val="24"/>
          <w:highlight w:val="none"/>
        </w:rPr>
        <w:t>是自本合同生效之日起至本项目联合验收后一年</w:t>
      </w:r>
      <w:r>
        <w:rPr>
          <w:rFonts w:hint="eastAsia" w:ascii="宋体" w:hAnsi="宋体" w:cs="宋体"/>
          <w:color w:val="auto"/>
          <w:sz w:val="24"/>
          <w:szCs w:val="24"/>
          <w:highlight w:val="none"/>
        </w:rPr>
        <w:t>。</w:t>
      </w:r>
    </w:p>
    <w:p>
      <w:pPr>
        <w:adjustRightInd w:val="0"/>
        <w:snapToGrid w:val="0"/>
        <w:spacing w:line="360" w:lineRule="auto"/>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第</w:t>
      </w:r>
      <w:r>
        <w:rPr>
          <w:rFonts w:hint="eastAsia" w:ascii="宋体" w:hAnsi="宋体" w:cs="宋体"/>
          <w:b/>
          <w:color w:val="auto"/>
          <w:sz w:val="28"/>
          <w:szCs w:val="28"/>
          <w:highlight w:val="none"/>
          <w:lang w:val="en-US" w:eastAsia="zh-CN"/>
        </w:rPr>
        <w:t>三</w:t>
      </w:r>
      <w:r>
        <w:rPr>
          <w:rFonts w:hint="eastAsia" w:ascii="宋体" w:hAnsi="宋体" w:cs="宋体"/>
          <w:b/>
          <w:color w:val="auto"/>
          <w:sz w:val="28"/>
          <w:szCs w:val="28"/>
          <w:highlight w:val="none"/>
        </w:rPr>
        <w:t xml:space="preserve">条  </w:t>
      </w:r>
      <w:r>
        <w:rPr>
          <w:rFonts w:hint="eastAsia" w:ascii="宋体" w:hAnsi="宋体" w:cs="宋体"/>
          <w:b/>
          <w:color w:val="auto"/>
          <w:sz w:val="28"/>
          <w:szCs w:val="28"/>
          <w:highlight w:val="none"/>
          <w:lang w:val="en-US" w:eastAsia="zh-CN"/>
        </w:rPr>
        <w:t>两阶段考核费用结算</w:t>
      </w:r>
    </w:p>
    <w:p>
      <w:pPr>
        <w:adjustRightInd w:val="0"/>
        <w:snapToGrid w:val="0"/>
        <w:spacing w:line="360" w:lineRule="auto"/>
        <w:ind w:left="479" w:leftChars="228" w:firstLine="0" w:firstLineChars="0"/>
        <w:rPr>
          <w:rFonts w:ascii="宋体" w:hAnsi="宋体" w:eastAsia="宋体" w:cs="宋体"/>
          <w:sz w:val="24"/>
          <w:szCs w:val="24"/>
        </w:rPr>
      </w:pPr>
      <w:r>
        <w:rPr>
          <w:rFonts w:ascii="宋体" w:hAnsi="宋体" w:eastAsia="宋体" w:cs="宋体"/>
          <w:sz w:val="24"/>
          <w:szCs w:val="24"/>
        </w:rPr>
        <w:t>1、两阶段考核费用支付：</w:t>
      </w:r>
    </w:p>
    <w:p>
      <w:pPr>
        <w:adjustRightInd w:val="0"/>
        <w:snapToGrid w:val="0"/>
        <w:spacing w:line="360" w:lineRule="auto"/>
        <w:ind w:left="0" w:leftChars="0" w:firstLine="480" w:firstLineChars="200"/>
        <w:rPr>
          <w:rFonts w:hint="eastAsia" w:ascii="宋体" w:hAnsi="宋体" w:eastAsia="宋体" w:cs="宋体"/>
          <w:sz w:val="24"/>
          <w:szCs w:val="24"/>
          <w:lang w:eastAsia="zh-CN"/>
        </w:rPr>
      </w:pPr>
      <w:r>
        <w:rPr>
          <w:rFonts w:ascii="宋体" w:hAnsi="宋体" w:eastAsia="宋体" w:cs="宋体"/>
          <w:sz w:val="24"/>
          <w:szCs w:val="24"/>
        </w:rPr>
        <w:t>1.1 在本合同签订后3个月内乙方未完成产业导入目标50%任务的，乙方向甲方提交建安工程费签约合同价金额1%的产业导入费用，如后续6个月内乙方有完成相关产业导入任务的，甲方按完成任务额向乙方返还相应产业导入费用。</w:t>
      </w:r>
    </w:p>
    <w:p>
      <w:pPr>
        <w:adjustRightInd w:val="0"/>
        <w:snapToGrid w:val="0"/>
        <w:spacing w:line="360" w:lineRule="auto"/>
        <w:ind w:left="0" w:leftChars="0" w:firstLine="480" w:firstLineChars="200"/>
        <w:rPr>
          <w:rFonts w:hint="eastAsia" w:ascii="宋体" w:hAnsi="宋体" w:eastAsia="宋体" w:cs="宋体"/>
          <w:sz w:val="24"/>
          <w:szCs w:val="24"/>
          <w:lang w:eastAsia="zh-CN"/>
        </w:rPr>
      </w:pPr>
      <w:r>
        <w:rPr>
          <w:rFonts w:ascii="宋体" w:hAnsi="宋体" w:eastAsia="宋体" w:cs="宋体"/>
          <w:sz w:val="24"/>
          <w:szCs w:val="24"/>
        </w:rPr>
        <w:t>1.2 在本合同签订后9个月内乙方未完成全部产业导入目标任务的，乙方向甲方提交余下建安工程费签约合同价金额1%的产业导入费用（如有完成产业导入任务作相应扣减），如后续在本合同服务期内乙方有完成相关产业导入任务的，甲方按完成任务额向乙方返还相关产业导入费用。</w:t>
      </w:r>
    </w:p>
    <w:p>
      <w:pPr>
        <w:adjustRightInd w:val="0"/>
        <w:snapToGrid w:val="0"/>
        <w:spacing w:line="360" w:lineRule="auto"/>
        <w:ind w:left="0" w:leftChars="0" w:firstLine="480" w:firstLineChars="200"/>
        <w:rPr>
          <w:rFonts w:hint="eastAsia" w:ascii="宋体" w:hAnsi="宋体" w:eastAsia="宋体" w:cs="宋体"/>
          <w:sz w:val="24"/>
          <w:szCs w:val="24"/>
          <w:highlight w:val="none"/>
          <w:lang w:eastAsia="zh-CN"/>
        </w:rPr>
      </w:pPr>
      <w:r>
        <w:rPr>
          <w:rFonts w:ascii="宋体" w:hAnsi="宋体" w:eastAsia="宋体" w:cs="宋体"/>
          <w:sz w:val="24"/>
          <w:szCs w:val="24"/>
        </w:rPr>
        <w:t>1.3上述两阶段产业导入费用，乙方应在相应阶段15天内以现金方式差额补足甲方，否则，甲方可从应付乙方的任一笔工程款项</w:t>
      </w:r>
      <w:r>
        <w:rPr>
          <w:rFonts w:ascii="宋体" w:hAnsi="宋体" w:eastAsia="宋体" w:cs="宋体"/>
          <w:sz w:val="24"/>
          <w:szCs w:val="24"/>
          <w:highlight w:val="none"/>
        </w:rPr>
        <w:t>中抵扣。</w:t>
      </w:r>
    </w:p>
    <w:p>
      <w:pPr>
        <w:adjustRightInd w:val="0"/>
        <w:snapToGrid w:val="0"/>
        <w:spacing w:line="360" w:lineRule="auto"/>
        <w:ind w:left="0" w:leftChars="0" w:firstLine="480" w:firstLineChars="200"/>
        <w:rPr>
          <w:rFonts w:hint="eastAsia" w:ascii="宋体" w:hAnsi="宋体" w:cs="宋体"/>
          <w:color w:val="auto"/>
          <w:sz w:val="24"/>
          <w:szCs w:val="24"/>
          <w:highlight w:val="none"/>
        </w:rPr>
      </w:pPr>
      <w:r>
        <w:rPr>
          <w:rFonts w:ascii="宋体" w:hAnsi="宋体" w:eastAsia="宋体" w:cs="宋体"/>
          <w:sz w:val="24"/>
          <w:szCs w:val="24"/>
          <w:highlight w:val="none"/>
        </w:rPr>
        <w:t>2、产业导入费用结算：在本合同期满后，甲方按评审预算金额的2%</w:t>
      </w:r>
      <w:r>
        <w:rPr>
          <w:rFonts w:ascii="宋体" w:hAnsi="宋体" w:eastAsia="宋体" w:cs="宋体"/>
          <w:sz w:val="24"/>
          <w:szCs w:val="24"/>
        </w:rPr>
        <w:t>的产业导入目标任务和乙方进行结算。</w:t>
      </w:r>
    </w:p>
    <w:p>
      <w:pPr>
        <w:adjustRightInd w:val="0"/>
        <w:snapToGrid w:val="0"/>
        <w:spacing w:line="360" w:lineRule="auto"/>
        <w:ind w:firstLine="562" w:firstLineChars="200"/>
        <w:outlineLvl w:val="1"/>
        <w:rPr>
          <w:rFonts w:ascii="宋体" w:hAnsi="宋体" w:cs="宋体"/>
          <w:b/>
          <w:sz w:val="28"/>
          <w:szCs w:val="28"/>
          <w:highlight w:val="none"/>
        </w:rPr>
      </w:pPr>
      <w:r>
        <w:rPr>
          <w:rFonts w:hint="eastAsia" w:ascii="宋体" w:hAnsi="宋体" w:cs="宋体"/>
          <w:b/>
          <w:sz w:val="28"/>
          <w:szCs w:val="28"/>
          <w:highlight w:val="none"/>
        </w:rPr>
        <w:t>第</w:t>
      </w:r>
      <w:r>
        <w:rPr>
          <w:rFonts w:hint="eastAsia" w:ascii="宋体" w:hAnsi="宋体" w:cs="宋体"/>
          <w:b/>
          <w:sz w:val="28"/>
          <w:szCs w:val="28"/>
          <w:highlight w:val="none"/>
          <w:lang w:val="en-US" w:eastAsia="zh-CN"/>
        </w:rPr>
        <w:t>四</w:t>
      </w:r>
      <w:r>
        <w:rPr>
          <w:rFonts w:hint="eastAsia" w:ascii="宋体" w:hAnsi="宋体" w:cs="宋体"/>
          <w:b/>
          <w:sz w:val="28"/>
          <w:szCs w:val="28"/>
          <w:highlight w:val="none"/>
        </w:rPr>
        <w:t>条  甲方的权利、义务及责任</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1、甲方</w:t>
      </w:r>
      <w:r>
        <w:rPr>
          <w:rFonts w:hint="eastAsia" w:ascii="宋体" w:hAnsi="宋体" w:cs="宋体"/>
          <w:sz w:val="24"/>
          <w:szCs w:val="24"/>
          <w:highlight w:val="none"/>
          <w:lang w:val="en-US" w:eastAsia="zh-CN"/>
        </w:rPr>
        <w:t>母公司广州南沙科技产业发展有限公司</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或其子公司</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名下物业</w:t>
      </w:r>
      <w:r>
        <w:rPr>
          <w:rFonts w:hint="eastAsia" w:ascii="宋体" w:hAnsi="宋体" w:cs="宋体"/>
          <w:sz w:val="24"/>
          <w:szCs w:val="24"/>
          <w:highlight w:val="none"/>
        </w:rPr>
        <w:t>拥有完全的所有权或运营权。</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2、依据相关法律法规，甲方</w:t>
      </w:r>
      <w:r>
        <w:rPr>
          <w:rFonts w:hint="eastAsia" w:ascii="宋体" w:hAnsi="宋体" w:cs="宋体"/>
          <w:sz w:val="24"/>
          <w:szCs w:val="24"/>
          <w:highlight w:val="none"/>
          <w:lang w:val="en-US" w:eastAsia="zh-CN"/>
        </w:rPr>
        <w:t>母公司广州南沙科技产业发展有限公司</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或其子公司</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名下物业</w:t>
      </w:r>
      <w:r>
        <w:rPr>
          <w:rFonts w:hint="eastAsia" w:ascii="宋体" w:hAnsi="宋体" w:cs="宋体"/>
          <w:sz w:val="24"/>
          <w:szCs w:val="24"/>
          <w:highlight w:val="none"/>
        </w:rPr>
        <w:t>可合法出租。</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3、甲方</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甲方母公司，甲方关联公司</w:t>
      </w:r>
      <w:r>
        <w:rPr>
          <w:rFonts w:hint="eastAsia" w:ascii="宋体" w:hAnsi="宋体" w:cs="宋体"/>
          <w:sz w:val="24"/>
          <w:szCs w:val="24"/>
          <w:highlight w:val="none"/>
          <w:lang w:eastAsia="zh-CN"/>
        </w:rPr>
        <w:t>）</w:t>
      </w:r>
      <w:r>
        <w:rPr>
          <w:rFonts w:hint="eastAsia" w:ascii="宋体" w:hAnsi="宋体" w:cs="宋体"/>
          <w:sz w:val="24"/>
          <w:szCs w:val="24"/>
          <w:highlight w:val="none"/>
        </w:rPr>
        <w:t>负责</w:t>
      </w:r>
      <w:r>
        <w:rPr>
          <w:rFonts w:hint="eastAsia" w:ascii="宋体" w:hAnsi="宋体" w:cs="宋体"/>
          <w:sz w:val="24"/>
          <w:szCs w:val="24"/>
          <w:highlight w:val="none"/>
          <w:lang w:val="en-US" w:eastAsia="zh-CN"/>
        </w:rPr>
        <w:t>具体</w:t>
      </w:r>
      <w:r>
        <w:rPr>
          <w:rFonts w:hint="eastAsia" w:ascii="宋体" w:hAnsi="宋体" w:cs="宋体"/>
          <w:sz w:val="24"/>
          <w:szCs w:val="24"/>
          <w:highlight w:val="none"/>
        </w:rPr>
        <w:t>的出租工作、与客户签署相关租赁文件。为保证合同履约的稳定性，甲方有权对乙方推荐的客户的履约能力进行评估，对于双方无法协商一致交易条件或者乙方推荐的客户没有履约能力的（如注册资本金过少、未实缴、存在较多司法纠纷、失信被执行人等情况），甲方有权拒绝交易，则该情况不能视为促成交易，乙方不能免责仍然需要完成产业导入目标。</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4、甲方</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甲方母公司，甲方关联公司</w:t>
      </w:r>
      <w:r>
        <w:rPr>
          <w:rFonts w:hint="eastAsia" w:ascii="宋体" w:hAnsi="宋体" w:cs="宋体"/>
          <w:sz w:val="24"/>
          <w:szCs w:val="24"/>
          <w:highlight w:val="none"/>
          <w:lang w:eastAsia="zh-CN"/>
        </w:rPr>
        <w:t>）</w:t>
      </w:r>
      <w:r>
        <w:rPr>
          <w:rFonts w:hint="eastAsia" w:ascii="宋体" w:hAnsi="宋体" w:cs="宋体"/>
          <w:sz w:val="24"/>
          <w:szCs w:val="24"/>
          <w:highlight w:val="none"/>
        </w:rPr>
        <w:t>无需向乙方支付任何费用</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但乙方超额完成产业导入目标，超额部分可按甲方相关管理规定收取合法佣金</w:t>
      </w:r>
      <w:r>
        <w:rPr>
          <w:rFonts w:hint="eastAsia" w:ascii="宋体" w:hAnsi="宋体" w:cs="宋体"/>
          <w:sz w:val="24"/>
          <w:szCs w:val="24"/>
          <w:highlight w:val="none"/>
        </w:rPr>
        <w:t>。</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5、甲方应在本项目</w:t>
      </w:r>
      <w:r>
        <w:rPr>
          <w:rFonts w:hint="eastAsia" w:ascii="宋体" w:hAnsi="宋体" w:cs="宋体"/>
          <w:sz w:val="24"/>
          <w:szCs w:val="24"/>
          <w:highlight w:val="none"/>
          <w:lang w:val="en-US" w:eastAsia="zh-CN"/>
        </w:rPr>
        <w:t>中标后15天内</w:t>
      </w:r>
      <w:r>
        <w:rPr>
          <w:rFonts w:hint="eastAsia" w:ascii="宋体" w:hAnsi="宋体" w:cs="宋体"/>
          <w:sz w:val="24"/>
          <w:szCs w:val="24"/>
          <w:highlight w:val="none"/>
        </w:rPr>
        <w:t>以书面形式向乙方确定甲方</w:t>
      </w:r>
      <w:r>
        <w:rPr>
          <w:rFonts w:hint="eastAsia" w:ascii="宋体" w:hAnsi="宋体" w:cs="宋体"/>
          <w:sz w:val="24"/>
          <w:szCs w:val="24"/>
          <w:highlight w:val="none"/>
          <w:lang w:val="en-US" w:eastAsia="zh-CN"/>
        </w:rPr>
        <w:t>母公司广州南沙科技产业发展有限公司</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或其子公司</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名下</w:t>
      </w:r>
      <w:r>
        <w:rPr>
          <w:rFonts w:hint="eastAsia" w:ascii="宋体" w:hAnsi="宋体" w:cs="宋体"/>
          <w:sz w:val="24"/>
          <w:szCs w:val="24"/>
          <w:highlight w:val="none"/>
        </w:rPr>
        <w:t>可租赁</w:t>
      </w:r>
      <w:r>
        <w:rPr>
          <w:rFonts w:hint="eastAsia" w:ascii="宋体" w:hAnsi="宋体" w:cs="宋体"/>
          <w:sz w:val="24"/>
          <w:szCs w:val="24"/>
          <w:highlight w:val="none"/>
          <w:lang w:val="en-US" w:eastAsia="zh-CN"/>
        </w:rPr>
        <w:t>物业</w:t>
      </w:r>
      <w:r>
        <w:rPr>
          <w:rFonts w:hint="eastAsia" w:ascii="宋体" w:hAnsi="宋体" w:cs="宋体"/>
          <w:sz w:val="24"/>
          <w:szCs w:val="24"/>
          <w:highlight w:val="none"/>
        </w:rPr>
        <w:t>清单及租赁条件。甲方有权随时调整可租赁</w:t>
      </w:r>
      <w:r>
        <w:rPr>
          <w:rFonts w:hint="eastAsia" w:ascii="宋体" w:hAnsi="宋体" w:cs="宋体"/>
          <w:sz w:val="24"/>
          <w:szCs w:val="24"/>
          <w:highlight w:val="none"/>
          <w:lang w:val="en-US" w:eastAsia="zh-CN"/>
        </w:rPr>
        <w:t>物业</w:t>
      </w:r>
      <w:r>
        <w:rPr>
          <w:rFonts w:hint="eastAsia" w:ascii="宋体" w:hAnsi="宋体" w:cs="宋体"/>
          <w:sz w:val="24"/>
          <w:szCs w:val="24"/>
          <w:highlight w:val="none"/>
        </w:rPr>
        <w:t xml:space="preserve">清单及租赁条件。 </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6、甲方须指派指定对接人对接乙方带来的客户，及时登记客户和成交记录，随时与乙方项目负责人进行核对确认。</w:t>
      </w:r>
    </w:p>
    <w:p>
      <w:pPr>
        <w:adjustRightInd w:val="0"/>
        <w:snapToGrid w:val="0"/>
        <w:spacing w:line="360" w:lineRule="auto"/>
        <w:ind w:firstLine="562" w:firstLineChars="200"/>
        <w:outlineLvl w:val="1"/>
        <w:rPr>
          <w:rFonts w:ascii="宋体" w:hAnsi="宋体" w:cs="宋体"/>
          <w:b/>
          <w:sz w:val="28"/>
          <w:szCs w:val="28"/>
          <w:highlight w:val="none"/>
        </w:rPr>
      </w:pPr>
      <w:r>
        <w:rPr>
          <w:rFonts w:hint="eastAsia" w:ascii="宋体" w:hAnsi="宋体" w:cs="宋体"/>
          <w:b/>
          <w:sz w:val="28"/>
          <w:szCs w:val="28"/>
          <w:highlight w:val="none"/>
        </w:rPr>
        <w:t>第</w:t>
      </w:r>
      <w:r>
        <w:rPr>
          <w:rFonts w:hint="eastAsia" w:ascii="宋体" w:hAnsi="宋体" w:cs="宋体"/>
          <w:b/>
          <w:sz w:val="28"/>
          <w:szCs w:val="28"/>
          <w:highlight w:val="none"/>
          <w:lang w:val="en-US" w:eastAsia="zh-CN"/>
        </w:rPr>
        <w:t>五</w:t>
      </w:r>
      <w:r>
        <w:rPr>
          <w:rFonts w:hint="eastAsia" w:ascii="宋体" w:hAnsi="宋体" w:cs="宋体"/>
          <w:b/>
          <w:sz w:val="28"/>
          <w:szCs w:val="28"/>
          <w:highlight w:val="none"/>
        </w:rPr>
        <w:t>条  乙方的权利、义务及责任</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1、乙方保证为甲方所进行的一切推广活动不得超出甲方提供书面资料上的承诺范围，不得对外做出与甲方提供资料不符的承诺，不得损害甲方</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包括甲方母公司，甲方关联公司</w:t>
      </w:r>
      <w:r>
        <w:rPr>
          <w:rFonts w:hint="eastAsia" w:ascii="宋体" w:hAnsi="宋体" w:cs="宋体"/>
          <w:sz w:val="24"/>
          <w:szCs w:val="24"/>
          <w:highlight w:val="none"/>
          <w:lang w:eastAsia="zh-CN"/>
        </w:rPr>
        <w:t>）</w:t>
      </w:r>
      <w:r>
        <w:rPr>
          <w:rFonts w:hint="eastAsia" w:ascii="宋体" w:hAnsi="宋体" w:cs="宋体"/>
          <w:sz w:val="24"/>
          <w:szCs w:val="24"/>
          <w:highlight w:val="none"/>
        </w:rPr>
        <w:t>的利益及品牌形象。</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乙方仅负有推荐客户给甲方的权利及义务，但并未得到甲方授权代表甲方作出任何承诺、授权等权利，乙方及乙方的推广机构及其指定推广人员不得做出欺骗、欺诈、虚假承诺等一切损害甲方项目及公司形象与利益的事情，否则乙方须为由此造成的甲方之损失承担责任。</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3、甲、乙双方保证其向另一方提供的资料不会侵犯任何其他人的知识产权或合法权益，否则一切责任由提供资料方自行承担。</w:t>
      </w:r>
    </w:p>
    <w:p>
      <w:pPr>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ascii="宋体" w:hAnsi="宋体" w:cs="宋体"/>
          <w:sz w:val="24"/>
          <w:szCs w:val="24"/>
          <w:highlight w:val="none"/>
        </w:rPr>
        <w:t>4</w:t>
      </w:r>
      <w:r>
        <w:rPr>
          <w:rFonts w:hint="eastAsia" w:ascii="宋体" w:hAnsi="宋体" w:cs="宋体"/>
          <w:sz w:val="24"/>
          <w:szCs w:val="24"/>
          <w:highlight w:val="none"/>
        </w:rPr>
        <w:t>、乙方为履行本合同所制作</w:t>
      </w:r>
      <w:r>
        <w:rPr>
          <w:rFonts w:hint="eastAsia" w:ascii="宋体" w:hAnsi="宋体" w:cs="宋体"/>
          <w:color w:val="auto"/>
          <w:sz w:val="24"/>
          <w:szCs w:val="24"/>
          <w:highlight w:val="none"/>
        </w:rPr>
        <w:t>的所有报告、图纸以及其它任何形式的文件或工作成果（下称“作品”），其知识产权均应归</w:t>
      </w:r>
      <w:r>
        <w:rPr>
          <w:rFonts w:hint="eastAsia" w:ascii="宋体" w:hAnsi="宋体" w:cs="宋体"/>
          <w:color w:val="auto"/>
          <w:sz w:val="24"/>
          <w:szCs w:val="24"/>
          <w:highlight w:val="none"/>
          <w:lang w:val="en-US" w:eastAsia="zh-CN"/>
        </w:rPr>
        <w:t>甲</w:t>
      </w:r>
      <w:r>
        <w:rPr>
          <w:rFonts w:hint="eastAsia" w:ascii="宋体" w:hAnsi="宋体" w:cs="宋体"/>
          <w:color w:val="auto"/>
          <w:sz w:val="24"/>
          <w:szCs w:val="24"/>
          <w:highlight w:val="none"/>
        </w:rPr>
        <w:t>乙</w:t>
      </w:r>
      <w:r>
        <w:rPr>
          <w:rFonts w:hint="eastAsia" w:ascii="宋体" w:hAnsi="宋体" w:cs="宋体"/>
          <w:color w:val="auto"/>
          <w:sz w:val="24"/>
          <w:szCs w:val="24"/>
          <w:highlight w:val="none"/>
          <w:lang w:val="en-US" w:eastAsia="zh-CN"/>
        </w:rPr>
        <w:t>双</w:t>
      </w:r>
      <w:r>
        <w:rPr>
          <w:rFonts w:hint="eastAsia" w:ascii="宋体" w:hAnsi="宋体" w:cs="宋体"/>
          <w:color w:val="auto"/>
          <w:sz w:val="24"/>
          <w:szCs w:val="24"/>
          <w:highlight w:val="none"/>
        </w:rPr>
        <w:t>方</w:t>
      </w:r>
      <w:r>
        <w:rPr>
          <w:rFonts w:hint="eastAsia" w:ascii="宋体" w:hAnsi="宋体" w:cs="宋体"/>
          <w:color w:val="auto"/>
          <w:sz w:val="24"/>
          <w:szCs w:val="24"/>
          <w:highlight w:val="none"/>
          <w:lang w:val="en-US" w:eastAsia="zh-CN"/>
        </w:rPr>
        <w:t>共</w:t>
      </w:r>
      <w:r>
        <w:rPr>
          <w:rFonts w:hint="eastAsia" w:ascii="宋体" w:hAnsi="宋体" w:cs="宋体"/>
          <w:color w:val="auto"/>
          <w:sz w:val="24"/>
          <w:szCs w:val="24"/>
          <w:highlight w:val="none"/>
        </w:rPr>
        <w:t>有。</w:t>
      </w:r>
      <w:r>
        <w:rPr>
          <w:rFonts w:hint="eastAsia" w:ascii="宋体" w:hAnsi="宋体" w:cs="宋体"/>
          <w:color w:val="auto"/>
          <w:sz w:val="24"/>
          <w:szCs w:val="24"/>
          <w:highlight w:val="none"/>
          <w:lang w:val="en-US" w:eastAsia="zh-CN"/>
        </w:rPr>
        <w:t>且</w:t>
      </w:r>
      <w:r>
        <w:rPr>
          <w:rFonts w:hint="eastAsia" w:ascii="宋体" w:hAnsi="宋体" w:cs="宋体"/>
          <w:color w:val="auto"/>
          <w:sz w:val="24"/>
          <w:szCs w:val="24"/>
          <w:highlight w:val="none"/>
        </w:rPr>
        <w:t>乙方作品仅</w:t>
      </w:r>
      <w:r>
        <w:rPr>
          <w:rFonts w:hint="eastAsia" w:ascii="宋体" w:hAnsi="宋体" w:cs="宋体"/>
          <w:color w:val="auto"/>
          <w:sz w:val="24"/>
          <w:szCs w:val="24"/>
          <w:highlight w:val="none"/>
          <w:lang w:val="en-US" w:eastAsia="zh-CN"/>
        </w:rPr>
        <w:t>限</w:t>
      </w:r>
      <w:r>
        <w:rPr>
          <w:rFonts w:hint="eastAsia" w:ascii="宋体" w:hAnsi="宋体" w:cs="宋体"/>
          <w:color w:val="auto"/>
          <w:sz w:val="24"/>
          <w:szCs w:val="24"/>
          <w:highlight w:val="none"/>
        </w:rPr>
        <w:t>用于</w:t>
      </w:r>
      <w:r>
        <w:rPr>
          <w:rFonts w:hint="eastAsia" w:ascii="宋体" w:hAnsi="宋体" w:cs="宋体"/>
          <w:sz w:val="24"/>
          <w:szCs w:val="24"/>
          <w:highlight w:val="none"/>
        </w:rPr>
        <w:t>本合约项下物业宣传使用</w:t>
      </w:r>
      <w:r>
        <w:rPr>
          <w:rFonts w:hint="eastAsia" w:ascii="宋体" w:hAnsi="宋体" w:cs="宋体"/>
          <w:strike w:val="0"/>
          <w:color w:val="FF0000"/>
          <w:sz w:val="24"/>
          <w:szCs w:val="24"/>
          <w:highlight w:val="none"/>
          <w:lang w:eastAsia="zh-CN"/>
        </w:rPr>
        <w:t>。</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5、乙方不能以任何名义对甲方及客户收取任何费用。</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6、未经甲方书面允许，乙方不可对客户做出关于租赁价格、折扣、楼栋楼层及物管费等方面的承诺。</w:t>
      </w:r>
    </w:p>
    <w:p>
      <w:pPr>
        <w:adjustRightInd w:val="0"/>
        <w:snapToGrid w:val="0"/>
        <w:spacing w:line="360" w:lineRule="auto"/>
        <w:ind w:firstLine="480" w:firstLineChars="200"/>
        <w:rPr>
          <w:rFonts w:ascii="宋体" w:hAnsi="宋体" w:cs="宋体"/>
          <w:sz w:val="24"/>
          <w:szCs w:val="24"/>
          <w:highlight w:val="none"/>
        </w:rPr>
      </w:pPr>
      <w:r>
        <w:rPr>
          <w:rFonts w:ascii="宋体" w:hAnsi="宋体" w:cs="宋体"/>
          <w:sz w:val="24"/>
          <w:szCs w:val="24"/>
          <w:highlight w:val="none"/>
        </w:rPr>
        <w:t>7</w:t>
      </w:r>
      <w:r>
        <w:rPr>
          <w:rFonts w:hint="eastAsia" w:ascii="宋体" w:hAnsi="宋体" w:cs="宋体"/>
          <w:sz w:val="24"/>
          <w:szCs w:val="24"/>
          <w:highlight w:val="none"/>
        </w:rPr>
        <w:t>、乙方不得直接与客户签约或签署任何承诺，否则相关责任由乙方自行承担，因此造成甲方损失的，甲方有权向乙方追偿。</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8、乙方需指派一名项目负责人，全程对接跟进产业导入服务工作。乙方如更换项目负责人需书面通知甲方。</w:t>
      </w:r>
    </w:p>
    <w:p>
      <w:pPr>
        <w:spacing w:line="360" w:lineRule="auto"/>
        <w:ind w:firstLine="480" w:firstLineChars="200"/>
        <w:rPr>
          <w:highlight w:val="none"/>
        </w:rPr>
      </w:pPr>
      <w:r>
        <w:rPr>
          <w:rFonts w:hint="eastAsia" w:ascii="宋体" w:hAnsi="宋体" w:cs="宋体"/>
          <w:sz w:val="24"/>
          <w:szCs w:val="24"/>
          <w:highlight w:val="none"/>
        </w:rPr>
        <w:t>9、乙方如未能</w:t>
      </w:r>
      <w:r>
        <w:rPr>
          <w:rFonts w:hint="eastAsia"/>
          <w:highlight w:val="none"/>
        </w:rPr>
        <w:t>在</w:t>
      </w:r>
      <w:r>
        <w:rPr>
          <w:rFonts w:hint="eastAsia" w:ascii="宋体" w:hAnsi="宋体" w:cs="宋体"/>
          <w:sz w:val="24"/>
          <w:szCs w:val="24"/>
          <w:highlight w:val="none"/>
        </w:rPr>
        <w:t>服务期限内完成产业导入目标，需按本合同约定以</w:t>
      </w:r>
      <w:r>
        <w:rPr>
          <w:rFonts w:hint="eastAsia" w:ascii="宋体" w:hAnsi="宋体" w:cs="宋体"/>
          <w:sz w:val="24"/>
          <w:szCs w:val="24"/>
          <w:highlight w:val="none"/>
          <w:lang w:val="en-US" w:eastAsia="zh-CN"/>
        </w:rPr>
        <w:t>现金方式</w:t>
      </w:r>
      <w:r>
        <w:rPr>
          <w:rFonts w:hint="eastAsia" w:ascii="宋体" w:hAnsi="宋体" w:cs="宋体"/>
          <w:sz w:val="24"/>
          <w:szCs w:val="24"/>
          <w:highlight w:val="none"/>
        </w:rPr>
        <w:t>差额补足</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未完成的产业导入目标的</w:t>
      </w:r>
      <w:r>
        <w:rPr>
          <w:rFonts w:hint="eastAsia" w:ascii="宋体" w:hAnsi="宋体" w:cs="宋体"/>
          <w:bCs/>
          <w:sz w:val="24"/>
          <w:szCs w:val="24"/>
          <w:highlight w:val="none"/>
        </w:rPr>
        <w:t>差额部分的</w:t>
      </w:r>
      <w:r>
        <w:rPr>
          <w:rFonts w:hint="eastAsia" w:ascii="宋体" w:hAnsi="宋体" w:cs="宋体"/>
          <w:sz w:val="24"/>
          <w:szCs w:val="24"/>
          <w:highlight w:val="none"/>
        </w:rPr>
        <w:t>款项</w:t>
      </w:r>
      <w:r>
        <w:rPr>
          <w:rFonts w:hint="eastAsia" w:ascii="宋体" w:hAnsi="宋体" w:cs="宋体"/>
          <w:bCs/>
          <w:sz w:val="24"/>
          <w:szCs w:val="24"/>
          <w:highlight w:val="none"/>
        </w:rPr>
        <w:t>、甲方</w:t>
      </w:r>
      <w:r>
        <w:rPr>
          <w:rFonts w:hint="eastAsia" w:ascii="宋体" w:hAnsi="宋体" w:cs="宋体"/>
          <w:bCs/>
          <w:color w:val="auto"/>
          <w:sz w:val="24"/>
          <w:szCs w:val="24"/>
          <w:highlight w:val="none"/>
          <w:lang w:val="en-US" w:eastAsia="zh-CN"/>
        </w:rPr>
        <w:t>可</w:t>
      </w:r>
      <w:r>
        <w:rPr>
          <w:rFonts w:hint="eastAsia" w:ascii="宋体" w:hAnsi="宋体" w:cs="宋体"/>
          <w:bCs/>
          <w:sz w:val="24"/>
          <w:szCs w:val="24"/>
          <w:highlight w:val="none"/>
        </w:rPr>
        <w:t>从应付乙方的任一笔款项中抵扣</w:t>
      </w:r>
      <w:r>
        <w:rPr>
          <w:rFonts w:hint="eastAsia" w:ascii="宋体" w:hAnsi="宋体" w:cs="宋体"/>
          <w:sz w:val="24"/>
          <w:szCs w:val="24"/>
          <w:highlight w:val="none"/>
        </w:rPr>
        <w:t>。</w:t>
      </w:r>
    </w:p>
    <w:p>
      <w:pPr>
        <w:adjustRightInd w:val="0"/>
        <w:snapToGrid w:val="0"/>
        <w:spacing w:line="360" w:lineRule="auto"/>
        <w:ind w:firstLine="562" w:firstLineChars="200"/>
        <w:outlineLvl w:val="1"/>
        <w:rPr>
          <w:rFonts w:ascii="宋体" w:hAnsi="宋体" w:cs="宋体"/>
          <w:b/>
          <w:sz w:val="28"/>
          <w:szCs w:val="28"/>
          <w:highlight w:val="none"/>
        </w:rPr>
      </w:pPr>
      <w:r>
        <w:rPr>
          <w:rFonts w:hint="eastAsia" w:ascii="宋体" w:hAnsi="宋体" w:cs="宋体"/>
          <w:b/>
          <w:sz w:val="28"/>
          <w:szCs w:val="28"/>
          <w:highlight w:val="none"/>
        </w:rPr>
        <w:t>第</w:t>
      </w:r>
      <w:r>
        <w:rPr>
          <w:rFonts w:hint="eastAsia" w:ascii="宋体" w:hAnsi="宋体" w:cs="宋体"/>
          <w:b/>
          <w:sz w:val="28"/>
          <w:szCs w:val="28"/>
          <w:highlight w:val="none"/>
          <w:lang w:val="en-US" w:eastAsia="zh-CN"/>
        </w:rPr>
        <w:t>六</w:t>
      </w:r>
      <w:r>
        <w:rPr>
          <w:rFonts w:hint="eastAsia" w:ascii="宋体" w:hAnsi="宋体" w:cs="宋体"/>
          <w:b/>
          <w:sz w:val="28"/>
          <w:szCs w:val="28"/>
          <w:highlight w:val="none"/>
        </w:rPr>
        <w:t>条  客户登记制度</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1、合作期内，</w:t>
      </w:r>
      <w:r>
        <w:rPr>
          <w:rFonts w:hint="eastAsia" w:ascii="宋体" w:hAnsi="宋体" w:cs="宋体"/>
          <w:kern w:val="28"/>
          <w:sz w:val="24"/>
          <w:szCs w:val="24"/>
          <w:highlight w:val="none"/>
        </w:rPr>
        <w:t>由甲方</w:t>
      </w:r>
      <w:r>
        <w:rPr>
          <w:rFonts w:hint="eastAsia" w:ascii="宋体" w:hAnsi="宋体" w:cs="宋体"/>
          <w:sz w:val="24"/>
          <w:szCs w:val="24"/>
          <w:highlight w:val="none"/>
        </w:rPr>
        <w:t>委</w:t>
      </w:r>
      <w:r>
        <w:rPr>
          <w:rFonts w:hint="eastAsia" w:ascii="宋体" w:hAnsi="宋体" w:cs="宋体"/>
          <w:kern w:val="28"/>
          <w:sz w:val="24"/>
          <w:szCs w:val="24"/>
          <w:highlight w:val="none"/>
        </w:rPr>
        <w:t>派</w:t>
      </w:r>
      <w:r>
        <w:rPr>
          <w:rFonts w:hint="eastAsia" w:ascii="宋体" w:hAnsi="宋体" w:cs="宋体"/>
          <w:sz w:val="24"/>
          <w:szCs w:val="24"/>
          <w:highlight w:val="none"/>
        </w:rPr>
        <w:t>指定对接人与</w:t>
      </w:r>
      <w:r>
        <w:rPr>
          <w:rFonts w:hint="eastAsia" w:ascii="宋体" w:hAnsi="宋体" w:cs="宋体"/>
          <w:kern w:val="28"/>
          <w:sz w:val="24"/>
          <w:szCs w:val="24"/>
          <w:highlight w:val="none"/>
        </w:rPr>
        <w:t>乙方</w:t>
      </w:r>
      <w:r>
        <w:rPr>
          <w:rFonts w:hint="eastAsia" w:ascii="宋体" w:hAnsi="宋体" w:cs="宋体"/>
          <w:sz w:val="24"/>
          <w:szCs w:val="24"/>
          <w:highlight w:val="none"/>
        </w:rPr>
        <w:t>开展日常业务工作的协调和联系，甲方可对乙方编制的整体营销推广策略、推广活动、广告宣传方案等各类招商方案提出建议。</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2、甲方委派指定对接人与乙方推荐客户的交接工作，乙方所推荐客户的登记管理按《客户来访确认单》（见附件</w:t>
      </w:r>
      <w:r>
        <w:rPr>
          <w:rFonts w:hint="eastAsia" w:ascii="宋体" w:hAnsi="宋体" w:cs="宋体"/>
          <w:sz w:val="24"/>
          <w:szCs w:val="24"/>
          <w:highlight w:val="none"/>
          <w:lang w:val="en-US" w:eastAsia="zh-CN"/>
        </w:rPr>
        <w:t>3</w:t>
      </w:r>
      <w:r>
        <w:rPr>
          <w:rFonts w:hint="eastAsia" w:ascii="宋体" w:hAnsi="宋体" w:cs="宋体"/>
          <w:sz w:val="24"/>
          <w:szCs w:val="24"/>
          <w:highlight w:val="none"/>
        </w:rPr>
        <w:t>）执行。</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乙方带客户来访项目，甲方工作人员核实客户为有效客户，甲、乙双方及客户在《客户来访确认单》上签字确认后，即可确认该客户为乙方推荐的客户。如客户为甲方已有的客户或甲方第三方租赁代理服务机构已推荐客户，则甲方有权不予确认。对于乙方推荐的客户有效期为【3】个月，自乙方推荐的客户与甲方首次接触并登记之日起，超过有效期的也不视为乙方推荐的客户。</w:t>
      </w:r>
    </w:p>
    <w:p>
      <w:pPr>
        <w:adjustRightInd w:val="0"/>
        <w:snapToGrid w:val="0"/>
        <w:spacing w:line="360" w:lineRule="auto"/>
        <w:ind w:firstLine="562" w:firstLineChars="200"/>
        <w:outlineLvl w:val="1"/>
        <w:rPr>
          <w:rFonts w:ascii="宋体" w:hAnsi="宋体" w:cs="宋体"/>
          <w:b/>
          <w:sz w:val="28"/>
          <w:szCs w:val="28"/>
          <w:highlight w:val="none"/>
        </w:rPr>
      </w:pPr>
      <w:r>
        <w:rPr>
          <w:rFonts w:hint="eastAsia" w:ascii="宋体" w:hAnsi="宋体" w:cs="宋体"/>
          <w:b/>
          <w:sz w:val="28"/>
          <w:szCs w:val="28"/>
          <w:highlight w:val="none"/>
        </w:rPr>
        <w:t>第</w:t>
      </w:r>
      <w:r>
        <w:rPr>
          <w:rFonts w:hint="eastAsia" w:ascii="宋体" w:hAnsi="宋体" w:cs="宋体"/>
          <w:b/>
          <w:sz w:val="28"/>
          <w:szCs w:val="28"/>
          <w:highlight w:val="none"/>
          <w:lang w:val="en-US" w:eastAsia="zh-CN"/>
        </w:rPr>
        <w:t>七</w:t>
      </w:r>
      <w:r>
        <w:rPr>
          <w:rFonts w:hint="eastAsia" w:ascii="宋体" w:hAnsi="宋体" w:cs="宋体"/>
          <w:b/>
          <w:sz w:val="28"/>
          <w:szCs w:val="28"/>
          <w:highlight w:val="none"/>
        </w:rPr>
        <w:t>条  产业导入服务程序</w:t>
      </w:r>
    </w:p>
    <w:p>
      <w:pPr>
        <w:widowControl/>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1、乙方推荐客户首次来访，须与甲方签署《客户来访确认单》，由甲方、乙方（需为合同签订时</w:t>
      </w:r>
      <w:r>
        <w:rPr>
          <w:rFonts w:hint="eastAsia" w:ascii="宋体" w:hAnsi="宋体" w:cs="宋体"/>
          <w:sz w:val="24"/>
          <w:szCs w:val="22"/>
          <w:highlight w:val="none"/>
        </w:rPr>
        <w:t>本项目人员，否则需获得授权</w:t>
      </w:r>
      <w:r>
        <w:rPr>
          <w:rFonts w:hint="eastAsia" w:ascii="宋体" w:hAnsi="宋体" w:cs="宋体"/>
          <w:sz w:val="24"/>
          <w:szCs w:val="24"/>
          <w:highlight w:val="none"/>
        </w:rPr>
        <w:t>）、客户方三方签字确认，并保留客户方相关资料（包括不限于名片、委托书、沟通记录等）。如客户为甲方已有的客户或甲方第三方租赁代理服务机构已推荐客户，则甲方有权不予确认。</w:t>
      </w:r>
    </w:p>
    <w:p>
      <w:pPr>
        <w:widowControl/>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甲方与客户方确定租赁意向后，如客户方经办人是承租方或承租方关联单位员工，则须在《客户来访确认单》补充承租方身份证明（公章或业务章），或提供《授权委托书》；如经办人非承租方或非承租方关联方员工，则需提供承租方委托经办人证明（《授权委托书》）。</w:t>
      </w:r>
    </w:p>
    <w:p>
      <w:pPr>
        <w:widowControl/>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3、甲方</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甲方母公司，甲方关联公司</w:t>
      </w:r>
      <w:r>
        <w:rPr>
          <w:rFonts w:hint="eastAsia" w:ascii="宋体" w:hAnsi="宋体" w:cs="宋体"/>
          <w:sz w:val="24"/>
          <w:szCs w:val="24"/>
          <w:highlight w:val="none"/>
          <w:lang w:eastAsia="zh-CN"/>
        </w:rPr>
        <w:t>）</w:t>
      </w:r>
      <w:r>
        <w:rPr>
          <w:rFonts w:hint="eastAsia" w:ascii="宋体" w:hAnsi="宋体" w:cs="宋体"/>
          <w:sz w:val="24"/>
          <w:szCs w:val="24"/>
          <w:highlight w:val="none"/>
        </w:rPr>
        <w:t>与客户方完成公开招租流程并签署《租赁合同》，</w:t>
      </w:r>
      <w:r>
        <w:rPr>
          <w:rFonts w:hint="eastAsia" w:ascii="宋体" w:hAnsi="宋体" w:cs="宋体"/>
          <w:sz w:val="24"/>
          <w:szCs w:val="24"/>
          <w:highlight w:val="none"/>
          <w:lang w:val="en-US" w:eastAsia="zh-CN"/>
        </w:rPr>
        <w:t>乙方</w:t>
      </w:r>
      <w:r>
        <w:rPr>
          <w:rFonts w:hint="eastAsia" w:ascii="宋体" w:hAnsi="宋体" w:cs="宋体"/>
          <w:sz w:val="24"/>
          <w:szCs w:val="24"/>
          <w:highlight w:val="none"/>
        </w:rPr>
        <w:t>客户按时缴纳</w:t>
      </w:r>
      <w:r>
        <w:rPr>
          <w:rFonts w:hint="eastAsia" w:ascii="宋体" w:hAnsi="宋体" w:cs="Tahoma"/>
          <w:sz w:val="24"/>
          <w:szCs w:val="24"/>
          <w:highlight w:val="none"/>
        </w:rPr>
        <w:t>《租赁合同》上约定的“两押一租”费用，甲方按</w:t>
      </w:r>
      <w:r>
        <w:rPr>
          <w:rFonts w:hint="eastAsia" w:ascii="宋体" w:hAnsi="宋体" w:cs="宋体"/>
          <w:sz w:val="24"/>
          <w:szCs w:val="24"/>
          <w:highlight w:val="none"/>
        </w:rPr>
        <w:t>《租赁合同》约定的租金总金额</w:t>
      </w:r>
      <w:r>
        <w:rPr>
          <w:rFonts w:hint="eastAsia" w:ascii="宋体" w:hAnsi="宋体" w:cs="Tahoma"/>
          <w:sz w:val="24"/>
          <w:szCs w:val="24"/>
          <w:highlight w:val="none"/>
        </w:rPr>
        <w:t>计入乙方产业导入目标金额</w:t>
      </w:r>
      <w:r>
        <w:rPr>
          <w:rFonts w:hint="eastAsia" w:ascii="宋体" w:hAnsi="宋体" w:cs="宋体"/>
          <w:sz w:val="24"/>
          <w:szCs w:val="24"/>
          <w:highlight w:val="none"/>
        </w:rPr>
        <w:t>。若甲方与乙方推荐的客户签订相关交易协议后，乙方推荐的客户未按约定付清首次应付的费用，不视为“促成”。</w:t>
      </w:r>
    </w:p>
    <w:p>
      <w:pPr>
        <w:widowControl/>
        <w:spacing w:line="360" w:lineRule="auto"/>
        <w:ind w:firstLine="480" w:firstLineChars="200"/>
        <w:jc w:val="left"/>
        <w:rPr>
          <w:highlight w:val="none"/>
        </w:rPr>
      </w:pPr>
      <w:r>
        <w:rPr>
          <w:rFonts w:hint="eastAsia" w:ascii="宋体" w:hAnsi="宋体" w:cs="宋体"/>
          <w:sz w:val="24"/>
          <w:szCs w:val="24"/>
          <w:highlight w:val="none"/>
        </w:rPr>
        <w:t>4、</w:t>
      </w:r>
      <w:r>
        <w:rPr>
          <w:rFonts w:hint="eastAsia" w:ascii="宋体" w:hAnsi="宋体" w:cs="Tahoma"/>
          <w:sz w:val="24"/>
          <w:szCs w:val="24"/>
          <w:highlight w:val="none"/>
        </w:rPr>
        <w:t>若乙方</w:t>
      </w:r>
      <w:r>
        <w:rPr>
          <w:rFonts w:hint="eastAsia" w:ascii="宋体" w:hAnsi="宋体" w:cs="宋体"/>
          <w:sz w:val="24"/>
          <w:szCs w:val="24"/>
          <w:highlight w:val="none"/>
        </w:rPr>
        <w:t>推荐的客户与甲方签订《租赁合同》期限超过三年的，以三年租金金额计算</w:t>
      </w:r>
      <w:r>
        <w:rPr>
          <w:rFonts w:hint="eastAsia" w:ascii="宋体" w:hAnsi="宋体" w:cs="Tahoma"/>
          <w:sz w:val="24"/>
          <w:szCs w:val="24"/>
          <w:highlight w:val="none"/>
        </w:rPr>
        <w:t>乙方产业导入目标金额。</w:t>
      </w:r>
    </w:p>
    <w:p>
      <w:pPr>
        <w:tabs>
          <w:tab w:val="left" w:pos="210"/>
        </w:tabs>
        <w:adjustRightInd w:val="0"/>
        <w:snapToGrid w:val="0"/>
        <w:spacing w:line="360" w:lineRule="auto"/>
        <w:ind w:firstLine="562" w:firstLineChars="200"/>
        <w:outlineLvl w:val="1"/>
        <w:rPr>
          <w:rFonts w:ascii="宋体" w:hAnsi="宋体" w:cs="宋体"/>
          <w:b/>
          <w:sz w:val="28"/>
          <w:szCs w:val="28"/>
          <w:highlight w:val="none"/>
        </w:rPr>
      </w:pPr>
      <w:r>
        <w:rPr>
          <w:rFonts w:hint="eastAsia" w:ascii="宋体" w:hAnsi="宋体" w:cs="宋体"/>
          <w:b/>
          <w:sz w:val="28"/>
          <w:szCs w:val="28"/>
          <w:highlight w:val="none"/>
        </w:rPr>
        <w:t>第</w:t>
      </w:r>
      <w:r>
        <w:rPr>
          <w:rFonts w:hint="eastAsia" w:ascii="宋体" w:hAnsi="宋体" w:cs="宋体"/>
          <w:b/>
          <w:sz w:val="28"/>
          <w:szCs w:val="28"/>
          <w:highlight w:val="none"/>
          <w:lang w:val="en-US" w:eastAsia="zh-CN"/>
        </w:rPr>
        <w:t>八</w:t>
      </w:r>
      <w:r>
        <w:rPr>
          <w:rFonts w:hint="eastAsia" w:ascii="宋体" w:hAnsi="宋体" w:cs="宋体"/>
          <w:b/>
          <w:sz w:val="28"/>
          <w:szCs w:val="28"/>
          <w:highlight w:val="none"/>
        </w:rPr>
        <w:t>条  违约责任</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1、如乙方产业导入行为造成甲方实际损失的（包括不限于对客户做出欺骗、欺诈、虚假承诺等一切损害甲方项目及公司形象与利益的事情），甲方有权单方终止本合同，乙方应支付相当于</w:t>
      </w:r>
      <w:r>
        <w:rPr>
          <w:rFonts w:hint="eastAsia" w:ascii="宋体" w:hAnsi="宋体" w:cs="宋体"/>
          <w:bCs w:val="0"/>
          <w:sz w:val="24"/>
          <w:szCs w:val="24"/>
          <w:highlight w:val="none"/>
        </w:rPr>
        <w:t>双方签订的设计施工总承包合同建安费金额的</w:t>
      </w:r>
      <w:r>
        <w:rPr>
          <w:rFonts w:ascii="宋体" w:hAnsi="宋体" w:cs="宋体"/>
          <w:bCs w:val="0"/>
          <w:sz w:val="24"/>
          <w:szCs w:val="24"/>
          <w:highlight w:val="none"/>
        </w:rPr>
        <w:t>2%</w:t>
      </w:r>
      <w:r>
        <w:rPr>
          <w:rFonts w:hint="eastAsia" w:ascii="宋体" w:hAnsi="宋体" w:cs="宋体"/>
          <w:bCs w:val="0"/>
          <w:sz w:val="24"/>
          <w:szCs w:val="24"/>
          <w:highlight w:val="none"/>
        </w:rPr>
        <w:t>的违约金</w:t>
      </w:r>
      <w:r>
        <w:rPr>
          <w:rFonts w:hint="eastAsia" w:ascii="宋体" w:hAnsi="宋体" w:cs="宋体"/>
          <w:bCs w:val="0"/>
          <w:sz w:val="24"/>
          <w:szCs w:val="24"/>
          <w:highlight w:val="none"/>
          <w:lang w:val="en-US" w:eastAsia="zh-CN"/>
        </w:rPr>
        <w:t>和赔偿甲方实际损失</w:t>
      </w:r>
      <w:r>
        <w:rPr>
          <w:rFonts w:hint="eastAsia" w:ascii="宋体" w:hAnsi="宋体" w:cs="宋体"/>
          <w:sz w:val="24"/>
          <w:szCs w:val="24"/>
          <w:highlight w:val="none"/>
        </w:rPr>
        <w:t>。乙方基于本合同的</w:t>
      </w:r>
      <w:r>
        <w:rPr>
          <w:rFonts w:hint="eastAsia" w:ascii="宋体" w:hAnsi="宋体" w:cs="宋体"/>
          <w:sz w:val="24"/>
          <w:szCs w:val="24"/>
          <w:highlight w:val="none"/>
          <w:lang w:val="en-US" w:eastAsia="zh-CN"/>
        </w:rPr>
        <w:t>约</w:t>
      </w:r>
      <w:r>
        <w:rPr>
          <w:rFonts w:hint="eastAsia" w:ascii="宋体" w:hAnsi="宋体" w:cs="宋体"/>
          <w:sz w:val="24"/>
          <w:szCs w:val="24"/>
          <w:highlight w:val="none"/>
        </w:rPr>
        <w:t>定应向甲方支付违约金及经济损失赔偿，自甲方书面通知之日起10天内向甲方付清，否则甲方有权要求乙方按照应付未付金额每日万分之一的标准计付利息。若乙方拒不支付，甲方有权直接</w:t>
      </w:r>
      <w:r>
        <w:rPr>
          <w:rFonts w:hint="eastAsia" w:ascii="宋体" w:hAnsi="宋体" w:cs="宋体"/>
          <w:bCs/>
          <w:sz w:val="24"/>
          <w:szCs w:val="24"/>
          <w:highlight w:val="none"/>
        </w:rPr>
        <w:t>从应付乙方的任一笔款项</w:t>
      </w:r>
      <w:r>
        <w:rPr>
          <w:rFonts w:hint="eastAsia" w:ascii="宋体" w:hAnsi="宋体" w:cs="宋体"/>
          <w:sz w:val="24"/>
          <w:szCs w:val="24"/>
          <w:highlight w:val="none"/>
        </w:rPr>
        <w:t>中直接抵扣。</w:t>
      </w:r>
    </w:p>
    <w:p>
      <w:pPr>
        <w:adjustRightInd w:val="0"/>
        <w:snapToGrid w:val="0"/>
        <w:spacing w:line="360" w:lineRule="auto"/>
        <w:ind w:firstLine="480" w:firstLineChars="200"/>
        <w:rPr>
          <w:rFonts w:eastAsia="黑体"/>
          <w:highlight w:val="none"/>
        </w:rPr>
      </w:pPr>
      <w:r>
        <w:rPr>
          <w:rFonts w:hint="eastAsia" w:ascii="宋体" w:hAnsi="宋体" w:cs="宋体"/>
          <w:sz w:val="24"/>
          <w:szCs w:val="24"/>
          <w:highlight w:val="none"/>
        </w:rPr>
        <w:t>2、</w:t>
      </w:r>
      <w:r>
        <w:rPr>
          <w:rFonts w:hint="eastAsia" w:ascii="宋体" w:hAnsi="宋体" w:cs="宋体"/>
          <w:bCs/>
          <w:sz w:val="24"/>
          <w:szCs w:val="24"/>
          <w:highlight w:val="none"/>
        </w:rPr>
        <w:t>乙方未能在服务期限内完成产业导入目标，未达到产业导入目标的部分由乙方以</w:t>
      </w:r>
      <w:r>
        <w:rPr>
          <w:rFonts w:hint="eastAsia" w:ascii="宋体" w:hAnsi="宋体" w:cs="宋体"/>
          <w:bCs/>
          <w:sz w:val="24"/>
          <w:szCs w:val="24"/>
          <w:highlight w:val="none"/>
          <w:lang w:val="en-US" w:eastAsia="zh-CN"/>
        </w:rPr>
        <w:t>现金方式</w:t>
      </w:r>
      <w:r>
        <w:rPr>
          <w:rFonts w:hint="eastAsia" w:ascii="宋体" w:hAnsi="宋体" w:cs="宋体"/>
          <w:bCs/>
          <w:sz w:val="24"/>
          <w:szCs w:val="24"/>
          <w:highlight w:val="none"/>
        </w:rPr>
        <w:t>差额补足甲方，</w:t>
      </w:r>
      <w:r>
        <w:rPr>
          <w:rFonts w:hint="eastAsia" w:ascii="宋体" w:hAnsi="宋体" w:cs="宋体"/>
          <w:sz w:val="24"/>
          <w:szCs w:val="24"/>
          <w:highlight w:val="none"/>
        </w:rPr>
        <w:t>若乙方拒不</w:t>
      </w:r>
      <w:r>
        <w:rPr>
          <w:rFonts w:hint="eastAsia" w:ascii="宋体" w:hAnsi="宋体" w:cs="宋体"/>
          <w:bCs/>
          <w:sz w:val="24"/>
          <w:szCs w:val="24"/>
          <w:highlight w:val="none"/>
        </w:rPr>
        <w:t>补足</w:t>
      </w:r>
      <w:r>
        <w:rPr>
          <w:rFonts w:hint="eastAsia" w:ascii="宋体" w:hAnsi="宋体" w:cs="宋体"/>
          <w:sz w:val="24"/>
          <w:szCs w:val="24"/>
          <w:highlight w:val="none"/>
        </w:rPr>
        <w:t>，甲方有权直接</w:t>
      </w:r>
      <w:r>
        <w:rPr>
          <w:rFonts w:hint="eastAsia" w:ascii="宋体" w:hAnsi="宋体" w:cs="宋体"/>
          <w:bCs/>
          <w:sz w:val="24"/>
          <w:szCs w:val="24"/>
          <w:highlight w:val="none"/>
        </w:rPr>
        <w:t>从应付乙方的任一笔款项</w:t>
      </w:r>
      <w:r>
        <w:rPr>
          <w:rFonts w:hint="eastAsia" w:ascii="宋体" w:hAnsi="宋体" w:cs="宋体"/>
          <w:sz w:val="24"/>
          <w:szCs w:val="24"/>
          <w:highlight w:val="none"/>
        </w:rPr>
        <w:t>中直接抵扣</w:t>
      </w:r>
      <w:r>
        <w:rPr>
          <w:rFonts w:hint="eastAsia" w:ascii="宋体" w:hAnsi="宋体" w:cs="宋体"/>
          <w:bCs/>
          <w:sz w:val="24"/>
          <w:szCs w:val="24"/>
          <w:highlight w:val="none"/>
        </w:rPr>
        <w:t>。</w:t>
      </w:r>
    </w:p>
    <w:p>
      <w:pPr>
        <w:tabs>
          <w:tab w:val="left" w:pos="210"/>
        </w:tabs>
        <w:adjustRightInd w:val="0"/>
        <w:snapToGrid w:val="0"/>
        <w:spacing w:line="360" w:lineRule="auto"/>
        <w:ind w:firstLine="562" w:firstLineChars="200"/>
        <w:outlineLvl w:val="1"/>
        <w:rPr>
          <w:rFonts w:ascii="宋体" w:hAnsi="宋体" w:cs="宋体"/>
          <w:b/>
          <w:sz w:val="28"/>
          <w:szCs w:val="28"/>
          <w:highlight w:val="none"/>
        </w:rPr>
      </w:pPr>
      <w:r>
        <w:rPr>
          <w:rFonts w:hint="eastAsia" w:ascii="宋体" w:hAnsi="宋体" w:cs="宋体"/>
          <w:b/>
          <w:sz w:val="28"/>
          <w:szCs w:val="28"/>
          <w:highlight w:val="none"/>
        </w:rPr>
        <w:t>第</w:t>
      </w:r>
      <w:r>
        <w:rPr>
          <w:rFonts w:hint="eastAsia" w:ascii="宋体" w:hAnsi="宋体" w:cs="宋体"/>
          <w:b/>
          <w:sz w:val="28"/>
          <w:szCs w:val="28"/>
          <w:highlight w:val="none"/>
          <w:lang w:val="en-US" w:eastAsia="zh-CN"/>
        </w:rPr>
        <w:t>九</w:t>
      </w:r>
      <w:r>
        <w:rPr>
          <w:rFonts w:hint="eastAsia" w:ascii="宋体" w:hAnsi="宋体" w:cs="宋体"/>
          <w:b/>
          <w:sz w:val="28"/>
          <w:szCs w:val="28"/>
          <w:highlight w:val="none"/>
        </w:rPr>
        <w:t>条 保密</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甲、乙双方承诺将不向任何第三方披露本合同，以及一方在履行本合同过程中知晓的任何与另一方的业务、事务、明确告知的顾客、客户或供应商的相关信息（下称“保密信息”，本合同另有规定除外）。以下情形，披露方可披露另一方的保密信息：</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披露方为履行本合同项下义务之目的，向需要知晓该信息的另一方的员工、高管、代表、承包方、分包方或顾问（下称“许可接收方”）进行披露。许可接收方应确保其许可接收并遵守本合同关于保密条款的约定；或，事先获得另一方的同意；或，应法律、法院命令或任何政府或监管部门的要求。除为履行其在本合同项下义务目的，一方不应使用另一方的保密信息。本条之规定在本合同终止后依然有效。</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为免疑义，以下信息不属于保密信息：</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(a)在披露时已为社会公众所知晓的信息；</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(b)披露方通过合法渠道从任何不承担保密义务的第三方处获知的另一方的信息。</w:t>
      </w:r>
    </w:p>
    <w:p>
      <w:pPr>
        <w:tabs>
          <w:tab w:val="left" w:pos="210"/>
        </w:tabs>
        <w:adjustRightInd w:val="0"/>
        <w:snapToGrid w:val="0"/>
        <w:spacing w:line="360" w:lineRule="auto"/>
        <w:ind w:firstLine="562" w:firstLineChars="200"/>
        <w:outlineLvl w:val="1"/>
        <w:rPr>
          <w:rFonts w:ascii="宋体" w:hAnsi="宋体" w:cs="宋体"/>
          <w:b/>
          <w:sz w:val="28"/>
          <w:szCs w:val="28"/>
          <w:highlight w:val="none"/>
        </w:rPr>
      </w:pPr>
      <w:r>
        <w:rPr>
          <w:rFonts w:hint="eastAsia" w:ascii="宋体" w:hAnsi="宋体" w:cs="宋体"/>
          <w:b/>
          <w:bCs/>
          <w:sz w:val="28"/>
          <w:szCs w:val="28"/>
          <w:highlight w:val="none"/>
        </w:rPr>
        <w:t>第</w:t>
      </w:r>
      <w:r>
        <w:rPr>
          <w:rFonts w:hint="eastAsia" w:ascii="宋体" w:hAnsi="宋体" w:cs="宋体"/>
          <w:b/>
          <w:bCs/>
          <w:sz w:val="28"/>
          <w:szCs w:val="28"/>
          <w:highlight w:val="none"/>
          <w:lang w:val="en-US" w:eastAsia="zh-CN"/>
        </w:rPr>
        <w:t>十</w:t>
      </w:r>
      <w:r>
        <w:rPr>
          <w:rFonts w:hint="eastAsia" w:ascii="宋体" w:hAnsi="宋体" w:cs="宋体"/>
          <w:b/>
          <w:bCs/>
          <w:sz w:val="28"/>
          <w:szCs w:val="28"/>
          <w:highlight w:val="none"/>
        </w:rPr>
        <w:t>条  不可抗力</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1、未经另一方事先书面批准，任何一方不得转让本协议项下的任何权利或义务。</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2、遭受不可抗力的一方应立即书面通知另一方，并于合理期限内提供遭受不可抗力及其影响的适当的证据。遭受不可抗力的一方还应采取一切必要措施终止或减轻不可抗力造成的影响。</w:t>
      </w:r>
    </w:p>
    <w:p>
      <w:pPr>
        <w:pStyle w:val="6"/>
        <w:tabs>
          <w:tab w:val="left" w:pos="851"/>
          <w:tab w:val="clear" w:pos="8640"/>
        </w:tabs>
        <w:adjustRightInd w:val="0"/>
        <w:snapToGrid w:val="0"/>
        <w:spacing w:line="360" w:lineRule="auto"/>
        <w:ind w:left="0" w:firstLine="480" w:firstLineChars="200"/>
        <w:rPr>
          <w:rFonts w:hAnsi="宋体" w:cs="宋体"/>
          <w:sz w:val="24"/>
          <w:szCs w:val="24"/>
          <w:highlight w:val="none"/>
        </w:rPr>
      </w:pPr>
      <w:r>
        <w:rPr>
          <w:rFonts w:hint="eastAsia" w:hAnsi="宋体" w:cs="宋体"/>
          <w:sz w:val="24"/>
          <w:szCs w:val="24"/>
          <w:highlight w:val="none"/>
        </w:rPr>
        <w:t>3、不可抗力事件消除后，除双方一致认可不可抗力已导致无法继续履行外，本合同应继续履行。在不可抗力持续期间，本合同不受影响的部分应继续履行。</w:t>
      </w:r>
    </w:p>
    <w:p>
      <w:pPr>
        <w:tabs>
          <w:tab w:val="left" w:pos="210"/>
        </w:tabs>
        <w:adjustRightInd w:val="0"/>
        <w:snapToGrid w:val="0"/>
        <w:spacing w:line="360" w:lineRule="auto"/>
        <w:ind w:firstLine="562" w:firstLineChars="200"/>
        <w:outlineLvl w:val="1"/>
        <w:rPr>
          <w:rFonts w:ascii="宋体" w:hAnsi="宋体" w:cs="宋体"/>
          <w:b/>
          <w:bCs/>
          <w:sz w:val="28"/>
          <w:szCs w:val="28"/>
          <w:highlight w:val="none"/>
        </w:rPr>
      </w:pPr>
      <w:r>
        <w:rPr>
          <w:rFonts w:hint="eastAsia" w:ascii="宋体" w:hAnsi="宋体" w:cs="宋体"/>
          <w:b/>
          <w:bCs/>
          <w:sz w:val="28"/>
          <w:szCs w:val="28"/>
          <w:highlight w:val="none"/>
        </w:rPr>
        <w:t>第十</w:t>
      </w:r>
      <w:r>
        <w:rPr>
          <w:rFonts w:hint="eastAsia" w:ascii="宋体" w:hAnsi="宋体" w:cs="宋体"/>
          <w:b/>
          <w:bCs/>
          <w:sz w:val="28"/>
          <w:szCs w:val="28"/>
          <w:highlight w:val="none"/>
          <w:lang w:val="en-US" w:eastAsia="zh-CN"/>
        </w:rPr>
        <w:t>一</w:t>
      </w:r>
      <w:r>
        <w:rPr>
          <w:rFonts w:hint="eastAsia" w:ascii="宋体" w:hAnsi="宋体" w:cs="宋体"/>
          <w:b/>
          <w:bCs/>
          <w:sz w:val="28"/>
          <w:szCs w:val="28"/>
          <w:highlight w:val="none"/>
        </w:rPr>
        <w:t>条  宣传</w:t>
      </w:r>
    </w:p>
    <w:p>
      <w:pPr>
        <w:pStyle w:val="6"/>
        <w:tabs>
          <w:tab w:val="left" w:pos="851"/>
          <w:tab w:val="clear" w:pos="8640"/>
        </w:tabs>
        <w:adjustRightInd w:val="0"/>
        <w:snapToGrid w:val="0"/>
        <w:spacing w:line="360" w:lineRule="auto"/>
        <w:ind w:left="0" w:firstLine="480" w:firstLineChars="200"/>
        <w:rPr>
          <w:rFonts w:hAnsi="宋体" w:cs="宋体"/>
          <w:sz w:val="24"/>
          <w:szCs w:val="24"/>
          <w:highlight w:val="none"/>
        </w:rPr>
      </w:pPr>
      <w:r>
        <w:rPr>
          <w:rFonts w:hint="eastAsia" w:hAnsi="宋体" w:cs="宋体"/>
          <w:sz w:val="24"/>
          <w:szCs w:val="24"/>
          <w:highlight w:val="none"/>
        </w:rPr>
        <w:t>在甲方书面同意的情况下，乙方可将本合同的相关信息用作市场推广、培训、会议等用途。如乙方需将本合同的合作信息、以及甲方品牌标识等用作市场宣传推广、培训、会议等用途，也需在宣传内容真实、标识样式一致的基础上获得甲方书面同意后方可使用。</w:t>
      </w:r>
    </w:p>
    <w:p>
      <w:pPr>
        <w:tabs>
          <w:tab w:val="left" w:pos="210"/>
        </w:tabs>
        <w:adjustRightInd w:val="0"/>
        <w:snapToGrid w:val="0"/>
        <w:spacing w:line="360" w:lineRule="auto"/>
        <w:ind w:firstLine="562" w:firstLineChars="200"/>
        <w:outlineLvl w:val="1"/>
        <w:rPr>
          <w:rFonts w:ascii="宋体" w:hAnsi="宋体" w:cs="宋体"/>
          <w:b/>
          <w:bCs/>
          <w:sz w:val="28"/>
          <w:szCs w:val="28"/>
          <w:highlight w:val="none"/>
        </w:rPr>
      </w:pPr>
      <w:r>
        <w:rPr>
          <w:rFonts w:hint="eastAsia" w:ascii="宋体" w:hAnsi="宋体" w:cs="宋体"/>
          <w:b/>
          <w:bCs/>
          <w:sz w:val="28"/>
          <w:szCs w:val="28"/>
          <w:highlight w:val="none"/>
        </w:rPr>
        <w:t>第十</w:t>
      </w:r>
      <w:r>
        <w:rPr>
          <w:rFonts w:hint="eastAsia" w:ascii="宋体" w:hAnsi="宋体" w:cs="宋体"/>
          <w:b/>
          <w:bCs/>
          <w:sz w:val="28"/>
          <w:szCs w:val="28"/>
          <w:highlight w:val="none"/>
          <w:lang w:val="en-US" w:eastAsia="zh-CN"/>
        </w:rPr>
        <w:t>二</w:t>
      </w:r>
      <w:r>
        <w:rPr>
          <w:rFonts w:hint="eastAsia" w:ascii="宋体" w:hAnsi="宋体" w:cs="宋体"/>
          <w:b/>
          <w:bCs/>
          <w:sz w:val="28"/>
          <w:szCs w:val="28"/>
          <w:highlight w:val="none"/>
        </w:rPr>
        <w:t>条  可分性</w:t>
      </w:r>
    </w:p>
    <w:p>
      <w:pPr>
        <w:pStyle w:val="6"/>
        <w:tabs>
          <w:tab w:val="left" w:pos="851"/>
          <w:tab w:val="clear" w:pos="8640"/>
        </w:tabs>
        <w:adjustRightInd w:val="0"/>
        <w:snapToGrid w:val="0"/>
        <w:spacing w:line="360" w:lineRule="auto"/>
        <w:ind w:left="0" w:firstLine="480" w:firstLineChars="200"/>
        <w:rPr>
          <w:rFonts w:hAnsi="宋体" w:cs="宋体"/>
          <w:sz w:val="24"/>
          <w:szCs w:val="24"/>
          <w:highlight w:val="none"/>
        </w:rPr>
      </w:pPr>
      <w:r>
        <w:rPr>
          <w:rFonts w:hint="eastAsia" w:hAnsi="宋体" w:cs="宋体"/>
          <w:sz w:val="24"/>
          <w:szCs w:val="24"/>
          <w:highlight w:val="none"/>
        </w:rPr>
        <w:t>如本合同的任何条款被任何有管辖权的部门或机构被认定为无效、非法或不可执行，本合同的其它条款的有效性和可执行性应不受影响。如本合同的任何条款被认定为非法、无效或不可执行，应对该条款进行最低限度的修改，以使其合法、有效和可执行。</w:t>
      </w:r>
    </w:p>
    <w:p>
      <w:pPr>
        <w:tabs>
          <w:tab w:val="left" w:pos="210"/>
        </w:tabs>
        <w:adjustRightInd w:val="0"/>
        <w:snapToGrid w:val="0"/>
        <w:spacing w:line="360" w:lineRule="auto"/>
        <w:ind w:firstLine="562" w:firstLineChars="200"/>
        <w:outlineLvl w:val="1"/>
        <w:rPr>
          <w:rFonts w:ascii="宋体" w:hAnsi="宋体" w:cs="宋体"/>
          <w:b/>
          <w:bCs/>
          <w:sz w:val="28"/>
          <w:szCs w:val="28"/>
          <w:highlight w:val="none"/>
        </w:rPr>
      </w:pPr>
      <w:r>
        <w:rPr>
          <w:rFonts w:hint="eastAsia" w:ascii="宋体" w:hAnsi="宋体" w:cs="宋体"/>
          <w:b/>
          <w:bCs/>
          <w:sz w:val="28"/>
          <w:szCs w:val="28"/>
          <w:highlight w:val="none"/>
        </w:rPr>
        <w:t>第十</w:t>
      </w:r>
      <w:r>
        <w:rPr>
          <w:rFonts w:hint="eastAsia" w:ascii="宋体" w:hAnsi="宋体" w:cs="宋体"/>
          <w:b/>
          <w:bCs/>
          <w:sz w:val="28"/>
          <w:szCs w:val="28"/>
          <w:highlight w:val="none"/>
          <w:lang w:val="en-US" w:eastAsia="zh-CN"/>
        </w:rPr>
        <w:t>三</w:t>
      </w:r>
      <w:r>
        <w:rPr>
          <w:rFonts w:hint="eastAsia" w:ascii="宋体" w:hAnsi="宋体" w:cs="宋体"/>
          <w:b/>
          <w:bCs/>
          <w:sz w:val="28"/>
          <w:szCs w:val="28"/>
          <w:highlight w:val="none"/>
        </w:rPr>
        <w:t>条  通知</w:t>
      </w:r>
    </w:p>
    <w:p>
      <w:pPr>
        <w:pStyle w:val="6"/>
        <w:tabs>
          <w:tab w:val="left" w:pos="851"/>
          <w:tab w:val="clear" w:pos="8640"/>
        </w:tabs>
        <w:adjustRightInd w:val="0"/>
        <w:snapToGrid w:val="0"/>
        <w:spacing w:line="360" w:lineRule="auto"/>
        <w:ind w:left="0" w:firstLine="480" w:firstLineChars="200"/>
        <w:rPr>
          <w:rFonts w:hAnsi="宋体" w:cs="宋体"/>
          <w:sz w:val="24"/>
          <w:szCs w:val="24"/>
          <w:highlight w:val="none"/>
        </w:rPr>
      </w:pPr>
      <w:r>
        <w:rPr>
          <w:rFonts w:hint="eastAsia" w:hAnsi="宋体" w:cs="宋体"/>
          <w:sz w:val="24"/>
          <w:szCs w:val="24"/>
          <w:highlight w:val="none"/>
        </w:rPr>
        <w:t>本合同项下的全部通知应为书面形式，而且在下列情况下应视为已经充分递交（1）专人递送，在递送当天；（2）通过挂号或保证递送的邮件发出之后的第3个自然日；（3）通过电子邮件、电传、电报或传真形式发送以发件方电子邮件系统所显示的发送时间视为送达时间。（4）通过邮寄方式，则投递公司系统所显示的收件日期视为送达时间（如退件，则以投递公司注明的退件日期为送达日期）。</w:t>
      </w:r>
    </w:p>
    <w:p>
      <w:pPr>
        <w:pStyle w:val="6"/>
        <w:tabs>
          <w:tab w:val="left" w:pos="851"/>
          <w:tab w:val="clear" w:pos="8640"/>
        </w:tabs>
        <w:adjustRightInd w:val="0"/>
        <w:snapToGrid w:val="0"/>
        <w:spacing w:line="360" w:lineRule="auto"/>
        <w:ind w:left="0"/>
        <w:rPr>
          <w:rFonts w:hint="eastAsia" w:hAnsi="宋体" w:eastAsia="宋体" w:cs="宋体"/>
          <w:b/>
          <w:bCs/>
          <w:sz w:val="24"/>
          <w:szCs w:val="24"/>
          <w:highlight w:val="none"/>
          <w:lang w:eastAsia="zh-CN"/>
        </w:rPr>
      </w:pPr>
      <w:r>
        <w:rPr>
          <w:rFonts w:hint="eastAsia" w:hAnsi="宋体" w:cs="宋体"/>
          <w:b/>
          <w:bCs/>
          <w:sz w:val="24"/>
          <w:szCs w:val="24"/>
          <w:highlight w:val="none"/>
        </w:rPr>
        <w:t>甲方：</w:t>
      </w:r>
      <w:ins w:id="7" w:author="方宪" w:date="2025-04-27T19:20:00Z">
        <w:r>
          <w:rPr>
            <w:rFonts w:hint="eastAsia" w:hAnsi="宋体" w:cs="宋体"/>
            <w:b/>
            <w:bCs/>
            <w:sz w:val="24"/>
            <w:szCs w:val="24"/>
            <w:highlight w:val="none"/>
            <w:lang w:eastAsia="zh-CN"/>
          </w:rPr>
          <w:t>广州南沙科技产业发展有限公司</w:t>
        </w:r>
      </w:ins>
    </w:p>
    <w:p>
      <w:pPr>
        <w:pStyle w:val="6"/>
        <w:tabs>
          <w:tab w:val="left" w:pos="851"/>
          <w:tab w:val="clear" w:pos="8640"/>
        </w:tabs>
        <w:adjustRightInd w:val="0"/>
        <w:snapToGrid w:val="0"/>
        <w:spacing w:line="400" w:lineRule="exact"/>
        <w:ind w:left="0"/>
        <w:rPr>
          <w:rFonts w:hAnsi="宋体" w:cs="宋体"/>
          <w:sz w:val="24"/>
          <w:szCs w:val="24"/>
          <w:highlight w:val="none"/>
        </w:rPr>
      </w:pPr>
      <w:r>
        <w:rPr>
          <w:rFonts w:hint="eastAsia" w:hAnsi="宋体" w:cs="宋体"/>
          <w:sz w:val="24"/>
          <w:szCs w:val="24"/>
          <w:highlight w:val="none"/>
        </w:rPr>
        <w:t xml:space="preserve">负责人： </w:t>
      </w:r>
    </w:p>
    <w:p>
      <w:pPr>
        <w:pStyle w:val="6"/>
        <w:tabs>
          <w:tab w:val="left" w:pos="851"/>
          <w:tab w:val="clear" w:pos="8640"/>
        </w:tabs>
        <w:adjustRightInd w:val="0"/>
        <w:snapToGrid w:val="0"/>
        <w:spacing w:line="400" w:lineRule="exact"/>
        <w:ind w:left="0"/>
        <w:rPr>
          <w:rFonts w:hAnsi="宋体" w:cs="宋体"/>
          <w:sz w:val="24"/>
          <w:szCs w:val="24"/>
          <w:highlight w:val="none"/>
        </w:rPr>
      </w:pPr>
      <w:r>
        <w:rPr>
          <w:rFonts w:hint="eastAsia" w:hAnsi="宋体" w:cs="宋体"/>
          <w:sz w:val="24"/>
          <w:szCs w:val="24"/>
          <w:highlight w:val="none"/>
        </w:rPr>
        <w:t xml:space="preserve">地址： </w:t>
      </w:r>
    </w:p>
    <w:p>
      <w:pPr>
        <w:pStyle w:val="6"/>
        <w:tabs>
          <w:tab w:val="left" w:pos="851"/>
          <w:tab w:val="clear" w:pos="8640"/>
        </w:tabs>
        <w:adjustRightInd w:val="0"/>
        <w:snapToGrid w:val="0"/>
        <w:spacing w:line="400" w:lineRule="exact"/>
        <w:ind w:left="0"/>
        <w:rPr>
          <w:rFonts w:hAnsi="宋体" w:cs="宋体"/>
          <w:sz w:val="24"/>
          <w:szCs w:val="24"/>
          <w:highlight w:val="none"/>
        </w:rPr>
      </w:pPr>
      <w:r>
        <w:rPr>
          <w:rFonts w:hint="eastAsia" w:hAnsi="宋体" w:cs="宋体"/>
          <w:sz w:val="24"/>
          <w:szCs w:val="24"/>
          <w:highlight w:val="none"/>
        </w:rPr>
        <w:t xml:space="preserve">电话： </w:t>
      </w:r>
    </w:p>
    <w:p>
      <w:pPr>
        <w:pStyle w:val="6"/>
        <w:tabs>
          <w:tab w:val="left" w:pos="851"/>
          <w:tab w:val="clear" w:pos="8640"/>
        </w:tabs>
        <w:adjustRightInd w:val="0"/>
        <w:snapToGrid w:val="0"/>
        <w:spacing w:line="400" w:lineRule="exact"/>
        <w:ind w:left="0" w:firstLine="0" w:firstLineChars="0"/>
        <w:rPr>
          <w:rFonts w:hAnsi="宋体" w:cs="宋体"/>
          <w:sz w:val="24"/>
          <w:szCs w:val="24"/>
          <w:highlight w:val="none"/>
        </w:rPr>
      </w:pPr>
      <w:r>
        <w:rPr>
          <w:rFonts w:hint="eastAsia" w:hAnsi="宋体" w:cs="宋体"/>
          <w:sz w:val="24"/>
          <w:szCs w:val="24"/>
          <w:highlight w:val="none"/>
        </w:rPr>
        <w:t xml:space="preserve">电子邮件： </w:t>
      </w:r>
    </w:p>
    <w:p>
      <w:pPr>
        <w:pStyle w:val="6"/>
        <w:tabs>
          <w:tab w:val="left" w:pos="851"/>
          <w:tab w:val="clear" w:pos="8640"/>
        </w:tabs>
        <w:adjustRightInd w:val="0"/>
        <w:snapToGrid w:val="0"/>
        <w:spacing w:line="400" w:lineRule="exact"/>
        <w:ind w:left="0"/>
        <w:rPr>
          <w:rFonts w:hAnsi="宋体" w:cs="宋体"/>
          <w:b/>
          <w:bCs/>
          <w:sz w:val="24"/>
          <w:szCs w:val="24"/>
          <w:highlight w:val="none"/>
        </w:rPr>
      </w:pPr>
      <w:r>
        <w:rPr>
          <w:rFonts w:hint="eastAsia" w:hAnsi="宋体" w:cs="宋体"/>
          <w:b/>
          <w:bCs/>
          <w:sz w:val="24"/>
          <w:szCs w:val="24"/>
          <w:highlight w:val="none"/>
        </w:rPr>
        <w:t xml:space="preserve">乙方： </w:t>
      </w:r>
    </w:p>
    <w:p>
      <w:pPr>
        <w:pStyle w:val="6"/>
        <w:tabs>
          <w:tab w:val="left" w:pos="851"/>
          <w:tab w:val="clear" w:pos="8640"/>
        </w:tabs>
        <w:adjustRightInd w:val="0"/>
        <w:snapToGrid w:val="0"/>
        <w:spacing w:line="400" w:lineRule="exact"/>
        <w:ind w:left="0"/>
        <w:rPr>
          <w:rFonts w:hAnsi="宋体" w:cs="宋体"/>
          <w:sz w:val="24"/>
          <w:szCs w:val="24"/>
          <w:highlight w:val="none"/>
        </w:rPr>
      </w:pPr>
      <w:r>
        <w:rPr>
          <w:rFonts w:hint="eastAsia" w:hAnsi="宋体" w:cs="宋体"/>
          <w:sz w:val="24"/>
          <w:szCs w:val="24"/>
          <w:highlight w:val="none"/>
        </w:rPr>
        <w:t xml:space="preserve">负责人： </w:t>
      </w:r>
    </w:p>
    <w:p>
      <w:pPr>
        <w:pStyle w:val="6"/>
        <w:tabs>
          <w:tab w:val="left" w:pos="851"/>
          <w:tab w:val="clear" w:pos="8640"/>
        </w:tabs>
        <w:adjustRightInd w:val="0"/>
        <w:snapToGrid w:val="0"/>
        <w:spacing w:line="400" w:lineRule="exact"/>
        <w:ind w:left="0"/>
        <w:rPr>
          <w:rFonts w:hAnsi="宋体" w:cs="宋体"/>
          <w:sz w:val="24"/>
          <w:szCs w:val="24"/>
          <w:highlight w:val="none"/>
        </w:rPr>
      </w:pPr>
      <w:r>
        <w:rPr>
          <w:rFonts w:hint="eastAsia" w:hAnsi="宋体" w:cs="宋体"/>
          <w:sz w:val="24"/>
          <w:szCs w:val="24"/>
          <w:highlight w:val="none"/>
        </w:rPr>
        <w:t xml:space="preserve">地址： </w:t>
      </w:r>
    </w:p>
    <w:p>
      <w:pPr>
        <w:pStyle w:val="6"/>
        <w:tabs>
          <w:tab w:val="left" w:pos="851"/>
          <w:tab w:val="clear" w:pos="8640"/>
        </w:tabs>
        <w:adjustRightInd w:val="0"/>
        <w:snapToGrid w:val="0"/>
        <w:spacing w:line="400" w:lineRule="exact"/>
        <w:ind w:left="0"/>
        <w:rPr>
          <w:rFonts w:hAnsi="宋体" w:cs="宋体"/>
          <w:sz w:val="24"/>
          <w:szCs w:val="24"/>
          <w:highlight w:val="none"/>
        </w:rPr>
      </w:pPr>
      <w:r>
        <w:rPr>
          <w:rFonts w:hint="eastAsia" w:hAnsi="宋体" w:cs="宋体"/>
          <w:sz w:val="24"/>
          <w:szCs w:val="24"/>
          <w:highlight w:val="none"/>
        </w:rPr>
        <w:t>电话：</w:t>
      </w:r>
    </w:p>
    <w:p>
      <w:pPr>
        <w:pStyle w:val="6"/>
        <w:tabs>
          <w:tab w:val="left" w:pos="851"/>
          <w:tab w:val="clear" w:pos="8640"/>
        </w:tabs>
        <w:adjustRightInd w:val="0"/>
        <w:snapToGrid w:val="0"/>
        <w:spacing w:line="400" w:lineRule="exact"/>
        <w:ind w:left="0"/>
        <w:rPr>
          <w:rFonts w:hAnsi="宋体" w:cs="宋体"/>
          <w:sz w:val="24"/>
          <w:szCs w:val="24"/>
          <w:highlight w:val="none"/>
        </w:rPr>
      </w:pPr>
      <w:r>
        <w:rPr>
          <w:rFonts w:hint="eastAsia" w:hAnsi="宋体" w:cs="宋体"/>
          <w:sz w:val="24"/>
          <w:szCs w:val="24"/>
          <w:highlight w:val="none"/>
        </w:rPr>
        <w:t>电子邮件：</w:t>
      </w:r>
    </w:p>
    <w:p>
      <w:pPr>
        <w:pStyle w:val="6"/>
        <w:tabs>
          <w:tab w:val="left" w:pos="851"/>
          <w:tab w:val="clear" w:pos="8640"/>
        </w:tabs>
        <w:adjustRightInd w:val="0"/>
        <w:snapToGrid w:val="0"/>
        <w:spacing w:line="360" w:lineRule="auto"/>
        <w:ind w:left="0" w:firstLine="480" w:firstLineChars="200"/>
        <w:rPr>
          <w:rFonts w:hAnsi="宋体" w:cs="宋体"/>
          <w:sz w:val="24"/>
          <w:szCs w:val="24"/>
          <w:highlight w:val="none"/>
        </w:rPr>
      </w:pPr>
      <w:r>
        <w:rPr>
          <w:rFonts w:hint="eastAsia" w:hAnsi="宋体" w:cs="宋体"/>
          <w:sz w:val="24"/>
          <w:szCs w:val="24"/>
          <w:highlight w:val="none"/>
        </w:rPr>
        <w:t>甲、乙双方任何一方的上述代表发生变化，应在变更后五个工作日以书面形式通知另一方；联络电话、电子邮件地址或公司地址发生变化，应在变更后五个工作日以书面形式通知另一方。</w:t>
      </w:r>
    </w:p>
    <w:p>
      <w:pPr>
        <w:tabs>
          <w:tab w:val="left" w:pos="210"/>
        </w:tabs>
        <w:adjustRightInd w:val="0"/>
        <w:snapToGrid w:val="0"/>
        <w:spacing w:line="360" w:lineRule="auto"/>
        <w:ind w:firstLine="562" w:firstLineChars="200"/>
        <w:outlineLvl w:val="1"/>
        <w:rPr>
          <w:rFonts w:ascii="宋体" w:hAnsi="宋体" w:cs="宋体"/>
          <w:b/>
          <w:bCs/>
          <w:sz w:val="28"/>
          <w:szCs w:val="28"/>
          <w:highlight w:val="none"/>
        </w:rPr>
      </w:pPr>
      <w:r>
        <w:rPr>
          <w:rFonts w:hint="eastAsia" w:ascii="宋体" w:hAnsi="宋体" w:cs="宋体"/>
          <w:b/>
          <w:bCs/>
          <w:sz w:val="28"/>
          <w:szCs w:val="28"/>
          <w:highlight w:val="none"/>
        </w:rPr>
        <w:t>第十</w:t>
      </w:r>
      <w:r>
        <w:rPr>
          <w:rFonts w:hint="eastAsia" w:ascii="宋体" w:hAnsi="宋体" w:cs="宋体"/>
          <w:b/>
          <w:bCs/>
          <w:sz w:val="28"/>
          <w:szCs w:val="28"/>
          <w:highlight w:val="none"/>
          <w:lang w:val="en-US" w:eastAsia="zh-CN"/>
        </w:rPr>
        <w:t>四</w:t>
      </w:r>
      <w:r>
        <w:rPr>
          <w:rFonts w:hint="eastAsia" w:ascii="宋体" w:hAnsi="宋体" w:cs="宋体"/>
          <w:b/>
          <w:bCs/>
          <w:sz w:val="28"/>
          <w:szCs w:val="28"/>
          <w:highlight w:val="none"/>
        </w:rPr>
        <w:t>条  争议的解决</w:t>
      </w:r>
    </w:p>
    <w:p>
      <w:pPr>
        <w:pStyle w:val="6"/>
        <w:tabs>
          <w:tab w:val="left" w:pos="851"/>
          <w:tab w:val="clear" w:pos="8640"/>
        </w:tabs>
        <w:adjustRightInd w:val="0"/>
        <w:snapToGrid w:val="0"/>
        <w:spacing w:line="360" w:lineRule="auto"/>
        <w:ind w:left="0" w:firstLine="480" w:firstLineChars="200"/>
        <w:rPr>
          <w:rFonts w:hAnsi="宋体" w:cs="宋体"/>
          <w:sz w:val="24"/>
          <w:szCs w:val="24"/>
          <w:highlight w:val="none"/>
        </w:rPr>
      </w:pPr>
      <w:r>
        <w:rPr>
          <w:rFonts w:hint="eastAsia" w:hAnsi="宋体" w:cs="宋体"/>
          <w:sz w:val="24"/>
          <w:szCs w:val="24"/>
          <w:highlight w:val="none"/>
        </w:rPr>
        <w:t>因本合同产生的任何争议，双方应先通过友好协商解决。如果无法协商解决，任何一方可选择以下</w:t>
      </w:r>
      <w:r>
        <w:rPr>
          <w:rFonts w:hint="eastAsia" w:hAnsi="宋体" w:cs="宋体"/>
          <w:sz w:val="24"/>
          <w:szCs w:val="24"/>
          <w:highlight w:val="none"/>
          <w:lang w:val="en-US" w:eastAsia="zh-CN"/>
        </w:rPr>
        <w:t>第</w:t>
      </w:r>
      <w:r>
        <w:rPr>
          <w:rFonts w:hint="eastAsia" w:hAnsi="宋体" w:cs="宋体"/>
          <w:sz w:val="24"/>
          <w:szCs w:val="24"/>
          <w:highlight w:val="none"/>
          <w:u w:val="single"/>
          <w:lang w:eastAsia="zh-CN"/>
        </w:rPr>
        <w:t>（</w:t>
      </w:r>
      <w:r>
        <w:rPr>
          <w:rFonts w:hint="eastAsia" w:hAnsi="宋体" w:cs="宋体"/>
          <w:sz w:val="24"/>
          <w:szCs w:val="24"/>
          <w:highlight w:val="none"/>
          <w:u w:val="single"/>
          <w:lang w:val="en-US" w:eastAsia="zh-CN"/>
        </w:rPr>
        <w:t>2</w:t>
      </w:r>
      <w:r>
        <w:rPr>
          <w:rFonts w:hint="eastAsia" w:hAnsi="宋体" w:cs="宋体"/>
          <w:sz w:val="24"/>
          <w:szCs w:val="24"/>
          <w:highlight w:val="none"/>
          <w:u w:val="single"/>
          <w:lang w:eastAsia="zh-CN"/>
        </w:rPr>
        <w:t>）</w:t>
      </w:r>
      <w:r>
        <w:rPr>
          <w:rFonts w:hint="eastAsia" w:hAnsi="宋体" w:cs="宋体"/>
          <w:sz w:val="24"/>
          <w:szCs w:val="24"/>
          <w:highlight w:val="none"/>
        </w:rPr>
        <w:t>种方式之一进行维权：</w:t>
      </w:r>
    </w:p>
    <w:p>
      <w:pPr>
        <w:pStyle w:val="6"/>
        <w:tabs>
          <w:tab w:val="left" w:pos="851"/>
          <w:tab w:val="clear" w:pos="8640"/>
        </w:tabs>
        <w:adjustRightInd w:val="0"/>
        <w:snapToGrid w:val="0"/>
        <w:spacing w:line="360" w:lineRule="auto"/>
        <w:ind w:left="0" w:firstLine="480" w:firstLineChars="200"/>
        <w:rPr>
          <w:rFonts w:hAnsi="宋体" w:cs="宋体"/>
          <w:sz w:val="24"/>
          <w:szCs w:val="24"/>
          <w:highlight w:val="none"/>
        </w:rPr>
      </w:pPr>
      <w:r>
        <w:rPr>
          <w:rFonts w:hint="eastAsia" w:hAnsi="宋体" w:cs="宋体"/>
          <w:sz w:val="24"/>
          <w:szCs w:val="24"/>
          <w:highlight w:val="none"/>
        </w:rPr>
        <w:t>（1）将争议提交至广州仲裁委员会并依据该委员会现时有效的仲裁规则在广州仲裁。仲裁应以中文进行。仲裁裁决具有终局性，并对双方均具有约束力；</w:t>
      </w:r>
    </w:p>
    <w:p>
      <w:pPr>
        <w:pStyle w:val="6"/>
        <w:tabs>
          <w:tab w:val="left" w:pos="851"/>
          <w:tab w:val="clear" w:pos="8640"/>
        </w:tabs>
        <w:adjustRightInd w:val="0"/>
        <w:snapToGrid w:val="0"/>
        <w:spacing w:line="360" w:lineRule="auto"/>
        <w:ind w:left="0" w:firstLine="480" w:firstLineChars="200"/>
        <w:rPr>
          <w:rFonts w:hAnsi="宋体" w:cs="宋体"/>
          <w:sz w:val="24"/>
          <w:szCs w:val="24"/>
          <w:highlight w:val="none"/>
        </w:rPr>
      </w:pPr>
      <w:r>
        <w:rPr>
          <w:rFonts w:hint="eastAsia" w:hAnsi="宋体" w:cs="宋体"/>
          <w:sz w:val="24"/>
          <w:szCs w:val="24"/>
          <w:highlight w:val="none"/>
        </w:rPr>
        <w:t>（2）将争议提交至甲所在地有管辖权的法院诉讼解决。本合同发生争议的适用中华人民共和国法律。</w:t>
      </w:r>
    </w:p>
    <w:p>
      <w:pPr>
        <w:tabs>
          <w:tab w:val="left" w:pos="210"/>
        </w:tabs>
        <w:adjustRightInd w:val="0"/>
        <w:snapToGrid w:val="0"/>
        <w:spacing w:line="360" w:lineRule="auto"/>
        <w:ind w:firstLine="562" w:firstLineChars="200"/>
        <w:outlineLvl w:val="1"/>
        <w:rPr>
          <w:rFonts w:ascii="宋体" w:hAnsi="宋体" w:cs="宋体"/>
          <w:b/>
          <w:bCs/>
          <w:sz w:val="28"/>
          <w:szCs w:val="28"/>
          <w:highlight w:val="none"/>
        </w:rPr>
      </w:pPr>
      <w:r>
        <w:rPr>
          <w:rFonts w:hint="eastAsia" w:ascii="宋体" w:hAnsi="宋体" w:cs="宋体"/>
          <w:b/>
          <w:bCs/>
          <w:sz w:val="28"/>
          <w:szCs w:val="28"/>
          <w:highlight w:val="none"/>
        </w:rPr>
        <w:t>第十</w:t>
      </w:r>
      <w:r>
        <w:rPr>
          <w:rFonts w:hint="eastAsia" w:ascii="宋体" w:hAnsi="宋体" w:cs="宋体"/>
          <w:b/>
          <w:bCs/>
          <w:sz w:val="28"/>
          <w:szCs w:val="28"/>
          <w:highlight w:val="none"/>
          <w:lang w:val="en-US" w:eastAsia="zh-CN"/>
        </w:rPr>
        <w:t>五</w:t>
      </w:r>
      <w:r>
        <w:rPr>
          <w:rFonts w:hint="eastAsia" w:ascii="宋体" w:hAnsi="宋体" w:cs="宋体"/>
          <w:b/>
          <w:bCs/>
          <w:sz w:val="28"/>
          <w:szCs w:val="28"/>
          <w:highlight w:val="none"/>
        </w:rPr>
        <w:t>条  其他</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本合同如有未尽事宜，经甲、乙双方协商一致，可订立书面合同补充协议。补充协议及所有附件均为本合同不可分割的一部分，与本合同具有同等法律效力。任何其它修改只能经甲、乙双方协商一致以书面形式做出，并经双方授权代表签字/盖章后方才生效。</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w:t>
      </w:r>
      <w:r>
        <w:rPr>
          <w:rFonts w:hint="eastAsia" w:ascii="宋体" w:hAnsi="宋体" w:cs="宋体"/>
          <w:sz w:val="24"/>
          <w:szCs w:val="24"/>
          <w:highlight w:val="none"/>
          <w:lang w:val="en-US" w:eastAsia="zh-CN"/>
        </w:rPr>
        <w:t>双方签订的</w:t>
      </w:r>
      <w:ins w:id="8" w:author="方宪" w:date="2025-04-27T19:19:39Z">
        <w:r>
          <w:rPr>
            <w:rFonts w:hint="eastAsia" w:ascii="宋体" w:hAnsi="宋体" w:cs="宋体"/>
            <w:sz w:val="24"/>
            <w:szCs w:val="24"/>
            <w:highlight w:val="none"/>
            <w:lang w:eastAsia="zh-CN"/>
          </w:rPr>
          <w:t>科创谷四期项目</w:t>
        </w:r>
      </w:ins>
      <w:r>
        <w:rPr>
          <w:rFonts w:hint="eastAsia" w:ascii="宋体" w:hAnsi="宋体" w:cs="宋体"/>
          <w:sz w:val="24"/>
          <w:szCs w:val="24"/>
          <w:highlight w:val="none"/>
          <w:lang w:val="en-US" w:eastAsia="zh-CN"/>
        </w:rPr>
        <w:t>设计施工总承包</w:t>
      </w:r>
      <w:r>
        <w:rPr>
          <w:rFonts w:hint="eastAsia" w:ascii="宋体" w:hAnsi="宋体" w:cs="宋体"/>
          <w:sz w:val="24"/>
          <w:highlight w:val="none"/>
          <w:lang w:eastAsia="zh-CN"/>
        </w:rPr>
        <w:t>（标段一）</w:t>
      </w:r>
      <w:r>
        <w:rPr>
          <w:rFonts w:hint="eastAsia" w:ascii="宋体" w:hAnsi="宋体" w:cs="宋体"/>
          <w:sz w:val="24"/>
          <w:szCs w:val="24"/>
          <w:highlight w:val="none"/>
          <w:lang w:val="en-US" w:eastAsia="zh-CN"/>
        </w:rPr>
        <w:t>合同（编号：         ）若</w:t>
      </w:r>
      <w:r>
        <w:rPr>
          <w:rFonts w:hint="default" w:ascii="宋体" w:hAnsi="宋体" w:cs="宋体"/>
          <w:sz w:val="24"/>
          <w:szCs w:val="24"/>
          <w:highlight w:val="none"/>
        </w:rPr>
        <w:t>失效，</w:t>
      </w:r>
      <w:r>
        <w:rPr>
          <w:rFonts w:hint="eastAsia" w:ascii="宋体" w:hAnsi="宋体" w:cs="宋体"/>
          <w:sz w:val="24"/>
          <w:szCs w:val="24"/>
          <w:highlight w:val="none"/>
          <w:lang w:val="en-US" w:eastAsia="zh-CN"/>
        </w:rPr>
        <w:t>则本</w:t>
      </w:r>
      <w:r>
        <w:rPr>
          <w:rFonts w:hint="default" w:ascii="宋体" w:hAnsi="宋体" w:cs="宋体"/>
          <w:sz w:val="24"/>
          <w:szCs w:val="24"/>
          <w:highlight w:val="none"/>
        </w:rPr>
        <w:t>合同</w:t>
      </w:r>
      <w:r>
        <w:rPr>
          <w:rFonts w:hint="eastAsia" w:ascii="宋体" w:hAnsi="宋体" w:cs="宋体"/>
          <w:sz w:val="24"/>
          <w:szCs w:val="24"/>
          <w:highlight w:val="none"/>
          <w:lang w:val="en-US" w:eastAsia="zh-CN"/>
        </w:rPr>
        <w:t>自动</w:t>
      </w:r>
      <w:r>
        <w:rPr>
          <w:rFonts w:hint="default" w:ascii="宋体" w:hAnsi="宋体" w:cs="宋体"/>
          <w:sz w:val="24"/>
          <w:szCs w:val="24"/>
          <w:highlight w:val="none"/>
        </w:rPr>
        <w:t>失效</w:t>
      </w:r>
      <w:r>
        <w:rPr>
          <w:rFonts w:hint="eastAsia" w:ascii="宋体" w:hAnsi="宋体" w:cs="宋体"/>
          <w:sz w:val="24"/>
          <w:szCs w:val="24"/>
          <w:highlight w:val="none"/>
          <w:lang w:eastAsia="zh-CN"/>
        </w:rPr>
        <w:t>。</w:t>
      </w:r>
    </w:p>
    <w:p>
      <w:pPr>
        <w:adjustRightInd w:val="0"/>
        <w:snapToGrid w:val="0"/>
        <w:spacing w:line="360" w:lineRule="auto"/>
        <w:ind w:left="479" w:leftChars="228" w:firstLine="0" w:firstLineChars="0"/>
        <w:rPr>
          <w:rFonts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、未经另一方事先书面批准，任何一方不得转让本合同项下的任何权利或义务。</w:t>
      </w:r>
      <w:r>
        <w:rPr>
          <w:rFonts w:hint="eastAsia" w:ascii="宋体" w:hAnsi="宋体" w:cs="宋体"/>
          <w:sz w:val="24"/>
          <w:szCs w:val="24"/>
          <w:highlight w:val="none"/>
          <w:lang w:val="en-US" w:eastAsia="zh-CN"/>
        </w:rPr>
        <w:t>4</w:t>
      </w:r>
      <w:r>
        <w:rPr>
          <w:rFonts w:hint="eastAsia" w:ascii="宋体" w:hAnsi="宋体" w:cs="宋体"/>
          <w:sz w:val="24"/>
          <w:szCs w:val="24"/>
          <w:highlight w:val="none"/>
        </w:rPr>
        <w:t>、本合同自双方盖章之日起生效。</w:t>
      </w:r>
    </w:p>
    <w:p>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、本合同本合同正本</w:t>
      </w:r>
      <w:r>
        <w:rPr>
          <w:rFonts w:hint="eastAsia" w:ascii="宋体" w:hAnsi="宋体" w:cs="宋体"/>
          <w:sz w:val="24"/>
          <w:szCs w:val="24"/>
          <w:highlight w:val="none"/>
          <w:u w:val="single"/>
        </w:rPr>
        <w:t>两</w:t>
      </w:r>
      <w:r>
        <w:rPr>
          <w:rFonts w:hint="eastAsia" w:ascii="宋体" w:hAnsi="宋体" w:cs="宋体"/>
          <w:sz w:val="24"/>
          <w:szCs w:val="24"/>
          <w:highlight w:val="none"/>
        </w:rPr>
        <w:t>份，双方各执壹份，副本</w:t>
      </w:r>
      <w:r>
        <w:rPr>
          <w:rFonts w:hint="eastAsia" w:ascii="宋体" w:hAnsi="宋体" w:cs="宋体"/>
          <w:sz w:val="24"/>
          <w:szCs w:val="24"/>
          <w:highlight w:val="none"/>
          <w:u w:val="single"/>
        </w:rPr>
        <w:t>陆</w:t>
      </w:r>
      <w:r>
        <w:rPr>
          <w:rFonts w:hint="eastAsia" w:ascii="宋体" w:hAnsi="宋体" w:cs="宋体"/>
          <w:sz w:val="24"/>
          <w:szCs w:val="24"/>
          <w:highlight w:val="none"/>
        </w:rPr>
        <w:t>份，甲方各执叁份，均具同等法律效力。</w:t>
      </w:r>
    </w:p>
    <w:p>
      <w:pPr>
        <w:adjustRightInd w:val="0"/>
        <w:snapToGrid w:val="0"/>
        <w:spacing w:line="360" w:lineRule="auto"/>
        <w:ind w:firstLine="480" w:firstLineChars="200"/>
        <w:rPr>
          <w:rFonts w:hint="eastAsia" w:ascii="宋体" w:hAnsi="宋体" w:cs="宋体"/>
          <w:sz w:val="24"/>
          <w:szCs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ascii="宋体" w:hAnsi="宋体" w:cs="宋体"/>
          <w:sz w:val="24"/>
          <w:szCs w:val="24"/>
          <w:highlight w:val="none"/>
        </w:rPr>
      </w:pPr>
      <w:r>
        <w:rPr>
          <w:rFonts w:hint="eastAsia" w:ascii="宋体" w:hAnsi="宋体" w:cs="宋体"/>
          <w:sz w:val="24"/>
          <w:szCs w:val="24"/>
          <w:highlight w:val="none"/>
        </w:rPr>
        <w:t>附件：1、《廉洁责任书》；</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ascii="宋体" w:hAnsi="宋体" w:cs="宋体"/>
          <w:sz w:val="24"/>
          <w:szCs w:val="24"/>
          <w:highlight w:val="none"/>
        </w:rPr>
      </w:pPr>
      <w:r>
        <w:rPr>
          <w:rFonts w:hint="eastAsia" w:ascii="宋体" w:hAnsi="宋体" w:cs="宋体"/>
          <w:sz w:val="24"/>
          <w:szCs w:val="24"/>
          <w:highlight w:val="none"/>
        </w:rPr>
        <w:t xml:space="preserve"> </w:t>
      </w:r>
      <w:r>
        <w:rPr>
          <w:rFonts w:ascii="宋体" w:hAnsi="宋体" w:cs="宋体"/>
          <w:sz w:val="24"/>
          <w:szCs w:val="24"/>
          <w:highlight w:val="none"/>
        </w:rPr>
        <w:t xml:space="preserve">     2</w:t>
      </w:r>
      <w:r>
        <w:rPr>
          <w:rFonts w:hint="eastAsia" w:ascii="宋体" w:hAnsi="宋体" w:cs="宋体"/>
          <w:sz w:val="24"/>
          <w:szCs w:val="24"/>
          <w:highlight w:val="none"/>
        </w:rPr>
        <w:t>、《承诺函等资料》；</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sz w:val="24"/>
          <w:szCs w:val="24"/>
          <w:highlight w:val="none"/>
        </w:rPr>
      </w:pPr>
      <w:r>
        <w:rPr>
          <w:rFonts w:hint="eastAsia" w:ascii="宋体" w:hAnsi="宋体" w:cs="宋体"/>
          <w:sz w:val="24"/>
          <w:szCs w:val="24"/>
          <w:highlight w:val="none"/>
        </w:rPr>
        <w:t xml:space="preserve"> </w:t>
      </w:r>
      <w:r>
        <w:rPr>
          <w:rFonts w:ascii="宋体" w:hAnsi="宋体" w:cs="宋体"/>
          <w:sz w:val="24"/>
          <w:szCs w:val="24"/>
          <w:highlight w:val="none"/>
        </w:rPr>
        <w:t xml:space="preserve">     3</w:t>
      </w:r>
      <w:r>
        <w:rPr>
          <w:rFonts w:hint="eastAsia" w:ascii="宋体" w:hAnsi="宋体" w:cs="宋体"/>
          <w:sz w:val="24"/>
          <w:szCs w:val="24"/>
          <w:highlight w:val="none"/>
        </w:rPr>
        <w:t>、《客户来访确认单》。</w:t>
      </w:r>
    </w:p>
    <w:p>
      <w:pPr>
        <w:keepNext w:val="0"/>
        <w:keepLines w:val="0"/>
        <w:pageBreakBefore w:val="0"/>
        <w:widowControl w:val="0"/>
        <w:kinsoku/>
        <w:wordWrap/>
        <w:overflowPunct/>
        <w:topLinePunct w:val="0"/>
        <w:autoSpaceDE/>
        <w:autoSpaceDN/>
        <w:bidi w:val="0"/>
        <w:snapToGrid/>
        <w:spacing w:line="360" w:lineRule="auto"/>
        <w:ind w:firstLine="0" w:firstLineChars="0"/>
        <w:textAlignment w:val="auto"/>
        <w:rPr>
          <w:rFonts w:ascii="宋体" w:hAnsi="宋体" w:cs="宋体"/>
          <w:sz w:val="24"/>
          <w:szCs w:val="24"/>
          <w:highlight w:val="none"/>
        </w:rPr>
      </w:pPr>
      <w:r>
        <w:rPr>
          <w:rFonts w:hint="eastAsia" w:ascii="宋体" w:hAnsi="宋体" w:cs="宋体"/>
          <w:sz w:val="24"/>
          <w:szCs w:val="24"/>
          <w:highlight w:val="none"/>
        </w:rPr>
        <w:t>（以下无正文）</w:t>
      </w:r>
    </w:p>
    <w:p>
      <w:pPr>
        <w:spacing w:line="360" w:lineRule="auto"/>
        <w:jc w:val="center"/>
        <w:rPr>
          <w:rFonts w:ascii="宋体" w:hAnsi="宋体" w:eastAsia="Calibri"/>
          <w:sz w:val="24"/>
          <w:szCs w:val="22"/>
          <w:highlight w:val="none"/>
        </w:rPr>
      </w:pPr>
      <w:r>
        <w:rPr>
          <w:rFonts w:hint="eastAsia" w:ascii="宋体" w:hAnsi="宋体" w:cs="宋体"/>
          <w:b/>
          <w:sz w:val="24"/>
          <w:szCs w:val="24"/>
          <w:highlight w:val="none"/>
        </w:rPr>
        <w:br w:type="page"/>
      </w:r>
      <w:r>
        <w:rPr>
          <w:rFonts w:hint="eastAsia" w:ascii="宋体" w:hAnsi="宋体" w:eastAsia="Calibri"/>
          <w:sz w:val="24"/>
          <w:szCs w:val="22"/>
          <w:highlight w:val="none"/>
        </w:rPr>
        <w:t>（</w:t>
      </w:r>
      <w:r>
        <w:rPr>
          <w:rFonts w:hint="eastAsia" w:ascii="宋体" w:hAnsi="宋体" w:cs="宋体"/>
          <w:sz w:val="24"/>
          <w:highlight w:val="none"/>
        </w:rPr>
        <w:t>本页为《</w:t>
      </w:r>
      <w:ins w:id="9" w:author="方宪" w:date="2025-04-27T19:19:39Z">
        <w:r>
          <w:rPr>
            <w:rFonts w:hint="eastAsia" w:ascii="宋体" w:hAnsi="宋体" w:cs="宋体"/>
            <w:sz w:val="24"/>
            <w:highlight w:val="none"/>
            <w:lang w:eastAsia="zh-CN"/>
          </w:rPr>
          <w:t>科创谷四期项目</w:t>
        </w:r>
      </w:ins>
      <w:r>
        <w:rPr>
          <w:rFonts w:hint="eastAsia" w:ascii="宋体" w:hAnsi="宋体" w:cs="宋体"/>
          <w:sz w:val="24"/>
          <w:highlight w:val="none"/>
          <w:lang w:eastAsia="zh-CN"/>
        </w:rPr>
        <w:t>产业导入（标段一）</w:t>
      </w:r>
      <w:r>
        <w:rPr>
          <w:rFonts w:hint="eastAsia" w:ascii="宋体" w:hAnsi="宋体" w:cs="宋体"/>
          <w:sz w:val="24"/>
          <w:highlight w:val="none"/>
        </w:rPr>
        <w:t>合同》签署页，以下无正文</w:t>
      </w:r>
      <w:r>
        <w:rPr>
          <w:rFonts w:hint="eastAsia" w:ascii="宋体" w:hAnsi="宋体" w:eastAsia="Calibri"/>
          <w:sz w:val="24"/>
          <w:szCs w:val="22"/>
          <w:highlight w:val="none"/>
        </w:rPr>
        <w:t>）</w:t>
      </w:r>
    </w:p>
    <w:p>
      <w:pPr>
        <w:adjustRightInd w:val="0"/>
        <w:snapToGrid w:val="0"/>
        <w:spacing w:line="360" w:lineRule="auto"/>
        <w:rPr>
          <w:rFonts w:ascii="宋体" w:hAnsi="宋体" w:cs="宋体"/>
          <w:sz w:val="24"/>
          <w:szCs w:val="24"/>
          <w:highlight w:val="none"/>
        </w:rPr>
      </w:pPr>
    </w:p>
    <w:p>
      <w:pPr>
        <w:adjustRightInd w:val="0"/>
        <w:snapToGrid w:val="0"/>
        <w:spacing w:line="48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rPr>
        <w:t>甲方：</w:t>
      </w:r>
      <w:ins w:id="10" w:author="方宪" w:date="2025-04-27T19:20:00Z">
        <w:r>
          <w:rPr>
            <w:rFonts w:hint="eastAsia" w:ascii="宋体" w:hAnsi="宋体" w:cs="宋体"/>
            <w:sz w:val="24"/>
            <w:szCs w:val="24"/>
            <w:highlight w:val="none"/>
            <w:lang w:eastAsia="zh-CN"/>
          </w:rPr>
          <w:t>广州南沙科技产业发展有限公司</w:t>
        </w:r>
      </w:ins>
    </w:p>
    <w:p>
      <w:pPr>
        <w:adjustRightInd w:val="0"/>
        <w:snapToGrid w:val="0"/>
        <w:spacing w:line="480" w:lineRule="auto"/>
        <w:rPr>
          <w:rFonts w:ascii="宋体" w:hAnsi="宋体" w:cs="宋体"/>
          <w:sz w:val="24"/>
          <w:szCs w:val="24"/>
          <w:highlight w:val="none"/>
        </w:rPr>
      </w:pPr>
      <w:r>
        <w:rPr>
          <w:rFonts w:hint="eastAsia" w:ascii="宋体" w:hAnsi="宋体" w:cs="宋体"/>
          <w:sz w:val="24"/>
          <w:szCs w:val="24"/>
          <w:highlight w:val="none"/>
        </w:rPr>
        <w:t xml:space="preserve">法定代表人： </w:t>
      </w:r>
    </w:p>
    <w:p>
      <w:pPr>
        <w:adjustRightInd w:val="0"/>
        <w:snapToGrid w:val="0"/>
        <w:spacing w:line="480" w:lineRule="auto"/>
        <w:rPr>
          <w:rFonts w:ascii="宋体" w:hAnsi="宋体" w:cs="宋体"/>
          <w:sz w:val="24"/>
          <w:szCs w:val="24"/>
          <w:highlight w:val="none"/>
        </w:rPr>
      </w:pPr>
      <w:r>
        <w:rPr>
          <w:rFonts w:hint="eastAsia" w:ascii="宋体" w:hAnsi="宋体" w:cs="宋体"/>
          <w:sz w:val="24"/>
          <w:szCs w:val="24"/>
          <w:highlight w:val="none"/>
        </w:rPr>
        <w:t xml:space="preserve">地址：                               </w:t>
      </w:r>
    </w:p>
    <w:p>
      <w:pPr>
        <w:adjustRightInd w:val="0"/>
        <w:snapToGrid w:val="0"/>
        <w:spacing w:line="480" w:lineRule="auto"/>
        <w:rPr>
          <w:rFonts w:ascii="宋体" w:hAnsi="宋体" w:cs="宋体"/>
          <w:sz w:val="24"/>
          <w:szCs w:val="24"/>
          <w:highlight w:val="none"/>
        </w:rPr>
      </w:pPr>
      <w:r>
        <w:rPr>
          <w:rFonts w:hint="eastAsia" w:ascii="宋体" w:hAnsi="宋体" w:cs="宋体"/>
          <w:sz w:val="24"/>
          <w:szCs w:val="24"/>
          <w:highlight w:val="none"/>
        </w:rPr>
        <w:t>日期：     年   月   日</w:t>
      </w:r>
    </w:p>
    <w:p>
      <w:pPr>
        <w:adjustRightInd w:val="0"/>
        <w:snapToGrid w:val="0"/>
        <w:spacing w:line="480" w:lineRule="auto"/>
        <w:rPr>
          <w:rFonts w:ascii="宋体" w:hAnsi="宋体" w:cs="宋体"/>
          <w:sz w:val="24"/>
          <w:szCs w:val="24"/>
          <w:highlight w:val="none"/>
        </w:rPr>
      </w:pPr>
    </w:p>
    <w:p>
      <w:pPr>
        <w:adjustRightInd w:val="0"/>
        <w:snapToGrid w:val="0"/>
        <w:spacing w:line="480" w:lineRule="auto"/>
        <w:rPr>
          <w:rFonts w:ascii="宋体" w:hAnsi="宋体" w:cs="宋体"/>
          <w:sz w:val="24"/>
          <w:szCs w:val="24"/>
          <w:highlight w:val="none"/>
        </w:rPr>
      </w:pPr>
      <w:r>
        <w:rPr>
          <w:rFonts w:hint="eastAsia" w:ascii="宋体" w:hAnsi="宋体" w:cs="宋体"/>
          <w:sz w:val="24"/>
          <w:szCs w:val="24"/>
          <w:highlight w:val="none"/>
        </w:rPr>
        <w:t xml:space="preserve">乙方： </w:t>
      </w:r>
    </w:p>
    <w:p>
      <w:pPr>
        <w:adjustRightInd w:val="0"/>
        <w:snapToGrid w:val="0"/>
        <w:spacing w:line="480" w:lineRule="auto"/>
        <w:rPr>
          <w:rFonts w:ascii="宋体" w:hAnsi="宋体" w:cs="宋体"/>
          <w:sz w:val="24"/>
          <w:szCs w:val="24"/>
          <w:highlight w:val="none"/>
        </w:rPr>
      </w:pPr>
      <w:r>
        <w:rPr>
          <w:rFonts w:hint="eastAsia" w:ascii="宋体" w:hAnsi="宋体" w:cs="宋体"/>
          <w:sz w:val="24"/>
          <w:szCs w:val="24"/>
          <w:highlight w:val="none"/>
        </w:rPr>
        <w:t>法定代表人：</w:t>
      </w:r>
    </w:p>
    <w:p>
      <w:pPr>
        <w:adjustRightInd w:val="0"/>
        <w:snapToGrid w:val="0"/>
        <w:spacing w:line="480" w:lineRule="auto"/>
        <w:rPr>
          <w:rFonts w:ascii="宋体" w:hAnsi="宋体" w:cs="宋体"/>
          <w:sz w:val="24"/>
          <w:szCs w:val="24"/>
          <w:highlight w:val="none"/>
        </w:rPr>
      </w:pPr>
      <w:r>
        <w:rPr>
          <w:rFonts w:hint="eastAsia" w:ascii="宋体" w:hAnsi="宋体" w:cs="宋体"/>
          <w:sz w:val="24"/>
          <w:szCs w:val="24"/>
          <w:highlight w:val="none"/>
        </w:rPr>
        <w:t xml:space="preserve">地址： </w:t>
      </w:r>
    </w:p>
    <w:p>
      <w:pPr>
        <w:pStyle w:val="9"/>
        <w:rPr>
          <w:rFonts w:ascii="宋体" w:hAnsi="宋体" w:cs="宋体"/>
          <w:sz w:val="24"/>
          <w:szCs w:val="24"/>
          <w:highlight w:val="none"/>
        </w:rPr>
      </w:pPr>
      <w:r>
        <w:rPr>
          <w:rFonts w:hint="eastAsia" w:ascii="宋体" w:hAnsi="宋体" w:cs="宋体"/>
          <w:sz w:val="24"/>
          <w:szCs w:val="24"/>
          <w:highlight w:val="none"/>
        </w:rPr>
        <w:t>日期：     年   月   日</w:t>
      </w:r>
    </w:p>
    <w:p>
      <w:pPr>
        <w:rPr>
          <w:rFonts w:ascii="宋体" w:hAnsi="宋体" w:cs="宋体"/>
          <w:b/>
          <w:sz w:val="28"/>
          <w:szCs w:val="28"/>
          <w:highlight w:val="none"/>
        </w:rPr>
      </w:pPr>
    </w:p>
    <w:p>
      <w:pPr>
        <w:rPr>
          <w:rFonts w:ascii="宋体" w:hAnsi="宋体" w:cs="宋体"/>
          <w:b/>
          <w:sz w:val="28"/>
          <w:szCs w:val="28"/>
          <w:highlight w:val="none"/>
        </w:rPr>
      </w:pPr>
    </w:p>
    <w:p>
      <w:pPr>
        <w:rPr>
          <w:rFonts w:ascii="宋体" w:hAnsi="宋体" w:cs="宋体"/>
          <w:b/>
          <w:sz w:val="28"/>
          <w:szCs w:val="28"/>
          <w:highlight w:val="none"/>
        </w:rPr>
      </w:pPr>
    </w:p>
    <w:p>
      <w:pPr>
        <w:rPr>
          <w:rFonts w:ascii="宋体" w:hAnsi="宋体" w:cs="宋体"/>
          <w:b/>
          <w:sz w:val="28"/>
          <w:szCs w:val="28"/>
          <w:highlight w:val="none"/>
        </w:rPr>
      </w:pPr>
    </w:p>
    <w:p>
      <w:pPr>
        <w:rPr>
          <w:rFonts w:ascii="宋体" w:hAnsi="宋体" w:cs="宋体"/>
          <w:b/>
          <w:sz w:val="28"/>
          <w:szCs w:val="28"/>
          <w:highlight w:val="none"/>
        </w:rPr>
      </w:pPr>
    </w:p>
    <w:p>
      <w:pPr>
        <w:rPr>
          <w:rFonts w:ascii="宋体" w:hAnsi="宋体" w:cs="宋体"/>
          <w:b/>
          <w:sz w:val="28"/>
          <w:szCs w:val="28"/>
          <w:highlight w:val="none"/>
        </w:rPr>
      </w:pPr>
    </w:p>
    <w:p>
      <w:pPr>
        <w:rPr>
          <w:rFonts w:ascii="宋体" w:hAnsi="宋体" w:cs="宋体"/>
          <w:b/>
          <w:sz w:val="28"/>
          <w:szCs w:val="28"/>
          <w:highlight w:val="none"/>
        </w:rPr>
      </w:pPr>
    </w:p>
    <w:p>
      <w:pPr>
        <w:rPr>
          <w:rFonts w:ascii="宋体" w:hAnsi="宋体" w:cs="宋体"/>
          <w:b/>
          <w:sz w:val="28"/>
          <w:szCs w:val="28"/>
          <w:highlight w:val="none"/>
        </w:rPr>
      </w:pPr>
    </w:p>
    <w:p>
      <w:pPr>
        <w:rPr>
          <w:rFonts w:ascii="宋体" w:hAnsi="宋体" w:cs="宋体"/>
          <w:b/>
          <w:sz w:val="28"/>
          <w:szCs w:val="28"/>
          <w:highlight w:val="none"/>
        </w:rPr>
      </w:pPr>
    </w:p>
    <w:p>
      <w:pPr>
        <w:rPr>
          <w:rFonts w:ascii="宋体" w:hAnsi="宋体" w:cs="宋体"/>
          <w:b/>
          <w:sz w:val="28"/>
          <w:szCs w:val="28"/>
          <w:highlight w:val="none"/>
        </w:rPr>
      </w:pPr>
    </w:p>
    <w:p>
      <w:pPr>
        <w:spacing w:line="360" w:lineRule="auto"/>
        <w:outlineLvl w:val="1"/>
        <w:rPr>
          <w:rFonts w:ascii="宋体" w:hAnsi="宋体"/>
          <w:sz w:val="24"/>
          <w:szCs w:val="24"/>
          <w:highlight w:val="none"/>
        </w:rPr>
      </w:pPr>
      <w:r>
        <w:rPr>
          <w:rFonts w:hint="eastAsia" w:ascii="宋体" w:hAnsi="宋体" w:cs="宋体"/>
          <w:b/>
          <w:sz w:val="28"/>
          <w:szCs w:val="28"/>
          <w:highlight w:val="none"/>
        </w:rPr>
        <w:br w:type="page"/>
      </w:r>
      <w:r>
        <w:rPr>
          <w:rFonts w:hint="eastAsia" w:ascii="宋体" w:hAnsi="宋体" w:cs="宋体"/>
          <w:b/>
          <w:bCs/>
          <w:color w:val="000000"/>
          <w:kern w:val="0"/>
          <w:sz w:val="24"/>
          <w:szCs w:val="24"/>
          <w:highlight w:val="none"/>
        </w:rPr>
        <w:t>附件1：廉洁责任书</w:t>
      </w:r>
    </w:p>
    <w:p>
      <w:pPr>
        <w:spacing w:line="560" w:lineRule="exact"/>
        <w:jc w:val="center"/>
        <w:rPr>
          <w:rFonts w:ascii="宋体" w:hAnsi="宋体"/>
          <w:b/>
          <w:bCs/>
          <w:sz w:val="30"/>
          <w:szCs w:val="30"/>
          <w:highlight w:val="none"/>
        </w:rPr>
      </w:pPr>
      <w:r>
        <w:rPr>
          <w:rFonts w:ascii="宋体" w:hAnsi="宋体"/>
          <w:b/>
          <w:bCs/>
          <w:sz w:val="30"/>
          <w:szCs w:val="30"/>
          <w:highlight w:val="none"/>
        </w:rPr>
        <w:t>廉</w:t>
      </w:r>
      <w:r>
        <w:rPr>
          <w:rFonts w:hint="eastAsia" w:ascii="宋体" w:hAnsi="宋体"/>
          <w:b/>
          <w:bCs/>
          <w:sz w:val="30"/>
          <w:szCs w:val="30"/>
          <w:highlight w:val="none"/>
        </w:rPr>
        <w:t>洁责任书</w:t>
      </w:r>
    </w:p>
    <w:p>
      <w:pPr>
        <w:spacing w:line="560" w:lineRule="exact"/>
        <w:jc w:val="center"/>
        <w:rPr>
          <w:rFonts w:ascii="宋体" w:hAnsi="宋体"/>
          <w:b/>
          <w:bCs/>
          <w:sz w:val="30"/>
          <w:szCs w:val="30"/>
          <w:highlight w:val="none"/>
        </w:rPr>
      </w:pPr>
    </w:p>
    <w:p>
      <w:pPr>
        <w:spacing w:line="560" w:lineRule="exact"/>
        <w:rPr>
          <w:rFonts w:hint="eastAsia" w:ascii="宋体" w:hAnsi="宋体" w:eastAsia="宋体"/>
          <w:sz w:val="24"/>
          <w:highlight w:val="none"/>
          <w:lang w:eastAsia="zh-CN"/>
        </w:rPr>
      </w:pPr>
      <w:r>
        <w:rPr>
          <w:rFonts w:hint="eastAsia" w:ascii="宋体" w:hAnsi="宋体"/>
          <w:sz w:val="24"/>
          <w:highlight w:val="none"/>
        </w:rPr>
        <w:t>甲方</w:t>
      </w:r>
      <w:r>
        <w:rPr>
          <w:rFonts w:ascii="宋体" w:hAnsi="宋体"/>
          <w:sz w:val="24"/>
          <w:highlight w:val="none"/>
        </w:rPr>
        <w:t>：</w:t>
      </w:r>
      <w:ins w:id="11" w:author="方宪" w:date="2025-04-27T19:20:00Z">
        <w:r>
          <w:rPr>
            <w:rFonts w:hint="eastAsia" w:ascii="宋体" w:hAnsi="宋体"/>
            <w:color w:val="000000"/>
            <w:kern w:val="0"/>
            <w:sz w:val="24"/>
            <w:highlight w:val="none"/>
            <w:lang w:eastAsia="zh-CN"/>
          </w:rPr>
          <w:t>广州南沙科技产业发展有限公司</w:t>
        </w:r>
      </w:ins>
    </w:p>
    <w:p>
      <w:pPr>
        <w:spacing w:line="560" w:lineRule="exact"/>
        <w:rPr>
          <w:rFonts w:ascii="宋体" w:hAnsi="宋体"/>
          <w:sz w:val="24"/>
          <w:highlight w:val="none"/>
        </w:rPr>
      </w:pPr>
      <w:r>
        <w:rPr>
          <w:rFonts w:hint="eastAsia" w:ascii="宋体" w:hAnsi="宋体"/>
          <w:sz w:val="24"/>
          <w:highlight w:val="none"/>
        </w:rPr>
        <w:t>乙方</w:t>
      </w:r>
      <w:r>
        <w:rPr>
          <w:rFonts w:ascii="宋体" w:hAnsi="宋体"/>
          <w:sz w:val="24"/>
          <w:highlight w:val="none"/>
        </w:rPr>
        <w:t>：</w:t>
      </w:r>
    </w:p>
    <w:p>
      <w:pPr>
        <w:spacing w:line="560" w:lineRule="exact"/>
        <w:ind w:firstLine="600" w:firstLineChars="250"/>
        <w:rPr>
          <w:rFonts w:ascii="宋体" w:hAnsi="宋体"/>
          <w:sz w:val="24"/>
          <w:highlight w:val="none"/>
        </w:rPr>
      </w:pPr>
    </w:p>
    <w:p>
      <w:pPr>
        <w:spacing w:line="560" w:lineRule="exact"/>
        <w:ind w:firstLine="480" w:firstLineChars="200"/>
        <w:rPr>
          <w:rFonts w:hint="eastAsia" w:ascii="宋体" w:hAnsi="宋体" w:eastAsia="宋体"/>
          <w:sz w:val="24"/>
          <w:szCs w:val="24"/>
          <w:lang w:eastAsia="zh-CN"/>
        </w:rPr>
      </w:pPr>
      <w:r>
        <w:rPr>
          <w:rFonts w:ascii="宋体" w:hAnsi="宋体" w:eastAsia="宋体"/>
          <w:sz w:val="24"/>
          <w:szCs w:val="24"/>
        </w:rPr>
        <w:t>为贯彻落实国家、省、市有关</w:t>
      </w:r>
      <w:r>
        <w:rPr>
          <w:rFonts w:hint="eastAsia" w:ascii="宋体" w:hAnsi="宋体" w:eastAsia="宋体"/>
          <w:sz w:val="24"/>
          <w:szCs w:val="24"/>
        </w:rPr>
        <w:t>廉洁</w:t>
      </w:r>
      <w:r>
        <w:rPr>
          <w:rFonts w:ascii="宋体" w:hAnsi="宋体" w:eastAsia="宋体"/>
          <w:sz w:val="24"/>
          <w:szCs w:val="24"/>
        </w:rPr>
        <w:t>规定，</w:t>
      </w:r>
      <w:r>
        <w:rPr>
          <w:rFonts w:hint="eastAsia" w:ascii="宋体" w:hAnsi="宋体" w:eastAsia="宋体"/>
          <w:sz w:val="24"/>
          <w:szCs w:val="24"/>
        </w:rPr>
        <w:t>深化</w:t>
      </w:r>
      <w:r>
        <w:rPr>
          <w:rFonts w:ascii="宋体" w:hAnsi="宋体" w:eastAsia="宋体"/>
          <w:sz w:val="24"/>
          <w:szCs w:val="24"/>
        </w:rPr>
        <w:t>廉洁区</w:t>
      </w:r>
      <w:r>
        <w:rPr>
          <w:rFonts w:hint="eastAsia" w:ascii="宋体" w:hAnsi="宋体" w:eastAsia="宋体"/>
          <w:sz w:val="24"/>
          <w:szCs w:val="24"/>
        </w:rPr>
        <w:t>域</w:t>
      </w:r>
      <w:r>
        <w:rPr>
          <w:rFonts w:ascii="宋体" w:hAnsi="宋体" w:eastAsia="宋体"/>
          <w:sz w:val="24"/>
          <w:szCs w:val="24"/>
        </w:rPr>
        <w:t>建设，加强廉洁风险防控，</w:t>
      </w:r>
      <w:r>
        <w:rPr>
          <w:rFonts w:hint="eastAsia" w:ascii="宋体" w:hAnsi="宋体" w:eastAsia="宋体"/>
          <w:sz w:val="24"/>
          <w:szCs w:val="24"/>
        </w:rPr>
        <w:t>遵循诚实守信的原则，建设公平竞争、健康有序的商业环境，</w:t>
      </w:r>
      <w:r>
        <w:rPr>
          <w:rFonts w:ascii="宋体" w:hAnsi="宋体" w:eastAsia="宋体"/>
          <w:sz w:val="24"/>
          <w:szCs w:val="24"/>
        </w:rPr>
        <w:t>双方</w:t>
      </w:r>
      <w:r>
        <w:rPr>
          <w:rFonts w:hint="eastAsia" w:ascii="宋体" w:hAnsi="宋体" w:eastAsia="宋体"/>
          <w:sz w:val="24"/>
          <w:szCs w:val="24"/>
          <w:lang w:val="en-US" w:eastAsia="zh-CN"/>
        </w:rPr>
        <w:t>约定如下</w:t>
      </w:r>
      <w:r>
        <w:rPr>
          <w:rFonts w:hint="eastAsia" w:ascii="宋体" w:hAnsi="宋体" w:eastAsia="宋体"/>
          <w:sz w:val="24"/>
          <w:szCs w:val="24"/>
          <w:lang w:eastAsia="zh-CN"/>
        </w:rPr>
        <w:t>：</w:t>
      </w:r>
    </w:p>
    <w:p>
      <w:pPr>
        <w:spacing w:line="560" w:lineRule="exact"/>
        <w:ind w:firstLine="480" w:firstLineChars="200"/>
        <w:rPr>
          <w:rFonts w:hint="eastAsia" w:ascii="宋体" w:hAnsi="宋体" w:eastAsia="宋体"/>
          <w:b w:val="0"/>
          <w:bCs/>
          <w:sz w:val="24"/>
          <w:szCs w:val="24"/>
        </w:rPr>
      </w:pPr>
      <w:r>
        <w:rPr>
          <w:rFonts w:hint="eastAsia" w:ascii="宋体" w:hAnsi="宋体" w:eastAsia="宋体"/>
          <w:b w:val="0"/>
          <w:bCs/>
          <w:sz w:val="24"/>
          <w:szCs w:val="24"/>
          <w:lang w:val="en-US" w:eastAsia="zh-CN"/>
        </w:rPr>
        <w:t>一、</w:t>
      </w:r>
      <w:r>
        <w:rPr>
          <w:rFonts w:hint="eastAsia" w:ascii="宋体" w:hAnsi="宋体" w:eastAsia="宋体"/>
          <w:b w:val="0"/>
          <w:bCs/>
          <w:sz w:val="24"/>
          <w:szCs w:val="24"/>
        </w:rPr>
        <w:t>严格遵守国家有关法律、法规，保持正当的商业交往。</w:t>
      </w:r>
    </w:p>
    <w:p>
      <w:pPr>
        <w:spacing w:line="560" w:lineRule="exact"/>
        <w:ind w:firstLine="480" w:firstLineChars="200"/>
        <w:rPr>
          <w:rFonts w:hint="eastAsia" w:ascii="宋体" w:hAnsi="宋体" w:eastAsia="宋体"/>
          <w:b w:val="0"/>
          <w:bCs/>
          <w:sz w:val="24"/>
          <w:szCs w:val="24"/>
        </w:rPr>
      </w:pPr>
      <w:r>
        <w:rPr>
          <w:rFonts w:hint="eastAsia" w:ascii="宋体" w:hAnsi="宋体" w:eastAsia="宋体"/>
          <w:b w:val="0"/>
          <w:bCs/>
          <w:sz w:val="24"/>
          <w:szCs w:val="24"/>
        </w:rPr>
        <w:t>二、在商务活动中应依法办事、廉洁自律，不得有任何涉及商业贿赂或损害对方企业利益的行为，包括但不限于以下情形：</w:t>
      </w:r>
    </w:p>
    <w:p>
      <w:pPr>
        <w:spacing w:line="560" w:lineRule="exact"/>
        <w:ind w:firstLine="480" w:firstLineChars="200"/>
        <w:rPr>
          <w:rFonts w:hint="eastAsia" w:ascii="宋体" w:hAnsi="宋体" w:eastAsia="宋体"/>
          <w:b w:val="0"/>
          <w:bCs/>
          <w:sz w:val="24"/>
          <w:szCs w:val="24"/>
        </w:rPr>
      </w:pPr>
      <w:r>
        <w:rPr>
          <w:rFonts w:hint="eastAsia" w:ascii="宋体" w:hAnsi="宋体" w:eastAsia="宋体"/>
          <w:b w:val="0"/>
          <w:bCs/>
          <w:sz w:val="24"/>
          <w:szCs w:val="24"/>
        </w:rPr>
        <w:t>1、向对方单位及对方工作人员索要或接受对方单位及对方工作人员的回扣、提成、礼金、有价证券、贵重物品或好处等；</w:t>
      </w:r>
    </w:p>
    <w:p>
      <w:pPr>
        <w:spacing w:line="560" w:lineRule="exact"/>
        <w:ind w:firstLine="480" w:firstLineChars="200"/>
        <w:rPr>
          <w:rFonts w:hint="eastAsia" w:ascii="宋体" w:hAnsi="宋体" w:eastAsia="宋体"/>
          <w:b w:val="0"/>
          <w:bCs/>
          <w:sz w:val="24"/>
          <w:szCs w:val="24"/>
        </w:rPr>
      </w:pPr>
      <w:r>
        <w:rPr>
          <w:rFonts w:hint="eastAsia" w:ascii="宋体" w:hAnsi="宋体" w:eastAsia="宋体"/>
          <w:b w:val="0"/>
          <w:bCs/>
          <w:sz w:val="24"/>
          <w:szCs w:val="24"/>
        </w:rPr>
        <w:t>2、向对方</w:t>
      </w:r>
      <w:r>
        <w:rPr>
          <w:rFonts w:hint="eastAsia" w:ascii="宋体" w:hAnsi="宋体" w:eastAsia="宋体"/>
          <w:b w:val="0"/>
          <w:bCs/>
          <w:sz w:val="24"/>
          <w:szCs w:val="24"/>
          <w:lang w:val="en-US" w:eastAsia="zh-CN"/>
        </w:rPr>
        <w:t>单位及对方</w:t>
      </w:r>
      <w:r>
        <w:rPr>
          <w:rFonts w:hint="eastAsia" w:ascii="宋体" w:hAnsi="宋体" w:eastAsia="宋体"/>
          <w:b w:val="0"/>
          <w:bCs/>
          <w:sz w:val="24"/>
          <w:szCs w:val="24"/>
        </w:rPr>
        <w:t>工作人员安排宴请、消费娱乐和健身、旅游等活动；</w:t>
      </w:r>
    </w:p>
    <w:p>
      <w:pPr>
        <w:spacing w:line="560" w:lineRule="exact"/>
        <w:ind w:firstLine="480" w:firstLineChars="200"/>
        <w:rPr>
          <w:rFonts w:hint="eastAsia" w:ascii="宋体" w:hAnsi="宋体" w:eastAsia="宋体"/>
          <w:b w:val="0"/>
          <w:bCs/>
          <w:sz w:val="24"/>
          <w:szCs w:val="24"/>
        </w:rPr>
      </w:pPr>
      <w:r>
        <w:rPr>
          <w:rFonts w:hint="eastAsia" w:ascii="宋体" w:hAnsi="宋体" w:eastAsia="宋体"/>
          <w:b w:val="0"/>
          <w:bCs/>
          <w:sz w:val="24"/>
          <w:szCs w:val="24"/>
        </w:rPr>
        <w:t>3、在对方单位报销任何应由本方或本方工作人员个人支付的费用；</w:t>
      </w:r>
    </w:p>
    <w:p>
      <w:pPr>
        <w:spacing w:line="560" w:lineRule="exact"/>
        <w:ind w:firstLine="480" w:firstLineChars="200"/>
        <w:rPr>
          <w:rFonts w:hint="eastAsia" w:ascii="宋体" w:hAnsi="宋体" w:eastAsia="宋体"/>
          <w:b w:val="0"/>
          <w:bCs/>
          <w:sz w:val="24"/>
          <w:szCs w:val="24"/>
        </w:rPr>
      </w:pPr>
      <w:r>
        <w:rPr>
          <w:rFonts w:hint="eastAsia" w:ascii="宋体" w:hAnsi="宋体" w:eastAsia="宋体"/>
          <w:b w:val="0"/>
          <w:bCs/>
          <w:sz w:val="24"/>
          <w:szCs w:val="24"/>
        </w:rPr>
        <w:t>4、要求对方单位为</w:t>
      </w:r>
      <w:r>
        <w:rPr>
          <w:rFonts w:hint="eastAsia" w:ascii="宋体" w:hAnsi="宋体" w:eastAsia="宋体"/>
          <w:b w:val="0"/>
          <w:bCs/>
          <w:sz w:val="24"/>
          <w:szCs w:val="24"/>
          <w:lang w:val="en-US" w:eastAsia="zh-CN"/>
        </w:rPr>
        <w:t>本方工作人员的</w:t>
      </w:r>
      <w:r>
        <w:rPr>
          <w:rFonts w:hint="eastAsia" w:ascii="宋体" w:hAnsi="宋体" w:eastAsia="宋体"/>
          <w:b w:val="0"/>
          <w:bCs/>
          <w:sz w:val="24"/>
          <w:szCs w:val="24"/>
        </w:rPr>
        <w:t>配偶</w:t>
      </w:r>
      <w:r>
        <w:rPr>
          <w:rFonts w:hint="eastAsia" w:ascii="宋体" w:hAnsi="宋体" w:eastAsia="宋体"/>
          <w:b w:val="0"/>
          <w:bCs/>
          <w:sz w:val="24"/>
          <w:szCs w:val="24"/>
          <w:lang w:eastAsia="zh-CN"/>
        </w:rPr>
        <w:t>、</w:t>
      </w:r>
      <w:r>
        <w:rPr>
          <w:rFonts w:hint="eastAsia" w:ascii="宋体" w:hAnsi="宋体" w:eastAsia="宋体"/>
          <w:b w:val="0"/>
          <w:bCs/>
          <w:sz w:val="24"/>
          <w:szCs w:val="24"/>
          <w:lang w:val="en-US" w:eastAsia="zh-CN"/>
        </w:rPr>
        <w:t>子女</w:t>
      </w:r>
      <w:r>
        <w:rPr>
          <w:rFonts w:hint="eastAsia" w:ascii="宋体" w:hAnsi="宋体" w:eastAsia="宋体"/>
          <w:b w:val="0"/>
          <w:bCs/>
          <w:sz w:val="24"/>
          <w:szCs w:val="24"/>
        </w:rPr>
        <w:t>及亲属安排工作</w:t>
      </w:r>
      <w:r>
        <w:rPr>
          <w:rFonts w:hint="eastAsia" w:ascii="宋体" w:hAnsi="宋体" w:eastAsia="宋体"/>
          <w:b w:val="0"/>
          <w:bCs/>
          <w:sz w:val="24"/>
          <w:szCs w:val="24"/>
          <w:lang w:eastAsia="zh-CN"/>
        </w:rPr>
        <w:t>、</w:t>
      </w:r>
      <w:r>
        <w:rPr>
          <w:rFonts w:hint="eastAsia" w:ascii="宋体" w:hAnsi="宋体" w:eastAsia="宋体"/>
          <w:b w:val="0"/>
          <w:bCs/>
          <w:sz w:val="24"/>
          <w:szCs w:val="24"/>
          <w:lang w:val="en-US" w:eastAsia="zh-CN"/>
        </w:rPr>
        <w:t>提供出国等便利</w:t>
      </w:r>
      <w:r>
        <w:rPr>
          <w:rFonts w:hint="eastAsia" w:ascii="宋体" w:hAnsi="宋体" w:eastAsia="宋体"/>
          <w:b w:val="0"/>
          <w:bCs/>
          <w:sz w:val="24"/>
          <w:szCs w:val="24"/>
        </w:rPr>
        <w:t>，或要求对方单位为本方工作人员装修住房；</w:t>
      </w:r>
    </w:p>
    <w:p>
      <w:pPr>
        <w:spacing w:line="560" w:lineRule="exact"/>
        <w:ind w:firstLine="480" w:firstLineChars="200"/>
        <w:rPr>
          <w:rFonts w:hint="eastAsia" w:ascii="宋体" w:hAnsi="宋体" w:eastAsia="宋体"/>
          <w:b w:val="0"/>
          <w:bCs/>
          <w:sz w:val="24"/>
          <w:szCs w:val="24"/>
          <w:lang w:eastAsia="zh-CN"/>
        </w:rPr>
      </w:pPr>
      <w:r>
        <w:rPr>
          <w:rFonts w:hint="eastAsia" w:ascii="宋体" w:hAnsi="宋体" w:eastAsia="宋体"/>
          <w:b w:val="0"/>
          <w:bCs/>
          <w:sz w:val="24"/>
          <w:szCs w:val="24"/>
        </w:rPr>
        <w:t>5、向对方单位或对方工作人员强行推销本方工作人员的配偶及亲属经营的产品或提供服务</w:t>
      </w:r>
      <w:r>
        <w:rPr>
          <w:rFonts w:hint="eastAsia" w:ascii="宋体" w:hAnsi="宋体" w:eastAsia="宋体"/>
          <w:b w:val="0"/>
          <w:bCs/>
          <w:sz w:val="24"/>
          <w:szCs w:val="24"/>
          <w:lang w:eastAsia="zh-CN"/>
        </w:rPr>
        <w:t>；</w:t>
      </w:r>
    </w:p>
    <w:p>
      <w:pPr>
        <w:pStyle w:val="5"/>
        <w:ind w:firstLine="480" w:firstLineChars="200"/>
        <w:rPr>
          <w:rFonts w:hint="eastAsia" w:ascii="Times New Roman" w:hAnsi="Times New Roman" w:eastAsia="宋体"/>
          <w:b w:val="0"/>
          <w:sz w:val="32"/>
          <w:szCs w:val="20"/>
        </w:rPr>
      </w:pPr>
      <w:r>
        <w:rPr>
          <w:rFonts w:hint="eastAsia" w:ascii="宋体" w:hAnsi="宋体" w:eastAsia="宋体"/>
          <w:b w:val="0"/>
          <w:bCs/>
          <w:sz w:val="24"/>
          <w:szCs w:val="24"/>
          <w:lang w:val="en-US" w:eastAsia="zh-CN"/>
        </w:rPr>
        <w:t>6、其他通过不正当手段谋取利益的行为。</w:t>
      </w:r>
    </w:p>
    <w:p>
      <w:pPr>
        <w:spacing w:line="560" w:lineRule="exact"/>
        <w:ind w:firstLine="480" w:firstLineChars="200"/>
        <w:rPr>
          <w:rFonts w:hint="eastAsia" w:ascii="宋体" w:hAnsi="宋体" w:eastAsia="宋体"/>
          <w:b w:val="0"/>
          <w:bCs/>
          <w:sz w:val="24"/>
          <w:szCs w:val="24"/>
        </w:rPr>
      </w:pPr>
      <w:r>
        <w:rPr>
          <w:rFonts w:hint="eastAsia" w:ascii="宋体" w:hAnsi="宋体" w:eastAsia="宋体"/>
          <w:b w:val="0"/>
          <w:bCs/>
          <w:sz w:val="24"/>
          <w:szCs w:val="24"/>
        </w:rPr>
        <w:t>三、违反本</w:t>
      </w:r>
      <w:r>
        <w:rPr>
          <w:rFonts w:hint="eastAsia" w:ascii="宋体" w:hAnsi="宋体" w:eastAsia="宋体"/>
          <w:b w:val="0"/>
          <w:bCs/>
          <w:sz w:val="24"/>
          <w:szCs w:val="24"/>
          <w:lang w:val="en-US" w:eastAsia="zh-CN"/>
        </w:rPr>
        <w:t>协议</w:t>
      </w:r>
      <w:r>
        <w:rPr>
          <w:rFonts w:hint="eastAsia" w:ascii="宋体" w:hAnsi="宋体" w:eastAsia="宋体"/>
          <w:b w:val="0"/>
          <w:bCs/>
          <w:sz w:val="24"/>
          <w:szCs w:val="24"/>
        </w:rPr>
        <w:t>书的</w:t>
      </w:r>
      <w:r>
        <w:rPr>
          <w:rFonts w:hint="eastAsia" w:ascii="宋体" w:hAnsi="宋体" w:eastAsia="宋体"/>
          <w:b w:val="0"/>
          <w:bCs/>
          <w:sz w:val="24"/>
          <w:szCs w:val="24"/>
          <w:lang w:val="en-US" w:eastAsia="zh-CN"/>
        </w:rPr>
        <w:t>一方</w:t>
      </w:r>
      <w:r>
        <w:rPr>
          <w:rFonts w:hint="eastAsia" w:ascii="宋体" w:hAnsi="宋体" w:eastAsia="宋体"/>
          <w:b w:val="0"/>
          <w:bCs/>
          <w:sz w:val="24"/>
          <w:szCs w:val="24"/>
        </w:rPr>
        <w:t>给对方造成经济损失的，守约方有权要求违约方承担赔偿责任。</w:t>
      </w:r>
    </w:p>
    <w:p>
      <w:pPr>
        <w:spacing w:line="560" w:lineRule="exact"/>
        <w:ind w:firstLine="480" w:firstLineChars="200"/>
        <w:rPr>
          <w:rFonts w:hint="eastAsia" w:ascii="宋体" w:hAnsi="宋体" w:eastAsia="宋体"/>
          <w:b w:val="0"/>
          <w:bCs/>
          <w:sz w:val="24"/>
          <w:szCs w:val="24"/>
        </w:rPr>
      </w:pPr>
      <w:r>
        <w:rPr>
          <w:rFonts w:hint="eastAsia" w:ascii="宋体" w:hAnsi="宋体" w:eastAsia="宋体"/>
          <w:b w:val="0"/>
          <w:bCs/>
          <w:sz w:val="24"/>
          <w:szCs w:val="24"/>
          <w:lang w:val="en-US" w:eastAsia="zh-CN"/>
        </w:rPr>
        <w:t>四、</w:t>
      </w:r>
      <w:r>
        <w:rPr>
          <w:rFonts w:hint="eastAsia" w:ascii="宋体" w:hAnsi="宋体" w:eastAsia="宋体"/>
          <w:b w:val="0"/>
          <w:bCs/>
          <w:sz w:val="24"/>
          <w:szCs w:val="24"/>
        </w:rPr>
        <w:t>乙方或工作人员违反本</w:t>
      </w:r>
      <w:r>
        <w:rPr>
          <w:rFonts w:hint="eastAsia" w:ascii="宋体" w:hAnsi="宋体" w:eastAsia="宋体"/>
          <w:b w:val="0"/>
          <w:bCs/>
          <w:sz w:val="24"/>
          <w:szCs w:val="24"/>
          <w:lang w:val="en-US" w:eastAsia="zh-CN"/>
        </w:rPr>
        <w:t>协议</w:t>
      </w:r>
      <w:r>
        <w:rPr>
          <w:rFonts w:hint="eastAsia" w:ascii="宋体" w:hAnsi="宋体" w:eastAsia="宋体"/>
          <w:b w:val="0"/>
          <w:bCs/>
          <w:sz w:val="24"/>
          <w:szCs w:val="24"/>
        </w:rPr>
        <w:t>书约定</w:t>
      </w:r>
      <w:r>
        <w:rPr>
          <w:rFonts w:hint="eastAsia" w:ascii="宋体" w:hAnsi="宋体" w:eastAsia="宋体"/>
          <w:b w:val="0"/>
          <w:bCs/>
          <w:sz w:val="24"/>
          <w:szCs w:val="24"/>
          <w:lang w:val="en-US" w:eastAsia="zh-CN"/>
        </w:rPr>
        <w:t>并</w:t>
      </w:r>
      <w:r>
        <w:rPr>
          <w:rFonts w:hint="eastAsia" w:ascii="宋体" w:hAnsi="宋体" w:eastAsia="宋体"/>
          <w:b w:val="0"/>
          <w:bCs/>
          <w:sz w:val="24"/>
          <w:szCs w:val="24"/>
        </w:rPr>
        <w:t>被查</w:t>
      </w:r>
      <w:r>
        <w:rPr>
          <w:rFonts w:hint="eastAsia" w:ascii="宋体" w:hAnsi="宋体" w:eastAsia="宋体"/>
          <w:b w:val="0"/>
          <w:bCs/>
          <w:sz w:val="24"/>
          <w:szCs w:val="24"/>
          <w:lang w:val="en-US" w:eastAsia="zh-CN"/>
        </w:rPr>
        <w:t>证</w:t>
      </w:r>
      <w:r>
        <w:rPr>
          <w:rFonts w:hint="eastAsia" w:ascii="宋体" w:hAnsi="宋体" w:eastAsia="宋体"/>
          <w:b w:val="0"/>
          <w:bCs/>
          <w:sz w:val="24"/>
          <w:szCs w:val="24"/>
        </w:rPr>
        <w:t>属实的，</w:t>
      </w:r>
      <w:r>
        <w:rPr>
          <w:rFonts w:hint="eastAsia" w:ascii="宋体" w:hAnsi="宋体" w:eastAsia="宋体"/>
          <w:b w:val="0"/>
          <w:bCs/>
          <w:sz w:val="24"/>
          <w:szCs w:val="24"/>
          <w:lang w:val="en-US" w:eastAsia="zh-CN"/>
        </w:rPr>
        <w:t>甲方有权将其</w:t>
      </w:r>
      <w:r>
        <w:rPr>
          <w:rFonts w:hint="eastAsia" w:ascii="宋体" w:hAnsi="宋体" w:eastAsia="宋体"/>
          <w:b w:val="0"/>
          <w:bCs/>
          <w:sz w:val="24"/>
          <w:szCs w:val="24"/>
        </w:rPr>
        <w:t>列入甲方</w:t>
      </w:r>
      <w:r>
        <w:rPr>
          <w:rFonts w:hint="eastAsia" w:ascii="宋体" w:hAnsi="宋体" w:eastAsia="宋体"/>
          <w:b w:val="0"/>
          <w:bCs/>
          <w:sz w:val="24"/>
          <w:szCs w:val="24"/>
          <w:lang w:val="en-US" w:eastAsia="zh-CN"/>
        </w:rPr>
        <w:t>合作</w:t>
      </w:r>
      <w:r>
        <w:rPr>
          <w:rFonts w:hint="eastAsia" w:ascii="宋体" w:hAnsi="宋体" w:eastAsia="宋体"/>
          <w:b w:val="0"/>
          <w:bCs/>
          <w:sz w:val="24"/>
          <w:szCs w:val="24"/>
        </w:rPr>
        <w:t>黑名单</w:t>
      </w:r>
      <w:r>
        <w:rPr>
          <w:rFonts w:hint="eastAsia" w:ascii="宋体" w:hAnsi="宋体" w:eastAsia="宋体"/>
          <w:b w:val="0"/>
          <w:bCs/>
          <w:sz w:val="24"/>
          <w:szCs w:val="24"/>
          <w:lang w:val="en-US" w:eastAsia="zh-CN"/>
        </w:rPr>
        <w:t>并</w:t>
      </w:r>
      <w:r>
        <w:rPr>
          <w:rFonts w:hint="eastAsia" w:ascii="宋体" w:hAnsi="宋体" w:eastAsia="宋体"/>
          <w:b w:val="0"/>
          <w:bCs/>
          <w:sz w:val="24"/>
          <w:szCs w:val="24"/>
        </w:rPr>
        <w:t>有权解除合同，乙方负责赔偿因此给甲方造成的经济损失，以后再次合作将受到限制。</w:t>
      </w:r>
    </w:p>
    <w:p>
      <w:pPr>
        <w:spacing w:line="560" w:lineRule="exact"/>
        <w:ind w:firstLine="480" w:firstLineChars="200"/>
        <w:rPr>
          <w:rFonts w:hint="eastAsia" w:ascii="宋体" w:hAnsi="宋体" w:eastAsia="宋体"/>
          <w:sz w:val="24"/>
          <w:szCs w:val="24"/>
        </w:rPr>
      </w:pPr>
      <w:r>
        <w:rPr>
          <w:rFonts w:hint="eastAsia" w:ascii="宋体" w:hAnsi="宋体" w:eastAsia="宋体"/>
          <w:b w:val="0"/>
          <w:bCs/>
          <w:sz w:val="24"/>
          <w:szCs w:val="24"/>
          <w:lang w:val="en-US" w:eastAsia="zh-CN"/>
        </w:rPr>
        <w:t>五、</w:t>
      </w:r>
      <w:r>
        <w:rPr>
          <w:rFonts w:ascii="宋体" w:hAnsi="宋体" w:eastAsia="宋体"/>
          <w:sz w:val="24"/>
          <w:szCs w:val="24"/>
        </w:rPr>
        <w:t>甲方、乙方</w:t>
      </w:r>
      <w:r>
        <w:rPr>
          <w:rFonts w:hint="eastAsia" w:ascii="宋体" w:hAnsi="宋体" w:eastAsia="宋体"/>
          <w:sz w:val="24"/>
          <w:szCs w:val="24"/>
        </w:rPr>
        <w:t>均有监督举报的权利和义务，</w:t>
      </w:r>
      <w:r>
        <w:rPr>
          <w:rFonts w:ascii="宋体" w:hAnsi="宋体" w:eastAsia="宋体"/>
          <w:sz w:val="24"/>
          <w:szCs w:val="24"/>
        </w:rPr>
        <w:t>发现对方有违反本协议的行为，可向</w:t>
      </w:r>
      <w:r>
        <w:rPr>
          <w:rFonts w:hint="eastAsia" w:ascii="宋体" w:hAnsi="宋体" w:eastAsia="宋体"/>
          <w:sz w:val="24"/>
          <w:szCs w:val="24"/>
        </w:rPr>
        <w:t>广州</w:t>
      </w:r>
      <w:r>
        <w:rPr>
          <w:rFonts w:hint="eastAsia" w:ascii="宋体" w:hAnsi="宋体"/>
          <w:sz w:val="24"/>
          <w:szCs w:val="24"/>
          <w:lang w:val="en-US" w:eastAsia="zh-CN"/>
        </w:rPr>
        <w:t>南沙科技产业发展有限公司</w:t>
      </w:r>
      <w:r>
        <w:rPr>
          <w:rFonts w:hint="eastAsia" w:ascii="宋体" w:hAnsi="宋体" w:eastAsia="宋体"/>
          <w:sz w:val="24"/>
          <w:szCs w:val="24"/>
        </w:rPr>
        <w:t>党群人力部</w:t>
      </w:r>
      <w:r>
        <w:rPr>
          <w:rFonts w:ascii="宋体" w:hAnsi="宋体" w:eastAsia="宋体"/>
          <w:sz w:val="24"/>
          <w:szCs w:val="24"/>
        </w:rPr>
        <w:t>门举报</w:t>
      </w:r>
      <w:r>
        <w:rPr>
          <w:rFonts w:hint="eastAsia" w:ascii="宋体" w:hAnsi="宋体" w:eastAsia="宋体"/>
          <w:sz w:val="24"/>
          <w:szCs w:val="24"/>
        </w:rPr>
        <w:t>。广州</w:t>
      </w:r>
      <w:r>
        <w:rPr>
          <w:rFonts w:hint="eastAsia" w:ascii="宋体" w:hAnsi="宋体"/>
          <w:sz w:val="24"/>
          <w:szCs w:val="24"/>
          <w:lang w:val="en-US" w:eastAsia="zh-CN"/>
        </w:rPr>
        <w:t>南沙科技产业发展有限公司</w:t>
      </w:r>
      <w:r>
        <w:rPr>
          <w:rFonts w:hint="eastAsia" w:ascii="宋体" w:hAnsi="宋体" w:eastAsia="宋体"/>
          <w:sz w:val="24"/>
          <w:szCs w:val="24"/>
        </w:rPr>
        <w:t>党群人力部</w:t>
      </w:r>
      <w:r>
        <w:rPr>
          <w:rFonts w:ascii="宋体" w:hAnsi="宋体" w:eastAsia="宋体"/>
          <w:sz w:val="24"/>
          <w:szCs w:val="24"/>
        </w:rPr>
        <w:t>门</w:t>
      </w:r>
      <w:r>
        <w:rPr>
          <w:rFonts w:hint="eastAsia" w:ascii="宋体" w:hAnsi="宋体" w:eastAsia="宋体"/>
          <w:sz w:val="24"/>
          <w:szCs w:val="24"/>
        </w:rPr>
        <w:t>将按照相关规定予以受理并按</w:t>
      </w:r>
      <w:r>
        <w:rPr>
          <w:rFonts w:ascii="宋体" w:hAnsi="宋体" w:eastAsia="宋体"/>
          <w:sz w:val="24"/>
          <w:szCs w:val="24"/>
        </w:rPr>
        <w:t>事实</w:t>
      </w:r>
      <w:r>
        <w:rPr>
          <w:rFonts w:hint="eastAsia" w:ascii="宋体" w:hAnsi="宋体" w:eastAsia="宋体"/>
          <w:sz w:val="24"/>
          <w:szCs w:val="24"/>
        </w:rPr>
        <w:t>严肃</w:t>
      </w:r>
      <w:r>
        <w:rPr>
          <w:rFonts w:ascii="宋体" w:hAnsi="宋体" w:eastAsia="宋体"/>
          <w:sz w:val="24"/>
          <w:szCs w:val="24"/>
        </w:rPr>
        <w:t>处理</w:t>
      </w:r>
      <w:r>
        <w:rPr>
          <w:rFonts w:hint="eastAsia" w:ascii="宋体" w:hAnsi="宋体" w:eastAsia="宋体"/>
          <w:sz w:val="24"/>
          <w:szCs w:val="24"/>
        </w:rPr>
        <w:t>。</w:t>
      </w:r>
    </w:p>
    <w:p>
      <w:pPr>
        <w:spacing w:line="560" w:lineRule="exact"/>
        <w:ind w:firstLine="482" w:firstLineChars="200"/>
        <w:rPr>
          <w:rFonts w:ascii="宋体" w:hAnsi="宋体" w:eastAsia="宋体"/>
          <w:sz w:val="24"/>
          <w:szCs w:val="24"/>
        </w:rPr>
      </w:pPr>
      <w:r>
        <w:rPr>
          <w:rFonts w:hint="eastAsia" w:ascii="宋体" w:hAnsi="宋体" w:eastAsia="宋体"/>
          <w:b/>
          <w:bCs/>
          <w:sz w:val="24"/>
          <w:szCs w:val="24"/>
        </w:rPr>
        <w:t>举报方式</w:t>
      </w:r>
      <w:r>
        <w:rPr>
          <w:rFonts w:hint="eastAsia" w:ascii="宋体" w:hAnsi="宋体" w:eastAsia="宋体"/>
          <w:sz w:val="24"/>
          <w:szCs w:val="24"/>
        </w:rPr>
        <w:t>：</w:t>
      </w:r>
    </w:p>
    <w:p>
      <w:pPr>
        <w:spacing w:line="560" w:lineRule="exact"/>
        <w:ind w:firstLine="480" w:firstLineChars="200"/>
        <w:rPr>
          <w:rFonts w:ascii="宋体" w:hAnsi="宋体" w:eastAsia="宋体"/>
          <w:sz w:val="24"/>
          <w:szCs w:val="24"/>
        </w:rPr>
      </w:pPr>
      <w:r>
        <w:rPr>
          <w:rFonts w:ascii="宋体" w:hAnsi="宋体" w:eastAsia="宋体"/>
          <w:sz w:val="24"/>
          <w:szCs w:val="24"/>
        </w:rPr>
        <w:t>来信举报：</w:t>
      </w:r>
      <w:r>
        <w:rPr>
          <w:rFonts w:ascii="宋体" w:hAnsi="宋体" w:eastAsia="宋体" w:cs="宋体"/>
          <w:sz w:val="24"/>
          <w:szCs w:val="24"/>
        </w:rPr>
        <w:t>广州市南沙区环市大道南29号粤港澳创意中心二期（B1栋）10楼</w:t>
      </w:r>
      <w:r>
        <w:rPr>
          <w:rFonts w:hint="eastAsia" w:ascii="宋体" w:hAnsi="宋体" w:eastAsia="宋体"/>
          <w:sz w:val="24"/>
          <w:szCs w:val="24"/>
        </w:rPr>
        <w:t>党群人力部</w:t>
      </w:r>
      <w:r>
        <w:rPr>
          <w:rFonts w:hint="eastAsia" w:ascii="宋体" w:hAnsi="宋体" w:eastAsia="宋体" w:cs="宋体"/>
          <w:sz w:val="24"/>
          <w:szCs w:val="24"/>
          <w:lang w:eastAsia="zh-CN"/>
        </w:rPr>
        <w:t>；</w:t>
      </w:r>
      <w:r>
        <w:rPr>
          <w:rFonts w:ascii="宋体" w:hAnsi="宋体" w:eastAsia="宋体"/>
          <w:sz w:val="24"/>
          <w:szCs w:val="24"/>
        </w:rPr>
        <w:t>邮编511458；</w:t>
      </w:r>
    </w:p>
    <w:p>
      <w:pPr>
        <w:spacing w:line="560" w:lineRule="exact"/>
        <w:ind w:firstLine="480" w:firstLineChars="200"/>
        <w:rPr>
          <w:rFonts w:ascii="宋体" w:hAnsi="宋体" w:eastAsia="宋体"/>
          <w:sz w:val="24"/>
          <w:szCs w:val="24"/>
        </w:rPr>
      </w:pPr>
      <w:r>
        <w:rPr>
          <w:rFonts w:ascii="宋体" w:hAnsi="宋体" w:eastAsia="宋体"/>
          <w:sz w:val="24"/>
          <w:szCs w:val="24"/>
        </w:rPr>
        <w:t>电话举报</w:t>
      </w:r>
      <w:r>
        <w:rPr>
          <w:rFonts w:hint="eastAsia" w:ascii="宋体" w:hAnsi="宋体" w:eastAsia="宋体"/>
          <w:sz w:val="24"/>
          <w:szCs w:val="24"/>
        </w:rPr>
        <w:t>：</w:t>
      </w:r>
      <w:r>
        <w:rPr>
          <w:rFonts w:ascii="宋体" w:hAnsi="宋体" w:eastAsia="宋体" w:cs="宋体"/>
          <w:sz w:val="24"/>
          <w:szCs w:val="24"/>
        </w:rPr>
        <w:t>020-34688476</w:t>
      </w:r>
      <w:r>
        <w:rPr>
          <w:rFonts w:hint="eastAsia" w:ascii="宋体" w:hAnsi="宋体" w:eastAsia="宋体"/>
          <w:sz w:val="24"/>
          <w:szCs w:val="24"/>
        </w:rPr>
        <w:t>；</w:t>
      </w:r>
    </w:p>
    <w:p>
      <w:pPr>
        <w:spacing w:line="560" w:lineRule="exact"/>
        <w:ind w:firstLine="480" w:firstLineChars="200"/>
        <w:rPr>
          <w:rFonts w:hint="eastAsia" w:ascii="宋体" w:hAnsi="宋体" w:eastAsia="宋体"/>
          <w:b w:val="0"/>
          <w:bCs/>
          <w:sz w:val="24"/>
          <w:szCs w:val="24"/>
        </w:rPr>
      </w:pPr>
      <w:r>
        <w:rPr>
          <w:rFonts w:hint="eastAsia" w:ascii="宋体" w:hAnsi="宋体" w:eastAsia="宋体"/>
          <w:b w:val="0"/>
          <w:bCs/>
          <w:sz w:val="24"/>
          <w:szCs w:val="24"/>
          <w:lang w:val="en-US" w:eastAsia="zh-CN"/>
        </w:rPr>
        <w:t>六、</w:t>
      </w:r>
      <w:r>
        <w:rPr>
          <w:rFonts w:hint="eastAsia" w:ascii="宋体" w:hAnsi="宋体" w:eastAsia="宋体"/>
          <w:b w:val="0"/>
          <w:bCs/>
          <w:sz w:val="24"/>
          <w:szCs w:val="24"/>
        </w:rPr>
        <w:t>任何一方发现对方</w:t>
      </w:r>
      <w:r>
        <w:rPr>
          <w:rFonts w:hint="eastAsia" w:ascii="宋体" w:hAnsi="宋体" w:eastAsia="宋体"/>
          <w:b w:val="0"/>
          <w:bCs/>
          <w:sz w:val="24"/>
          <w:szCs w:val="24"/>
          <w:lang w:val="en-US" w:eastAsia="zh-CN"/>
        </w:rPr>
        <w:t>工作</w:t>
      </w:r>
      <w:r>
        <w:rPr>
          <w:rFonts w:hint="eastAsia" w:ascii="宋体" w:hAnsi="宋体" w:eastAsia="宋体"/>
          <w:b w:val="0"/>
          <w:bCs/>
          <w:sz w:val="24"/>
          <w:szCs w:val="24"/>
        </w:rPr>
        <w:t>人员构成犯罪的，在向对方监督部门举报的同时有权向司法机关报案，追究相关人员的刑事责任。</w:t>
      </w:r>
    </w:p>
    <w:p>
      <w:pPr>
        <w:spacing w:line="560" w:lineRule="exact"/>
        <w:ind w:firstLine="480" w:firstLineChars="200"/>
        <w:rPr>
          <w:rFonts w:hint="eastAsia" w:ascii="宋体" w:hAnsi="宋体" w:eastAsia="宋体"/>
          <w:b w:val="0"/>
          <w:bCs/>
          <w:sz w:val="24"/>
          <w:szCs w:val="24"/>
        </w:rPr>
      </w:pPr>
      <w:r>
        <w:rPr>
          <w:rFonts w:hint="eastAsia" w:ascii="宋体" w:hAnsi="宋体" w:eastAsia="宋体"/>
          <w:b w:val="0"/>
          <w:bCs/>
          <w:sz w:val="24"/>
          <w:szCs w:val="24"/>
        </w:rPr>
        <w:t>七、本</w:t>
      </w:r>
      <w:r>
        <w:rPr>
          <w:rFonts w:hint="eastAsia" w:ascii="宋体" w:hAnsi="宋体" w:eastAsia="宋体"/>
          <w:b w:val="0"/>
          <w:bCs/>
          <w:sz w:val="24"/>
          <w:szCs w:val="24"/>
          <w:lang w:val="en-US" w:eastAsia="zh-CN"/>
        </w:rPr>
        <w:t>协议</w:t>
      </w:r>
      <w:r>
        <w:rPr>
          <w:rFonts w:hint="eastAsia" w:ascii="宋体" w:hAnsi="宋体" w:eastAsia="宋体"/>
          <w:b w:val="0"/>
          <w:bCs/>
          <w:sz w:val="24"/>
          <w:szCs w:val="24"/>
        </w:rPr>
        <w:t>书作为合同附件，</w:t>
      </w:r>
      <w:r>
        <w:rPr>
          <w:rFonts w:hint="eastAsia" w:ascii="宋体" w:hAnsi="宋体" w:eastAsia="宋体"/>
          <w:b w:val="0"/>
          <w:bCs/>
          <w:sz w:val="24"/>
          <w:szCs w:val="24"/>
          <w:lang w:eastAsia="zh-CN"/>
        </w:rPr>
        <w:t>与</w:t>
      </w:r>
      <w:r>
        <w:rPr>
          <w:rFonts w:hint="eastAsia" w:ascii="宋体" w:hAnsi="宋体" w:eastAsia="宋体"/>
          <w:b w:val="0"/>
          <w:bCs/>
          <w:sz w:val="24"/>
          <w:szCs w:val="24"/>
          <w:lang w:val="en-US" w:eastAsia="zh-CN"/>
        </w:rPr>
        <w:t>主合同份数相同</w:t>
      </w:r>
      <w:r>
        <w:rPr>
          <w:rFonts w:hint="eastAsia" w:ascii="宋体" w:hAnsi="宋体" w:eastAsia="宋体"/>
          <w:b w:val="0"/>
          <w:bCs/>
          <w:sz w:val="24"/>
          <w:szCs w:val="24"/>
        </w:rPr>
        <w:t>，</w:t>
      </w:r>
      <w:r>
        <w:rPr>
          <w:rFonts w:hint="eastAsia" w:ascii="宋体" w:hAnsi="宋体" w:eastAsia="宋体"/>
          <w:b w:val="0"/>
          <w:bCs/>
          <w:sz w:val="24"/>
          <w:szCs w:val="24"/>
          <w:lang w:val="en-US" w:eastAsia="zh-CN"/>
        </w:rPr>
        <w:t>经双方签订后生效</w:t>
      </w:r>
      <w:r>
        <w:rPr>
          <w:rFonts w:hint="eastAsia" w:ascii="宋体" w:hAnsi="宋体" w:eastAsia="宋体"/>
          <w:b w:val="0"/>
          <w:bCs/>
          <w:sz w:val="24"/>
          <w:szCs w:val="24"/>
        </w:rPr>
        <w:t>。</w:t>
      </w:r>
    </w:p>
    <w:p>
      <w:pPr>
        <w:pStyle w:val="5"/>
        <w:rPr>
          <w:rFonts w:hint="eastAsia"/>
        </w:rPr>
      </w:pPr>
    </w:p>
    <w:p>
      <w:pPr>
        <w:pStyle w:val="6"/>
        <w:rPr>
          <w:rFonts w:hint="eastAsia"/>
        </w:rPr>
      </w:pPr>
    </w:p>
    <w:tbl>
      <w:tblPr>
        <w:tblStyle w:val="14"/>
        <w:tblW w:w="0" w:type="auto"/>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c>
          <w:tcPr>
            <w:tcW w:w="4530" w:type="dxa"/>
            <w:noWrap w:val="0"/>
            <w:vAlign w:val="top"/>
          </w:tcPr>
          <w:p>
            <w:pPr>
              <w:spacing w:line="560" w:lineRule="exact"/>
              <w:rPr>
                <w:rFonts w:ascii="宋体" w:hAnsi="宋体" w:eastAsia="宋体"/>
                <w:sz w:val="24"/>
                <w:szCs w:val="24"/>
              </w:rPr>
            </w:pPr>
            <w:r>
              <w:rPr>
                <w:rFonts w:ascii="宋体" w:hAnsi="宋体" w:eastAsia="宋体"/>
                <w:sz w:val="24"/>
                <w:szCs w:val="24"/>
              </w:rPr>
              <w:t>甲方（公章）：</w:t>
            </w:r>
          </w:p>
          <w:p>
            <w:pPr>
              <w:spacing w:line="560" w:lineRule="exact"/>
              <w:rPr>
                <w:rFonts w:ascii="宋体" w:hAnsi="宋体" w:eastAsia="宋体"/>
                <w:sz w:val="24"/>
                <w:szCs w:val="24"/>
              </w:rPr>
            </w:pPr>
            <w:r>
              <w:rPr>
                <w:rFonts w:ascii="宋体" w:hAnsi="宋体" w:eastAsia="宋体"/>
                <w:sz w:val="24"/>
                <w:szCs w:val="24"/>
              </w:rPr>
              <w:t>法定代表人/授权代理人</w:t>
            </w:r>
          </w:p>
          <w:p>
            <w:pPr>
              <w:spacing w:line="560" w:lineRule="exact"/>
              <w:rPr>
                <w:rFonts w:ascii="宋体" w:hAnsi="宋体" w:eastAsia="宋体"/>
                <w:sz w:val="24"/>
                <w:szCs w:val="24"/>
              </w:rPr>
            </w:pPr>
            <w:r>
              <w:rPr>
                <w:rFonts w:ascii="宋体" w:hAnsi="宋体" w:eastAsia="宋体"/>
                <w:sz w:val="24"/>
                <w:szCs w:val="24"/>
              </w:rPr>
              <w:t>（签</w:t>
            </w:r>
            <w:r>
              <w:rPr>
                <w:rFonts w:hint="eastAsia" w:ascii="宋体" w:hAnsi="宋体" w:eastAsia="宋体"/>
                <w:sz w:val="24"/>
                <w:szCs w:val="24"/>
              </w:rPr>
              <w:t>章</w:t>
            </w:r>
            <w:r>
              <w:rPr>
                <w:rFonts w:ascii="宋体" w:hAnsi="宋体" w:eastAsia="宋体"/>
                <w:sz w:val="24"/>
                <w:szCs w:val="24"/>
              </w:rPr>
              <w:t>）：</w:t>
            </w:r>
          </w:p>
          <w:p>
            <w:pPr>
              <w:spacing w:line="560" w:lineRule="exact"/>
              <w:rPr>
                <w:rFonts w:hint="default" w:ascii="宋体" w:hAnsi="宋体" w:eastAsia="宋体"/>
                <w:sz w:val="24"/>
                <w:szCs w:val="24"/>
                <w:lang w:val="en-US" w:eastAsia="zh-CN"/>
              </w:rPr>
            </w:pPr>
            <w:r>
              <w:rPr>
                <w:rFonts w:hint="eastAsia" w:ascii="宋体" w:hAnsi="宋体" w:eastAsia="宋体"/>
                <w:sz w:val="24"/>
                <w:szCs w:val="24"/>
                <w:lang w:val="en-US" w:eastAsia="zh-CN"/>
              </w:rPr>
              <w:t>签订时间：   年  月  日</w:t>
            </w:r>
          </w:p>
        </w:tc>
        <w:tc>
          <w:tcPr>
            <w:tcW w:w="4530" w:type="dxa"/>
            <w:noWrap w:val="0"/>
            <w:vAlign w:val="top"/>
          </w:tcPr>
          <w:p>
            <w:pPr>
              <w:spacing w:line="560" w:lineRule="exact"/>
              <w:rPr>
                <w:rFonts w:ascii="宋体" w:hAnsi="宋体" w:eastAsia="宋体"/>
                <w:sz w:val="24"/>
                <w:szCs w:val="24"/>
              </w:rPr>
            </w:pPr>
            <w:r>
              <w:rPr>
                <w:rFonts w:ascii="宋体" w:hAnsi="宋体" w:eastAsia="宋体"/>
                <w:sz w:val="24"/>
                <w:szCs w:val="24"/>
              </w:rPr>
              <w:t>乙方（公章）：</w:t>
            </w:r>
          </w:p>
          <w:p>
            <w:pPr>
              <w:spacing w:line="560" w:lineRule="exact"/>
              <w:rPr>
                <w:rFonts w:ascii="宋体" w:hAnsi="宋体" w:eastAsia="宋体"/>
                <w:sz w:val="24"/>
                <w:szCs w:val="24"/>
              </w:rPr>
            </w:pPr>
            <w:r>
              <w:rPr>
                <w:rFonts w:ascii="宋体" w:hAnsi="宋体" w:eastAsia="宋体"/>
                <w:sz w:val="24"/>
                <w:szCs w:val="24"/>
              </w:rPr>
              <w:t>法定代表人/授权代理人</w:t>
            </w:r>
          </w:p>
          <w:p>
            <w:pPr>
              <w:spacing w:line="560" w:lineRule="exact"/>
              <w:rPr>
                <w:rFonts w:ascii="宋体" w:hAnsi="宋体" w:eastAsia="宋体"/>
                <w:sz w:val="24"/>
                <w:szCs w:val="24"/>
              </w:rPr>
            </w:pPr>
            <w:r>
              <w:rPr>
                <w:rFonts w:ascii="宋体" w:hAnsi="宋体" w:eastAsia="宋体"/>
                <w:sz w:val="24"/>
                <w:szCs w:val="24"/>
              </w:rPr>
              <w:t>（签</w:t>
            </w:r>
            <w:r>
              <w:rPr>
                <w:rFonts w:hint="eastAsia" w:ascii="宋体" w:hAnsi="宋体" w:eastAsia="宋体"/>
                <w:sz w:val="24"/>
                <w:szCs w:val="24"/>
              </w:rPr>
              <w:t>章</w:t>
            </w:r>
            <w:r>
              <w:rPr>
                <w:rFonts w:ascii="宋体" w:hAnsi="宋体" w:eastAsia="宋体"/>
                <w:sz w:val="24"/>
                <w:szCs w:val="24"/>
              </w:rPr>
              <w:t>）：</w:t>
            </w:r>
          </w:p>
          <w:p>
            <w:pPr>
              <w:spacing w:line="560" w:lineRule="exact"/>
              <w:rPr>
                <w:rFonts w:hint="eastAsia" w:ascii="宋体" w:hAnsi="宋体" w:eastAsia="宋体"/>
                <w:sz w:val="24"/>
                <w:szCs w:val="24"/>
              </w:rPr>
            </w:pPr>
            <w:r>
              <w:rPr>
                <w:rFonts w:hint="eastAsia" w:ascii="宋体" w:hAnsi="宋体" w:eastAsia="宋体"/>
                <w:sz w:val="24"/>
                <w:szCs w:val="24"/>
                <w:lang w:val="en-US" w:eastAsia="zh-CN"/>
              </w:rPr>
              <w:t>签订时间：    年  月  日</w:t>
            </w:r>
          </w:p>
        </w:tc>
      </w:tr>
    </w:tbl>
    <w:p>
      <w:pPr>
        <w:pStyle w:val="12"/>
        <w:rPr>
          <w:highlight w:val="none"/>
        </w:rPr>
      </w:pPr>
    </w:p>
    <w:p>
      <w:pPr>
        <w:pStyle w:val="12"/>
        <w:rPr>
          <w:highlight w:val="none"/>
        </w:rPr>
      </w:pPr>
    </w:p>
    <w:p>
      <w:pPr>
        <w:pStyle w:val="12"/>
        <w:rPr>
          <w:highlight w:val="none"/>
        </w:rPr>
      </w:pPr>
    </w:p>
    <w:p>
      <w:pPr>
        <w:pStyle w:val="12"/>
        <w:rPr>
          <w:highlight w:val="none"/>
        </w:rPr>
      </w:pPr>
    </w:p>
    <w:p>
      <w:pPr>
        <w:pStyle w:val="12"/>
        <w:rPr>
          <w:highlight w:val="none"/>
        </w:rPr>
      </w:pPr>
    </w:p>
    <w:p>
      <w:pPr>
        <w:pStyle w:val="12"/>
        <w:rPr>
          <w:highlight w:val="none"/>
        </w:rPr>
      </w:pPr>
    </w:p>
    <w:p>
      <w:pPr>
        <w:pStyle w:val="12"/>
        <w:rPr>
          <w:highlight w:val="none"/>
        </w:rPr>
      </w:pPr>
    </w:p>
    <w:p>
      <w:pPr>
        <w:pStyle w:val="12"/>
        <w:rPr>
          <w:highlight w:val="none"/>
        </w:rPr>
      </w:pPr>
    </w:p>
    <w:p>
      <w:pPr>
        <w:pStyle w:val="12"/>
        <w:ind w:firstLine="0"/>
        <w:rPr>
          <w:highlight w:val="none"/>
        </w:rPr>
      </w:pPr>
      <w:r>
        <w:rPr>
          <w:rFonts w:hint="eastAsia"/>
          <w:highlight w:val="none"/>
        </w:rPr>
        <w:t>附件2：承诺函等</w:t>
      </w:r>
      <w:r>
        <w:rPr>
          <w:rFonts w:hint="eastAsia"/>
          <w:highlight w:val="none"/>
          <w:lang w:val="en-US" w:eastAsia="zh-CN"/>
        </w:rPr>
        <w:t>相关</w:t>
      </w:r>
      <w:r>
        <w:rPr>
          <w:rFonts w:hint="eastAsia"/>
          <w:highlight w:val="none"/>
        </w:rPr>
        <w:t>资料</w:t>
      </w:r>
    </w:p>
    <w:p>
      <w:pPr>
        <w:pStyle w:val="12"/>
        <w:ind w:firstLine="0"/>
        <w:rPr>
          <w:highlight w:val="none"/>
        </w:rPr>
      </w:pPr>
    </w:p>
    <w:p>
      <w:pPr>
        <w:pStyle w:val="12"/>
        <w:ind w:firstLine="0"/>
        <w:rPr>
          <w:highlight w:val="none"/>
        </w:rPr>
      </w:pPr>
    </w:p>
    <w:p>
      <w:pPr>
        <w:pStyle w:val="12"/>
        <w:ind w:firstLine="0"/>
        <w:rPr>
          <w:highlight w:val="none"/>
        </w:rPr>
      </w:pPr>
    </w:p>
    <w:p>
      <w:pPr>
        <w:pStyle w:val="12"/>
        <w:ind w:firstLine="0"/>
        <w:rPr>
          <w:highlight w:val="none"/>
        </w:rPr>
      </w:pPr>
    </w:p>
    <w:p>
      <w:pPr>
        <w:pStyle w:val="12"/>
        <w:ind w:firstLine="0"/>
        <w:rPr>
          <w:highlight w:val="none"/>
        </w:rPr>
      </w:pPr>
    </w:p>
    <w:p>
      <w:pPr>
        <w:pStyle w:val="12"/>
        <w:ind w:firstLine="0"/>
        <w:rPr>
          <w:highlight w:val="none"/>
        </w:rPr>
      </w:pPr>
    </w:p>
    <w:p>
      <w:pPr>
        <w:pStyle w:val="12"/>
        <w:ind w:firstLine="0"/>
        <w:rPr>
          <w:highlight w:val="none"/>
        </w:rPr>
      </w:pPr>
    </w:p>
    <w:p>
      <w:pPr>
        <w:pStyle w:val="12"/>
        <w:ind w:firstLine="0"/>
        <w:rPr>
          <w:highlight w:val="none"/>
        </w:rPr>
      </w:pPr>
    </w:p>
    <w:p>
      <w:pPr>
        <w:pStyle w:val="12"/>
        <w:ind w:firstLine="0"/>
        <w:rPr>
          <w:highlight w:val="none"/>
        </w:rPr>
      </w:pPr>
    </w:p>
    <w:p>
      <w:pPr>
        <w:pStyle w:val="12"/>
        <w:ind w:firstLine="0"/>
        <w:rPr>
          <w:highlight w:val="none"/>
        </w:rPr>
      </w:pPr>
    </w:p>
    <w:p>
      <w:pPr>
        <w:pStyle w:val="12"/>
        <w:ind w:firstLine="0"/>
        <w:rPr>
          <w:highlight w:val="none"/>
        </w:rPr>
      </w:pPr>
    </w:p>
    <w:p>
      <w:pPr>
        <w:pStyle w:val="12"/>
        <w:ind w:firstLine="0"/>
        <w:rPr>
          <w:highlight w:val="none"/>
        </w:rPr>
      </w:pPr>
    </w:p>
    <w:p>
      <w:pPr>
        <w:pStyle w:val="12"/>
        <w:ind w:firstLine="0"/>
        <w:rPr>
          <w:highlight w:val="none"/>
        </w:rPr>
      </w:pPr>
    </w:p>
    <w:p>
      <w:pPr>
        <w:pStyle w:val="12"/>
        <w:ind w:firstLine="0"/>
        <w:rPr>
          <w:highlight w:val="none"/>
        </w:rPr>
      </w:pPr>
    </w:p>
    <w:p>
      <w:pPr>
        <w:pStyle w:val="12"/>
        <w:ind w:firstLine="0"/>
        <w:rPr>
          <w:highlight w:val="none"/>
        </w:rPr>
      </w:pPr>
    </w:p>
    <w:p>
      <w:pPr>
        <w:pStyle w:val="12"/>
        <w:ind w:firstLine="0"/>
        <w:rPr>
          <w:highlight w:val="none"/>
        </w:rPr>
      </w:pPr>
    </w:p>
    <w:p>
      <w:pPr>
        <w:pStyle w:val="12"/>
        <w:ind w:firstLine="0"/>
        <w:rPr>
          <w:highlight w:val="none"/>
        </w:rPr>
      </w:pPr>
    </w:p>
    <w:p>
      <w:pPr>
        <w:pStyle w:val="12"/>
        <w:ind w:firstLine="0"/>
        <w:rPr>
          <w:highlight w:val="none"/>
        </w:rPr>
      </w:pPr>
    </w:p>
    <w:p>
      <w:pPr>
        <w:pStyle w:val="12"/>
        <w:ind w:firstLine="0"/>
        <w:rPr>
          <w:highlight w:val="none"/>
        </w:rPr>
      </w:pPr>
    </w:p>
    <w:p>
      <w:pPr>
        <w:pStyle w:val="12"/>
        <w:ind w:firstLine="0"/>
        <w:rPr>
          <w:highlight w:val="none"/>
        </w:rPr>
      </w:pPr>
    </w:p>
    <w:p>
      <w:pPr>
        <w:pStyle w:val="12"/>
        <w:ind w:firstLine="0"/>
        <w:rPr>
          <w:highlight w:val="none"/>
        </w:rPr>
      </w:pPr>
    </w:p>
    <w:p>
      <w:pPr>
        <w:spacing w:line="580" w:lineRule="exact"/>
        <w:jc w:val="left"/>
        <w:rPr>
          <w:rFonts w:ascii="黑体" w:hAnsi="黑体" w:eastAsia="黑体" w:cs="黑体"/>
          <w:sz w:val="28"/>
          <w:szCs w:val="28"/>
          <w:highlight w:val="none"/>
        </w:rPr>
      </w:pPr>
      <w:r>
        <w:rPr>
          <w:rFonts w:hint="eastAsia" w:ascii="黑体" w:hAnsi="黑体" w:eastAsia="黑体" w:cs="黑体"/>
          <w:sz w:val="28"/>
          <w:szCs w:val="28"/>
          <w:highlight w:val="none"/>
        </w:rPr>
        <w:t>附件3</w:t>
      </w:r>
    </w:p>
    <w:tbl>
      <w:tblPr>
        <w:tblStyle w:val="14"/>
        <w:tblW w:w="9286" w:type="dxa"/>
        <w:jc w:val="center"/>
        <w:tblLayout w:type="fixed"/>
        <w:tblCellMar>
          <w:top w:w="0" w:type="dxa"/>
          <w:left w:w="108" w:type="dxa"/>
          <w:bottom w:w="0" w:type="dxa"/>
          <w:right w:w="108" w:type="dxa"/>
        </w:tblCellMar>
      </w:tblPr>
      <w:tblGrid>
        <w:gridCol w:w="1724"/>
        <w:gridCol w:w="3433"/>
        <w:gridCol w:w="1333"/>
        <w:gridCol w:w="2796"/>
      </w:tblGrid>
      <w:tr>
        <w:tblPrEx>
          <w:tblCellMar>
            <w:top w:w="0" w:type="dxa"/>
            <w:left w:w="108" w:type="dxa"/>
            <w:bottom w:w="0" w:type="dxa"/>
            <w:right w:w="108" w:type="dxa"/>
          </w:tblCellMar>
        </w:tblPrEx>
        <w:trPr>
          <w:trHeight w:val="2418" w:hRule="atLeast"/>
          <w:jc w:val="center"/>
        </w:trPr>
        <w:tc>
          <w:tcPr>
            <w:tcW w:w="9286" w:type="dxa"/>
            <w:gridSpan w:val="4"/>
            <w:tcBorders>
              <w:top w:val="nil"/>
              <w:left w:val="nil"/>
              <w:bottom w:val="nil"/>
              <w:right w:val="nil"/>
            </w:tcBorders>
            <w:shd w:val="clear" w:color="auto" w:fill="auto"/>
            <w:vAlign w:val="center"/>
          </w:tcPr>
          <w:p>
            <w:pPr>
              <w:widowControl/>
              <w:jc w:val="center"/>
              <w:rPr>
                <w:rFonts w:ascii="方正小标宋简体" w:eastAsia="方正小标宋简体" w:hAnsiTheme="minorEastAsia"/>
                <w:sz w:val="32"/>
                <w:szCs w:val="32"/>
                <w:highlight w:val="none"/>
              </w:rPr>
            </w:pPr>
            <w:r>
              <w:rPr>
                <w:rFonts w:hint="eastAsia" w:ascii="方正小标宋简体" w:eastAsia="方正小标宋简体" w:hAnsiTheme="minorEastAsia"/>
                <w:sz w:val="32"/>
                <w:szCs w:val="32"/>
                <w:highlight w:val="none"/>
              </w:rPr>
              <w:t>客户来访确认单</w:t>
            </w:r>
          </w:p>
          <w:p>
            <w:pPr>
              <w:spacing w:line="360" w:lineRule="auto"/>
              <w:ind w:left="480" w:hanging="480" w:hangingChars="200"/>
              <w:rPr>
                <w:rFonts w:ascii="宋体" w:hAnsi="宋体" w:cs="Tahoma"/>
                <w:sz w:val="24"/>
                <w:szCs w:val="24"/>
                <w:highlight w:val="none"/>
              </w:rPr>
            </w:pPr>
            <w:r>
              <w:rPr>
                <w:rFonts w:hint="eastAsia" w:ascii="宋体" w:hAnsi="宋体" w:cs="Tahoma"/>
                <w:sz w:val="24"/>
                <w:szCs w:val="24"/>
                <w:highlight w:val="none"/>
              </w:rPr>
              <w:t>一、本确认书作为</w:t>
            </w:r>
            <w:ins w:id="12" w:author="方宪" w:date="2025-04-27T19:20:00Z">
              <w:r>
                <w:rPr>
                  <w:rFonts w:hint="eastAsia" w:ascii="宋体" w:hAnsi="宋体" w:cs="Tahoma"/>
                  <w:sz w:val="24"/>
                  <w:szCs w:val="24"/>
                  <w:highlight w:val="none"/>
                  <w:lang w:eastAsia="zh-CN"/>
                </w:rPr>
                <w:t>广州南沙科技产业发展有限公司</w:t>
              </w:r>
            </w:ins>
            <w:r>
              <w:rPr>
                <w:rFonts w:hint="eastAsia" w:ascii="宋体" w:hAnsi="宋体" w:cs="Tahoma"/>
                <w:sz w:val="24"/>
                <w:szCs w:val="24"/>
                <w:highlight w:val="none"/>
              </w:rPr>
              <w:t>（下称我司）</w:t>
            </w:r>
            <w:r>
              <w:rPr>
                <w:rFonts w:ascii="宋体" w:hAnsi="宋体" w:cs="Tahoma"/>
                <w:sz w:val="24"/>
                <w:szCs w:val="24"/>
                <w:highlight w:val="none"/>
              </w:rPr>
              <w:t xml:space="preserve"> </w:t>
            </w:r>
            <w:r>
              <w:rPr>
                <w:rFonts w:hint="eastAsia" w:ascii="宋体" w:hAnsi="宋体" w:cs="Tahoma"/>
                <w:sz w:val="24"/>
                <w:szCs w:val="24"/>
                <w:highlight w:val="none"/>
              </w:rPr>
              <w:t>确认</w:t>
            </w:r>
            <w:r>
              <w:rPr>
                <w:rFonts w:hint="eastAsia" w:ascii="宋体" w:hAnsi="宋体" w:cs="Tahoma"/>
                <w:sz w:val="24"/>
                <w:szCs w:val="24"/>
                <w:highlight w:val="none"/>
                <w:u w:val="single"/>
                <w:lang w:val="en-US" w:eastAsia="zh-CN"/>
              </w:rPr>
              <w:t xml:space="preserve">          </w:t>
            </w:r>
            <w:r>
              <w:rPr>
                <w:rFonts w:hint="eastAsia" w:ascii="宋体" w:hAnsi="宋体" w:cs="Tahoma"/>
                <w:sz w:val="24"/>
                <w:szCs w:val="24"/>
                <w:highlight w:val="none"/>
              </w:rPr>
              <w:t>促成交易的有效凭据，须由我司、</w:t>
            </w:r>
            <w:r>
              <w:rPr>
                <w:rFonts w:hint="eastAsia" w:ascii="宋体" w:hAnsi="宋体" w:cs="Tahoma"/>
                <w:sz w:val="24"/>
                <w:szCs w:val="24"/>
                <w:highlight w:val="none"/>
                <w:u w:val="single"/>
                <w:lang w:val="en-US" w:eastAsia="zh-CN"/>
              </w:rPr>
              <w:t xml:space="preserve">          </w:t>
            </w:r>
            <w:r>
              <w:rPr>
                <w:rFonts w:hint="eastAsia" w:ascii="宋体" w:hAnsi="宋体" w:cs="Tahoma"/>
                <w:sz w:val="24"/>
                <w:szCs w:val="24"/>
                <w:highlight w:val="none"/>
              </w:rPr>
              <w:t>及客户三方签字/盖章确认生效。</w:t>
            </w:r>
          </w:p>
          <w:p>
            <w:pPr>
              <w:spacing w:line="360" w:lineRule="auto"/>
              <w:ind w:left="480" w:hanging="480" w:hangingChars="200"/>
              <w:rPr>
                <w:highlight w:val="none"/>
              </w:rPr>
            </w:pPr>
            <w:r>
              <w:rPr>
                <w:rFonts w:hint="eastAsia" w:ascii="宋体" w:hAnsi="宋体" w:cs="Tahoma"/>
                <w:sz w:val="24"/>
                <w:szCs w:val="24"/>
                <w:highlight w:val="none"/>
              </w:rPr>
              <w:t>二、如</w:t>
            </w:r>
            <w:r>
              <w:rPr>
                <w:rFonts w:hint="eastAsia" w:ascii="宋体" w:hAnsi="宋体" w:cs="Tahoma"/>
                <w:sz w:val="24"/>
                <w:szCs w:val="24"/>
                <w:highlight w:val="none"/>
                <w:u w:val="single"/>
                <w:lang w:val="en-US" w:eastAsia="zh-CN"/>
              </w:rPr>
              <w:t xml:space="preserve">          </w:t>
            </w:r>
            <w:r>
              <w:rPr>
                <w:rFonts w:hint="eastAsia" w:ascii="宋体" w:hAnsi="宋体" w:cs="Tahoma"/>
                <w:sz w:val="24"/>
                <w:szCs w:val="24"/>
                <w:highlight w:val="none"/>
              </w:rPr>
              <w:t>成功促成以下客户与我司</w:t>
            </w:r>
            <w:r>
              <w:rPr>
                <w:rFonts w:hint="eastAsia" w:ascii="宋体" w:hAnsi="宋体" w:cs="Tahoma"/>
                <w:sz w:val="24"/>
                <w:szCs w:val="24"/>
                <w:highlight w:val="none"/>
                <w:lang w:eastAsia="zh-CN"/>
              </w:rPr>
              <w:t>（</w:t>
            </w:r>
            <w:r>
              <w:rPr>
                <w:rFonts w:hint="eastAsia" w:ascii="宋体" w:hAnsi="宋体" w:cs="Tahoma"/>
                <w:sz w:val="24"/>
                <w:szCs w:val="24"/>
                <w:highlight w:val="none"/>
                <w:lang w:val="en-US" w:eastAsia="zh-CN"/>
              </w:rPr>
              <w:t>我司母公司，我司关联公司</w:t>
            </w:r>
            <w:r>
              <w:rPr>
                <w:rFonts w:hint="eastAsia" w:ascii="宋体" w:hAnsi="宋体" w:cs="Tahoma"/>
                <w:sz w:val="24"/>
                <w:szCs w:val="24"/>
                <w:highlight w:val="none"/>
                <w:lang w:eastAsia="zh-CN"/>
              </w:rPr>
              <w:t>）</w:t>
            </w:r>
            <w:r>
              <w:rPr>
                <w:rFonts w:hint="eastAsia" w:ascii="宋体" w:hAnsi="宋体" w:cs="Tahoma"/>
                <w:sz w:val="24"/>
                <w:szCs w:val="24"/>
                <w:highlight w:val="none"/>
              </w:rPr>
              <w:t>签订租赁合同或合作协议承租我司</w:t>
            </w:r>
            <w:r>
              <w:rPr>
                <w:rFonts w:hint="eastAsia" w:ascii="宋体" w:hAnsi="宋体" w:cs="Tahoma"/>
                <w:sz w:val="24"/>
                <w:szCs w:val="24"/>
                <w:highlight w:val="none"/>
                <w:lang w:eastAsia="zh-CN"/>
              </w:rPr>
              <w:t>（</w:t>
            </w:r>
            <w:r>
              <w:rPr>
                <w:rFonts w:hint="eastAsia" w:ascii="宋体" w:hAnsi="宋体" w:cs="Tahoma"/>
                <w:sz w:val="24"/>
                <w:szCs w:val="24"/>
                <w:highlight w:val="none"/>
                <w:lang w:val="en-US" w:eastAsia="zh-CN"/>
              </w:rPr>
              <w:t>我司母公司，我司关联公司</w:t>
            </w:r>
            <w:r>
              <w:rPr>
                <w:rFonts w:hint="eastAsia" w:ascii="宋体" w:hAnsi="宋体" w:cs="Tahoma"/>
                <w:sz w:val="24"/>
                <w:szCs w:val="24"/>
                <w:highlight w:val="none"/>
                <w:lang w:eastAsia="zh-CN"/>
              </w:rPr>
              <w:t>）</w:t>
            </w:r>
            <w:r>
              <w:rPr>
                <w:rFonts w:hint="eastAsia" w:ascii="宋体" w:hAnsi="宋体" w:cs="Tahoma"/>
                <w:sz w:val="24"/>
                <w:szCs w:val="24"/>
                <w:highlight w:val="none"/>
              </w:rPr>
              <w:t>旗下园区的有关物业，并收到《租赁合同》上约定的“两押一租”费用，则我司按照相关审批流程同意</w:t>
            </w:r>
            <w:r>
              <w:rPr>
                <w:rFonts w:hint="eastAsia" w:ascii="宋体" w:hAnsi="宋体" w:cs="Tahoma"/>
                <w:sz w:val="24"/>
                <w:szCs w:val="24"/>
                <w:highlight w:val="none"/>
                <w:u w:val="single"/>
                <w:lang w:val="en-US" w:eastAsia="zh-CN"/>
              </w:rPr>
              <w:t xml:space="preserve">          </w:t>
            </w:r>
            <w:r>
              <w:rPr>
                <w:rFonts w:hint="eastAsia" w:ascii="宋体" w:hAnsi="宋体" w:cs="Tahoma"/>
                <w:sz w:val="24"/>
                <w:szCs w:val="24"/>
                <w:highlight w:val="none"/>
              </w:rPr>
              <w:t>完成促成业务。</w:t>
            </w:r>
          </w:p>
        </w:tc>
      </w:tr>
      <w:tr>
        <w:tblPrEx>
          <w:tblCellMar>
            <w:top w:w="0" w:type="dxa"/>
            <w:left w:w="108" w:type="dxa"/>
            <w:bottom w:w="0" w:type="dxa"/>
            <w:right w:w="108" w:type="dxa"/>
          </w:tblCellMar>
        </w:tblPrEx>
        <w:trPr>
          <w:trHeight w:val="271" w:hRule="atLeast"/>
          <w:jc w:val="center"/>
        </w:trPr>
        <w:tc>
          <w:tcPr>
            <w:tcW w:w="9286" w:type="dxa"/>
            <w:gridSpan w:val="4"/>
            <w:tcBorders>
              <w:top w:val="nil"/>
              <w:left w:val="nil"/>
              <w:bottom w:val="single" w:color="auto" w:sz="4" w:space="0"/>
              <w:right w:val="nil"/>
            </w:tcBorders>
            <w:shd w:val="clear" w:color="auto" w:fill="auto"/>
            <w:vAlign w:val="center"/>
          </w:tcPr>
          <w:p>
            <w:pPr>
              <w:spacing w:line="360" w:lineRule="auto"/>
              <w:ind w:left="480" w:hanging="420" w:hangingChars="200"/>
              <w:rPr>
                <w:highlight w:val="none"/>
              </w:rPr>
            </w:pPr>
            <w:r>
              <w:rPr>
                <w:rFonts w:hint="eastAsia"/>
                <w:highlight w:val="none"/>
              </w:rPr>
              <w:t>客户信息、客户需求及代理机构信息如下：</w:t>
            </w:r>
          </w:p>
          <w:p>
            <w:pPr>
              <w:pStyle w:val="17"/>
              <w:rPr>
                <w:highlight w:val="none"/>
              </w:rPr>
            </w:pPr>
          </w:p>
        </w:tc>
      </w:tr>
      <w:tr>
        <w:tblPrEx>
          <w:tblCellMar>
            <w:top w:w="0" w:type="dxa"/>
            <w:left w:w="108" w:type="dxa"/>
            <w:bottom w:w="0" w:type="dxa"/>
            <w:right w:w="108" w:type="dxa"/>
          </w:tblCellMar>
        </w:tblPrEx>
        <w:trPr>
          <w:trHeight w:val="464" w:hRule="atLeast"/>
          <w:jc w:val="center"/>
        </w:trPr>
        <w:tc>
          <w:tcPr>
            <w:tcW w:w="9286"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Tahoma"/>
                <w:b/>
                <w:bCs/>
                <w:color w:val="000000"/>
                <w:sz w:val="24"/>
                <w:szCs w:val="24"/>
                <w:highlight w:val="none"/>
              </w:rPr>
            </w:pPr>
            <w:r>
              <w:rPr>
                <w:rFonts w:hint="eastAsia" w:ascii="宋体" w:hAnsi="宋体" w:cs="Tahoma"/>
                <w:b/>
                <w:bCs/>
                <w:color w:val="000000"/>
                <w:sz w:val="24"/>
                <w:szCs w:val="24"/>
                <w:highlight w:val="none"/>
              </w:rPr>
              <w:t>客户资料</w:t>
            </w:r>
          </w:p>
        </w:tc>
      </w:tr>
      <w:tr>
        <w:tblPrEx>
          <w:tblCellMar>
            <w:top w:w="0" w:type="dxa"/>
            <w:left w:w="108" w:type="dxa"/>
            <w:bottom w:w="0" w:type="dxa"/>
            <w:right w:w="108" w:type="dxa"/>
          </w:tblCellMar>
        </w:tblPrEx>
        <w:trPr>
          <w:trHeight w:val="501" w:hRule="atLeast"/>
          <w:jc w:val="center"/>
        </w:trPr>
        <w:tc>
          <w:tcPr>
            <w:tcW w:w="17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Tahoma"/>
                <w:color w:val="000000"/>
                <w:sz w:val="24"/>
                <w:szCs w:val="24"/>
                <w:highlight w:val="none"/>
              </w:rPr>
            </w:pPr>
            <w:r>
              <w:rPr>
                <w:rFonts w:hint="eastAsia" w:ascii="宋体" w:hAnsi="宋体" w:cs="Tahoma"/>
                <w:color w:val="000000"/>
                <w:sz w:val="24"/>
                <w:szCs w:val="24"/>
                <w:highlight w:val="none"/>
              </w:rPr>
              <w:t>客户名称</w:t>
            </w:r>
          </w:p>
        </w:tc>
        <w:tc>
          <w:tcPr>
            <w:tcW w:w="3433" w:type="dxa"/>
            <w:tcBorders>
              <w:top w:val="nil"/>
              <w:left w:val="nil"/>
              <w:bottom w:val="single" w:color="auto" w:sz="4" w:space="0"/>
              <w:right w:val="single" w:color="auto" w:sz="4" w:space="0"/>
            </w:tcBorders>
            <w:shd w:val="clear" w:color="auto" w:fill="auto"/>
            <w:vAlign w:val="center"/>
          </w:tcPr>
          <w:p>
            <w:pPr>
              <w:rPr>
                <w:rFonts w:cs="Tahoma"/>
                <w:b/>
                <w:bCs/>
                <w:color w:val="000000"/>
                <w:sz w:val="24"/>
                <w:szCs w:val="24"/>
                <w:highlight w:val="none"/>
              </w:rPr>
            </w:pPr>
          </w:p>
        </w:tc>
        <w:tc>
          <w:tcPr>
            <w:tcW w:w="1333" w:type="dxa"/>
            <w:tcBorders>
              <w:top w:val="nil"/>
              <w:left w:val="nil"/>
              <w:bottom w:val="single" w:color="auto" w:sz="4" w:space="0"/>
              <w:right w:val="single" w:color="auto" w:sz="4" w:space="0"/>
            </w:tcBorders>
            <w:shd w:val="clear" w:color="auto" w:fill="auto"/>
            <w:vAlign w:val="center"/>
          </w:tcPr>
          <w:p>
            <w:pPr>
              <w:jc w:val="center"/>
              <w:rPr>
                <w:rFonts w:ascii="宋体" w:hAnsi="宋体" w:cs="Tahoma"/>
                <w:color w:val="000000"/>
                <w:sz w:val="24"/>
                <w:szCs w:val="24"/>
                <w:highlight w:val="none"/>
              </w:rPr>
            </w:pPr>
            <w:r>
              <w:rPr>
                <w:rFonts w:hint="eastAsia" w:ascii="宋体" w:hAnsi="宋体" w:cs="Tahoma"/>
                <w:color w:val="000000"/>
                <w:sz w:val="24"/>
                <w:szCs w:val="24"/>
                <w:highlight w:val="none"/>
              </w:rPr>
              <w:t>地</w:t>
            </w:r>
            <w:r>
              <w:rPr>
                <w:rFonts w:ascii="宋体" w:hAnsi="宋体" w:cs="Tahoma"/>
                <w:color w:val="000000"/>
                <w:sz w:val="24"/>
                <w:szCs w:val="24"/>
                <w:highlight w:val="none"/>
              </w:rPr>
              <w:t xml:space="preserve">    </w:t>
            </w:r>
            <w:r>
              <w:rPr>
                <w:rFonts w:hint="eastAsia" w:ascii="宋体" w:hAnsi="宋体" w:cs="Tahoma"/>
                <w:color w:val="000000"/>
                <w:sz w:val="24"/>
                <w:szCs w:val="24"/>
                <w:highlight w:val="none"/>
              </w:rPr>
              <w:t>址</w:t>
            </w:r>
          </w:p>
        </w:tc>
        <w:tc>
          <w:tcPr>
            <w:tcW w:w="2796" w:type="dxa"/>
            <w:tcBorders>
              <w:top w:val="nil"/>
              <w:left w:val="nil"/>
              <w:bottom w:val="single" w:color="auto" w:sz="4" w:space="0"/>
              <w:right w:val="single" w:color="auto" w:sz="4" w:space="0"/>
            </w:tcBorders>
            <w:shd w:val="clear" w:color="auto" w:fill="auto"/>
            <w:vAlign w:val="center"/>
          </w:tcPr>
          <w:p>
            <w:pPr>
              <w:ind w:firstLine="1050" w:firstLineChars="500"/>
              <w:rPr>
                <w:rFonts w:cs="Tahoma"/>
                <w:b/>
                <w:bCs/>
                <w:color w:val="000000"/>
                <w:highlight w:val="none"/>
              </w:rPr>
            </w:pPr>
            <w:r>
              <w:rPr>
                <w:rFonts w:hint="eastAsia" w:cs="Tahoma"/>
                <w:color w:val="000000"/>
                <w:highlight w:val="none"/>
              </w:rPr>
              <w:t xml:space="preserve">区 </w:t>
            </w:r>
            <w:r>
              <w:rPr>
                <w:rFonts w:cs="Tahoma"/>
                <w:color w:val="000000"/>
                <w:highlight w:val="none"/>
              </w:rPr>
              <w:t xml:space="preserve"> </w:t>
            </w:r>
            <w:r>
              <w:rPr>
                <w:rFonts w:hint="eastAsia" w:cs="Tahoma"/>
                <w:color w:val="000000"/>
                <w:highlight w:val="none"/>
              </w:rPr>
              <w:t xml:space="preserve">      街道</w:t>
            </w:r>
          </w:p>
        </w:tc>
      </w:tr>
      <w:tr>
        <w:tblPrEx>
          <w:tblCellMar>
            <w:top w:w="0" w:type="dxa"/>
            <w:left w:w="108" w:type="dxa"/>
            <w:bottom w:w="0" w:type="dxa"/>
            <w:right w:w="108" w:type="dxa"/>
          </w:tblCellMar>
        </w:tblPrEx>
        <w:trPr>
          <w:trHeight w:val="501" w:hRule="atLeast"/>
          <w:jc w:val="center"/>
        </w:trPr>
        <w:tc>
          <w:tcPr>
            <w:tcW w:w="17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Tahoma"/>
                <w:color w:val="000000"/>
                <w:sz w:val="24"/>
                <w:szCs w:val="24"/>
                <w:highlight w:val="none"/>
              </w:rPr>
            </w:pPr>
            <w:r>
              <w:rPr>
                <w:rFonts w:hint="eastAsia" w:ascii="宋体" w:hAnsi="宋体" w:cs="Tahoma"/>
                <w:color w:val="000000"/>
                <w:sz w:val="24"/>
                <w:szCs w:val="24"/>
                <w:highlight w:val="none"/>
              </w:rPr>
              <w:t>联系人姓名</w:t>
            </w:r>
          </w:p>
        </w:tc>
        <w:tc>
          <w:tcPr>
            <w:tcW w:w="3433" w:type="dxa"/>
            <w:tcBorders>
              <w:top w:val="nil"/>
              <w:left w:val="nil"/>
              <w:bottom w:val="single" w:color="auto" w:sz="4" w:space="0"/>
              <w:right w:val="single" w:color="auto" w:sz="4" w:space="0"/>
            </w:tcBorders>
            <w:shd w:val="clear" w:color="auto" w:fill="auto"/>
            <w:vAlign w:val="center"/>
          </w:tcPr>
          <w:p>
            <w:pPr>
              <w:rPr>
                <w:rFonts w:cs="Tahoma"/>
                <w:color w:val="000000"/>
                <w:sz w:val="24"/>
                <w:szCs w:val="24"/>
                <w:highlight w:val="none"/>
              </w:rPr>
            </w:pPr>
          </w:p>
        </w:tc>
        <w:tc>
          <w:tcPr>
            <w:tcW w:w="1333" w:type="dxa"/>
            <w:tcBorders>
              <w:top w:val="nil"/>
              <w:left w:val="nil"/>
              <w:bottom w:val="single" w:color="auto" w:sz="4" w:space="0"/>
              <w:right w:val="single" w:color="auto" w:sz="4" w:space="0"/>
            </w:tcBorders>
            <w:shd w:val="clear" w:color="auto" w:fill="auto"/>
            <w:vAlign w:val="center"/>
          </w:tcPr>
          <w:p>
            <w:pPr>
              <w:jc w:val="center"/>
              <w:rPr>
                <w:rFonts w:ascii="宋体" w:hAnsi="宋体" w:cs="Tahoma"/>
                <w:color w:val="000000"/>
                <w:sz w:val="24"/>
                <w:szCs w:val="24"/>
                <w:highlight w:val="none"/>
              </w:rPr>
            </w:pPr>
            <w:r>
              <w:rPr>
                <w:rFonts w:hint="eastAsia" w:ascii="宋体" w:hAnsi="宋体" w:cs="Tahoma"/>
                <w:color w:val="000000"/>
                <w:sz w:val="24"/>
                <w:szCs w:val="24"/>
                <w:highlight w:val="none"/>
              </w:rPr>
              <w:t>职    位</w:t>
            </w:r>
          </w:p>
        </w:tc>
        <w:tc>
          <w:tcPr>
            <w:tcW w:w="2796" w:type="dxa"/>
            <w:tcBorders>
              <w:top w:val="nil"/>
              <w:left w:val="nil"/>
              <w:bottom w:val="single" w:color="auto" w:sz="4" w:space="0"/>
              <w:right w:val="single" w:color="auto" w:sz="4" w:space="0"/>
            </w:tcBorders>
            <w:shd w:val="clear" w:color="auto" w:fill="auto"/>
            <w:vAlign w:val="center"/>
          </w:tcPr>
          <w:p>
            <w:pPr>
              <w:rPr>
                <w:rFonts w:cs="Tahoma"/>
                <w:color w:val="000000"/>
                <w:highlight w:val="none"/>
              </w:rPr>
            </w:pPr>
            <w:r>
              <w:rPr>
                <w:rFonts w:cs="Tahoma"/>
                <w:color w:val="000000"/>
                <w:highlight w:val="none"/>
              </w:rPr>
              <w:t>　</w:t>
            </w:r>
          </w:p>
        </w:tc>
      </w:tr>
      <w:tr>
        <w:tblPrEx>
          <w:tblCellMar>
            <w:top w:w="0" w:type="dxa"/>
            <w:left w:w="108" w:type="dxa"/>
            <w:bottom w:w="0" w:type="dxa"/>
            <w:right w:w="108" w:type="dxa"/>
          </w:tblCellMar>
        </w:tblPrEx>
        <w:trPr>
          <w:trHeight w:val="546" w:hRule="atLeast"/>
          <w:jc w:val="center"/>
        </w:trPr>
        <w:tc>
          <w:tcPr>
            <w:tcW w:w="17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Tahoma"/>
                <w:color w:val="000000"/>
                <w:sz w:val="24"/>
                <w:szCs w:val="24"/>
                <w:highlight w:val="none"/>
              </w:rPr>
            </w:pPr>
            <w:r>
              <w:rPr>
                <w:rFonts w:hint="eastAsia" w:ascii="宋体" w:hAnsi="宋体" w:cs="Tahoma"/>
                <w:color w:val="000000"/>
                <w:sz w:val="24"/>
                <w:szCs w:val="24"/>
                <w:highlight w:val="none"/>
              </w:rPr>
              <w:t>电话/手机</w:t>
            </w:r>
          </w:p>
        </w:tc>
        <w:tc>
          <w:tcPr>
            <w:tcW w:w="3433" w:type="dxa"/>
            <w:tcBorders>
              <w:top w:val="nil"/>
              <w:left w:val="nil"/>
              <w:bottom w:val="single" w:color="auto" w:sz="4" w:space="0"/>
              <w:right w:val="single" w:color="auto" w:sz="4" w:space="0"/>
            </w:tcBorders>
            <w:shd w:val="clear" w:color="auto" w:fill="auto"/>
            <w:vAlign w:val="center"/>
          </w:tcPr>
          <w:p>
            <w:pPr>
              <w:rPr>
                <w:rFonts w:cs="Tahoma"/>
                <w:color w:val="000000"/>
                <w:sz w:val="24"/>
                <w:szCs w:val="24"/>
                <w:highlight w:val="none"/>
              </w:rPr>
            </w:pPr>
          </w:p>
        </w:tc>
        <w:tc>
          <w:tcPr>
            <w:tcW w:w="1333" w:type="dxa"/>
            <w:tcBorders>
              <w:top w:val="nil"/>
              <w:left w:val="nil"/>
              <w:bottom w:val="single" w:color="auto" w:sz="4" w:space="0"/>
              <w:right w:val="single" w:color="auto" w:sz="4" w:space="0"/>
            </w:tcBorders>
            <w:shd w:val="clear" w:color="auto" w:fill="auto"/>
            <w:vAlign w:val="center"/>
          </w:tcPr>
          <w:p>
            <w:pPr>
              <w:jc w:val="center"/>
              <w:rPr>
                <w:rFonts w:ascii="宋体" w:hAnsi="宋体" w:cs="Tahoma"/>
                <w:color w:val="000000"/>
                <w:sz w:val="24"/>
                <w:szCs w:val="24"/>
                <w:highlight w:val="none"/>
              </w:rPr>
            </w:pPr>
            <w:r>
              <w:rPr>
                <w:rFonts w:hint="eastAsia" w:ascii="宋体" w:hAnsi="宋体" w:cs="Tahoma"/>
                <w:color w:val="000000"/>
                <w:sz w:val="24"/>
                <w:szCs w:val="24"/>
                <w:highlight w:val="none"/>
              </w:rPr>
              <w:t>经营范围</w:t>
            </w:r>
          </w:p>
        </w:tc>
        <w:tc>
          <w:tcPr>
            <w:tcW w:w="2796" w:type="dxa"/>
            <w:tcBorders>
              <w:top w:val="nil"/>
              <w:left w:val="nil"/>
              <w:bottom w:val="single" w:color="auto" w:sz="4" w:space="0"/>
              <w:right w:val="single" w:color="auto" w:sz="4" w:space="0"/>
            </w:tcBorders>
            <w:shd w:val="clear" w:color="auto" w:fill="auto"/>
            <w:vAlign w:val="center"/>
          </w:tcPr>
          <w:p>
            <w:pPr>
              <w:rPr>
                <w:rFonts w:cs="Tahoma"/>
                <w:color w:val="000000"/>
                <w:highlight w:val="none"/>
              </w:rPr>
            </w:pPr>
            <w:r>
              <w:rPr>
                <w:rFonts w:cs="Tahoma"/>
                <w:color w:val="000000"/>
                <w:highlight w:val="none"/>
              </w:rPr>
              <w:t>　</w:t>
            </w:r>
          </w:p>
        </w:tc>
      </w:tr>
      <w:tr>
        <w:tblPrEx>
          <w:tblCellMar>
            <w:top w:w="0" w:type="dxa"/>
            <w:left w:w="108" w:type="dxa"/>
            <w:bottom w:w="0" w:type="dxa"/>
            <w:right w:w="108" w:type="dxa"/>
          </w:tblCellMar>
        </w:tblPrEx>
        <w:trPr>
          <w:trHeight w:val="501" w:hRule="atLeast"/>
          <w:jc w:val="center"/>
        </w:trPr>
        <w:tc>
          <w:tcPr>
            <w:tcW w:w="92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Tahoma"/>
                <w:b/>
                <w:bCs/>
                <w:color w:val="000000"/>
                <w:sz w:val="24"/>
                <w:szCs w:val="24"/>
                <w:highlight w:val="none"/>
              </w:rPr>
            </w:pPr>
            <w:r>
              <w:rPr>
                <w:rFonts w:hint="eastAsia" w:ascii="宋体" w:hAnsi="宋体" w:cs="Tahoma"/>
                <w:b/>
                <w:bCs/>
                <w:color w:val="000000"/>
                <w:sz w:val="24"/>
                <w:szCs w:val="24"/>
                <w:highlight w:val="none"/>
              </w:rPr>
              <w:t>客户需求</w:t>
            </w:r>
          </w:p>
        </w:tc>
      </w:tr>
      <w:tr>
        <w:tblPrEx>
          <w:tblCellMar>
            <w:top w:w="0" w:type="dxa"/>
            <w:left w:w="108" w:type="dxa"/>
            <w:bottom w:w="0" w:type="dxa"/>
            <w:right w:w="108" w:type="dxa"/>
          </w:tblCellMar>
        </w:tblPrEx>
        <w:trPr>
          <w:trHeight w:val="501" w:hRule="atLeast"/>
          <w:jc w:val="center"/>
        </w:trPr>
        <w:tc>
          <w:tcPr>
            <w:tcW w:w="1724" w:type="dxa"/>
            <w:tcBorders>
              <w:top w:val="nil"/>
              <w:left w:val="single" w:color="auto" w:sz="4" w:space="0"/>
              <w:bottom w:val="single" w:color="auto" w:sz="4" w:space="0"/>
              <w:right w:val="single" w:color="auto" w:sz="4" w:space="0"/>
            </w:tcBorders>
            <w:shd w:val="clear" w:color="auto" w:fill="auto"/>
            <w:vAlign w:val="center"/>
          </w:tcPr>
          <w:p>
            <w:pPr>
              <w:jc w:val="center"/>
              <w:rPr>
                <w:rFonts w:cs="Tahoma"/>
                <w:color w:val="000000"/>
                <w:sz w:val="24"/>
                <w:szCs w:val="24"/>
                <w:highlight w:val="none"/>
              </w:rPr>
            </w:pPr>
            <w:r>
              <w:rPr>
                <w:rFonts w:hint="eastAsia" w:cs="Tahoma"/>
                <w:color w:val="000000"/>
                <w:sz w:val="24"/>
                <w:szCs w:val="24"/>
                <w:highlight w:val="none"/>
              </w:rPr>
              <w:t>产业园名称</w:t>
            </w:r>
          </w:p>
        </w:tc>
        <w:tc>
          <w:tcPr>
            <w:tcW w:w="7562" w:type="dxa"/>
            <w:gridSpan w:val="3"/>
            <w:tcBorders>
              <w:top w:val="nil"/>
              <w:left w:val="nil"/>
              <w:bottom w:val="single" w:color="auto" w:sz="4" w:space="0"/>
              <w:right w:val="single" w:color="auto" w:sz="4" w:space="0"/>
            </w:tcBorders>
            <w:shd w:val="clear" w:color="auto" w:fill="auto"/>
            <w:vAlign w:val="center"/>
          </w:tcPr>
          <w:p>
            <w:pPr>
              <w:jc w:val="center"/>
              <w:rPr>
                <w:rFonts w:ascii="宋体" w:hAnsi="宋体" w:cs="Tahoma"/>
                <w:color w:val="000000"/>
                <w:sz w:val="24"/>
                <w:szCs w:val="24"/>
                <w:highlight w:val="none"/>
              </w:rPr>
            </w:pPr>
          </w:p>
        </w:tc>
      </w:tr>
      <w:tr>
        <w:tblPrEx>
          <w:tblCellMar>
            <w:top w:w="0" w:type="dxa"/>
            <w:left w:w="108" w:type="dxa"/>
            <w:bottom w:w="0" w:type="dxa"/>
            <w:right w:w="108" w:type="dxa"/>
          </w:tblCellMar>
        </w:tblPrEx>
        <w:trPr>
          <w:trHeight w:val="547" w:hRule="atLeast"/>
          <w:jc w:val="center"/>
        </w:trPr>
        <w:tc>
          <w:tcPr>
            <w:tcW w:w="17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Tahoma"/>
                <w:color w:val="000000"/>
                <w:sz w:val="24"/>
                <w:szCs w:val="24"/>
                <w:highlight w:val="none"/>
              </w:rPr>
            </w:pPr>
            <w:r>
              <w:rPr>
                <w:rFonts w:hint="eastAsia" w:ascii="宋体" w:hAnsi="宋体" w:cs="Tahoma"/>
                <w:color w:val="000000"/>
                <w:sz w:val="24"/>
                <w:szCs w:val="24"/>
                <w:highlight w:val="none"/>
              </w:rPr>
              <w:t>需求位置</w:t>
            </w:r>
          </w:p>
        </w:tc>
        <w:tc>
          <w:tcPr>
            <w:tcW w:w="7562" w:type="dxa"/>
            <w:gridSpan w:val="3"/>
            <w:tcBorders>
              <w:top w:val="nil"/>
              <w:left w:val="nil"/>
              <w:bottom w:val="single" w:color="auto" w:sz="4" w:space="0"/>
              <w:right w:val="single" w:color="auto" w:sz="4" w:space="0"/>
            </w:tcBorders>
            <w:shd w:val="clear" w:color="auto" w:fill="auto"/>
            <w:vAlign w:val="center"/>
          </w:tcPr>
          <w:p>
            <w:pPr>
              <w:jc w:val="center"/>
              <w:rPr>
                <w:rFonts w:cs="Tahoma"/>
                <w:color w:val="000000"/>
                <w:sz w:val="24"/>
                <w:szCs w:val="24"/>
                <w:highlight w:val="none"/>
              </w:rPr>
            </w:pPr>
            <w:r>
              <w:rPr>
                <w:rFonts w:cs="Tahoma"/>
                <w:color w:val="000000"/>
                <w:sz w:val="24"/>
                <w:szCs w:val="24"/>
                <w:highlight w:val="none"/>
              </w:rPr>
              <w:t xml:space="preserve"> </w:t>
            </w:r>
          </w:p>
        </w:tc>
      </w:tr>
      <w:tr>
        <w:tblPrEx>
          <w:tblCellMar>
            <w:top w:w="0" w:type="dxa"/>
            <w:left w:w="108" w:type="dxa"/>
            <w:bottom w:w="0" w:type="dxa"/>
            <w:right w:w="108" w:type="dxa"/>
          </w:tblCellMar>
        </w:tblPrEx>
        <w:trPr>
          <w:trHeight w:val="501" w:hRule="atLeast"/>
          <w:jc w:val="center"/>
        </w:trPr>
        <w:tc>
          <w:tcPr>
            <w:tcW w:w="17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Tahoma"/>
                <w:color w:val="000000"/>
                <w:sz w:val="24"/>
                <w:szCs w:val="24"/>
                <w:highlight w:val="none"/>
              </w:rPr>
            </w:pPr>
            <w:r>
              <w:rPr>
                <w:rFonts w:hint="eastAsia" w:ascii="宋体" w:hAnsi="宋体" w:cs="Tahoma"/>
                <w:color w:val="000000"/>
                <w:sz w:val="24"/>
                <w:szCs w:val="24"/>
                <w:highlight w:val="none"/>
              </w:rPr>
              <w:t>需求面积</w:t>
            </w:r>
          </w:p>
        </w:tc>
        <w:tc>
          <w:tcPr>
            <w:tcW w:w="7562" w:type="dxa"/>
            <w:gridSpan w:val="3"/>
            <w:tcBorders>
              <w:top w:val="nil"/>
              <w:left w:val="nil"/>
              <w:bottom w:val="single" w:color="auto" w:sz="4" w:space="0"/>
              <w:right w:val="single" w:color="auto" w:sz="4" w:space="0"/>
            </w:tcBorders>
            <w:shd w:val="clear" w:color="auto" w:fill="auto"/>
            <w:vAlign w:val="center"/>
          </w:tcPr>
          <w:p>
            <w:pPr>
              <w:jc w:val="center"/>
              <w:rPr>
                <w:rFonts w:cs="Tahoma"/>
                <w:color w:val="000000"/>
                <w:sz w:val="24"/>
                <w:szCs w:val="24"/>
                <w:highlight w:val="none"/>
              </w:rPr>
            </w:pPr>
            <w:r>
              <w:rPr>
                <w:rFonts w:cs="Tahoma"/>
                <w:color w:val="000000"/>
                <w:sz w:val="24"/>
                <w:szCs w:val="24"/>
                <w:highlight w:val="none"/>
              </w:rPr>
              <w:t xml:space="preserve"> </w:t>
            </w:r>
            <w:r>
              <w:rPr>
                <w:rFonts w:ascii="宋体" w:hAnsi="宋体" w:cs="宋体"/>
                <w:sz w:val="24"/>
                <w:szCs w:val="24"/>
                <w:highlight w:val="none"/>
              </w:rPr>
              <w:t>㎡</w:t>
            </w:r>
          </w:p>
        </w:tc>
      </w:tr>
      <w:tr>
        <w:tblPrEx>
          <w:tblCellMar>
            <w:top w:w="0" w:type="dxa"/>
            <w:left w:w="108" w:type="dxa"/>
            <w:bottom w:w="0" w:type="dxa"/>
            <w:right w:w="108" w:type="dxa"/>
          </w:tblCellMar>
        </w:tblPrEx>
        <w:trPr>
          <w:trHeight w:val="501" w:hRule="atLeast"/>
          <w:jc w:val="center"/>
        </w:trPr>
        <w:tc>
          <w:tcPr>
            <w:tcW w:w="17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Tahoma"/>
                <w:color w:val="000000"/>
                <w:sz w:val="24"/>
                <w:szCs w:val="24"/>
                <w:highlight w:val="none"/>
              </w:rPr>
            </w:pPr>
            <w:r>
              <w:rPr>
                <w:rFonts w:hint="eastAsia" w:ascii="宋体" w:hAnsi="宋体" w:cs="Tahoma"/>
                <w:color w:val="000000"/>
                <w:sz w:val="24"/>
                <w:szCs w:val="24"/>
                <w:highlight w:val="none"/>
              </w:rPr>
              <w:t>租赁/销售</w:t>
            </w:r>
          </w:p>
        </w:tc>
        <w:tc>
          <w:tcPr>
            <w:tcW w:w="7562" w:type="dxa"/>
            <w:gridSpan w:val="3"/>
            <w:tcBorders>
              <w:top w:val="nil"/>
              <w:left w:val="nil"/>
              <w:bottom w:val="single" w:color="auto" w:sz="4" w:space="0"/>
              <w:right w:val="single" w:color="auto" w:sz="4" w:space="0"/>
            </w:tcBorders>
            <w:shd w:val="clear" w:color="auto" w:fill="auto"/>
            <w:vAlign w:val="center"/>
          </w:tcPr>
          <w:p>
            <w:pPr>
              <w:jc w:val="center"/>
              <w:rPr>
                <w:rFonts w:cs="Tahoma"/>
                <w:color w:val="000000"/>
                <w:sz w:val="24"/>
                <w:szCs w:val="24"/>
                <w:highlight w:val="none"/>
              </w:rPr>
            </w:pPr>
          </w:p>
        </w:tc>
      </w:tr>
      <w:tr>
        <w:tblPrEx>
          <w:tblCellMar>
            <w:top w:w="0" w:type="dxa"/>
            <w:left w:w="108" w:type="dxa"/>
            <w:bottom w:w="0" w:type="dxa"/>
            <w:right w:w="108" w:type="dxa"/>
          </w:tblCellMar>
        </w:tblPrEx>
        <w:trPr>
          <w:trHeight w:val="860" w:hRule="atLeast"/>
          <w:jc w:val="center"/>
        </w:trPr>
        <w:tc>
          <w:tcPr>
            <w:tcW w:w="9286" w:type="dxa"/>
            <w:gridSpan w:val="4"/>
            <w:tcBorders>
              <w:top w:val="nil"/>
              <w:left w:val="nil"/>
              <w:right w:val="nil"/>
            </w:tcBorders>
            <w:shd w:val="clear" w:color="auto" w:fill="auto"/>
            <w:vAlign w:val="center"/>
          </w:tcPr>
          <w:p>
            <w:pPr>
              <w:spacing w:line="360" w:lineRule="auto"/>
              <w:rPr>
                <w:rFonts w:ascii="宋体" w:hAnsi="宋体" w:cs="Tahoma"/>
                <w:sz w:val="18"/>
                <w:szCs w:val="18"/>
                <w:highlight w:val="none"/>
              </w:rPr>
            </w:pPr>
            <w:r>
              <w:rPr>
                <w:rFonts w:hint="eastAsia"/>
                <w:sz w:val="18"/>
                <w:szCs w:val="18"/>
                <w:highlight w:val="none"/>
              </w:rPr>
              <w:t>本确认书有效期为</w:t>
            </w:r>
            <w:r>
              <w:rPr>
                <w:sz w:val="18"/>
                <w:szCs w:val="18"/>
                <w:highlight w:val="none"/>
              </w:rPr>
              <w:t>3</w:t>
            </w:r>
            <w:r>
              <w:rPr>
                <w:rFonts w:hint="eastAsia"/>
                <w:sz w:val="18"/>
                <w:szCs w:val="18"/>
                <w:highlight w:val="none"/>
              </w:rPr>
              <w:t>个月。</w:t>
            </w:r>
          </w:p>
          <w:p>
            <w:pPr>
              <w:spacing w:line="360" w:lineRule="auto"/>
              <w:rPr>
                <w:rFonts w:ascii="宋体" w:hAnsi="宋体" w:cs="Tahoma"/>
                <w:sz w:val="24"/>
                <w:szCs w:val="24"/>
                <w:highlight w:val="none"/>
              </w:rPr>
            </w:pPr>
          </w:p>
          <w:p>
            <w:pPr>
              <w:spacing w:line="360" w:lineRule="auto"/>
              <w:rPr>
                <w:rFonts w:ascii="宋体" w:hAnsi="宋体" w:cs="Tahoma"/>
                <w:sz w:val="24"/>
                <w:szCs w:val="24"/>
                <w:highlight w:val="none"/>
              </w:rPr>
            </w:pPr>
            <w:r>
              <w:rPr>
                <w:rFonts w:hint="eastAsia" w:ascii="宋体" w:hAnsi="宋体" w:cs="Tahoma"/>
                <w:sz w:val="24"/>
                <w:szCs w:val="24"/>
                <w:highlight w:val="none"/>
                <w:u w:val="single"/>
                <w:lang w:val="en-US" w:eastAsia="zh-CN"/>
              </w:rPr>
              <w:t xml:space="preserve">          </w:t>
            </w:r>
            <w:r>
              <w:rPr>
                <w:rFonts w:hint="eastAsia" w:ascii="宋体" w:hAnsi="宋体" w:cs="Tahoma"/>
                <w:sz w:val="24"/>
                <w:szCs w:val="24"/>
                <w:highlight w:val="none"/>
              </w:rPr>
              <w:t>代表签字：</w:t>
            </w:r>
            <w:r>
              <w:rPr>
                <w:rFonts w:ascii="宋体" w:hAnsi="宋体" w:cs="Tahoma"/>
                <w:sz w:val="24"/>
                <w:szCs w:val="24"/>
                <w:highlight w:val="none"/>
              </w:rPr>
              <w:t xml:space="preserve">       </w:t>
            </w:r>
            <w:r>
              <w:rPr>
                <w:rFonts w:hint="eastAsia" w:ascii="宋体" w:hAnsi="宋体" w:cs="Tahoma"/>
                <w:sz w:val="24"/>
                <w:szCs w:val="24"/>
                <w:highlight w:val="none"/>
              </w:rPr>
              <w:t>出租方代表签字：</w:t>
            </w:r>
            <w:r>
              <w:rPr>
                <w:rFonts w:ascii="宋体" w:hAnsi="宋体" w:cs="Tahoma"/>
                <w:sz w:val="24"/>
                <w:szCs w:val="24"/>
                <w:highlight w:val="none"/>
              </w:rPr>
              <w:t xml:space="preserve">         </w:t>
            </w:r>
            <w:r>
              <w:rPr>
                <w:rFonts w:hint="eastAsia" w:ascii="宋体" w:hAnsi="宋体" w:cs="Tahoma"/>
                <w:sz w:val="24"/>
                <w:szCs w:val="24"/>
                <w:highlight w:val="none"/>
              </w:rPr>
              <w:t>客户（客户代表）确认：</w:t>
            </w:r>
            <w:r>
              <w:rPr>
                <w:rFonts w:ascii="宋体" w:hAnsi="宋体" w:cs="Tahoma"/>
                <w:sz w:val="24"/>
                <w:szCs w:val="24"/>
                <w:highlight w:val="none"/>
              </w:rPr>
              <w:t xml:space="preserve">                                </w:t>
            </w:r>
            <w:r>
              <w:rPr>
                <w:rFonts w:hint="eastAsia" w:ascii="宋体" w:hAnsi="宋体" w:cs="Tahoma"/>
                <w:sz w:val="24"/>
                <w:szCs w:val="24"/>
                <w:highlight w:val="none"/>
              </w:rPr>
              <w:t xml:space="preserve"> </w:t>
            </w:r>
          </w:p>
          <w:p>
            <w:pPr>
              <w:spacing w:line="360" w:lineRule="auto"/>
              <w:rPr>
                <w:rFonts w:ascii="宋体" w:hAnsi="宋体" w:cs="Tahoma"/>
                <w:sz w:val="24"/>
                <w:szCs w:val="24"/>
                <w:highlight w:val="none"/>
              </w:rPr>
            </w:pPr>
            <w:r>
              <w:rPr>
                <w:rFonts w:hint="eastAsia" w:ascii="宋体" w:hAnsi="宋体" w:cs="Tahoma"/>
                <w:sz w:val="24"/>
                <w:szCs w:val="24"/>
                <w:highlight w:val="none"/>
              </w:rPr>
              <w:t xml:space="preserve">日期：                     日期： </w:t>
            </w:r>
            <w:r>
              <w:rPr>
                <w:rFonts w:ascii="宋体" w:hAnsi="宋体" w:cs="Tahoma"/>
                <w:sz w:val="24"/>
                <w:szCs w:val="24"/>
                <w:highlight w:val="none"/>
              </w:rPr>
              <w:t xml:space="preserve"> </w:t>
            </w:r>
            <w:r>
              <w:rPr>
                <w:rFonts w:hint="eastAsia" w:ascii="宋体" w:hAnsi="宋体" w:cs="Tahoma"/>
                <w:sz w:val="24"/>
                <w:szCs w:val="24"/>
                <w:highlight w:val="none"/>
              </w:rPr>
              <w:t xml:space="preserve">         </w:t>
            </w:r>
            <w:r>
              <w:rPr>
                <w:rFonts w:ascii="宋体" w:hAnsi="宋体" w:cs="Tahoma"/>
                <w:sz w:val="24"/>
                <w:szCs w:val="24"/>
                <w:highlight w:val="none"/>
              </w:rPr>
              <w:t xml:space="preserve">        </w:t>
            </w:r>
            <w:r>
              <w:rPr>
                <w:rFonts w:hint="eastAsia" w:ascii="宋体" w:hAnsi="宋体" w:cs="Tahoma"/>
                <w:sz w:val="24"/>
                <w:szCs w:val="24"/>
                <w:highlight w:val="none"/>
              </w:rPr>
              <w:t>日期：</w:t>
            </w:r>
          </w:p>
        </w:tc>
      </w:tr>
    </w:tbl>
    <w:p>
      <w:pPr>
        <w:pStyle w:val="12"/>
        <w:ind w:firstLine="0"/>
        <w:rPr>
          <w:highlight w:val="none"/>
        </w:rPr>
      </w:pPr>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方宪">
    <w15:presenceInfo w15:providerId="WPS Office" w15:userId="543283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zODg5ZDkxNTZhMzgyMzg5Mjk1N2VlMWE4NmE5ZjcifQ=="/>
    <w:docVar w:name="KSO_WPS_MARK_KEY" w:val="10ccbe21-ad41-4c2a-bd83-0bd1e1efd423"/>
  </w:docVars>
  <w:rsids>
    <w:rsidRoot w:val="00214C00"/>
    <w:rsid w:val="00001C51"/>
    <w:rsid w:val="00036814"/>
    <w:rsid w:val="00055663"/>
    <w:rsid w:val="0006150C"/>
    <w:rsid w:val="000748F3"/>
    <w:rsid w:val="00083602"/>
    <w:rsid w:val="000E2E07"/>
    <w:rsid w:val="000E6DB7"/>
    <w:rsid w:val="001035D7"/>
    <w:rsid w:val="00160952"/>
    <w:rsid w:val="001802E8"/>
    <w:rsid w:val="00183704"/>
    <w:rsid w:val="001A2843"/>
    <w:rsid w:val="001C3F3C"/>
    <w:rsid w:val="001C4BD7"/>
    <w:rsid w:val="001F73C2"/>
    <w:rsid w:val="00214C00"/>
    <w:rsid w:val="00247B01"/>
    <w:rsid w:val="00254594"/>
    <w:rsid w:val="00261091"/>
    <w:rsid w:val="002967A8"/>
    <w:rsid w:val="002C41A1"/>
    <w:rsid w:val="002C731C"/>
    <w:rsid w:val="00331EE4"/>
    <w:rsid w:val="003725F9"/>
    <w:rsid w:val="003A4BB4"/>
    <w:rsid w:val="003D738B"/>
    <w:rsid w:val="0043259A"/>
    <w:rsid w:val="00450D25"/>
    <w:rsid w:val="00454C86"/>
    <w:rsid w:val="004D6863"/>
    <w:rsid w:val="0051401C"/>
    <w:rsid w:val="00514B70"/>
    <w:rsid w:val="0052139F"/>
    <w:rsid w:val="005445D9"/>
    <w:rsid w:val="00564703"/>
    <w:rsid w:val="00581735"/>
    <w:rsid w:val="005B3423"/>
    <w:rsid w:val="005C2EC3"/>
    <w:rsid w:val="005C72F4"/>
    <w:rsid w:val="005D7426"/>
    <w:rsid w:val="005D7C17"/>
    <w:rsid w:val="005F3CD0"/>
    <w:rsid w:val="005F6879"/>
    <w:rsid w:val="00612F7F"/>
    <w:rsid w:val="00613CB7"/>
    <w:rsid w:val="00624BDD"/>
    <w:rsid w:val="0065338D"/>
    <w:rsid w:val="00656905"/>
    <w:rsid w:val="006879BA"/>
    <w:rsid w:val="00687EDB"/>
    <w:rsid w:val="006A441A"/>
    <w:rsid w:val="006B33A5"/>
    <w:rsid w:val="006B6482"/>
    <w:rsid w:val="006C19D4"/>
    <w:rsid w:val="006E11D0"/>
    <w:rsid w:val="006E3943"/>
    <w:rsid w:val="006F295F"/>
    <w:rsid w:val="007167E4"/>
    <w:rsid w:val="00724F0B"/>
    <w:rsid w:val="00850772"/>
    <w:rsid w:val="008936D9"/>
    <w:rsid w:val="008B1501"/>
    <w:rsid w:val="00904371"/>
    <w:rsid w:val="009101F2"/>
    <w:rsid w:val="0093104B"/>
    <w:rsid w:val="00966388"/>
    <w:rsid w:val="0098416D"/>
    <w:rsid w:val="009C1F47"/>
    <w:rsid w:val="009C5430"/>
    <w:rsid w:val="009D3F81"/>
    <w:rsid w:val="00A37DFC"/>
    <w:rsid w:val="00A8383C"/>
    <w:rsid w:val="00AB0B68"/>
    <w:rsid w:val="00AD2C10"/>
    <w:rsid w:val="00AF2304"/>
    <w:rsid w:val="00B3243E"/>
    <w:rsid w:val="00B43B96"/>
    <w:rsid w:val="00B745F6"/>
    <w:rsid w:val="00B76E03"/>
    <w:rsid w:val="00B96B8B"/>
    <w:rsid w:val="00BD5213"/>
    <w:rsid w:val="00C440BA"/>
    <w:rsid w:val="00C67228"/>
    <w:rsid w:val="00C67265"/>
    <w:rsid w:val="00C81368"/>
    <w:rsid w:val="00C81529"/>
    <w:rsid w:val="00CB7BB3"/>
    <w:rsid w:val="00D21199"/>
    <w:rsid w:val="00D833D1"/>
    <w:rsid w:val="00DA7019"/>
    <w:rsid w:val="00DD2374"/>
    <w:rsid w:val="00E20F3F"/>
    <w:rsid w:val="00E316B8"/>
    <w:rsid w:val="00E31F58"/>
    <w:rsid w:val="00E3235F"/>
    <w:rsid w:val="00E55AF9"/>
    <w:rsid w:val="00E611CB"/>
    <w:rsid w:val="00E918EF"/>
    <w:rsid w:val="00E9241B"/>
    <w:rsid w:val="00EA13AA"/>
    <w:rsid w:val="00EC3914"/>
    <w:rsid w:val="00F30707"/>
    <w:rsid w:val="00F430C5"/>
    <w:rsid w:val="00F47E07"/>
    <w:rsid w:val="00F560EB"/>
    <w:rsid w:val="00F67E82"/>
    <w:rsid w:val="00F87D66"/>
    <w:rsid w:val="06644410"/>
    <w:rsid w:val="07796B85"/>
    <w:rsid w:val="08B1630A"/>
    <w:rsid w:val="09271AD4"/>
    <w:rsid w:val="0D3C216F"/>
    <w:rsid w:val="0E2F372C"/>
    <w:rsid w:val="131C3082"/>
    <w:rsid w:val="14225871"/>
    <w:rsid w:val="15B55E3F"/>
    <w:rsid w:val="170020E0"/>
    <w:rsid w:val="181F0378"/>
    <w:rsid w:val="192A1154"/>
    <w:rsid w:val="19A55D9A"/>
    <w:rsid w:val="1B0936D5"/>
    <w:rsid w:val="1EE46E13"/>
    <w:rsid w:val="1F4E188E"/>
    <w:rsid w:val="1F916355"/>
    <w:rsid w:val="201C6D14"/>
    <w:rsid w:val="23F30728"/>
    <w:rsid w:val="253432D4"/>
    <w:rsid w:val="2588097B"/>
    <w:rsid w:val="260D582A"/>
    <w:rsid w:val="28291951"/>
    <w:rsid w:val="2B674580"/>
    <w:rsid w:val="2B936FA7"/>
    <w:rsid w:val="2BB84ABE"/>
    <w:rsid w:val="2ED27E32"/>
    <w:rsid w:val="2F896097"/>
    <w:rsid w:val="306B6D00"/>
    <w:rsid w:val="327B2202"/>
    <w:rsid w:val="36046C11"/>
    <w:rsid w:val="36D87F64"/>
    <w:rsid w:val="37DE55F9"/>
    <w:rsid w:val="39485B2D"/>
    <w:rsid w:val="397C58C6"/>
    <w:rsid w:val="3AC13B19"/>
    <w:rsid w:val="3B241ED6"/>
    <w:rsid w:val="3B90233D"/>
    <w:rsid w:val="3BC10FF8"/>
    <w:rsid w:val="3BC62A80"/>
    <w:rsid w:val="3EC314F9"/>
    <w:rsid w:val="40B20045"/>
    <w:rsid w:val="42891D64"/>
    <w:rsid w:val="44A727FB"/>
    <w:rsid w:val="4A5B462F"/>
    <w:rsid w:val="4BAE076B"/>
    <w:rsid w:val="4C107D48"/>
    <w:rsid w:val="4D0466AB"/>
    <w:rsid w:val="4D3F56EF"/>
    <w:rsid w:val="4EDB63EB"/>
    <w:rsid w:val="571F630B"/>
    <w:rsid w:val="57B6304E"/>
    <w:rsid w:val="583D6FC0"/>
    <w:rsid w:val="59C81C62"/>
    <w:rsid w:val="5B7466C1"/>
    <w:rsid w:val="5C471564"/>
    <w:rsid w:val="5C8277D9"/>
    <w:rsid w:val="5DC5421E"/>
    <w:rsid w:val="5FD52388"/>
    <w:rsid w:val="600E19DF"/>
    <w:rsid w:val="614D7225"/>
    <w:rsid w:val="63422A85"/>
    <w:rsid w:val="63DC5E5E"/>
    <w:rsid w:val="64BD2348"/>
    <w:rsid w:val="6547058E"/>
    <w:rsid w:val="66391F1D"/>
    <w:rsid w:val="68AE6C7A"/>
    <w:rsid w:val="6A2C31BC"/>
    <w:rsid w:val="6AB01FBE"/>
    <w:rsid w:val="6AD17688"/>
    <w:rsid w:val="6C34430B"/>
    <w:rsid w:val="6C9271CB"/>
    <w:rsid w:val="6E980E65"/>
    <w:rsid w:val="6F08664F"/>
    <w:rsid w:val="71366A4D"/>
    <w:rsid w:val="714A43AC"/>
    <w:rsid w:val="73B31834"/>
    <w:rsid w:val="750C4CA1"/>
    <w:rsid w:val="765179B2"/>
    <w:rsid w:val="76960CC6"/>
    <w:rsid w:val="77E37F3B"/>
    <w:rsid w:val="787212A2"/>
    <w:rsid w:val="7D453549"/>
    <w:rsid w:val="7D5D6C52"/>
    <w:rsid w:val="7D665C00"/>
    <w:rsid w:val="7D6D25CB"/>
    <w:rsid w:val="7DC50AA9"/>
    <w:rsid w:val="7DDC52C7"/>
    <w:rsid w:val="7E180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autoRedefine/>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0"/>
    <w:autoRedefine/>
    <w:qFormat/>
    <w:uiPriority w:val="0"/>
    <w:pPr>
      <w:jc w:val="left"/>
    </w:pPr>
  </w:style>
  <w:style w:type="paragraph" w:styleId="5">
    <w:name w:val="Body Text"/>
    <w:basedOn w:val="1"/>
    <w:next w:val="6"/>
    <w:autoRedefine/>
    <w:qFormat/>
    <w:uiPriority w:val="0"/>
    <w:rPr>
      <w:rFonts w:eastAsia="楷体_GB2312"/>
      <w:b/>
      <w:sz w:val="28"/>
    </w:rPr>
  </w:style>
  <w:style w:type="paragraph" w:styleId="6">
    <w:name w:val="Body Text Indent 2"/>
    <w:basedOn w:val="1"/>
    <w:autoRedefine/>
    <w:qFormat/>
    <w:uiPriority w:val="0"/>
    <w:pPr>
      <w:tabs>
        <w:tab w:val="left" w:pos="8640"/>
      </w:tabs>
      <w:ind w:left="1260"/>
    </w:pPr>
    <w:rPr>
      <w:rFonts w:ascii="宋体"/>
    </w:rPr>
  </w:style>
  <w:style w:type="paragraph" w:styleId="7">
    <w:name w:val="Body Text Indent"/>
    <w:basedOn w:val="1"/>
    <w:autoRedefine/>
    <w:qFormat/>
    <w:uiPriority w:val="0"/>
    <w:pPr>
      <w:ind w:firstLine="538" w:firstLineChars="192"/>
    </w:pPr>
    <w:rPr>
      <w:sz w:val="28"/>
    </w:rPr>
  </w:style>
  <w:style w:type="paragraph" w:styleId="8">
    <w:name w:val="Balloon Text"/>
    <w:basedOn w:val="1"/>
    <w:link w:val="23"/>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annotation subject"/>
    <w:basedOn w:val="4"/>
    <w:next w:val="4"/>
    <w:link w:val="21"/>
    <w:autoRedefine/>
    <w:qFormat/>
    <w:uiPriority w:val="0"/>
    <w:rPr>
      <w:b/>
      <w:bCs/>
    </w:rPr>
  </w:style>
  <w:style w:type="paragraph" w:styleId="12">
    <w:name w:val="Body Text First Indent"/>
    <w:basedOn w:val="5"/>
    <w:autoRedefine/>
    <w:qFormat/>
    <w:uiPriority w:val="0"/>
    <w:pPr>
      <w:ind w:firstLine="420"/>
    </w:pPr>
    <w:rPr>
      <w:rFonts w:ascii="Calibri" w:hAnsi="Calibri" w:eastAsia="宋体"/>
      <w:szCs w:val="22"/>
    </w:rPr>
  </w:style>
  <w:style w:type="paragraph" w:styleId="13">
    <w:name w:val="Body Text First Indent 2"/>
    <w:basedOn w:val="7"/>
    <w:autoRedefine/>
    <w:qFormat/>
    <w:uiPriority w:val="0"/>
    <w:pPr>
      <w:spacing w:after="120"/>
      <w:ind w:left="420" w:leftChars="200" w:firstLine="420"/>
    </w:pPr>
    <w:rPr>
      <w:rFonts w:ascii="宋体"/>
      <w:sz w:val="21"/>
      <w:szCs w:val="24"/>
    </w:rPr>
  </w:style>
  <w:style w:type="character" w:styleId="16">
    <w:name w:val="annotation reference"/>
    <w:basedOn w:val="15"/>
    <w:autoRedefine/>
    <w:qFormat/>
    <w:uiPriority w:val="0"/>
    <w:rPr>
      <w:sz w:val="21"/>
      <w:szCs w:val="21"/>
    </w:rPr>
  </w:style>
  <w:style w:type="paragraph" w:customStyle="1" w:styleId="17">
    <w:name w:val="Default"/>
    <w:autoRedefine/>
    <w:qFormat/>
    <w:uiPriority w:val="0"/>
    <w:pPr>
      <w:widowControl w:val="0"/>
      <w:autoSpaceDE w:val="0"/>
      <w:autoSpaceDN w:val="0"/>
      <w:adjustRightInd w:val="0"/>
      <w:spacing w:line="120" w:lineRule="auto"/>
    </w:pPr>
    <w:rPr>
      <w:rFonts w:ascii="宋体" w:hAnsi="Times New Roman" w:eastAsia="宋体" w:cs="宋体"/>
      <w:color w:val="000000"/>
      <w:sz w:val="24"/>
      <w:szCs w:val="24"/>
      <w:lang w:val="en-US" w:eastAsia="zh-CN" w:bidi="ar-SA"/>
    </w:rPr>
  </w:style>
  <w:style w:type="paragraph" w:customStyle="1" w:styleId="18">
    <w:name w:val="Table Paragraph"/>
    <w:basedOn w:val="1"/>
    <w:autoRedefine/>
    <w:qFormat/>
    <w:uiPriority w:val="1"/>
    <w:rPr>
      <w:rFonts w:ascii="仿宋_GB2312" w:hAnsi="仿宋_GB2312" w:eastAsia="仿宋_GB2312" w:cs="仿宋_GB2312"/>
      <w:lang w:val="zh-CN" w:bidi="zh-CN"/>
    </w:rPr>
  </w:style>
  <w:style w:type="paragraph" w:customStyle="1" w:styleId="19">
    <w:name w:val="修订1"/>
    <w:autoRedefine/>
    <w:hidden/>
    <w:unhideWhenUsed/>
    <w:qFormat/>
    <w:uiPriority w:val="99"/>
    <w:rPr>
      <w:rFonts w:ascii="Times New Roman" w:hAnsi="Times New Roman" w:eastAsia="宋体" w:cs="Times New Roman"/>
      <w:kern w:val="2"/>
      <w:sz w:val="21"/>
      <w:lang w:val="en-US" w:eastAsia="zh-CN" w:bidi="ar-SA"/>
    </w:rPr>
  </w:style>
  <w:style w:type="character" w:customStyle="1" w:styleId="20">
    <w:name w:val="批注文字 字符"/>
    <w:basedOn w:val="15"/>
    <w:link w:val="4"/>
    <w:autoRedefine/>
    <w:qFormat/>
    <w:uiPriority w:val="0"/>
    <w:rPr>
      <w:kern w:val="2"/>
      <w:sz w:val="21"/>
    </w:rPr>
  </w:style>
  <w:style w:type="character" w:customStyle="1" w:styleId="21">
    <w:name w:val="批注主题 字符"/>
    <w:basedOn w:val="20"/>
    <w:link w:val="11"/>
    <w:autoRedefine/>
    <w:qFormat/>
    <w:uiPriority w:val="0"/>
    <w:rPr>
      <w:b/>
      <w:bCs/>
      <w:kern w:val="2"/>
      <w:sz w:val="21"/>
    </w:rPr>
  </w:style>
  <w:style w:type="paragraph" w:customStyle="1" w:styleId="22">
    <w:name w:val="Revision"/>
    <w:autoRedefine/>
    <w:hidden/>
    <w:unhideWhenUsed/>
    <w:qFormat/>
    <w:uiPriority w:val="99"/>
    <w:rPr>
      <w:rFonts w:ascii="Times New Roman" w:hAnsi="Times New Roman" w:eastAsia="宋体" w:cs="Times New Roman"/>
      <w:kern w:val="2"/>
      <w:sz w:val="21"/>
      <w:lang w:val="en-US" w:eastAsia="zh-CN" w:bidi="ar-SA"/>
    </w:rPr>
  </w:style>
  <w:style w:type="character" w:customStyle="1" w:styleId="23">
    <w:name w:val="批注框文本 字符"/>
    <w:basedOn w:val="15"/>
    <w:link w:val="8"/>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6141</Words>
  <Characters>6182</Characters>
  <Lines>56</Lines>
  <Paragraphs>15</Paragraphs>
  <TotalTime>129</TotalTime>
  <ScaleCrop>false</ScaleCrop>
  <LinksUpToDate>false</LinksUpToDate>
  <CharactersWithSpaces>6528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2023-09-04T08:53:00Z</dcterms:created>
  <dc:creator>99699</dc:creator>
  <cp:lastModifiedBy>方宪</cp:lastModifiedBy>
  <cp:lastPrinted>2023-09-06T08:12:00Z</cp:lastPrinted>
  <dcterms:modified xsi:type="dcterms:W3CDTF">2025-04-27T11:22:26Z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806F7D7CF41C45ADB192177C0B1CA05C_13</vt:lpwstr>
  </property>
  <property fmtid="{D5CDD505-2E9C-101B-9397-08002B2CF9AE}" pid="4" name="KSOTemplateDocerSaveRecord">
    <vt:lpwstr>eyJoZGlkIjoiMTQwMmYwMWIwMGFjNzEzMTJjNTUyYzJjZjg0NTY2NzIiLCJ1c2VySWQiOiIyNjMyMzQ2MDgifQ==</vt:lpwstr>
  </property>
</Properties>
</file>